
<file path=[Content_Types].xml><?xml version="1.0" encoding="utf-8"?>
<Types xmlns="http://schemas.openxmlformats.org/package/2006/content-types">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Override PartName="/word/footer6.xml" ContentType="application/vnd.openxmlformats-officedocument.wordprocessingml.footer+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Default Extension="png" ContentType="image/png"/>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40" w:type="dxa"/>
        <w:tblInd w:w="70" w:type="dxa"/>
        <w:tblCellMar>
          <w:left w:w="70" w:type="dxa"/>
          <w:right w:w="70" w:type="dxa"/>
        </w:tblCellMar>
        <w:tblLook w:val="04A0" w:firstRow="1" w:lastRow="0" w:firstColumn="1" w:lastColumn="0" w:noHBand="0" w:noVBand="1"/>
      </w:tblPr>
      <w:tblGrid>
        <w:gridCol w:w="9340"/>
      </w:tblGrid>
      <w:tr w:rsidR="0019577A" w:rsidRPr="005B1805" w14:paraId="48CCE307" w14:textId="77777777" w:rsidTr="005051C5">
        <w:trPr>
          <w:trHeight w:val="255"/>
        </w:trPr>
        <w:tc>
          <w:tcPr>
            <w:tcW w:w="9340" w:type="dxa"/>
            <w:tcBorders>
              <w:top w:val="nil"/>
              <w:left w:val="nil"/>
              <w:bottom w:val="nil"/>
              <w:right w:val="nil"/>
            </w:tcBorders>
            <w:shd w:val="clear" w:color="auto" w:fill="auto"/>
            <w:noWrap/>
            <w:vAlign w:val="bottom"/>
            <w:hideMark/>
          </w:tcPr>
          <w:p w14:paraId="48CCE303" w14:textId="77777777" w:rsidR="0019577A" w:rsidRPr="0019577A" w:rsidRDefault="009A4D31" w:rsidP="0019577A">
            <w:pPr>
              <w:spacing w:after="0" w:line="240" w:lineRule="auto"/>
              <w:rPr>
                <w:rFonts w:eastAsia="Times New Roman"/>
                <w:color w:val="000000"/>
                <w:lang w:eastAsia="bg-BG"/>
              </w:rPr>
            </w:pPr>
            <w:r>
              <w:rPr>
                <w:noProof/>
                <w:lang w:eastAsia="bg-BG"/>
              </w:rPr>
              <w:drawing>
                <wp:anchor distT="0" distB="0" distL="114300" distR="114300" simplePos="0" relativeHeight="251658240" behindDoc="0" locked="0" layoutInCell="1" allowOverlap="1" wp14:anchorId="48CCEC09" wp14:editId="48CCEC0A">
                  <wp:simplePos x="0" y="0"/>
                  <wp:positionH relativeFrom="column">
                    <wp:posOffset>190500</wp:posOffset>
                  </wp:positionH>
                  <wp:positionV relativeFrom="paragraph">
                    <wp:posOffset>0</wp:posOffset>
                  </wp:positionV>
                  <wp:extent cx="990600" cy="556260"/>
                  <wp:effectExtent l="0" t="0" r="0" b="0"/>
                  <wp:wrapNone/>
                  <wp:docPr id="1" name="Picture 10" descr="logo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12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0600" cy="55626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9200"/>
            </w:tblGrid>
            <w:tr w:rsidR="0019577A" w:rsidRPr="005B1805" w14:paraId="48CCE305" w14:textId="77777777" w:rsidTr="005051C5">
              <w:trPr>
                <w:trHeight w:val="255"/>
                <w:tblCellSpacing w:w="0" w:type="dxa"/>
              </w:trPr>
              <w:tc>
                <w:tcPr>
                  <w:tcW w:w="9200" w:type="dxa"/>
                  <w:tcBorders>
                    <w:top w:val="nil"/>
                    <w:left w:val="nil"/>
                    <w:bottom w:val="nil"/>
                    <w:right w:val="nil"/>
                  </w:tcBorders>
                  <w:shd w:val="clear" w:color="auto" w:fill="auto"/>
                  <w:noWrap/>
                  <w:vAlign w:val="center"/>
                  <w:hideMark/>
                </w:tcPr>
                <w:p w14:paraId="48CCE304" w14:textId="77777777" w:rsidR="0019577A" w:rsidRPr="0019577A" w:rsidRDefault="0019577A" w:rsidP="0019577A">
                  <w:pPr>
                    <w:spacing w:after="0" w:line="240" w:lineRule="auto"/>
                    <w:jc w:val="right"/>
                    <w:rPr>
                      <w:rFonts w:ascii="Times New Roman" w:eastAsia="Times New Roman" w:hAnsi="Times New Roman"/>
                      <w:b/>
                      <w:bCs/>
                      <w:color w:val="000000"/>
                      <w:sz w:val="20"/>
                      <w:szCs w:val="20"/>
                      <w:lang w:eastAsia="bg-BG"/>
                    </w:rPr>
                  </w:pPr>
                  <w:r w:rsidRPr="0019577A">
                    <w:rPr>
                      <w:rFonts w:ascii="Times New Roman" w:eastAsia="Times New Roman" w:hAnsi="Times New Roman"/>
                      <w:b/>
                      <w:bCs/>
                      <w:color w:val="000000"/>
                      <w:sz w:val="20"/>
                      <w:szCs w:val="20"/>
                      <w:lang w:eastAsia="bg-BG"/>
                    </w:rPr>
                    <w:t>АГЕНЦИЯ ПО ОБЩЕСТВЕНИ ПОРЪЧКИ</w:t>
                  </w:r>
                </w:p>
              </w:tc>
            </w:tr>
          </w:tbl>
          <w:p w14:paraId="48CCE306" w14:textId="77777777" w:rsidR="0019577A" w:rsidRPr="0019577A" w:rsidRDefault="0019577A" w:rsidP="0019577A">
            <w:pPr>
              <w:spacing w:after="0" w:line="240" w:lineRule="auto"/>
              <w:rPr>
                <w:rFonts w:eastAsia="Times New Roman"/>
                <w:color w:val="000000"/>
                <w:lang w:eastAsia="bg-BG"/>
              </w:rPr>
            </w:pPr>
          </w:p>
        </w:tc>
      </w:tr>
      <w:tr w:rsidR="0019577A" w:rsidRPr="005B1805" w14:paraId="48CCE309" w14:textId="77777777" w:rsidTr="005051C5">
        <w:trPr>
          <w:trHeight w:val="255"/>
        </w:trPr>
        <w:tc>
          <w:tcPr>
            <w:tcW w:w="9340" w:type="dxa"/>
            <w:tcBorders>
              <w:top w:val="nil"/>
              <w:left w:val="nil"/>
              <w:bottom w:val="nil"/>
              <w:right w:val="nil"/>
            </w:tcBorders>
            <w:shd w:val="clear" w:color="auto" w:fill="auto"/>
            <w:noWrap/>
            <w:vAlign w:val="center"/>
            <w:hideMark/>
          </w:tcPr>
          <w:p w14:paraId="48CCE308" w14:textId="77777777" w:rsidR="0019577A" w:rsidRPr="0019577A" w:rsidRDefault="0019577A" w:rsidP="0019577A">
            <w:pPr>
              <w:spacing w:after="0" w:line="240" w:lineRule="auto"/>
              <w:jc w:val="right"/>
              <w:rPr>
                <w:rFonts w:ascii="Times New Roman" w:eastAsia="Times New Roman" w:hAnsi="Times New Roman"/>
                <w:b/>
                <w:bCs/>
                <w:color w:val="000000"/>
                <w:sz w:val="20"/>
                <w:szCs w:val="20"/>
                <w:lang w:eastAsia="bg-BG"/>
              </w:rPr>
            </w:pPr>
            <w:r w:rsidRPr="0019577A">
              <w:rPr>
                <w:rFonts w:ascii="Times New Roman" w:eastAsia="Times New Roman" w:hAnsi="Times New Roman"/>
                <w:b/>
                <w:bCs/>
                <w:color w:val="000000"/>
                <w:sz w:val="20"/>
                <w:szCs w:val="20"/>
                <w:lang w:eastAsia="bg-BG"/>
              </w:rPr>
              <w:t>1000 София, ул. "Леге" 4</w:t>
            </w:r>
          </w:p>
        </w:tc>
      </w:tr>
      <w:tr w:rsidR="0019577A" w:rsidRPr="005B1805" w14:paraId="48CCE30B" w14:textId="77777777" w:rsidTr="005051C5">
        <w:trPr>
          <w:trHeight w:val="255"/>
        </w:trPr>
        <w:tc>
          <w:tcPr>
            <w:tcW w:w="9340" w:type="dxa"/>
            <w:tcBorders>
              <w:top w:val="nil"/>
              <w:left w:val="nil"/>
              <w:bottom w:val="nil"/>
              <w:right w:val="nil"/>
            </w:tcBorders>
            <w:shd w:val="clear" w:color="auto" w:fill="auto"/>
            <w:noWrap/>
            <w:vAlign w:val="center"/>
            <w:hideMark/>
          </w:tcPr>
          <w:p w14:paraId="48CCE30A" w14:textId="77777777" w:rsidR="0019577A" w:rsidRPr="0019577A" w:rsidRDefault="0019577A" w:rsidP="0019577A">
            <w:pPr>
              <w:spacing w:after="0" w:line="240" w:lineRule="auto"/>
              <w:jc w:val="right"/>
              <w:rPr>
                <w:rFonts w:ascii="Times New Roman" w:eastAsia="Times New Roman" w:hAnsi="Times New Roman"/>
                <w:b/>
                <w:bCs/>
                <w:color w:val="000000"/>
                <w:sz w:val="20"/>
                <w:szCs w:val="20"/>
                <w:lang w:eastAsia="bg-BG"/>
              </w:rPr>
            </w:pPr>
            <w:r w:rsidRPr="0019577A">
              <w:rPr>
                <w:rFonts w:ascii="Times New Roman" w:eastAsia="Times New Roman" w:hAnsi="Times New Roman"/>
                <w:b/>
                <w:bCs/>
                <w:color w:val="000000"/>
                <w:sz w:val="20"/>
                <w:szCs w:val="20"/>
                <w:lang w:eastAsia="bg-BG"/>
              </w:rPr>
              <w:t>e-mail: aop@aop.bg</w:t>
            </w:r>
          </w:p>
        </w:tc>
      </w:tr>
      <w:tr w:rsidR="0019577A" w:rsidRPr="00171767" w14:paraId="48CCE30D" w14:textId="77777777" w:rsidTr="005051C5">
        <w:trPr>
          <w:trHeight w:val="300"/>
        </w:trPr>
        <w:tc>
          <w:tcPr>
            <w:tcW w:w="9340" w:type="dxa"/>
            <w:tcBorders>
              <w:top w:val="nil"/>
              <w:left w:val="nil"/>
              <w:bottom w:val="nil"/>
              <w:right w:val="nil"/>
            </w:tcBorders>
            <w:shd w:val="clear" w:color="auto" w:fill="auto"/>
            <w:noWrap/>
            <w:vAlign w:val="center"/>
            <w:hideMark/>
          </w:tcPr>
          <w:p w14:paraId="48CCE30C" w14:textId="77777777" w:rsidR="0019577A" w:rsidRPr="00171767" w:rsidRDefault="0019577A" w:rsidP="0019577A">
            <w:pPr>
              <w:spacing w:after="0" w:line="240" w:lineRule="auto"/>
              <w:jc w:val="right"/>
              <w:rPr>
                <w:rFonts w:ascii="Times New Roman" w:eastAsia="Times New Roman" w:hAnsi="Times New Roman"/>
                <w:color w:val="0000FF"/>
                <w:u w:val="single"/>
                <w:lang w:eastAsia="bg-BG"/>
              </w:rPr>
            </w:pPr>
            <w:r w:rsidRPr="00171767">
              <w:rPr>
                <w:rFonts w:ascii="Times New Roman" w:eastAsia="Times New Roman" w:hAnsi="Times New Roman"/>
                <w:color w:val="0000FF"/>
                <w:u w:val="single"/>
                <w:lang w:eastAsia="bg-BG"/>
              </w:rPr>
              <w:t>интернет адрес: http://www.aop.bg</w:t>
            </w:r>
          </w:p>
        </w:tc>
      </w:tr>
      <w:tr w:rsidR="0019577A" w:rsidRPr="005B1805" w14:paraId="48CCE30F" w14:textId="77777777" w:rsidTr="005051C5">
        <w:trPr>
          <w:trHeight w:val="300"/>
        </w:trPr>
        <w:tc>
          <w:tcPr>
            <w:tcW w:w="9340" w:type="dxa"/>
            <w:tcBorders>
              <w:top w:val="nil"/>
              <w:left w:val="nil"/>
              <w:bottom w:val="nil"/>
              <w:right w:val="nil"/>
            </w:tcBorders>
            <w:shd w:val="clear" w:color="auto" w:fill="auto"/>
            <w:noWrap/>
            <w:vAlign w:val="center"/>
            <w:hideMark/>
          </w:tcPr>
          <w:p w14:paraId="48CCE30E" w14:textId="77777777" w:rsidR="0019577A" w:rsidRPr="0019577A" w:rsidRDefault="0019577A" w:rsidP="0019577A">
            <w:pPr>
              <w:spacing w:after="0" w:line="240" w:lineRule="auto"/>
              <w:rPr>
                <w:rFonts w:eastAsia="Times New Roman"/>
                <w:color w:val="0000FF"/>
                <w:u w:val="single"/>
                <w:lang w:eastAsia="bg-BG"/>
              </w:rPr>
            </w:pPr>
          </w:p>
        </w:tc>
      </w:tr>
      <w:tr w:rsidR="0019577A" w:rsidRPr="005B1805" w14:paraId="48CCE311" w14:textId="77777777" w:rsidTr="005051C5">
        <w:trPr>
          <w:trHeight w:val="375"/>
        </w:trPr>
        <w:tc>
          <w:tcPr>
            <w:tcW w:w="9340" w:type="dxa"/>
            <w:tcBorders>
              <w:top w:val="nil"/>
              <w:left w:val="nil"/>
              <w:bottom w:val="nil"/>
              <w:right w:val="nil"/>
            </w:tcBorders>
            <w:shd w:val="clear" w:color="auto" w:fill="auto"/>
            <w:noWrap/>
            <w:vAlign w:val="bottom"/>
            <w:hideMark/>
          </w:tcPr>
          <w:p w14:paraId="48CCE310" w14:textId="77777777" w:rsidR="0019577A" w:rsidRPr="00FB677C" w:rsidRDefault="0019577A" w:rsidP="0019577A">
            <w:pPr>
              <w:spacing w:after="0" w:line="240" w:lineRule="auto"/>
              <w:jc w:val="center"/>
              <w:rPr>
                <w:rFonts w:ascii="Times New Roman" w:eastAsia="Times New Roman" w:hAnsi="Times New Roman"/>
                <w:b/>
                <w:bCs/>
                <w:sz w:val="28"/>
                <w:szCs w:val="28"/>
                <w:lang w:val="ru-RU" w:eastAsia="bg-BG"/>
              </w:rPr>
            </w:pPr>
            <w:r w:rsidRPr="0019577A">
              <w:rPr>
                <w:rFonts w:ascii="Times New Roman" w:eastAsia="Times New Roman" w:hAnsi="Times New Roman"/>
                <w:b/>
                <w:bCs/>
                <w:sz w:val="28"/>
                <w:szCs w:val="28"/>
                <w:lang w:eastAsia="bg-BG"/>
              </w:rPr>
              <w:t>ОБЯВА</w:t>
            </w:r>
          </w:p>
        </w:tc>
      </w:tr>
      <w:tr w:rsidR="0019577A" w:rsidRPr="005B1805" w14:paraId="48CCE313" w14:textId="77777777" w:rsidTr="005051C5">
        <w:trPr>
          <w:trHeight w:val="375"/>
        </w:trPr>
        <w:tc>
          <w:tcPr>
            <w:tcW w:w="9340" w:type="dxa"/>
            <w:tcBorders>
              <w:top w:val="nil"/>
              <w:left w:val="nil"/>
              <w:bottom w:val="nil"/>
              <w:right w:val="nil"/>
            </w:tcBorders>
            <w:shd w:val="clear" w:color="auto" w:fill="auto"/>
            <w:noWrap/>
            <w:vAlign w:val="bottom"/>
            <w:hideMark/>
          </w:tcPr>
          <w:p w14:paraId="48CCE312" w14:textId="77777777" w:rsidR="0019577A" w:rsidRPr="0019577A" w:rsidRDefault="0019577A" w:rsidP="0019577A">
            <w:pPr>
              <w:spacing w:after="0" w:line="240" w:lineRule="auto"/>
              <w:jc w:val="center"/>
              <w:rPr>
                <w:rFonts w:ascii="Times New Roman" w:eastAsia="Times New Roman" w:hAnsi="Times New Roman"/>
                <w:b/>
                <w:bCs/>
                <w:sz w:val="28"/>
                <w:szCs w:val="28"/>
                <w:lang w:eastAsia="bg-BG"/>
              </w:rPr>
            </w:pPr>
            <w:r w:rsidRPr="0019577A">
              <w:rPr>
                <w:rFonts w:ascii="Times New Roman" w:eastAsia="Times New Roman" w:hAnsi="Times New Roman"/>
                <w:b/>
                <w:bCs/>
                <w:sz w:val="28"/>
                <w:szCs w:val="28"/>
                <w:lang w:eastAsia="bg-BG"/>
              </w:rPr>
              <w:t xml:space="preserve">за обществена поръчка на стойност по чл. 20, ал. 3 от ЗОП </w:t>
            </w:r>
          </w:p>
        </w:tc>
      </w:tr>
      <w:tr w:rsidR="0019577A" w:rsidRPr="005B1805" w14:paraId="48CCE315" w14:textId="77777777" w:rsidTr="005051C5">
        <w:trPr>
          <w:trHeight w:val="375"/>
        </w:trPr>
        <w:tc>
          <w:tcPr>
            <w:tcW w:w="9340" w:type="dxa"/>
            <w:tcBorders>
              <w:top w:val="nil"/>
              <w:left w:val="nil"/>
              <w:bottom w:val="nil"/>
              <w:right w:val="nil"/>
            </w:tcBorders>
            <w:shd w:val="clear" w:color="auto" w:fill="auto"/>
            <w:noWrap/>
            <w:vAlign w:val="bottom"/>
            <w:hideMark/>
          </w:tcPr>
          <w:p w14:paraId="48CCE314" w14:textId="77777777" w:rsidR="0019577A" w:rsidRPr="0019577A" w:rsidRDefault="0019577A" w:rsidP="0019577A">
            <w:pPr>
              <w:spacing w:after="0" w:line="240" w:lineRule="auto"/>
              <w:jc w:val="center"/>
              <w:rPr>
                <w:rFonts w:ascii="Times New Roman" w:eastAsia="Times New Roman" w:hAnsi="Times New Roman"/>
                <w:b/>
                <w:bCs/>
                <w:sz w:val="28"/>
                <w:szCs w:val="28"/>
                <w:lang w:eastAsia="bg-BG"/>
              </w:rPr>
            </w:pPr>
          </w:p>
        </w:tc>
      </w:tr>
      <w:tr w:rsidR="0019577A" w:rsidRPr="005B1805" w14:paraId="48CCE317" w14:textId="77777777" w:rsidTr="005051C5">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16" w14:textId="3FA5CF4F" w:rsidR="00152165" w:rsidRPr="005F317E" w:rsidRDefault="0019577A" w:rsidP="005F317E">
            <w:pPr>
              <w:spacing w:after="0" w:line="240" w:lineRule="auto"/>
              <w:rPr>
                <w:rFonts w:ascii="Times New Roman" w:eastAsia="Times New Roman" w:hAnsi="Times New Roman"/>
                <w:b/>
                <w:bCs/>
                <w:color w:val="000000"/>
                <w:lang w:val="en-US" w:eastAsia="bg-BG"/>
              </w:rPr>
            </w:pPr>
            <w:r w:rsidRPr="0019577A">
              <w:rPr>
                <w:rFonts w:ascii="Times New Roman" w:eastAsia="Times New Roman" w:hAnsi="Times New Roman"/>
                <w:b/>
                <w:bCs/>
                <w:color w:val="000000"/>
                <w:lang w:eastAsia="bg-BG"/>
              </w:rPr>
              <w:t xml:space="preserve">Номер на обявата: </w:t>
            </w:r>
            <w:r w:rsidR="004D0606">
              <w:rPr>
                <w:rFonts w:ascii="Times New Roman" w:eastAsia="Times New Roman" w:hAnsi="Times New Roman"/>
                <w:color w:val="000000"/>
                <w:lang w:eastAsia="bg-BG"/>
              </w:rPr>
              <w:t>[</w:t>
            </w:r>
            <w:r w:rsidR="00894DCE" w:rsidRPr="000F04F4">
              <w:rPr>
                <w:rFonts w:ascii="Times New Roman" w:eastAsia="Times New Roman" w:hAnsi="Times New Roman"/>
                <w:color w:val="000000"/>
                <w:lang w:val="ru-RU" w:eastAsia="bg-BG"/>
              </w:rPr>
              <w:t>50</w:t>
            </w:r>
            <w:r w:rsidR="00894DCE">
              <w:rPr>
                <w:rFonts w:ascii="Times New Roman" w:eastAsia="Times New Roman" w:hAnsi="Times New Roman"/>
                <w:color w:val="000000"/>
                <w:lang w:val="ru-RU" w:eastAsia="bg-BG"/>
              </w:rPr>
              <w:t>9</w:t>
            </w:r>
            <w:r w:rsidR="00894DCE">
              <w:rPr>
                <w:rFonts w:ascii="Times New Roman" w:eastAsia="Times New Roman" w:hAnsi="Times New Roman"/>
                <w:color w:val="000000"/>
                <w:lang w:eastAsia="bg-BG"/>
              </w:rPr>
              <w:t>70</w:t>
            </w:r>
            <w:r w:rsidR="00C11C3B">
              <w:rPr>
                <w:rFonts w:ascii="Times New Roman" w:eastAsia="Times New Roman" w:hAnsi="Times New Roman"/>
                <w:color w:val="000000"/>
                <w:lang w:eastAsia="bg-BG"/>
              </w:rPr>
              <w:t>/</w:t>
            </w:r>
            <w:r w:rsidR="00E315B5" w:rsidRPr="00833241">
              <w:rPr>
                <w:rFonts w:ascii="Times New Roman" w:eastAsia="Times New Roman" w:hAnsi="Times New Roman"/>
                <w:color w:val="000000"/>
                <w:lang w:val="en-US" w:eastAsia="bg-BG"/>
              </w:rPr>
              <w:t>EP</w:t>
            </w:r>
            <w:r w:rsidR="00E315B5" w:rsidRPr="000F04F4">
              <w:rPr>
                <w:rFonts w:ascii="Times New Roman" w:eastAsia="Times New Roman" w:hAnsi="Times New Roman"/>
                <w:color w:val="000000"/>
                <w:lang w:val="ru-RU" w:eastAsia="bg-BG"/>
              </w:rPr>
              <w:t>-</w:t>
            </w:r>
            <w:r w:rsidR="00126C59" w:rsidRPr="000F04F4">
              <w:rPr>
                <w:rFonts w:ascii="Times New Roman" w:eastAsia="Times New Roman" w:hAnsi="Times New Roman"/>
                <w:color w:val="000000"/>
                <w:lang w:val="ru-RU" w:eastAsia="bg-BG"/>
              </w:rPr>
              <w:t>5</w:t>
            </w:r>
            <w:r w:rsidR="0084318B" w:rsidRPr="00CE1CB1">
              <w:rPr>
                <w:rFonts w:ascii="Times New Roman" w:eastAsia="Times New Roman" w:hAnsi="Times New Roman"/>
                <w:color w:val="000000"/>
                <w:lang w:val="ru-RU" w:eastAsia="bg-BG"/>
              </w:rPr>
              <w:t>9</w:t>
            </w:r>
            <w:r w:rsidR="00894DCE">
              <w:rPr>
                <w:rFonts w:ascii="Times New Roman" w:eastAsia="Times New Roman" w:hAnsi="Times New Roman"/>
                <w:color w:val="000000"/>
                <w:lang w:eastAsia="bg-BG"/>
              </w:rPr>
              <w:t>7</w:t>
            </w:r>
            <w:r w:rsidRPr="00833241">
              <w:rPr>
                <w:rFonts w:ascii="Times New Roman" w:eastAsia="Times New Roman" w:hAnsi="Times New Roman"/>
                <w:color w:val="000000"/>
                <w:lang w:eastAsia="bg-BG"/>
              </w:rPr>
              <w:t>]</w:t>
            </w:r>
            <w:r w:rsidR="00FD19E5">
              <w:rPr>
                <w:rFonts w:ascii="Times New Roman" w:eastAsia="Times New Roman" w:hAnsi="Times New Roman"/>
                <w:color w:val="000000"/>
                <w:lang w:eastAsia="bg-BG"/>
              </w:rPr>
              <w:t xml:space="preserve">                                                                          Изх. № СВ-</w:t>
            </w:r>
            <w:r w:rsidR="005F317E">
              <w:rPr>
                <w:rFonts w:ascii="Times New Roman" w:eastAsia="Times New Roman" w:hAnsi="Times New Roman"/>
                <w:color w:val="000000"/>
                <w:lang w:eastAsia="bg-BG"/>
              </w:rPr>
              <w:t>1446</w:t>
            </w:r>
          </w:p>
        </w:tc>
      </w:tr>
      <w:tr w:rsidR="0019577A" w:rsidRPr="005B1805" w14:paraId="48CCE319" w14:textId="77777777" w:rsidTr="005051C5">
        <w:trPr>
          <w:trHeight w:val="80"/>
        </w:trPr>
        <w:tc>
          <w:tcPr>
            <w:tcW w:w="9340" w:type="dxa"/>
            <w:tcBorders>
              <w:top w:val="nil"/>
              <w:left w:val="single" w:sz="4" w:space="0" w:color="auto"/>
              <w:bottom w:val="single" w:sz="4" w:space="0" w:color="auto"/>
              <w:right w:val="single" w:sz="4" w:space="0" w:color="auto"/>
            </w:tcBorders>
            <w:shd w:val="clear" w:color="auto" w:fill="auto"/>
            <w:noWrap/>
            <w:vAlign w:val="bottom"/>
            <w:hideMark/>
          </w:tcPr>
          <w:p w14:paraId="48CCE318" w14:textId="4082BC96" w:rsidR="0019577A" w:rsidRPr="00F4793E" w:rsidRDefault="0019577A" w:rsidP="00F6222B">
            <w:pPr>
              <w:spacing w:after="0" w:line="240" w:lineRule="auto"/>
              <w:rPr>
                <w:rFonts w:ascii="Times New Roman" w:eastAsia="Times New Roman" w:hAnsi="Times New Roman"/>
                <w:b/>
                <w:bCs/>
                <w:sz w:val="28"/>
                <w:szCs w:val="28"/>
                <w:lang w:val="en-US" w:eastAsia="bg-BG"/>
              </w:rPr>
            </w:pPr>
          </w:p>
        </w:tc>
      </w:tr>
      <w:tr w:rsidR="0019577A" w:rsidRPr="005B1805" w14:paraId="48CCE31B" w14:textId="77777777" w:rsidTr="005051C5">
        <w:trPr>
          <w:trHeight w:val="375"/>
        </w:trPr>
        <w:tc>
          <w:tcPr>
            <w:tcW w:w="9340" w:type="dxa"/>
            <w:tcBorders>
              <w:top w:val="nil"/>
              <w:left w:val="nil"/>
              <w:bottom w:val="nil"/>
              <w:right w:val="nil"/>
            </w:tcBorders>
            <w:shd w:val="clear" w:color="auto" w:fill="auto"/>
            <w:noWrap/>
            <w:vAlign w:val="bottom"/>
            <w:hideMark/>
          </w:tcPr>
          <w:p w14:paraId="48CCE31A" w14:textId="77777777" w:rsidR="0019577A" w:rsidRPr="0019577A" w:rsidRDefault="0019577A" w:rsidP="0019577A">
            <w:pPr>
              <w:spacing w:after="0" w:line="240" w:lineRule="auto"/>
              <w:jc w:val="center"/>
              <w:rPr>
                <w:rFonts w:ascii="Times New Roman" w:eastAsia="Times New Roman" w:hAnsi="Times New Roman"/>
                <w:b/>
                <w:bCs/>
                <w:sz w:val="28"/>
                <w:szCs w:val="28"/>
                <w:lang w:eastAsia="bg-BG"/>
              </w:rPr>
            </w:pPr>
          </w:p>
        </w:tc>
      </w:tr>
      <w:tr w:rsidR="0019577A" w:rsidRPr="005B1805" w14:paraId="48CCE31D" w14:textId="77777777" w:rsidTr="005051C5">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1C" w14:textId="3562032F" w:rsidR="0019577A" w:rsidRPr="0019577A" w:rsidRDefault="0019577A" w:rsidP="00DE181B">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Възложител: </w:t>
            </w:r>
            <w:r w:rsidR="000936C2">
              <w:rPr>
                <w:rFonts w:ascii="Times New Roman" w:eastAsia="Times New Roman" w:hAnsi="Times New Roman"/>
                <w:color w:val="000000"/>
                <w:lang w:eastAsia="bg-BG"/>
              </w:rPr>
              <w:t>Васил Тренев</w:t>
            </w:r>
            <w:r w:rsidR="002529B7">
              <w:rPr>
                <w:rFonts w:ascii="Times New Roman" w:eastAsia="Times New Roman" w:hAnsi="Times New Roman"/>
                <w:color w:val="000000"/>
                <w:lang w:eastAsia="bg-BG"/>
              </w:rPr>
              <w:t xml:space="preserve"> – изпълнителен директор на </w:t>
            </w:r>
            <w:r w:rsidR="004D0606">
              <w:rPr>
                <w:rFonts w:ascii="Times New Roman" w:eastAsia="Times New Roman" w:hAnsi="Times New Roman"/>
                <w:color w:val="000000"/>
                <w:lang w:eastAsia="bg-BG"/>
              </w:rPr>
              <w:t>Софийска вода АД</w:t>
            </w:r>
          </w:p>
        </w:tc>
      </w:tr>
      <w:tr w:rsidR="0019577A" w:rsidRPr="005B1805" w14:paraId="48CCE31F" w14:textId="77777777" w:rsidTr="005051C5">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1E"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Поделение </w:t>
            </w:r>
            <w:r w:rsidRPr="0019577A">
              <w:rPr>
                <w:rFonts w:ascii="Times New Roman" w:eastAsia="Times New Roman" w:hAnsi="Times New Roman"/>
                <w:i/>
                <w:iCs/>
                <w:color w:val="000000"/>
                <w:lang w:eastAsia="bg-BG"/>
              </w:rPr>
              <w:t xml:space="preserve">(когато е приложимо): </w:t>
            </w:r>
            <w:r w:rsidRPr="0019577A">
              <w:rPr>
                <w:rFonts w:ascii="Times New Roman" w:eastAsia="Times New Roman" w:hAnsi="Times New Roman"/>
                <w:color w:val="000000"/>
                <w:lang w:eastAsia="bg-BG"/>
              </w:rPr>
              <w:t>[……]</w:t>
            </w:r>
          </w:p>
        </w:tc>
      </w:tr>
      <w:tr w:rsidR="0019577A" w:rsidRPr="005B1805" w14:paraId="48CCE321" w14:textId="77777777" w:rsidTr="005051C5">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20" w14:textId="6904CBAC" w:rsidR="0019577A" w:rsidRPr="00456660" w:rsidRDefault="0019577A" w:rsidP="00DE181B">
            <w:pPr>
              <w:spacing w:after="0" w:line="240" w:lineRule="auto"/>
              <w:rPr>
                <w:rFonts w:ascii="Times New Roman" w:eastAsia="Times New Roman" w:hAnsi="Times New Roman"/>
                <w:b/>
                <w:bCs/>
                <w:color w:val="000000"/>
                <w:lang w:val="ru-RU" w:eastAsia="bg-BG"/>
              </w:rPr>
            </w:pPr>
            <w:r w:rsidRPr="0019577A">
              <w:rPr>
                <w:rFonts w:ascii="Times New Roman" w:eastAsia="Times New Roman" w:hAnsi="Times New Roman"/>
                <w:b/>
                <w:bCs/>
                <w:color w:val="000000"/>
                <w:lang w:eastAsia="bg-BG"/>
              </w:rPr>
              <w:t xml:space="preserve">Партида в регистъра на обществените поръчки: </w:t>
            </w:r>
            <w:r w:rsidR="004D0606">
              <w:rPr>
                <w:rFonts w:ascii="Times New Roman" w:eastAsia="Times New Roman" w:hAnsi="Times New Roman"/>
                <w:color w:val="000000"/>
                <w:lang w:eastAsia="bg-BG"/>
              </w:rPr>
              <w:t>00435</w:t>
            </w:r>
          </w:p>
        </w:tc>
      </w:tr>
      <w:tr w:rsidR="0019577A" w:rsidRPr="005B1805" w14:paraId="48CCE323" w14:textId="77777777" w:rsidTr="005051C5">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22" w14:textId="3BA03D18" w:rsidR="0019577A" w:rsidRPr="0019577A" w:rsidRDefault="0019577A" w:rsidP="00DE181B">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Адрес: </w:t>
            </w:r>
            <w:r w:rsidR="004D0606" w:rsidRPr="004D0606">
              <w:rPr>
                <w:rFonts w:ascii="Times New Roman" w:eastAsia="Times New Roman" w:hAnsi="Times New Roman"/>
                <w:bCs/>
                <w:color w:val="000000"/>
                <w:lang w:eastAsia="bg-BG"/>
              </w:rPr>
              <w:t>град София 1766, район Младост, ж. к. Младост ІV, ул. "Бизнес парк" №1, сграда 2А</w:t>
            </w:r>
          </w:p>
        </w:tc>
      </w:tr>
      <w:tr w:rsidR="00E315B5" w:rsidRPr="00E315B5" w14:paraId="48CCE325" w14:textId="77777777" w:rsidTr="005051C5">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24" w14:textId="0F4C96E8" w:rsidR="0019577A" w:rsidRPr="00E315B5" w:rsidRDefault="0019577A" w:rsidP="00DE181B">
            <w:pPr>
              <w:spacing w:after="0" w:line="240" w:lineRule="auto"/>
              <w:rPr>
                <w:rFonts w:ascii="Times New Roman" w:eastAsia="Times New Roman" w:hAnsi="Times New Roman"/>
                <w:b/>
                <w:bCs/>
                <w:lang w:eastAsia="bg-BG"/>
              </w:rPr>
            </w:pPr>
            <w:r w:rsidRPr="00E315B5">
              <w:rPr>
                <w:rFonts w:ascii="Times New Roman" w:eastAsia="Times New Roman" w:hAnsi="Times New Roman"/>
                <w:b/>
                <w:bCs/>
                <w:lang w:eastAsia="bg-BG"/>
              </w:rPr>
              <w:t xml:space="preserve">Лице за контакт </w:t>
            </w:r>
            <w:r w:rsidRPr="00E315B5">
              <w:rPr>
                <w:rFonts w:ascii="Times New Roman" w:eastAsia="Times New Roman" w:hAnsi="Times New Roman"/>
                <w:i/>
                <w:iCs/>
                <w:lang w:eastAsia="bg-BG"/>
              </w:rPr>
              <w:t xml:space="preserve">(може и повече от едно лица): </w:t>
            </w:r>
            <w:r w:rsidR="00E315B5" w:rsidRPr="00E315B5">
              <w:rPr>
                <w:rFonts w:ascii="Times New Roman" w:eastAsia="Times New Roman" w:hAnsi="Times New Roman"/>
                <w:lang w:eastAsia="bg-BG"/>
              </w:rPr>
              <w:t>Елена Петкова</w:t>
            </w:r>
          </w:p>
        </w:tc>
      </w:tr>
      <w:tr w:rsidR="00E315B5" w:rsidRPr="00E315B5" w14:paraId="48CCE327" w14:textId="77777777" w:rsidTr="005051C5">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26" w14:textId="5E046C7A" w:rsidR="0019577A" w:rsidRPr="00E315B5" w:rsidRDefault="0019577A" w:rsidP="00DE181B">
            <w:pPr>
              <w:spacing w:after="0" w:line="240" w:lineRule="auto"/>
              <w:rPr>
                <w:rFonts w:ascii="Times New Roman" w:eastAsia="Times New Roman" w:hAnsi="Times New Roman"/>
                <w:b/>
                <w:bCs/>
                <w:lang w:eastAsia="bg-BG"/>
              </w:rPr>
            </w:pPr>
            <w:r w:rsidRPr="00E315B5">
              <w:rPr>
                <w:rFonts w:ascii="Times New Roman" w:eastAsia="Times New Roman" w:hAnsi="Times New Roman"/>
                <w:b/>
                <w:bCs/>
                <w:lang w:eastAsia="bg-BG"/>
              </w:rPr>
              <w:t xml:space="preserve">Телефон: </w:t>
            </w:r>
            <w:r w:rsidR="004D0606" w:rsidRPr="00E315B5">
              <w:rPr>
                <w:rFonts w:ascii="Times New Roman" w:eastAsia="Times New Roman" w:hAnsi="Times New Roman"/>
                <w:lang w:eastAsia="bg-BG"/>
              </w:rPr>
              <w:t>02 8122</w:t>
            </w:r>
            <w:r w:rsidR="00E315B5" w:rsidRPr="00E315B5">
              <w:rPr>
                <w:rFonts w:ascii="Times New Roman" w:eastAsia="Times New Roman" w:hAnsi="Times New Roman"/>
                <w:lang w:eastAsia="bg-BG"/>
              </w:rPr>
              <w:t>560</w:t>
            </w:r>
          </w:p>
        </w:tc>
      </w:tr>
      <w:tr w:rsidR="00E315B5" w:rsidRPr="00E315B5" w14:paraId="48CCE329" w14:textId="77777777" w:rsidTr="005051C5">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28" w14:textId="4B6D3B46" w:rsidR="0019577A" w:rsidRPr="00E315B5" w:rsidRDefault="0019577A" w:rsidP="00DE181B">
            <w:pPr>
              <w:spacing w:after="0" w:line="240" w:lineRule="auto"/>
              <w:rPr>
                <w:rFonts w:ascii="Times New Roman" w:eastAsia="Times New Roman" w:hAnsi="Times New Roman"/>
                <w:b/>
                <w:bCs/>
                <w:lang w:eastAsia="bg-BG"/>
              </w:rPr>
            </w:pPr>
            <w:r w:rsidRPr="00E315B5">
              <w:rPr>
                <w:rFonts w:ascii="Times New Roman" w:eastAsia="Times New Roman" w:hAnsi="Times New Roman"/>
                <w:b/>
                <w:bCs/>
                <w:lang w:eastAsia="bg-BG"/>
              </w:rPr>
              <w:t xml:space="preserve">E-mail: </w:t>
            </w:r>
            <w:r w:rsidR="00E315B5" w:rsidRPr="00E315B5">
              <w:rPr>
                <w:rFonts w:ascii="Times New Roman" w:eastAsia="Times New Roman" w:hAnsi="Times New Roman"/>
                <w:lang w:val="en-US" w:eastAsia="bg-BG"/>
              </w:rPr>
              <w:t>epetkova</w:t>
            </w:r>
            <w:r w:rsidR="004D0606" w:rsidRPr="00E315B5">
              <w:rPr>
                <w:rFonts w:ascii="Times New Roman" w:eastAsia="Times New Roman" w:hAnsi="Times New Roman"/>
                <w:lang w:val="en-US" w:eastAsia="bg-BG"/>
              </w:rPr>
              <w:t>@sofiyskavoda.bg</w:t>
            </w:r>
          </w:p>
        </w:tc>
      </w:tr>
      <w:tr w:rsidR="0019577A" w:rsidRPr="005B1805" w14:paraId="48CCE32B" w14:textId="77777777" w:rsidTr="005051C5">
        <w:trPr>
          <w:trHeight w:val="300"/>
        </w:trPr>
        <w:tc>
          <w:tcPr>
            <w:tcW w:w="9340" w:type="dxa"/>
            <w:tcBorders>
              <w:top w:val="nil"/>
              <w:left w:val="single" w:sz="4" w:space="0" w:color="auto"/>
              <w:bottom w:val="nil"/>
              <w:right w:val="single" w:sz="4" w:space="0" w:color="auto"/>
            </w:tcBorders>
            <w:shd w:val="clear" w:color="000000" w:fill="FFFFFF"/>
            <w:noWrap/>
            <w:vAlign w:val="bottom"/>
            <w:hideMark/>
          </w:tcPr>
          <w:p w14:paraId="48CCE32A" w14:textId="77777777" w:rsidR="0019577A" w:rsidRPr="0019577A" w:rsidRDefault="0019577A" w:rsidP="0019577A">
            <w:pPr>
              <w:spacing w:after="0" w:line="240" w:lineRule="auto"/>
              <w:rPr>
                <w:rFonts w:ascii="Times New Roman" w:eastAsia="Times New Roman" w:hAnsi="Times New Roman"/>
                <w:b/>
                <w:bCs/>
                <w:lang w:eastAsia="bg-BG"/>
              </w:rPr>
            </w:pPr>
            <w:r w:rsidRPr="0019577A">
              <w:rPr>
                <w:rFonts w:ascii="Times New Roman" w:eastAsia="Times New Roman" w:hAnsi="Times New Roman"/>
                <w:b/>
                <w:bCs/>
                <w:lang w:eastAsia="bg-BG"/>
              </w:rPr>
              <w:t xml:space="preserve">Достъпът до документацията за поръчката е ограничен: </w:t>
            </w:r>
            <w:r w:rsidRPr="0019577A">
              <w:rPr>
                <w:rFonts w:ascii="Times New Roman" w:eastAsia="Times New Roman" w:hAnsi="Times New Roman"/>
                <w:lang w:eastAsia="bg-BG"/>
              </w:rPr>
              <w:t>[] Да [</w:t>
            </w:r>
            <w:r w:rsidR="004D0606">
              <w:rPr>
                <w:rFonts w:ascii="Times New Roman" w:eastAsia="Times New Roman" w:hAnsi="Times New Roman"/>
                <w:lang w:eastAsia="bg-BG"/>
              </w:rPr>
              <w:t>х</w:t>
            </w:r>
            <w:r w:rsidRPr="0019577A">
              <w:rPr>
                <w:rFonts w:ascii="Times New Roman" w:eastAsia="Times New Roman" w:hAnsi="Times New Roman"/>
                <w:lang w:eastAsia="bg-BG"/>
              </w:rPr>
              <w:t>] Не</w:t>
            </w:r>
          </w:p>
        </w:tc>
      </w:tr>
      <w:tr w:rsidR="0019577A" w:rsidRPr="005B1805" w14:paraId="48CCE32D" w14:textId="77777777" w:rsidTr="005051C5">
        <w:trPr>
          <w:trHeight w:val="300"/>
        </w:trPr>
        <w:tc>
          <w:tcPr>
            <w:tcW w:w="9340" w:type="dxa"/>
            <w:tcBorders>
              <w:top w:val="nil"/>
              <w:left w:val="single" w:sz="4" w:space="0" w:color="auto"/>
              <w:bottom w:val="nil"/>
              <w:right w:val="single" w:sz="4" w:space="0" w:color="auto"/>
            </w:tcBorders>
            <w:shd w:val="clear" w:color="000000" w:fill="FFFFFF"/>
            <w:noWrap/>
            <w:vAlign w:val="bottom"/>
            <w:hideMark/>
          </w:tcPr>
          <w:p w14:paraId="48CCE32C" w14:textId="77777777" w:rsidR="0019577A" w:rsidRPr="0019577A" w:rsidRDefault="0019577A" w:rsidP="0019577A">
            <w:pPr>
              <w:spacing w:after="0" w:line="240" w:lineRule="auto"/>
              <w:rPr>
                <w:rFonts w:ascii="Times New Roman" w:eastAsia="Times New Roman" w:hAnsi="Times New Roman"/>
                <w:b/>
                <w:bCs/>
                <w:lang w:eastAsia="bg-BG"/>
              </w:rPr>
            </w:pPr>
            <w:r w:rsidRPr="0019577A">
              <w:rPr>
                <w:rFonts w:ascii="Times New Roman" w:eastAsia="Times New Roman" w:hAnsi="Times New Roman"/>
                <w:b/>
                <w:bCs/>
                <w:lang w:eastAsia="bg-BG"/>
              </w:rPr>
              <w:t>Допълнителна информация може да бъде получена от:</w:t>
            </w:r>
          </w:p>
        </w:tc>
      </w:tr>
      <w:tr w:rsidR="0019577A" w:rsidRPr="005B1805" w14:paraId="48CCE32F" w14:textId="77777777" w:rsidTr="005051C5">
        <w:trPr>
          <w:trHeight w:val="300"/>
        </w:trPr>
        <w:tc>
          <w:tcPr>
            <w:tcW w:w="9340" w:type="dxa"/>
            <w:tcBorders>
              <w:top w:val="nil"/>
              <w:left w:val="single" w:sz="4" w:space="0" w:color="auto"/>
              <w:bottom w:val="nil"/>
              <w:right w:val="single" w:sz="4" w:space="0" w:color="auto"/>
            </w:tcBorders>
            <w:shd w:val="clear" w:color="000000" w:fill="FFFFFF"/>
            <w:noWrap/>
            <w:vAlign w:val="bottom"/>
            <w:hideMark/>
          </w:tcPr>
          <w:p w14:paraId="48CCE32E" w14:textId="5D6492A0" w:rsidR="0019577A" w:rsidRPr="00456660" w:rsidRDefault="0019577A" w:rsidP="0019577A">
            <w:pPr>
              <w:spacing w:after="0" w:line="240" w:lineRule="auto"/>
              <w:rPr>
                <w:rFonts w:ascii="Times New Roman" w:eastAsia="Times New Roman" w:hAnsi="Times New Roman"/>
                <w:lang w:val="ru-RU" w:eastAsia="bg-BG"/>
              </w:rPr>
            </w:pPr>
            <w:r w:rsidRPr="0019577A">
              <w:rPr>
                <w:rFonts w:ascii="Times New Roman" w:eastAsia="Times New Roman" w:hAnsi="Times New Roman"/>
                <w:lang w:eastAsia="bg-BG"/>
              </w:rPr>
              <w:t>[</w:t>
            </w:r>
            <w:r w:rsidR="004D0606">
              <w:rPr>
                <w:rFonts w:ascii="Times New Roman" w:eastAsia="Times New Roman" w:hAnsi="Times New Roman"/>
                <w:lang w:eastAsia="bg-BG"/>
              </w:rPr>
              <w:t>х</w:t>
            </w:r>
            <w:r w:rsidRPr="0019577A">
              <w:rPr>
                <w:rFonts w:ascii="Times New Roman" w:eastAsia="Times New Roman" w:hAnsi="Times New Roman"/>
                <w:lang w:eastAsia="bg-BG"/>
              </w:rPr>
              <w:t>] Горепосоченото/ите място/места за контакт</w:t>
            </w:r>
            <w:r w:rsidR="0050697B" w:rsidRPr="00456660">
              <w:rPr>
                <w:rFonts w:ascii="Times New Roman" w:eastAsia="Times New Roman" w:hAnsi="Times New Roman"/>
                <w:lang w:val="ru-RU" w:eastAsia="bg-BG"/>
              </w:rPr>
              <w:t xml:space="preserve"> </w:t>
            </w:r>
          </w:p>
        </w:tc>
      </w:tr>
      <w:tr w:rsidR="0019577A" w:rsidRPr="005B1805" w14:paraId="48CCE331" w14:textId="77777777" w:rsidTr="005051C5">
        <w:trPr>
          <w:trHeight w:val="300"/>
        </w:trPr>
        <w:tc>
          <w:tcPr>
            <w:tcW w:w="9340" w:type="dxa"/>
            <w:tcBorders>
              <w:top w:val="nil"/>
              <w:left w:val="single" w:sz="4" w:space="0" w:color="auto"/>
              <w:bottom w:val="nil"/>
              <w:right w:val="single" w:sz="4" w:space="0" w:color="auto"/>
            </w:tcBorders>
            <w:shd w:val="clear" w:color="000000" w:fill="FFFFFF"/>
            <w:noWrap/>
            <w:vAlign w:val="bottom"/>
            <w:hideMark/>
          </w:tcPr>
          <w:p w14:paraId="48CCE330"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xml:space="preserve">[] Друг адрес: </w:t>
            </w:r>
            <w:r w:rsidRPr="0019577A">
              <w:rPr>
                <w:rFonts w:ascii="Times New Roman" w:eastAsia="Times New Roman" w:hAnsi="Times New Roman"/>
                <w:i/>
                <w:iCs/>
                <w:lang w:eastAsia="bg-BG"/>
              </w:rPr>
              <w:t>(моля, посочете друг адрес)</w:t>
            </w:r>
          </w:p>
        </w:tc>
      </w:tr>
      <w:tr w:rsidR="0019577A" w:rsidRPr="005B1805" w14:paraId="48CCE333" w14:textId="77777777" w:rsidTr="005051C5">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48CCE332" w14:textId="77777777" w:rsidR="0019577A" w:rsidRPr="0019577A" w:rsidRDefault="0019577A" w:rsidP="0019577A">
            <w:pPr>
              <w:spacing w:after="0" w:line="240" w:lineRule="auto"/>
              <w:rPr>
                <w:rFonts w:ascii="Times New Roman" w:eastAsia="Times New Roman" w:hAnsi="Times New Roman"/>
                <w:b/>
                <w:bCs/>
                <w:lang w:eastAsia="bg-BG"/>
              </w:rPr>
            </w:pPr>
            <w:r w:rsidRPr="0019577A">
              <w:rPr>
                <w:rFonts w:ascii="Times New Roman" w:eastAsia="Times New Roman" w:hAnsi="Times New Roman"/>
                <w:b/>
                <w:bCs/>
                <w:lang w:eastAsia="bg-BG"/>
              </w:rPr>
              <w:t xml:space="preserve">Приемане на документи и оферти по електронен път: </w:t>
            </w:r>
            <w:r w:rsidRPr="0019577A">
              <w:rPr>
                <w:rFonts w:ascii="Times New Roman" w:eastAsia="Times New Roman" w:hAnsi="Times New Roman"/>
                <w:lang w:eastAsia="bg-BG"/>
              </w:rPr>
              <w:t>[] Да [</w:t>
            </w:r>
            <w:r w:rsidR="004D0606">
              <w:rPr>
                <w:rFonts w:ascii="Times New Roman" w:eastAsia="Times New Roman" w:hAnsi="Times New Roman"/>
                <w:lang w:eastAsia="bg-BG"/>
              </w:rPr>
              <w:t>х</w:t>
            </w:r>
            <w:r w:rsidRPr="0019577A">
              <w:rPr>
                <w:rFonts w:ascii="Times New Roman" w:eastAsia="Times New Roman" w:hAnsi="Times New Roman"/>
                <w:lang w:eastAsia="bg-BG"/>
              </w:rPr>
              <w:t>] Не</w:t>
            </w:r>
          </w:p>
        </w:tc>
      </w:tr>
      <w:tr w:rsidR="0019577A" w:rsidRPr="005B1805" w14:paraId="48CCE335" w14:textId="77777777" w:rsidTr="005051C5">
        <w:trPr>
          <w:trHeight w:val="300"/>
        </w:trPr>
        <w:tc>
          <w:tcPr>
            <w:tcW w:w="9340" w:type="dxa"/>
            <w:tcBorders>
              <w:top w:val="nil"/>
              <w:left w:val="nil"/>
              <w:bottom w:val="nil"/>
              <w:right w:val="nil"/>
            </w:tcBorders>
            <w:shd w:val="clear" w:color="auto" w:fill="auto"/>
            <w:noWrap/>
            <w:vAlign w:val="center"/>
            <w:hideMark/>
          </w:tcPr>
          <w:p w14:paraId="48CCE334" w14:textId="77777777" w:rsidR="0019577A" w:rsidRPr="0019577A" w:rsidRDefault="0019577A" w:rsidP="0019577A">
            <w:pPr>
              <w:spacing w:after="0" w:line="240" w:lineRule="auto"/>
              <w:rPr>
                <w:rFonts w:eastAsia="Times New Roman"/>
                <w:color w:val="000000"/>
                <w:lang w:eastAsia="bg-BG"/>
              </w:rPr>
            </w:pPr>
          </w:p>
        </w:tc>
      </w:tr>
      <w:tr w:rsidR="0019577A" w:rsidRPr="005B1805" w14:paraId="48CCE337" w14:textId="77777777" w:rsidTr="005051C5">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36"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Обект на поръчката:</w:t>
            </w:r>
          </w:p>
        </w:tc>
      </w:tr>
      <w:tr w:rsidR="0019577A" w:rsidRPr="005B1805" w14:paraId="48CCE339" w14:textId="77777777" w:rsidTr="005051C5">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38" w14:textId="609137EA" w:rsidR="0019577A" w:rsidRPr="0019577A" w:rsidRDefault="0019577A" w:rsidP="00C77248">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w:t>
            </w:r>
            <w:r w:rsidR="00C3346A">
              <w:rPr>
                <w:rFonts w:ascii="Times New Roman" w:eastAsia="Times New Roman" w:hAnsi="Times New Roman"/>
                <w:lang w:eastAsia="bg-BG"/>
              </w:rPr>
              <w:t>х</w:t>
            </w:r>
            <w:r w:rsidRPr="0019577A">
              <w:rPr>
                <w:rFonts w:ascii="Times New Roman" w:eastAsia="Times New Roman" w:hAnsi="Times New Roman"/>
                <w:lang w:eastAsia="bg-BG"/>
              </w:rPr>
              <w:t>] Строителство</w:t>
            </w:r>
          </w:p>
        </w:tc>
      </w:tr>
      <w:tr w:rsidR="0019577A" w:rsidRPr="005B1805" w14:paraId="48CCE33B" w14:textId="77777777" w:rsidTr="005051C5">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3A" w14:textId="70D82F91"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Доставки</w:t>
            </w:r>
          </w:p>
        </w:tc>
      </w:tr>
      <w:tr w:rsidR="0019577A" w:rsidRPr="005B1805" w14:paraId="48CCE33D" w14:textId="77777777" w:rsidTr="005051C5">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3C" w14:textId="00D1F3A5"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Услуги</w:t>
            </w:r>
          </w:p>
        </w:tc>
      </w:tr>
      <w:tr w:rsidR="0019577A" w:rsidRPr="005B1805" w14:paraId="48CCE33F" w14:textId="77777777" w:rsidTr="005051C5">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3E" w14:textId="29C5B64D" w:rsidR="0019577A" w:rsidRPr="00894DCE" w:rsidRDefault="00894DCE" w:rsidP="00E36F04">
            <w:pPr>
              <w:rPr>
                <w:rFonts w:ascii="Times New Roman" w:eastAsia="Times New Roman" w:hAnsi="Times New Roman"/>
                <w:color w:val="000000"/>
                <w:lang w:val="ru-RU" w:eastAsia="bg-BG"/>
              </w:rPr>
            </w:pPr>
            <w:r w:rsidRPr="00894DCE">
              <w:rPr>
                <w:rFonts w:ascii="Times New Roman" w:eastAsia="Times New Roman" w:hAnsi="Times New Roman"/>
                <w:b/>
                <w:color w:val="000000"/>
                <w:lang w:val="ru-RU" w:eastAsia="bg-BG"/>
              </w:rPr>
              <w:t>Предмет на поръчката:</w:t>
            </w:r>
            <w:r w:rsidRPr="00894DCE">
              <w:rPr>
                <w:rFonts w:ascii="Times New Roman" w:eastAsia="Times New Roman" w:hAnsi="Times New Roman"/>
                <w:color w:val="000000"/>
                <w:lang w:val="ru-RU" w:eastAsia="bg-BG"/>
              </w:rPr>
              <w:t xml:space="preserve"> „</w:t>
            </w:r>
            <w:r w:rsidR="00E36F04" w:rsidRPr="00E36F04">
              <w:rPr>
                <w:rFonts w:ascii="Times New Roman" w:eastAsia="Times New Roman" w:hAnsi="Times New Roman"/>
                <w:color w:val="000000"/>
                <w:lang w:val="ru-RU" w:eastAsia="bg-BG"/>
              </w:rPr>
              <w:t>Реконструкция на съществуващ тласкател за излишна утайка в СПСОВ Кубратово, кв. Бенковски</w:t>
            </w:r>
            <w:r w:rsidR="00E36F04" w:rsidRPr="00E36F04">
              <w:rPr>
                <w:rFonts w:ascii="Times New Roman" w:eastAsia="Times New Roman" w:hAnsi="Times New Roman"/>
                <w:bCs/>
                <w:color w:val="000000"/>
                <w:lang w:eastAsia="bg-BG"/>
              </w:rPr>
              <w:t>, съгласно одобрен работен проект</w:t>
            </w:r>
            <w:r>
              <w:rPr>
                <w:rFonts w:ascii="Times New Roman" w:eastAsia="Times New Roman" w:hAnsi="Times New Roman"/>
                <w:color w:val="000000"/>
                <w:lang w:val="ru-RU" w:eastAsia="bg-BG"/>
              </w:rPr>
              <w:t>“</w:t>
            </w:r>
          </w:p>
        </w:tc>
      </w:tr>
      <w:tr w:rsidR="0019577A" w:rsidRPr="005B1805" w14:paraId="48CCE343" w14:textId="77777777" w:rsidTr="005051C5">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42" w14:textId="4294AA51" w:rsidR="0019577A" w:rsidRPr="00E36F04" w:rsidRDefault="0019577A" w:rsidP="00C3346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Кратко описание: </w:t>
            </w:r>
            <w:r w:rsidR="00C3346A" w:rsidRPr="00C3346A">
              <w:rPr>
                <w:rFonts w:ascii="Times New Roman" w:eastAsia="Times New Roman" w:hAnsi="Times New Roman"/>
                <w:color w:val="000000"/>
                <w:lang w:eastAsia="bg-BG"/>
              </w:rPr>
              <w:t>„</w:t>
            </w:r>
            <w:r w:rsidR="00E36F04" w:rsidRPr="00E36F04">
              <w:rPr>
                <w:rFonts w:ascii="Times New Roman" w:eastAsia="Times New Roman" w:hAnsi="Times New Roman"/>
                <w:color w:val="000000"/>
                <w:lang w:val="ru-RU" w:eastAsia="bg-BG"/>
              </w:rPr>
              <w:t>Реконструкция на съществуващ тласкател за излишна утайка в СПСОВ Кубратово, кв. Бенковски</w:t>
            </w:r>
            <w:r w:rsidR="00E36F04" w:rsidRPr="00E36F04">
              <w:rPr>
                <w:rFonts w:ascii="Times New Roman" w:eastAsia="Times New Roman" w:hAnsi="Times New Roman"/>
                <w:bCs/>
                <w:color w:val="000000"/>
                <w:lang w:eastAsia="bg-BG"/>
              </w:rPr>
              <w:t>, съгласно одобрен работен проект</w:t>
            </w:r>
            <w:r w:rsidR="00E36F04">
              <w:rPr>
                <w:rFonts w:ascii="Times New Roman" w:eastAsia="Times New Roman" w:hAnsi="Times New Roman"/>
                <w:bCs/>
                <w:color w:val="000000"/>
                <w:lang w:eastAsia="bg-BG"/>
              </w:rPr>
              <w:t>“</w:t>
            </w:r>
          </w:p>
        </w:tc>
      </w:tr>
      <w:tr w:rsidR="0019577A" w:rsidRPr="005B1805" w14:paraId="48CCE345" w14:textId="77777777" w:rsidTr="005051C5">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44"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w:t>
            </w:r>
          </w:p>
        </w:tc>
      </w:tr>
      <w:tr w:rsidR="0019577A" w:rsidRPr="005B1805" w14:paraId="48CCE347" w14:textId="77777777" w:rsidTr="005051C5">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46" w14:textId="3DAF7629" w:rsidR="0019577A" w:rsidRPr="00FD19E5" w:rsidRDefault="0019577A" w:rsidP="00E36F04">
            <w:pPr>
              <w:spacing w:after="0" w:line="240" w:lineRule="auto"/>
              <w:rPr>
                <w:rFonts w:ascii="Times New Roman" w:eastAsia="Times New Roman" w:hAnsi="Times New Roman"/>
                <w:bCs/>
                <w:color w:val="000000"/>
                <w:lang w:eastAsia="bg-BG"/>
              </w:rPr>
            </w:pPr>
            <w:r w:rsidRPr="00FD19E5">
              <w:rPr>
                <w:rFonts w:ascii="Times New Roman" w:eastAsia="Times New Roman" w:hAnsi="Times New Roman"/>
                <w:bCs/>
                <w:color w:val="000000"/>
                <w:lang w:eastAsia="bg-BG"/>
              </w:rPr>
              <w:t>Място на извършване:</w:t>
            </w:r>
            <w:r w:rsidR="00D34DE7" w:rsidRPr="00FD19E5">
              <w:rPr>
                <w:rFonts w:ascii="Times New Roman" w:eastAsia="Times New Roman" w:hAnsi="Times New Roman"/>
                <w:bCs/>
                <w:color w:val="000000"/>
                <w:lang w:eastAsia="bg-BG" w:bidi="bg-BG"/>
              </w:rPr>
              <w:t xml:space="preserve"> </w:t>
            </w:r>
            <w:r w:rsidR="00E36F04">
              <w:rPr>
                <w:rFonts w:ascii="Times New Roman" w:eastAsia="Times New Roman" w:hAnsi="Times New Roman"/>
                <w:bCs/>
                <w:color w:val="000000"/>
                <w:lang w:eastAsia="bg-BG" w:bidi="bg-BG"/>
              </w:rPr>
              <w:t>територията на Столична община</w:t>
            </w:r>
          </w:p>
        </w:tc>
      </w:tr>
      <w:tr w:rsidR="0019577A" w:rsidRPr="005B1805" w14:paraId="48CCE349" w14:textId="77777777" w:rsidTr="005051C5">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48" w14:textId="77777777" w:rsidR="0019577A" w:rsidRPr="00EA3E33" w:rsidRDefault="0019577A" w:rsidP="0019577A">
            <w:pPr>
              <w:spacing w:after="0" w:line="240" w:lineRule="auto"/>
              <w:rPr>
                <w:rFonts w:ascii="Times New Roman" w:eastAsia="Times New Roman" w:hAnsi="Times New Roman"/>
                <w:b/>
                <w:bCs/>
                <w:color w:val="000000"/>
                <w:lang w:val="ru-RU" w:eastAsia="bg-BG"/>
              </w:rPr>
            </w:pPr>
          </w:p>
        </w:tc>
      </w:tr>
      <w:tr w:rsidR="0019577A" w:rsidRPr="005B1805" w14:paraId="48CCE34B" w14:textId="77777777" w:rsidTr="005051C5">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4A" w14:textId="29539864" w:rsidR="0019577A" w:rsidRPr="004E7ED2" w:rsidRDefault="0019577A" w:rsidP="00E36F04">
            <w:pPr>
              <w:spacing w:after="0" w:line="240" w:lineRule="auto"/>
              <w:rPr>
                <w:rFonts w:ascii="Times New Roman" w:eastAsia="Times New Roman" w:hAnsi="Times New Roman"/>
                <w:b/>
                <w:bCs/>
                <w:color w:val="000000"/>
                <w:lang w:eastAsia="bg-BG"/>
              </w:rPr>
            </w:pPr>
            <w:r w:rsidRPr="004E7ED2">
              <w:rPr>
                <w:rFonts w:ascii="Times New Roman" w:eastAsia="Times New Roman" w:hAnsi="Times New Roman"/>
                <w:b/>
                <w:bCs/>
                <w:color w:val="000000"/>
                <w:lang w:eastAsia="bg-BG"/>
              </w:rPr>
              <w:t xml:space="preserve">Обща прогнозна стойност на поръчката </w:t>
            </w:r>
            <w:r w:rsidRPr="004E7ED2">
              <w:rPr>
                <w:rFonts w:ascii="Times New Roman" w:eastAsia="Times New Roman" w:hAnsi="Times New Roman"/>
                <w:i/>
                <w:iCs/>
                <w:color w:val="000000"/>
                <w:lang w:eastAsia="bg-BG"/>
              </w:rPr>
              <w:t xml:space="preserve">(в лв., без ДДС): </w:t>
            </w:r>
            <w:r w:rsidR="00E36F04">
              <w:rPr>
                <w:rFonts w:ascii="Times New Roman" w:eastAsia="Times New Roman" w:hAnsi="Times New Roman"/>
                <w:iCs/>
                <w:color w:val="000000"/>
                <w:lang w:eastAsia="bg-BG"/>
              </w:rPr>
              <w:t>130 0</w:t>
            </w:r>
            <w:r w:rsidR="00C3346A">
              <w:rPr>
                <w:rFonts w:ascii="Times New Roman" w:eastAsia="Times New Roman" w:hAnsi="Times New Roman"/>
                <w:iCs/>
                <w:color w:val="000000"/>
                <w:lang w:eastAsia="bg-BG"/>
              </w:rPr>
              <w:t>0</w:t>
            </w:r>
            <w:r w:rsidR="00E315B5" w:rsidRPr="004E7ED2">
              <w:rPr>
                <w:rFonts w:ascii="Times New Roman" w:eastAsia="Times New Roman" w:hAnsi="Times New Roman"/>
                <w:iCs/>
                <w:color w:val="000000"/>
                <w:lang w:eastAsia="bg-BG"/>
              </w:rPr>
              <w:t>0</w:t>
            </w:r>
            <w:r w:rsidR="003B3577" w:rsidRPr="004E7ED2">
              <w:rPr>
                <w:rFonts w:ascii="Times New Roman" w:eastAsia="Times New Roman" w:hAnsi="Times New Roman"/>
                <w:bCs/>
                <w:color w:val="000000"/>
                <w:lang w:val="ru-RU" w:eastAsia="bg-BG"/>
              </w:rPr>
              <w:t>,00</w:t>
            </w:r>
            <w:r w:rsidR="006A08E0" w:rsidRPr="004E7ED2">
              <w:rPr>
                <w:rFonts w:ascii="Times New Roman" w:eastAsia="Times New Roman" w:hAnsi="Times New Roman"/>
                <w:bCs/>
                <w:color w:val="000000"/>
                <w:lang w:val="ru-RU" w:eastAsia="bg-BG"/>
              </w:rPr>
              <w:t xml:space="preserve"> лв. без ДДС</w:t>
            </w:r>
            <w:r w:rsidR="00EA3E33" w:rsidRPr="004E7ED2">
              <w:rPr>
                <w:rFonts w:ascii="Times New Roman" w:eastAsia="Times New Roman" w:hAnsi="Times New Roman"/>
                <w:bCs/>
                <w:color w:val="000000"/>
                <w:lang w:val="ru-RU" w:eastAsia="bg-BG"/>
              </w:rPr>
              <w:t>.</w:t>
            </w:r>
          </w:p>
        </w:tc>
      </w:tr>
      <w:tr w:rsidR="0019577A" w:rsidRPr="005B1805" w14:paraId="48CCE34D" w14:textId="77777777" w:rsidTr="005051C5">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4C" w14:textId="77777777" w:rsidR="0019577A" w:rsidRPr="001C788F" w:rsidRDefault="0019577A" w:rsidP="0019577A">
            <w:pPr>
              <w:spacing w:after="0" w:line="240" w:lineRule="auto"/>
              <w:rPr>
                <w:rFonts w:ascii="Times New Roman" w:eastAsia="Times New Roman" w:hAnsi="Times New Roman"/>
                <w:b/>
                <w:bCs/>
                <w:color w:val="000000"/>
                <w:lang w:val="ru-RU" w:eastAsia="bg-BG"/>
              </w:rPr>
            </w:pPr>
          </w:p>
        </w:tc>
      </w:tr>
      <w:tr w:rsidR="0019577A" w:rsidRPr="005B1805" w14:paraId="48CCE34F" w14:textId="77777777" w:rsidTr="005051C5">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48CCE34E" w14:textId="327A2433" w:rsidR="0019577A" w:rsidRPr="0019577A" w:rsidRDefault="0019577A" w:rsidP="00FD19E5">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Обособени позиции </w:t>
            </w:r>
            <w:r w:rsidRPr="0019577A">
              <w:rPr>
                <w:rFonts w:ascii="Times New Roman" w:eastAsia="Times New Roman" w:hAnsi="Times New Roman"/>
                <w:i/>
                <w:iCs/>
                <w:color w:val="000000"/>
                <w:lang w:eastAsia="bg-BG"/>
              </w:rPr>
              <w:t>(когато е приложимо)</w:t>
            </w:r>
            <w:r w:rsidRPr="0019577A">
              <w:rPr>
                <w:rFonts w:ascii="Times New Roman" w:eastAsia="Times New Roman" w:hAnsi="Times New Roman"/>
                <w:b/>
                <w:bCs/>
                <w:color w:val="000000"/>
                <w:lang w:eastAsia="bg-BG"/>
              </w:rPr>
              <w:t xml:space="preserve">: </w:t>
            </w:r>
            <w:r w:rsidRPr="0019577A">
              <w:rPr>
                <w:rFonts w:ascii="Times New Roman" w:eastAsia="Times New Roman" w:hAnsi="Times New Roman"/>
                <w:color w:val="000000"/>
                <w:lang w:eastAsia="bg-BG"/>
              </w:rPr>
              <w:t>[] Да [</w:t>
            </w:r>
            <w:r w:rsidR="00FD19E5">
              <w:rPr>
                <w:rFonts w:ascii="Times New Roman" w:eastAsia="Times New Roman" w:hAnsi="Times New Roman"/>
                <w:color w:val="000000"/>
                <w:lang w:eastAsia="bg-BG"/>
              </w:rPr>
              <w:t>х</w:t>
            </w:r>
            <w:r w:rsidRPr="0019577A">
              <w:rPr>
                <w:rFonts w:ascii="Times New Roman" w:eastAsia="Times New Roman" w:hAnsi="Times New Roman"/>
                <w:color w:val="000000"/>
                <w:lang w:eastAsia="bg-BG"/>
              </w:rPr>
              <w:t>] Не</w:t>
            </w:r>
          </w:p>
        </w:tc>
      </w:tr>
      <w:tr w:rsidR="0019577A" w:rsidRPr="005B1805" w14:paraId="48CCE351" w14:textId="77777777" w:rsidTr="005051C5">
        <w:trPr>
          <w:trHeight w:val="300"/>
        </w:trPr>
        <w:tc>
          <w:tcPr>
            <w:tcW w:w="9340" w:type="dxa"/>
            <w:tcBorders>
              <w:top w:val="nil"/>
              <w:left w:val="nil"/>
              <w:bottom w:val="nil"/>
              <w:right w:val="nil"/>
            </w:tcBorders>
            <w:shd w:val="clear" w:color="auto" w:fill="auto"/>
            <w:noWrap/>
            <w:vAlign w:val="bottom"/>
            <w:hideMark/>
          </w:tcPr>
          <w:p w14:paraId="48CCE350" w14:textId="77777777" w:rsidR="0019577A" w:rsidRPr="0019577A" w:rsidRDefault="0019577A" w:rsidP="0019577A">
            <w:pPr>
              <w:spacing w:after="0" w:line="240" w:lineRule="auto"/>
              <w:rPr>
                <w:rFonts w:ascii="Times New Roman" w:eastAsia="Times New Roman" w:hAnsi="Times New Roman"/>
                <w:b/>
                <w:bCs/>
                <w:lang w:eastAsia="bg-BG"/>
              </w:rPr>
            </w:pPr>
          </w:p>
        </w:tc>
      </w:tr>
      <w:tr w:rsidR="00FD19E5" w:rsidRPr="000B47A8" w14:paraId="037DE63B" w14:textId="77777777" w:rsidTr="005051C5">
        <w:trPr>
          <w:trHeight w:val="462"/>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6FD96ED5" w14:textId="77777777" w:rsidR="00FD19E5" w:rsidRPr="000B47A8" w:rsidRDefault="00FD19E5" w:rsidP="00FD19E5">
            <w:pPr>
              <w:widowControl w:val="0"/>
              <w:spacing w:after="0" w:line="240" w:lineRule="auto"/>
              <w:rPr>
                <w:rFonts w:ascii="Times New Roman" w:eastAsia="Times New Roman" w:hAnsi="Times New Roman"/>
                <w:b/>
                <w:bCs/>
                <w:color w:val="000000"/>
                <w:sz w:val="24"/>
                <w:szCs w:val="24"/>
                <w:lang w:eastAsia="bg-BG"/>
              </w:rPr>
            </w:pPr>
            <w:r w:rsidRPr="000B47A8">
              <w:rPr>
                <w:rFonts w:ascii="Times New Roman" w:eastAsia="Times New Roman" w:hAnsi="Times New Roman"/>
                <w:b/>
                <w:bCs/>
                <w:color w:val="000000"/>
                <w:sz w:val="24"/>
                <w:szCs w:val="24"/>
                <w:lang w:eastAsia="bg-BG"/>
              </w:rPr>
              <w:t xml:space="preserve">Номер на обособената позиция: </w:t>
            </w:r>
            <w:r w:rsidRPr="000B47A8">
              <w:rPr>
                <w:rFonts w:ascii="Times New Roman" w:eastAsia="Times New Roman" w:hAnsi="Times New Roman"/>
                <w:color w:val="000000"/>
                <w:sz w:val="24"/>
                <w:szCs w:val="24"/>
                <w:lang w:eastAsia="bg-BG"/>
              </w:rPr>
              <w:t>[   ]</w:t>
            </w:r>
          </w:p>
        </w:tc>
      </w:tr>
      <w:tr w:rsidR="00FD19E5" w:rsidRPr="000B47A8" w14:paraId="6F7130F4" w14:textId="77777777" w:rsidTr="005051C5">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0FF61ADC" w14:textId="77777777" w:rsidR="00FD19E5" w:rsidRPr="000B47A8" w:rsidRDefault="00FD19E5" w:rsidP="00FD19E5">
            <w:pPr>
              <w:widowControl w:val="0"/>
              <w:spacing w:after="0" w:line="240" w:lineRule="auto"/>
              <w:rPr>
                <w:rFonts w:ascii="Times New Roman" w:eastAsia="Times New Roman" w:hAnsi="Times New Roman"/>
                <w:b/>
                <w:bCs/>
                <w:color w:val="000000"/>
                <w:sz w:val="24"/>
                <w:szCs w:val="24"/>
                <w:lang w:eastAsia="bg-BG"/>
              </w:rPr>
            </w:pPr>
            <w:r w:rsidRPr="000B47A8">
              <w:rPr>
                <w:rFonts w:ascii="Times New Roman" w:eastAsia="Times New Roman" w:hAnsi="Times New Roman"/>
                <w:b/>
                <w:bCs/>
                <w:color w:val="000000"/>
                <w:sz w:val="24"/>
                <w:szCs w:val="24"/>
                <w:lang w:eastAsia="bg-BG"/>
              </w:rPr>
              <w:t xml:space="preserve">Наименование: </w:t>
            </w:r>
            <w:r w:rsidRPr="000B47A8">
              <w:rPr>
                <w:rFonts w:ascii="Times New Roman" w:eastAsia="Times New Roman" w:hAnsi="Times New Roman"/>
                <w:color w:val="000000"/>
                <w:sz w:val="24"/>
                <w:szCs w:val="24"/>
                <w:lang w:eastAsia="bg-BG"/>
              </w:rPr>
              <w:t xml:space="preserve">[……]   </w:t>
            </w:r>
          </w:p>
        </w:tc>
      </w:tr>
      <w:tr w:rsidR="00FD19E5" w:rsidRPr="000B47A8" w14:paraId="333CE580" w14:textId="77777777" w:rsidTr="005051C5">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646FE1F8" w14:textId="77777777" w:rsidR="00FD19E5" w:rsidRPr="000B47A8" w:rsidRDefault="00FD19E5" w:rsidP="00FD19E5">
            <w:pPr>
              <w:widowControl w:val="0"/>
              <w:spacing w:after="0" w:line="240" w:lineRule="auto"/>
              <w:rPr>
                <w:rFonts w:ascii="Times New Roman" w:eastAsia="Times New Roman" w:hAnsi="Times New Roman"/>
                <w:b/>
                <w:bCs/>
                <w:color w:val="000000"/>
                <w:sz w:val="24"/>
                <w:szCs w:val="24"/>
                <w:lang w:eastAsia="bg-BG"/>
              </w:rPr>
            </w:pPr>
            <w:r w:rsidRPr="000B47A8">
              <w:rPr>
                <w:rFonts w:ascii="Times New Roman" w:eastAsia="Times New Roman" w:hAnsi="Times New Roman"/>
                <w:b/>
                <w:bCs/>
                <w:color w:val="000000"/>
                <w:sz w:val="24"/>
                <w:szCs w:val="24"/>
                <w:lang w:eastAsia="bg-BG"/>
              </w:rPr>
              <w:t xml:space="preserve">Прогнозна стойност </w:t>
            </w:r>
            <w:r w:rsidRPr="000B47A8">
              <w:rPr>
                <w:rFonts w:ascii="Times New Roman" w:eastAsia="Times New Roman" w:hAnsi="Times New Roman"/>
                <w:i/>
                <w:iCs/>
                <w:color w:val="000000"/>
                <w:sz w:val="24"/>
                <w:szCs w:val="24"/>
                <w:lang w:eastAsia="bg-BG"/>
              </w:rPr>
              <w:t>(в лв., без ДДС)</w:t>
            </w:r>
            <w:r w:rsidRPr="000B47A8">
              <w:rPr>
                <w:rFonts w:ascii="Times New Roman" w:eastAsia="Times New Roman" w:hAnsi="Times New Roman"/>
                <w:b/>
                <w:bCs/>
                <w:color w:val="000000"/>
                <w:sz w:val="24"/>
                <w:szCs w:val="24"/>
                <w:lang w:eastAsia="bg-BG"/>
              </w:rPr>
              <w:t xml:space="preserve">: </w:t>
            </w:r>
            <w:r w:rsidRPr="000B47A8">
              <w:rPr>
                <w:rFonts w:ascii="Times New Roman" w:eastAsia="Times New Roman" w:hAnsi="Times New Roman"/>
                <w:color w:val="000000"/>
                <w:sz w:val="24"/>
                <w:szCs w:val="24"/>
                <w:lang w:eastAsia="bg-BG"/>
              </w:rPr>
              <w:t>[   ]</w:t>
            </w:r>
          </w:p>
        </w:tc>
      </w:tr>
      <w:tr w:rsidR="00FD19E5" w:rsidRPr="000B47A8" w14:paraId="3E83562C" w14:textId="77777777" w:rsidTr="005051C5">
        <w:trPr>
          <w:trHeight w:val="300"/>
        </w:trPr>
        <w:tc>
          <w:tcPr>
            <w:tcW w:w="9340" w:type="dxa"/>
            <w:tcBorders>
              <w:top w:val="nil"/>
              <w:left w:val="nil"/>
              <w:bottom w:val="nil"/>
              <w:right w:val="nil"/>
            </w:tcBorders>
            <w:shd w:val="clear" w:color="auto" w:fill="auto"/>
            <w:noWrap/>
            <w:hideMark/>
          </w:tcPr>
          <w:p w14:paraId="423D2363" w14:textId="77777777" w:rsidR="00FD19E5" w:rsidRPr="000B47A8" w:rsidRDefault="00FD19E5" w:rsidP="00FD19E5">
            <w:pPr>
              <w:widowControl w:val="0"/>
              <w:spacing w:after="0" w:line="240" w:lineRule="auto"/>
              <w:rPr>
                <w:rFonts w:ascii="Times New Roman" w:eastAsia="Times New Roman" w:hAnsi="Times New Roman"/>
                <w:i/>
                <w:iCs/>
                <w:sz w:val="24"/>
                <w:szCs w:val="24"/>
                <w:lang w:eastAsia="bg-BG"/>
              </w:rPr>
            </w:pPr>
            <w:r w:rsidRPr="000B47A8">
              <w:rPr>
                <w:rFonts w:ascii="Times New Roman" w:eastAsia="Times New Roman" w:hAnsi="Times New Roman"/>
                <w:i/>
                <w:iCs/>
                <w:sz w:val="24"/>
                <w:szCs w:val="24"/>
                <w:lang w:eastAsia="bg-BG"/>
              </w:rPr>
              <w:t>Забележка: Използвайте този раздел толкова пъти, колкото са обособените позиции.</w:t>
            </w:r>
          </w:p>
        </w:tc>
      </w:tr>
      <w:tr w:rsidR="0019577A" w:rsidRPr="005B1805" w14:paraId="48CCE35F" w14:textId="77777777" w:rsidTr="005051C5">
        <w:trPr>
          <w:trHeight w:val="300"/>
        </w:trPr>
        <w:tc>
          <w:tcPr>
            <w:tcW w:w="9340" w:type="dxa"/>
            <w:tcBorders>
              <w:top w:val="nil"/>
              <w:left w:val="nil"/>
              <w:bottom w:val="nil"/>
              <w:right w:val="nil"/>
            </w:tcBorders>
            <w:shd w:val="clear" w:color="auto" w:fill="auto"/>
            <w:noWrap/>
            <w:vAlign w:val="bottom"/>
            <w:hideMark/>
          </w:tcPr>
          <w:p w14:paraId="48CCE35E" w14:textId="77777777" w:rsidR="0019577A" w:rsidRPr="0019577A" w:rsidRDefault="0019577A" w:rsidP="0019577A">
            <w:pPr>
              <w:spacing w:after="0" w:line="240" w:lineRule="auto"/>
              <w:rPr>
                <w:rFonts w:ascii="Times New Roman" w:eastAsia="Times New Roman" w:hAnsi="Times New Roman"/>
                <w:b/>
                <w:bCs/>
                <w:lang w:eastAsia="bg-BG"/>
              </w:rPr>
            </w:pPr>
          </w:p>
        </w:tc>
      </w:tr>
      <w:tr w:rsidR="0019577A" w:rsidRPr="005B1805" w14:paraId="48CCE361" w14:textId="77777777" w:rsidTr="005051C5">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60" w14:textId="77777777" w:rsidR="0019577A" w:rsidRPr="0019577A" w:rsidRDefault="0019577A" w:rsidP="00B867BE">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Условия, на които трябва да отговарят участниците </w:t>
            </w:r>
            <w:r w:rsidRPr="0019577A">
              <w:rPr>
                <w:rFonts w:ascii="Times New Roman" w:eastAsia="Times New Roman" w:hAnsi="Times New Roman"/>
                <w:i/>
                <w:iCs/>
                <w:color w:val="000000"/>
                <w:lang w:eastAsia="bg-BG"/>
              </w:rPr>
              <w:t>(когато е приложимо):</w:t>
            </w:r>
            <w:r w:rsidR="00A43DAA">
              <w:rPr>
                <w:rFonts w:ascii="Times New Roman" w:eastAsia="Times New Roman" w:hAnsi="Times New Roman"/>
                <w:i/>
                <w:iCs/>
                <w:color w:val="000000"/>
                <w:lang w:eastAsia="bg-BG"/>
              </w:rPr>
              <w:t xml:space="preserve"> </w:t>
            </w:r>
            <w:r w:rsidR="00F6222B">
              <w:rPr>
                <w:rFonts w:ascii="Times New Roman" w:eastAsia="Times New Roman" w:hAnsi="Times New Roman"/>
                <w:i/>
                <w:iCs/>
                <w:color w:val="000000"/>
                <w:lang w:eastAsia="bg-BG"/>
              </w:rPr>
              <w:t>допълнителна информация</w:t>
            </w:r>
            <w:r w:rsidR="00A43DAA">
              <w:rPr>
                <w:rFonts w:ascii="Times New Roman" w:eastAsia="Times New Roman" w:hAnsi="Times New Roman"/>
                <w:i/>
                <w:iCs/>
                <w:color w:val="000000"/>
                <w:lang w:eastAsia="bg-BG"/>
              </w:rPr>
              <w:t xml:space="preserve"> </w:t>
            </w:r>
            <w:r w:rsidR="00B867BE">
              <w:rPr>
                <w:rFonts w:ascii="Times New Roman" w:eastAsia="Times New Roman" w:hAnsi="Times New Roman"/>
                <w:i/>
                <w:iCs/>
                <w:color w:val="000000"/>
                <w:lang w:eastAsia="bg-BG"/>
              </w:rPr>
              <w:t>-</w:t>
            </w:r>
            <w:r w:rsidR="00A43DAA">
              <w:rPr>
                <w:rFonts w:ascii="Times New Roman" w:eastAsia="Times New Roman" w:hAnsi="Times New Roman"/>
                <w:i/>
                <w:iCs/>
                <w:color w:val="000000"/>
                <w:lang w:eastAsia="bg-BG"/>
              </w:rPr>
              <w:t xml:space="preserve"> в преписката на процедурата, на профила на купувача, </w:t>
            </w:r>
          </w:p>
        </w:tc>
      </w:tr>
      <w:tr w:rsidR="0019577A" w:rsidRPr="005B1805" w14:paraId="48CCE363" w14:textId="77777777" w:rsidTr="005051C5">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62" w14:textId="04351716" w:rsidR="00F4793E" w:rsidRPr="00F4793E" w:rsidRDefault="0019577A" w:rsidP="0019577A">
            <w:pPr>
              <w:spacing w:after="0" w:line="240" w:lineRule="auto"/>
              <w:rPr>
                <w:rFonts w:ascii="Times New Roman" w:eastAsia="Times New Roman" w:hAnsi="Times New Roman"/>
                <w:b/>
                <w:bCs/>
                <w:color w:val="000000"/>
                <w:lang w:val="en-US" w:eastAsia="bg-BG"/>
              </w:rPr>
            </w:pPr>
            <w:r w:rsidRPr="0019577A">
              <w:rPr>
                <w:rFonts w:ascii="Times New Roman" w:eastAsia="Times New Roman" w:hAnsi="Times New Roman"/>
                <w:b/>
                <w:bCs/>
                <w:color w:val="000000"/>
                <w:lang w:eastAsia="bg-BG"/>
              </w:rPr>
              <w:t>в т.ч.:</w:t>
            </w:r>
          </w:p>
        </w:tc>
      </w:tr>
      <w:tr w:rsidR="004E75C2" w:rsidRPr="004F760F" w14:paraId="48CCE373" w14:textId="77777777" w:rsidTr="005051C5">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0562A28E" w14:textId="77777777" w:rsidR="004E75C2" w:rsidRPr="00955AA9" w:rsidRDefault="004E75C2" w:rsidP="00546FB5">
            <w:pPr>
              <w:pStyle w:val="ListParagraph"/>
              <w:numPr>
                <w:ilvl w:val="0"/>
                <w:numId w:val="7"/>
              </w:numPr>
              <w:spacing w:before="120" w:after="0" w:line="240" w:lineRule="auto"/>
              <w:jc w:val="both"/>
              <w:rPr>
                <w:rFonts w:ascii="Times New Roman" w:hAnsi="Times New Roman"/>
                <w:b/>
                <w:sz w:val="24"/>
                <w:szCs w:val="24"/>
              </w:rPr>
            </w:pPr>
            <w:r w:rsidRPr="00955AA9">
              <w:rPr>
                <w:rFonts w:ascii="Times New Roman" w:hAnsi="Times New Roman"/>
                <w:b/>
                <w:sz w:val="24"/>
                <w:szCs w:val="24"/>
              </w:rPr>
              <w:lastRenderedPageBreak/>
              <w:t>Основания за отстраняване, отнасящи се за личното състояние на участниците:</w:t>
            </w:r>
          </w:p>
          <w:p w14:paraId="3402C4A7" w14:textId="77777777" w:rsidR="004E75C2" w:rsidRPr="00955AA9" w:rsidRDefault="004E75C2" w:rsidP="00546FB5">
            <w:pPr>
              <w:keepLines/>
              <w:numPr>
                <w:ilvl w:val="1"/>
                <w:numId w:val="7"/>
              </w:numPr>
              <w:tabs>
                <w:tab w:val="clear" w:pos="567"/>
                <w:tab w:val="num" w:pos="-1137"/>
              </w:tabs>
              <w:spacing w:before="120" w:after="0" w:line="240" w:lineRule="auto"/>
              <w:ind w:left="851" w:hanging="633"/>
              <w:jc w:val="both"/>
              <w:rPr>
                <w:rFonts w:ascii="Times New Roman" w:hAnsi="Times New Roman"/>
                <w:sz w:val="24"/>
                <w:szCs w:val="24"/>
              </w:rPr>
            </w:pPr>
            <w:r w:rsidRPr="00955AA9">
              <w:rPr>
                <w:rStyle w:val="ala62"/>
                <w:rFonts w:ascii="Times New Roman" w:hAnsi="Times New Roman"/>
                <w:sz w:val="24"/>
                <w:szCs w:val="24"/>
              </w:rPr>
              <w:t xml:space="preserve">За участниците да не са налице основанията за отстраняване </w:t>
            </w:r>
            <w:r w:rsidRPr="00955AA9">
              <w:rPr>
                <w:rFonts w:ascii="Times New Roman" w:hAnsi="Times New Roman"/>
                <w:sz w:val="24"/>
                <w:szCs w:val="24"/>
              </w:rPr>
              <w:t>посочени в чл.54, ал.1, т.1-7 и чл.55, ал.1, т.1, 3, 4, 5 от ЗОП:</w:t>
            </w:r>
          </w:p>
          <w:p w14:paraId="693F14CE" w14:textId="77777777" w:rsidR="004E75C2" w:rsidRPr="00955AA9" w:rsidRDefault="004E75C2" w:rsidP="00546FB5">
            <w:pPr>
              <w:spacing w:before="120" w:after="0"/>
              <w:ind w:left="142"/>
              <w:jc w:val="both"/>
              <w:rPr>
                <w:rStyle w:val="ala49"/>
                <w:rFonts w:ascii="Times New Roman" w:hAnsi="Times New Roman"/>
                <w:i/>
                <w:sz w:val="24"/>
                <w:szCs w:val="24"/>
              </w:rPr>
            </w:pPr>
            <w:r w:rsidRPr="00955AA9">
              <w:rPr>
                <w:rStyle w:val="ala49"/>
                <w:rFonts w:ascii="Times New Roman" w:hAnsi="Times New Roman"/>
                <w:i/>
                <w:sz w:val="24"/>
                <w:szCs w:val="24"/>
              </w:rPr>
              <w:t xml:space="preserve">Възложителят отстранява от участие в процедура за възлагане на обществена поръчка участник, когато: </w:t>
            </w:r>
          </w:p>
          <w:p w14:paraId="340E1062" w14:textId="77777777" w:rsidR="004E75C2" w:rsidRPr="00955AA9" w:rsidRDefault="004E75C2" w:rsidP="00546FB5">
            <w:pPr>
              <w:pStyle w:val="ListParagraph"/>
              <w:numPr>
                <w:ilvl w:val="0"/>
                <w:numId w:val="8"/>
              </w:numPr>
              <w:spacing w:before="120" w:after="0" w:line="240" w:lineRule="auto"/>
              <w:ind w:left="426" w:hanging="284"/>
              <w:jc w:val="both"/>
              <w:rPr>
                <w:rFonts w:ascii="Times New Roman" w:hAnsi="Times New Roman"/>
                <w:i/>
                <w:sz w:val="24"/>
                <w:szCs w:val="24"/>
              </w:rPr>
            </w:pPr>
            <w:r w:rsidRPr="00955AA9">
              <w:rPr>
                <w:rFonts w:ascii="Times New Roman" w:hAnsi="Times New Roman"/>
                <w:i/>
                <w:sz w:val="24"/>
                <w:szCs w:val="24"/>
              </w:rPr>
              <w:t xml:space="preserve">(чл.54, ал.1, т.1) е осъден с влязла в сила присъда за престъпление по чл. 108а, чл. 159а – 159г, чл. 172, чл. 192а, чл. 194 – 217, чл. 219 – 252, чл. 253 – 260, чл. 301 – 307, чл. 321, 321а и чл. 352 – 353е от Наказателния кодекс; </w:t>
            </w:r>
          </w:p>
          <w:p w14:paraId="1A974882" w14:textId="77777777" w:rsidR="004E75C2" w:rsidRPr="00955AA9" w:rsidRDefault="004E75C2" w:rsidP="00546FB5">
            <w:pPr>
              <w:pStyle w:val="ListParagraph"/>
              <w:numPr>
                <w:ilvl w:val="0"/>
                <w:numId w:val="8"/>
              </w:numPr>
              <w:spacing w:before="120" w:after="0" w:line="240" w:lineRule="auto"/>
              <w:ind w:left="426" w:hanging="284"/>
              <w:jc w:val="both"/>
              <w:rPr>
                <w:rFonts w:ascii="Times New Roman" w:hAnsi="Times New Roman"/>
                <w:i/>
                <w:sz w:val="24"/>
                <w:szCs w:val="24"/>
              </w:rPr>
            </w:pPr>
            <w:r w:rsidRPr="00955AA9">
              <w:rPr>
                <w:rFonts w:ascii="Times New Roman" w:hAnsi="Times New Roman"/>
                <w:i/>
                <w:sz w:val="24"/>
                <w:szCs w:val="24"/>
              </w:rPr>
              <w:t xml:space="preserve">(чл.54, ал.1, т.2) е осъден с влязла в сила присъда за престъпление, аналогично на тези по т. 1, в друга държава членка или трета страна; </w:t>
            </w:r>
          </w:p>
          <w:p w14:paraId="38C572F3" w14:textId="77777777" w:rsidR="004E75C2" w:rsidRPr="00955AA9" w:rsidRDefault="004E75C2" w:rsidP="00546FB5">
            <w:pPr>
              <w:pStyle w:val="ListParagraph"/>
              <w:numPr>
                <w:ilvl w:val="0"/>
                <w:numId w:val="8"/>
              </w:numPr>
              <w:spacing w:before="120" w:after="0" w:line="240" w:lineRule="auto"/>
              <w:ind w:left="426" w:hanging="284"/>
              <w:jc w:val="both"/>
              <w:rPr>
                <w:rFonts w:ascii="Times New Roman" w:hAnsi="Times New Roman"/>
                <w:i/>
                <w:sz w:val="24"/>
                <w:szCs w:val="24"/>
              </w:rPr>
            </w:pPr>
            <w:r w:rsidRPr="00955AA9">
              <w:rPr>
                <w:rFonts w:ascii="Times New Roman" w:hAnsi="Times New Roman"/>
                <w:i/>
                <w:sz w:val="24"/>
                <w:szCs w:val="24"/>
              </w:rPr>
              <w:t xml:space="preserve">(чл.54, ал.1, т.3) 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кандидата или участника, или аналогични задължения съгласно законодателството на държавата, в която кандидатът или участникът е установен, доказани с влязъл в сила акт на компетентен орган; </w:t>
            </w:r>
          </w:p>
          <w:p w14:paraId="09D7B84F" w14:textId="77777777" w:rsidR="004E75C2" w:rsidRPr="00955AA9" w:rsidRDefault="004E75C2" w:rsidP="00546FB5">
            <w:pPr>
              <w:spacing w:before="120" w:after="0"/>
              <w:ind w:left="351"/>
              <w:jc w:val="both"/>
              <w:rPr>
                <w:rFonts w:ascii="Times New Roman" w:hAnsi="Times New Roman"/>
                <w:sz w:val="24"/>
                <w:szCs w:val="24"/>
              </w:rPr>
            </w:pPr>
            <w:r w:rsidRPr="00955AA9">
              <w:rPr>
                <w:rFonts w:ascii="Times New Roman" w:hAnsi="Times New Roman"/>
                <w:sz w:val="24"/>
                <w:szCs w:val="24"/>
              </w:rPr>
              <w:t xml:space="preserve">Точката не се прилага, когато размерът на неплатените дължими данъци или социалноосигурителни вноски е до 1 на сто от сумата на годишния общ оборот за последната приключена финансова година, но не повече от 50 000 лв.  </w:t>
            </w:r>
          </w:p>
          <w:p w14:paraId="33C674FC" w14:textId="77777777" w:rsidR="004E75C2" w:rsidRPr="00955AA9" w:rsidRDefault="004E75C2" w:rsidP="00546FB5">
            <w:pPr>
              <w:pStyle w:val="ListParagraph"/>
              <w:numPr>
                <w:ilvl w:val="0"/>
                <w:numId w:val="8"/>
              </w:numPr>
              <w:spacing w:before="120" w:after="0" w:line="240" w:lineRule="auto"/>
              <w:ind w:left="426" w:hanging="284"/>
              <w:jc w:val="both"/>
              <w:rPr>
                <w:rFonts w:ascii="Times New Roman" w:hAnsi="Times New Roman"/>
                <w:i/>
                <w:sz w:val="24"/>
                <w:szCs w:val="24"/>
              </w:rPr>
            </w:pPr>
            <w:r w:rsidRPr="00955AA9">
              <w:rPr>
                <w:rFonts w:ascii="Times New Roman" w:hAnsi="Times New Roman"/>
                <w:i/>
                <w:sz w:val="24"/>
                <w:szCs w:val="24"/>
              </w:rPr>
              <w:t xml:space="preserve">(чл.54, ал.1, т.4) е налице неравнопоставеност в случаите по чл.44, ал.5; </w:t>
            </w:r>
          </w:p>
          <w:p w14:paraId="5F82A98F" w14:textId="77777777" w:rsidR="004E75C2" w:rsidRPr="00955AA9" w:rsidRDefault="004E75C2" w:rsidP="00546FB5">
            <w:pPr>
              <w:pStyle w:val="ListParagraph"/>
              <w:numPr>
                <w:ilvl w:val="0"/>
                <w:numId w:val="8"/>
              </w:numPr>
              <w:spacing w:before="120" w:after="0" w:line="240" w:lineRule="auto"/>
              <w:ind w:left="426" w:hanging="284"/>
              <w:jc w:val="both"/>
              <w:rPr>
                <w:rFonts w:ascii="Times New Roman" w:hAnsi="Times New Roman"/>
                <w:i/>
                <w:sz w:val="24"/>
                <w:szCs w:val="24"/>
              </w:rPr>
            </w:pPr>
            <w:r w:rsidRPr="00955AA9">
              <w:rPr>
                <w:rFonts w:ascii="Times New Roman" w:hAnsi="Times New Roman"/>
                <w:i/>
                <w:sz w:val="24"/>
                <w:szCs w:val="24"/>
              </w:rPr>
              <w:t xml:space="preserve">(чл.54, ал.1, т.5) е установено, че: </w:t>
            </w:r>
          </w:p>
          <w:p w14:paraId="32AFADC3" w14:textId="77777777" w:rsidR="004E75C2" w:rsidRPr="00955AA9" w:rsidRDefault="004E75C2" w:rsidP="00546FB5">
            <w:pPr>
              <w:spacing w:before="120" w:after="0" w:line="240" w:lineRule="auto"/>
              <w:ind w:left="492"/>
              <w:jc w:val="both"/>
              <w:rPr>
                <w:rFonts w:ascii="Times New Roman" w:hAnsi="Times New Roman"/>
                <w:i/>
                <w:sz w:val="24"/>
                <w:szCs w:val="24"/>
              </w:rPr>
            </w:pPr>
            <w:r w:rsidRPr="00955AA9">
              <w:rPr>
                <w:rStyle w:val="alcapt2"/>
                <w:rFonts w:ascii="Times New Roman" w:hAnsi="Times New Roman"/>
                <w:sz w:val="24"/>
                <w:szCs w:val="24"/>
              </w:rPr>
              <w:t>а)</w:t>
            </w:r>
            <w:r w:rsidRPr="00955AA9">
              <w:rPr>
                <w:rFonts w:ascii="Times New Roman" w:hAnsi="Times New Roman"/>
                <w:i/>
                <w:sz w:val="24"/>
                <w:szCs w:val="24"/>
              </w:rPr>
              <w:t xml:space="preserve"> е представил документ с невярно съдържание, с който се доказва декларираната липса на основания за отстраняване или декларираното изпълнение на критериите за подбор; </w:t>
            </w:r>
          </w:p>
          <w:p w14:paraId="18A9F160" w14:textId="77777777" w:rsidR="004E75C2" w:rsidRPr="00955AA9" w:rsidRDefault="004E75C2" w:rsidP="00546FB5">
            <w:pPr>
              <w:spacing w:before="120" w:after="0" w:line="240" w:lineRule="auto"/>
              <w:ind w:left="492"/>
              <w:jc w:val="both"/>
              <w:rPr>
                <w:rFonts w:ascii="Times New Roman" w:hAnsi="Times New Roman"/>
                <w:i/>
                <w:sz w:val="24"/>
                <w:szCs w:val="24"/>
              </w:rPr>
            </w:pPr>
            <w:r w:rsidRPr="00955AA9">
              <w:rPr>
                <w:rFonts w:ascii="Times New Roman" w:hAnsi="Times New Roman"/>
                <w:iCs/>
                <w:sz w:val="24"/>
                <w:szCs w:val="24"/>
              </w:rPr>
              <w:t>б)</w:t>
            </w:r>
            <w:r w:rsidRPr="00955AA9">
              <w:rPr>
                <w:rFonts w:ascii="Times New Roman" w:hAnsi="Times New Roman"/>
                <w:i/>
                <w:sz w:val="24"/>
                <w:szCs w:val="24"/>
              </w:rPr>
              <w:t xml:space="preserve"> не е предоставил изискваща се информация, свързана с удостоверяване липсата на основания за отстраняване или изпълнението на критериите за подбор; </w:t>
            </w:r>
          </w:p>
          <w:p w14:paraId="4A9DBA0E" w14:textId="77777777" w:rsidR="004E75C2" w:rsidRPr="00955AA9" w:rsidRDefault="004E75C2" w:rsidP="00546FB5">
            <w:pPr>
              <w:pStyle w:val="ListParagraph"/>
              <w:numPr>
                <w:ilvl w:val="0"/>
                <w:numId w:val="8"/>
              </w:numPr>
              <w:spacing w:before="120" w:after="0" w:line="240" w:lineRule="auto"/>
              <w:ind w:left="426" w:hanging="284"/>
              <w:jc w:val="both"/>
              <w:rPr>
                <w:rFonts w:ascii="Times New Roman" w:hAnsi="Times New Roman"/>
                <w:i/>
                <w:sz w:val="24"/>
                <w:szCs w:val="24"/>
              </w:rPr>
            </w:pPr>
            <w:r w:rsidRPr="00955AA9">
              <w:rPr>
                <w:rFonts w:ascii="Times New Roman" w:hAnsi="Times New Roman"/>
                <w:i/>
                <w:sz w:val="24"/>
                <w:szCs w:val="24"/>
              </w:rPr>
              <w:t xml:space="preserve">(чл.54, ал.1, т.6) 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чл. 13, ал. 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 </w:t>
            </w:r>
          </w:p>
          <w:p w14:paraId="1FF77E2F" w14:textId="77777777" w:rsidR="004E75C2" w:rsidRPr="00955AA9" w:rsidRDefault="004E75C2" w:rsidP="00546FB5">
            <w:pPr>
              <w:pStyle w:val="ListParagraph"/>
              <w:numPr>
                <w:ilvl w:val="0"/>
                <w:numId w:val="8"/>
              </w:numPr>
              <w:spacing w:before="120" w:after="0" w:line="240" w:lineRule="auto"/>
              <w:ind w:left="426" w:hanging="284"/>
              <w:jc w:val="both"/>
              <w:rPr>
                <w:rFonts w:ascii="Times New Roman" w:hAnsi="Times New Roman"/>
                <w:i/>
                <w:sz w:val="24"/>
                <w:szCs w:val="24"/>
              </w:rPr>
            </w:pPr>
            <w:r w:rsidRPr="00955AA9">
              <w:rPr>
                <w:rFonts w:ascii="Times New Roman" w:hAnsi="Times New Roman"/>
                <w:i/>
                <w:sz w:val="24"/>
                <w:szCs w:val="24"/>
              </w:rPr>
              <w:t xml:space="preserve">(чл.54, ал.1, т.7) е налице конфликт на интереси, който не може да бъде отстранен. </w:t>
            </w:r>
          </w:p>
          <w:p w14:paraId="74B09568" w14:textId="77777777" w:rsidR="004E75C2" w:rsidRPr="00955AA9" w:rsidRDefault="004E75C2" w:rsidP="00546FB5">
            <w:pPr>
              <w:pStyle w:val="ListParagraph"/>
              <w:numPr>
                <w:ilvl w:val="0"/>
                <w:numId w:val="8"/>
              </w:numPr>
              <w:spacing w:before="120" w:after="0" w:line="240" w:lineRule="auto"/>
              <w:ind w:left="426" w:hanging="284"/>
              <w:jc w:val="both"/>
              <w:rPr>
                <w:rFonts w:ascii="Times New Roman" w:hAnsi="Times New Roman"/>
                <w:i/>
                <w:sz w:val="24"/>
                <w:szCs w:val="24"/>
              </w:rPr>
            </w:pPr>
            <w:r w:rsidRPr="00955AA9">
              <w:rPr>
                <w:rFonts w:ascii="Times New Roman" w:hAnsi="Times New Roman"/>
                <w:i/>
                <w:sz w:val="24"/>
                <w:szCs w:val="24"/>
              </w:rPr>
              <w:t xml:space="preserve">(чл.55, ал.1, т.1) обявен е в несъстоятелност или е в производство по несъстоятелност, или е в процедура по ликвидация, или е сключил извънсъдебно споразумение с кредиторите си по смисъла на чл.740 от Търговския закон, или е преустановил дейността си, а в случай че кандидатът или участникът е чуждестранно лице - се намира в подобно положение, произтичащо от сходна процедура, съгласно законодателството на държавата, в която е установен; </w:t>
            </w:r>
          </w:p>
          <w:p w14:paraId="3560A9CC" w14:textId="77777777" w:rsidR="004E75C2" w:rsidRPr="00955AA9" w:rsidRDefault="004E75C2" w:rsidP="00546FB5">
            <w:pPr>
              <w:pStyle w:val="ListParagraph"/>
              <w:numPr>
                <w:ilvl w:val="0"/>
                <w:numId w:val="8"/>
              </w:numPr>
              <w:spacing w:before="120" w:after="0" w:line="240" w:lineRule="auto"/>
              <w:ind w:left="426" w:hanging="284"/>
              <w:jc w:val="both"/>
              <w:rPr>
                <w:rFonts w:ascii="Times New Roman" w:hAnsi="Times New Roman"/>
                <w:i/>
                <w:sz w:val="24"/>
                <w:szCs w:val="24"/>
              </w:rPr>
            </w:pPr>
            <w:r w:rsidRPr="00955AA9">
              <w:rPr>
                <w:rFonts w:ascii="Times New Roman" w:hAnsi="Times New Roman"/>
                <w:i/>
                <w:sz w:val="24"/>
                <w:szCs w:val="24"/>
              </w:rPr>
              <w:t xml:space="preserve">(чл.55, ал.1, т.3) сключил е споразумение с други лица с цел нарушаване на конкуренцията, когато нарушението е установено с акт на компетентен орган; </w:t>
            </w:r>
          </w:p>
          <w:p w14:paraId="585ECA0E" w14:textId="77777777" w:rsidR="004E75C2" w:rsidRPr="00955AA9" w:rsidRDefault="004E75C2" w:rsidP="00546FB5">
            <w:pPr>
              <w:pStyle w:val="ListParagraph"/>
              <w:numPr>
                <w:ilvl w:val="0"/>
                <w:numId w:val="8"/>
              </w:numPr>
              <w:spacing w:before="120" w:after="0" w:line="240" w:lineRule="auto"/>
              <w:ind w:left="426" w:hanging="284"/>
              <w:jc w:val="both"/>
              <w:rPr>
                <w:rFonts w:ascii="Times New Roman" w:hAnsi="Times New Roman"/>
                <w:i/>
                <w:sz w:val="24"/>
                <w:szCs w:val="24"/>
              </w:rPr>
            </w:pPr>
            <w:r w:rsidRPr="00955AA9">
              <w:rPr>
                <w:rFonts w:ascii="Times New Roman" w:hAnsi="Times New Roman"/>
                <w:i/>
                <w:sz w:val="24"/>
                <w:szCs w:val="24"/>
              </w:rPr>
              <w:t xml:space="preserve">(чл.55, ал.1, т.4) доказано е, че е виновен за неизпълнение на договор за обществена </w:t>
            </w:r>
            <w:r w:rsidRPr="00955AA9">
              <w:rPr>
                <w:rFonts w:ascii="Times New Roman" w:hAnsi="Times New Roman"/>
                <w:i/>
                <w:sz w:val="24"/>
                <w:szCs w:val="24"/>
              </w:rPr>
              <w:lastRenderedPageBreak/>
              <w:t xml:space="preserve">поръчка или на договор за концесия за строителство или за услуга, довело до разваляне или предсрочното му прекратяване, изплащане на обезщетения или други подобни санкции, с изключение на случаите, когато неизпълнението засяга по-малко от 50 на сто от стойността или обема на договора; </w:t>
            </w:r>
          </w:p>
          <w:p w14:paraId="477A57D9" w14:textId="77777777" w:rsidR="004E75C2" w:rsidRPr="00955AA9" w:rsidRDefault="004E75C2" w:rsidP="00546FB5">
            <w:pPr>
              <w:pStyle w:val="ListParagraph"/>
              <w:numPr>
                <w:ilvl w:val="0"/>
                <w:numId w:val="8"/>
              </w:numPr>
              <w:spacing w:before="120" w:after="0" w:line="240" w:lineRule="auto"/>
              <w:ind w:left="426" w:hanging="284"/>
              <w:jc w:val="both"/>
              <w:rPr>
                <w:rFonts w:ascii="Times New Roman" w:hAnsi="Times New Roman"/>
                <w:i/>
                <w:sz w:val="24"/>
                <w:szCs w:val="24"/>
              </w:rPr>
            </w:pPr>
            <w:r w:rsidRPr="00955AA9">
              <w:rPr>
                <w:rFonts w:ascii="Times New Roman" w:hAnsi="Times New Roman"/>
                <w:i/>
                <w:sz w:val="24"/>
                <w:szCs w:val="24"/>
              </w:rPr>
              <w:t xml:space="preserve">(чл.55, ал.1, т.5) опитал е да: </w:t>
            </w:r>
          </w:p>
          <w:p w14:paraId="3B88F4BA" w14:textId="77777777" w:rsidR="004E75C2" w:rsidRPr="00955AA9" w:rsidRDefault="004E75C2" w:rsidP="00546FB5">
            <w:pPr>
              <w:pStyle w:val="ListParagraph"/>
              <w:spacing w:before="120" w:after="0"/>
              <w:ind w:left="492" w:hanging="11"/>
              <w:jc w:val="both"/>
              <w:rPr>
                <w:rFonts w:ascii="Times New Roman" w:hAnsi="Times New Roman"/>
                <w:i/>
                <w:sz w:val="24"/>
                <w:szCs w:val="24"/>
              </w:rPr>
            </w:pPr>
            <w:r w:rsidRPr="00955AA9">
              <w:rPr>
                <w:rStyle w:val="alcapt2"/>
                <w:rFonts w:ascii="Times New Roman" w:hAnsi="Times New Roman"/>
                <w:sz w:val="24"/>
                <w:szCs w:val="24"/>
              </w:rPr>
              <w:t>а)</w:t>
            </w:r>
            <w:r w:rsidRPr="00955AA9">
              <w:rPr>
                <w:rFonts w:ascii="Times New Roman" w:hAnsi="Times New Roman"/>
                <w:i/>
                <w:sz w:val="24"/>
                <w:szCs w:val="24"/>
              </w:rPr>
              <w:t xml:space="preserve"> повлияе на вземането на решение от страна на възложителя, свързано с отстраняването, подбора или възлагането, включително чрез предоставяне на невярна или заблуждаваща информация, или </w:t>
            </w:r>
          </w:p>
          <w:p w14:paraId="102155B2" w14:textId="77777777" w:rsidR="004E75C2" w:rsidRPr="00955AA9" w:rsidRDefault="004E75C2" w:rsidP="00546FB5">
            <w:pPr>
              <w:pStyle w:val="ListParagraph"/>
              <w:spacing w:before="120" w:after="0"/>
              <w:ind w:left="492" w:hanging="11"/>
              <w:jc w:val="both"/>
              <w:rPr>
                <w:rFonts w:ascii="Times New Roman" w:hAnsi="Times New Roman"/>
                <w:i/>
                <w:sz w:val="24"/>
                <w:szCs w:val="24"/>
              </w:rPr>
            </w:pPr>
            <w:r w:rsidRPr="00955AA9">
              <w:rPr>
                <w:rFonts w:ascii="Times New Roman" w:hAnsi="Times New Roman"/>
                <w:i/>
                <w:iCs/>
                <w:sz w:val="24"/>
                <w:szCs w:val="24"/>
              </w:rPr>
              <w:t>б)</w:t>
            </w:r>
            <w:r w:rsidRPr="00955AA9">
              <w:rPr>
                <w:rFonts w:ascii="Times New Roman" w:hAnsi="Times New Roman"/>
                <w:i/>
                <w:sz w:val="24"/>
                <w:szCs w:val="24"/>
              </w:rPr>
              <w:t xml:space="preserve"> получи информация, която може да му даде неоснователно предимство в процедурата за възлагане на обществена поръчка. </w:t>
            </w:r>
          </w:p>
          <w:p w14:paraId="69E14422" w14:textId="77777777" w:rsidR="004E75C2" w:rsidRPr="00955AA9" w:rsidRDefault="004E75C2" w:rsidP="00546FB5">
            <w:pPr>
              <w:pStyle w:val="ListParagraph"/>
              <w:numPr>
                <w:ilvl w:val="2"/>
                <w:numId w:val="7"/>
              </w:numPr>
              <w:tabs>
                <w:tab w:val="clear" w:pos="2717"/>
                <w:tab w:val="num" w:pos="634"/>
                <w:tab w:val="num" w:pos="2858"/>
              </w:tabs>
              <w:spacing w:before="120" w:after="0" w:line="240" w:lineRule="auto"/>
              <w:ind w:left="634" w:hanging="633"/>
              <w:jc w:val="both"/>
              <w:rPr>
                <w:rFonts w:ascii="Times New Roman" w:hAnsi="Times New Roman"/>
                <w:sz w:val="24"/>
                <w:szCs w:val="24"/>
              </w:rPr>
            </w:pPr>
            <w:r w:rsidRPr="00955AA9">
              <w:rPr>
                <w:rFonts w:ascii="Times New Roman" w:hAnsi="Times New Roman"/>
                <w:sz w:val="24"/>
                <w:szCs w:val="24"/>
              </w:rPr>
              <w:t xml:space="preserve">Основанията по чл. 54, ал. 1, т. 1, 2 и 7 и чл. 55, ал. 1, т. 5 от ЗОП се отнасят за лицата, които представляват участника и за членовете на неговите управителни и надзорни органи съгласно регистъра, в който е вписан участникът или кандидатът, ако има такъв, или документите, удостоверяващи правосубектността му. Когато в състава на тези органи участва юридическо лице, основанията се отнасят за физическите лица, които го представляват съгласно регистъра, в който е вписано юридическото лице, ако има такъв, или документите, удостоверяващи правосубектността му. </w:t>
            </w:r>
          </w:p>
          <w:p w14:paraId="01FFCE95" w14:textId="77777777" w:rsidR="004E75C2" w:rsidRPr="00955AA9" w:rsidRDefault="004E75C2" w:rsidP="00546FB5">
            <w:pPr>
              <w:spacing w:before="120" w:after="0"/>
              <w:ind w:left="634"/>
              <w:jc w:val="both"/>
              <w:rPr>
                <w:rFonts w:ascii="Times New Roman" w:hAnsi="Times New Roman"/>
                <w:sz w:val="24"/>
                <w:szCs w:val="24"/>
              </w:rPr>
            </w:pPr>
            <w:r w:rsidRPr="00955AA9">
              <w:rPr>
                <w:rFonts w:ascii="Times New Roman" w:hAnsi="Times New Roman"/>
                <w:sz w:val="24"/>
                <w:szCs w:val="24"/>
              </w:rPr>
              <w:t>В горните случаите, когато участникът, или юридическо лице в състава на негов контролен или управителен орган се представлява от физическо лице по пълномощие, основанията по чл. 54, ал. 1, т. 1, 2 и 7 чл. 55, ал. 1, т. 5 от ЗОП се отнасят и за това физическо лице.</w:t>
            </w:r>
          </w:p>
          <w:p w14:paraId="4DA4D1C4" w14:textId="77777777" w:rsidR="004E75C2" w:rsidRPr="00955AA9" w:rsidRDefault="004E75C2" w:rsidP="00546FB5">
            <w:pPr>
              <w:pStyle w:val="ListParagraph"/>
              <w:numPr>
                <w:ilvl w:val="2"/>
                <w:numId w:val="7"/>
              </w:numPr>
              <w:tabs>
                <w:tab w:val="clear" w:pos="2717"/>
                <w:tab w:val="num" w:pos="634"/>
                <w:tab w:val="num" w:pos="2858"/>
              </w:tabs>
              <w:spacing w:before="120" w:after="0" w:line="240" w:lineRule="auto"/>
              <w:ind w:left="634" w:hanging="633"/>
              <w:jc w:val="both"/>
              <w:rPr>
                <w:rFonts w:ascii="Times New Roman" w:hAnsi="Times New Roman"/>
                <w:sz w:val="24"/>
                <w:szCs w:val="24"/>
              </w:rPr>
            </w:pPr>
            <w:r w:rsidRPr="00955AA9">
              <w:rPr>
                <w:rFonts w:ascii="Times New Roman" w:hAnsi="Times New Roman"/>
                <w:sz w:val="24"/>
                <w:szCs w:val="24"/>
              </w:rPr>
              <w:t>Участникът декларира липсата на съответните основания за отстраняване в Раздели А, Б и В на Част III: Основания за изключване на Единен европейски документ за обществени поръчки (ЕЕДОП) - по образец, приложен в документацията за обществената поръчка.</w:t>
            </w:r>
          </w:p>
          <w:p w14:paraId="4710296B" w14:textId="77777777" w:rsidR="004E75C2" w:rsidRPr="00955AA9" w:rsidRDefault="004E75C2" w:rsidP="00546FB5">
            <w:pPr>
              <w:spacing w:before="120" w:after="0"/>
              <w:ind w:left="634"/>
              <w:jc w:val="both"/>
              <w:rPr>
                <w:rStyle w:val="ala62"/>
                <w:rFonts w:ascii="Times New Roman" w:hAnsi="Times New Roman"/>
                <w:sz w:val="24"/>
                <w:szCs w:val="24"/>
              </w:rPr>
            </w:pPr>
            <w:r w:rsidRPr="00955AA9">
              <w:rPr>
                <w:rStyle w:val="ala62"/>
                <w:rFonts w:ascii="Times New Roman" w:hAnsi="Times New Roman"/>
                <w:sz w:val="24"/>
                <w:szCs w:val="24"/>
              </w:rPr>
              <w:t xml:space="preserve">За доказване на липсата на основания за отстраняване участникът, избран за изпълнител, представя съответните документи съгласно чл. 58 от ЗОП. </w:t>
            </w:r>
          </w:p>
          <w:p w14:paraId="5211B6DA" w14:textId="77777777" w:rsidR="004E75C2" w:rsidRPr="00955AA9" w:rsidRDefault="004E75C2" w:rsidP="00546FB5">
            <w:pPr>
              <w:pStyle w:val="p50"/>
              <w:keepLines/>
              <w:numPr>
                <w:ilvl w:val="1"/>
                <w:numId w:val="7"/>
              </w:numPr>
              <w:tabs>
                <w:tab w:val="clear" w:pos="760"/>
              </w:tabs>
              <w:spacing w:before="120" w:line="240" w:lineRule="auto"/>
              <w:ind w:left="709"/>
              <w:rPr>
                <w:rStyle w:val="ala33"/>
                <w:rFonts w:ascii="Times New Roman" w:hAnsi="Times New Roman"/>
                <w:color w:val="auto"/>
                <w:szCs w:val="24"/>
              </w:rPr>
            </w:pPr>
            <w:r w:rsidRPr="00955AA9">
              <w:rPr>
                <w:rStyle w:val="ala33"/>
                <w:rFonts w:ascii="Times New Roman" w:hAnsi="Times New Roman"/>
                <w:color w:val="auto"/>
                <w:szCs w:val="24"/>
              </w:rPr>
              <w:t xml:space="preserve">Доказване на предприетите </w:t>
            </w:r>
            <w:r w:rsidRPr="00955AA9">
              <w:rPr>
                <w:rStyle w:val="ala33"/>
                <w:rFonts w:ascii="Times New Roman" w:hAnsi="Times New Roman"/>
                <w:b/>
                <w:color w:val="auto"/>
                <w:szCs w:val="24"/>
              </w:rPr>
              <w:t>мерки за доказване на надеждност</w:t>
            </w:r>
            <w:r w:rsidRPr="00955AA9">
              <w:rPr>
                <w:rStyle w:val="ala33"/>
                <w:rFonts w:ascii="Times New Roman" w:hAnsi="Times New Roman"/>
                <w:color w:val="auto"/>
                <w:szCs w:val="24"/>
              </w:rPr>
              <w:t xml:space="preserve"> по чл.56 от ЗОП, </w:t>
            </w:r>
            <w:r w:rsidRPr="00955AA9">
              <w:rPr>
                <w:rStyle w:val="ala33"/>
                <w:rFonts w:ascii="Times New Roman" w:hAnsi="Times New Roman"/>
                <w:b/>
                <w:color w:val="auto"/>
                <w:szCs w:val="24"/>
              </w:rPr>
              <w:t>когато е приложимо:</w:t>
            </w:r>
          </w:p>
          <w:p w14:paraId="0CA09FE4" w14:textId="77777777" w:rsidR="004E75C2" w:rsidRPr="00955AA9" w:rsidRDefault="004E75C2" w:rsidP="00546FB5">
            <w:pPr>
              <w:pStyle w:val="ListParagraph"/>
              <w:numPr>
                <w:ilvl w:val="2"/>
                <w:numId w:val="7"/>
              </w:numPr>
              <w:tabs>
                <w:tab w:val="clear" w:pos="2717"/>
                <w:tab w:val="num" w:pos="1910"/>
                <w:tab w:val="num" w:pos="2858"/>
              </w:tabs>
              <w:spacing w:before="120" w:after="0" w:line="240" w:lineRule="auto"/>
              <w:ind w:left="634" w:hanging="634"/>
              <w:jc w:val="both"/>
              <w:rPr>
                <w:rStyle w:val="ala62"/>
                <w:rFonts w:ascii="Times New Roman" w:hAnsi="Times New Roman"/>
                <w:sz w:val="24"/>
                <w:szCs w:val="24"/>
              </w:rPr>
            </w:pPr>
            <w:r w:rsidRPr="00955AA9">
              <w:rPr>
                <w:rStyle w:val="ala62"/>
                <w:rFonts w:ascii="Times New Roman" w:hAnsi="Times New Roman"/>
                <w:sz w:val="24"/>
                <w:szCs w:val="24"/>
              </w:rPr>
              <w:t xml:space="preserve">Участник, за когото са налице основания по чл.54, ал.1 и посочените от възложителя обстоятелства по чл.55, ал.1 от ЗОП, има право да представи доказателства, че е предприел мерки, които гарантират неговата надеждност, въпреки наличието на съответното основание за отстраняване. </w:t>
            </w:r>
          </w:p>
          <w:p w14:paraId="0922A760" w14:textId="77777777" w:rsidR="004E75C2" w:rsidRPr="00955AA9" w:rsidRDefault="004E75C2" w:rsidP="00546FB5">
            <w:pPr>
              <w:pStyle w:val="ListParagraph"/>
              <w:tabs>
                <w:tab w:val="num" w:pos="1701"/>
                <w:tab w:val="num" w:pos="2717"/>
              </w:tabs>
              <w:spacing w:before="120" w:after="0"/>
              <w:ind w:left="918" w:hanging="851"/>
              <w:jc w:val="both"/>
              <w:rPr>
                <w:rStyle w:val="ala62"/>
                <w:rFonts w:ascii="Times New Roman" w:hAnsi="Times New Roman"/>
                <w:sz w:val="24"/>
                <w:szCs w:val="24"/>
              </w:rPr>
            </w:pPr>
            <w:r w:rsidRPr="00955AA9">
              <w:rPr>
                <w:rStyle w:val="ala62"/>
                <w:rFonts w:ascii="Times New Roman" w:hAnsi="Times New Roman"/>
                <w:sz w:val="24"/>
                <w:szCs w:val="24"/>
              </w:rPr>
              <w:t xml:space="preserve">За тази цел участникът може да докаже, че: </w:t>
            </w:r>
          </w:p>
          <w:p w14:paraId="117BD489" w14:textId="77777777" w:rsidR="004E75C2" w:rsidRPr="00955AA9" w:rsidRDefault="004E75C2" w:rsidP="00546FB5">
            <w:pPr>
              <w:pStyle w:val="ListParagraph"/>
              <w:numPr>
                <w:ilvl w:val="3"/>
                <w:numId w:val="7"/>
              </w:numPr>
              <w:tabs>
                <w:tab w:val="clear" w:pos="2705"/>
                <w:tab w:val="num" w:pos="1701"/>
              </w:tabs>
              <w:spacing w:before="120" w:after="0" w:line="240" w:lineRule="auto"/>
              <w:ind w:left="918" w:hanging="851"/>
              <w:jc w:val="both"/>
              <w:rPr>
                <w:rStyle w:val="ala62"/>
                <w:rFonts w:ascii="Times New Roman" w:hAnsi="Times New Roman"/>
                <w:sz w:val="24"/>
                <w:szCs w:val="24"/>
              </w:rPr>
            </w:pPr>
            <w:r w:rsidRPr="00955AA9">
              <w:rPr>
                <w:rStyle w:val="ala62"/>
                <w:rFonts w:ascii="Times New Roman" w:hAnsi="Times New Roman"/>
                <w:sz w:val="24"/>
                <w:szCs w:val="24"/>
              </w:rPr>
              <w:t xml:space="preserve">е погасил задълженията си по чл.54, ал.1, т.3 от ЗОП, включително начислените лихви и/или глоби или че те са разсрочени, отсрочени или обезпечени; </w:t>
            </w:r>
          </w:p>
          <w:p w14:paraId="56954A42" w14:textId="77777777" w:rsidR="004E75C2" w:rsidRPr="00955AA9" w:rsidRDefault="004E75C2" w:rsidP="00546FB5">
            <w:pPr>
              <w:autoSpaceDE w:val="0"/>
              <w:autoSpaceDN w:val="0"/>
              <w:adjustRightInd w:val="0"/>
              <w:spacing w:before="120" w:after="0"/>
              <w:ind w:left="918"/>
              <w:jc w:val="both"/>
              <w:rPr>
                <w:rStyle w:val="ala62"/>
                <w:rFonts w:ascii="Times New Roman" w:hAnsi="Times New Roman"/>
                <w:i/>
                <w:sz w:val="24"/>
                <w:szCs w:val="24"/>
              </w:rPr>
            </w:pPr>
            <w:r w:rsidRPr="00955AA9">
              <w:rPr>
                <w:rStyle w:val="ala62"/>
                <w:rFonts w:ascii="Times New Roman" w:hAnsi="Times New Roman"/>
                <w:i/>
                <w:sz w:val="24"/>
                <w:szCs w:val="24"/>
              </w:rPr>
              <w:t>За доказване на надеждността се представя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14:paraId="384EB28C" w14:textId="77777777" w:rsidR="004E75C2" w:rsidRPr="00955AA9" w:rsidRDefault="004E75C2" w:rsidP="00546FB5">
            <w:pPr>
              <w:pStyle w:val="ListParagraph"/>
              <w:numPr>
                <w:ilvl w:val="3"/>
                <w:numId w:val="7"/>
              </w:numPr>
              <w:tabs>
                <w:tab w:val="clear" w:pos="2705"/>
                <w:tab w:val="num" w:pos="1701"/>
              </w:tabs>
              <w:spacing w:before="120" w:after="0" w:line="240" w:lineRule="auto"/>
              <w:ind w:left="918" w:hanging="851"/>
              <w:jc w:val="both"/>
              <w:rPr>
                <w:rStyle w:val="ala62"/>
                <w:rFonts w:ascii="Times New Roman" w:hAnsi="Times New Roman"/>
                <w:sz w:val="24"/>
                <w:szCs w:val="24"/>
              </w:rPr>
            </w:pPr>
            <w:r w:rsidRPr="00955AA9">
              <w:rPr>
                <w:rStyle w:val="ala62"/>
                <w:rFonts w:ascii="Times New Roman" w:hAnsi="Times New Roman"/>
                <w:sz w:val="24"/>
                <w:szCs w:val="24"/>
              </w:rPr>
              <w:t xml:space="preserve">е платил или е в процес на изплащане на дължимо обезщетение за всички </w:t>
            </w:r>
            <w:r w:rsidRPr="00955AA9">
              <w:rPr>
                <w:rStyle w:val="ala62"/>
                <w:rFonts w:ascii="Times New Roman" w:hAnsi="Times New Roman"/>
                <w:sz w:val="24"/>
                <w:szCs w:val="24"/>
              </w:rPr>
              <w:lastRenderedPageBreak/>
              <w:t xml:space="preserve">вреди, настъпили в резултат от извършеното от него престъпление или нарушение; </w:t>
            </w:r>
          </w:p>
          <w:p w14:paraId="3E248644" w14:textId="77777777" w:rsidR="004E75C2" w:rsidRPr="00955AA9" w:rsidRDefault="004E75C2" w:rsidP="00546FB5">
            <w:pPr>
              <w:autoSpaceDE w:val="0"/>
              <w:autoSpaceDN w:val="0"/>
              <w:adjustRightInd w:val="0"/>
              <w:spacing w:before="120" w:after="0"/>
              <w:ind w:left="918"/>
              <w:jc w:val="both"/>
              <w:rPr>
                <w:rStyle w:val="ala62"/>
                <w:rFonts w:ascii="Times New Roman" w:hAnsi="Times New Roman"/>
                <w:i/>
                <w:sz w:val="24"/>
                <w:szCs w:val="24"/>
              </w:rPr>
            </w:pPr>
            <w:r w:rsidRPr="00955AA9">
              <w:rPr>
                <w:rStyle w:val="ala62"/>
                <w:rFonts w:ascii="Times New Roman" w:hAnsi="Times New Roman"/>
                <w:i/>
                <w:sz w:val="24"/>
                <w:szCs w:val="24"/>
              </w:rPr>
              <w:t>За доказване на надеждността се представя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14:paraId="1A3FBDA4" w14:textId="77777777" w:rsidR="004E75C2" w:rsidRPr="00955AA9" w:rsidRDefault="004E75C2" w:rsidP="00546FB5">
            <w:pPr>
              <w:pStyle w:val="ListParagraph"/>
              <w:numPr>
                <w:ilvl w:val="3"/>
                <w:numId w:val="7"/>
              </w:numPr>
              <w:tabs>
                <w:tab w:val="clear" w:pos="2705"/>
                <w:tab w:val="num" w:pos="1701"/>
              </w:tabs>
              <w:spacing w:before="120" w:after="0" w:line="240" w:lineRule="auto"/>
              <w:ind w:left="918" w:hanging="851"/>
              <w:jc w:val="both"/>
              <w:rPr>
                <w:rStyle w:val="ala62"/>
                <w:rFonts w:ascii="Times New Roman" w:hAnsi="Times New Roman"/>
                <w:sz w:val="24"/>
                <w:szCs w:val="24"/>
              </w:rPr>
            </w:pPr>
            <w:r w:rsidRPr="00955AA9">
              <w:rPr>
                <w:rStyle w:val="ala62"/>
                <w:rFonts w:ascii="Times New Roman" w:hAnsi="Times New Roman"/>
                <w:sz w:val="24"/>
                <w:szCs w:val="24"/>
              </w:rPr>
              <w:t>е изяснил изчерпателно фактите и обстоятелствата, като активно е съдействал на компетентните органи, и е изпълнил конкретни предписания, технически, организационни и кадрови мерки, чрез които да се предотвратят нови престъпления или нарушения.</w:t>
            </w:r>
          </w:p>
          <w:p w14:paraId="1A5AF560" w14:textId="77777777" w:rsidR="004E75C2" w:rsidRPr="00955AA9" w:rsidRDefault="004E75C2" w:rsidP="00546FB5">
            <w:pPr>
              <w:autoSpaceDE w:val="0"/>
              <w:autoSpaceDN w:val="0"/>
              <w:adjustRightInd w:val="0"/>
              <w:spacing w:before="120" w:after="0"/>
              <w:ind w:left="918"/>
              <w:jc w:val="both"/>
              <w:rPr>
                <w:rStyle w:val="ala62"/>
                <w:rFonts w:ascii="Times New Roman" w:hAnsi="Times New Roman"/>
                <w:i/>
                <w:sz w:val="24"/>
                <w:szCs w:val="24"/>
              </w:rPr>
            </w:pPr>
            <w:r w:rsidRPr="00955AA9">
              <w:rPr>
                <w:rStyle w:val="ala62"/>
                <w:rFonts w:ascii="Times New Roman" w:hAnsi="Times New Roman"/>
                <w:i/>
                <w:sz w:val="24"/>
                <w:szCs w:val="24"/>
              </w:rPr>
              <w:t xml:space="preserve">За доказване на надеждността се представя документ от съответния компетентен орган за потвърждение на описаните обстоятелства. </w:t>
            </w:r>
          </w:p>
          <w:p w14:paraId="2E843194" w14:textId="77777777" w:rsidR="004E75C2" w:rsidRPr="00955AA9" w:rsidRDefault="004E75C2" w:rsidP="00546FB5">
            <w:pPr>
              <w:pStyle w:val="ListParagraph"/>
              <w:numPr>
                <w:ilvl w:val="3"/>
                <w:numId w:val="7"/>
              </w:numPr>
              <w:tabs>
                <w:tab w:val="clear" w:pos="2705"/>
                <w:tab w:val="num" w:pos="1701"/>
              </w:tabs>
              <w:spacing w:before="120" w:after="0" w:line="240" w:lineRule="auto"/>
              <w:ind w:left="918" w:hanging="851"/>
              <w:jc w:val="both"/>
              <w:rPr>
                <w:rStyle w:val="ala62"/>
                <w:rFonts w:ascii="Times New Roman" w:hAnsi="Times New Roman"/>
                <w:sz w:val="24"/>
                <w:szCs w:val="24"/>
              </w:rPr>
            </w:pPr>
            <w:r w:rsidRPr="00955AA9">
              <w:rPr>
                <w:rStyle w:val="ala62"/>
                <w:rFonts w:ascii="Times New Roman" w:hAnsi="Times New Roman"/>
                <w:sz w:val="24"/>
                <w:szCs w:val="24"/>
              </w:rPr>
              <w:t>е платил изцяло дължимото вземане по чл. 128, чл. 228, ал. 3 или чл. 245 от Кодекса на труда.</w:t>
            </w:r>
          </w:p>
          <w:p w14:paraId="206EBC1B" w14:textId="77777777" w:rsidR="004E75C2" w:rsidRPr="00955AA9" w:rsidRDefault="004E75C2" w:rsidP="00546FB5">
            <w:pPr>
              <w:pStyle w:val="ListParagraph"/>
              <w:numPr>
                <w:ilvl w:val="2"/>
                <w:numId w:val="7"/>
              </w:numPr>
              <w:tabs>
                <w:tab w:val="clear" w:pos="2717"/>
                <w:tab w:val="num" w:pos="1418"/>
                <w:tab w:val="num" w:pos="2858"/>
              </w:tabs>
              <w:spacing w:before="120" w:after="0" w:line="240" w:lineRule="auto"/>
              <w:ind w:left="918" w:hanging="851"/>
              <w:jc w:val="both"/>
              <w:rPr>
                <w:rStyle w:val="ala62"/>
                <w:rFonts w:ascii="Times New Roman" w:hAnsi="Times New Roman"/>
                <w:sz w:val="24"/>
                <w:szCs w:val="24"/>
              </w:rPr>
            </w:pPr>
            <w:r w:rsidRPr="00955AA9">
              <w:rPr>
                <w:rStyle w:val="ala62"/>
                <w:rFonts w:ascii="Times New Roman" w:hAnsi="Times New Roman"/>
                <w:sz w:val="24"/>
                <w:szCs w:val="24"/>
              </w:rPr>
              <w:t xml:space="preserve">Предприетите мерки за доказване на надеждност по чл.56 ЗОП се описват от съответния участник в ЕЕДОП. </w:t>
            </w:r>
          </w:p>
          <w:p w14:paraId="53331A45" w14:textId="77777777" w:rsidR="004E75C2" w:rsidRPr="00955AA9" w:rsidRDefault="004E75C2" w:rsidP="00546FB5">
            <w:pPr>
              <w:pStyle w:val="ListParagraph"/>
              <w:numPr>
                <w:ilvl w:val="2"/>
                <w:numId w:val="7"/>
              </w:numPr>
              <w:tabs>
                <w:tab w:val="clear" w:pos="2717"/>
                <w:tab w:val="num" w:pos="1418"/>
                <w:tab w:val="num" w:pos="2858"/>
              </w:tabs>
              <w:spacing w:before="120" w:after="0" w:line="240" w:lineRule="auto"/>
              <w:ind w:left="918" w:hanging="851"/>
              <w:jc w:val="both"/>
              <w:rPr>
                <w:rStyle w:val="ala62"/>
                <w:rFonts w:ascii="Times New Roman" w:hAnsi="Times New Roman"/>
                <w:sz w:val="24"/>
                <w:szCs w:val="24"/>
              </w:rPr>
            </w:pPr>
            <w:r w:rsidRPr="00955AA9">
              <w:rPr>
                <w:rStyle w:val="ala62"/>
                <w:rFonts w:ascii="Times New Roman" w:hAnsi="Times New Roman"/>
                <w:sz w:val="24"/>
                <w:szCs w:val="24"/>
              </w:rPr>
              <w:t>Възложителят преценява предприетите от участника мерки, като отчита тежестта и конкретните обстоятелства, свързани с престъплението или нарушението.</w:t>
            </w:r>
          </w:p>
          <w:p w14:paraId="6A83A753" w14:textId="77777777" w:rsidR="004E75C2" w:rsidRPr="00955AA9" w:rsidRDefault="004E75C2" w:rsidP="00546FB5">
            <w:pPr>
              <w:pStyle w:val="ListParagraph"/>
              <w:numPr>
                <w:ilvl w:val="2"/>
                <w:numId w:val="7"/>
              </w:numPr>
              <w:tabs>
                <w:tab w:val="clear" w:pos="2717"/>
                <w:tab w:val="num" w:pos="1418"/>
                <w:tab w:val="num" w:pos="2858"/>
              </w:tabs>
              <w:spacing w:before="120" w:after="0" w:line="240" w:lineRule="auto"/>
              <w:ind w:left="918" w:hanging="851"/>
              <w:jc w:val="both"/>
              <w:rPr>
                <w:rStyle w:val="ala62"/>
                <w:rFonts w:ascii="Times New Roman" w:hAnsi="Times New Roman"/>
                <w:sz w:val="24"/>
                <w:szCs w:val="24"/>
              </w:rPr>
            </w:pPr>
            <w:r w:rsidRPr="00955AA9">
              <w:rPr>
                <w:rStyle w:val="ala62"/>
                <w:rFonts w:ascii="Times New Roman" w:hAnsi="Times New Roman"/>
                <w:sz w:val="24"/>
                <w:szCs w:val="24"/>
              </w:rPr>
              <w:t>В случай че предприетите от участника мерки са достатъчни, за да се гарантира неговата надеждност, възложителят не го отстранява от участие в поръчката.</w:t>
            </w:r>
          </w:p>
          <w:p w14:paraId="57B70852" w14:textId="77777777" w:rsidR="004E75C2" w:rsidRPr="00955AA9" w:rsidRDefault="004E75C2" w:rsidP="00546FB5">
            <w:pPr>
              <w:pStyle w:val="ListParagraph"/>
              <w:numPr>
                <w:ilvl w:val="2"/>
                <w:numId w:val="7"/>
              </w:numPr>
              <w:tabs>
                <w:tab w:val="clear" w:pos="2717"/>
                <w:tab w:val="num" w:pos="1418"/>
                <w:tab w:val="num" w:pos="2858"/>
              </w:tabs>
              <w:spacing w:before="120" w:after="0" w:line="240" w:lineRule="auto"/>
              <w:ind w:left="918" w:hanging="851"/>
              <w:jc w:val="both"/>
              <w:rPr>
                <w:rFonts w:ascii="Times New Roman" w:hAnsi="Times New Roman"/>
                <w:sz w:val="24"/>
                <w:szCs w:val="24"/>
              </w:rPr>
            </w:pPr>
            <w:r w:rsidRPr="00955AA9">
              <w:rPr>
                <w:rFonts w:ascii="Times New Roman" w:hAnsi="Times New Roman"/>
                <w:i/>
                <w:iCs/>
                <w:sz w:val="24"/>
                <w:szCs w:val="24"/>
              </w:rPr>
              <w:t>Участник, който с влязла в сила присъда или друг акт съгласно законодателството на държавата, в която е произнесена присъдата или е издаден актът, е лишен от правото да участва в процедури за обществени поръчки или концесии, няма право да използва предвидената в чл.56, ал.1 от ЗОП възможност за времето, определено с присъдата или акта.</w:t>
            </w:r>
          </w:p>
          <w:p w14:paraId="23C72495" w14:textId="77777777" w:rsidR="004E75C2" w:rsidRPr="00955AA9" w:rsidRDefault="004E75C2" w:rsidP="00546FB5">
            <w:pPr>
              <w:pStyle w:val="p50"/>
              <w:keepLines/>
              <w:numPr>
                <w:ilvl w:val="1"/>
                <w:numId w:val="7"/>
              </w:numPr>
              <w:tabs>
                <w:tab w:val="clear" w:pos="760"/>
              </w:tabs>
              <w:spacing w:before="120" w:line="240" w:lineRule="auto"/>
              <w:ind w:left="567" w:hanging="538"/>
              <w:rPr>
                <w:rFonts w:ascii="Times New Roman" w:hAnsi="Times New Roman"/>
                <w:color w:val="auto"/>
                <w:szCs w:val="24"/>
              </w:rPr>
            </w:pPr>
            <w:r w:rsidRPr="00955AA9">
              <w:rPr>
                <w:rFonts w:ascii="Times New Roman" w:hAnsi="Times New Roman"/>
                <w:color w:val="auto"/>
                <w:szCs w:val="24"/>
              </w:rPr>
              <w:t>Не могат да участват в процедура за възлагане на обществена поръчка участници, за които важи забраната по чл.3, т.8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 (ЗИФОДРЮПДРКЛТДС), освен ако не са приложими изключенията по чл.4 от същия закон.</w:t>
            </w:r>
          </w:p>
          <w:p w14:paraId="29D32619" w14:textId="664C8735" w:rsidR="004E75C2" w:rsidRPr="00955AA9" w:rsidRDefault="004E75C2" w:rsidP="00546FB5">
            <w:pPr>
              <w:pStyle w:val="p50"/>
              <w:keepLines/>
              <w:numPr>
                <w:ilvl w:val="1"/>
                <w:numId w:val="7"/>
              </w:numPr>
              <w:tabs>
                <w:tab w:val="clear" w:pos="760"/>
              </w:tabs>
              <w:spacing w:before="120" w:line="240" w:lineRule="auto"/>
              <w:ind w:left="567" w:hanging="538"/>
              <w:rPr>
                <w:rFonts w:ascii="Times New Roman" w:hAnsi="Times New Roman"/>
                <w:color w:val="auto"/>
                <w:szCs w:val="24"/>
              </w:rPr>
            </w:pPr>
            <w:r w:rsidRPr="00955AA9">
              <w:rPr>
                <w:rFonts w:ascii="Times New Roman" w:hAnsi="Times New Roman"/>
                <w:color w:val="auto"/>
                <w:szCs w:val="24"/>
              </w:rPr>
              <w:t>Свързани лица не могат да бъдат самостоятелни участници в една и съща процедура.</w:t>
            </w:r>
          </w:p>
          <w:p w14:paraId="246948E0" w14:textId="77777777" w:rsidR="004E75C2" w:rsidRPr="00955AA9" w:rsidRDefault="004E75C2" w:rsidP="00546FB5">
            <w:pPr>
              <w:pStyle w:val="p50"/>
              <w:numPr>
                <w:ilvl w:val="1"/>
                <w:numId w:val="7"/>
              </w:numPr>
              <w:ind w:left="567" w:hanging="538"/>
              <w:rPr>
                <w:rFonts w:ascii="Times New Roman" w:hAnsi="Times New Roman"/>
                <w:color w:val="auto"/>
                <w:szCs w:val="24"/>
              </w:rPr>
            </w:pPr>
            <w:r w:rsidRPr="00955AA9">
              <w:rPr>
                <w:rFonts w:ascii="Times New Roman" w:hAnsi="Times New Roman"/>
                <w:color w:val="auto"/>
                <w:szCs w:val="24"/>
              </w:rPr>
              <w:t>В Раздел Г на Част III: Основания за изключване на ЕЕДОП участникът декларира липсата на следните национални основания за отстраняване:</w:t>
            </w:r>
          </w:p>
          <w:p w14:paraId="761D9143" w14:textId="77777777" w:rsidR="004E75C2" w:rsidRPr="00955AA9" w:rsidRDefault="004E75C2" w:rsidP="00546FB5">
            <w:pPr>
              <w:pStyle w:val="p50"/>
              <w:keepLines/>
              <w:numPr>
                <w:ilvl w:val="0"/>
                <w:numId w:val="9"/>
              </w:numPr>
              <w:spacing w:before="120"/>
              <w:ind w:left="709"/>
              <w:rPr>
                <w:rFonts w:ascii="Times New Roman" w:hAnsi="Times New Roman"/>
                <w:color w:val="auto"/>
                <w:szCs w:val="24"/>
              </w:rPr>
            </w:pPr>
            <w:r w:rsidRPr="00955AA9">
              <w:rPr>
                <w:rFonts w:ascii="Times New Roman" w:hAnsi="Times New Roman"/>
                <w:color w:val="auto"/>
                <w:szCs w:val="24"/>
              </w:rPr>
              <w:t xml:space="preserve">осъждания за престъпления по чл. 194 – 208, чл. 213а – 217, чл. 219 – 252 и чл. 254а – 255а и чл. 256 - 260 НК (чл. 54, ал. 1, т. 1 от ЗОП); </w:t>
            </w:r>
          </w:p>
          <w:p w14:paraId="675ABA03" w14:textId="77777777" w:rsidR="004E75C2" w:rsidRPr="00955AA9" w:rsidRDefault="004E75C2" w:rsidP="00546FB5">
            <w:pPr>
              <w:pStyle w:val="p50"/>
              <w:keepLines/>
              <w:numPr>
                <w:ilvl w:val="0"/>
                <w:numId w:val="9"/>
              </w:numPr>
              <w:spacing w:before="120"/>
              <w:ind w:left="709"/>
              <w:rPr>
                <w:rFonts w:ascii="Times New Roman" w:hAnsi="Times New Roman"/>
                <w:color w:val="auto"/>
                <w:szCs w:val="24"/>
              </w:rPr>
            </w:pPr>
            <w:r w:rsidRPr="00955AA9">
              <w:rPr>
                <w:rFonts w:ascii="Times New Roman" w:hAnsi="Times New Roman"/>
                <w:color w:val="auto"/>
                <w:szCs w:val="24"/>
              </w:rPr>
              <w:t xml:space="preserve">нарушения по чл. 61, ал. 1, чл. 62, ал. 1 или 3, чл. 63, ал. 1 или 2, чл. 228, ал. 3 от Кодекса на труда (чл. 54, ал. 1, т. 6 от ЗОП); </w:t>
            </w:r>
          </w:p>
          <w:p w14:paraId="1E9EFCE7" w14:textId="77777777" w:rsidR="004E75C2" w:rsidRPr="00955AA9" w:rsidRDefault="004E75C2" w:rsidP="00546FB5">
            <w:pPr>
              <w:pStyle w:val="p50"/>
              <w:keepLines/>
              <w:numPr>
                <w:ilvl w:val="0"/>
                <w:numId w:val="9"/>
              </w:numPr>
              <w:spacing w:before="120"/>
              <w:ind w:left="709"/>
              <w:rPr>
                <w:rFonts w:ascii="Times New Roman" w:hAnsi="Times New Roman"/>
                <w:color w:val="auto"/>
                <w:szCs w:val="24"/>
              </w:rPr>
            </w:pPr>
            <w:r w:rsidRPr="00955AA9">
              <w:rPr>
                <w:rFonts w:ascii="Times New Roman" w:hAnsi="Times New Roman"/>
                <w:color w:val="auto"/>
                <w:szCs w:val="24"/>
              </w:rPr>
              <w:t xml:space="preserve">нарушения по чл. 13, ал. 1 от Закона за трудовата миграция и трудовата мобилност (чл. 54, ал. 1, т. 6 от ЗОП); </w:t>
            </w:r>
          </w:p>
          <w:p w14:paraId="5458EE67" w14:textId="77777777" w:rsidR="004E75C2" w:rsidRPr="00955AA9" w:rsidRDefault="004E75C2" w:rsidP="00546FB5">
            <w:pPr>
              <w:pStyle w:val="p50"/>
              <w:keepLines/>
              <w:numPr>
                <w:ilvl w:val="0"/>
                <w:numId w:val="9"/>
              </w:numPr>
              <w:spacing w:before="120"/>
              <w:ind w:left="709"/>
              <w:rPr>
                <w:rFonts w:ascii="Times New Roman" w:hAnsi="Times New Roman"/>
                <w:color w:val="auto"/>
                <w:szCs w:val="24"/>
              </w:rPr>
            </w:pPr>
            <w:r w:rsidRPr="00955AA9">
              <w:rPr>
                <w:rFonts w:ascii="Times New Roman" w:hAnsi="Times New Roman"/>
                <w:color w:val="auto"/>
                <w:szCs w:val="24"/>
              </w:rPr>
              <w:t xml:space="preserve">наличие на свързаност по смисъла на пар. 2, т. 45 от ДР на ЗОП между кандидати/ </w:t>
            </w:r>
            <w:r w:rsidRPr="00955AA9">
              <w:rPr>
                <w:rFonts w:ascii="Times New Roman" w:hAnsi="Times New Roman"/>
                <w:color w:val="auto"/>
                <w:szCs w:val="24"/>
              </w:rPr>
              <w:lastRenderedPageBreak/>
              <w:t xml:space="preserve">участници в конкретна процедура (чл. 107, т. 4 от ЗОП); </w:t>
            </w:r>
          </w:p>
          <w:p w14:paraId="72BEC001" w14:textId="77777777" w:rsidR="004E75C2" w:rsidRPr="00955AA9" w:rsidRDefault="004E75C2" w:rsidP="00546FB5">
            <w:pPr>
              <w:pStyle w:val="p50"/>
              <w:keepLines/>
              <w:numPr>
                <w:ilvl w:val="0"/>
                <w:numId w:val="9"/>
              </w:numPr>
              <w:spacing w:before="120"/>
              <w:ind w:left="709"/>
              <w:rPr>
                <w:rFonts w:ascii="Times New Roman" w:hAnsi="Times New Roman"/>
                <w:color w:val="auto"/>
                <w:szCs w:val="24"/>
              </w:rPr>
            </w:pPr>
            <w:r w:rsidRPr="00955AA9">
              <w:rPr>
                <w:rFonts w:ascii="Times New Roman" w:hAnsi="Times New Roman"/>
                <w:color w:val="auto"/>
                <w:szCs w:val="24"/>
              </w:rPr>
              <w:t>наличие на обстоятелство по чл. 3, т. 8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w:t>
            </w:r>
          </w:p>
          <w:p w14:paraId="1AD8D75C" w14:textId="77777777" w:rsidR="004E75C2" w:rsidRPr="00955AA9" w:rsidRDefault="004E75C2" w:rsidP="00546FB5">
            <w:pPr>
              <w:pStyle w:val="p50"/>
              <w:keepLines/>
              <w:numPr>
                <w:ilvl w:val="0"/>
                <w:numId w:val="9"/>
              </w:numPr>
              <w:spacing w:before="120"/>
              <w:ind w:left="709"/>
              <w:rPr>
                <w:rFonts w:ascii="Times New Roman" w:hAnsi="Times New Roman"/>
                <w:color w:val="auto"/>
                <w:szCs w:val="24"/>
              </w:rPr>
            </w:pPr>
            <w:r w:rsidRPr="00955AA9">
              <w:rPr>
                <w:rFonts w:ascii="Times New Roman" w:hAnsi="Times New Roman"/>
                <w:color w:val="auto"/>
                <w:szCs w:val="24"/>
              </w:rPr>
              <w:t>обстоятелства по чл. 69 от Закона за противодействие на корупцията и за отнемане на незаконно придобитото имущество.</w:t>
            </w:r>
          </w:p>
          <w:p w14:paraId="0BCA949B" w14:textId="77777777" w:rsidR="004E75C2" w:rsidRPr="00955AA9" w:rsidRDefault="004E75C2" w:rsidP="00546FB5">
            <w:pPr>
              <w:pStyle w:val="p50"/>
              <w:keepLines/>
              <w:spacing w:before="120"/>
              <w:ind w:left="142" w:firstLine="0"/>
              <w:rPr>
                <w:rFonts w:ascii="Times New Roman" w:hAnsi="Times New Roman"/>
                <w:color w:val="auto"/>
                <w:szCs w:val="24"/>
              </w:rPr>
            </w:pPr>
            <w:r w:rsidRPr="00955AA9">
              <w:rPr>
                <w:rFonts w:ascii="Times New Roman" w:hAnsi="Times New Roman"/>
                <w:color w:val="auto"/>
                <w:szCs w:val="24"/>
              </w:rPr>
              <w:t>Липсата на обстоятелства, свързани с националните основания за отстраняване се декларират в ЕЕДОП в полето „Прилагат ли се специфичните национални основания за изключване“. Отговор „не“ се отнася за всички обстоятелства. При отговор „да“ лицето трябва да посочи конкретното обстоятелство, както и евентуално предприетите мерки за надеждност.</w:t>
            </w:r>
          </w:p>
          <w:p w14:paraId="75B3A9EA" w14:textId="77777777" w:rsidR="004E75C2" w:rsidRPr="00955AA9" w:rsidRDefault="004E75C2" w:rsidP="00546FB5">
            <w:pPr>
              <w:pStyle w:val="p50"/>
              <w:numPr>
                <w:ilvl w:val="1"/>
                <w:numId w:val="7"/>
              </w:numPr>
              <w:ind w:left="709"/>
              <w:rPr>
                <w:rFonts w:ascii="Times New Roman" w:hAnsi="Times New Roman"/>
                <w:color w:val="auto"/>
                <w:szCs w:val="24"/>
              </w:rPr>
            </w:pPr>
            <w:r w:rsidRPr="00955AA9">
              <w:rPr>
                <w:rFonts w:ascii="Times New Roman" w:hAnsi="Times New Roman"/>
                <w:color w:val="auto"/>
                <w:szCs w:val="24"/>
              </w:rPr>
              <w:t xml:space="preserve">Основанията за отстраняване се прилагат до изтичане на следните срокове: </w:t>
            </w:r>
          </w:p>
          <w:p w14:paraId="088A6B46" w14:textId="77777777" w:rsidR="004E75C2" w:rsidRPr="00955AA9" w:rsidRDefault="004E75C2" w:rsidP="00546FB5">
            <w:pPr>
              <w:pStyle w:val="p50"/>
              <w:keepLines/>
              <w:numPr>
                <w:ilvl w:val="0"/>
                <w:numId w:val="9"/>
              </w:numPr>
              <w:tabs>
                <w:tab w:val="clear" w:pos="760"/>
              </w:tabs>
              <w:spacing w:before="120"/>
              <w:ind w:left="776" w:hanging="425"/>
              <w:rPr>
                <w:rFonts w:ascii="Times New Roman" w:hAnsi="Times New Roman"/>
                <w:color w:val="auto"/>
                <w:szCs w:val="24"/>
              </w:rPr>
            </w:pPr>
            <w:r w:rsidRPr="00955AA9">
              <w:rPr>
                <w:rFonts w:ascii="Times New Roman" w:hAnsi="Times New Roman"/>
                <w:color w:val="auto"/>
                <w:szCs w:val="24"/>
              </w:rPr>
              <w:t xml:space="preserve">пет години от влизането в сила на присъдата – по отношение на обстоятелства по чл. 54, ал. 1, т. 1 и 2 от ЗОП, освен ако в присъдата е посочен друг срок на наказанието; </w:t>
            </w:r>
          </w:p>
          <w:p w14:paraId="41421A3F" w14:textId="77777777" w:rsidR="004E75C2" w:rsidRPr="00955AA9" w:rsidRDefault="004E75C2" w:rsidP="00546FB5">
            <w:pPr>
              <w:pStyle w:val="p50"/>
              <w:keepLines/>
              <w:numPr>
                <w:ilvl w:val="0"/>
                <w:numId w:val="9"/>
              </w:numPr>
              <w:tabs>
                <w:tab w:val="clear" w:pos="760"/>
              </w:tabs>
              <w:spacing w:before="120"/>
              <w:ind w:left="776" w:hanging="425"/>
              <w:rPr>
                <w:rFonts w:ascii="Times New Roman" w:hAnsi="Times New Roman"/>
                <w:color w:val="auto"/>
                <w:szCs w:val="24"/>
              </w:rPr>
            </w:pPr>
            <w:r w:rsidRPr="00955AA9">
              <w:rPr>
                <w:rFonts w:ascii="Times New Roman" w:hAnsi="Times New Roman"/>
                <w:color w:val="auto"/>
                <w:szCs w:val="24"/>
              </w:rPr>
              <w:t xml:space="preserve">три години от датата на: </w:t>
            </w:r>
          </w:p>
          <w:p w14:paraId="1FF5B71C" w14:textId="77777777" w:rsidR="004E75C2" w:rsidRPr="00955AA9" w:rsidRDefault="004E75C2" w:rsidP="00546FB5">
            <w:pPr>
              <w:pStyle w:val="p50"/>
              <w:keepLines/>
              <w:spacing w:before="120"/>
              <w:ind w:left="776" w:firstLine="0"/>
              <w:rPr>
                <w:rFonts w:ascii="Times New Roman" w:hAnsi="Times New Roman"/>
                <w:color w:val="auto"/>
                <w:szCs w:val="24"/>
              </w:rPr>
            </w:pPr>
            <w:r w:rsidRPr="00955AA9">
              <w:rPr>
                <w:rFonts w:ascii="Times New Roman" w:hAnsi="Times New Roman"/>
                <w:color w:val="auto"/>
                <w:szCs w:val="24"/>
              </w:rPr>
              <w:t xml:space="preserve">а) влизането в сила на решението на възложителя, с което участникът е отстранен за наличие на обстоятелствата по чл. 54, ал. 1, т. 5, буква "а" от ЗОП; </w:t>
            </w:r>
          </w:p>
          <w:p w14:paraId="307E66F1" w14:textId="77777777" w:rsidR="004E75C2" w:rsidRPr="00955AA9" w:rsidRDefault="004E75C2" w:rsidP="00546FB5">
            <w:pPr>
              <w:pStyle w:val="p50"/>
              <w:keepLines/>
              <w:spacing w:before="120"/>
              <w:ind w:left="776" w:firstLine="0"/>
              <w:rPr>
                <w:rFonts w:ascii="Times New Roman" w:hAnsi="Times New Roman"/>
                <w:color w:val="auto"/>
                <w:szCs w:val="24"/>
              </w:rPr>
            </w:pPr>
            <w:r w:rsidRPr="00955AA9">
              <w:rPr>
                <w:rFonts w:ascii="Times New Roman" w:hAnsi="Times New Roman"/>
                <w:color w:val="auto"/>
                <w:szCs w:val="24"/>
              </w:rPr>
              <w:t xml:space="preserve">б) влизането в сила на акт на компетентен орган, с който е установено наличието на обстоятелствата по чл. 54, ал. 1, т. 6 и чл. 55, ал. 1, т. 2 и 3 от ЗОП, освен ако в акта е посочен друг срок; </w:t>
            </w:r>
          </w:p>
          <w:p w14:paraId="7C40071C" w14:textId="77777777" w:rsidR="004E75C2" w:rsidRPr="00955AA9" w:rsidRDefault="004E75C2" w:rsidP="00546FB5">
            <w:pPr>
              <w:pStyle w:val="p50"/>
              <w:keepLines/>
              <w:spacing w:before="120"/>
              <w:ind w:left="776" w:firstLine="0"/>
              <w:rPr>
                <w:rFonts w:ascii="Times New Roman" w:hAnsi="Times New Roman"/>
                <w:color w:val="auto"/>
                <w:szCs w:val="24"/>
              </w:rPr>
            </w:pPr>
            <w:r w:rsidRPr="00955AA9">
              <w:rPr>
                <w:rFonts w:ascii="Times New Roman" w:hAnsi="Times New Roman"/>
                <w:color w:val="auto"/>
                <w:szCs w:val="24"/>
              </w:rPr>
              <w:t>в) влизането в сила на съдебно или арбитражно решение или на друг документ, с който се доказва наличието на обстоятелствата по чл. 55, ал. 1, т. 4.</w:t>
            </w:r>
          </w:p>
          <w:p w14:paraId="3F5DBC07" w14:textId="77777777" w:rsidR="004E75C2" w:rsidRPr="00955AA9" w:rsidRDefault="004E75C2" w:rsidP="00546FB5">
            <w:pPr>
              <w:keepLines/>
              <w:numPr>
                <w:ilvl w:val="0"/>
                <w:numId w:val="7"/>
              </w:numPr>
              <w:tabs>
                <w:tab w:val="clear" w:pos="624"/>
                <w:tab w:val="num" w:pos="492"/>
              </w:tabs>
              <w:spacing w:before="120" w:after="0" w:line="240" w:lineRule="auto"/>
              <w:jc w:val="both"/>
              <w:rPr>
                <w:rFonts w:ascii="Times New Roman" w:hAnsi="Times New Roman"/>
                <w:sz w:val="24"/>
                <w:szCs w:val="24"/>
              </w:rPr>
            </w:pPr>
            <w:r w:rsidRPr="00955AA9">
              <w:rPr>
                <w:rStyle w:val="alcapt2"/>
                <w:rFonts w:ascii="Times New Roman" w:hAnsi="Times New Roman"/>
                <w:b/>
                <w:i w:val="0"/>
                <w:sz w:val="24"/>
                <w:szCs w:val="24"/>
              </w:rPr>
              <w:t>КРИТЕРИИ</w:t>
            </w:r>
            <w:r w:rsidRPr="00955AA9">
              <w:rPr>
                <w:rFonts w:ascii="Times New Roman" w:hAnsi="Times New Roman"/>
                <w:b/>
                <w:sz w:val="24"/>
                <w:szCs w:val="24"/>
              </w:rPr>
              <w:t xml:space="preserve"> ЗА ПОДБОР</w:t>
            </w:r>
            <w:r w:rsidRPr="00955AA9">
              <w:rPr>
                <w:rFonts w:ascii="Times New Roman" w:hAnsi="Times New Roman"/>
                <w:sz w:val="24"/>
                <w:szCs w:val="24"/>
              </w:rPr>
              <w:t xml:space="preserve"> – </w:t>
            </w:r>
            <w:r w:rsidRPr="00955AA9">
              <w:rPr>
                <w:rFonts w:ascii="Times New Roman" w:hAnsi="Times New Roman"/>
                <w:b/>
                <w:sz w:val="24"/>
                <w:szCs w:val="24"/>
              </w:rPr>
              <w:t>изисквания към участниците и посочване на информация относно съответствието с тях в ЕЕДОП:</w:t>
            </w:r>
          </w:p>
          <w:p w14:paraId="23344F29" w14:textId="77777777" w:rsidR="00D865B9" w:rsidRPr="00CE1CB1" w:rsidRDefault="004E75C2" w:rsidP="00546FB5">
            <w:pPr>
              <w:pStyle w:val="p50"/>
              <w:keepLines/>
              <w:numPr>
                <w:ilvl w:val="1"/>
                <w:numId w:val="7"/>
              </w:numPr>
              <w:tabs>
                <w:tab w:val="clear" w:pos="567"/>
                <w:tab w:val="num" w:pos="634"/>
              </w:tabs>
              <w:spacing w:before="120" w:line="240" w:lineRule="auto"/>
              <w:ind w:left="634" w:hanging="634"/>
              <w:rPr>
                <w:rFonts w:ascii="Times New Roman" w:hAnsi="Times New Roman"/>
                <w:i/>
                <w:szCs w:val="24"/>
              </w:rPr>
            </w:pPr>
            <w:r w:rsidRPr="00955AA9">
              <w:rPr>
                <w:rFonts w:ascii="Times New Roman" w:hAnsi="Times New Roman"/>
                <w:b/>
                <w:color w:val="auto"/>
                <w:szCs w:val="24"/>
              </w:rPr>
              <w:t>Годност (правоспособност) за упражняване на професионална дейност</w:t>
            </w:r>
          </w:p>
          <w:p w14:paraId="7EE2D2CD" w14:textId="77777777" w:rsidR="00D865B9" w:rsidRPr="009C2312" w:rsidRDefault="00D865B9" w:rsidP="00CE1CB1">
            <w:pPr>
              <w:pStyle w:val="p50"/>
              <w:keepLines/>
              <w:numPr>
                <w:ilvl w:val="2"/>
                <w:numId w:val="7"/>
              </w:numPr>
              <w:tabs>
                <w:tab w:val="clear" w:pos="760"/>
                <w:tab w:val="clear" w:pos="2717"/>
                <w:tab w:val="left" w:pos="1201"/>
              </w:tabs>
              <w:spacing w:before="120" w:line="240" w:lineRule="auto"/>
              <w:ind w:left="1201" w:hanging="1201"/>
              <w:rPr>
                <w:rFonts w:ascii="Times New Roman" w:hAnsi="Times New Roman"/>
                <w:szCs w:val="24"/>
              </w:rPr>
            </w:pPr>
            <w:r w:rsidRPr="009C2312">
              <w:rPr>
                <w:rFonts w:ascii="Times New Roman" w:hAnsi="Times New Roman"/>
                <w:b/>
                <w:szCs w:val="24"/>
              </w:rPr>
              <w:t>Изискване:</w:t>
            </w:r>
            <w:r w:rsidRPr="009C2312">
              <w:rPr>
                <w:rFonts w:ascii="Times New Roman" w:hAnsi="Times New Roman"/>
                <w:szCs w:val="24"/>
              </w:rPr>
              <w:t xml:space="preserve"> Участникът трябва да е вписан в Централен професионален регистър на строителя (ЦПРС) с право да изпълнява строежи от четвърта група, втора категория или да е вписан в аналогичен регистър, съгласно законодателството на държавата, в която е установен.</w:t>
            </w:r>
          </w:p>
          <w:p w14:paraId="5EBE10FC" w14:textId="77777777" w:rsidR="00D865B9" w:rsidRPr="009C2312" w:rsidRDefault="00D865B9" w:rsidP="00D865B9">
            <w:pPr>
              <w:pStyle w:val="p50"/>
              <w:keepLines/>
              <w:spacing w:before="120" w:line="240" w:lineRule="auto"/>
              <w:ind w:left="1247" w:firstLine="0"/>
              <w:rPr>
                <w:rFonts w:ascii="Times New Roman" w:hAnsi="Times New Roman"/>
                <w:szCs w:val="24"/>
              </w:rPr>
            </w:pPr>
            <w:r w:rsidRPr="009C2312">
              <w:rPr>
                <w:rFonts w:ascii="Times New Roman" w:hAnsi="Times New Roman"/>
                <w:b/>
                <w:szCs w:val="24"/>
              </w:rPr>
              <w:t>Доказване:</w:t>
            </w:r>
            <w:r w:rsidRPr="009C2312">
              <w:rPr>
                <w:rFonts w:ascii="Times New Roman" w:hAnsi="Times New Roman"/>
                <w:szCs w:val="24"/>
              </w:rPr>
              <w:t xml:space="preserve"> Участникът следва да посочи информацията относно съответствието с изискването за годност (правоспособност) в Раздел А: Годност на Част IV: Критерии за подбор от ЕЕДОП, като се посочва номер на  документа, дата и обхват или се посочат публични регистри, в които се съдържа информацията.</w:t>
            </w:r>
          </w:p>
          <w:p w14:paraId="3FE801D3" w14:textId="2074ABDA" w:rsidR="00FC4C71" w:rsidRPr="009C2312" w:rsidRDefault="00D865B9" w:rsidP="009C2312">
            <w:pPr>
              <w:pStyle w:val="p50"/>
              <w:keepLines/>
              <w:spacing w:before="120" w:line="240" w:lineRule="auto"/>
              <w:ind w:left="1201" w:firstLine="0"/>
              <w:rPr>
                <w:rFonts w:ascii="Times New Roman" w:hAnsi="Times New Roman"/>
                <w:i/>
                <w:szCs w:val="24"/>
              </w:rPr>
            </w:pPr>
            <w:r w:rsidRPr="009C2312">
              <w:rPr>
                <w:rFonts w:ascii="Times New Roman" w:hAnsi="Times New Roman"/>
                <w:i/>
                <w:szCs w:val="24"/>
              </w:rPr>
              <w:t>Копие от удостоверение за вписване в Централен професионален регистър на строителя за изисканата група и категория се представя от участника, избран за изпълнител, преди сключване на договор. В случай, че участникът е чуждестранно лице, преди сключване на договора следва да извърши регистрация и да представи документ за вписване в ЦПРС.</w:t>
            </w:r>
          </w:p>
          <w:p w14:paraId="304C033F" w14:textId="77777777" w:rsidR="00D865B9" w:rsidRPr="00CE1CB1" w:rsidRDefault="004E75C2" w:rsidP="00546FB5">
            <w:pPr>
              <w:keepLines/>
              <w:numPr>
                <w:ilvl w:val="1"/>
                <w:numId w:val="7"/>
              </w:numPr>
              <w:spacing w:before="120" w:after="0" w:line="240" w:lineRule="auto"/>
              <w:ind w:left="776" w:hanging="776"/>
              <w:jc w:val="both"/>
              <w:rPr>
                <w:rFonts w:ascii="Times New Roman" w:eastAsia="Times New Roman" w:hAnsi="Times New Roman"/>
                <w:sz w:val="24"/>
                <w:szCs w:val="24"/>
                <w:lang w:eastAsia="bg-BG"/>
              </w:rPr>
            </w:pPr>
            <w:r w:rsidRPr="00955AA9">
              <w:rPr>
                <w:rFonts w:ascii="Times New Roman" w:eastAsia="Times New Roman" w:hAnsi="Times New Roman"/>
                <w:b/>
                <w:sz w:val="24"/>
                <w:szCs w:val="24"/>
                <w:lang w:eastAsia="bg-BG"/>
              </w:rPr>
              <w:t>Икономическо и фина</w:t>
            </w:r>
            <w:r w:rsidR="00833241" w:rsidRPr="00955AA9">
              <w:rPr>
                <w:rFonts w:ascii="Times New Roman" w:eastAsia="Times New Roman" w:hAnsi="Times New Roman"/>
                <w:b/>
                <w:sz w:val="24"/>
                <w:szCs w:val="24"/>
                <w:lang w:eastAsia="bg-BG"/>
              </w:rPr>
              <w:t xml:space="preserve">нсово състояние </w:t>
            </w:r>
          </w:p>
          <w:p w14:paraId="32B9E434" w14:textId="7EC24BB1" w:rsidR="003322BA" w:rsidRPr="003322BA" w:rsidRDefault="003322BA" w:rsidP="00CE1CB1">
            <w:pPr>
              <w:keepLines/>
              <w:numPr>
                <w:ilvl w:val="2"/>
                <w:numId w:val="7"/>
              </w:numPr>
              <w:tabs>
                <w:tab w:val="clear" w:pos="2717"/>
              </w:tabs>
              <w:spacing w:before="120" w:after="0" w:line="240" w:lineRule="auto"/>
              <w:ind w:left="1201" w:hanging="1134"/>
              <w:jc w:val="both"/>
              <w:rPr>
                <w:rFonts w:ascii="Times New Roman" w:eastAsia="Times New Roman" w:hAnsi="Times New Roman"/>
                <w:sz w:val="24"/>
                <w:szCs w:val="24"/>
                <w:lang w:eastAsia="bg-BG"/>
              </w:rPr>
            </w:pPr>
            <w:r w:rsidRPr="003322BA">
              <w:rPr>
                <w:rFonts w:ascii="Times New Roman" w:eastAsia="Times New Roman" w:hAnsi="Times New Roman"/>
                <w:b/>
                <w:sz w:val="24"/>
                <w:szCs w:val="24"/>
                <w:lang w:eastAsia="bg-BG"/>
              </w:rPr>
              <w:t xml:space="preserve">Изискване: </w:t>
            </w:r>
            <w:r w:rsidRPr="003322BA">
              <w:rPr>
                <w:rFonts w:ascii="Times New Roman" w:eastAsia="Times New Roman" w:hAnsi="Times New Roman"/>
                <w:sz w:val="24"/>
                <w:szCs w:val="24"/>
                <w:lang w:eastAsia="bg-BG"/>
              </w:rPr>
              <w:t xml:space="preserve">Участникът да притежава валидна застраховка „Професионална отговорност в строителството“ съгласно чл. 171, ал. 1 от ЗУТ, отговаряща на групата и категорията на предмета на настоящата обществена поръчка, която застраховка следва да покрива вреди, причинени на други участници в </w:t>
            </w:r>
            <w:r w:rsidRPr="003322BA">
              <w:rPr>
                <w:rFonts w:ascii="Times New Roman" w:eastAsia="Times New Roman" w:hAnsi="Times New Roman"/>
                <w:sz w:val="24"/>
                <w:szCs w:val="24"/>
                <w:lang w:eastAsia="bg-BG"/>
              </w:rPr>
              <w:lastRenderedPageBreak/>
              <w:t xml:space="preserve">строителството и/или на трети лица, вследствие на неправомерни действия или бездействия при или по повод изпълнение на задълженията им. </w:t>
            </w:r>
          </w:p>
          <w:p w14:paraId="20746B8B" w14:textId="77777777" w:rsidR="003322BA" w:rsidRPr="003322BA" w:rsidRDefault="003322BA" w:rsidP="009C2312">
            <w:pPr>
              <w:keepLines/>
              <w:spacing w:before="120" w:after="0" w:line="240" w:lineRule="auto"/>
              <w:ind w:left="1201"/>
              <w:jc w:val="both"/>
              <w:rPr>
                <w:rFonts w:ascii="Times New Roman" w:eastAsia="Times New Roman" w:hAnsi="Times New Roman"/>
                <w:sz w:val="24"/>
                <w:szCs w:val="24"/>
                <w:lang w:eastAsia="bg-BG"/>
              </w:rPr>
            </w:pPr>
            <w:r w:rsidRPr="003322BA">
              <w:rPr>
                <w:rFonts w:ascii="Times New Roman" w:eastAsia="Times New Roman" w:hAnsi="Times New Roman"/>
                <w:b/>
                <w:sz w:val="24"/>
                <w:szCs w:val="24"/>
                <w:lang w:eastAsia="bg-BG"/>
              </w:rPr>
              <w:t xml:space="preserve">Доказване: </w:t>
            </w:r>
            <w:r w:rsidRPr="003322BA">
              <w:rPr>
                <w:rFonts w:ascii="Times New Roman" w:eastAsia="Times New Roman" w:hAnsi="Times New Roman"/>
                <w:sz w:val="24"/>
                <w:szCs w:val="24"/>
                <w:lang w:eastAsia="bg-BG"/>
              </w:rPr>
              <w:t>Участникът следва да посочи информацията относно съответствието с критериите за подбор за икономическо и финансово състояние в Раздел Б: Икономическо и финансово състояние на Част IV: Критерии за подбор от ЕЕДОП.</w:t>
            </w:r>
          </w:p>
          <w:p w14:paraId="16C43E69" w14:textId="2D4E865E" w:rsidR="0020411A" w:rsidRPr="00955AA9" w:rsidRDefault="003322BA" w:rsidP="009C2312">
            <w:pPr>
              <w:keepLines/>
              <w:spacing w:before="120" w:after="0" w:line="240" w:lineRule="auto"/>
              <w:ind w:left="1201"/>
              <w:jc w:val="both"/>
              <w:rPr>
                <w:rFonts w:ascii="Times New Roman" w:eastAsia="Times New Roman" w:hAnsi="Times New Roman"/>
                <w:sz w:val="24"/>
                <w:szCs w:val="24"/>
                <w:lang w:eastAsia="bg-BG"/>
              </w:rPr>
            </w:pPr>
            <w:r w:rsidRPr="003322BA">
              <w:rPr>
                <w:rFonts w:ascii="Times New Roman" w:eastAsia="Times New Roman" w:hAnsi="Times New Roman"/>
                <w:i/>
                <w:sz w:val="24"/>
                <w:szCs w:val="24"/>
                <w:lang w:eastAsia="bg-BG"/>
              </w:rPr>
              <w:t>Участникът, избран за изпълнител,  преди сключване на договора следва да представи заверено копие от застрахователна полица или други еквивалентни документи, удостоверяващи наличие на застраховката.</w:t>
            </w:r>
          </w:p>
          <w:p w14:paraId="7FD572FE" w14:textId="77777777" w:rsidR="0000782C" w:rsidRPr="00955AA9" w:rsidRDefault="004E75C2" w:rsidP="00546FB5">
            <w:pPr>
              <w:numPr>
                <w:ilvl w:val="1"/>
                <w:numId w:val="7"/>
              </w:numPr>
              <w:spacing w:before="120" w:after="0" w:line="240" w:lineRule="auto"/>
              <w:ind w:left="634" w:hanging="634"/>
              <w:jc w:val="both"/>
              <w:rPr>
                <w:rFonts w:ascii="Times New Roman" w:eastAsia="Times New Roman" w:hAnsi="Times New Roman"/>
                <w:sz w:val="24"/>
                <w:szCs w:val="24"/>
                <w:lang w:eastAsia="bg-BG"/>
              </w:rPr>
            </w:pPr>
            <w:r w:rsidRPr="00955AA9">
              <w:rPr>
                <w:rFonts w:ascii="Times New Roman" w:eastAsia="Times New Roman" w:hAnsi="Times New Roman"/>
                <w:b/>
                <w:sz w:val="24"/>
                <w:szCs w:val="24"/>
                <w:lang w:eastAsia="bg-BG"/>
              </w:rPr>
              <w:t>Технически и професионални способности</w:t>
            </w:r>
            <w:r w:rsidRPr="00955AA9">
              <w:rPr>
                <w:rFonts w:ascii="Times New Roman" w:eastAsia="Times New Roman" w:hAnsi="Times New Roman"/>
                <w:sz w:val="24"/>
                <w:szCs w:val="24"/>
                <w:lang w:eastAsia="bg-BG"/>
              </w:rPr>
              <w:t xml:space="preserve"> </w:t>
            </w:r>
          </w:p>
          <w:p w14:paraId="20DDDC89" w14:textId="685FB380" w:rsidR="00EF7676" w:rsidRPr="00955AA9" w:rsidRDefault="00471988" w:rsidP="009C2312">
            <w:pPr>
              <w:pStyle w:val="p50"/>
              <w:keepLines/>
              <w:numPr>
                <w:ilvl w:val="2"/>
                <w:numId w:val="7"/>
              </w:numPr>
              <w:tabs>
                <w:tab w:val="clear" w:pos="760"/>
                <w:tab w:val="clear" w:pos="2717"/>
                <w:tab w:val="left" w:pos="1201"/>
              </w:tabs>
              <w:spacing w:before="120" w:line="240" w:lineRule="auto"/>
              <w:ind w:left="1201" w:hanging="1201"/>
              <w:rPr>
                <w:rFonts w:ascii="Times New Roman" w:hAnsi="Times New Roman"/>
                <w:szCs w:val="24"/>
              </w:rPr>
            </w:pPr>
            <w:r w:rsidRPr="00955AA9">
              <w:rPr>
                <w:rFonts w:ascii="Times New Roman" w:hAnsi="Times New Roman"/>
                <w:b/>
                <w:szCs w:val="24"/>
              </w:rPr>
              <w:t xml:space="preserve">Изискване: </w:t>
            </w:r>
            <w:r w:rsidR="00546FB5" w:rsidRPr="00546FB5">
              <w:rPr>
                <w:rFonts w:ascii="Times New Roman" w:hAnsi="Times New Roman"/>
                <w:szCs w:val="24"/>
                <w:lang w:val="ru-RU"/>
              </w:rPr>
              <w:t xml:space="preserve">Участникът трябва да е изпълнил дейности с предмет и обем, идентичен или сходен (под сходен следва да се разбира напорни тръбопроводи от ПЕ и неръждаема стомана) с този на настоящата поръчка за последните </w:t>
            </w:r>
            <w:r w:rsidR="00546FB5">
              <w:rPr>
                <w:rFonts w:ascii="Times New Roman" w:hAnsi="Times New Roman"/>
                <w:szCs w:val="24"/>
                <w:lang w:val="ru-RU"/>
              </w:rPr>
              <w:t>пет</w:t>
            </w:r>
            <w:r w:rsidR="00546FB5" w:rsidRPr="00546FB5">
              <w:rPr>
                <w:rFonts w:ascii="Times New Roman" w:hAnsi="Times New Roman"/>
                <w:szCs w:val="24"/>
                <w:lang w:val="ru-RU"/>
              </w:rPr>
              <w:t xml:space="preserve"> години, считано о</w:t>
            </w:r>
            <w:r w:rsidR="00034B6E">
              <w:rPr>
                <w:rFonts w:ascii="Times New Roman" w:hAnsi="Times New Roman"/>
                <w:szCs w:val="24"/>
                <w:lang w:val="ru-RU"/>
              </w:rPr>
              <w:t>т</w:t>
            </w:r>
            <w:r w:rsidR="00546FB5" w:rsidRPr="00546FB5">
              <w:rPr>
                <w:rFonts w:ascii="Times New Roman" w:hAnsi="Times New Roman"/>
                <w:szCs w:val="24"/>
                <w:lang w:val="ru-RU"/>
              </w:rPr>
              <w:t xml:space="preserve"> датата на подаване на офертата.</w:t>
            </w:r>
          </w:p>
          <w:p w14:paraId="09C3A84B" w14:textId="290698BB" w:rsidR="00531B4B" w:rsidRPr="00955AA9" w:rsidRDefault="00471988" w:rsidP="009C2312">
            <w:pPr>
              <w:pStyle w:val="p50"/>
              <w:keepLines/>
              <w:tabs>
                <w:tab w:val="clear" w:pos="760"/>
                <w:tab w:val="left" w:pos="1201"/>
              </w:tabs>
              <w:spacing w:before="120" w:line="240" w:lineRule="auto"/>
              <w:ind w:left="1201" w:firstLine="0"/>
              <w:rPr>
                <w:rFonts w:ascii="Times New Roman" w:hAnsi="Times New Roman"/>
                <w:szCs w:val="24"/>
              </w:rPr>
            </w:pPr>
            <w:r w:rsidRPr="00955AA9">
              <w:rPr>
                <w:rFonts w:ascii="Times New Roman" w:hAnsi="Times New Roman"/>
                <w:b/>
                <w:szCs w:val="24"/>
              </w:rPr>
              <w:t xml:space="preserve">Доказване: </w:t>
            </w:r>
            <w:r w:rsidRPr="00955AA9">
              <w:rPr>
                <w:rFonts w:ascii="Times New Roman" w:hAnsi="Times New Roman"/>
                <w:szCs w:val="24"/>
              </w:rPr>
              <w:t xml:space="preserve">Участникът </w:t>
            </w:r>
            <w:r w:rsidR="00531B4B" w:rsidRPr="00955AA9">
              <w:rPr>
                <w:rFonts w:ascii="Times New Roman" w:hAnsi="Times New Roman"/>
                <w:szCs w:val="24"/>
              </w:rPr>
              <w:t xml:space="preserve">следва </w:t>
            </w:r>
            <w:r w:rsidRPr="00955AA9">
              <w:rPr>
                <w:rFonts w:ascii="Times New Roman" w:hAnsi="Times New Roman"/>
                <w:szCs w:val="24"/>
              </w:rPr>
              <w:t>да п</w:t>
            </w:r>
            <w:r w:rsidR="00531B4B" w:rsidRPr="00955AA9">
              <w:rPr>
                <w:rFonts w:ascii="Times New Roman" w:hAnsi="Times New Roman"/>
                <w:szCs w:val="24"/>
              </w:rPr>
              <w:t xml:space="preserve">осочи </w:t>
            </w:r>
            <w:r w:rsidRPr="00955AA9">
              <w:rPr>
                <w:rFonts w:ascii="Times New Roman" w:hAnsi="Times New Roman"/>
                <w:szCs w:val="24"/>
              </w:rPr>
              <w:t>списък</w:t>
            </w:r>
            <w:r w:rsidR="00531B4B" w:rsidRPr="00955AA9">
              <w:rPr>
                <w:rFonts w:ascii="Times New Roman" w:hAnsi="Times New Roman"/>
                <w:szCs w:val="24"/>
              </w:rPr>
              <w:t>,</w:t>
            </w:r>
            <w:r w:rsidRPr="00955AA9">
              <w:rPr>
                <w:rFonts w:ascii="Times New Roman" w:hAnsi="Times New Roman"/>
                <w:szCs w:val="24"/>
              </w:rPr>
              <w:t xml:space="preserve"> съдържащ предмет на извършените дейности, период на изпъ</w:t>
            </w:r>
            <w:r w:rsidR="00EF7676" w:rsidRPr="00955AA9">
              <w:rPr>
                <w:rFonts w:ascii="Times New Roman" w:hAnsi="Times New Roman"/>
                <w:szCs w:val="24"/>
              </w:rPr>
              <w:t>лнение, стойност и Възложител</w:t>
            </w:r>
            <w:r w:rsidR="00531B4B" w:rsidRPr="00955AA9">
              <w:rPr>
                <w:rFonts w:ascii="Times New Roman" w:hAnsi="Times New Roman"/>
                <w:szCs w:val="24"/>
              </w:rPr>
              <w:t xml:space="preserve"> в Част IV: Критерии за подбор, Раздел В: технически и професионални способности, т. 1а) от ЕЕДОП.</w:t>
            </w:r>
          </w:p>
          <w:p w14:paraId="48CCE372" w14:textId="19C08F11" w:rsidR="004E75C2" w:rsidRPr="00546FB5" w:rsidRDefault="00471988" w:rsidP="009C2312">
            <w:pPr>
              <w:pStyle w:val="ListParagraph"/>
              <w:tabs>
                <w:tab w:val="left" w:pos="1201"/>
              </w:tabs>
              <w:spacing w:before="120" w:after="0" w:line="240" w:lineRule="auto"/>
              <w:ind w:left="1201"/>
              <w:jc w:val="both"/>
              <w:rPr>
                <w:rFonts w:ascii="Times New Roman" w:eastAsia="Times New Roman" w:hAnsi="Times New Roman"/>
                <w:i/>
                <w:sz w:val="24"/>
                <w:szCs w:val="24"/>
                <w:lang w:val="ru-RU" w:eastAsia="bg-BG"/>
              </w:rPr>
            </w:pPr>
            <w:r w:rsidRPr="00955AA9">
              <w:rPr>
                <w:rFonts w:ascii="Times New Roman" w:eastAsia="Times New Roman" w:hAnsi="Times New Roman"/>
                <w:i/>
                <w:sz w:val="24"/>
                <w:szCs w:val="24"/>
                <w:lang w:val="ru-RU" w:eastAsia="bg-BG"/>
              </w:rPr>
              <w:t>Участникът избран за изпълнител</w:t>
            </w:r>
            <w:r w:rsidR="00531B4B" w:rsidRPr="00955AA9">
              <w:rPr>
                <w:rFonts w:ascii="Times New Roman" w:eastAsia="Times New Roman" w:hAnsi="Times New Roman"/>
                <w:i/>
                <w:sz w:val="24"/>
                <w:szCs w:val="24"/>
                <w:lang w:val="ru-RU" w:eastAsia="bg-BG"/>
              </w:rPr>
              <w:t>, п</w:t>
            </w:r>
            <w:r w:rsidRPr="00955AA9">
              <w:rPr>
                <w:rFonts w:ascii="Times New Roman" w:eastAsia="Times New Roman" w:hAnsi="Times New Roman"/>
                <w:i/>
                <w:sz w:val="24"/>
                <w:szCs w:val="24"/>
                <w:lang w:val="ru-RU" w:eastAsia="bg-BG"/>
              </w:rPr>
              <w:t xml:space="preserve">реди сключване на договора следва да представи </w:t>
            </w:r>
            <w:r w:rsidR="00EF7676" w:rsidRPr="00955AA9">
              <w:rPr>
                <w:rFonts w:ascii="Times New Roman" w:eastAsia="Times New Roman" w:hAnsi="Times New Roman"/>
                <w:i/>
                <w:sz w:val="24"/>
                <w:szCs w:val="24"/>
                <w:lang w:val="ru-RU" w:eastAsia="bg-BG"/>
              </w:rPr>
              <w:t xml:space="preserve">списък на извършените дейности, идентични или сходни с предмета на поръчката, придружен с </w:t>
            </w:r>
            <w:r w:rsidRPr="00955AA9">
              <w:rPr>
                <w:rFonts w:ascii="Times New Roman" w:eastAsia="Times New Roman" w:hAnsi="Times New Roman"/>
                <w:i/>
                <w:sz w:val="24"/>
                <w:szCs w:val="24"/>
                <w:lang w:val="ru-RU" w:eastAsia="bg-BG"/>
              </w:rPr>
              <w:t>удостоверения за добро изпълнение, които съдържат стойността, датата, на която е приключило изпъл</w:t>
            </w:r>
            <w:r w:rsidR="00EF7676" w:rsidRPr="00955AA9">
              <w:rPr>
                <w:rFonts w:ascii="Times New Roman" w:eastAsia="Times New Roman" w:hAnsi="Times New Roman"/>
                <w:i/>
                <w:sz w:val="24"/>
                <w:szCs w:val="24"/>
                <w:lang w:val="ru-RU" w:eastAsia="bg-BG"/>
              </w:rPr>
              <w:t xml:space="preserve">нението, мястото, вида и обема, както и дали е изпълнено в съответствие с номативните изисквания. </w:t>
            </w:r>
            <w:r w:rsidRPr="00955AA9">
              <w:rPr>
                <w:rFonts w:ascii="Times New Roman" w:eastAsia="Times New Roman" w:hAnsi="Times New Roman"/>
                <w:i/>
                <w:sz w:val="24"/>
                <w:szCs w:val="24"/>
                <w:lang w:val="ru-RU" w:eastAsia="bg-BG"/>
              </w:rPr>
              <w:t xml:space="preserve">Удостоверенията трябва да съдържат и дата и подпис на издателя, както и негови данни за контакт. </w:t>
            </w:r>
          </w:p>
        </w:tc>
      </w:tr>
      <w:tr w:rsidR="004E75C2" w:rsidRPr="005B1805" w14:paraId="48CCE3A7" w14:textId="77777777" w:rsidTr="005051C5">
        <w:trPr>
          <w:trHeight w:val="738"/>
        </w:trPr>
        <w:tc>
          <w:tcPr>
            <w:tcW w:w="9340" w:type="dxa"/>
            <w:tcBorders>
              <w:top w:val="single" w:sz="4" w:space="0" w:color="auto"/>
              <w:left w:val="nil"/>
              <w:bottom w:val="nil"/>
              <w:right w:val="nil"/>
            </w:tcBorders>
            <w:shd w:val="clear" w:color="auto" w:fill="auto"/>
            <w:noWrap/>
            <w:vAlign w:val="center"/>
            <w:hideMark/>
          </w:tcPr>
          <w:p w14:paraId="48CCE3A6" w14:textId="77777777" w:rsidR="004E75C2" w:rsidRPr="0019577A" w:rsidRDefault="004E75C2" w:rsidP="004E75C2">
            <w:pPr>
              <w:spacing w:after="0" w:line="240" w:lineRule="auto"/>
              <w:rPr>
                <w:rFonts w:ascii="Times New Roman" w:eastAsia="Times New Roman" w:hAnsi="Times New Roman"/>
                <w:b/>
                <w:bCs/>
                <w:color w:val="000000"/>
                <w:lang w:eastAsia="bg-BG"/>
              </w:rPr>
            </w:pPr>
          </w:p>
        </w:tc>
      </w:tr>
      <w:tr w:rsidR="004E75C2" w:rsidRPr="005B1805" w14:paraId="48CCE3A9" w14:textId="77777777" w:rsidTr="005051C5">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A8" w14:textId="77777777" w:rsidR="004E75C2" w:rsidRPr="0019577A" w:rsidRDefault="004E75C2" w:rsidP="004E75C2">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Информация относно запазени поръчки  </w:t>
            </w:r>
            <w:r w:rsidRPr="0019577A">
              <w:rPr>
                <w:rFonts w:ascii="Times New Roman" w:eastAsia="Times New Roman" w:hAnsi="Times New Roman"/>
                <w:i/>
                <w:iCs/>
                <w:color w:val="000000"/>
                <w:lang w:eastAsia="bg-BG"/>
              </w:rPr>
              <w:t>(когато е приложимо):</w:t>
            </w:r>
          </w:p>
        </w:tc>
      </w:tr>
      <w:tr w:rsidR="004E75C2" w:rsidRPr="005B1805" w14:paraId="48CCE3AB" w14:textId="77777777" w:rsidTr="005051C5">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AA" w14:textId="77777777" w:rsidR="004E75C2" w:rsidRPr="0019577A" w:rsidRDefault="004E75C2" w:rsidP="004E75C2">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 xml:space="preserve">[] Поръчката е запазена за специализирани предприятия или кооперации на хора с   </w:t>
            </w:r>
          </w:p>
        </w:tc>
      </w:tr>
      <w:tr w:rsidR="004E75C2" w:rsidRPr="005B1805" w14:paraId="48CCE3AD" w14:textId="77777777" w:rsidTr="005051C5">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AC" w14:textId="77777777" w:rsidR="004E75C2" w:rsidRPr="0019577A" w:rsidRDefault="004E75C2" w:rsidP="004E75C2">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увреждания или за лица, чиято основна цел е социалното интегриране на хора с</w:t>
            </w:r>
          </w:p>
        </w:tc>
      </w:tr>
      <w:tr w:rsidR="004E75C2" w:rsidRPr="005B1805" w14:paraId="48CCE3AF" w14:textId="77777777" w:rsidTr="005051C5">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AE" w14:textId="77777777" w:rsidR="004E75C2" w:rsidRPr="0019577A" w:rsidRDefault="004E75C2" w:rsidP="004E75C2">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увреждания или на хора в неравностойно положение</w:t>
            </w:r>
          </w:p>
        </w:tc>
      </w:tr>
      <w:tr w:rsidR="004E75C2" w:rsidRPr="005B1805" w14:paraId="48CCE3B1" w14:textId="77777777" w:rsidTr="005051C5">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B0" w14:textId="77777777" w:rsidR="004E75C2" w:rsidRPr="0019577A" w:rsidRDefault="004E75C2" w:rsidP="004E75C2">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w:t>
            </w:r>
          </w:p>
        </w:tc>
      </w:tr>
      <w:tr w:rsidR="004E75C2" w:rsidRPr="005B1805" w14:paraId="48CCE3B3" w14:textId="77777777" w:rsidTr="005051C5">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B2" w14:textId="77777777" w:rsidR="004E75C2" w:rsidRPr="0019577A" w:rsidRDefault="004E75C2" w:rsidP="004E75C2">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 Изпълнението на поръчката е ограничено в рамките на програми за създаване на</w:t>
            </w:r>
          </w:p>
        </w:tc>
      </w:tr>
      <w:tr w:rsidR="004E75C2" w:rsidRPr="005B1805" w14:paraId="48CCE3B5" w14:textId="77777777" w:rsidTr="005051C5">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48CCE3B4" w14:textId="77777777" w:rsidR="004E75C2" w:rsidRPr="0019577A" w:rsidRDefault="004E75C2" w:rsidP="004E75C2">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защитени работни места</w:t>
            </w:r>
          </w:p>
        </w:tc>
      </w:tr>
      <w:tr w:rsidR="004E75C2" w:rsidRPr="005B1805" w14:paraId="48CCE3B7" w14:textId="77777777" w:rsidTr="005051C5">
        <w:trPr>
          <w:trHeight w:val="300"/>
        </w:trPr>
        <w:tc>
          <w:tcPr>
            <w:tcW w:w="9340" w:type="dxa"/>
            <w:tcBorders>
              <w:top w:val="nil"/>
              <w:left w:val="nil"/>
              <w:bottom w:val="nil"/>
              <w:right w:val="nil"/>
            </w:tcBorders>
            <w:shd w:val="clear" w:color="auto" w:fill="auto"/>
            <w:noWrap/>
            <w:vAlign w:val="center"/>
            <w:hideMark/>
          </w:tcPr>
          <w:p w14:paraId="48CCE3B6" w14:textId="77777777" w:rsidR="004E75C2" w:rsidRPr="0019577A" w:rsidRDefault="004E75C2" w:rsidP="004E75C2">
            <w:pPr>
              <w:spacing w:after="0" w:line="240" w:lineRule="auto"/>
              <w:rPr>
                <w:rFonts w:ascii="Times New Roman" w:eastAsia="Times New Roman" w:hAnsi="Times New Roman"/>
                <w:b/>
                <w:bCs/>
                <w:color w:val="000000"/>
                <w:lang w:eastAsia="bg-BG"/>
              </w:rPr>
            </w:pPr>
          </w:p>
        </w:tc>
      </w:tr>
      <w:tr w:rsidR="004E75C2" w:rsidRPr="005B1805" w14:paraId="48CCE3B9" w14:textId="77777777" w:rsidTr="005051C5">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B8" w14:textId="77777777" w:rsidR="004E75C2" w:rsidRPr="0019577A" w:rsidRDefault="004E75C2" w:rsidP="004E75C2">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Критерий за възлагане:</w:t>
            </w:r>
          </w:p>
        </w:tc>
      </w:tr>
      <w:tr w:rsidR="004E75C2" w:rsidRPr="005B1805" w14:paraId="48CCE3BB" w14:textId="77777777" w:rsidTr="005051C5">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BA" w14:textId="77777777" w:rsidR="004E75C2" w:rsidRPr="0019577A" w:rsidRDefault="004E75C2" w:rsidP="004E75C2">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Оптимално съотношение качество/цена въз основа на:</w:t>
            </w:r>
          </w:p>
        </w:tc>
      </w:tr>
      <w:tr w:rsidR="004E75C2" w:rsidRPr="005B1805" w14:paraId="48CCE3BD" w14:textId="77777777" w:rsidTr="005051C5">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BC" w14:textId="77777777" w:rsidR="004E75C2" w:rsidRPr="0019577A" w:rsidRDefault="004E75C2" w:rsidP="004E75C2">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xml:space="preserve">      [] Цена и качествени показатели</w:t>
            </w:r>
          </w:p>
        </w:tc>
      </w:tr>
      <w:tr w:rsidR="004E75C2" w:rsidRPr="005B1805" w14:paraId="48CCE3BF" w14:textId="77777777" w:rsidTr="005051C5">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BE" w14:textId="77777777" w:rsidR="004E75C2" w:rsidRPr="0019577A" w:rsidRDefault="004E75C2" w:rsidP="004E75C2">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 xml:space="preserve">      [] Разходи и качествени показатели </w:t>
            </w:r>
          </w:p>
        </w:tc>
      </w:tr>
      <w:tr w:rsidR="004E75C2" w:rsidRPr="005B1805" w14:paraId="48CCE3C1" w14:textId="77777777" w:rsidTr="005051C5">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C0" w14:textId="77777777" w:rsidR="004E75C2" w:rsidRPr="0019577A" w:rsidRDefault="004E75C2" w:rsidP="004E75C2">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Ниво на разходите</w:t>
            </w:r>
          </w:p>
        </w:tc>
      </w:tr>
      <w:tr w:rsidR="004E75C2" w:rsidRPr="005B1805" w14:paraId="48CCE3C3" w14:textId="77777777" w:rsidTr="005051C5">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C2" w14:textId="77777777" w:rsidR="004E75C2" w:rsidRPr="00171767" w:rsidRDefault="004E75C2" w:rsidP="004E75C2">
            <w:pPr>
              <w:spacing w:after="0" w:line="240" w:lineRule="auto"/>
              <w:rPr>
                <w:rFonts w:ascii="Times New Roman" w:eastAsia="Times New Roman" w:hAnsi="Times New Roman"/>
                <w:lang w:val="en-US" w:eastAsia="bg-BG"/>
              </w:rPr>
            </w:pPr>
            <w:r w:rsidRPr="008C0417">
              <w:rPr>
                <w:rFonts w:ascii="Times New Roman" w:eastAsia="Times New Roman" w:hAnsi="Times New Roman"/>
                <w:lang w:eastAsia="bg-BG"/>
              </w:rPr>
              <w:t>[х] Най-ниска цена</w:t>
            </w:r>
            <w:r w:rsidRPr="0019577A">
              <w:rPr>
                <w:rFonts w:ascii="Times New Roman" w:eastAsia="Times New Roman" w:hAnsi="Times New Roman"/>
                <w:lang w:eastAsia="bg-BG"/>
              </w:rPr>
              <w:t xml:space="preserve"> </w:t>
            </w:r>
          </w:p>
        </w:tc>
      </w:tr>
      <w:tr w:rsidR="004E75C2" w:rsidRPr="005B1805" w14:paraId="48CCE3C5" w14:textId="77777777" w:rsidTr="005051C5">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C4" w14:textId="77777777" w:rsidR="004E75C2" w:rsidRPr="0019577A" w:rsidRDefault="004E75C2" w:rsidP="004E75C2">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w:t>
            </w:r>
          </w:p>
        </w:tc>
      </w:tr>
      <w:tr w:rsidR="004E75C2" w:rsidRPr="000E530D" w14:paraId="48CCE3CB" w14:textId="77777777" w:rsidTr="005051C5">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C6" w14:textId="24DF538D" w:rsidR="004E75C2" w:rsidRDefault="004E75C2" w:rsidP="00915A1E">
            <w:pPr>
              <w:spacing w:before="120" w:after="120" w:line="240" w:lineRule="auto"/>
              <w:rPr>
                <w:rFonts w:ascii="Times New Roman" w:eastAsia="Times New Roman" w:hAnsi="Times New Roman"/>
                <w:b/>
                <w:bCs/>
                <w:color w:val="000000"/>
                <w:lang w:eastAsia="bg-BG"/>
              </w:rPr>
            </w:pPr>
            <w:r w:rsidRPr="00EA106B">
              <w:rPr>
                <w:rFonts w:ascii="Times New Roman" w:eastAsia="Times New Roman" w:hAnsi="Times New Roman"/>
                <w:b/>
                <w:bCs/>
                <w:color w:val="000000"/>
                <w:lang w:eastAsia="bg-BG"/>
              </w:rPr>
              <w:t xml:space="preserve">Показатели за оценка: </w:t>
            </w:r>
          </w:p>
          <w:p w14:paraId="7CF51CA6" w14:textId="588B36AB" w:rsidR="00525633" w:rsidRPr="00525633" w:rsidRDefault="00347358" w:rsidP="00773A1A">
            <w:pPr>
              <w:spacing w:before="120" w:after="120"/>
              <w:jc w:val="both"/>
              <w:rPr>
                <w:rFonts w:ascii="Times New Roman" w:hAnsi="Times New Roman"/>
                <w:bCs/>
                <w:color w:val="000000"/>
                <w:u w:val="single"/>
                <w:lang w:eastAsia="bg-BG"/>
              </w:rPr>
            </w:pPr>
            <w:r w:rsidRPr="00347358">
              <w:rPr>
                <w:rFonts w:ascii="Times New Roman" w:eastAsia="Times New Roman" w:hAnsi="Times New Roman"/>
                <w:bCs/>
                <w:iCs/>
                <w:color w:val="000000"/>
                <w:lang w:eastAsia="bg-BG"/>
              </w:rPr>
              <w:t>И</w:t>
            </w:r>
            <w:r w:rsidRPr="00347358">
              <w:rPr>
                <w:rFonts w:ascii="Times New Roman" w:eastAsia="Times New Roman" w:hAnsi="Times New Roman"/>
                <w:bCs/>
                <w:color w:val="000000"/>
                <w:lang w:eastAsia="bg-BG"/>
              </w:rPr>
              <w:t>кономически най-изгодната оферта ще се определи по критери</w:t>
            </w:r>
            <w:r w:rsidR="00525633">
              <w:rPr>
                <w:rFonts w:ascii="Times New Roman" w:eastAsia="Times New Roman" w:hAnsi="Times New Roman"/>
                <w:bCs/>
                <w:color w:val="000000"/>
                <w:lang w:eastAsia="bg-BG"/>
              </w:rPr>
              <w:t xml:space="preserve">й за възлагане „най-ниска цена“. </w:t>
            </w:r>
            <w:r w:rsidR="00525633" w:rsidRPr="00525633">
              <w:rPr>
                <w:rFonts w:ascii="Times New Roman" w:hAnsi="Times New Roman"/>
                <w:bCs/>
                <w:color w:val="000000"/>
                <w:lang w:val="ru-RU" w:eastAsia="bg-BG"/>
              </w:rPr>
              <w:t>Участникът следва да попълни предлаганата от него единична цена за всяка позиция</w:t>
            </w:r>
            <w:r w:rsidR="00525633" w:rsidRPr="00525633">
              <w:rPr>
                <w:rFonts w:ascii="Times New Roman" w:hAnsi="Times New Roman"/>
                <w:bCs/>
                <w:color w:val="000000"/>
                <w:lang w:eastAsia="bg-BG"/>
              </w:rPr>
              <w:t xml:space="preserve"> </w:t>
            </w:r>
            <w:r w:rsidR="00525633">
              <w:rPr>
                <w:rFonts w:ascii="Times New Roman" w:hAnsi="Times New Roman"/>
                <w:bCs/>
                <w:color w:val="000000"/>
                <w:lang w:eastAsia="bg-BG"/>
              </w:rPr>
              <w:t>в</w:t>
            </w:r>
            <w:r w:rsidR="00525633" w:rsidRPr="00525633">
              <w:rPr>
                <w:rFonts w:ascii="Times New Roman" w:hAnsi="Times New Roman"/>
                <w:bCs/>
                <w:color w:val="000000"/>
                <w:lang w:eastAsia="bg-BG"/>
              </w:rPr>
              <w:t xml:space="preserve"> приложените Количествено-стойностни сметки (КСС „1“ и „2“)</w:t>
            </w:r>
            <w:r w:rsidR="00525633" w:rsidRPr="00525633">
              <w:rPr>
                <w:rFonts w:ascii="Times New Roman" w:hAnsi="Times New Roman"/>
                <w:bCs/>
                <w:color w:val="000000"/>
                <w:lang w:val="ru-RU" w:eastAsia="bg-BG"/>
              </w:rPr>
              <w:t>.</w:t>
            </w:r>
            <w:r w:rsidR="00525633" w:rsidRPr="00525633">
              <w:rPr>
                <w:rFonts w:ascii="Times New Roman" w:hAnsi="Times New Roman"/>
                <w:bCs/>
                <w:color w:val="000000"/>
                <w:lang w:eastAsia="bg-BG"/>
              </w:rPr>
              <w:t xml:space="preserve"> </w:t>
            </w:r>
          </w:p>
          <w:p w14:paraId="625912A6" w14:textId="5C9DE130" w:rsidR="00525633" w:rsidRPr="00525633" w:rsidRDefault="00525633" w:rsidP="00773A1A">
            <w:pPr>
              <w:spacing w:before="120" w:after="120"/>
              <w:jc w:val="both"/>
              <w:rPr>
                <w:rFonts w:ascii="Times New Roman" w:hAnsi="Times New Roman"/>
                <w:bCs/>
                <w:color w:val="000000"/>
                <w:lang w:eastAsia="bg-BG"/>
              </w:rPr>
            </w:pPr>
            <w:r w:rsidRPr="00525633">
              <w:rPr>
                <w:rFonts w:ascii="Times New Roman" w:hAnsi="Times New Roman"/>
                <w:bCs/>
                <w:color w:val="000000"/>
                <w:lang w:eastAsia="bg-BG"/>
              </w:rPr>
              <w:t xml:space="preserve">Общата стойност за всяка КСС ще се получи като се умножи единичната предложена цена по </w:t>
            </w:r>
            <w:r w:rsidRPr="00525633">
              <w:rPr>
                <w:rFonts w:ascii="Times New Roman" w:hAnsi="Times New Roman"/>
                <w:bCs/>
                <w:color w:val="000000"/>
                <w:lang w:eastAsia="bg-BG"/>
              </w:rPr>
              <w:lastRenderedPageBreak/>
              <w:t xml:space="preserve">количеството и произведенията се съберат в клетка „Общо“ за съответната КСС. Произведенията между единичната предложена цена и количеството трябва да бъдат закръглени с точност до втория знак след десетичната запетая. На оценка подлежи сумата от общите стойности за отделните КСС, пренесени в Таблица Рекапитулация </w:t>
            </w:r>
            <w:r w:rsidR="002836BB">
              <w:rPr>
                <w:rFonts w:ascii="Times New Roman" w:hAnsi="Times New Roman"/>
                <w:bCs/>
                <w:color w:val="000000"/>
                <w:lang w:eastAsia="bg-BG"/>
              </w:rPr>
              <w:t>(позиция 3)</w:t>
            </w:r>
            <w:r w:rsidRPr="00525633">
              <w:rPr>
                <w:rFonts w:ascii="Times New Roman" w:hAnsi="Times New Roman"/>
                <w:bCs/>
                <w:color w:val="000000"/>
                <w:lang w:eastAsia="bg-BG"/>
              </w:rPr>
              <w:t xml:space="preserve">. Участник с най-ниска обща оферирана стойност (позиция </w:t>
            </w:r>
            <w:r w:rsidR="002836BB">
              <w:rPr>
                <w:rFonts w:ascii="Times New Roman" w:hAnsi="Times New Roman"/>
                <w:bCs/>
                <w:color w:val="000000"/>
                <w:lang w:eastAsia="bg-BG"/>
              </w:rPr>
              <w:t>3</w:t>
            </w:r>
            <w:r w:rsidRPr="00525633">
              <w:rPr>
                <w:rFonts w:ascii="Times New Roman" w:hAnsi="Times New Roman"/>
                <w:bCs/>
                <w:color w:val="000000"/>
                <w:lang w:eastAsia="bg-BG"/>
              </w:rPr>
              <w:t xml:space="preserve"> от таблица Рекапитулация) ще бъде класиран на първо място.</w:t>
            </w:r>
          </w:p>
          <w:p w14:paraId="3EDFB020" w14:textId="041EA20F" w:rsidR="002836BB" w:rsidRPr="00CE1CB1" w:rsidRDefault="002836BB" w:rsidP="002836BB">
            <w:pPr>
              <w:spacing w:before="120" w:after="120"/>
              <w:jc w:val="both"/>
              <w:rPr>
                <w:rFonts w:ascii="Times New Roman" w:hAnsi="Times New Roman"/>
                <w:bCs/>
                <w:i/>
                <w:color w:val="000000"/>
                <w:lang w:val="ru-RU" w:eastAsia="bg-BG"/>
              </w:rPr>
            </w:pPr>
            <w:r w:rsidRPr="002836BB">
              <w:rPr>
                <w:rFonts w:ascii="Times New Roman" w:hAnsi="Times New Roman"/>
                <w:bCs/>
                <w:color w:val="000000"/>
                <w:lang w:eastAsia="bg-BG"/>
              </w:rPr>
              <w:t xml:space="preserve">Общата оферирана стойност с включени непредвидени разходи </w:t>
            </w:r>
            <w:r w:rsidRPr="00525633">
              <w:rPr>
                <w:rFonts w:ascii="Times New Roman" w:hAnsi="Times New Roman"/>
                <w:bCs/>
                <w:color w:val="000000"/>
                <w:lang w:eastAsia="bg-BG"/>
              </w:rPr>
              <w:t xml:space="preserve">(позиция </w:t>
            </w:r>
            <w:r>
              <w:rPr>
                <w:rFonts w:ascii="Times New Roman" w:hAnsi="Times New Roman"/>
                <w:bCs/>
                <w:color w:val="000000"/>
                <w:lang w:eastAsia="bg-BG"/>
              </w:rPr>
              <w:t>5</w:t>
            </w:r>
            <w:r w:rsidRPr="00525633">
              <w:rPr>
                <w:rFonts w:ascii="Times New Roman" w:hAnsi="Times New Roman"/>
                <w:bCs/>
                <w:color w:val="000000"/>
                <w:lang w:eastAsia="bg-BG"/>
              </w:rPr>
              <w:t xml:space="preserve"> от таблица Рекапитулация) </w:t>
            </w:r>
            <w:r w:rsidRPr="002836BB">
              <w:rPr>
                <w:rFonts w:ascii="Times New Roman" w:hAnsi="Times New Roman"/>
                <w:bCs/>
                <w:color w:val="000000"/>
                <w:lang w:eastAsia="bg-BG"/>
              </w:rPr>
              <w:t>не може да надвишава посочената прогнозна стойност</w:t>
            </w:r>
            <w:r>
              <w:rPr>
                <w:rFonts w:ascii="Times New Roman" w:hAnsi="Times New Roman"/>
                <w:bCs/>
                <w:color w:val="000000"/>
                <w:lang w:eastAsia="bg-BG"/>
              </w:rPr>
              <w:t xml:space="preserve"> на поръчката</w:t>
            </w:r>
            <w:r w:rsidRPr="002836BB">
              <w:rPr>
                <w:rFonts w:ascii="Times New Roman" w:hAnsi="Times New Roman"/>
                <w:bCs/>
                <w:color w:val="000000"/>
                <w:lang w:eastAsia="bg-BG"/>
              </w:rPr>
              <w:t>.</w:t>
            </w:r>
          </w:p>
          <w:p w14:paraId="0E2D5E5F" w14:textId="7FD58CA5" w:rsidR="00525633" w:rsidRDefault="00525633" w:rsidP="00773A1A">
            <w:pPr>
              <w:spacing w:before="120" w:after="120"/>
              <w:jc w:val="both"/>
              <w:rPr>
                <w:rFonts w:ascii="Times New Roman" w:hAnsi="Times New Roman"/>
                <w:bCs/>
                <w:color w:val="000000"/>
                <w:lang w:eastAsia="bg-BG"/>
              </w:rPr>
            </w:pPr>
            <w:r w:rsidRPr="00525633">
              <w:rPr>
                <w:rFonts w:ascii="Times New Roman" w:hAnsi="Times New Roman"/>
                <w:bCs/>
                <w:color w:val="000000"/>
                <w:lang w:val="ru-RU" w:eastAsia="bg-BG"/>
              </w:rPr>
              <w:t xml:space="preserve">Задължително се попълват всички редове в КСС. В случай, че не е попълнен, който </w:t>
            </w:r>
            <w:r w:rsidR="002836BB">
              <w:rPr>
                <w:rFonts w:ascii="Times New Roman" w:hAnsi="Times New Roman"/>
                <w:bCs/>
                <w:color w:val="000000"/>
                <w:lang w:val="ru-RU" w:eastAsia="bg-BG"/>
              </w:rPr>
              <w:t>и</w:t>
            </w:r>
            <w:r w:rsidRPr="00525633">
              <w:rPr>
                <w:rFonts w:ascii="Times New Roman" w:hAnsi="Times New Roman"/>
                <w:bCs/>
                <w:color w:val="000000"/>
                <w:lang w:val="ru-RU" w:eastAsia="bg-BG"/>
              </w:rPr>
              <w:t xml:space="preserve"> да е ред от КСС ще се счита, че Участникът не е попълнил коректно таблиците и предложението му няма да бъде оценявано</w:t>
            </w:r>
            <w:r w:rsidRPr="00525633">
              <w:rPr>
                <w:rFonts w:ascii="Times New Roman" w:hAnsi="Times New Roman"/>
                <w:bCs/>
                <w:color w:val="000000"/>
                <w:lang w:eastAsia="bg-BG"/>
              </w:rPr>
              <w:t>.</w:t>
            </w:r>
          </w:p>
          <w:p w14:paraId="27F7503E" w14:textId="77777777" w:rsidR="002836BB" w:rsidRPr="002836BB" w:rsidRDefault="002836BB" w:rsidP="002836BB">
            <w:pPr>
              <w:spacing w:before="120" w:after="120"/>
              <w:jc w:val="both"/>
              <w:rPr>
                <w:rFonts w:ascii="Times New Roman" w:hAnsi="Times New Roman"/>
                <w:bCs/>
                <w:color w:val="000000"/>
                <w:lang w:eastAsia="bg-BG"/>
              </w:rPr>
            </w:pPr>
            <w:r w:rsidRPr="002836BB">
              <w:rPr>
                <w:rFonts w:ascii="Times New Roman" w:hAnsi="Times New Roman"/>
                <w:bCs/>
                <w:color w:val="000000"/>
                <w:lang w:eastAsia="bg-BG"/>
              </w:rPr>
              <w:t>В приложимите случаи при констатирани аритметични грешки в КСС се прилагат следните правила:</w:t>
            </w:r>
          </w:p>
          <w:p w14:paraId="55CE32A3" w14:textId="77777777" w:rsidR="002836BB" w:rsidRPr="002836BB" w:rsidRDefault="002836BB" w:rsidP="00CE1CB1">
            <w:pPr>
              <w:numPr>
                <w:ilvl w:val="0"/>
                <w:numId w:val="56"/>
              </w:numPr>
              <w:spacing w:after="0"/>
              <w:jc w:val="both"/>
              <w:rPr>
                <w:rFonts w:ascii="Times New Roman" w:hAnsi="Times New Roman"/>
                <w:bCs/>
                <w:color w:val="000000"/>
                <w:lang w:eastAsia="bg-BG"/>
              </w:rPr>
            </w:pPr>
            <w:r w:rsidRPr="002836BB">
              <w:rPr>
                <w:rFonts w:ascii="Times New Roman" w:hAnsi="Times New Roman"/>
                <w:bCs/>
                <w:color w:val="000000"/>
                <w:lang w:eastAsia="bg-BG"/>
              </w:rPr>
              <w:t>При различия между стойности, изразени в цифри и думи, за вярно се приема словесното изражение на стойността.</w:t>
            </w:r>
          </w:p>
          <w:p w14:paraId="6279886E" w14:textId="77777777" w:rsidR="002836BB" w:rsidRPr="002836BB" w:rsidRDefault="002836BB" w:rsidP="00CE1CB1">
            <w:pPr>
              <w:numPr>
                <w:ilvl w:val="0"/>
                <w:numId w:val="56"/>
              </w:numPr>
              <w:spacing w:after="0"/>
              <w:jc w:val="both"/>
              <w:rPr>
                <w:rFonts w:ascii="Times New Roman" w:hAnsi="Times New Roman"/>
                <w:bCs/>
                <w:color w:val="000000"/>
                <w:lang w:eastAsia="bg-BG"/>
              </w:rPr>
            </w:pPr>
            <w:r w:rsidRPr="002836BB">
              <w:rPr>
                <w:rFonts w:ascii="Times New Roman" w:hAnsi="Times New Roman"/>
                <w:bCs/>
                <w:color w:val="000000"/>
                <w:lang w:eastAsia="bg-BG"/>
              </w:rPr>
              <w:t>В случай, че е допусната аритметична грешка при пресмятането/изчисленията от участника, комисията извършва повторни изчисления и определя аритметично вярната сума.</w:t>
            </w:r>
          </w:p>
          <w:p w14:paraId="48CCE3CA" w14:textId="507636FC" w:rsidR="00915A1E" w:rsidRPr="00CE1CB1" w:rsidRDefault="002836BB" w:rsidP="00CE1CB1">
            <w:pPr>
              <w:numPr>
                <w:ilvl w:val="0"/>
                <w:numId w:val="56"/>
              </w:numPr>
              <w:spacing w:after="0"/>
              <w:jc w:val="both"/>
              <w:rPr>
                <w:rFonts w:ascii="Times New Roman" w:hAnsi="Times New Roman"/>
                <w:bCs/>
                <w:color w:val="000000"/>
                <w:lang w:eastAsia="bg-BG"/>
              </w:rPr>
            </w:pPr>
            <w:r w:rsidRPr="002836BB">
              <w:rPr>
                <w:rFonts w:ascii="Times New Roman" w:hAnsi="Times New Roman"/>
                <w:bCs/>
                <w:color w:val="000000"/>
                <w:lang w:eastAsia="bg-BG"/>
              </w:rPr>
              <w:t>При разминаване между единични цени и общи стойности, за верни се считат съответните оферирани единични цени.</w:t>
            </w:r>
          </w:p>
        </w:tc>
      </w:tr>
      <w:tr w:rsidR="004E75C2" w:rsidRPr="005B1805" w14:paraId="48CCE3CD" w14:textId="77777777" w:rsidTr="005051C5">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CC" w14:textId="77777777" w:rsidR="004E75C2" w:rsidRPr="0019577A" w:rsidRDefault="004E75C2" w:rsidP="00CE1CB1">
            <w:pPr>
              <w:spacing w:before="120"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lastRenderedPageBreak/>
              <w:t>Срок за получаване на офертите:</w:t>
            </w:r>
          </w:p>
        </w:tc>
      </w:tr>
      <w:tr w:rsidR="004E75C2" w:rsidRPr="005B1805" w14:paraId="48CCE3CF" w14:textId="77777777" w:rsidTr="005051C5">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CE" w14:textId="6FB64237" w:rsidR="004E75C2" w:rsidRPr="0019577A" w:rsidRDefault="004E75C2" w:rsidP="00E150F9">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xml:space="preserve">Дата: </w:t>
            </w:r>
            <w:r w:rsidRPr="0019577A">
              <w:rPr>
                <w:rFonts w:ascii="Times New Roman" w:eastAsia="Times New Roman" w:hAnsi="Times New Roman"/>
                <w:i/>
                <w:iCs/>
                <w:lang w:eastAsia="bg-BG"/>
              </w:rPr>
              <w:t xml:space="preserve">(дд/мм/гггг) </w:t>
            </w:r>
            <w:r w:rsidRPr="00C83275">
              <w:rPr>
                <w:rFonts w:ascii="Times New Roman" w:eastAsia="Times New Roman" w:hAnsi="Times New Roman"/>
                <w:lang w:eastAsia="bg-BG"/>
              </w:rPr>
              <w:t>[</w:t>
            </w:r>
            <w:r w:rsidR="00E150F9">
              <w:rPr>
                <w:rFonts w:ascii="Times New Roman" w:eastAsia="Times New Roman" w:hAnsi="Times New Roman"/>
                <w:lang w:eastAsia="bg-BG"/>
              </w:rPr>
              <w:t>23.06</w:t>
            </w:r>
            <w:r w:rsidR="003C4A13">
              <w:rPr>
                <w:rFonts w:ascii="Times New Roman" w:eastAsia="Times New Roman" w:hAnsi="Times New Roman"/>
                <w:lang w:eastAsia="bg-BG"/>
              </w:rPr>
              <w:t>.</w:t>
            </w:r>
            <w:r w:rsidRPr="00C83275">
              <w:rPr>
                <w:rFonts w:ascii="Times New Roman" w:eastAsia="Times New Roman" w:hAnsi="Times New Roman"/>
                <w:lang w:eastAsia="bg-BG"/>
              </w:rPr>
              <w:t>20</w:t>
            </w:r>
            <w:r w:rsidR="003C4A13">
              <w:rPr>
                <w:rFonts w:ascii="Times New Roman" w:eastAsia="Times New Roman" w:hAnsi="Times New Roman"/>
                <w:lang w:eastAsia="bg-BG"/>
              </w:rPr>
              <w:t>20</w:t>
            </w:r>
            <w:r w:rsidRPr="00C83275">
              <w:rPr>
                <w:rFonts w:ascii="Times New Roman" w:eastAsia="Times New Roman" w:hAnsi="Times New Roman"/>
                <w:lang w:eastAsia="bg-BG"/>
              </w:rPr>
              <w:t xml:space="preserve"> г.]</w:t>
            </w:r>
            <w:r w:rsidRPr="0019577A">
              <w:rPr>
                <w:rFonts w:ascii="Times New Roman" w:eastAsia="Times New Roman" w:hAnsi="Times New Roman"/>
                <w:lang w:eastAsia="bg-BG"/>
              </w:rPr>
              <w:t xml:space="preserve">                      Час: (чч:мм) [</w:t>
            </w:r>
            <w:r>
              <w:rPr>
                <w:rFonts w:ascii="Times New Roman" w:eastAsia="Times New Roman" w:hAnsi="Times New Roman"/>
                <w:lang w:eastAsia="bg-BG"/>
              </w:rPr>
              <w:t>16:30</w:t>
            </w:r>
            <w:r w:rsidRPr="0019577A">
              <w:rPr>
                <w:rFonts w:ascii="Times New Roman" w:eastAsia="Times New Roman" w:hAnsi="Times New Roman"/>
                <w:lang w:eastAsia="bg-BG"/>
              </w:rPr>
              <w:t>]</w:t>
            </w:r>
          </w:p>
        </w:tc>
      </w:tr>
      <w:tr w:rsidR="004E75C2" w:rsidRPr="005B1805" w14:paraId="48CCE3D1" w14:textId="77777777" w:rsidTr="005051C5">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D0" w14:textId="77777777" w:rsidR="004E75C2" w:rsidRPr="0019577A" w:rsidRDefault="004E75C2" w:rsidP="004E75C2">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w:t>
            </w:r>
          </w:p>
        </w:tc>
      </w:tr>
      <w:tr w:rsidR="004E75C2" w:rsidRPr="005B1805" w14:paraId="48CCE3D3" w14:textId="77777777" w:rsidTr="005051C5">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D2" w14:textId="77777777" w:rsidR="004E75C2" w:rsidRPr="0019577A" w:rsidRDefault="004E75C2" w:rsidP="004E75C2">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Срок на валидност на офертите:</w:t>
            </w:r>
          </w:p>
        </w:tc>
      </w:tr>
      <w:tr w:rsidR="004E75C2" w:rsidRPr="00C775AE" w14:paraId="48CCE3D5" w14:textId="77777777" w:rsidTr="005051C5">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1BDE4B92" w14:textId="77427939" w:rsidR="004E75C2" w:rsidRPr="00C775AE" w:rsidRDefault="004E75C2" w:rsidP="004E75C2">
            <w:pPr>
              <w:spacing w:after="0" w:line="240" w:lineRule="auto"/>
              <w:rPr>
                <w:rFonts w:ascii="Times New Roman" w:eastAsia="Times New Roman" w:hAnsi="Times New Roman"/>
                <w:lang w:eastAsia="bg-BG"/>
              </w:rPr>
            </w:pPr>
            <w:r w:rsidRPr="00C775AE">
              <w:rPr>
                <w:rFonts w:ascii="Times New Roman" w:eastAsia="Times New Roman" w:hAnsi="Times New Roman"/>
                <w:lang w:eastAsia="bg-BG"/>
              </w:rPr>
              <w:t>5 месеца считано от датата, определена за краен срок за получаване на офертите.</w:t>
            </w:r>
          </w:p>
          <w:p w14:paraId="48CCE3D4" w14:textId="6821C603" w:rsidR="004E75C2" w:rsidRPr="00C775AE" w:rsidRDefault="004E75C2" w:rsidP="00CE1CB1">
            <w:pPr>
              <w:spacing w:before="120" w:after="0" w:line="240" w:lineRule="auto"/>
              <w:jc w:val="both"/>
              <w:rPr>
                <w:rFonts w:ascii="Times New Roman" w:eastAsia="Times New Roman" w:hAnsi="Times New Roman"/>
                <w:lang w:eastAsia="bg-BG"/>
              </w:rPr>
            </w:pPr>
            <w:r w:rsidRPr="00C775AE">
              <w:rPr>
                <w:rFonts w:ascii="Times New Roman" w:hAnsi="Times New Roman"/>
              </w:rPr>
              <w:t>Срокът на валидност на офертите е времето, през което участниците са обвързани с условията на представените от тях оферти. Възложителят кани участниците да удължат срока на валидност на офертите, когато той не е изтекъл. Когато срокът е изтекъл, възложителят кани участниците да потвърдят валидността на офертите си за определен от него нов срок. Участник, който не удължи или не потвърди срока на валидност на офертата си, се отстранява от</w:t>
            </w:r>
            <w:r>
              <w:rPr>
                <w:rFonts w:ascii="Times New Roman" w:hAnsi="Times New Roman"/>
              </w:rPr>
              <w:t xml:space="preserve"> участие.</w:t>
            </w:r>
          </w:p>
        </w:tc>
      </w:tr>
      <w:tr w:rsidR="004E75C2" w:rsidRPr="005B1805" w14:paraId="48CCE3D7" w14:textId="77777777" w:rsidTr="005051C5">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D6" w14:textId="77777777" w:rsidR="004E75C2" w:rsidRPr="0019577A" w:rsidRDefault="004E75C2" w:rsidP="004E75C2">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w:t>
            </w:r>
          </w:p>
        </w:tc>
      </w:tr>
      <w:tr w:rsidR="004E75C2" w:rsidRPr="005B1805" w14:paraId="48CCE3D9" w14:textId="77777777" w:rsidTr="005051C5">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D8" w14:textId="77777777" w:rsidR="004E75C2" w:rsidRPr="0019577A" w:rsidRDefault="004E75C2" w:rsidP="004E75C2">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Дата и час на отваряне на офертите:</w:t>
            </w:r>
          </w:p>
        </w:tc>
      </w:tr>
      <w:tr w:rsidR="004E75C2" w:rsidRPr="005B1805" w14:paraId="48CCE3DB" w14:textId="77777777" w:rsidTr="005051C5">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DA" w14:textId="2A8DFA54" w:rsidR="004E75C2" w:rsidRPr="00533F61" w:rsidRDefault="004E75C2" w:rsidP="00E150F9">
            <w:pPr>
              <w:spacing w:after="0" w:line="240" w:lineRule="auto"/>
              <w:rPr>
                <w:rFonts w:ascii="Times New Roman" w:eastAsia="Times New Roman" w:hAnsi="Times New Roman"/>
                <w:lang w:val="en-US" w:eastAsia="bg-BG"/>
              </w:rPr>
            </w:pPr>
            <w:r w:rsidRPr="0019577A">
              <w:rPr>
                <w:rFonts w:ascii="Times New Roman" w:eastAsia="Times New Roman" w:hAnsi="Times New Roman"/>
                <w:lang w:eastAsia="bg-BG"/>
              </w:rPr>
              <w:t xml:space="preserve">Дата: </w:t>
            </w:r>
            <w:r w:rsidRPr="0019577A">
              <w:rPr>
                <w:rFonts w:ascii="Times New Roman" w:eastAsia="Times New Roman" w:hAnsi="Times New Roman"/>
                <w:i/>
                <w:iCs/>
                <w:lang w:eastAsia="bg-BG"/>
              </w:rPr>
              <w:t xml:space="preserve">(дд/мм/гггг) </w:t>
            </w:r>
            <w:r w:rsidRPr="00C83275">
              <w:rPr>
                <w:rFonts w:ascii="Times New Roman" w:eastAsia="Times New Roman" w:hAnsi="Times New Roman"/>
                <w:lang w:eastAsia="bg-BG"/>
              </w:rPr>
              <w:t>[</w:t>
            </w:r>
            <w:r w:rsidR="00E150F9">
              <w:rPr>
                <w:rFonts w:ascii="Times New Roman" w:eastAsia="Times New Roman" w:hAnsi="Times New Roman"/>
                <w:lang w:eastAsia="bg-BG"/>
              </w:rPr>
              <w:t>24.06.</w:t>
            </w:r>
            <w:r w:rsidRPr="00C83275">
              <w:rPr>
                <w:rFonts w:ascii="Times New Roman" w:eastAsia="Times New Roman" w:hAnsi="Times New Roman"/>
                <w:lang w:eastAsia="bg-BG"/>
              </w:rPr>
              <w:t>20</w:t>
            </w:r>
            <w:r w:rsidR="003C4A13">
              <w:rPr>
                <w:rFonts w:ascii="Times New Roman" w:eastAsia="Times New Roman" w:hAnsi="Times New Roman"/>
                <w:lang w:eastAsia="bg-BG"/>
              </w:rPr>
              <w:t>20</w:t>
            </w:r>
            <w:r w:rsidRPr="00C83275">
              <w:rPr>
                <w:rFonts w:ascii="Times New Roman" w:eastAsia="Times New Roman" w:hAnsi="Times New Roman"/>
                <w:lang w:eastAsia="bg-BG"/>
              </w:rPr>
              <w:t xml:space="preserve"> г.]</w:t>
            </w:r>
            <w:r>
              <w:rPr>
                <w:rFonts w:ascii="Times New Roman" w:eastAsia="Times New Roman" w:hAnsi="Times New Roman"/>
                <w:lang w:eastAsia="bg-BG"/>
              </w:rPr>
              <w:t xml:space="preserve">                      </w:t>
            </w:r>
            <w:r w:rsidRPr="0019577A">
              <w:rPr>
                <w:rFonts w:ascii="Times New Roman" w:eastAsia="Times New Roman" w:hAnsi="Times New Roman"/>
                <w:lang w:eastAsia="bg-BG"/>
              </w:rPr>
              <w:t>Час: (чч:мм) [</w:t>
            </w:r>
            <w:r w:rsidR="00E150F9">
              <w:rPr>
                <w:rFonts w:ascii="Times New Roman" w:eastAsia="Times New Roman" w:hAnsi="Times New Roman"/>
                <w:lang w:eastAsia="bg-BG"/>
              </w:rPr>
              <w:t>10</w:t>
            </w:r>
            <w:r w:rsidR="004B56AA">
              <w:rPr>
                <w:rFonts w:ascii="Times New Roman" w:eastAsia="Times New Roman" w:hAnsi="Times New Roman"/>
                <w:lang w:eastAsia="bg-BG"/>
              </w:rPr>
              <w:t>:</w:t>
            </w:r>
            <w:r w:rsidR="00E150F9">
              <w:rPr>
                <w:rFonts w:ascii="Times New Roman" w:eastAsia="Times New Roman" w:hAnsi="Times New Roman"/>
                <w:lang w:eastAsia="bg-BG"/>
              </w:rPr>
              <w:t>00</w:t>
            </w:r>
            <w:r w:rsidRPr="0019577A">
              <w:rPr>
                <w:rFonts w:ascii="Times New Roman" w:eastAsia="Times New Roman" w:hAnsi="Times New Roman"/>
                <w:lang w:eastAsia="bg-BG"/>
              </w:rPr>
              <w:t>]</w:t>
            </w:r>
          </w:p>
        </w:tc>
      </w:tr>
      <w:tr w:rsidR="004E75C2" w:rsidRPr="005B1805" w14:paraId="48CCE3DD" w14:textId="77777777" w:rsidTr="005051C5">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DC" w14:textId="77777777" w:rsidR="004E75C2" w:rsidRPr="0019577A" w:rsidRDefault="004E75C2" w:rsidP="004E75C2">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w:t>
            </w:r>
          </w:p>
        </w:tc>
      </w:tr>
      <w:tr w:rsidR="004E75C2" w:rsidRPr="005B1805" w14:paraId="48CCE3DF" w14:textId="77777777" w:rsidTr="005051C5">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DE" w14:textId="77777777" w:rsidR="004E75C2" w:rsidRPr="0019577A" w:rsidRDefault="004E75C2" w:rsidP="004E75C2">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Място на отваряне на офертите: </w:t>
            </w:r>
            <w:r w:rsidRPr="0019577A">
              <w:rPr>
                <w:rFonts w:ascii="Times New Roman" w:eastAsia="Times New Roman" w:hAnsi="Times New Roman"/>
                <w:color w:val="000000"/>
                <w:lang w:eastAsia="bg-BG"/>
              </w:rPr>
              <w:t>[</w:t>
            </w:r>
            <w:r w:rsidRPr="00A43DAA">
              <w:rPr>
                <w:rFonts w:ascii="Times New Roman" w:eastAsia="Times New Roman" w:hAnsi="Times New Roman"/>
                <w:bCs/>
                <w:color w:val="000000"/>
                <w:lang w:eastAsia="bg-BG"/>
              </w:rPr>
              <w:t>сградата на “Софийска вода” АД, град София 1766, район Младост, ж. к. Младост ІV, ул. "Бизнес парк" №1, сграда 2А</w:t>
            </w:r>
            <w:r w:rsidRPr="0019577A">
              <w:rPr>
                <w:rFonts w:ascii="Times New Roman" w:eastAsia="Times New Roman" w:hAnsi="Times New Roman"/>
                <w:color w:val="000000"/>
                <w:lang w:eastAsia="bg-BG"/>
              </w:rPr>
              <w:t>]</w:t>
            </w:r>
          </w:p>
        </w:tc>
      </w:tr>
      <w:tr w:rsidR="004E75C2" w:rsidRPr="005B1805" w14:paraId="48CCE3E1" w14:textId="77777777" w:rsidTr="005051C5">
        <w:trPr>
          <w:trHeight w:val="300"/>
        </w:trPr>
        <w:tc>
          <w:tcPr>
            <w:tcW w:w="9340" w:type="dxa"/>
            <w:tcBorders>
              <w:top w:val="nil"/>
              <w:left w:val="single" w:sz="4" w:space="0" w:color="auto"/>
              <w:bottom w:val="single" w:sz="4" w:space="0" w:color="auto"/>
              <w:right w:val="single" w:sz="4" w:space="0" w:color="auto"/>
            </w:tcBorders>
            <w:shd w:val="clear" w:color="auto" w:fill="auto"/>
            <w:noWrap/>
            <w:vAlign w:val="bottom"/>
            <w:hideMark/>
          </w:tcPr>
          <w:p w14:paraId="48CCE3E0" w14:textId="77777777" w:rsidR="004E75C2" w:rsidRPr="0019577A" w:rsidRDefault="004E75C2" w:rsidP="004E75C2">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w:t>
            </w:r>
          </w:p>
        </w:tc>
      </w:tr>
      <w:tr w:rsidR="004E75C2" w:rsidRPr="005B1805" w14:paraId="48CCE3E3" w14:textId="77777777" w:rsidTr="005051C5">
        <w:trPr>
          <w:trHeight w:val="300"/>
        </w:trPr>
        <w:tc>
          <w:tcPr>
            <w:tcW w:w="9340" w:type="dxa"/>
            <w:tcBorders>
              <w:top w:val="nil"/>
              <w:left w:val="nil"/>
              <w:bottom w:val="nil"/>
              <w:right w:val="nil"/>
            </w:tcBorders>
            <w:shd w:val="clear" w:color="auto" w:fill="auto"/>
            <w:noWrap/>
            <w:vAlign w:val="bottom"/>
            <w:hideMark/>
          </w:tcPr>
          <w:p w14:paraId="48CCE3E2" w14:textId="77777777" w:rsidR="004E75C2" w:rsidRPr="0019577A" w:rsidRDefault="004E75C2" w:rsidP="004E75C2">
            <w:pPr>
              <w:spacing w:after="0" w:line="240" w:lineRule="auto"/>
              <w:rPr>
                <w:rFonts w:ascii="Times New Roman" w:eastAsia="Times New Roman" w:hAnsi="Times New Roman"/>
                <w:b/>
                <w:bCs/>
                <w:color w:val="FF0000"/>
                <w:lang w:eastAsia="bg-BG"/>
              </w:rPr>
            </w:pPr>
          </w:p>
        </w:tc>
      </w:tr>
      <w:tr w:rsidR="004E75C2" w:rsidRPr="005B1805" w14:paraId="48CCE3E5" w14:textId="77777777" w:rsidTr="005051C5">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E4" w14:textId="77777777" w:rsidR="004E75C2" w:rsidRPr="0019577A" w:rsidRDefault="004E75C2" w:rsidP="004E75C2">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Информация относно средства от Европейския съюз:</w:t>
            </w:r>
          </w:p>
        </w:tc>
      </w:tr>
      <w:tr w:rsidR="004E75C2" w:rsidRPr="005B1805" w14:paraId="48CCE3E7" w14:textId="77777777" w:rsidTr="005051C5">
        <w:trPr>
          <w:trHeight w:val="300"/>
        </w:trPr>
        <w:tc>
          <w:tcPr>
            <w:tcW w:w="9340" w:type="dxa"/>
            <w:tcBorders>
              <w:top w:val="nil"/>
              <w:left w:val="single" w:sz="4" w:space="0" w:color="auto"/>
              <w:bottom w:val="nil"/>
              <w:right w:val="single" w:sz="4" w:space="0" w:color="auto"/>
            </w:tcBorders>
            <w:shd w:val="clear" w:color="auto" w:fill="auto"/>
            <w:noWrap/>
            <w:hideMark/>
          </w:tcPr>
          <w:p w14:paraId="48CCE3E6" w14:textId="77777777" w:rsidR="004E75C2" w:rsidRPr="0019577A" w:rsidRDefault="004E75C2" w:rsidP="004E75C2">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xml:space="preserve">Обществената поръчка е във връзка с проект и/или програма, финансиран/а със средства от </w:t>
            </w:r>
          </w:p>
        </w:tc>
      </w:tr>
      <w:tr w:rsidR="004E75C2" w:rsidRPr="005B1805" w14:paraId="48CCE3E9" w14:textId="77777777" w:rsidTr="005051C5">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E8" w14:textId="77777777" w:rsidR="004E75C2" w:rsidRPr="0019577A" w:rsidRDefault="004E75C2" w:rsidP="004E75C2">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европейските фондове и програми:  [] Да [</w:t>
            </w:r>
            <w:r>
              <w:rPr>
                <w:rFonts w:ascii="Times New Roman" w:eastAsia="Times New Roman" w:hAnsi="Times New Roman"/>
                <w:color w:val="000000"/>
                <w:lang w:eastAsia="bg-BG"/>
              </w:rPr>
              <w:t>х</w:t>
            </w:r>
            <w:r w:rsidRPr="0019577A">
              <w:rPr>
                <w:rFonts w:ascii="Times New Roman" w:eastAsia="Times New Roman" w:hAnsi="Times New Roman"/>
                <w:color w:val="000000"/>
                <w:lang w:eastAsia="bg-BG"/>
              </w:rPr>
              <w:t xml:space="preserve">] Не        </w:t>
            </w:r>
          </w:p>
        </w:tc>
      </w:tr>
      <w:tr w:rsidR="004E75C2" w:rsidRPr="005B1805" w14:paraId="48CCE3EB" w14:textId="77777777" w:rsidTr="005051C5">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EA" w14:textId="77777777" w:rsidR="004E75C2" w:rsidRPr="0019577A" w:rsidRDefault="004E75C2" w:rsidP="004E75C2">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Идентификация на проекта, когато е приложимо: [……]</w:t>
            </w:r>
          </w:p>
        </w:tc>
      </w:tr>
      <w:tr w:rsidR="004E75C2" w:rsidRPr="005B1805" w14:paraId="48CCE3EF" w14:textId="77777777" w:rsidTr="005051C5">
        <w:trPr>
          <w:trHeight w:val="300"/>
        </w:trPr>
        <w:tc>
          <w:tcPr>
            <w:tcW w:w="9340" w:type="dxa"/>
            <w:tcBorders>
              <w:top w:val="nil"/>
              <w:left w:val="single" w:sz="4" w:space="0" w:color="auto"/>
              <w:bottom w:val="single" w:sz="4" w:space="0" w:color="auto"/>
              <w:right w:val="single" w:sz="4" w:space="0" w:color="auto"/>
            </w:tcBorders>
            <w:shd w:val="clear" w:color="auto" w:fill="auto"/>
            <w:noWrap/>
            <w:vAlign w:val="bottom"/>
            <w:hideMark/>
          </w:tcPr>
          <w:p w14:paraId="48CCE3EE" w14:textId="6F678267" w:rsidR="004E75C2" w:rsidRPr="0019577A" w:rsidRDefault="004E75C2" w:rsidP="004E75C2">
            <w:pPr>
              <w:spacing w:after="0" w:line="240" w:lineRule="auto"/>
              <w:rPr>
                <w:rFonts w:ascii="Times New Roman" w:eastAsia="Times New Roman" w:hAnsi="Times New Roman"/>
                <w:color w:val="000000"/>
                <w:lang w:eastAsia="bg-BG"/>
              </w:rPr>
            </w:pPr>
          </w:p>
        </w:tc>
      </w:tr>
      <w:tr w:rsidR="004E75C2" w:rsidRPr="005B1805" w14:paraId="48CCE3F1" w14:textId="77777777" w:rsidTr="005051C5">
        <w:trPr>
          <w:trHeight w:val="255"/>
        </w:trPr>
        <w:tc>
          <w:tcPr>
            <w:tcW w:w="9340" w:type="dxa"/>
            <w:tcBorders>
              <w:top w:val="nil"/>
              <w:left w:val="nil"/>
              <w:bottom w:val="nil"/>
              <w:right w:val="nil"/>
            </w:tcBorders>
            <w:shd w:val="clear" w:color="auto" w:fill="auto"/>
            <w:noWrap/>
            <w:vAlign w:val="bottom"/>
            <w:hideMark/>
          </w:tcPr>
          <w:p w14:paraId="48CCE3F0" w14:textId="77777777" w:rsidR="004E75C2" w:rsidRPr="0019577A" w:rsidRDefault="004E75C2" w:rsidP="004E75C2">
            <w:pPr>
              <w:spacing w:after="0" w:line="240" w:lineRule="auto"/>
              <w:rPr>
                <w:rFonts w:ascii="Times New Roman" w:eastAsia="Times New Roman" w:hAnsi="Times New Roman"/>
                <w:color w:val="000000"/>
                <w:sz w:val="20"/>
                <w:szCs w:val="20"/>
                <w:lang w:eastAsia="bg-BG"/>
              </w:rPr>
            </w:pPr>
          </w:p>
        </w:tc>
      </w:tr>
      <w:tr w:rsidR="004E75C2" w:rsidRPr="005B1805" w14:paraId="48CCE3F3" w14:textId="77777777" w:rsidTr="005051C5">
        <w:trPr>
          <w:trHeight w:val="255"/>
        </w:trPr>
        <w:tc>
          <w:tcPr>
            <w:tcW w:w="9340" w:type="dxa"/>
            <w:tcBorders>
              <w:top w:val="nil"/>
              <w:left w:val="nil"/>
              <w:bottom w:val="nil"/>
              <w:right w:val="nil"/>
            </w:tcBorders>
            <w:shd w:val="clear" w:color="auto" w:fill="auto"/>
            <w:noWrap/>
            <w:vAlign w:val="bottom"/>
            <w:hideMark/>
          </w:tcPr>
          <w:p w14:paraId="48CCE3F2" w14:textId="77777777" w:rsidR="004E75C2" w:rsidRPr="0019577A" w:rsidRDefault="004E75C2" w:rsidP="004E75C2">
            <w:pPr>
              <w:spacing w:after="0" w:line="240" w:lineRule="auto"/>
              <w:rPr>
                <w:rFonts w:ascii="Times New Roman" w:eastAsia="Times New Roman" w:hAnsi="Times New Roman"/>
                <w:color w:val="000000"/>
                <w:sz w:val="20"/>
                <w:szCs w:val="20"/>
                <w:lang w:eastAsia="bg-BG"/>
              </w:rPr>
            </w:pPr>
          </w:p>
        </w:tc>
      </w:tr>
      <w:tr w:rsidR="004E75C2" w:rsidRPr="005B1805" w14:paraId="48CCE3F5" w14:textId="77777777" w:rsidTr="005051C5">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306710AA" w14:textId="77777777" w:rsidR="004E75C2" w:rsidRPr="00F13CAF" w:rsidRDefault="004E75C2" w:rsidP="004E75C2">
            <w:pPr>
              <w:spacing w:after="0" w:line="240" w:lineRule="auto"/>
              <w:rPr>
                <w:rFonts w:ascii="Times New Roman" w:eastAsia="Times New Roman" w:hAnsi="Times New Roman"/>
                <w:color w:val="000000"/>
                <w:lang w:eastAsia="bg-BG"/>
              </w:rPr>
            </w:pPr>
            <w:r w:rsidRPr="00F13CAF">
              <w:rPr>
                <w:rFonts w:ascii="Times New Roman" w:eastAsia="Times New Roman" w:hAnsi="Times New Roman"/>
                <w:bCs/>
                <w:color w:val="000000"/>
                <w:lang w:eastAsia="bg-BG"/>
              </w:rPr>
              <w:t xml:space="preserve">Друга информация </w:t>
            </w:r>
            <w:r w:rsidRPr="00F13CAF">
              <w:rPr>
                <w:rFonts w:ascii="Times New Roman" w:eastAsia="Times New Roman" w:hAnsi="Times New Roman"/>
                <w:i/>
                <w:iCs/>
                <w:color w:val="000000"/>
                <w:lang w:eastAsia="bg-BG"/>
              </w:rPr>
              <w:t xml:space="preserve">(когато е приложимо): </w:t>
            </w:r>
            <w:r w:rsidRPr="00F13CAF">
              <w:rPr>
                <w:rFonts w:ascii="Times New Roman" w:eastAsia="Times New Roman" w:hAnsi="Times New Roman"/>
                <w:color w:val="000000"/>
                <w:lang w:eastAsia="bg-BG"/>
              </w:rPr>
              <w:t>[……]</w:t>
            </w:r>
          </w:p>
          <w:p w14:paraId="0A08C645" w14:textId="77777777" w:rsidR="004E75C2" w:rsidRPr="00F13CAF" w:rsidRDefault="004E75C2" w:rsidP="004E75C2">
            <w:pPr>
              <w:spacing w:after="0" w:line="240" w:lineRule="auto"/>
              <w:jc w:val="both"/>
              <w:rPr>
                <w:rFonts w:ascii="Times New Roman" w:eastAsia="Times New Roman" w:hAnsi="Times New Roman"/>
                <w:bCs/>
                <w:color w:val="000000"/>
                <w:lang w:eastAsia="bg-BG"/>
              </w:rPr>
            </w:pPr>
            <w:r w:rsidRPr="00F13CAF">
              <w:rPr>
                <w:rFonts w:ascii="Times New Roman" w:eastAsia="Times New Roman" w:hAnsi="Times New Roman"/>
                <w:bCs/>
                <w:color w:val="000000"/>
                <w:lang w:eastAsia="bg-BG"/>
              </w:rPr>
              <w:t>Подаването и отварянето на оферти се осъществява на адрес: сграда на "Софийска вода" АД, град София 1766, район Младост, ж. к. Младост IV, ул. "Бизнес парк" №1, сграда 2А.</w:t>
            </w:r>
          </w:p>
          <w:p w14:paraId="11DE6159" w14:textId="77777777" w:rsidR="004E75C2" w:rsidRPr="00F13CAF" w:rsidRDefault="004E75C2" w:rsidP="004E75C2">
            <w:pPr>
              <w:spacing w:after="0" w:line="240" w:lineRule="auto"/>
              <w:jc w:val="both"/>
              <w:rPr>
                <w:rFonts w:ascii="Times New Roman" w:eastAsia="Times New Roman" w:hAnsi="Times New Roman"/>
                <w:bCs/>
                <w:color w:val="000000"/>
                <w:lang w:eastAsia="bg-BG"/>
              </w:rPr>
            </w:pPr>
          </w:p>
          <w:p w14:paraId="1C1578D4" w14:textId="3AF8AB24" w:rsidR="004E75C2" w:rsidRPr="00F13CAF" w:rsidRDefault="004E75C2" w:rsidP="004E75C2">
            <w:pPr>
              <w:spacing w:after="0" w:line="240" w:lineRule="auto"/>
              <w:jc w:val="both"/>
              <w:rPr>
                <w:rFonts w:ascii="Times New Roman" w:eastAsia="Times New Roman" w:hAnsi="Times New Roman"/>
                <w:bCs/>
                <w:color w:val="000000"/>
                <w:lang w:eastAsia="bg-BG"/>
              </w:rPr>
            </w:pPr>
            <w:r w:rsidRPr="00F13CAF">
              <w:rPr>
                <w:rFonts w:ascii="Times New Roman" w:eastAsia="Times New Roman" w:hAnsi="Times New Roman"/>
                <w:bCs/>
                <w:color w:val="000000"/>
                <w:lang w:eastAsia="bg-BG"/>
              </w:rPr>
              <w:t xml:space="preserve">При писмено искане, направено до три дни преди изтичането на срока за получаване на оферти, </w:t>
            </w:r>
            <w:r w:rsidRPr="00F13CAF">
              <w:rPr>
                <w:rFonts w:ascii="Times New Roman" w:eastAsia="Times New Roman" w:hAnsi="Times New Roman"/>
                <w:bCs/>
                <w:color w:val="000000"/>
                <w:lang w:eastAsia="bg-BG"/>
              </w:rPr>
              <w:lastRenderedPageBreak/>
              <w:t>възложителят е длъжен най-късно на следващия работен ден да публикува в профила на купувача писмени разяснения по условията на обществената поръчка.</w:t>
            </w:r>
          </w:p>
          <w:p w14:paraId="70CA5BE4" w14:textId="77777777" w:rsidR="004E75C2" w:rsidRPr="00F13CAF" w:rsidRDefault="004E75C2" w:rsidP="004E75C2">
            <w:pPr>
              <w:spacing w:after="0" w:line="240" w:lineRule="auto"/>
              <w:jc w:val="both"/>
              <w:rPr>
                <w:rFonts w:ascii="Times New Roman" w:eastAsia="Times New Roman" w:hAnsi="Times New Roman"/>
                <w:bCs/>
                <w:color w:val="000000"/>
                <w:lang w:eastAsia="bg-BG"/>
              </w:rPr>
            </w:pPr>
          </w:p>
          <w:p w14:paraId="7E743C0E" w14:textId="4CE0072D" w:rsidR="004E75C2" w:rsidRPr="00F13CAF" w:rsidRDefault="004E75C2" w:rsidP="004E75C2">
            <w:pPr>
              <w:spacing w:after="0" w:line="240" w:lineRule="auto"/>
              <w:jc w:val="both"/>
              <w:rPr>
                <w:rFonts w:ascii="Times New Roman" w:eastAsia="Times New Roman" w:hAnsi="Times New Roman"/>
                <w:bCs/>
                <w:color w:val="000000"/>
                <w:lang w:eastAsia="bg-BG"/>
              </w:rPr>
            </w:pPr>
            <w:r w:rsidRPr="00F13CAF">
              <w:rPr>
                <w:rFonts w:ascii="Times New Roman" w:eastAsia="Times New Roman" w:hAnsi="Times New Roman"/>
                <w:bCs/>
                <w:color w:val="000000"/>
                <w:lang w:eastAsia="bg-BG" w:bidi="bg-BG"/>
              </w:rPr>
              <w:t>Всички действия на възложителя към участниците са в писмен вид. Обменът на информация се извършва чрез факс, пощенска или друга куриерска услуга с препоръчана пратка с обратна разписка, по електронна поща, като съобщението, с което се изпраща, се подписва с електронен подпис съгласно изискванията на Закона за електронния документ и електронните удостоверителни услуги, или чрез комбинация от тези средства.</w:t>
            </w:r>
          </w:p>
          <w:p w14:paraId="48CCE3F4" w14:textId="4C6FBE8C" w:rsidR="004E75C2" w:rsidRPr="00595C33" w:rsidRDefault="004E75C2" w:rsidP="004E75C2">
            <w:pPr>
              <w:pStyle w:val="p50"/>
              <w:keepLines/>
              <w:tabs>
                <w:tab w:val="clear" w:pos="760"/>
              </w:tabs>
              <w:spacing w:before="120" w:after="120" w:line="240" w:lineRule="auto"/>
              <w:ind w:left="0" w:firstLine="0"/>
              <w:rPr>
                <w:rFonts w:ascii="Times New Roman" w:hAnsi="Times New Roman"/>
                <w:bCs/>
              </w:rPr>
            </w:pPr>
            <w:r w:rsidRPr="00F13CAF">
              <w:rPr>
                <w:rFonts w:ascii="Times New Roman" w:hAnsi="Times New Roman"/>
                <w:b/>
                <w:color w:val="auto"/>
                <w:sz w:val="22"/>
                <w:szCs w:val="22"/>
              </w:rPr>
              <w:t>С подаването на офертата се счита, че участниците се съгласяват с всички условия на възложителя, в т.ч. с определения от него срок на валидност на офертите – 5 месеца от крайната дата за подаване на оферти, както и с проекта на договор</w:t>
            </w:r>
            <w:r w:rsidRPr="00F13CAF">
              <w:rPr>
                <w:rFonts w:ascii="Times New Roman" w:hAnsi="Times New Roman"/>
                <w:color w:val="auto"/>
                <w:sz w:val="22"/>
                <w:szCs w:val="22"/>
              </w:rPr>
              <w:t>.</w:t>
            </w:r>
            <w:r w:rsidRPr="00421188">
              <w:rPr>
                <w:rFonts w:ascii="Times New Roman" w:hAnsi="Times New Roman"/>
                <w:color w:val="auto"/>
                <w:sz w:val="22"/>
                <w:szCs w:val="22"/>
              </w:rPr>
              <w:t xml:space="preserve"> </w:t>
            </w:r>
          </w:p>
        </w:tc>
      </w:tr>
      <w:tr w:rsidR="004E75C2" w:rsidRPr="005B1805" w14:paraId="48CCE454" w14:textId="77777777" w:rsidTr="005051C5">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48CCE3F7" w14:textId="60B81E17" w:rsidR="004E75C2" w:rsidRPr="00E91F1C" w:rsidRDefault="004E75C2" w:rsidP="00356543">
            <w:pPr>
              <w:pStyle w:val="ListParagraph"/>
              <w:numPr>
                <w:ilvl w:val="0"/>
                <w:numId w:val="4"/>
              </w:numPr>
              <w:spacing w:after="0" w:line="240" w:lineRule="auto"/>
              <w:jc w:val="both"/>
              <w:rPr>
                <w:rFonts w:ascii="Times New Roman" w:eastAsia="Times New Roman" w:hAnsi="Times New Roman"/>
                <w:b/>
                <w:color w:val="000000"/>
                <w:lang w:eastAsia="bg-BG"/>
              </w:rPr>
            </w:pPr>
            <w:r w:rsidRPr="00E91F1C">
              <w:rPr>
                <w:rFonts w:ascii="Times New Roman" w:eastAsia="Times New Roman" w:hAnsi="Times New Roman"/>
                <w:b/>
                <w:color w:val="000000"/>
                <w:lang w:eastAsia="bg-BG"/>
              </w:rPr>
              <w:lastRenderedPageBreak/>
              <w:t>Изисквания към офертата и условия, на които следва да отговарят участниците, включително изискванията за финансови и икономически условия, технически способности и квалификация.</w:t>
            </w:r>
          </w:p>
          <w:p w14:paraId="48CCE3F8" w14:textId="2212A10D" w:rsidR="004E75C2" w:rsidRPr="00E91F1C" w:rsidRDefault="004E75C2" w:rsidP="00356543">
            <w:pPr>
              <w:pStyle w:val="ListParagraph"/>
              <w:numPr>
                <w:ilvl w:val="1"/>
                <w:numId w:val="4"/>
              </w:numPr>
              <w:spacing w:after="0" w:line="240" w:lineRule="auto"/>
              <w:jc w:val="both"/>
              <w:rPr>
                <w:rFonts w:ascii="Times New Roman" w:eastAsia="Times New Roman" w:hAnsi="Times New Roman"/>
                <w:color w:val="000000"/>
                <w:lang w:eastAsia="bg-BG"/>
              </w:rPr>
            </w:pPr>
            <w:r w:rsidRPr="00E91F1C">
              <w:rPr>
                <w:rFonts w:ascii="Times New Roman" w:eastAsia="Times New Roman" w:hAnsi="Times New Roman"/>
                <w:color w:val="000000"/>
                <w:lang w:eastAsia="bg-BG"/>
              </w:rPr>
              <w:t>Участниците трябва да предста</w:t>
            </w:r>
            <w:r w:rsidR="004F46C4">
              <w:rPr>
                <w:rFonts w:ascii="Times New Roman" w:eastAsia="Times New Roman" w:hAnsi="Times New Roman"/>
                <w:color w:val="000000"/>
                <w:lang w:eastAsia="bg-BG"/>
              </w:rPr>
              <w:t>вят оферта съгласно предоставено</w:t>
            </w:r>
            <w:r w:rsidRPr="00E91F1C">
              <w:rPr>
                <w:rFonts w:ascii="Times New Roman" w:eastAsia="Times New Roman" w:hAnsi="Times New Roman"/>
                <w:color w:val="000000"/>
                <w:lang w:eastAsia="bg-BG"/>
              </w:rPr>
              <w:t xml:space="preserve"> от възложителя</w:t>
            </w:r>
            <w:r w:rsidRPr="00E91F1C">
              <w:rPr>
                <w:rFonts w:ascii="Verdana" w:hAnsi="Verdana"/>
                <w:sz w:val="20"/>
                <w:szCs w:val="20"/>
              </w:rPr>
              <w:t xml:space="preserve"> </w:t>
            </w:r>
            <w:r w:rsidRPr="00E91F1C">
              <w:rPr>
                <w:rFonts w:ascii="Times New Roman" w:eastAsia="Times New Roman" w:hAnsi="Times New Roman"/>
                <w:color w:val="000000"/>
                <w:lang w:eastAsia="bg-BG"/>
              </w:rPr>
              <w:t>Техническ</w:t>
            </w:r>
            <w:r w:rsidR="00373F65">
              <w:rPr>
                <w:rFonts w:ascii="Times New Roman" w:eastAsia="Times New Roman" w:hAnsi="Times New Roman"/>
                <w:color w:val="000000"/>
                <w:lang w:eastAsia="bg-BG"/>
              </w:rPr>
              <w:t>о</w:t>
            </w:r>
            <w:r w:rsidRPr="00E91F1C">
              <w:rPr>
                <w:rFonts w:ascii="Times New Roman" w:eastAsia="Times New Roman" w:hAnsi="Times New Roman"/>
                <w:color w:val="000000"/>
                <w:lang w:eastAsia="bg-BG"/>
              </w:rPr>
              <w:t xml:space="preserve"> </w:t>
            </w:r>
            <w:r w:rsidR="004F46C4">
              <w:rPr>
                <w:rFonts w:ascii="Times New Roman" w:eastAsia="Times New Roman" w:hAnsi="Times New Roman"/>
                <w:color w:val="000000"/>
                <w:lang w:eastAsia="bg-BG"/>
              </w:rPr>
              <w:t>задание</w:t>
            </w:r>
            <w:r w:rsidRPr="00E91F1C">
              <w:rPr>
                <w:rFonts w:ascii="Times New Roman" w:eastAsia="Times New Roman" w:hAnsi="Times New Roman"/>
                <w:color w:val="000000"/>
                <w:lang w:eastAsia="bg-BG"/>
              </w:rPr>
              <w:t xml:space="preserve"> към договора, налично в електронната преписка на обществената поръчка в профила на купувача.</w:t>
            </w:r>
          </w:p>
          <w:p w14:paraId="48CCE3F9" w14:textId="1F2DD51C" w:rsidR="004E75C2" w:rsidRPr="00E91F1C" w:rsidRDefault="004E75C2" w:rsidP="00356543">
            <w:pPr>
              <w:pStyle w:val="ListParagraph"/>
              <w:numPr>
                <w:ilvl w:val="1"/>
                <w:numId w:val="4"/>
              </w:numPr>
              <w:spacing w:after="0" w:line="240" w:lineRule="auto"/>
              <w:jc w:val="both"/>
              <w:rPr>
                <w:rFonts w:ascii="Times New Roman" w:eastAsia="Times New Roman" w:hAnsi="Times New Roman"/>
                <w:color w:val="000000"/>
                <w:lang w:eastAsia="bg-BG"/>
              </w:rPr>
            </w:pPr>
            <w:r w:rsidRPr="00E91F1C">
              <w:rPr>
                <w:rFonts w:ascii="Times New Roman" w:eastAsia="Times New Roman" w:hAnsi="Times New Roman"/>
                <w:color w:val="000000"/>
                <w:lang w:eastAsia="bg-BG"/>
              </w:rPr>
              <w:t xml:space="preserve">Ценовото предложение и декларациите трябва да са подписани от оторизираното за това лице. </w:t>
            </w:r>
          </w:p>
          <w:p w14:paraId="48CCE3FA" w14:textId="3C555915" w:rsidR="004E75C2" w:rsidRPr="00E91F1C" w:rsidRDefault="004E75C2" w:rsidP="00356543">
            <w:pPr>
              <w:pStyle w:val="ListParagraph"/>
              <w:numPr>
                <w:ilvl w:val="1"/>
                <w:numId w:val="4"/>
              </w:numPr>
              <w:spacing w:after="0" w:line="240" w:lineRule="auto"/>
              <w:jc w:val="both"/>
              <w:rPr>
                <w:rFonts w:ascii="Times New Roman" w:eastAsia="Times New Roman" w:hAnsi="Times New Roman"/>
                <w:color w:val="000000"/>
                <w:lang w:eastAsia="bg-BG"/>
              </w:rPr>
            </w:pPr>
            <w:r w:rsidRPr="00E91F1C">
              <w:rPr>
                <w:rFonts w:ascii="Times New Roman" w:eastAsia="Times New Roman" w:hAnsi="Times New Roman"/>
                <w:color w:val="000000"/>
                <w:lang w:eastAsia="bg-BG"/>
              </w:rPr>
              <w:t>Представените копия на документи в офертата за участие следва да бъдат четливи и заверени от участника с гриф „Вярно с оригинала“.</w:t>
            </w:r>
          </w:p>
          <w:p w14:paraId="48CCE3FB" w14:textId="3147402A" w:rsidR="004E75C2" w:rsidRPr="00E91F1C" w:rsidRDefault="004E75C2" w:rsidP="00356543">
            <w:pPr>
              <w:pStyle w:val="ListParagraph"/>
              <w:numPr>
                <w:ilvl w:val="1"/>
                <w:numId w:val="4"/>
              </w:numPr>
              <w:spacing w:after="0" w:line="240" w:lineRule="auto"/>
              <w:jc w:val="both"/>
              <w:rPr>
                <w:rFonts w:ascii="Times New Roman" w:eastAsia="Times New Roman" w:hAnsi="Times New Roman"/>
                <w:color w:val="000000"/>
                <w:lang w:eastAsia="bg-BG"/>
              </w:rPr>
            </w:pPr>
            <w:r w:rsidRPr="00E91F1C">
              <w:rPr>
                <w:rFonts w:ascii="Times New Roman" w:eastAsia="Times New Roman" w:hAnsi="Times New Roman"/>
                <w:color w:val="000000"/>
                <w:lang w:eastAsia="bg-BG"/>
              </w:rPr>
              <w:t>Документи от предложението на Участника, които са на чужд език, се прилагат заедно със заверен от Участника превод на български език.</w:t>
            </w:r>
          </w:p>
          <w:p w14:paraId="48CCE3FC" w14:textId="24FD2E3C" w:rsidR="004E75C2" w:rsidRPr="00E91F1C" w:rsidRDefault="004E75C2" w:rsidP="00356543">
            <w:pPr>
              <w:pStyle w:val="ListParagraph"/>
              <w:numPr>
                <w:ilvl w:val="1"/>
                <w:numId w:val="4"/>
              </w:numPr>
              <w:spacing w:after="0" w:line="240" w:lineRule="auto"/>
              <w:jc w:val="both"/>
              <w:rPr>
                <w:rFonts w:ascii="Times New Roman" w:eastAsia="Times New Roman" w:hAnsi="Times New Roman"/>
                <w:color w:val="000000"/>
                <w:lang w:eastAsia="bg-BG"/>
              </w:rPr>
            </w:pPr>
            <w:r w:rsidRPr="00E91F1C">
              <w:rPr>
                <w:rFonts w:ascii="Times New Roman" w:eastAsia="Times New Roman" w:hAnsi="Times New Roman"/>
                <w:color w:val="000000"/>
                <w:lang w:eastAsia="bg-BG"/>
              </w:rPr>
              <w:t>В представените от участника декларации не следва да се вписват лични данни, като ЕГН, номер на лична карта и др.</w:t>
            </w:r>
          </w:p>
          <w:p w14:paraId="1FE38013" w14:textId="248DF4F6" w:rsidR="004E75C2" w:rsidRPr="00E91F1C" w:rsidRDefault="00F13CAF" w:rsidP="00356543">
            <w:pPr>
              <w:pStyle w:val="ListParagraph"/>
              <w:numPr>
                <w:ilvl w:val="1"/>
                <w:numId w:val="4"/>
              </w:numPr>
              <w:spacing w:after="0" w:line="240" w:lineRule="auto"/>
              <w:jc w:val="both"/>
              <w:rPr>
                <w:rFonts w:ascii="Times New Roman" w:eastAsia="Times New Roman" w:hAnsi="Times New Roman"/>
                <w:color w:val="000000"/>
                <w:lang w:eastAsia="bg-BG"/>
              </w:rPr>
            </w:pPr>
            <w:r w:rsidRPr="00E91F1C">
              <w:rPr>
                <w:rFonts w:ascii="Times New Roman" w:eastAsia="Times New Roman" w:hAnsi="Times New Roman"/>
                <w:color w:val="000000"/>
                <w:lang w:eastAsia="bg-BG"/>
              </w:rPr>
              <w:t>Цените трябва да включват транспортните разходи до съответното място на изпълнение (DDP място за доставка/изпълнение (посочено в проекта на договор) съгласно Incoterms 2010), както и всички разходи и такси, платими от „Софийска вода“ АД. Изразете цените в български лева, без ДДС и до втория знак след десетичната запетая.</w:t>
            </w:r>
          </w:p>
          <w:p w14:paraId="48CCE3FF" w14:textId="130300AD" w:rsidR="004E75C2" w:rsidRPr="00E91F1C" w:rsidRDefault="004E75C2" w:rsidP="00356543">
            <w:pPr>
              <w:pStyle w:val="ListParagraph"/>
              <w:numPr>
                <w:ilvl w:val="0"/>
                <w:numId w:val="4"/>
              </w:numPr>
              <w:spacing w:after="0" w:line="240" w:lineRule="auto"/>
              <w:jc w:val="both"/>
              <w:rPr>
                <w:rFonts w:ascii="Times New Roman" w:eastAsia="Times New Roman" w:hAnsi="Times New Roman"/>
                <w:b/>
                <w:color w:val="000000"/>
                <w:lang w:eastAsia="bg-BG"/>
              </w:rPr>
            </w:pPr>
            <w:r w:rsidRPr="00E91F1C">
              <w:rPr>
                <w:rFonts w:ascii="Times New Roman" w:eastAsia="Times New Roman" w:hAnsi="Times New Roman"/>
                <w:b/>
                <w:color w:val="000000"/>
                <w:lang w:eastAsia="bg-BG"/>
              </w:rPr>
              <w:t>Участници, подизпълнители и ползване на капацитета на трети лица.</w:t>
            </w:r>
          </w:p>
          <w:p w14:paraId="48CCE400" w14:textId="753D98C1" w:rsidR="004E75C2" w:rsidRPr="00E91F1C" w:rsidRDefault="004E75C2" w:rsidP="00356543">
            <w:pPr>
              <w:pStyle w:val="ListParagraph"/>
              <w:numPr>
                <w:ilvl w:val="1"/>
                <w:numId w:val="4"/>
              </w:numPr>
              <w:spacing w:after="0" w:line="240" w:lineRule="auto"/>
              <w:jc w:val="both"/>
              <w:rPr>
                <w:rFonts w:ascii="Times New Roman" w:eastAsia="Times New Roman" w:hAnsi="Times New Roman"/>
                <w:color w:val="000000"/>
                <w:lang w:eastAsia="bg-BG"/>
              </w:rPr>
            </w:pPr>
            <w:r w:rsidRPr="00E91F1C">
              <w:rPr>
                <w:rFonts w:ascii="Times New Roman" w:eastAsia="Times New Roman" w:hAnsi="Times New Roman"/>
                <w:color w:val="000000"/>
                <w:lang w:eastAsia="bg-BG"/>
              </w:rPr>
              <w:t>Участник в обществената поръчка може да бъде всяко българско или чуждестранно физическо или юридическо лице или техни обединения, както и всяко друго образувание, което има право да изпълнява строителство, доставки или услуги съгласно законодателството на държавата, в която то е установено.</w:t>
            </w:r>
          </w:p>
          <w:p w14:paraId="48CCE401" w14:textId="571A0EE3" w:rsidR="004E75C2" w:rsidRPr="00E91F1C" w:rsidRDefault="004E75C2" w:rsidP="00356543">
            <w:pPr>
              <w:pStyle w:val="ListParagraph"/>
              <w:numPr>
                <w:ilvl w:val="1"/>
                <w:numId w:val="4"/>
              </w:numPr>
              <w:spacing w:after="0" w:line="240" w:lineRule="auto"/>
              <w:jc w:val="both"/>
              <w:rPr>
                <w:rFonts w:ascii="Times New Roman" w:eastAsia="Times New Roman" w:hAnsi="Times New Roman"/>
                <w:color w:val="000000"/>
                <w:lang w:eastAsia="bg-BG"/>
              </w:rPr>
            </w:pPr>
            <w:r w:rsidRPr="00E91F1C">
              <w:rPr>
                <w:rFonts w:ascii="Times New Roman" w:eastAsia="Times New Roman" w:hAnsi="Times New Roman"/>
                <w:color w:val="000000"/>
                <w:lang w:eastAsia="bg-BG"/>
              </w:rPr>
              <w:t xml:space="preserve">Всеки участник в обществената поръчка има право да представи само една оферта. </w:t>
            </w:r>
          </w:p>
          <w:p w14:paraId="48CCE402" w14:textId="1DB9EE2A" w:rsidR="004E75C2" w:rsidRPr="00E91F1C" w:rsidRDefault="004E75C2" w:rsidP="00356543">
            <w:pPr>
              <w:pStyle w:val="ListParagraph"/>
              <w:numPr>
                <w:ilvl w:val="1"/>
                <w:numId w:val="4"/>
              </w:numPr>
              <w:spacing w:after="0" w:line="240" w:lineRule="auto"/>
              <w:jc w:val="both"/>
              <w:rPr>
                <w:rFonts w:ascii="Times New Roman" w:eastAsia="Times New Roman" w:hAnsi="Times New Roman"/>
                <w:color w:val="000000"/>
                <w:lang w:eastAsia="bg-BG"/>
              </w:rPr>
            </w:pPr>
            <w:r w:rsidRPr="00E91F1C">
              <w:rPr>
                <w:rFonts w:ascii="Times New Roman" w:eastAsia="Times New Roman" w:hAnsi="Times New Roman"/>
                <w:color w:val="000000"/>
                <w:lang w:eastAsia="bg-BG"/>
              </w:rPr>
              <w:t xml:space="preserve">Лице, което участва в обединение или е дало съгласие да бъде подизпълнител на друг участник, не може да подава самостоятелно оферта за участие. </w:t>
            </w:r>
          </w:p>
          <w:p w14:paraId="48CCE403" w14:textId="00F2709E" w:rsidR="004E75C2" w:rsidRPr="00E91F1C" w:rsidRDefault="004E75C2" w:rsidP="00356543">
            <w:pPr>
              <w:pStyle w:val="ListParagraph"/>
              <w:numPr>
                <w:ilvl w:val="1"/>
                <w:numId w:val="4"/>
              </w:numPr>
              <w:spacing w:after="0" w:line="240" w:lineRule="auto"/>
              <w:jc w:val="both"/>
              <w:rPr>
                <w:rFonts w:ascii="Times New Roman" w:eastAsia="Times New Roman" w:hAnsi="Times New Roman"/>
                <w:color w:val="000000"/>
                <w:lang w:eastAsia="bg-BG"/>
              </w:rPr>
            </w:pPr>
            <w:r w:rsidRPr="00E91F1C">
              <w:rPr>
                <w:rFonts w:ascii="Times New Roman" w:eastAsia="Times New Roman" w:hAnsi="Times New Roman"/>
                <w:color w:val="000000"/>
                <w:lang w:eastAsia="bg-BG"/>
              </w:rPr>
              <w:t xml:space="preserve">В обществената поръчка едно физическо или юридическо лице може да участва само в едно обединение. </w:t>
            </w:r>
          </w:p>
          <w:p w14:paraId="48CCE404" w14:textId="6FD70914" w:rsidR="004E75C2" w:rsidRPr="00E91F1C" w:rsidRDefault="004E75C2" w:rsidP="00356543">
            <w:pPr>
              <w:pStyle w:val="ListParagraph"/>
              <w:numPr>
                <w:ilvl w:val="1"/>
                <w:numId w:val="4"/>
              </w:numPr>
              <w:spacing w:after="0" w:line="240" w:lineRule="auto"/>
              <w:jc w:val="both"/>
              <w:rPr>
                <w:rFonts w:ascii="Times New Roman" w:eastAsia="Times New Roman" w:hAnsi="Times New Roman"/>
                <w:color w:val="000000"/>
                <w:lang w:eastAsia="bg-BG"/>
              </w:rPr>
            </w:pPr>
            <w:r w:rsidRPr="00E91F1C">
              <w:rPr>
                <w:rFonts w:ascii="Times New Roman" w:eastAsia="Times New Roman" w:hAnsi="Times New Roman"/>
                <w:color w:val="000000"/>
                <w:lang w:eastAsia="bg-BG"/>
              </w:rPr>
              <w:t xml:space="preserve">Свързани лица не могат да бъдат самостоятелни участници в една и съща поръчка. </w:t>
            </w:r>
          </w:p>
          <w:p w14:paraId="48CCE405" w14:textId="77777777" w:rsidR="004E75C2" w:rsidRPr="00E91F1C" w:rsidRDefault="004E75C2" w:rsidP="004E75C2">
            <w:pPr>
              <w:pStyle w:val="ListParagraph"/>
              <w:spacing w:after="0" w:line="240" w:lineRule="auto"/>
              <w:ind w:left="-65"/>
              <w:jc w:val="both"/>
              <w:rPr>
                <w:rFonts w:ascii="Times New Roman" w:eastAsia="Times New Roman" w:hAnsi="Times New Roman"/>
                <w:i/>
                <w:color w:val="000000"/>
                <w:lang w:eastAsia="bg-BG"/>
              </w:rPr>
            </w:pPr>
            <w:r w:rsidRPr="00E91F1C">
              <w:rPr>
                <w:rFonts w:ascii="Times New Roman" w:eastAsia="Times New Roman" w:hAnsi="Times New Roman"/>
                <w:i/>
                <w:color w:val="000000"/>
                <w:lang w:eastAsia="bg-BG"/>
              </w:rPr>
              <w:t xml:space="preserve">Съгласно §2, т.45. от Допълнителни разпоредби на ЗОП, „Свързани лица“ са тези по смисъла на § 1, т.13 и 14 от допълнителните разпоредби на Закона за публичното предлагане на ценни книжа: </w:t>
            </w:r>
          </w:p>
          <w:p w14:paraId="48CCE406" w14:textId="77777777" w:rsidR="004E75C2" w:rsidRPr="00E91F1C" w:rsidRDefault="004E75C2" w:rsidP="004E75C2">
            <w:pPr>
              <w:pStyle w:val="ListParagraph"/>
              <w:spacing w:after="0" w:line="240" w:lineRule="auto"/>
              <w:ind w:left="-65"/>
              <w:jc w:val="both"/>
              <w:rPr>
                <w:rFonts w:ascii="Times New Roman" w:eastAsia="Times New Roman" w:hAnsi="Times New Roman"/>
                <w:i/>
                <w:color w:val="000000"/>
                <w:lang w:eastAsia="bg-BG"/>
              </w:rPr>
            </w:pPr>
            <w:r w:rsidRPr="00E91F1C">
              <w:rPr>
                <w:rFonts w:ascii="Times New Roman" w:eastAsia="Times New Roman" w:hAnsi="Times New Roman"/>
                <w:i/>
                <w:color w:val="000000"/>
                <w:lang w:eastAsia="bg-BG"/>
              </w:rPr>
              <w:t>а) лицата, едното от които контролира другото лице или негово дъщерно дружество;</w:t>
            </w:r>
          </w:p>
          <w:p w14:paraId="48CCE407" w14:textId="77777777" w:rsidR="004E75C2" w:rsidRPr="00E91F1C" w:rsidRDefault="004E75C2" w:rsidP="004E75C2">
            <w:pPr>
              <w:pStyle w:val="ListParagraph"/>
              <w:spacing w:after="0" w:line="240" w:lineRule="auto"/>
              <w:ind w:left="-65"/>
              <w:jc w:val="both"/>
              <w:rPr>
                <w:rFonts w:ascii="Times New Roman" w:eastAsia="Times New Roman" w:hAnsi="Times New Roman"/>
                <w:i/>
                <w:color w:val="000000"/>
                <w:lang w:eastAsia="bg-BG"/>
              </w:rPr>
            </w:pPr>
            <w:r w:rsidRPr="00E91F1C">
              <w:rPr>
                <w:rFonts w:ascii="Times New Roman" w:eastAsia="Times New Roman" w:hAnsi="Times New Roman"/>
                <w:i/>
                <w:color w:val="000000"/>
                <w:lang w:eastAsia="bg-BG"/>
              </w:rPr>
              <w:t>б) лицата, чиято дейност се контролира от трето лице;</w:t>
            </w:r>
          </w:p>
          <w:p w14:paraId="48CCE408" w14:textId="77777777" w:rsidR="004E75C2" w:rsidRPr="00E91F1C" w:rsidRDefault="004E75C2" w:rsidP="004E75C2">
            <w:pPr>
              <w:pStyle w:val="ListParagraph"/>
              <w:spacing w:after="0" w:line="240" w:lineRule="auto"/>
              <w:ind w:left="-65"/>
              <w:jc w:val="both"/>
              <w:rPr>
                <w:rFonts w:ascii="Times New Roman" w:eastAsia="Times New Roman" w:hAnsi="Times New Roman"/>
                <w:i/>
                <w:color w:val="000000"/>
                <w:lang w:eastAsia="bg-BG"/>
              </w:rPr>
            </w:pPr>
            <w:r w:rsidRPr="00E91F1C">
              <w:rPr>
                <w:rFonts w:ascii="Times New Roman" w:eastAsia="Times New Roman" w:hAnsi="Times New Roman"/>
                <w:i/>
                <w:color w:val="000000"/>
                <w:lang w:eastAsia="bg-BG"/>
              </w:rPr>
              <w:t>в) лицата, които съвместно контролират трето лице;</w:t>
            </w:r>
          </w:p>
          <w:p w14:paraId="48CCE409" w14:textId="77777777" w:rsidR="004E75C2" w:rsidRPr="00E91F1C" w:rsidRDefault="004E75C2" w:rsidP="004E75C2">
            <w:pPr>
              <w:pStyle w:val="ListParagraph"/>
              <w:spacing w:after="0" w:line="240" w:lineRule="auto"/>
              <w:ind w:left="-65"/>
              <w:jc w:val="both"/>
              <w:rPr>
                <w:rFonts w:ascii="Times New Roman" w:eastAsia="Times New Roman" w:hAnsi="Times New Roman"/>
                <w:i/>
                <w:color w:val="000000"/>
                <w:lang w:eastAsia="bg-BG"/>
              </w:rPr>
            </w:pPr>
            <w:r w:rsidRPr="00E91F1C">
              <w:rPr>
                <w:rFonts w:ascii="Times New Roman" w:eastAsia="Times New Roman" w:hAnsi="Times New Roman"/>
                <w:i/>
                <w:color w:val="000000"/>
                <w:lang w:eastAsia="bg-BG"/>
              </w:rPr>
              <w:t>г) съпрузите, роднините по права линия без ограничения, роднините по съребрена линия до четвърта степен включително и роднините по сватовство до четвърта степен включително.</w:t>
            </w:r>
          </w:p>
          <w:p w14:paraId="48CCE40A" w14:textId="0641899C" w:rsidR="004E75C2" w:rsidRPr="00E91F1C" w:rsidRDefault="004E75C2" w:rsidP="00356543">
            <w:pPr>
              <w:pStyle w:val="ListParagraph"/>
              <w:numPr>
                <w:ilvl w:val="1"/>
                <w:numId w:val="4"/>
              </w:numPr>
              <w:spacing w:after="0" w:line="240" w:lineRule="auto"/>
              <w:jc w:val="both"/>
              <w:rPr>
                <w:rFonts w:ascii="Times New Roman" w:eastAsia="Times New Roman" w:hAnsi="Times New Roman"/>
                <w:color w:val="000000"/>
                <w:lang w:eastAsia="bg-BG"/>
              </w:rPr>
            </w:pPr>
            <w:r w:rsidRPr="00E91F1C">
              <w:rPr>
                <w:rFonts w:ascii="Times New Roman" w:eastAsia="Times New Roman" w:hAnsi="Times New Roman"/>
                <w:color w:val="000000"/>
                <w:lang w:eastAsia="bg-BG"/>
              </w:rPr>
              <w:t xml:space="preserve">При участие на обединения, които не са юридически лица,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 </w:t>
            </w:r>
          </w:p>
          <w:p w14:paraId="48CCE40B" w14:textId="77CFA097" w:rsidR="004E75C2" w:rsidRPr="00E91F1C" w:rsidRDefault="004E75C2" w:rsidP="00356543">
            <w:pPr>
              <w:pStyle w:val="ListParagraph"/>
              <w:numPr>
                <w:ilvl w:val="1"/>
                <w:numId w:val="4"/>
              </w:numPr>
              <w:spacing w:after="0" w:line="240" w:lineRule="auto"/>
              <w:jc w:val="both"/>
              <w:rPr>
                <w:rFonts w:ascii="Times New Roman" w:eastAsia="Times New Roman" w:hAnsi="Times New Roman"/>
                <w:color w:val="000000"/>
                <w:lang w:eastAsia="bg-BG"/>
              </w:rPr>
            </w:pPr>
            <w:r w:rsidRPr="00E91F1C">
              <w:rPr>
                <w:rFonts w:ascii="Times New Roman" w:eastAsia="Times New Roman" w:hAnsi="Times New Roman"/>
                <w:color w:val="000000"/>
                <w:lang w:eastAsia="bg-BG"/>
              </w:rPr>
              <w:t xml:space="preserve">Клон на чуждестранно лице може да е самостоятелен участник в поръчката, ако може самостоятелно да подава заявления за участие или оферти и да сключва договори съгласно законодателството на държавата, в която е установен. </w:t>
            </w:r>
          </w:p>
          <w:p w14:paraId="48CCE40C" w14:textId="7D83D1A4" w:rsidR="004E75C2" w:rsidRPr="00E91F1C" w:rsidRDefault="004E75C2" w:rsidP="00356543">
            <w:pPr>
              <w:pStyle w:val="ListParagraph"/>
              <w:numPr>
                <w:ilvl w:val="2"/>
                <w:numId w:val="4"/>
              </w:numPr>
              <w:spacing w:after="0" w:line="240" w:lineRule="auto"/>
              <w:jc w:val="both"/>
              <w:rPr>
                <w:rFonts w:ascii="Times New Roman" w:eastAsia="Times New Roman" w:hAnsi="Times New Roman"/>
                <w:color w:val="000000"/>
                <w:lang w:eastAsia="bg-BG"/>
              </w:rPr>
            </w:pPr>
            <w:r w:rsidRPr="00E91F1C">
              <w:rPr>
                <w:rFonts w:ascii="Times New Roman" w:eastAsia="Times New Roman" w:hAnsi="Times New Roman"/>
                <w:color w:val="000000"/>
                <w:lang w:eastAsia="bg-BG"/>
              </w:rPr>
              <w:lastRenderedPageBreak/>
              <w:t xml:space="preserve">В случаите по горната точка, ако за доказване на съответствие с изискванията за икономическо и финансово състояние, технически и професионални способности клонът се позовава на ресурсите на търговеца, клонът представя доказателства, че при изпълнение на поръчката ще има на разположение тези ресурси. </w:t>
            </w:r>
          </w:p>
          <w:p w14:paraId="48CCE40D" w14:textId="46940216" w:rsidR="004E75C2" w:rsidRPr="00E91F1C" w:rsidRDefault="004E75C2" w:rsidP="00356543">
            <w:pPr>
              <w:pStyle w:val="ListParagraph"/>
              <w:numPr>
                <w:ilvl w:val="1"/>
                <w:numId w:val="4"/>
              </w:numPr>
              <w:spacing w:after="0" w:line="240" w:lineRule="auto"/>
              <w:jc w:val="both"/>
              <w:rPr>
                <w:rFonts w:ascii="Times New Roman" w:eastAsia="Times New Roman" w:hAnsi="Times New Roman"/>
                <w:b/>
                <w:color w:val="000000"/>
                <w:lang w:eastAsia="bg-BG"/>
              </w:rPr>
            </w:pPr>
            <w:r w:rsidRPr="00E91F1C">
              <w:rPr>
                <w:rFonts w:ascii="Times New Roman" w:eastAsia="Times New Roman" w:hAnsi="Times New Roman"/>
                <w:b/>
                <w:color w:val="000000"/>
                <w:lang w:eastAsia="bg-BG"/>
              </w:rPr>
              <w:t>Подизпълнители</w:t>
            </w:r>
          </w:p>
          <w:p w14:paraId="48CCE40E" w14:textId="7AD0CE23" w:rsidR="004E75C2" w:rsidRPr="00E91F1C" w:rsidRDefault="004E75C2" w:rsidP="00356543">
            <w:pPr>
              <w:pStyle w:val="ListParagraph"/>
              <w:numPr>
                <w:ilvl w:val="2"/>
                <w:numId w:val="4"/>
              </w:numPr>
              <w:spacing w:after="0" w:line="240" w:lineRule="auto"/>
              <w:jc w:val="both"/>
              <w:rPr>
                <w:rFonts w:ascii="Times New Roman" w:eastAsia="Times New Roman" w:hAnsi="Times New Roman"/>
                <w:color w:val="000000"/>
                <w:lang w:eastAsia="bg-BG"/>
              </w:rPr>
            </w:pPr>
            <w:r w:rsidRPr="00E91F1C">
              <w:rPr>
                <w:rFonts w:ascii="Times New Roman" w:eastAsia="Times New Roman" w:hAnsi="Times New Roman"/>
                <w:color w:val="000000"/>
                <w:lang w:eastAsia="bg-BG"/>
              </w:rPr>
              <w:t xml:space="preserve">Участниците посочват в офертата подизпълнителите и дела от поръчката, който ще им възложат, ако възнамеряват да използват такива. В този случай те трябва да представят доказателство за поетите от подизпълнителите задължения. </w:t>
            </w:r>
          </w:p>
          <w:p w14:paraId="48CCE40F" w14:textId="6FED8F72" w:rsidR="004E75C2" w:rsidRPr="00E91F1C" w:rsidRDefault="004E75C2" w:rsidP="00356543">
            <w:pPr>
              <w:pStyle w:val="ListParagraph"/>
              <w:numPr>
                <w:ilvl w:val="2"/>
                <w:numId w:val="4"/>
              </w:numPr>
              <w:spacing w:after="0" w:line="240" w:lineRule="auto"/>
              <w:jc w:val="both"/>
              <w:rPr>
                <w:rFonts w:ascii="Times New Roman" w:eastAsia="Times New Roman" w:hAnsi="Times New Roman"/>
                <w:color w:val="000000"/>
                <w:lang w:eastAsia="bg-BG"/>
              </w:rPr>
            </w:pPr>
            <w:r w:rsidRPr="00E91F1C">
              <w:rPr>
                <w:rFonts w:ascii="Times New Roman" w:eastAsia="Times New Roman" w:hAnsi="Times New Roman"/>
                <w:color w:val="000000"/>
                <w:lang w:eastAsia="bg-BG"/>
              </w:rPr>
              <w:t xml:space="preserve">Подизпълнителите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 </w:t>
            </w:r>
          </w:p>
          <w:p w14:paraId="48CCE410" w14:textId="0B756AC5" w:rsidR="004E75C2" w:rsidRPr="00E91F1C" w:rsidRDefault="004E75C2" w:rsidP="00356543">
            <w:pPr>
              <w:pStyle w:val="ListParagraph"/>
              <w:numPr>
                <w:ilvl w:val="2"/>
                <w:numId w:val="4"/>
              </w:numPr>
              <w:spacing w:after="0" w:line="240" w:lineRule="auto"/>
              <w:jc w:val="both"/>
              <w:rPr>
                <w:rFonts w:ascii="Times New Roman" w:eastAsia="Times New Roman" w:hAnsi="Times New Roman"/>
                <w:color w:val="000000"/>
                <w:lang w:eastAsia="bg-BG"/>
              </w:rPr>
            </w:pPr>
            <w:r w:rsidRPr="00E91F1C">
              <w:rPr>
                <w:rFonts w:ascii="Times New Roman" w:eastAsia="Times New Roman" w:hAnsi="Times New Roman"/>
                <w:color w:val="000000"/>
                <w:lang w:eastAsia="bg-BG"/>
              </w:rPr>
              <w:t xml:space="preserve">Изпълнителите сключват договор за подизпълнение с подизпълнителите, посочени в офертата. Възложителят изисква замяна на подизпълнител, който не отговаря на някое от условията по предходната точка поради промяна в обстоятелствата преди сключване на договора за обществена поръчка. </w:t>
            </w:r>
          </w:p>
          <w:p w14:paraId="48CCE412" w14:textId="4A3DBD6F" w:rsidR="004E75C2" w:rsidRPr="00E91F1C" w:rsidRDefault="004E75C2" w:rsidP="00356543">
            <w:pPr>
              <w:pStyle w:val="ListParagraph"/>
              <w:numPr>
                <w:ilvl w:val="1"/>
                <w:numId w:val="4"/>
              </w:numPr>
              <w:spacing w:after="0" w:line="240" w:lineRule="auto"/>
              <w:jc w:val="both"/>
              <w:rPr>
                <w:rFonts w:ascii="Times New Roman" w:eastAsia="Times New Roman" w:hAnsi="Times New Roman"/>
                <w:color w:val="000000"/>
                <w:lang w:eastAsia="bg-BG"/>
              </w:rPr>
            </w:pPr>
            <w:r w:rsidRPr="00E91F1C">
              <w:rPr>
                <w:rFonts w:ascii="Times New Roman" w:eastAsia="Times New Roman" w:hAnsi="Times New Roman"/>
                <w:color w:val="000000"/>
                <w:lang w:eastAsia="bg-BG"/>
              </w:rPr>
              <w:t xml:space="preserve">Участниците могат да използват </w:t>
            </w:r>
            <w:r w:rsidRPr="00E91F1C">
              <w:rPr>
                <w:rFonts w:ascii="Times New Roman" w:eastAsia="Times New Roman" w:hAnsi="Times New Roman"/>
                <w:b/>
                <w:color w:val="000000"/>
                <w:lang w:eastAsia="bg-BG"/>
              </w:rPr>
              <w:t>капацитета на трети лица</w:t>
            </w:r>
            <w:r w:rsidRPr="00E91F1C">
              <w:rPr>
                <w:rFonts w:ascii="Times New Roman" w:eastAsia="Times New Roman" w:hAnsi="Times New Roman"/>
                <w:color w:val="000000"/>
                <w:lang w:eastAsia="bg-BG"/>
              </w:rPr>
              <w:t>, при спазване на следните изискванията:</w:t>
            </w:r>
          </w:p>
          <w:p w14:paraId="48CCE413" w14:textId="68A68004" w:rsidR="004E75C2" w:rsidRPr="00E91F1C" w:rsidRDefault="004E75C2" w:rsidP="00356543">
            <w:pPr>
              <w:pStyle w:val="ListParagraph"/>
              <w:numPr>
                <w:ilvl w:val="2"/>
                <w:numId w:val="4"/>
              </w:numPr>
              <w:spacing w:after="0" w:line="240" w:lineRule="auto"/>
              <w:jc w:val="both"/>
              <w:rPr>
                <w:rFonts w:ascii="Times New Roman" w:eastAsia="Times New Roman" w:hAnsi="Times New Roman"/>
                <w:color w:val="000000"/>
                <w:lang w:eastAsia="bg-BG"/>
              </w:rPr>
            </w:pPr>
            <w:r w:rsidRPr="00E91F1C">
              <w:rPr>
                <w:rFonts w:ascii="Times New Roman" w:eastAsia="Times New Roman" w:hAnsi="Times New Roman"/>
                <w:color w:val="000000"/>
                <w:lang w:eastAsia="bg-BG"/>
              </w:rPr>
              <w:t xml:space="preserve">Участниците могат за конкретната поръчка да се позоват на капацитета на трети лица, независимо от правната връзка между тях, по отношение на критериите, свързани с икономическото и финансовото състояние, техническите и професионалните способности. </w:t>
            </w:r>
          </w:p>
          <w:p w14:paraId="48CCE414" w14:textId="07577693" w:rsidR="004E75C2" w:rsidRPr="00E91F1C" w:rsidRDefault="004E75C2" w:rsidP="00356543">
            <w:pPr>
              <w:pStyle w:val="ListParagraph"/>
              <w:numPr>
                <w:ilvl w:val="2"/>
                <w:numId w:val="4"/>
              </w:numPr>
              <w:spacing w:after="0" w:line="240" w:lineRule="auto"/>
              <w:jc w:val="both"/>
              <w:rPr>
                <w:rFonts w:ascii="Times New Roman" w:eastAsia="Times New Roman" w:hAnsi="Times New Roman"/>
                <w:color w:val="000000"/>
                <w:lang w:eastAsia="bg-BG"/>
              </w:rPr>
            </w:pPr>
            <w:r w:rsidRPr="00E91F1C">
              <w:rPr>
                <w:rFonts w:ascii="Times New Roman" w:eastAsia="Times New Roman" w:hAnsi="Times New Roman"/>
                <w:color w:val="000000"/>
                <w:lang w:eastAsia="bg-BG"/>
              </w:rPr>
              <w:t xml:space="preserve">По отношение на критериите, свързани с професионална компетентност и опит за изпълнение на поръчката, участниците могат да се позоват на капацитета на трети лица само ако тези лица ще участват в изпълнението на частта от поръчката, за която е необходим този капацитет. </w:t>
            </w:r>
          </w:p>
          <w:p w14:paraId="07DF8403" w14:textId="2863DDB1" w:rsidR="00E91F1C" w:rsidRPr="00E91F1C" w:rsidRDefault="00E91F1C" w:rsidP="00356543">
            <w:pPr>
              <w:pStyle w:val="ListParagraph"/>
              <w:numPr>
                <w:ilvl w:val="2"/>
                <w:numId w:val="4"/>
              </w:numPr>
              <w:spacing w:after="0"/>
              <w:rPr>
                <w:rFonts w:ascii="Times New Roman" w:eastAsia="Times New Roman" w:hAnsi="Times New Roman"/>
                <w:color w:val="000000"/>
                <w:lang w:eastAsia="bg-BG"/>
              </w:rPr>
            </w:pPr>
            <w:r w:rsidRPr="00E91F1C">
              <w:rPr>
                <w:rFonts w:ascii="Times New Roman" w:eastAsia="Times New Roman" w:hAnsi="Times New Roman"/>
                <w:color w:val="000000"/>
                <w:lang w:eastAsia="bg-BG"/>
              </w:rPr>
              <w:t xml:space="preserve">Когато участникът се позовава на капацитета на трети лица, той трябва да може да докаже, че ще разполага с техните ресурси, като представи документи за поетите от третите лица задължения. </w:t>
            </w:r>
          </w:p>
          <w:p w14:paraId="48CCE416" w14:textId="36017E79" w:rsidR="004E75C2" w:rsidRPr="00E91F1C" w:rsidRDefault="00E91F1C" w:rsidP="00356543">
            <w:pPr>
              <w:pStyle w:val="ListParagraph"/>
              <w:numPr>
                <w:ilvl w:val="2"/>
                <w:numId w:val="4"/>
              </w:numPr>
              <w:spacing w:after="0" w:line="240" w:lineRule="auto"/>
              <w:jc w:val="both"/>
              <w:rPr>
                <w:rFonts w:ascii="Times New Roman" w:eastAsia="Times New Roman" w:hAnsi="Times New Roman"/>
                <w:color w:val="000000"/>
                <w:lang w:eastAsia="bg-BG"/>
              </w:rPr>
            </w:pPr>
            <w:r w:rsidRPr="00E91F1C">
              <w:rPr>
                <w:rFonts w:ascii="Times New Roman" w:eastAsia="Times New Roman" w:hAnsi="Times New Roman"/>
                <w:color w:val="000000"/>
                <w:lang w:eastAsia="bg-BG"/>
              </w:rPr>
              <w:t>Т</w:t>
            </w:r>
            <w:r w:rsidR="004E75C2" w:rsidRPr="00E91F1C">
              <w:rPr>
                <w:rFonts w:ascii="Times New Roman" w:eastAsia="Times New Roman" w:hAnsi="Times New Roman"/>
                <w:color w:val="000000"/>
                <w:lang w:eastAsia="bg-BG"/>
              </w:rPr>
              <w:t xml:space="preserve">ретите лица трябва да отговарят на съответните критерии за подбор, за доказването на които участникът се позовава на техния капацитет и за тях да не са налице основанията за отстраняване от процедурата. </w:t>
            </w:r>
          </w:p>
          <w:p w14:paraId="48CCE417" w14:textId="49A8BAEB" w:rsidR="004E75C2" w:rsidRPr="00E91F1C" w:rsidRDefault="004E75C2" w:rsidP="00356543">
            <w:pPr>
              <w:pStyle w:val="ListParagraph"/>
              <w:numPr>
                <w:ilvl w:val="2"/>
                <w:numId w:val="4"/>
              </w:numPr>
              <w:spacing w:after="0" w:line="240" w:lineRule="auto"/>
              <w:jc w:val="both"/>
              <w:rPr>
                <w:rFonts w:ascii="Times New Roman" w:eastAsia="Times New Roman" w:hAnsi="Times New Roman"/>
                <w:color w:val="000000"/>
                <w:lang w:eastAsia="bg-BG"/>
              </w:rPr>
            </w:pPr>
            <w:r w:rsidRPr="00E91F1C">
              <w:rPr>
                <w:rFonts w:ascii="Times New Roman" w:eastAsia="Times New Roman" w:hAnsi="Times New Roman"/>
                <w:color w:val="000000"/>
                <w:lang w:eastAsia="bg-BG"/>
              </w:rPr>
              <w:t xml:space="preserve">Възложителят изисква от участника да замени посоченото от него трето лице, ако то не отговаря на някое от условията по предходната точка, поради промяна в обстоятелства преди сключване на договора за обществена поръчка. </w:t>
            </w:r>
          </w:p>
          <w:p w14:paraId="48CCE418" w14:textId="15A03F5C" w:rsidR="004E75C2" w:rsidRPr="00E91F1C" w:rsidRDefault="004E75C2" w:rsidP="00356543">
            <w:pPr>
              <w:pStyle w:val="ListParagraph"/>
              <w:numPr>
                <w:ilvl w:val="2"/>
                <w:numId w:val="4"/>
              </w:numPr>
              <w:spacing w:after="0" w:line="240" w:lineRule="auto"/>
              <w:jc w:val="both"/>
              <w:rPr>
                <w:rFonts w:ascii="Times New Roman" w:eastAsia="Times New Roman" w:hAnsi="Times New Roman"/>
                <w:color w:val="000000"/>
                <w:lang w:eastAsia="bg-BG"/>
              </w:rPr>
            </w:pPr>
            <w:r w:rsidRPr="00E91F1C">
              <w:rPr>
                <w:rFonts w:ascii="Times New Roman" w:eastAsia="Times New Roman" w:hAnsi="Times New Roman"/>
                <w:color w:val="000000"/>
                <w:lang w:eastAsia="bg-BG"/>
              </w:rPr>
              <w:t xml:space="preserve">Когато участник в поръчката е обединение от физически и/или юридически лица, той може да докаже изпълнението на критериите за подбор с капацитета на трети лица при спазване на горните условия. </w:t>
            </w:r>
          </w:p>
          <w:p w14:paraId="48CCE419" w14:textId="530461DF" w:rsidR="004E75C2" w:rsidRPr="00E91F1C" w:rsidRDefault="004E75C2" w:rsidP="00356543">
            <w:pPr>
              <w:pStyle w:val="ListParagraph"/>
              <w:numPr>
                <w:ilvl w:val="2"/>
                <w:numId w:val="4"/>
              </w:numPr>
              <w:spacing w:after="0" w:line="240" w:lineRule="auto"/>
              <w:jc w:val="both"/>
              <w:rPr>
                <w:rFonts w:ascii="Times New Roman" w:eastAsia="Times New Roman" w:hAnsi="Times New Roman"/>
                <w:color w:val="000000"/>
                <w:lang w:eastAsia="bg-BG"/>
              </w:rPr>
            </w:pPr>
            <w:r w:rsidRPr="00E91F1C">
              <w:rPr>
                <w:rFonts w:ascii="Times New Roman" w:eastAsia="Times New Roman" w:hAnsi="Times New Roman"/>
                <w:color w:val="000000"/>
                <w:lang w:eastAsia="bg-BG"/>
              </w:rPr>
              <w:t xml:space="preserve">В случай, че участникът се е позовал на капацитета на трето лице, за изпълнението на поръчката участникът и третото лице, чийто капацитет се използва за доказване на съответствие с критериите, свързани с икономическото и финансовото състояние носят солидарна отговорност. </w:t>
            </w:r>
          </w:p>
          <w:p w14:paraId="48CCE41B" w14:textId="06D1436B" w:rsidR="004E75C2" w:rsidRPr="00E91F1C" w:rsidRDefault="004E75C2" w:rsidP="00356543">
            <w:pPr>
              <w:pStyle w:val="ListParagraph"/>
              <w:numPr>
                <w:ilvl w:val="0"/>
                <w:numId w:val="4"/>
              </w:numPr>
              <w:spacing w:after="0" w:line="240" w:lineRule="auto"/>
              <w:jc w:val="both"/>
              <w:rPr>
                <w:rFonts w:ascii="Times New Roman" w:eastAsia="Times New Roman" w:hAnsi="Times New Roman"/>
                <w:b/>
                <w:color w:val="000000"/>
                <w:lang w:eastAsia="bg-BG"/>
              </w:rPr>
            </w:pPr>
            <w:r w:rsidRPr="00E91F1C">
              <w:rPr>
                <w:rFonts w:ascii="Times New Roman" w:eastAsia="Times New Roman" w:hAnsi="Times New Roman"/>
                <w:b/>
                <w:color w:val="000000"/>
                <w:lang w:eastAsia="bg-BG"/>
              </w:rPr>
              <w:t>Съдържание на запечатаната непрозрачна опаковка с офертата:</w:t>
            </w:r>
          </w:p>
          <w:p w14:paraId="547381E6" w14:textId="77777777" w:rsidR="004E75C2" w:rsidRPr="00E91F1C" w:rsidRDefault="004E75C2" w:rsidP="00356543">
            <w:pPr>
              <w:pStyle w:val="ListParagraph"/>
              <w:numPr>
                <w:ilvl w:val="1"/>
                <w:numId w:val="4"/>
              </w:numPr>
              <w:spacing w:before="60" w:after="60" w:line="240" w:lineRule="auto"/>
              <w:jc w:val="both"/>
              <w:rPr>
                <w:rFonts w:ascii="Times New Roman" w:eastAsia="Times New Roman" w:hAnsi="Times New Roman"/>
                <w:color w:val="000000"/>
                <w:lang w:eastAsia="bg-BG"/>
              </w:rPr>
            </w:pPr>
            <w:r w:rsidRPr="00E91F1C">
              <w:rPr>
                <w:rFonts w:ascii="Times New Roman" w:eastAsia="Times New Roman" w:hAnsi="Times New Roman"/>
                <w:color w:val="000000"/>
                <w:lang w:eastAsia="bg-BG"/>
              </w:rPr>
              <w:t>Единен европейски документ за обществени поръчки (ЕЕДОП) за участника в съответствие с изискванията на закона и условията на възложителя по образец от документацията.</w:t>
            </w:r>
          </w:p>
          <w:p w14:paraId="6E4B4A0A" w14:textId="77777777" w:rsidR="004E75C2" w:rsidRPr="00E91F1C" w:rsidRDefault="004E75C2" w:rsidP="001B2466">
            <w:pPr>
              <w:pStyle w:val="ListParagraph"/>
              <w:spacing w:before="60" w:after="60" w:line="240" w:lineRule="auto"/>
              <w:ind w:left="360"/>
              <w:jc w:val="both"/>
              <w:rPr>
                <w:rFonts w:ascii="Times New Roman" w:eastAsia="Times New Roman" w:hAnsi="Times New Roman"/>
                <w:b/>
                <w:color w:val="000000"/>
                <w:lang w:eastAsia="bg-BG"/>
              </w:rPr>
            </w:pPr>
            <w:r w:rsidRPr="00E91F1C">
              <w:rPr>
                <w:rFonts w:ascii="Times New Roman" w:eastAsia="Times New Roman" w:hAnsi="Times New Roman"/>
                <w:b/>
                <w:color w:val="000000"/>
                <w:lang w:eastAsia="bg-BG"/>
              </w:rPr>
              <w:t>Приложеният в документацията ЕЕДОП в „.doc” формат следва да бъде попълнен, конвертиран в нередактируем формат, подписан електронно и представен в електронен вид съобразно инструкциите в настоящата документация.</w:t>
            </w:r>
          </w:p>
          <w:p w14:paraId="59645AA4" w14:textId="77777777" w:rsidR="004E75C2" w:rsidRPr="00E91F1C" w:rsidRDefault="004E75C2" w:rsidP="00356543">
            <w:pPr>
              <w:pStyle w:val="ListParagraph"/>
              <w:numPr>
                <w:ilvl w:val="2"/>
                <w:numId w:val="4"/>
              </w:numPr>
              <w:spacing w:before="60" w:after="60" w:line="240" w:lineRule="auto"/>
              <w:jc w:val="both"/>
              <w:rPr>
                <w:rFonts w:ascii="Times New Roman" w:eastAsia="Times New Roman" w:hAnsi="Times New Roman"/>
                <w:color w:val="000000"/>
                <w:lang w:eastAsia="bg-BG"/>
              </w:rPr>
            </w:pPr>
            <w:r w:rsidRPr="00E91F1C">
              <w:rPr>
                <w:rFonts w:ascii="Times New Roman" w:eastAsia="Times New Roman" w:hAnsi="Times New Roman"/>
                <w:color w:val="000000"/>
                <w:lang w:eastAsia="bg-BG"/>
              </w:rPr>
              <w:t xml:space="preserve">Инструкции за попълване и представяне на ЕЕДОП: </w:t>
            </w:r>
          </w:p>
          <w:p w14:paraId="79F62CE7" w14:textId="77777777" w:rsidR="004E75C2" w:rsidRPr="00E91F1C" w:rsidRDefault="004E75C2" w:rsidP="00356543">
            <w:pPr>
              <w:pStyle w:val="ListParagraph"/>
              <w:numPr>
                <w:ilvl w:val="3"/>
                <w:numId w:val="4"/>
              </w:numPr>
              <w:spacing w:before="60" w:after="60" w:line="240" w:lineRule="auto"/>
              <w:jc w:val="both"/>
              <w:rPr>
                <w:rFonts w:ascii="Times New Roman" w:eastAsia="Times New Roman" w:hAnsi="Times New Roman"/>
                <w:color w:val="000000"/>
                <w:lang w:eastAsia="bg-BG"/>
              </w:rPr>
            </w:pPr>
            <w:r w:rsidRPr="00E91F1C">
              <w:rPr>
                <w:rFonts w:ascii="Times New Roman" w:eastAsia="Times New Roman" w:hAnsi="Times New Roman"/>
                <w:color w:val="000000"/>
                <w:lang w:eastAsia="bg-BG"/>
              </w:rPr>
              <w:t>ЕЕДОП следва да бъде попълнен само по отношение на приложимата информация, включително съобразно изискванията на възложителя, посочени в обявлението и настоящата документация.</w:t>
            </w:r>
          </w:p>
          <w:p w14:paraId="74258643" w14:textId="53517150" w:rsidR="004E75C2" w:rsidRPr="00E91F1C" w:rsidRDefault="004E75C2" w:rsidP="001B2466">
            <w:pPr>
              <w:pStyle w:val="ListParagraph"/>
              <w:spacing w:before="60" w:after="60" w:line="240" w:lineRule="auto"/>
              <w:ind w:left="360"/>
              <w:jc w:val="both"/>
              <w:rPr>
                <w:rFonts w:ascii="Times New Roman" w:eastAsia="Times New Roman" w:hAnsi="Times New Roman"/>
                <w:b/>
                <w:color w:val="000000"/>
                <w:lang w:eastAsia="bg-BG"/>
              </w:rPr>
            </w:pPr>
            <w:r w:rsidRPr="00E91F1C">
              <w:rPr>
                <w:rFonts w:ascii="Times New Roman" w:eastAsia="Times New Roman" w:hAnsi="Times New Roman"/>
                <w:b/>
                <w:color w:val="000000"/>
                <w:lang w:eastAsia="bg-BG"/>
              </w:rPr>
              <w:t xml:space="preserve">Попълненият ЕЕДОП трябва да бъде подписан с квалифициран електронен подпис на задълженото/ите лице/а по чл. 54, ал.2 и ал.3 от ЗОП (чл. 40, ал. 1 от ППЗОП), с посочване на име и качеството на лицето (лицата), кое/ито го подписва/т. </w:t>
            </w:r>
          </w:p>
          <w:p w14:paraId="5E9CAB5A" w14:textId="4C8A94DE" w:rsidR="004E75C2" w:rsidRPr="00E91F1C" w:rsidRDefault="004E75C2" w:rsidP="001B2466">
            <w:pPr>
              <w:pStyle w:val="ListParagraph"/>
              <w:spacing w:before="60" w:after="60" w:line="240" w:lineRule="auto"/>
              <w:ind w:left="360"/>
              <w:jc w:val="both"/>
              <w:rPr>
                <w:rFonts w:ascii="Times New Roman" w:eastAsia="Times New Roman" w:hAnsi="Times New Roman"/>
                <w:color w:val="000000"/>
                <w:lang w:eastAsia="bg-BG"/>
              </w:rPr>
            </w:pPr>
            <w:r w:rsidRPr="00E91F1C">
              <w:rPr>
                <w:rFonts w:ascii="Times New Roman" w:eastAsia="Times New Roman" w:hAnsi="Times New Roman"/>
                <w:color w:val="000000"/>
                <w:lang w:eastAsia="bg-BG"/>
              </w:rPr>
              <w:t xml:space="preserve">Задължени лица, по смисъла на чл.54, ал.2 от ЗОП са: лицата, които представляват участника или кандидата и членовете на неговите управителни и надзорни органи съгласно регистъра, в </w:t>
            </w:r>
            <w:r w:rsidRPr="00E91F1C">
              <w:rPr>
                <w:rFonts w:ascii="Times New Roman" w:eastAsia="Times New Roman" w:hAnsi="Times New Roman"/>
                <w:color w:val="000000"/>
                <w:lang w:eastAsia="bg-BG"/>
              </w:rPr>
              <w:lastRenderedPageBreak/>
              <w:t>който е вписан участникът или кандидатът, ако има такъв, или документите, удостоверяващи правосубектността му. Когато в състава на тези органи участва юридическо лице, основанията се отнасят за физическите лица, които го представляват съгласно регистъра, в който е вписано юридическото лице, ако има такъв, или документите, удостоверяващи правосубектността му. В горните случаи, когато кандидатът или участникът, или юридическо лице в състава на негов контролен или управителен орган се представлява от физическо лице по пълномощие, основанията по чл.54, ал. 1, т. 1, 2 и 7 се отнасят и за това физическо лице.</w:t>
            </w:r>
          </w:p>
          <w:p w14:paraId="3B669501" w14:textId="77777777" w:rsidR="004E75C2" w:rsidRPr="00E91F1C" w:rsidRDefault="004E75C2" w:rsidP="00356543">
            <w:pPr>
              <w:pStyle w:val="ListParagraph"/>
              <w:numPr>
                <w:ilvl w:val="3"/>
                <w:numId w:val="4"/>
              </w:numPr>
              <w:spacing w:before="60" w:after="60" w:line="240" w:lineRule="auto"/>
              <w:jc w:val="both"/>
              <w:rPr>
                <w:rFonts w:ascii="Times New Roman" w:eastAsia="Times New Roman" w:hAnsi="Times New Roman"/>
                <w:color w:val="000000"/>
                <w:lang w:eastAsia="bg-BG"/>
              </w:rPr>
            </w:pPr>
            <w:r w:rsidRPr="00E91F1C">
              <w:rPr>
                <w:rFonts w:ascii="Times New Roman" w:eastAsia="Times New Roman" w:hAnsi="Times New Roman"/>
                <w:color w:val="000000"/>
                <w:lang w:eastAsia="bg-BG"/>
              </w:rPr>
              <w:t xml:space="preserve">В ЕЕДОП се предоставя съответната информация, изисквана от възложителя, и се посочват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участникът е установен, са длъжни да предоставят информация. </w:t>
            </w:r>
          </w:p>
          <w:p w14:paraId="696F241F" w14:textId="77777777" w:rsidR="004E75C2" w:rsidRPr="00E91F1C" w:rsidRDefault="004E75C2" w:rsidP="00356543">
            <w:pPr>
              <w:pStyle w:val="ListParagraph"/>
              <w:numPr>
                <w:ilvl w:val="3"/>
                <w:numId w:val="4"/>
              </w:numPr>
              <w:spacing w:before="60" w:after="60" w:line="240" w:lineRule="auto"/>
              <w:jc w:val="both"/>
              <w:rPr>
                <w:rFonts w:ascii="Times New Roman" w:eastAsia="Times New Roman" w:hAnsi="Times New Roman"/>
                <w:color w:val="000000"/>
                <w:lang w:eastAsia="bg-BG"/>
              </w:rPr>
            </w:pPr>
            <w:r w:rsidRPr="00E91F1C">
              <w:rPr>
                <w:rFonts w:ascii="Times New Roman" w:eastAsia="Times New Roman" w:hAnsi="Times New Roman"/>
                <w:color w:val="000000"/>
                <w:lang w:eastAsia="bg-BG"/>
              </w:rPr>
              <w:t>Участникът попълва Част II: Информация за икономическия оператор от ЕЕДОП, където е приложимо.</w:t>
            </w:r>
          </w:p>
          <w:p w14:paraId="67C9B484" w14:textId="77777777" w:rsidR="004E75C2" w:rsidRPr="00E91F1C" w:rsidRDefault="004E75C2" w:rsidP="00356543">
            <w:pPr>
              <w:pStyle w:val="ListParagraph"/>
              <w:numPr>
                <w:ilvl w:val="3"/>
                <w:numId w:val="4"/>
              </w:numPr>
              <w:spacing w:before="60" w:after="60" w:line="240" w:lineRule="auto"/>
              <w:jc w:val="both"/>
              <w:rPr>
                <w:rFonts w:ascii="Times New Roman" w:eastAsia="Times New Roman" w:hAnsi="Times New Roman"/>
                <w:color w:val="000000"/>
                <w:lang w:eastAsia="bg-BG"/>
              </w:rPr>
            </w:pPr>
            <w:r w:rsidRPr="00E91F1C">
              <w:rPr>
                <w:rFonts w:ascii="Times New Roman" w:eastAsia="Times New Roman" w:hAnsi="Times New Roman"/>
                <w:color w:val="000000"/>
                <w:lang w:eastAsia="bg-BG"/>
              </w:rPr>
              <w:t>Когато участникът е обединение, което не е юридическо лице, ЕЕДОП се подава от всеки от участниците в обединението. При необходимост от деклариране на обстоятелства, относими към обединението, ЕЕДОП се подава и за обединението.</w:t>
            </w:r>
          </w:p>
          <w:p w14:paraId="401F2470" w14:textId="77777777" w:rsidR="004E75C2" w:rsidRPr="00E91F1C" w:rsidRDefault="004E75C2" w:rsidP="00356543">
            <w:pPr>
              <w:pStyle w:val="ListParagraph"/>
              <w:numPr>
                <w:ilvl w:val="3"/>
                <w:numId w:val="4"/>
              </w:numPr>
              <w:spacing w:before="60" w:after="60" w:line="240" w:lineRule="auto"/>
              <w:jc w:val="both"/>
              <w:rPr>
                <w:rFonts w:ascii="Times New Roman" w:eastAsia="Times New Roman" w:hAnsi="Times New Roman"/>
                <w:color w:val="000000"/>
                <w:lang w:eastAsia="bg-BG"/>
              </w:rPr>
            </w:pPr>
            <w:r w:rsidRPr="00E91F1C">
              <w:rPr>
                <w:rFonts w:ascii="Times New Roman" w:eastAsia="Times New Roman" w:hAnsi="Times New Roman"/>
                <w:color w:val="000000"/>
                <w:lang w:eastAsia="bg-BG"/>
              </w:rPr>
              <w:t xml:space="preserve">Когато участникът е посочил, че ще използва капацитета на трети лица за доказване на съответствието с критериите за подбор или че ще използва подизпълнители, за всяко от тези лица се представя отделен ЕЕДОП. </w:t>
            </w:r>
          </w:p>
          <w:p w14:paraId="05C5B987" w14:textId="77777777" w:rsidR="004E75C2" w:rsidRPr="00E91F1C" w:rsidRDefault="004E75C2" w:rsidP="00356543">
            <w:pPr>
              <w:pStyle w:val="ListParagraph"/>
              <w:numPr>
                <w:ilvl w:val="3"/>
                <w:numId w:val="4"/>
              </w:numPr>
              <w:spacing w:before="60" w:after="60" w:line="240" w:lineRule="auto"/>
              <w:jc w:val="both"/>
              <w:rPr>
                <w:rFonts w:ascii="Times New Roman" w:eastAsia="Times New Roman" w:hAnsi="Times New Roman"/>
                <w:color w:val="000000"/>
                <w:lang w:eastAsia="bg-BG"/>
              </w:rPr>
            </w:pPr>
            <w:r w:rsidRPr="00E91F1C">
              <w:rPr>
                <w:rFonts w:ascii="Times New Roman" w:eastAsia="Times New Roman" w:hAnsi="Times New Roman"/>
                <w:color w:val="000000"/>
                <w:lang w:eastAsia="bg-BG"/>
              </w:rPr>
              <w:t xml:space="preserve">Когато лицата по чл. 54, ал. 2 и 3 от ЗОП са повече от едно и за тях няма различие по отношение на обстоятелствата по чл. 54, ал. 1, т. 1, 2 и 7 и чл. 55, ал. 1, т. 5 от ЗОП, ЕЕДОП може да се подпише само от едно от тези лица, в случай че подписващият разполага с информация за достоверността на декларираните обстоятелства по отношение на останалите задължени лица. </w:t>
            </w:r>
          </w:p>
          <w:p w14:paraId="0D6B258C" w14:textId="77777777" w:rsidR="004E75C2" w:rsidRPr="00E91F1C" w:rsidRDefault="004E75C2" w:rsidP="00356543">
            <w:pPr>
              <w:pStyle w:val="ListParagraph"/>
              <w:numPr>
                <w:ilvl w:val="4"/>
                <w:numId w:val="4"/>
              </w:numPr>
              <w:spacing w:before="60" w:after="60" w:line="240" w:lineRule="auto"/>
              <w:jc w:val="both"/>
              <w:rPr>
                <w:rFonts w:ascii="Times New Roman" w:eastAsia="Times New Roman" w:hAnsi="Times New Roman"/>
                <w:color w:val="000000"/>
                <w:lang w:eastAsia="bg-BG"/>
              </w:rPr>
            </w:pPr>
            <w:r w:rsidRPr="00E91F1C">
              <w:rPr>
                <w:rFonts w:ascii="Times New Roman" w:eastAsia="Times New Roman" w:hAnsi="Times New Roman"/>
                <w:color w:val="000000"/>
                <w:lang w:eastAsia="bg-BG"/>
              </w:rPr>
              <w:t xml:space="preserve">В ЕЕДОП по предходната точка могат да се съдържат и обстоятелствата по чл. 54, ал. 1, т. 3 - 6 и чл. 55, ал. 1, т. 1 - 4 от ЗОП, както и тези, свързани с критериите за подбор, ако лицето, което го подписва, може самостоятелно да представлява съответния стопански субект. </w:t>
            </w:r>
          </w:p>
          <w:p w14:paraId="628C137F" w14:textId="77777777" w:rsidR="004E75C2" w:rsidRPr="00E91F1C" w:rsidRDefault="004E75C2" w:rsidP="00356543">
            <w:pPr>
              <w:pStyle w:val="ListParagraph"/>
              <w:numPr>
                <w:ilvl w:val="3"/>
                <w:numId w:val="4"/>
              </w:numPr>
              <w:spacing w:before="60" w:after="60" w:line="240" w:lineRule="auto"/>
              <w:jc w:val="both"/>
              <w:rPr>
                <w:rFonts w:ascii="Times New Roman" w:eastAsia="Times New Roman" w:hAnsi="Times New Roman"/>
                <w:color w:val="000000"/>
                <w:lang w:eastAsia="bg-BG"/>
              </w:rPr>
            </w:pPr>
            <w:r w:rsidRPr="00E91F1C">
              <w:rPr>
                <w:rFonts w:ascii="Times New Roman" w:eastAsia="Times New Roman" w:hAnsi="Times New Roman"/>
                <w:color w:val="000000"/>
                <w:lang w:eastAsia="bg-BG"/>
              </w:rPr>
              <w:t xml:space="preserve">Когато е налице необходимост от защита на личните данни при различие в обстоятелствата, свързани с личното състояние на лицата по чл. 54, ал. 2 и 3 от ЗОП, информацията относно изискванията по чл. 54, ал. 1, т. 1, 2 и 7 и чл. 55, ал. 1, т. 5 от ЗОП се попълва в отделен ЕЕДОП, подписан от съответното лице. </w:t>
            </w:r>
          </w:p>
          <w:p w14:paraId="32D4CC59" w14:textId="77777777" w:rsidR="004E75C2" w:rsidRPr="00E91F1C" w:rsidRDefault="004E75C2" w:rsidP="00356543">
            <w:pPr>
              <w:pStyle w:val="ListParagraph"/>
              <w:numPr>
                <w:ilvl w:val="3"/>
                <w:numId w:val="4"/>
              </w:numPr>
              <w:spacing w:before="60" w:after="60" w:line="240" w:lineRule="auto"/>
              <w:jc w:val="both"/>
              <w:rPr>
                <w:rFonts w:ascii="Times New Roman" w:eastAsia="Times New Roman" w:hAnsi="Times New Roman"/>
                <w:color w:val="000000"/>
                <w:lang w:eastAsia="bg-BG"/>
              </w:rPr>
            </w:pPr>
            <w:r w:rsidRPr="00E91F1C">
              <w:rPr>
                <w:rFonts w:ascii="Times New Roman" w:eastAsia="Times New Roman" w:hAnsi="Times New Roman"/>
                <w:color w:val="000000"/>
                <w:lang w:eastAsia="bg-BG"/>
              </w:rPr>
              <w:t>При необходимост от деклариране на обстоятелствата по чл. 54, ал. 1, т. 3 - 6 и чл. 55, ал. 1, т. 1 - 4 от ЗОП, както и тези, свързани с критериите за подбор, относими към обединение, което не е юридическо лице, представляващият обединението подава ЕЕДОП за тези обстоятелства.</w:t>
            </w:r>
          </w:p>
          <w:p w14:paraId="28B04AAD" w14:textId="77777777" w:rsidR="004E75C2" w:rsidRPr="00E91F1C" w:rsidRDefault="004E75C2" w:rsidP="00356543">
            <w:pPr>
              <w:pStyle w:val="ListParagraph"/>
              <w:numPr>
                <w:ilvl w:val="3"/>
                <w:numId w:val="4"/>
              </w:numPr>
              <w:spacing w:before="60" w:after="60" w:line="240" w:lineRule="auto"/>
              <w:jc w:val="both"/>
              <w:rPr>
                <w:rFonts w:ascii="Times New Roman" w:eastAsia="Times New Roman" w:hAnsi="Times New Roman"/>
                <w:color w:val="000000"/>
                <w:lang w:eastAsia="bg-BG"/>
              </w:rPr>
            </w:pPr>
            <w:r w:rsidRPr="00E91F1C">
              <w:rPr>
                <w:rFonts w:ascii="Times New Roman" w:eastAsia="Times New Roman" w:hAnsi="Times New Roman"/>
                <w:color w:val="000000"/>
                <w:lang w:eastAsia="bg-BG"/>
              </w:rPr>
              <w:t>Когато за участник е налице някое от основанията по чл.54, ал.1 ЗОП или посочените от възложителя основания по чл.55, ал.1 ЗОП и преди подаването на офертата той е предприел мерки за доказване на надеждност по чл.56 ЗОП, тези мерки се описват в ЕЕДОП.</w:t>
            </w:r>
          </w:p>
          <w:p w14:paraId="0E2D883F" w14:textId="77777777" w:rsidR="004E75C2" w:rsidRPr="00E91F1C" w:rsidRDefault="004E75C2" w:rsidP="00356543">
            <w:pPr>
              <w:pStyle w:val="ListParagraph"/>
              <w:numPr>
                <w:ilvl w:val="3"/>
                <w:numId w:val="4"/>
              </w:numPr>
              <w:spacing w:before="60" w:after="60" w:line="240" w:lineRule="auto"/>
              <w:jc w:val="both"/>
              <w:rPr>
                <w:rFonts w:ascii="Times New Roman" w:eastAsia="Times New Roman" w:hAnsi="Times New Roman"/>
                <w:color w:val="000000"/>
                <w:lang w:eastAsia="bg-BG"/>
              </w:rPr>
            </w:pPr>
            <w:r w:rsidRPr="00E91F1C">
              <w:rPr>
                <w:rFonts w:ascii="Times New Roman" w:eastAsia="Times New Roman" w:hAnsi="Times New Roman"/>
                <w:color w:val="000000"/>
                <w:lang w:eastAsia="bg-BG"/>
              </w:rPr>
              <w:t>Участниците следва да предоставят ЕЕДОП в ЕЛЕКТРОНЕН ВИД и той да е цифрово подписан и приложен на подходящ оптичен носител към пакета документи за участие в процедурата. Форматът, в който се предоставя документът не следва да позволява редактиране на неговото съдържание.</w:t>
            </w:r>
          </w:p>
          <w:p w14:paraId="03D0919D" w14:textId="77777777" w:rsidR="004E75C2" w:rsidRPr="00E91F1C" w:rsidRDefault="004E75C2" w:rsidP="00356543">
            <w:pPr>
              <w:pStyle w:val="ListParagraph"/>
              <w:numPr>
                <w:ilvl w:val="3"/>
                <w:numId w:val="4"/>
              </w:numPr>
              <w:spacing w:before="60" w:after="60" w:line="240" w:lineRule="auto"/>
              <w:jc w:val="both"/>
              <w:rPr>
                <w:rFonts w:ascii="Times New Roman" w:eastAsia="Times New Roman" w:hAnsi="Times New Roman"/>
                <w:color w:val="000000"/>
                <w:lang w:eastAsia="bg-BG"/>
              </w:rPr>
            </w:pPr>
            <w:r w:rsidRPr="00E91F1C">
              <w:rPr>
                <w:rFonts w:ascii="Times New Roman" w:eastAsia="Times New Roman" w:hAnsi="Times New Roman"/>
                <w:color w:val="000000"/>
                <w:lang w:eastAsia="bg-BG"/>
              </w:rPr>
              <w:t xml:space="preserve">Участниците могат да използват ЕЕДОП, който вече е бил използван при предходна процедура за обществена поръчка, при условие че потвърдят, че съдържащата се в него информация все още е актуална. Документът трябва да е снабден с т.нар. времеви печат, който да удостоверява, че ЕЕДОП е подписан и качен на интернет адреса, към който се препраща, преди крайния срок за подаване на офертите. </w:t>
            </w:r>
          </w:p>
          <w:p w14:paraId="736ED467" w14:textId="77777777" w:rsidR="004E75C2" w:rsidRPr="00E91F1C" w:rsidRDefault="004E75C2" w:rsidP="00A250CC">
            <w:pPr>
              <w:pStyle w:val="ListParagraph"/>
              <w:spacing w:before="60" w:after="60" w:line="240" w:lineRule="auto"/>
              <w:ind w:left="720"/>
              <w:jc w:val="both"/>
              <w:rPr>
                <w:rFonts w:ascii="Times New Roman" w:eastAsia="Times New Roman" w:hAnsi="Times New Roman"/>
                <w:color w:val="000000"/>
                <w:lang w:eastAsia="bg-BG"/>
              </w:rPr>
            </w:pPr>
            <w:r w:rsidRPr="00E91F1C">
              <w:rPr>
                <w:rFonts w:ascii="Times New Roman" w:eastAsia="Times New Roman" w:hAnsi="Times New Roman"/>
                <w:color w:val="000000"/>
                <w:lang w:eastAsia="bg-BG"/>
              </w:rPr>
              <w:t xml:space="preserve">В тези случаи към документите за подбор вместо ЕЕДОП се представя декларация, с която се потвърждава актуалността на данните и автентичността на подписите в публикувания ЕЕДОП, и се посочва адресът, на който е осигурен достъп до документа. </w:t>
            </w:r>
          </w:p>
          <w:p w14:paraId="7DD75F3D" w14:textId="77777777" w:rsidR="004E75C2" w:rsidRPr="00E91F1C" w:rsidRDefault="004E75C2" w:rsidP="00A250CC">
            <w:pPr>
              <w:pStyle w:val="ListParagraph"/>
              <w:spacing w:before="60" w:after="60" w:line="240" w:lineRule="auto"/>
              <w:ind w:left="720"/>
              <w:jc w:val="both"/>
              <w:rPr>
                <w:rFonts w:ascii="Times New Roman" w:eastAsia="Times New Roman" w:hAnsi="Times New Roman"/>
                <w:color w:val="000000"/>
                <w:lang w:eastAsia="bg-BG"/>
              </w:rPr>
            </w:pPr>
            <w:r w:rsidRPr="00E91F1C">
              <w:rPr>
                <w:rFonts w:ascii="Times New Roman" w:eastAsia="Times New Roman" w:hAnsi="Times New Roman"/>
                <w:color w:val="000000"/>
                <w:lang w:eastAsia="bg-BG"/>
              </w:rPr>
              <w:t xml:space="preserve">Възложителят може да изисква от участниците по всяко време след отварянето на заявленията за участие или на офертите представяне на всички или част от документите, </w:t>
            </w:r>
            <w:r w:rsidRPr="00E91F1C">
              <w:rPr>
                <w:rFonts w:ascii="Times New Roman" w:eastAsia="Times New Roman" w:hAnsi="Times New Roman"/>
                <w:color w:val="000000"/>
                <w:lang w:eastAsia="bg-BG"/>
              </w:rPr>
              <w:lastRenderedPageBreak/>
              <w:t>чрез които се доказва информацията, посочена в ЕЕДОП, когато това е необходимо за законосъобразното провеждане на процедурата.</w:t>
            </w:r>
          </w:p>
          <w:p w14:paraId="48CCE425" w14:textId="0272D36C" w:rsidR="004E75C2" w:rsidRPr="00E91F1C" w:rsidRDefault="004E75C2" w:rsidP="00356543">
            <w:pPr>
              <w:pStyle w:val="ListParagraph"/>
              <w:numPr>
                <w:ilvl w:val="1"/>
                <w:numId w:val="4"/>
              </w:numPr>
              <w:spacing w:after="0" w:line="240" w:lineRule="auto"/>
              <w:jc w:val="both"/>
              <w:rPr>
                <w:rFonts w:ascii="Times New Roman" w:eastAsia="Times New Roman" w:hAnsi="Times New Roman"/>
                <w:color w:val="000000"/>
                <w:lang w:eastAsia="bg-BG"/>
              </w:rPr>
            </w:pPr>
            <w:r w:rsidRPr="00E91F1C">
              <w:rPr>
                <w:rFonts w:ascii="Times New Roman" w:eastAsia="Times New Roman" w:hAnsi="Times New Roman"/>
                <w:color w:val="000000"/>
                <w:lang w:eastAsia="bg-BG"/>
              </w:rPr>
              <w:t>В случай че участникът е обединение, което не е юридическо лице, следва да представи копие от документ, от който да е видно правното основание за създаване на обединението, както и следната информация във връзка с обществената поръчка:</w:t>
            </w:r>
          </w:p>
          <w:p w14:paraId="48CCE426" w14:textId="3E4E7500" w:rsidR="004E75C2" w:rsidRPr="00E91F1C" w:rsidRDefault="004E75C2" w:rsidP="00356543">
            <w:pPr>
              <w:pStyle w:val="ListParagraph"/>
              <w:numPr>
                <w:ilvl w:val="2"/>
                <w:numId w:val="4"/>
              </w:numPr>
              <w:spacing w:after="0" w:line="240" w:lineRule="auto"/>
              <w:jc w:val="both"/>
              <w:rPr>
                <w:rFonts w:ascii="Times New Roman" w:eastAsia="Times New Roman" w:hAnsi="Times New Roman"/>
                <w:color w:val="000000"/>
                <w:lang w:eastAsia="bg-BG"/>
              </w:rPr>
            </w:pPr>
            <w:r w:rsidRPr="00E91F1C">
              <w:rPr>
                <w:rFonts w:ascii="Times New Roman" w:eastAsia="Times New Roman" w:hAnsi="Times New Roman"/>
                <w:color w:val="000000"/>
                <w:lang w:eastAsia="bg-BG"/>
              </w:rPr>
              <w:t>правата и задълженията на участниците в обединението;</w:t>
            </w:r>
          </w:p>
          <w:p w14:paraId="48CCE427" w14:textId="2C2A425D" w:rsidR="004E75C2" w:rsidRPr="00E91F1C" w:rsidRDefault="004E75C2" w:rsidP="00356543">
            <w:pPr>
              <w:pStyle w:val="ListParagraph"/>
              <w:numPr>
                <w:ilvl w:val="2"/>
                <w:numId w:val="4"/>
              </w:numPr>
              <w:spacing w:after="0" w:line="240" w:lineRule="auto"/>
              <w:jc w:val="both"/>
              <w:rPr>
                <w:rFonts w:ascii="Times New Roman" w:eastAsia="Times New Roman" w:hAnsi="Times New Roman"/>
                <w:color w:val="000000"/>
                <w:lang w:eastAsia="bg-BG"/>
              </w:rPr>
            </w:pPr>
            <w:r w:rsidRPr="00E91F1C">
              <w:rPr>
                <w:rFonts w:ascii="Times New Roman" w:eastAsia="Times New Roman" w:hAnsi="Times New Roman"/>
                <w:color w:val="000000"/>
                <w:lang w:eastAsia="bg-BG"/>
              </w:rPr>
              <w:t>разпределението на отговорността между членовете на обединението;</w:t>
            </w:r>
          </w:p>
          <w:p w14:paraId="48CCE428" w14:textId="79A9358D" w:rsidR="004E75C2" w:rsidRPr="00E91F1C" w:rsidRDefault="004E75C2" w:rsidP="00356543">
            <w:pPr>
              <w:pStyle w:val="ListParagraph"/>
              <w:numPr>
                <w:ilvl w:val="2"/>
                <w:numId w:val="4"/>
              </w:numPr>
              <w:spacing w:after="0" w:line="240" w:lineRule="auto"/>
              <w:jc w:val="both"/>
              <w:rPr>
                <w:rFonts w:ascii="Times New Roman" w:eastAsia="Times New Roman" w:hAnsi="Times New Roman"/>
                <w:color w:val="000000"/>
                <w:lang w:eastAsia="bg-BG"/>
              </w:rPr>
            </w:pPr>
            <w:r w:rsidRPr="00E91F1C">
              <w:rPr>
                <w:rFonts w:ascii="Times New Roman" w:eastAsia="Times New Roman" w:hAnsi="Times New Roman"/>
                <w:color w:val="000000"/>
                <w:lang w:eastAsia="bg-BG"/>
              </w:rPr>
              <w:t xml:space="preserve">дейностите, които ще изпълнява всеки член на обединението. </w:t>
            </w:r>
          </w:p>
          <w:p w14:paraId="48CCE429" w14:textId="77777777" w:rsidR="004E75C2" w:rsidRPr="00E91F1C" w:rsidRDefault="004E75C2" w:rsidP="00A250CC">
            <w:pPr>
              <w:pStyle w:val="ListParagraph"/>
              <w:spacing w:after="0" w:line="240" w:lineRule="auto"/>
              <w:ind w:left="351"/>
              <w:jc w:val="both"/>
              <w:rPr>
                <w:rFonts w:ascii="Times New Roman" w:eastAsia="Times New Roman" w:hAnsi="Times New Roman"/>
                <w:color w:val="000000"/>
                <w:lang w:eastAsia="bg-BG"/>
              </w:rPr>
            </w:pPr>
            <w:r w:rsidRPr="00E91F1C">
              <w:rPr>
                <w:rFonts w:ascii="Times New Roman" w:eastAsia="Times New Roman" w:hAnsi="Times New Roman"/>
                <w:color w:val="000000"/>
                <w:lang w:eastAsia="bg-BG"/>
              </w:rPr>
              <w:t>В документа следва да е определен партньор, който да представлява обединението за целите на обществената поръчка и трябва по безусловен начин да се удостовери, че участниците в обединението поемат солидарна отговорност за участието в обществената поръчка и за задълженията си по време на изпълнение на договора.</w:t>
            </w:r>
          </w:p>
          <w:p w14:paraId="48CCE42C" w14:textId="4DB7E2C1" w:rsidR="004E75C2" w:rsidRPr="00E91F1C" w:rsidRDefault="004E75C2" w:rsidP="00356543">
            <w:pPr>
              <w:pStyle w:val="ListParagraph"/>
              <w:numPr>
                <w:ilvl w:val="1"/>
                <w:numId w:val="4"/>
              </w:numPr>
              <w:spacing w:after="0" w:line="240" w:lineRule="auto"/>
              <w:jc w:val="both"/>
              <w:rPr>
                <w:rFonts w:ascii="Times New Roman" w:eastAsia="Times New Roman" w:hAnsi="Times New Roman"/>
                <w:color w:val="000000"/>
                <w:lang w:eastAsia="bg-BG"/>
              </w:rPr>
            </w:pPr>
            <w:r w:rsidRPr="00E91F1C">
              <w:rPr>
                <w:rFonts w:ascii="Times New Roman" w:eastAsia="Times New Roman" w:hAnsi="Times New Roman"/>
                <w:color w:val="000000"/>
                <w:lang w:eastAsia="bg-BG"/>
              </w:rPr>
              <w:t>Когато участникът се позовава на капацитета на трети лица, той трябва да може да докаже, че разполага с техните ресурси, като представи документи за поетите от третите лица задължения.</w:t>
            </w:r>
          </w:p>
          <w:p w14:paraId="1988B059" w14:textId="043348B0" w:rsidR="004E75C2" w:rsidRPr="00E91F1C" w:rsidRDefault="004E75C2" w:rsidP="00356543">
            <w:pPr>
              <w:pStyle w:val="ListParagraph"/>
              <w:numPr>
                <w:ilvl w:val="1"/>
                <w:numId w:val="4"/>
              </w:numPr>
              <w:spacing w:after="0" w:line="240" w:lineRule="auto"/>
              <w:jc w:val="both"/>
              <w:rPr>
                <w:rFonts w:ascii="Times New Roman" w:eastAsia="Times New Roman" w:hAnsi="Times New Roman"/>
                <w:color w:val="000000"/>
                <w:lang w:eastAsia="bg-BG"/>
              </w:rPr>
            </w:pPr>
            <w:r w:rsidRPr="00E91F1C">
              <w:rPr>
                <w:rFonts w:ascii="Times New Roman" w:eastAsia="Times New Roman" w:hAnsi="Times New Roman"/>
                <w:color w:val="000000"/>
                <w:lang w:eastAsia="bg-BG"/>
              </w:rPr>
              <w:t>Пълномощно на лицето подписващо документите в офертата (в случай, че документите не са подписани от лицето, представляващо участника.</w:t>
            </w:r>
          </w:p>
          <w:p w14:paraId="08131FB0" w14:textId="7574B299" w:rsidR="004E75C2" w:rsidRPr="00E91F1C" w:rsidRDefault="004E75C2" w:rsidP="00356543">
            <w:pPr>
              <w:pStyle w:val="ListParagraph"/>
              <w:numPr>
                <w:ilvl w:val="1"/>
                <w:numId w:val="4"/>
              </w:numPr>
              <w:spacing w:after="60" w:line="240" w:lineRule="auto"/>
              <w:jc w:val="both"/>
              <w:rPr>
                <w:rFonts w:ascii="Times New Roman" w:eastAsia="Times New Roman" w:hAnsi="Times New Roman"/>
                <w:color w:val="000000"/>
                <w:lang w:eastAsia="bg-BG"/>
              </w:rPr>
            </w:pPr>
            <w:r w:rsidRPr="00E91F1C">
              <w:rPr>
                <w:rFonts w:ascii="Times New Roman" w:eastAsia="Times New Roman" w:hAnsi="Times New Roman"/>
                <w:b/>
                <w:color w:val="000000"/>
                <w:lang w:eastAsia="bg-BG"/>
              </w:rPr>
              <w:t>Техническо предложение</w:t>
            </w:r>
            <w:r w:rsidRPr="00E91F1C">
              <w:rPr>
                <w:rFonts w:ascii="Times New Roman" w:eastAsia="Times New Roman" w:hAnsi="Times New Roman"/>
                <w:color w:val="000000"/>
                <w:lang w:eastAsia="bg-BG"/>
              </w:rPr>
              <w:t>, което трябва да отговаря на техническите изисквания, посочени в Техническ</w:t>
            </w:r>
            <w:r w:rsidR="004F46C4">
              <w:rPr>
                <w:rFonts w:ascii="Times New Roman" w:eastAsia="Times New Roman" w:hAnsi="Times New Roman"/>
                <w:color w:val="000000"/>
                <w:lang w:eastAsia="bg-BG"/>
              </w:rPr>
              <w:t>ото задание</w:t>
            </w:r>
            <w:r w:rsidR="0034325D" w:rsidRPr="00E91F1C">
              <w:rPr>
                <w:rFonts w:ascii="Times New Roman" w:eastAsia="Times New Roman" w:hAnsi="Times New Roman"/>
                <w:color w:val="000000"/>
                <w:lang w:eastAsia="bg-BG"/>
              </w:rPr>
              <w:t>, включващо:</w:t>
            </w:r>
          </w:p>
          <w:p w14:paraId="359C9EAE" w14:textId="0E6C83C6" w:rsidR="00347358" w:rsidRPr="00347358" w:rsidRDefault="003148E3" w:rsidP="00546FB5">
            <w:pPr>
              <w:pStyle w:val="ListParagraph"/>
              <w:numPr>
                <w:ilvl w:val="2"/>
                <w:numId w:val="4"/>
              </w:numPr>
              <w:spacing w:after="0"/>
              <w:rPr>
                <w:rFonts w:ascii="Times New Roman" w:eastAsia="Times New Roman" w:hAnsi="Times New Roman"/>
                <w:color w:val="000000"/>
                <w:lang w:eastAsia="bg-BG"/>
              </w:rPr>
            </w:pPr>
            <w:r w:rsidRPr="003148E3">
              <w:rPr>
                <w:rFonts w:ascii="Times New Roman" w:eastAsia="Times New Roman" w:hAnsi="Times New Roman"/>
                <w:color w:val="000000"/>
                <w:lang w:eastAsia="bg-BG"/>
              </w:rPr>
              <w:t>Предложение от Участника с описана последователност на дейностите при изпълнението на договора</w:t>
            </w:r>
            <w:r>
              <w:rPr>
                <w:rFonts w:ascii="Times New Roman" w:eastAsia="Times New Roman" w:hAnsi="Times New Roman"/>
                <w:color w:val="000000"/>
                <w:lang w:eastAsia="bg-BG"/>
              </w:rPr>
              <w:t>.</w:t>
            </w:r>
            <w:r w:rsidR="00347358" w:rsidRPr="00347358">
              <w:rPr>
                <w:rFonts w:ascii="Verdana" w:eastAsia="Times New Roman" w:hAnsi="Verdana"/>
                <w:sz w:val="20"/>
                <w:szCs w:val="20"/>
                <w:lang w:val="ru-RU" w:eastAsia="bg-BG"/>
              </w:rPr>
              <w:t xml:space="preserve"> </w:t>
            </w:r>
          </w:p>
          <w:p w14:paraId="0695B37E" w14:textId="77777777" w:rsidR="00347358" w:rsidRPr="00347358" w:rsidRDefault="00347358" w:rsidP="00347358">
            <w:pPr>
              <w:pStyle w:val="ListParagraph"/>
              <w:numPr>
                <w:ilvl w:val="2"/>
                <w:numId w:val="4"/>
              </w:numPr>
              <w:spacing w:after="0"/>
              <w:rPr>
                <w:rFonts w:ascii="Times New Roman" w:eastAsia="Times New Roman" w:hAnsi="Times New Roman"/>
                <w:color w:val="000000"/>
                <w:lang w:eastAsia="bg-BG"/>
              </w:rPr>
            </w:pPr>
            <w:r w:rsidRPr="00347358">
              <w:rPr>
                <w:rFonts w:ascii="Times New Roman" w:eastAsia="Times New Roman" w:hAnsi="Times New Roman"/>
                <w:color w:val="000000"/>
                <w:lang w:eastAsia="bg-BG"/>
              </w:rPr>
              <w:t xml:space="preserve">Декларация от Участника за проведен оглед на обекта, подписана двустранно от представител на Възложителя и Участника за извършения оглед (по образец). </w:t>
            </w:r>
          </w:p>
          <w:p w14:paraId="3813A5D7" w14:textId="77777777" w:rsidR="00347358" w:rsidRPr="00546FB5" w:rsidRDefault="00347358" w:rsidP="00546FB5">
            <w:pPr>
              <w:spacing w:after="0"/>
              <w:ind w:left="351"/>
              <w:rPr>
                <w:rFonts w:ascii="Times New Roman" w:eastAsia="Times New Roman" w:hAnsi="Times New Roman"/>
                <w:i/>
                <w:color w:val="000000"/>
                <w:lang w:eastAsia="bg-BG"/>
              </w:rPr>
            </w:pPr>
            <w:r w:rsidRPr="00546FB5">
              <w:rPr>
                <w:rFonts w:ascii="Times New Roman" w:eastAsia="Times New Roman" w:hAnsi="Times New Roman"/>
                <w:i/>
                <w:color w:val="000000"/>
                <w:lang w:eastAsia="bg-BG"/>
              </w:rPr>
              <w:t xml:space="preserve">Участниците следва да направят задължителен оглед на обекта, предмет на поръчката. Посещението на обекта ще се осъществи след уточняване с посоченото лице за контакт за огледи. Огледите ще се извършват съгласно вътрешните правила за достъп до обекти на Възложителя и при спазване на правилата за БЗР. </w:t>
            </w:r>
          </w:p>
          <w:p w14:paraId="64CE045E" w14:textId="48A71F4E" w:rsidR="00347358" w:rsidRPr="00546FB5" w:rsidRDefault="00347358" w:rsidP="00546FB5">
            <w:pPr>
              <w:spacing w:after="0"/>
              <w:ind w:left="351"/>
              <w:rPr>
                <w:rFonts w:ascii="Times New Roman" w:eastAsia="Times New Roman" w:hAnsi="Times New Roman"/>
                <w:b/>
                <w:color w:val="000000"/>
                <w:lang w:eastAsia="bg-BG"/>
              </w:rPr>
            </w:pPr>
            <w:r w:rsidRPr="00546FB5">
              <w:rPr>
                <w:rFonts w:ascii="Times New Roman" w:eastAsia="Times New Roman" w:hAnsi="Times New Roman"/>
                <w:b/>
                <w:color w:val="000000"/>
                <w:u w:val="single"/>
                <w:lang w:eastAsia="bg-BG"/>
              </w:rPr>
              <w:t>Лице за контакти за извършване на огледа:</w:t>
            </w:r>
            <w:r w:rsidRPr="00546FB5">
              <w:rPr>
                <w:rFonts w:ascii="Times New Roman" w:eastAsia="Times New Roman" w:hAnsi="Times New Roman"/>
                <w:b/>
                <w:color w:val="000000"/>
                <w:lang w:eastAsia="bg-BG"/>
              </w:rPr>
              <w:t xml:space="preserve">  </w:t>
            </w:r>
            <w:r w:rsidR="00546FB5" w:rsidRPr="00546FB5">
              <w:rPr>
                <w:rFonts w:ascii="Times New Roman" w:eastAsia="Times New Roman" w:hAnsi="Times New Roman"/>
                <w:b/>
                <w:color w:val="000000"/>
                <w:lang w:eastAsia="bg-BG"/>
              </w:rPr>
              <w:t>инж. Борис Преславски, тел. 0889209710</w:t>
            </w:r>
          </w:p>
          <w:p w14:paraId="61F8D38B" w14:textId="3602A490" w:rsidR="003148E3" w:rsidRPr="00546FB5" w:rsidRDefault="00347358" w:rsidP="00546FB5">
            <w:pPr>
              <w:spacing w:after="0"/>
              <w:ind w:left="351"/>
              <w:rPr>
                <w:rFonts w:ascii="Times New Roman" w:eastAsia="Times New Roman" w:hAnsi="Times New Roman"/>
                <w:b/>
                <w:color w:val="000000"/>
                <w:lang w:eastAsia="bg-BG"/>
              </w:rPr>
            </w:pPr>
            <w:r w:rsidRPr="00546FB5">
              <w:rPr>
                <w:rFonts w:ascii="Times New Roman" w:eastAsia="Times New Roman" w:hAnsi="Times New Roman"/>
                <w:b/>
                <w:color w:val="000000"/>
                <w:lang w:eastAsia="bg-BG"/>
              </w:rPr>
              <w:t xml:space="preserve">В случай че участникът не е извършил оглед на обекта, ще бъде отстранен от участие.  </w:t>
            </w:r>
          </w:p>
          <w:p w14:paraId="3D82D55C" w14:textId="6361EE2C" w:rsidR="004E75C2" w:rsidRPr="00E91F1C" w:rsidRDefault="004E75C2" w:rsidP="00356543">
            <w:pPr>
              <w:pStyle w:val="ListParagraph"/>
              <w:numPr>
                <w:ilvl w:val="1"/>
                <w:numId w:val="4"/>
              </w:numPr>
              <w:spacing w:after="0" w:line="240" w:lineRule="auto"/>
              <w:jc w:val="both"/>
              <w:rPr>
                <w:rFonts w:ascii="Times New Roman" w:eastAsia="Times New Roman" w:hAnsi="Times New Roman"/>
                <w:b/>
                <w:color w:val="0070C0"/>
                <w:lang w:eastAsia="bg-BG"/>
              </w:rPr>
            </w:pPr>
            <w:r w:rsidRPr="00E91F1C">
              <w:rPr>
                <w:rFonts w:ascii="Times New Roman" w:eastAsia="Times New Roman" w:hAnsi="Times New Roman"/>
                <w:b/>
                <w:lang w:eastAsia="bg-BG"/>
              </w:rPr>
              <w:t xml:space="preserve">Ценово предложение: </w:t>
            </w:r>
          </w:p>
          <w:p w14:paraId="320B94EF" w14:textId="77777777" w:rsidR="00525633" w:rsidRDefault="00525633" w:rsidP="002A3044">
            <w:pPr>
              <w:pStyle w:val="ListParagraph"/>
              <w:numPr>
                <w:ilvl w:val="2"/>
                <w:numId w:val="4"/>
              </w:numPr>
              <w:spacing w:after="0"/>
              <w:jc w:val="both"/>
              <w:rPr>
                <w:rFonts w:ascii="Times New Roman" w:eastAsia="Times New Roman" w:hAnsi="Times New Roman"/>
                <w:bCs/>
                <w:lang w:eastAsia="bg-BG"/>
              </w:rPr>
            </w:pPr>
            <w:r>
              <w:rPr>
                <w:rFonts w:ascii="Times New Roman" w:eastAsia="Times New Roman" w:hAnsi="Times New Roman"/>
                <w:bCs/>
                <w:lang w:eastAsia="bg-BG"/>
              </w:rPr>
              <w:t>У</w:t>
            </w:r>
            <w:r w:rsidRPr="00525633">
              <w:rPr>
                <w:rFonts w:ascii="Times New Roman" w:eastAsia="Times New Roman" w:hAnsi="Times New Roman"/>
                <w:bCs/>
                <w:lang w:eastAsia="bg-BG"/>
              </w:rPr>
              <w:t>частникът представя на хартиен и електронен носител (CD, формат Excel или еквивалент), попълнени съобразно изискванията количествено-стойностни сметки. При противоречие в данните от хартиения и електронния носител, с предимство се ползват тези на хартиения носител.</w:t>
            </w:r>
          </w:p>
          <w:p w14:paraId="189E4CA8" w14:textId="77777777" w:rsidR="00525633" w:rsidRPr="00525633" w:rsidRDefault="004E75C2" w:rsidP="002A3044">
            <w:pPr>
              <w:pStyle w:val="ListParagraph"/>
              <w:numPr>
                <w:ilvl w:val="2"/>
                <w:numId w:val="4"/>
              </w:numPr>
              <w:spacing w:after="0"/>
              <w:jc w:val="both"/>
              <w:rPr>
                <w:rFonts w:ascii="Times New Roman" w:eastAsia="Times New Roman" w:hAnsi="Times New Roman"/>
                <w:bCs/>
                <w:lang w:eastAsia="bg-BG"/>
              </w:rPr>
            </w:pPr>
            <w:r w:rsidRPr="00525633">
              <w:rPr>
                <w:rFonts w:ascii="Times New Roman" w:eastAsia="Times New Roman" w:hAnsi="Times New Roman"/>
                <w:bCs/>
                <w:lang w:val="ru-RU" w:eastAsia="bg-BG" w:bidi="bg-BG"/>
              </w:rPr>
              <w:t>Цените трябва да включват транспортните разходи до съответното място на изпълнение (DDP място за доставка/изпълнение съгласно Incoterms 2015), както и всички разходи и такси, платими от “Софийска вода” АД. Изразете цените в български лева, без ДДС и закръглени с точност до втория знак след десетичната запетая</w:t>
            </w:r>
            <w:r w:rsidRPr="00525633">
              <w:rPr>
                <w:rFonts w:ascii="Times New Roman" w:eastAsia="Times New Roman" w:hAnsi="Times New Roman"/>
                <w:lang w:val="ru-RU" w:eastAsia="bg-BG"/>
              </w:rPr>
              <w:t xml:space="preserve">. </w:t>
            </w:r>
          </w:p>
          <w:p w14:paraId="6E49858B" w14:textId="0D9E9A9E" w:rsidR="004E75C2" w:rsidRPr="00525633" w:rsidRDefault="004E75C2" w:rsidP="002A3044">
            <w:pPr>
              <w:pStyle w:val="ListParagraph"/>
              <w:numPr>
                <w:ilvl w:val="2"/>
                <w:numId w:val="4"/>
              </w:numPr>
              <w:spacing w:after="0"/>
              <w:jc w:val="both"/>
              <w:rPr>
                <w:rFonts w:ascii="Times New Roman" w:eastAsia="Times New Roman" w:hAnsi="Times New Roman"/>
                <w:bCs/>
                <w:lang w:eastAsia="bg-BG"/>
              </w:rPr>
            </w:pPr>
            <w:r w:rsidRPr="00525633">
              <w:rPr>
                <w:rFonts w:ascii="Times New Roman" w:eastAsia="Times New Roman" w:hAnsi="Times New Roman"/>
                <w:lang w:val="ru-RU" w:eastAsia="bg-BG"/>
              </w:rPr>
              <w:t>Всички празни клетки от ценов</w:t>
            </w:r>
            <w:r w:rsidR="00B91739" w:rsidRPr="00525633">
              <w:rPr>
                <w:rFonts w:ascii="Times New Roman" w:eastAsia="Times New Roman" w:hAnsi="Times New Roman"/>
                <w:lang w:val="ru-RU" w:eastAsia="bg-BG"/>
              </w:rPr>
              <w:t>и</w:t>
            </w:r>
            <w:r w:rsidR="00547996" w:rsidRPr="00525633">
              <w:rPr>
                <w:rFonts w:ascii="Times New Roman" w:eastAsia="Times New Roman" w:hAnsi="Times New Roman"/>
                <w:lang w:val="ru-RU" w:eastAsia="bg-BG"/>
              </w:rPr>
              <w:t>т</w:t>
            </w:r>
            <w:r w:rsidR="00B91739" w:rsidRPr="00525633">
              <w:rPr>
                <w:rFonts w:ascii="Times New Roman" w:eastAsia="Times New Roman" w:hAnsi="Times New Roman"/>
                <w:lang w:val="ru-RU" w:eastAsia="bg-BG"/>
              </w:rPr>
              <w:t>е</w:t>
            </w:r>
            <w:r w:rsidRPr="00525633">
              <w:rPr>
                <w:rFonts w:ascii="Times New Roman" w:eastAsia="Times New Roman" w:hAnsi="Times New Roman"/>
                <w:lang w:val="ru-RU" w:eastAsia="bg-BG"/>
              </w:rPr>
              <w:t xml:space="preserve"> таблиц</w:t>
            </w:r>
            <w:r w:rsidR="00B91739" w:rsidRPr="00525633">
              <w:rPr>
                <w:rFonts w:ascii="Times New Roman" w:eastAsia="Times New Roman" w:hAnsi="Times New Roman"/>
                <w:lang w:val="ru-RU" w:eastAsia="bg-BG"/>
              </w:rPr>
              <w:t>и</w:t>
            </w:r>
            <w:r w:rsidRPr="00525633">
              <w:rPr>
                <w:rFonts w:ascii="Times New Roman" w:eastAsia="Times New Roman" w:hAnsi="Times New Roman"/>
                <w:lang w:val="ru-RU" w:eastAsia="bg-BG"/>
              </w:rPr>
              <w:t xml:space="preserve"> следва да  бъдат попълнени от участника. В случай, че има непопълнени клетки, ценовото предложение не подлежи на оценка</w:t>
            </w:r>
            <w:r w:rsidRPr="00525633">
              <w:rPr>
                <w:rFonts w:ascii="Times New Roman" w:hAnsi="Times New Roman"/>
              </w:rPr>
              <w:t>.</w:t>
            </w:r>
          </w:p>
          <w:p w14:paraId="48CCE436" w14:textId="72D4FF18" w:rsidR="004E75C2" w:rsidRPr="00E91F1C" w:rsidRDefault="004E75C2" w:rsidP="00356543">
            <w:pPr>
              <w:pStyle w:val="ListParagraph"/>
              <w:numPr>
                <w:ilvl w:val="1"/>
                <w:numId w:val="4"/>
              </w:numPr>
              <w:spacing w:after="0" w:line="240" w:lineRule="auto"/>
              <w:jc w:val="both"/>
              <w:rPr>
                <w:rFonts w:ascii="Times New Roman" w:eastAsia="Times New Roman" w:hAnsi="Times New Roman"/>
                <w:lang w:eastAsia="bg-BG"/>
              </w:rPr>
            </w:pPr>
            <w:r w:rsidRPr="00E91F1C">
              <w:rPr>
                <w:rFonts w:ascii="Times New Roman" w:eastAsia="Times New Roman" w:hAnsi="Times New Roman"/>
                <w:lang w:eastAsia="bg-BG"/>
              </w:rPr>
              <w:t>Списък на документите, съдържащи се в опаковката с офертата, подписан от участника.</w:t>
            </w:r>
          </w:p>
          <w:p w14:paraId="5C19E186" w14:textId="51509469" w:rsidR="004E75C2" w:rsidRPr="00E91F1C" w:rsidRDefault="004E75C2" w:rsidP="00356543">
            <w:pPr>
              <w:pStyle w:val="ListParagraph"/>
              <w:numPr>
                <w:ilvl w:val="0"/>
                <w:numId w:val="4"/>
              </w:numPr>
              <w:spacing w:after="0" w:line="240" w:lineRule="auto"/>
              <w:jc w:val="both"/>
              <w:rPr>
                <w:rFonts w:ascii="Times New Roman" w:eastAsia="Times New Roman" w:hAnsi="Times New Roman"/>
                <w:b/>
                <w:color w:val="000000"/>
                <w:lang w:eastAsia="bg-BG"/>
              </w:rPr>
            </w:pPr>
            <w:r w:rsidRPr="00E91F1C">
              <w:rPr>
                <w:rFonts w:ascii="Times New Roman" w:eastAsia="Times New Roman" w:hAnsi="Times New Roman"/>
                <w:b/>
                <w:color w:val="000000"/>
                <w:lang w:eastAsia="bg-BG"/>
              </w:rPr>
              <w:t>Отстраняване на непълноти в подадените оферти</w:t>
            </w:r>
          </w:p>
          <w:p w14:paraId="68EB3EB5" w14:textId="59A90360" w:rsidR="004E75C2" w:rsidRPr="00E91F1C" w:rsidRDefault="004E75C2" w:rsidP="00356543">
            <w:pPr>
              <w:pStyle w:val="ListParagraph"/>
              <w:numPr>
                <w:ilvl w:val="1"/>
                <w:numId w:val="4"/>
              </w:numPr>
              <w:spacing w:after="0" w:line="240" w:lineRule="auto"/>
              <w:jc w:val="both"/>
              <w:rPr>
                <w:rFonts w:ascii="Times New Roman" w:eastAsia="Times New Roman" w:hAnsi="Times New Roman"/>
                <w:color w:val="000000"/>
                <w:lang w:eastAsia="bg-BG"/>
              </w:rPr>
            </w:pPr>
            <w:r w:rsidRPr="00E91F1C">
              <w:rPr>
                <w:rFonts w:ascii="Times New Roman" w:hAnsi="Times New Roman"/>
                <w:color w:val="000000"/>
                <w:sz w:val="23"/>
                <w:szCs w:val="23"/>
                <w:lang w:eastAsia="bg-BG"/>
              </w:rPr>
              <w:t xml:space="preserve"> </w:t>
            </w:r>
            <w:r w:rsidRPr="00E91F1C">
              <w:rPr>
                <w:rFonts w:ascii="Times New Roman" w:eastAsia="Times New Roman" w:hAnsi="Times New Roman"/>
                <w:color w:val="000000"/>
                <w:lang w:eastAsia="bg-BG"/>
              </w:rPr>
              <w:t xml:space="preserve">Когато установи липса, непълнота или несъответствие на информацията, включително нередовност или фактическа грешка, или несъответствие с изискванията към личното състояние или критериите за подбор, комисията писмено уведомява участника, като изисква да отстрани непълнотите или несъответствията в срок 3 работни дни. </w:t>
            </w:r>
          </w:p>
          <w:p w14:paraId="48CCE43A" w14:textId="2C0E7A5A" w:rsidR="004E75C2" w:rsidRPr="00E91F1C" w:rsidRDefault="004E75C2" w:rsidP="00356543">
            <w:pPr>
              <w:pStyle w:val="ListParagraph"/>
              <w:numPr>
                <w:ilvl w:val="0"/>
                <w:numId w:val="4"/>
              </w:numPr>
              <w:spacing w:after="0" w:line="240" w:lineRule="auto"/>
              <w:jc w:val="both"/>
              <w:rPr>
                <w:rFonts w:ascii="Times New Roman" w:eastAsia="Times New Roman" w:hAnsi="Times New Roman"/>
                <w:b/>
                <w:color w:val="000000"/>
                <w:lang w:eastAsia="bg-BG"/>
              </w:rPr>
            </w:pPr>
            <w:r w:rsidRPr="00E91F1C">
              <w:rPr>
                <w:rFonts w:ascii="Times New Roman" w:eastAsia="Times New Roman" w:hAnsi="Times New Roman"/>
                <w:b/>
                <w:color w:val="000000"/>
                <w:lang w:eastAsia="bg-BG"/>
              </w:rPr>
              <w:t xml:space="preserve">Сключване на договор </w:t>
            </w:r>
          </w:p>
          <w:p w14:paraId="48CCE43B" w14:textId="1F8790B1" w:rsidR="004E75C2" w:rsidRPr="00E91F1C" w:rsidRDefault="004E75C2" w:rsidP="00356543">
            <w:pPr>
              <w:pStyle w:val="ListParagraph"/>
              <w:numPr>
                <w:ilvl w:val="1"/>
                <w:numId w:val="4"/>
              </w:numPr>
              <w:spacing w:after="0" w:line="240" w:lineRule="auto"/>
              <w:jc w:val="both"/>
              <w:rPr>
                <w:rFonts w:ascii="Times New Roman" w:eastAsia="Times New Roman" w:hAnsi="Times New Roman"/>
                <w:color w:val="000000"/>
                <w:lang w:eastAsia="bg-BG"/>
              </w:rPr>
            </w:pPr>
            <w:r w:rsidRPr="00E91F1C">
              <w:rPr>
                <w:rFonts w:ascii="Times New Roman" w:eastAsia="Times New Roman" w:hAnsi="Times New Roman"/>
                <w:color w:val="000000"/>
                <w:lang w:eastAsia="bg-BG"/>
              </w:rPr>
              <w:t xml:space="preserve">Възложителят сключва договор за обществена поръчка с определения изпълнител в 30-дневен срок от датата на определяне на изпълнителя. </w:t>
            </w:r>
          </w:p>
          <w:p w14:paraId="48CCE43C" w14:textId="24EA1ADD" w:rsidR="004E75C2" w:rsidRPr="00E91F1C" w:rsidRDefault="004E75C2" w:rsidP="00356543">
            <w:pPr>
              <w:pStyle w:val="ListParagraph"/>
              <w:numPr>
                <w:ilvl w:val="1"/>
                <w:numId w:val="4"/>
              </w:numPr>
              <w:spacing w:after="0" w:line="240" w:lineRule="auto"/>
              <w:jc w:val="both"/>
              <w:rPr>
                <w:rFonts w:ascii="Times New Roman" w:eastAsia="Times New Roman" w:hAnsi="Times New Roman"/>
                <w:color w:val="000000"/>
                <w:lang w:eastAsia="bg-BG"/>
              </w:rPr>
            </w:pPr>
            <w:r w:rsidRPr="00E91F1C">
              <w:rPr>
                <w:rFonts w:ascii="Times New Roman" w:eastAsia="Times New Roman" w:hAnsi="Times New Roman"/>
                <w:color w:val="000000"/>
                <w:lang w:eastAsia="bg-BG"/>
              </w:rPr>
              <w:t xml:space="preserve">Възложителят може да сключи договор със следващия класиран участник, когато избраният за изпълнител участник откаже да сключи договор или не се яви за сключването му в определения от възложителя срок, без да посочи обективни причини. </w:t>
            </w:r>
          </w:p>
          <w:p w14:paraId="48CCE43E" w14:textId="1FB26A2A" w:rsidR="004E75C2" w:rsidRPr="00E91F1C" w:rsidRDefault="004E75C2" w:rsidP="00356543">
            <w:pPr>
              <w:pStyle w:val="ListParagraph"/>
              <w:numPr>
                <w:ilvl w:val="0"/>
                <w:numId w:val="4"/>
              </w:numPr>
              <w:spacing w:after="0" w:line="240" w:lineRule="auto"/>
              <w:jc w:val="both"/>
              <w:rPr>
                <w:rFonts w:ascii="Times New Roman" w:eastAsia="Times New Roman" w:hAnsi="Times New Roman"/>
                <w:color w:val="000000"/>
                <w:lang w:eastAsia="bg-BG"/>
              </w:rPr>
            </w:pPr>
            <w:r w:rsidRPr="00E91F1C">
              <w:rPr>
                <w:rFonts w:ascii="Times New Roman" w:eastAsia="Times New Roman" w:hAnsi="Times New Roman"/>
                <w:color w:val="000000"/>
                <w:lang w:eastAsia="bg-BG"/>
              </w:rPr>
              <w:t xml:space="preserve">При </w:t>
            </w:r>
            <w:r w:rsidRPr="00E91F1C">
              <w:rPr>
                <w:rFonts w:ascii="Times New Roman" w:eastAsia="Times New Roman" w:hAnsi="Times New Roman"/>
                <w:b/>
                <w:color w:val="000000"/>
                <w:lang w:eastAsia="bg-BG"/>
              </w:rPr>
              <w:t>подписване на договор</w:t>
            </w:r>
            <w:r w:rsidRPr="00E91F1C">
              <w:rPr>
                <w:rFonts w:ascii="Times New Roman" w:eastAsia="Times New Roman" w:hAnsi="Times New Roman"/>
                <w:color w:val="000000"/>
                <w:lang w:eastAsia="bg-BG"/>
              </w:rPr>
              <w:t xml:space="preserve"> за обществената поръчка с избрания изпълнител, последният е длъжен да предостави актуални документи, удостоверяващи липсата на основанията за </w:t>
            </w:r>
            <w:r w:rsidRPr="00E91F1C">
              <w:rPr>
                <w:rFonts w:ascii="Times New Roman" w:eastAsia="Times New Roman" w:hAnsi="Times New Roman"/>
                <w:color w:val="000000"/>
                <w:lang w:eastAsia="bg-BG"/>
              </w:rPr>
              <w:lastRenderedPageBreak/>
              <w:t xml:space="preserve">отстраняване от обществената поръчка, както и съответствието с поставените критерии за подбор. Документите се представят и за подизпълнителите и третите лица, ако има такива. </w:t>
            </w:r>
          </w:p>
          <w:p w14:paraId="48CCE43F" w14:textId="1F4F7DB7" w:rsidR="004E75C2" w:rsidRPr="00E91F1C" w:rsidRDefault="004E75C2" w:rsidP="00356543">
            <w:pPr>
              <w:pStyle w:val="ListParagraph"/>
              <w:numPr>
                <w:ilvl w:val="1"/>
                <w:numId w:val="4"/>
              </w:numPr>
              <w:spacing w:after="0" w:line="240" w:lineRule="auto"/>
              <w:jc w:val="both"/>
              <w:rPr>
                <w:rFonts w:ascii="Times New Roman" w:eastAsia="Times New Roman" w:hAnsi="Times New Roman"/>
                <w:b/>
                <w:color w:val="000000"/>
                <w:lang w:eastAsia="bg-BG"/>
              </w:rPr>
            </w:pPr>
            <w:r w:rsidRPr="00E91F1C">
              <w:rPr>
                <w:rFonts w:ascii="Times New Roman" w:eastAsia="Times New Roman" w:hAnsi="Times New Roman"/>
                <w:b/>
                <w:color w:val="000000"/>
                <w:lang w:eastAsia="bg-BG"/>
              </w:rPr>
              <w:t>Доказване липсата на основания за отстраняване:</w:t>
            </w:r>
          </w:p>
          <w:p w14:paraId="48CCE440" w14:textId="47968D61" w:rsidR="004E75C2" w:rsidRPr="00E91F1C" w:rsidRDefault="004E75C2" w:rsidP="00356543">
            <w:pPr>
              <w:pStyle w:val="ListParagraph"/>
              <w:numPr>
                <w:ilvl w:val="2"/>
                <w:numId w:val="4"/>
              </w:numPr>
              <w:spacing w:after="0" w:line="240" w:lineRule="auto"/>
              <w:jc w:val="both"/>
              <w:rPr>
                <w:rFonts w:ascii="Times New Roman" w:eastAsia="Times New Roman" w:hAnsi="Times New Roman"/>
                <w:color w:val="000000"/>
                <w:lang w:eastAsia="bg-BG"/>
              </w:rPr>
            </w:pPr>
            <w:r w:rsidRPr="00E91F1C">
              <w:rPr>
                <w:rFonts w:ascii="Times New Roman" w:eastAsia="Times New Roman" w:hAnsi="Times New Roman"/>
                <w:color w:val="000000"/>
                <w:lang w:eastAsia="bg-BG"/>
              </w:rPr>
              <w:t>за обстоятелствата по чл. 54, ал. 1, т. 1 ЗОП - свидетелство за съдимост;</w:t>
            </w:r>
          </w:p>
          <w:p w14:paraId="48CCE441" w14:textId="7F0A7FB7" w:rsidR="004E75C2" w:rsidRPr="00E91F1C" w:rsidRDefault="004E75C2" w:rsidP="00356543">
            <w:pPr>
              <w:pStyle w:val="ListParagraph"/>
              <w:numPr>
                <w:ilvl w:val="2"/>
                <w:numId w:val="4"/>
              </w:numPr>
              <w:spacing w:after="0" w:line="240" w:lineRule="auto"/>
              <w:jc w:val="both"/>
              <w:rPr>
                <w:rFonts w:ascii="Times New Roman" w:eastAsia="Times New Roman" w:hAnsi="Times New Roman"/>
                <w:color w:val="000000"/>
                <w:lang w:eastAsia="bg-BG"/>
              </w:rPr>
            </w:pPr>
            <w:r w:rsidRPr="00E91F1C">
              <w:rPr>
                <w:rFonts w:ascii="Times New Roman" w:eastAsia="Times New Roman" w:hAnsi="Times New Roman"/>
                <w:color w:val="000000"/>
                <w:lang w:eastAsia="bg-BG"/>
              </w:rPr>
              <w:t>за обстоятелството по чл. 54, ал. 1, т. 3 ЗОП - удостоверение от органите по приходите и удостоверение от общината по седалището на възложителя и на участника;</w:t>
            </w:r>
          </w:p>
          <w:p w14:paraId="051761CC" w14:textId="2D6A49E4" w:rsidR="004E75C2" w:rsidRDefault="004E75C2" w:rsidP="00356543">
            <w:pPr>
              <w:pStyle w:val="ListParagraph"/>
              <w:numPr>
                <w:ilvl w:val="2"/>
                <w:numId w:val="4"/>
              </w:numPr>
              <w:spacing w:after="0" w:line="240" w:lineRule="auto"/>
              <w:ind w:left="776"/>
              <w:jc w:val="both"/>
              <w:rPr>
                <w:rFonts w:ascii="Times New Roman" w:eastAsia="Times New Roman" w:hAnsi="Times New Roman"/>
                <w:color w:val="000000"/>
                <w:lang w:eastAsia="bg-BG"/>
              </w:rPr>
            </w:pPr>
            <w:r w:rsidRPr="00E91F1C">
              <w:rPr>
                <w:rFonts w:ascii="Times New Roman" w:eastAsia="Times New Roman" w:hAnsi="Times New Roman"/>
                <w:color w:val="000000"/>
                <w:lang w:eastAsia="bg-BG"/>
              </w:rPr>
              <w:t>за обстоятелството по чл. 54, ал. 1, т. 6 и по чл. 56, ал. 1, т. 4 – удостоверение от органите на Изпълнителна агенция "Главна инспекция по труда".</w:t>
            </w:r>
          </w:p>
          <w:p w14:paraId="3B265749" w14:textId="77777777" w:rsidR="00E91F1C" w:rsidRPr="00E91F1C" w:rsidRDefault="00E91F1C" w:rsidP="00E91F1C">
            <w:pPr>
              <w:pStyle w:val="ListParagraph"/>
              <w:spacing w:after="0" w:line="240" w:lineRule="auto"/>
              <w:ind w:left="351"/>
              <w:jc w:val="both"/>
              <w:rPr>
                <w:rFonts w:ascii="Times New Roman" w:eastAsia="Times New Roman" w:hAnsi="Times New Roman"/>
                <w:color w:val="000000"/>
                <w:lang w:eastAsia="bg-BG"/>
              </w:rPr>
            </w:pPr>
            <w:r w:rsidRPr="00E91F1C">
              <w:rPr>
                <w:rFonts w:ascii="Times New Roman" w:eastAsia="Times New Roman" w:hAnsi="Times New Roman"/>
                <w:color w:val="000000"/>
                <w:lang w:eastAsia="bg-BG"/>
              </w:rPr>
              <w:t xml:space="preserve">Когато в удостоверението по чл.58, ал. 1, т. 3 ЗОП се съдържа информация за влязло в сила наказателно постановление или съдебно решение за нарушение по чл. 54, ал. 1, т. 6 ЗОП, участникът представя декларация, че нарушението не е извършено при изпълнение на договор за обществена поръчка. </w:t>
            </w:r>
          </w:p>
          <w:p w14:paraId="48EF5938" w14:textId="77777777" w:rsidR="00E91F1C" w:rsidRPr="00E91F1C" w:rsidRDefault="00E91F1C" w:rsidP="00E91F1C">
            <w:pPr>
              <w:pStyle w:val="ListParagraph"/>
              <w:spacing w:after="0" w:line="240" w:lineRule="auto"/>
              <w:ind w:left="351"/>
              <w:jc w:val="both"/>
              <w:rPr>
                <w:rFonts w:ascii="Times New Roman" w:eastAsia="Times New Roman" w:hAnsi="Times New Roman"/>
                <w:color w:val="000000"/>
                <w:lang w:eastAsia="bg-BG"/>
              </w:rPr>
            </w:pPr>
            <w:r w:rsidRPr="00E91F1C">
              <w:rPr>
                <w:rFonts w:ascii="Times New Roman" w:eastAsia="Times New Roman" w:hAnsi="Times New Roman"/>
                <w:color w:val="000000"/>
                <w:lang w:eastAsia="bg-BG"/>
              </w:rPr>
              <w:t xml:space="preserve">Когато участникът, избран за изпълнител, е чуждестранно лице, той представя съответния документ по чл. 58, ал. 1 ЗОП, издаден от компетентен орган, съгласно законодателството на държавата, в която участникът е установен. </w:t>
            </w:r>
          </w:p>
          <w:p w14:paraId="213EA10C" w14:textId="77777777" w:rsidR="00E91F1C" w:rsidRPr="00E91F1C" w:rsidRDefault="00E91F1C" w:rsidP="00E91F1C">
            <w:pPr>
              <w:pStyle w:val="ListParagraph"/>
              <w:spacing w:after="0" w:line="240" w:lineRule="auto"/>
              <w:ind w:left="351"/>
              <w:jc w:val="both"/>
              <w:rPr>
                <w:rFonts w:ascii="Times New Roman" w:eastAsia="Times New Roman" w:hAnsi="Times New Roman"/>
                <w:color w:val="000000"/>
                <w:lang w:eastAsia="bg-BG"/>
              </w:rPr>
            </w:pPr>
            <w:r w:rsidRPr="00E91F1C">
              <w:rPr>
                <w:rFonts w:ascii="Times New Roman" w:eastAsia="Times New Roman" w:hAnsi="Times New Roman"/>
                <w:color w:val="000000"/>
                <w:lang w:eastAsia="bg-BG"/>
              </w:rPr>
              <w:t xml:space="preserve">Когато в съответната държава не се издават документи за посочените обстоятелства или когато документите не включват всички обстоятелства, участникът представя декларация, ако такава декларация има правно значение съгласно законодателството на съответната държава. </w:t>
            </w:r>
          </w:p>
          <w:p w14:paraId="61A16FE4" w14:textId="7AB50BD1" w:rsidR="00E91F1C" w:rsidRPr="00E91F1C" w:rsidRDefault="00E91F1C" w:rsidP="00E91F1C">
            <w:pPr>
              <w:pStyle w:val="ListParagraph"/>
              <w:spacing w:after="0" w:line="240" w:lineRule="auto"/>
              <w:ind w:left="351"/>
              <w:jc w:val="both"/>
              <w:rPr>
                <w:rFonts w:ascii="Times New Roman" w:eastAsia="Times New Roman" w:hAnsi="Times New Roman"/>
                <w:color w:val="000000"/>
                <w:lang w:eastAsia="bg-BG"/>
              </w:rPr>
            </w:pPr>
            <w:r w:rsidRPr="00E91F1C">
              <w:rPr>
                <w:rFonts w:ascii="Times New Roman" w:eastAsia="Times New Roman" w:hAnsi="Times New Roman"/>
                <w:color w:val="000000"/>
                <w:lang w:eastAsia="bg-BG"/>
              </w:rPr>
              <w:t>Когато декларацията няма правно значение, участникът представя официално заявление, направено пред компетентен орган в съответната държава.</w:t>
            </w:r>
          </w:p>
          <w:p w14:paraId="0993D79C" w14:textId="3E9E4973" w:rsidR="0091628A" w:rsidRPr="00955AA9" w:rsidRDefault="004562D3" w:rsidP="00356543">
            <w:pPr>
              <w:pStyle w:val="ListParagraph"/>
              <w:numPr>
                <w:ilvl w:val="1"/>
                <w:numId w:val="4"/>
              </w:numPr>
              <w:spacing w:after="0" w:line="240" w:lineRule="auto"/>
              <w:jc w:val="both"/>
              <w:rPr>
                <w:rFonts w:ascii="Times New Roman" w:eastAsia="Times New Roman" w:hAnsi="Times New Roman"/>
                <w:color w:val="000000"/>
                <w:lang w:eastAsia="bg-BG"/>
              </w:rPr>
            </w:pPr>
            <w:r>
              <w:rPr>
                <w:rFonts w:ascii="Times New Roman" w:eastAsia="Times New Roman" w:hAnsi="Times New Roman"/>
                <w:color w:val="000000"/>
                <w:lang w:eastAsia="bg-BG"/>
              </w:rPr>
              <w:t>П</w:t>
            </w:r>
            <w:r w:rsidR="0091628A" w:rsidRPr="0091628A">
              <w:rPr>
                <w:rFonts w:ascii="Times New Roman" w:eastAsia="Times New Roman" w:hAnsi="Times New Roman"/>
                <w:color w:val="000000"/>
                <w:lang w:eastAsia="bg-BG"/>
              </w:rPr>
              <w:t xml:space="preserve">одлежащите на представяне преди сключване на договор актуални документи, удостоверяващи съответствието с поставените критерии за подбор, изискани от възложителя, но несъдържащи се в ЕЕДОП (с изключение на такива, до които има достъп по служебен път или чрез публичен регистър, или могат да бъдат осигурени чрез пряк и безплатен достъп до </w:t>
            </w:r>
            <w:r w:rsidR="0091628A" w:rsidRPr="00955AA9">
              <w:rPr>
                <w:rFonts w:ascii="Times New Roman" w:eastAsia="Times New Roman" w:hAnsi="Times New Roman"/>
                <w:color w:val="000000"/>
                <w:lang w:eastAsia="bg-BG"/>
              </w:rPr>
              <w:t>националните бази данни на държавите членки):</w:t>
            </w:r>
          </w:p>
          <w:p w14:paraId="6DD4739F" w14:textId="77777777" w:rsidR="003322BA" w:rsidRPr="00E51DE3" w:rsidRDefault="003322BA" w:rsidP="003322BA">
            <w:pPr>
              <w:pStyle w:val="ListParagraph"/>
              <w:numPr>
                <w:ilvl w:val="2"/>
                <w:numId w:val="4"/>
              </w:numPr>
              <w:spacing w:after="0" w:line="240" w:lineRule="auto"/>
              <w:jc w:val="both"/>
              <w:rPr>
                <w:rFonts w:ascii="Times New Roman" w:eastAsia="Times New Roman" w:hAnsi="Times New Roman"/>
                <w:iCs/>
                <w:color w:val="000000"/>
                <w:lang w:val="ru-RU" w:eastAsia="bg-BG"/>
              </w:rPr>
            </w:pPr>
            <w:r w:rsidRPr="00E51DE3">
              <w:rPr>
                <w:rFonts w:ascii="Times New Roman" w:eastAsia="Times New Roman" w:hAnsi="Times New Roman"/>
                <w:iCs/>
                <w:color w:val="000000"/>
                <w:lang w:val="ru-RU" w:eastAsia="bg-BG"/>
              </w:rPr>
              <w:t>Копие от удостоверение за вписване в Централен професионален регистър на строителя за изисканата група и категория.</w:t>
            </w:r>
          </w:p>
          <w:p w14:paraId="0A6497D2" w14:textId="77777777" w:rsidR="003322BA" w:rsidRPr="00E51DE3" w:rsidRDefault="003322BA" w:rsidP="003322BA">
            <w:pPr>
              <w:pStyle w:val="ListParagraph"/>
              <w:numPr>
                <w:ilvl w:val="2"/>
                <w:numId w:val="4"/>
              </w:numPr>
              <w:spacing w:after="0" w:line="240" w:lineRule="auto"/>
              <w:jc w:val="both"/>
              <w:rPr>
                <w:rFonts w:ascii="Times New Roman" w:eastAsia="Times New Roman" w:hAnsi="Times New Roman"/>
                <w:iCs/>
                <w:color w:val="000000"/>
                <w:lang w:val="ru-RU" w:eastAsia="bg-BG"/>
              </w:rPr>
            </w:pPr>
            <w:r w:rsidRPr="00E51DE3">
              <w:rPr>
                <w:rFonts w:ascii="Times New Roman" w:eastAsia="Times New Roman" w:hAnsi="Times New Roman"/>
                <w:iCs/>
                <w:color w:val="000000"/>
                <w:lang w:val="ru-RU" w:eastAsia="bg-BG"/>
              </w:rPr>
              <w:t>Копие от застрахователна полица „Професионална отговорност“ или други еквивалентни документи, удостоверяващи наличие на застраховката.</w:t>
            </w:r>
          </w:p>
          <w:p w14:paraId="5C8C283D" w14:textId="745D8938" w:rsidR="00955AA9" w:rsidRPr="00955AA9" w:rsidRDefault="00955AA9" w:rsidP="00356543">
            <w:pPr>
              <w:pStyle w:val="ListParagraph"/>
              <w:numPr>
                <w:ilvl w:val="2"/>
                <w:numId w:val="4"/>
              </w:numPr>
              <w:spacing w:after="0" w:line="240" w:lineRule="auto"/>
              <w:jc w:val="both"/>
              <w:rPr>
                <w:rFonts w:ascii="Times New Roman" w:eastAsia="Times New Roman" w:hAnsi="Times New Roman"/>
                <w:color w:val="000000"/>
                <w:lang w:eastAsia="bg-BG"/>
              </w:rPr>
            </w:pPr>
            <w:r w:rsidRPr="00955AA9">
              <w:rPr>
                <w:rFonts w:ascii="Times New Roman" w:eastAsia="Times New Roman" w:hAnsi="Times New Roman"/>
                <w:iCs/>
                <w:color w:val="000000"/>
                <w:lang w:val="ru-RU" w:eastAsia="bg-BG"/>
              </w:rPr>
              <w:t>Списък на извършените дейности, идентични или сходни с предмета на поръчката, придружен с удостоверения за добро изпълнение</w:t>
            </w:r>
            <w:r>
              <w:rPr>
                <w:rFonts w:ascii="Times New Roman" w:eastAsia="Times New Roman" w:hAnsi="Times New Roman"/>
                <w:iCs/>
                <w:color w:val="000000"/>
                <w:lang w:val="ru-RU" w:eastAsia="bg-BG"/>
              </w:rPr>
              <w:t>.</w:t>
            </w:r>
            <w:r w:rsidRPr="00955AA9">
              <w:rPr>
                <w:rFonts w:ascii="Times New Roman" w:eastAsia="Times New Roman" w:hAnsi="Times New Roman"/>
                <w:iCs/>
                <w:color w:val="000000"/>
                <w:lang w:val="ru-RU" w:eastAsia="bg-BG"/>
              </w:rPr>
              <w:t xml:space="preserve"> </w:t>
            </w:r>
          </w:p>
          <w:p w14:paraId="48CCE442" w14:textId="39164F14" w:rsidR="004E75C2" w:rsidRPr="00E91F1C" w:rsidRDefault="004E75C2" w:rsidP="00356543">
            <w:pPr>
              <w:pStyle w:val="ListParagraph"/>
              <w:numPr>
                <w:ilvl w:val="1"/>
                <w:numId w:val="4"/>
              </w:numPr>
              <w:spacing w:after="0" w:line="240" w:lineRule="auto"/>
              <w:jc w:val="both"/>
              <w:rPr>
                <w:rFonts w:ascii="Times New Roman" w:eastAsia="Times New Roman" w:hAnsi="Times New Roman"/>
                <w:color w:val="000000"/>
                <w:lang w:eastAsia="bg-BG"/>
              </w:rPr>
            </w:pPr>
            <w:r w:rsidRPr="00955AA9">
              <w:rPr>
                <w:rFonts w:ascii="Times New Roman" w:eastAsia="Times New Roman" w:hAnsi="Times New Roman"/>
                <w:color w:val="000000"/>
                <w:lang w:eastAsia="bg-BG"/>
              </w:rPr>
              <w:t>Преди подписване на договора определеният за изпълнител представя</w:t>
            </w:r>
            <w:r w:rsidRPr="00E91F1C">
              <w:rPr>
                <w:rFonts w:ascii="Times New Roman" w:eastAsia="Times New Roman" w:hAnsi="Times New Roman"/>
                <w:color w:val="000000"/>
                <w:lang w:eastAsia="bg-BG"/>
              </w:rPr>
              <w:t xml:space="preserve"> гаранция за  изпълнение в размер на </w:t>
            </w:r>
            <w:r w:rsidR="00103F60">
              <w:rPr>
                <w:rFonts w:ascii="Times New Roman" w:eastAsia="Times New Roman" w:hAnsi="Times New Roman"/>
                <w:color w:val="000000"/>
                <w:lang w:eastAsia="bg-BG"/>
              </w:rPr>
              <w:t>5</w:t>
            </w:r>
            <w:r w:rsidRPr="00E91F1C">
              <w:rPr>
                <w:rFonts w:ascii="Times New Roman" w:eastAsia="Times New Roman" w:hAnsi="Times New Roman"/>
                <w:color w:val="000000"/>
                <w:lang w:eastAsia="bg-BG"/>
              </w:rPr>
              <w:t>% от стойността на договора</w:t>
            </w:r>
            <w:r w:rsidR="00B91739">
              <w:rPr>
                <w:rFonts w:ascii="Times New Roman" w:eastAsia="Times New Roman" w:hAnsi="Times New Roman"/>
                <w:color w:val="000000"/>
                <w:lang w:eastAsia="bg-BG"/>
              </w:rPr>
              <w:t>, без непредвидени разходи</w:t>
            </w:r>
            <w:r w:rsidR="00315F85">
              <w:rPr>
                <w:rFonts w:ascii="Times New Roman" w:eastAsia="Times New Roman" w:hAnsi="Times New Roman"/>
                <w:color w:val="000000"/>
                <w:lang w:eastAsia="bg-BG"/>
              </w:rPr>
              <w:t>.</w:t>
            </w:r>
            <w:r w:rsidRPr="00E91F1C">
              <w:rPr>
                <w:rFonts w:ascii="Times New Roman" w:eastAsia="Times New Roman" w:hAnsi="Times New Roman"/>
                <w:color w:val="000000"/>
                <w:lang w:eastAsia="bg-BG"/>
              </w:rPr>
              <w:t xml:space="preserve"> Условията й са упоменати в проекта на договора. </w:t>
            </w:r>
          </w:p>
          <w:p w14:paraId="6ECE702B" w14:textId="77777777" w:rsidR="0091628A" w:rsidRPr="0091628A" w:rsidRDefault="0091628A" w:rsidP="00356543">
            <w:pPr>
              <w:pStyle w:val="ListParagraph"/>
              <w:numPr>
                <w:ilvl w:val="2"/>
                <w:numId w:val="4"/>
              </w:numPr>
              <w:spacing w:before="60" w:after="60" w:line="240" w:lineRule="auto"/>
              <w:jc w:val="both"/>
              <w:rPr>
                <w:rFonts w:ascii="Times New Roman" w:eastAsia="Times New Roman" w:hAnsi="Times New Roman"/>
                <w:color w:val="000000"/>
                <w:lang w:eastAsia="bg-BG"/>
              </w:rPr>
            </w:pPr>
            <w:r w:rsidRPr="0091628A">
              <w:rPr>
                <w:rFonts w:ascii="Times New Roman" w:eastAsia="Times New Roman" w:hAnsi="Times New Roman"/>
                <w:color w:val="000000"/>
                <w:lang w:eastAsia="bg-BG"/>
              </w:rPr>
              <w:t xml:space="preserve">Гаранцията за обезпечаване на изпълнението се предоставя в една от следните форми: </w:t>
            </w:r>
          </w:p>
          <w:p w14:paraId="00B219CF" w14:textId="7D012A13" w:rsidR="0091628A" w:rsidRPr="0091628A" w:rsidRDefault="0091628A" w:rsidP="00356543">
            <w:pPr>
              <w:pStyle w:val="ListParagraph"/>
              <w:numPr>
                <w:ilvl w:val="3"/>
                <w:numId w:val="4"/>
              </w:numPr>
              <w:spacing w:before="60" w:after="60" w:line="240" w:lineRule="auto"/>
              <w:jc w:val="both"/>
              <w:rPr>
                <w:rFonts w:ascii="Times New Roman" w:eastAsia="Times New Roman" w:hAnsi="Times New Roman"/>
                <w:color w:val="000000"/>
                <w:lang w:eastAsia="bg-BG"/>
              </w:rPr>
            </w:pPr>
            <w:r w:rsidRPr="0091628A">
              <w:rPr>
                <w:rFonts w:ascii="Times New Roman" w:eastAsia="Times New Roman" w:hAnsi="Times New Roman"/>
                <w:color w:val="000000"/>
                <w:lang w:eastAsia="bg-BG"/>
              </w:rPr>
              <w:t xml:space="preserve">Парична сума, преведена по банков път на сметка на "Софийска вода" АД в </w:t>
            </w:r>
            <w:r w:rsidR="00E11BCA" w:rsidRPr="00E11BCA">
              <w:rPr>
                <w:rFonts w:ascii="Times New Roman" w:eastAsia="Times New Roman" w:hAnsi="Times New Roman"/>
                <w:color w:val="000000"/>
                <w:lang w:eastAsia="bg-BG"/>
              </w:rPr>
              <w:t>"Обединена българска банка“ АД</w:t>
            </w:r>
            <w:r w:rsidRPr="0091628A">
              <w:rPr>
                <w:rFonts w:ascii="Times New Roman" w:eastAsia="Times New Roman" w:hAnsi="Times New Roman"/>
                <w:color w:val="000000"/>
                <w:lang w:eastAsia="bg-BG"/>
              </w:rPr>
              <w:t xml:space="preserve">, IBAN: </w:t>
            </w:r>
            <w:r w:rsidR="00E11BCA" w:rsidRPr="00E11BCA">
              <w:rPr>
                <w:rFonts w:ascii="Times New Roman" w:eastAsia="Times New Roman" w:hAnsi="Times New Roman"/>
                <w:color w:val="000000"/>
                <w:lang w:eastAsia="bg-BG"/>
              </w:rPr>
              <w:t>BG39 UBBS 8002 1067 5109 40</w:t>
            </w:r>
            <w:r w:rsidRPr="0091628A">
              <w:rPr>
                <w:rFonts w:ascii="Times New Roman" w:eastAsia="Times New Roman" w:hAnsi="Times New Roman"/>
                <w:color w:val="000000"/>
                <w:lang w:eastAsia="bg-BG"/>
              </w:rPr>
              <w:t>, BIC:</w:t>
            </w:r>
            <w:r w:rsidR="00E11BCA" w:rsidRPr="00E11BCA">
              <w:rPr>
                <w:color w:val="1F497D"/>
              </w:rPr>
              <w:t xml:space="preserve"> </w:t>
            </w:r>
            <w:r w:rsidR="00E11BCA" w:rsidRPr="00E11BCA">
              <w:rPr>
                <w:rFonts w:ascii="Times New Roman" w:eastAsia="Times New Roman" w:hAnsi="Times New Roman"/>
                <w:color w:val="000000"/>
                <w:lang w:eastAsia="bg-BG"/>
              </w:rPr>
              <w:t>UBBS BGSF</w:t>
            </w:r>
            <w:r w:rsidRPr="0091628A">
              <w:rPr>
                <w:rFonts w:ascii="Times New Roman" w:eastAsia="Times New Roman" w:hAnsi="Times New Roman"/>
                <w:color w:val="000000"/>
                <w:lang w:eastAsia="bg-BG"/>
              </w:rPr>
              <w:t>, като в основанието се посочват номера на процедурата.</w:t>
            </w:r>
          </w:p>
          <w:p w14:paraId="4B94DB29" w14:textId="77777777" w:rsidR="0091628A" w:rsidRPr="0091628A" w:rsidRDefault="0091628A" w:rsidP="00356543">
            <w:pPr>
              <w:pStyle w:val="ListParagraph"/>
              <w:numPr>
                <w:ilvl w:val="3"/>
                <w:numId w:val="4"/>
              </w:numPr>
              <w:spacing w:before="60" w:after="60" w:line="240" w:lineRule="auto"/>
              <w:jc w:val="both"/>
              <w:rPr>
                <w:rFonts w:ascii="Times New Roman" w:eastAsia="Times New Roman" w:hAnsi="Times New Roman"/>
                <w:color w:val="000000"/>
                <w:lang w:eastAsia="bg-BG"/>
              </w:rPr>
            </w:pPr>
            <w:r w:rsidRPr="0091628A">
              <w:rPr>
                <w:rFonts w:ascii="Times New Roman" w:eastAsia="Times New Roman" w:hAnsi="Times New Roman"/>
                <w:color w:val="000000"/>
                <w:lang w:eastAsia="bg-BG"/>
              </w:rPr>
              <w:t xml:space="preserve">Банкова гаранция: оригинал за съответния предвиден в проекта на договор срок. </w:t>
            </w:r>
          </w:p>
          <w:p w14:paraId="28A8A03E" w14:textId="77777777" w:rsidR="0091628A" w:rsidRPr="0091628A" w:rsidRDefault="0091628A" w:rsidP="00356543">
            <w:pPr>
              <w:pStyle w:val="ListParagraph"/>
              <w:numPr>
                <w:ilvl w:val="3"/>
                <w:numId w:val="4"/>
              </w:numPr>
              <w:spacing w:before="60" w:after="60" w:line="240" w:lineRule="auto"/>
              <w:jc w:val="both"/>
              <w:rPr>
                <w:rFonts w:ascii="Times New Roman" w:eastAsia="Times New Roman" w:hAnsi="Times New Roman"/>
                <w:color w:val="000000"/>
                <w:lang w:eastAsia="bg-BG"/>
              </w:rPr>
            </w:pPr>
            <w:r w:rsidRPr="0091628A">
              <w:rPr>
                <w:rFonts w:ascii="Times New Roman" w:eastAsia="Times New Roman" w:hAnsi="Times New Roman"/>
                <w:color w:val="000000"/>
                <w:lang w:eastAsia="bg-BG"/>
              </w:rPr>
              <w:t>Застраховка, която обезпечава изпълнението чрез покритие на отговорността на изпълнителя.</w:t>
            </w:r>
          </w:p>
          <w:p w14:paraId="6818427D" w14:textId="77777777" w:rsidR="0091628A" w:rsidRPr="0091628A" w:rsidRDefault="0091628A" w:rsidP="00356543">
            <w:pPr>
              <w:pStyle w:val="ListParagraph"/>
              <w:numPr>
                <w:ilvl w:val="2"/>
                <w:numId w:val="4"/>
              </w:numPr>
              <w:spacing w:before="60" w:after="60" w:line="240" w:lineRule="auto"/>
              <w:jc w:val="both"/>
              <w:rPr>
                <w:rFonts w:ascii="Times New Roman" w:eastAsia="Times New Roman" w:hAnsi="Times New Roman"/>
                <w:color w:val="000000"/>
                <w:lang w:eastAsia="bg-BG"/>
              </w:rPr>
            </w:pPr>
            <w:r w:rsidRPr="0091628A">
              <w:rPr>
                <w:rFonts w:ascii="Times New Roman" w:eastAsia="Times New Roman" w:hAnsi="Times New Roman"/>
                <w:color w:val="000000"/>
                <w:lang w:eastAsia="bg-BG"/>
              </w:rPr>
              <w:t>Изисквания към гаранцията за обезпечаване на изпълнението:</w:t>
            </w:r>
          </w:p>
          <w:p w14:paraId="05BB98B2" w14:textId="77777777" w:rsidR="0091628A" w:rsidRPr="0091628A" w:rsidRDefault="0091628A" w:rsidP="00356543">
            <w:pPr>
              <w:pStyle w:val="ListParagraph"/>
              <w:numPr>
                <w:ilvl w:val="3"/>
                <w:numId w:val="4"/>
              </w:numPr>
              <w:spacing w:before="60" w:after="60" w:line="240" w:lineRule="auto"/>
              <w:jc w:val="both"/>
              <w:rPr>
                <w:rFonts w:ascii="Times New Roman" w:eastAsia="Times New Roman" w:hAnsi="Times New Roman"/>
                <w:color w:val="000000"/>
                <w:lang w:eastAsia="bg-BG"/>
              </w:rPr>
            </w:pPr>
            <w:r w:rsidRPr="0091628A">
              <w:rPr>
                <w:rFonts w:ascii="Times New Roman" w:eastAsia="Times New Roman" w:hAnsi="Times New Roman"/>
                <w:color w:val="000000"/>
                <w:lang w:eastAsia="bg-BG"/>
              </w:rPr>
              <w:t xml:space="preserve">Участникът, определен за изпълнител, избира сам формата на гаранцията. </w:t>
            </w:r>
          </w:p>
          <w:p w14:paraId="08DD8BA1" w14:textId="77777777" w:rsidR="0091628A" w:rsidRPr="0091628A" w:rsidRDefault="0091628A" w:rsidP="00356543">
            <w:pPr>
              <w:pStyle w:val="ListParagraph"/>
              <w:numPr>
                <w:ilvl w:val="3"/>
                <w:numId w:val="4"/>
              </w:numPr>
              <w:spacing w:before="60" w:after="60" w:line="240" w:lineRule="auto"/>
              <w:jc w:val="both"/>
              <w:rPr>
                <w:rFonts w:ascii="Times New Roman" w:eastAsia="Times New Roman" w:hAnsi="Times New Roman"/>
                <w:color w:val="000000"/>
                <w:lang w:eastAsia="bg-BG"/>
              </w:rPr>
            </w:pPr>
            <w:r w:rsidRPr="0091628A">
              <w:rPr>
                <w:rFonts w:ascii="Times New Roman" w:eastAsia="Times New Roman" w:hAnsi="Times New Roman"/>
                <w:color w:val="000000"/>
                <w:lang w:eastAsia="bg-BG"/>
              </w:rPr>
              <w:t>При представяне на застраховка или банкова гаранция, същите следва да бъдат неотменими и безусловни.</w:t>
            </w:r>
          </w:p>
          <w:p w14:paraId="36426459" w14:textId="77777777" w:rsidR="0091628A" w:rsidRPr="0091628A" w:rsidRDefault="0091628A" w:rsidP="00356543">
            <w:pPr>
              <w:pStyle w:val="ListParagraph"/>
              <w:numPr>
                <w:ilvl w:val="3"/>
                <w:numId w:val="4"/>
              </w:numPr>
              <w:spacing w:before="60" w:after="60" w:line="240" w:lineRule="auto"/>
              <w:jc w:val="both"/>
              <w:rPr>
                <w:rFonts w:ascii="Times New Roman" w:eastAsia="Times New Roman" w:hAnsi="Times New Roman"/>
                <w:color w:val="000000"/>
                <w:lang w:eastAsia="bg-BG"/>
              </w:rPr>
            </w:pPr>
            <w:r w:rsidRPr="0091628A">
              <w:rPr>
                <w:rFonts w:ascii="Times New Roman" w:eastAsia="Times New Roman" w:hAnsi="Times New Roman"/>
                <w:color w:val="000000"/>
                <w:lang w:eastAsia="bg-BG"/>
              </w:rPr>
              <w:t>Паричната и банковата гаранция може да се предоставят от името на изпълнителя за сметка на трето лице-гарант.</w:t>
            </w:r>
          </w:p>
          <w:p w14:paraId="2C108166" w14:textId="77777777" w:rsidR="0091628A" w:rsidRPr="0091628A" w:rsidRDefault="0091628A" w:rsidP="00356543">
            <w:pPr>
              <w:pStyle w:val="ListParagraph"/>
              <w:numPr>
                <w:ilvl w:val="3"/>
                <w:numId w:val="4"/>
              </w:numPr>
              <w:spacing w:before="60" w:after="60" w:line="240" w:lineRule="auto"/>
              <w:jc w:val="both"/>
              <w:rPr>
                <w:rFonts w:ascii="Times New Roman" w:eastAsia="Times New Roman" w:hAnsi="Times New Roman"/>
                <w:color w:val="000000"/>
                <w:lang w:eastAsia="bg-BG"/>
              </w:rPr>
            </w:pPr>
            <w:r w:rsidRPr="0091628A">
              <w:rPr>
                <w:rFonts w:ascii="Times New Roman" w:eastAsia="Times New Roman" w:hAnsi="Times New Roman"/>
                <w:color w:val="000000"/>
                <w:lang w:eastAsia="bg-BG"/>
              </w:rPr>
              <w:t xml:space="preserve">Когато избраният изпълнител е обединение, което не е юридическо лице, всеки от съдружниците в него може да е наредител по банковата гаранция, съответно вносител на сумата по гаранцията или титуляр на застраховката. </w:t>
            </w:r>
          </w:p>
          <w:p w14:paraId="10410272" w14:textId="77777777" w:rsidR="0091628A" w:rsidRPr="0091628A" w:rsidRDefault="0091628A" w:rsidP="00356543">
            <w:pPr>
              <w:pStyle w:val="ListParagraph"/>
              <w:numPr>
                <w:ilvl w:val="3"/>
                <w:numId w:val="4"/>
              </w:numPr>
              <w:spacing w:before="60" w:after="60" w:line="240" w:lineRule="auto"/>
              <w:jc w:val="both"/>
              <w:rPr>
                <w:rFonts w:ascii="Times New Roman" w:eastAsia="Times New Roman" w:hAnsi="Times New Roman"/>
                <w:color w:val="000000"/>
                <w:lang w:eastAsia="bg-BG"/>
              </w:rPr>
            </w:pPr>
            <w:r w:rsidRPr="0091628A">
              <w:rPr>
                <w:rFonts w:ascii="Times New Roman" w:eastAsia="Times New Roman" w:hAnsi="Times New Roman"/>
                <w:color w:val="000000"/>
                <w:lang w:eastAsia="bg-BG"/>
              </w:rPr>
              <w:t>В случай на представяне на банкова гаранция от съдружник в обединение, гаранцията следва да обезпечава задълженията на обединението.</w:t>
            </w:r>
          </w:p>
          <w:p w14:paraId="29078178" w14:textId="77777777" w:rsidR="0091628A" w:rsidRPr="0091628A" w:rsidRDefault="0091628A" w:rsidP="00356543">
            <w:pPr>
              <w:pStyle w:val="ListParagraph"/>
              <w:numPr>
                <w:ilvl w:val="3"/>
                <w:numId w:val="4"/>
              </w:numPr>
              <w:spacing w:before="60" w:after="60" w:line="240" w:lineRule="auto"/>
              <w:jc w:val="both"/>
              <w:rPr>
                <w:rFonts w:ascii="Times New Roman" w:eastAsia="Times New Roman" w:hAnsi="Times New Roman"/>
                <w:color w:val="000000"/>
                <w:lang w:eastAsia="bg-BG"/>
              </w:rPr>
            </w:pPr>
            <w:r w:rsidRPr="0091628A">
              <w:rPr>
                <w:rFonts w:ascii="Times New Roman" w:eastAsia="Times New Roman" w:hAnsi="Times New Roman"/>
                <w:color w:val="000000"/>
                <w:lang w:eastAsia="bg-BG"/>
              </w:rPr>
              <w:t xml:space="preserve">В издадената банкова гаранция трябва да е посочено, че същата се подчинява на “Еднообразните правила за гаранции до поискване” (URDG – Uniform Rules for Demand </w:t>
            </w:r>
            <w:r w:rsidRPr="0091628A">
              <w:rPr>
                <w:rFonts w:ascii="Times New Roman" w:eastAsia="Times New Roman" w:hAnsi="Times New Roman"/>
                <w:color w:val="000000"/>
                <w:lang w:eastAsia="bg-BG"/>
              </w:rPr>
              <w:lastRenderedPageBreak/>
              <w:t xml:space="preserve">Guarantees) на Международната търговска камара (ICC), Париж и тяхната последна действаща публикация и ревизия. </w:t>
            </w:r>
          </w:p>
          <w:p w14:paraId="1FFE98F6" w14:textId="77777777" w:rsidR="0091628A" w:rsidRPr="0091628A" w:rsidRDefault="0091628A" w:rsidP="00356543">
            <w:pPr>
              <w:pStyle w:val="ListParagraph"/>
              <w:numPr>
                <w:ilvl w:val="3"/>
                <w:numId w:val="4"/>
              </w:numPr>
              <w:spacing w:before="60" w:after="60" w:line="240" w:lineRule="auto"/>
              <w:jc w:val="both"/>
              <w:rPr>
                <w:rFonts w:ascii="Times New Roman" w:eastAsia="Times New Roman" w:hAnsi="Times New Roman"/>
                <w:color w:val="000000"/>
                <w:lang w:eastAsia="bg-BG"/>
              </w:rPr>
            </w:pPr>
            <w:r w:rsidRPr="0091628A">
              <w:rPr>
                <w:rFonts w:ascii="Times New Roman" w:eastAsia="Times New Roman" w:hAnsi="Times New Roman"/>
                <w:color w:val="000000"/>
                <w:lang w:eastAsia="bg-BG"/>
              </w:rPr>
              <w:t>Ангажиментът на възложителя по освобождаването на предоставена банкова гаранция се изчерпва с връщането на нейния оригинал на изпълнителя, като възложителят не се ангажира и не дължи разходите за изготвяне на допълнителни потвърждения, изпращане на междубанкови SWIFT съобщения и заплащане на свързаните с това такси, в случай че обслужващата банка на участника/изпълнителя има някакви допълнителни специфични изисквания.</w:t>
            </w:r>
          </w:p>
          <w:p w14:paraId="053EC9F9" w14:textId="77777777" w:rsidR="0091628A" w:rsidRPr="0091628A" w:rsidRDefault="0091628A" w:rsidP="00356543">
            <w:pPr>
              <w:pStyle w:val="ListParagraph"/>
              <w:numPr>
                <w:ilvl w:val="3"/>
                <w:numId w:val="4"/>
              </w:numPr>
              <w:spacing w:before="60" w:after="60" w:line="240" w:lineRule="auto"/>
              <w:jc w:val="both"/>
              <w:rPr>
                <w:rFonts w:ascii="Times New Roman" w:eastAsia="Times New Roman" w:hAnsi="Times New Roman"/>
                <w:color w:val="000000"/>
                <w:lang w:eastAsia="bg-BG"/>
              </w:rPr>
            </w:pPr>
            <w:r w:rsidRPr="0091628A">
              <w:rPr>
                <w:rFonts w:ascii="Times New Roman" w:eastAsia="Times New Roman" w:hAnsi="Times New Roman"/>
                <w:color w:val="000000"/>
                <w:lang w:eastAsia="bg-BG"/>
              </w:rPr>
              <w:t>Всички разходи по гаранцията за изпълнение са за сметка на участника, избран за изпълнител, а разходите по евентуалното им усвояване - за сметка на възложителя. Участниците трябва да предвидят и заплатят своите такси по откриване и обслужване на гаранциите така, че размерът на гаранцията да не бъде по-малък от определения в процедурата.</w:t>
            </w:r>
          </w:p>
          <w:p w14:paraId="54D6F633" w14:textId="77777777" w:rsidR="0091628A" w:rsidRPr="0091628A" w:rsidRDefault="0091628A" w:rsidP="00356543">
            <w:pPr>
              <w:pStyle w:val="ListParagraph"/>
              <w:numPr>
                <w:ilvl w:val="3"/>
                <w:numId w:val="4"/>
              </w:numPr>
              <w:spacing w:before="60" w:after="60" w:line="240" w:lineRule="auto"/>
              <w:jc w:val="both"/>
              <w:rPr>
                <w:rFonts w:ascii="Times New Roman" w:eastAsia="Times New Roman" w:hAnsi="Times New Roman"/>
                <w:color w:val="000000"/>
                <w:lang w:eastAsia="bg-BG"/>
              </w:rPr>
            </w:pPr>
            <w:r w:rsidRPr="0091628A">
              <w:rPr>
                <w:rFonts w:ascii="Times New Roman" w:eastAsia="Times New Roman" w:hAnsi="Times New Roman"/>
                <w:color w:val="000000"/>
                <w:lang w:eastAsia="bg-BG"/>
              </w:rPr>
              <w:t>В случай че гаранцията е под формата на застраховка, застрахователната премия следва да е платена изцяло при представянето на гаранцията на Възложителя преди сключване на договора за обществената поръчка.</w:t>
            </w:r>
          </w:p>
          <w:p w14:paraId="55AFEAD4" w14:textId="77777777" w:rsidR="0091628A" w:rsidRPr="0091628A" w:rsidRDefault="0091628A" w:rsidP="00356543">
            <w:pPr>
              <w:pStyle w:val="ListParagraph"/>
              <w:numPr>
                <w:ilvl w:val="3"/>
                <w:numId w:val="4"/>
              </w:numPr>
              <w:spacing w:before="60" w:after="60" w:line="240" w:lineRule="auto"/>
              <w:jc w:val="both"/>
              <w:rPr>
                <w:rFonts w:ascii="Times New Roman" w:eastAsia="Times New Roman" w:hAnsi="Times New Roman"/>
                <w:color w:val="000000"/>
                <w:lang w:eastAsia="bg-BG"/>
              </w:rPr>
            </w:pPr>
            <w:r w:rsidRPr="0091628A">
              <w:rPr>
                <w:rFonts w:ascii="Times New Roman" w:eastAsia="Times New Roman" w:hAnsi="Times New Roman"/>
                <w:color w:val="000000"/>
                <w:lang w:eastAsia="bg-BG"/>
              </w:rPr>
              <w:t xml:space="preserve">Когато участникът, избран за изпълнител на процедурата, е чуждестранно физическо или юридическо лице или техни обединения, документите по гаранцията за изпълнение се представят и в превод на български език. </w:t>
            </w:r>
          </w:p>
          <w:p w14:paraId="58D09ADC" w14:textId="77777777" w:rsidR="0091628A" w:rsidRPr="0091628A" w:rsidRDefault="0091628A" w:rsidP="00356543">
            <w:pPr>
              <w:pStyle w:val="ListParagraph"/>
              <w:numPr>
                <w:ilvl w:val="3"/>
                <w:numId w:val="4"/>
              </w:numPr>
              <w:spacing w:before="60" w:after="60" w:line="240" w:lineRule="auto"/>
              <w:jc w:val="both"/>
              <w:rPr>
                <w:rFonts w:ascii="Times New Roman" w:eastAsia="Times New Roman" w:hAnsi="Times New Roman"/>
                <w:color w:val="000000"/>
                <w:lang w:eastAsia="bg-BG"/>
              </w:rPr>
            </w:pPr>
            <w:r w:rsidRPr="0091628A">
              <w:rPr>
                <w:rFonts w:ascii="Times New Roman" w:eastAsia="Times New Roman" w:hAnsi="Times New Roman"/>
                <w:color w:val="000000"/>
                <w:lang w:eastAsia="bg-BG"/>
              </w:rPr>
              <w:t xml:space="preserve">Условията и сроковете за задържане или освобождаване на гаранцията за изпълнение са уредени в договора за обществена поръчка. </w:t>
            </w:r>
          </w:p>
          <w:p w14:paraId="48CCE445" w14:textId="62E06A26" w:rsidR="004E75C2" w:rsidRPr="00E91F1C" w:rsidRDefault="004E75C2" w:rsidP="00356543">
            <w:pPr>
              <w:pStyle w:val="ListParagraph"/>
              <w:numPr>
                <w:ilvl w:val="1"/>
                <w:numId w:val="4"/>
              </w:numPr>
              <w:spacing w:after="0" w:line="240" w:lineRule="auto"/>
              <w:jc w:val="both"/>
              <w:rPr>
                <w:rFonts w:ascii="Times New Roman" w:eastAsia="Times New Roman" w:hAnsi="Times New Roman"/>
                <w:color w:val="000000"/>
                <w:lang w:eastAsia="bg-BG"/>
              </w:rPr>
            </w:pPr>
            <w:r w:rsidRPr="00E91F1C">
              <w:rPr>
                <w:rFonts w:ascii="Times New Roman" w:eastAsia="Times New Roman" w:hAnsi="Times New Roman"/>
                <w:color w:val="000000"/>
                <w:lang w:eastAsia="bg-BG"/>
              </w:rPr>
              <w:t>Когато определеният изпълнител е неперсонифицирано обединение на физически и/или юридически лица и възложителят не е предвидил в обявлението изискване за създаване на юридическо лице, договорът за обществена поръчка се сключва, след като изпълнителят представи пред възложителя заверено копие от удостоверение за регистрация по БУЛСТАТ или еквивалентни документи съгласно законодателството на държавата, в която обединението е установено.</w:t>
            </w:r>
          </w:p>
          <w:p w14:paraId="7A3B028F" w14:textId="40AFF724" w:rsidR="004E75C2" w:rsidRPr="00E91F1C" w:rsidRDefault="004E75C2" w:rsidP="00356543">
            <w:pPr>
              <w:pStyle w:val="ListParagraph"/>
              <w:numPr>
                <w:ilvl w:val="1"/>
                <w:numId w:val="4"/>
              </w:numPr>
              <w:spacing w:after="0" w:line="240" w:lineRule="auto"/>
              <w:jc w:val="both"/>
              <w:rPr>
                <w:rFonts w:ascii="Times New Roman" w:eastAsia="Times New Roman" w:hAnsi="Times New Roman"/>
                <w:color w:val="000000"/>
                <w:lang w:eastAsia="bg-BG"/>
              </w:rPr>
            </w:pPr>
            <w:r w:rsidRPr="00E91F1C">
              <w:rPr>
                <w:rFonts w:ascii="Times New Roman" w:eastAsia="Times New Roman" w:hAnsi="Times New Roman"/>
                <w:b/>
                <w:color w:val="000000"/>
                <w:lang w:eastAsia="bg-BG"/>
              </w:rPr>
              <w:t>Други документи представяни преди сключване на договор:</w:t>
            </w:r>
          </w:p>
          <w:p w14:paraId="3351E6BA" w14:textId="73B4B2C3" w:rsidR="0091628A" w:rsidRPr="00E91F1C" w:rsidRDefault="004E75C2" w:rsidP="00356543">
            <w:pPr>
              <w:pStyle w:val="ListParagraph"/>
              <w:numPr>
                <w:ilvl w:val="2"/>
                <w:numId w:val="4"/>
              </w:numPr>
              <w:spacing w:after="0" w:line="240" w:lineRule="auto"/>
              <w:jc w:val="both"/>
              <w:rPr>
                <w:rFonts w:ascii="Times New Roman" w:eastAsia="Times New Roman" w:hAnsi="Times New Roman"/>
                <w:color w:val="000000"/>
                <w:lang w:eastAsia="bg-BG"/>
              </w:rPr>
            </w:pPr>
            <w:r w:rsidRPr="00E91F1C">
              <w:rPr>
                <w:rFonts w:ascii="Times New Roman" w:eastAsia="Times New Roman" w:hAnsi="Times New Roman"/>
                <w:color w:val="000000"/>
                <w:lang w:eastAsia="bg-BG"/>
              </w:rPr>
              <w:t>Споразумение за съвместно осигуряване на Здравословни и безопасни условия на труд (ЗБУТ)“ (по образец към проекто-договора)</w:t>
            </w:r>
            <w:r w:rsidR="004562D3">
              <w:rPr>
                <w:rFonts w:ascii="Times New Roman" w:eastAsia="Times New Roman" w:hAnsi="Times New Roman"/>
                <w:color w:val="000000"/>
                <w:lang w:eastAsia="bg-BG"/>
              </w:rPr>
              <w:t>.</w:t>
            </w:r>
          </w:p>
          <w:p w14:paraId="02458189" w14:textId="4AB7FBBC" w:rsidR="004E75C2" w:rsidRPr="0091628A" w:rsidRDefault="004E75C2" w:rsidP="00356543">
            <w:pPr>
              <w:pStyle w:val="ListParagraph"/>
              <w:numPr>
                <w:ilvl w:val="2"/>
                <w:numId w:val="4"/>
              </w:numPr>
              <w:spacing w:after="0" w:line="240" w:lineRule="auto"/>
              <w:jc w:val="both"/>
              <w:rPr>
                <w:rFonts w:ascii="Times New Roman" w:eastAsia="Times New Roman" w:hAnsi="Times New Roman"/>
                <w:color w:val="000000"/>
                <w:lang w:eastAsia="bg-BG"/>
              </w:rPr>
            </w:pPr>
            <w:r w:rsidRPr="0091628A">
              <w:rPr>
                <w:rFonts w:ascii="Times New Roman" w:eastAsia="Times New Roman" w:hAnsi="Times New Roman"/>
                <w:color w:val="000000"/>
                <w:lang w:eastAsia="bg-BG"/>
              </w:rPr>
              <w:t>„Споразумение за съвместно осигуряване и изпълнение на нормативните изисквания по опазване на околна среда“ (по образец към проекто-договора).</w:t>
            </w:r>
          </w:p>
          <w:p w14:paraId="2FA1C86A" w14:textId="2E3C30EB" w:rsidR="004E75C2" w:rsidRPr="00E91F1C" w:rsidRDefault="004E75C2" w:rsidP="00356543">
            <w:pPr>
              <w:pStyle w:val="ListParagraph"/>
              <w:numPr>
                <w:ilvl w:val="0"/>
                <w:numId w:val="4"/>
              </w:numPr>
              <w:spacing w:after="0"/>
              <w:jc w:val="both"/>
              <w:rPr>
                <w:rFonts w:ascii="Times New Roman" w:eastAsia="Times New Roman" w:hAnsi="Times New Roman"/>
                <w:color w:val="000000"/>
                <w:lang w:eastAsia="bg-BG"/>
              </w:rPr>
            </w:pPr>
            <w:r w:rsidRPr="00E91F1C">
              <w:rPr>
                <w:rFonts w:ascii="Times New Roman" w:eastAsia="Times New Roman" w:hAnsi="Times New Roman"/>
                <w:b/>
                <w:color w:val="000000"/>
                <w:lang w:eastAsia="bg-BG"/>
              </w:rPr>
              <w:t>Указания за подаване на офертата:</w:t>
            </w:r>
            <w:r w:rsidRPr="00E91F1C">
              <w:rPr>
                <w:rFonts w:ascii="Times New Roman" w:eastAsia="Times New Roman" w:hAnsi="Times New Roman"/>
                <w:color w:val="000000"/>
                <w:lang w:eastAsia="bg-BG"/>
              </w:rPr>
              <w:t xml:space="preserve"> офертите се подават на български език в определения по-горе срок в запечатана, непрозрачна, надписана опаковка, в Деловодството на „Софийска вода“ АД, ул. „Бизнес парк“ №1, сграда 2А, ж.к. Младост 4, София 1766. </w:t>
            </w:r>
          </w:p>
          <w:p w14:paraId="48CCE44F" w14:textId="6C924613" w:rsidR="004E75C2" w:rsidRPr="00E91F1C" w:rsidRDefault="004E75C2" w:rsidP="004E75C2">
            <w:pPr>
              <w:pStyle w:val="ListParagraph"/>
              <w:spacing w:after="0" w:line="240" w:lineRule="auto"/>
              <w:ind w:left="360"/>
              <w:jc w:val="both"/>
              <w:rPr>
                <w:rFonts w:ascii="Times New Roman" w:eastAsia="Times New Roman" w:hAnsi="Times New Roman"/>
                <w:color w:val="000000"/>
                <w:lang w:eastAsia="bg-BG"/>
              </w:rPr>
            </w:pPr>
            <w:r w:rsidRPr="00E91F1C">
              <w:rPr>
                <w:rFonts w:ascii="Times New Roman" w:eastAsia="Times New Roman" w:hAnsi="Times New Roman"/>
                <w:color w:val="000000"/>
                <w:lang w:eastAsia="bg-BG"/>
              </w:rPr>
              <w:t xml:space="preserve">Препоръчително е офертата да бъде подредена в папка. </w:t>
            </w:r>
          </w:p>
          <w:p w14:paraId="48CCE450" w14:textId="77777777" w:rsidR="004E75C2" w:rsidRPr="00E91F1C" w:rsidRDefault="004E75C2" w:rsidP="004E75C2">
            <w:pPr>
              <w:pStyle w:val="ListParagraph"/>
              <w:spacing w:after="0" w:line="240" w:lineRule="auto"/>
              <w:ind w:left="360"/>
              <w:jc w:val="both"/>
              <w:rPr>
                <w:rFonts w:ascii="Times New Roman" w:eastAsia="Times New Roman" w:hAnsi="Times New Roman"/>
                <w:color w:val="000000"/>
                <w:lang w:eastAsia="bg-BG"/>
              </w:rPr>
            </w:pPr>
            <w:r w:rsidRPr="00E91F1C">
              <w:rPr>
                <w:rFonts w:ascii="Times New Roman" w:eastAsia="Times New Roman" w:hAnsi="Times New Roman"/>
                <w:color w:val="000000"/>
                <w:lang w:eastAsia="bg-BG"/>
              </w:rPr>
              <w:t>Работното време на Деловодството на „Софийска вода“ АД е от 08:00 до 16:30 часа всеки работен ден.</w:t>
            </w:r>
          </w:p>
          <w:p w14:paraId="48CCE453" w14:textId="205F1F3A" w:rsidR="004E75C2" w:rsidRPr="001F0DD5" w:rsidRDefault="00204694" w:rsidP="004E75C2">
            <w:pPr>
              <w:pStyle w:val="ListParagraph"/>
              <w:spacing w:after="0" w:line="240" w:lineRule="auto"/>
              <w:ind w:left="360"/>
              <w:jc w:val="both"/>
              <w:rPr>
                <w:rFonts w:ascii="Times New Roman" w:eastAsia="Times New Roman" w:hAnsi="Times New Roman"/>
                <w:color w:val="000000"/>
                <w:lang w:eastAsia="bg-BG"/>
              </w:rPr>
            </w:pPr>
            <w:r w:rsidRPr="00204694">
              <w:rPr>
                <w:rFonts w:ascii="Times New Roman" w:eastAsia="Times New Roman" w:hAnsi="Times New Roman"/>
                <w:color w:val="000000"/>
                <w:lang w:eastAsia="bg-BG"/>
              </w:rPr>
              <w:t xml:space="preserve">Върху опаковката с офертата участникът посочва наименованието на участника </w:t>
            </w:r>
            <w:r w:rsidRPr="00204694">
              <w:rPr>
                <w:rFonts w:ascii="Times New Roman" w:eastAsia="Times New Roman" w:hAnsi="Times New Roman"/>
                <w:b/>
                <w:color w:val="000000"/>
                <w:lang w:eastAsia="bg-BG"/>
              </w:rPr>
              <w:t>(включително участниците в обединението, когато е приложимо)</w:t>
            </w:r>
            <w:r w:rsidRPr="00204694">
              <w:rPr>
                <w:rFonts w:ascii="Times New Roman" w:eastAsia="Times New Roman" w:hAnsi="Times New Roman"/>
                <w:color w:val="000000"/>
                <w:lang w:eastAsia="bg-BG"/>
              </w:rPr>
              <w:t xml:space="preserve"> адрес за кореспонденция, телефон, факс, имейл, предмет и номер на офертата, и адресира до вниманието на </w:t>
            </w:r>
            <w:r w:rsidR="004E75C2" w:rsidRPr="00E91F1C">
              <w:rPr>
                <w:rFonts w:ascii="Times New Roman" w:eastAsia="Times New Roman" w:hAnsi="Times New Roman"/>
                <w:color w:val="000000"/>
                <w:lang w:eastAsia="bg-BG"/>
              </w:rPr>
              <w:t>Елена Петкова - старши специалист отдел „Снабдяване”.</w:t>
            </w:r>
          </w:p>
        </w:tc>
      </w:tr>
      <w:tr w:rsidR="004E75C2" w:rsidRPr="005B1805" w14:paraId="48CCE45A" w14:textId="77777777" w:rsidTr="005051C5">
        <w:trPr>
          <w:trHeight w:val="300"/>
        </w:trPr>
        <w:tc>
          <w:tcPr>
            <w:tcW w:w="9340" w:type="dxa"/>
            <w:tcBorders>
              <w:top w:val="nil"/>
              <w:left w:val="nil"/>
              <w:bottom w:val="nil"/>
              <w:right w:val="nil"/>
            </w:tcBorders>
            <w:shd w:val="clear" w:color="auto" w:fill="auto"/>
            <w:noWrap/>
            <w:vAlign w:val="center"/>
            <w:hideMark/>
          </w:tcPr>
          <w:p w14:paraId="48CCE459" w14:textId="77777777" w:rsidR="004E75C2" w:rsidRPr="0019577A" w:rsidRDefault="004E75C2" w:rsidP="004E75C2">
            <w:pPr>
              <w:spacing w:after="0" w:line="240" w:lineRule="auto"/>
              <w:rPr>
                <w:rFonts w:eastAsia="Times New Roman"/>
                <w:color w:val="000000"/>
                <w:lang w:eastAsia="bg-BG"/>
              </w:rPr>
            </w:pPr>
          </w:p>
        </w:tc>
      </w:tr>
      <w:tr w:rsidR="004E75C2" w:rsidRPr="005B1805" w14:paraId="48CCE45C" w14:textId="77777777" w:rsidTr="005051C5">
        <w:trPr>
          <w:trHeight w:val="300"/>
        </w:trPr>
        <w:tc>
          <w:tcPr>
            <w:tcW w:w="9340" w:type="dxa"/>
            <w:tcBorders>
              <w:top w:val="single" w:sz="4" w:space="0" w:color="auto"/>
              <w:left w:val="single" w:sz="4" w:space="0" w:color="auto"/>
              <w:bottom w:val="nil"/>
              <w:right w:val="single" w:sz="4" w:space="0" w:color="auto"/>
            </w:tcBorders>
            <w:shd w:val="clear" w:color="auto" w:fill="auto"/>
            <w:noWrap/>
            <w:vAlign w:val="bottom"/>
            <w:hideMark/>
          </w:tcPr>
          <w:p w14:paraId="48CCE45B" w14:textId="77777777" w:rsidR="004E75C2" w:rsidRPr="0019577A" w:rsidRDefault="004E75C2" w:rsidP="004E75C2">
            <w:pPr>
              <w:spacing w:after="0" w:line="240" w:lineRule="auto"/>
              <w:rPr>
                <w:rFonts w:ascii="Times New Roman" w:eastAsia="Times New Roman" w:hAnsi="Times New Roman"/>
                <w:b/>
                <w:bCs/>
                <w:lang w:eastAsia="bg-BG"/>
              </w:rPr>
            </w:pPr>
            <w:r w:rsidRPr="0019577A">
              <w:rPr>
                <w:rFonts w:ascii="Times New Roman" w:eastAsia="Times New Roman" w:hAnsi="Times New Roman"/>
                <w:b/>
                <w:bCs/>
                <w:lang w:eastAsia="bg-BG"/>
              </w:rPr>
              <w:t>Дата на настоящата обява</w:t>
            </w:r>
          </w:p>
        </w:tc>
      </w:tr>
      <w:tr w:rsidR="004E75C2" w:rsidRPr="005B1805" w14:paraId="48CCE45E" w14:textId="77777777" w:rsidTr="005051C5">
        <w:trPr>
          <w:trHeight w:val="300"/>
        </w:trPr>
        <w:tc>
          <w:tcPr>
            <w:tcW w:w="9340" w:type="dxa"/>
            <w:tcBorders>
              <w:top w:val="nil"/>
              <w:left w:val="single" w:sz="4" w:space="0" w:color="auto"/>
              <w:bottom w:val="single" w:sz="4" w:space="0" w:color="auto"/>
              <w:right w:val="single" w:sz="4" w:space="0" w:color="auto"/>
            </w:tcBorders>
            <w:shd w:val="clear" w:color="auto" w:fill="auto"/>
            <w:noWrap/>
            <w:vAlign w:val="bottom"/>
            <w:hideMark/>
          </w:tcPr>
          <w:p w14:paraId="48CCE45D" w14:textId="3D96906C" w:rsidR="004E75C2" w:rsidRPr="0019577A" w:rsidRDefault="004E75C2" w:rsidP="00E150F9">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xml:space="preserve">Дата: </w:t>
            </w:r>
            <w:r w:rsidRPr="0019577A">
              <w:rPr>
                <w:rFonts w:ascii="Times New Roman" w:eastAsia="Times New Roman" w:hAnsi="Times New Roman"/>
                <w:i/>
                <w:iCs/>
                <w:lang w:eastAsia="bg-BG"/>
              </w:rPr>
              <w:t xml:space="preserve">(дд/мм/гггг) </w:t>
            </w:r>
            <w:r w:rsidR="00E150F9">
              <w:rPr>
                <w:rFonts w:ascii="Times New Roman" w:eastAsia="Times New Roman" w:hAnsi="Times New Roman"/>
                <w:iCs/>
                <w:lang w:eastAsia="bg-BG"/>
              </w:rPr>
              <w:t>09.06.</w:t>
            </w:r>
            <w:r w:rsidR="004B56AA">
              <w:rPr>
                <w:rFonts w:ascii="Times New Roman" w:eastAsia="Times New Roman" w:hAnsi="Times New Roman"/>
                <w:lang w:eastAsia="bg-BG"/>
              </w:rPr>
              <w:t>2020 г.</w:t>
            </w:r>
            <w:r w:rsidRPr="0019577A">
              <w:rPr>
                <w:rFonts w:ascii="Times New Roman" w:eastAsia="Times New Roman" w:hAnsi="Times New Roman"/>
                <w:lang w:eastAsia="bg-BG"/>
              </w:rPr>
              <w:t>]</w:t>
            </w:r>
          </w:p>
        </w:tc>
      </w:tr>
      <w:tr w:rsidR="004E75C2" w:rsidRPr="005B1805" w14:paraId="48CCE462" w14:textId="77777777" w:rsidTr="005051C5">
        <w:trPr>
          <w:trHeight w:val="300"/>
        </w:trPr>
        <w:tc>
          <w:tcPr>
            <w:tcW w:w="9340" w:type="dxa"/>
            <w:tcBorders>
              <w:top w:val="nil"/>
              <w:left w:val="nil"/>
              <w:bottom w:val="nil"/>
              <w:right w:val="nil"/>
            </w:tcBorders>
            <w:shd w:val="clear" w:color="auto" w:fill="auto"/>
            <w:noWrap/>
            <w:vAlign w:val="bottom"/>
            <w:hideMark/>
          </w:tcPr>
          <w:p w14:paraId="48CCE461" w14:textId="77777777" w:rsidR="004E75C2" w:rsidRPr="0019577A" w:rsidRDefault="004E75C2" w:rsidP="004E75C2">
            <w:pPr>
              <w:spacing w:after="0" w:line="240" w:lineRule="auto"/>
              <w:rPr>
                <w:rFonts w:ascii="Times New Roman" w:eastAsia="Times New Roman" w:hAnsi="Times New Roman"/>
                <w:lang w:eastAsia="bg-BG"/>
              </w:rPr>
            </w:pPr>
          </w:p>
        </w:tc>
      </w:tr>
      <w:tr w:rsidR="004E75C2" w:rsidRPr="005B1805" w14:paraId="48CCE464" w14:textId="77777777" w:rsidTr="005051C5">
        <w:trPr>
          <w:trHeight w:val="330"/>
        </w:trPr>
        <w:tc>
          <w:tcPr>
            <w:tcW w:w="9340" w:type="dxa"/>
            <w:tcBorders>
              <w:top w:val="single" w:sz="4" w:space="0" w:color="auto"/>
              <w:left w:val="single" w:sz="4" w:space="0" w:color="auto"/>
              <w:bottom w:val="nil"/>
              <w:right w:val="single" w:sz="4" w:space="0" w:color="auto"/>
            </w:tcBorders>
            <w:shd w:val="clear" w:color="auto" w:fill="auto"/>
            <w:noWrap/>
            <w:vAlign w:val="bottom"/>
            <w:hideMark/>
          </w:tcPr>
          <w:p w14:paraId="48CCE463" w14:textId="77777777" w:rsidR="004E75C2" w:rsidRPr="0019577A" w:rsidRDefault="004E75C2" w:rsidP="004E75C2">
            <w:pPr>
              <w:spacing w:after="0" w:line="240" w:lineRule="auto"/>
              <w:rPr>
                <w:rFonts w:ascii="Times New Roman" w:eastAsia="Times New Roman" w:hAnsi="Times New Roman"/>
                <w:b/>
                <w:bCs/>
                <w:color w:val="000000"/>
                <w:sz w:val="26"/>
                <w:szCs w:val="26"/>
                <w:lang w:eastAsia="bg-BG"/>
              </w:rPr>
            </w:pPr>
            <w:r w:rsidRPr="0019577A">
              <w:rPr>
                <w:rFonts w:ascii="Times New Roman" w:eastAsia="Times New Roman" w:hAnsi="Times New Roman"/>
                <w:b/>
                <w:bCs/>
                <w:color w:val="000000"/>
                <w:sz w:val="26"/>
                <w:szCs w:val="26"/>
                <w:lang w:eastAsia="bg-BG"/>
              </w:rPr>
              <w:t>Възложител</w:t>
            </w:r>
            <w:r w:rsidRPr="00B2597F">
              <w:rPr>
                <w:rFonts w:ascii="Times New Roman" w:eastAsia="Times New Roman" w:hAnsi="Times New Roman"/>
                <w:bCs/>
                <w:i/>
                <w:sz w:val="28"/>
                <w:szCs w:val="28"/>
                <w:lang w:eastAsia="bg-BG"/>
              </w:rPr>
              <w:t xml:space="preserve"> </w:t>
            </w:r>
          </w:p>
        </w:tc>
      </w:tr>
      <w:tr w:rsidR="004E75C2" w:rsidRPr="005B1805" w14:paraId="48CCE466" w14:textId="77777777" w:rsidTr="005051C5">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465" w14:textId="75E6B4EB" w:rsidR="004E75C2" w:rsidRPr="0019577A" w:rsidRDefault="004E75C2" w:rsidP="004E75C2">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Трите имена: </w:t>
            </w:r>
            <w:r w:rsidRPr="0019577A">
              <w:rPr>
                <w:rFonts w:ascii="Times New Roman" w:eastAsia="Times New Roman" w:hAnsi="Times New Roman"/>
                <w:i/>
                <w:iCs/>
                <w:color w:val="000000"/>
                <w:lang w:eastAsia="bg-BG"/>
              </w:rPr>
              <w:t xml:space="preserve">(Подпис и печат) </w:t>
            </w:r>
            <w:r w:rsidRPr="0019577A">
              <w:rPr>
                <w:rFonts w:ascii="Times New Roman" w:eastAsia="Times New Roman" w:hAnsi="Times New Roman"/>
                <w:color w:val="000000"/>
                <w:lang w:eastAsia="bg-BG"/>
              </w:rPr>
              <w:t>[</w:t>
            </w:r>
            <w:r>
              <w:rPr>
                <w:rFonts w:ascii="Times New Roman" w:eastAsia="Times New Roman" w:hAnsi="Times New Roman"/>
                <w:color w:val="000000"/>
                <w:lang w:eastAsia="bg-BG"/>
              </w:rPr>
              <w:t>Васил Борисов Тренев</w:t>
            </w:r>
            <w:r w:rsidRPr="0019577A">
              <w:rPr>
                <w:rFonts w:ascii="Times New Roman" w:eastAsia="Times New Roman" w:hAnsi="Times New Roman"/>
                <w:color w:val="000000"/>
                <w:lang w:eastAsia="bg-BG"/>
              </w:rPr>
              <w:t>]</w:t>
            </w:r>
          </w:p>
        </w:tc>
      </w:tr>
      <w:tr w:rsidR="004E75C2" w:rsidRPr="005B1805" w14:paraId="48CCE468" w14:textId="77777777" w:rsidTr="005051C5">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48CCE467" w14:textId="77777777" w:rsidR="004E75C2" w:rsidRPr="0019577A" w:rsidRDefault="004E75C2" w:rsidP="004E75C2">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Длъжност: </w:t>
            </w:r>
            <w:r w:rsidRPr="0019577A">
              <w:rPr>
                <w:rFonts w:ascii="Times New Roman" w:eastAsia="Times New Roman" w:hAnsi="Times New Roman"/>
                <w:color w:val="000000"/>
                <w:lang w:eastAsia="bg-BG"/>
              </w:rPr>
              <w:t>[</w:t>
            </w:r>
            <w:r>
              <w:rPr>
                <w:rFonts w:ascii="Times New Roman" w:eastAsia="Times New Roman" w:hAnsi="Times New Roman"/>
                <w:color w:val="000000"/>
                <w:lang w:eastAsia="bg-BG"/>
              </w:rPr>
              <w:t>Изпълнителен директор</w:t>
            </w:r>
            <w:r w:rsidRPr="0019577A">
              <w:rPr>
                <w:rFonts w:ascii="Times New Roman" w:eastAsia="Times New Roman" w:hAnsi="Times New Roman"/>
                <w:color w:val="000000"/>
                <w:lang w:eastAsia="bg-BG"/>
              </w:rPr>
              <w:t>]</w:t>
            </w:r>
          </w:p>
        </w:tc>
      </w:tr>
    </w:tbl>
    <w:p w14:paraId="48CCE469" w14:textId="77777777" w:rsidR="00B91477" w:rsidRDefault="00B91477" w:rsidP="0019577A">
      <w:pPr>
        <w:sectPr w:rsidR="00B91477" w:rsidSect="00C646EF">
          <w:footerReference w:type="default" r:id="rId12"/>
          <w:pgSz w:w="11906" w:h="16838"/>
          <w:pgMar w:top="1021" w:right="1418" w:bottom="1021" w:left="1418" w:header="709" w:footer="709" w:gutter="0"/>
          <w:cols w:space="708"/>
          <w:docGrid w:linePitch="360"/>
        </w:sectPr>
      </w:pPr>
    </w:p>
    <w:p w14:paraId="1B9B0778" w14:textId="77777777" w:rsidR="00F054D3" w:rsidRDefault="00F054D3" w:rsidP="006C6245">
      <w:pPr>
        <w:keepNext/>
        <w:spacing w:after="0" w:line="240" w:lineRule="auto"/>
        <w:jc w:val="center"/>
        <w:outlineLvl w:val="0"/>
        <w:rPr>
          <w:rFonts w:ascii="Verdana" w:eastAsia="Times New Roman" w:hAnsi="Verdana"/>
          <w:b/>
          <w:bCs/>
          <w:sz w:val="20"/>
          <w:szCs w:val="20"/>
          <w:lang w:eastAsia="x-none"/>
        </w:rPr>
        <w:sectPr w:rsidR="00F054D3" w:rsidSect="002904CF">
          <w:footerReference w:type="even" r:id="rId13"/>
          <w:pgSz w:w="11909" w:h="16834"/>
          <w:pgMar w:top="1440" w:right="1440" w:bottom="1440" w:left="1440" w:header="709" w:footer="657" w:gutter="0"/>
          <w:cols w:space="708"/>
          <w:vAlign w:val="center"/>
        </w:sectPr>
      </w:pPr>
      <w:r>
        <w:rPr>
          <w:rFonts w:ascii="Verdana" w:eastAsia="Times New Roman" w:hAnsi="Verdana"/>
          <w:b/>
          <w:bCs/>
          <w:sz w:val="20"/>
          <w:szCs w:val="20"/>
          <w:lang w:eastAsia="x-none"/>
        </w:rPr>
        <w:lastRenderedPageBreak/>
        <w:t>ПРОЕКТО-ДОГОВОР</w:t>
      </w:r>
    </w:p>
    <w:p w14:paraId="1BF0645C" w14:textId="7FA608D7" w:rsidR="00315F85" w:rsidRDefault="00315F85" w:rsidP="00E75E99">
      <w:pPr>
        <w:autoSpaceDE w:val="0"/>
        <w:autoSpaceDN w:val="0"/>
        <w:adjustRightInd w:val="0"/>
        <w:spacing w:before="60" w:after="60"/>
        <w:ind w:right="612"/>
        <w:jc w:val="center"/>
        <w:outlineLvl w:val="0"/>
        <w:rPr>
          <w:rFonts w:ascii="Verdana" w:hAnsi="Verdana" w:cs="Calibri"/>
          <w:b/>
          <w:bCs/>
          <w:sz w:val="20"/>
          <w:szCs w:val="20"/>
          <w:lang w:val="ru-RU" w:eastAsia="bg-BG"/>
        </w:rPr>
      </w:pPr>
      <w:r w:rsidRPr="002052FC">
        <w:rPr>
          <w:rFonts w:ascii="Verdana" w:hAnsi="Verdana" w:cs="Calibri"/>
          <w:b/>
          <w:bCs/>
          <w:sz w:val="20"/>
          <w:szCs w:val="20"/>
          <w:lang w:eastAsia="bg-BG"/>
        </w:rPr>
        <w:lastRenderedPageBreak/>
        <w:t xml:space="preserve">ПРОЕКТО - </w:t>
      </w:r>
      <w:r w:rsidRPr="002052FC">
        <w:rPr>
          <w:rFonts w:ascii="Verdana" w:hAnsi="Verdana" w:cs="Calibri"/>
          <w:b/>
          <w:bCs/>
          <w:sz w:val="20"/>
          <w:szCs w:val="20"/>
          <w:lang w:val="ru-RU" w:eastAsia="bg-BG"/>
        </w:rPr>
        <w:t xml:space="preserve">ДОГОВОР </w:t>
      </w:r>
    </w:p>
    <w:p w14:paraId="1FAE1B71" w14:textId="75AF5502" w:rsidR="00D83BC7" w:rsidRDefault="00D83BC7" w:rsidP="00E75E99">
      <w:pPr>
        <w:autoSpaceDE w:val="0"/>
        <w:autoSpaceDN w:val="0"/>
        <w:adjustRightInd w:val="0"/>
        <w:spacing w:before="60" w:after="60"/>
        <w:ind w:right="612"/>
        <w:jc w:val="center"/>
        <w:outlineLvl w:val="0"/>
        <w:rPr>
          <w:rFonts w:ascii="Verdana" w:hAnsi="Verdana" w:cs="Calibri"/>
          <w:b/>
          <w:bCs/>
          <w:sz w:val="20"/>
          <w:szCs w:val="20"/>
          <w:lang w:val="ru-RU" w:eastAsia="bg-BG"/>
        </w:rPr>
      </w:pPr>
    </w:p>
    <w:p w14:paraId="623FB0EC" w14:textId="77777777" w:rsidR="00E75E99" w:rsidRPr="00E75E99" w:rsidRDefault="00E75E99" w:rsidP="00E75E99">
      <w:pPr>
        <w:autoSpaceDE w:val="0"/>
        <w:autoSpaceDN w:val="0"/>
        <w:adjustRightInd w:val="0"/>
        <w:spacing w:before="60" w:after="60"/>
        <w:jc w:val="center"/>
        <w:outlineLvl w:val="0"/>
        <w:rPr>
          <w:rFonts w:ascii="Verdana" w:hAnsi="Verdana" w:cs="Calibri"/>
          <w:b/>
          <w:bCs/>
          <w:sz w:val="20"/>
          <w:szCs w:val="20"/>
          <w:lang w:eastAsia="bg-BG"/>
        </w:rPr>
      </w:pPr>
      <w:r w:rsidRPr="00E75E99">
        <w:rPr>
          <w:rFonts w:ascii="Verdana" w:hAnsi="Verdana" w:cs="Calibri"/>
          <w:b/>
          <w:sz w:val="20"/>
          <w:szCs w:val="20"/>
          <w:lang w:eastAsia="bg-BG"/>
        </w:rPr>
        <w:t>„</w:t>
      </w:r>
      <w:r w:rsidRPr="00E75E99">
        <w:rPr>
          <w:rFonts w:ascii="Verdana" w:hAnsi="Verdana" w:cs="Calibri"/>
          <w:b/>
          <w:sz w:val="20"/>
          <w:szCs w:val="20"/>
          <w:lang w:val="ru-RU" w:eastAsia="bg-BG"/>
        </w:rPr>
        <w:t>Реконструкция на съществуващ тласкател за излишна утайка в СПСОВ Кубратово, кв. Бенковски</w:t>
      </w:r>
      <w:r w:rsidRPr="00E75E99">
        <w:rPr>
          <w:rFonts w:ascii="Verdana" w:hAnsi="Verdana" w:cs="Calibri"/>
          <w:b/>
          <w:bCs/>
          <w:sz w:val="20"/>
          <w:szCs w:val="20"/>
          <w:lang w:eastAsia="bg-BG"/>
        </w:rPr>
        <w:t>, съгласно одобрен работен проект</w:t>
      </w:r>
      <w:r w:rsidRPr="00E75E99">
        <w:rPr>
          <w:rFonts w:ascii="Verdana" w:hAnsi="Verdana" w:cs="Calibri"/>
          <w:b/>
          <w:iCs/>
          <w:sz w:val="20"/>
          <w:szCs w:val="20"/>
          <w:lang w:eastAsia="bg-BG"/>
        </w:rPr>
        <w:t>“</w:t>
      </w:r>
    </w:p>
    <w:p w14:paraId="40732DB8" w14:textId="77777777" w:rsidR="00E75E99" w:rsidRPr="00E75E99" w:rsidRDefault="00E75E99" w:rsidP="00E75E99">
      <w:pPr>
        <w:autoSpaceDE w:val="0"/>
        <w:autoSpaceDN w:val="0"/>
        <w:adjustRightInd w:val="0"/>
        <w:spacing w:before="60" w:after="60"/>
        <w:outlineLvl w:val="0"/>
        <w:rPr>
          <w:rFonts w:ascii="Verdana" w:hAnsi="Verdana" w:cs="Calibri"/>
          <w:b/>
          <w:bCs/>
          <w:sz w:val="20"/>
          <w:szCs w:val="20"/>
          <w:lang w:eastAsia="bg-BG"/>
        </w:rPr>
      </w:pPr>
    </w:p>
    <w:p w14:paraId="1DADB979" w14:textId="77777777" w:rsidR="00E75E99" w:rsidRPr="00E75E99" w:rsidRDefault="00E75E99" w:rsidP="00E75E99">
      <w:pPr>
        <w:autoSpaceDE w:val="0"/>
        <w:autoSpaceDN w:val="0"/>
        <w:adjustRightInd w:val="0"/>
        <w:spacing w:before="60" w:after="60"/>
        <w:jc w:val="both"/>
        <w:outlineLvl w:val="0"/>
        <w:rPr>
          <w:rFonts w:ascii="Verdana" w:hAnsi="Verdana" w:cs="Calibri"/>
          <w:b/>
          <w:bCs/>
          <w:sz w:val="20"/>
          <w:szCs w:val="20"/>
          <w:lang w:eastAsia="bg-BG"/>
        </w:rPr>
      </w:pPr>
      <w:r w:rsidRPr="00E75E99">
        <w:rPr>
          <w:rFonts w:ascii="Verdana" w:hAnsi="Verdana" w:cs="Calibri"/>
          <w:b/>
          <w:bCs/>
          <w:sz w:val="20"/>
          <w:szCs w:val="20"/>
          <w:lang w:eastAsia="bg-BG"/>
        </w:rPr>
        <w:t xml:space="preserve">Настоящият договор се сключи на ........................, в гр. София </w:t>
      </w:r>
    </w:p>
    <w:p w14:paraId="2CB11154" w14:textId="77777777" w:rsidR="00E75E99" w:rsidRPr="00E75E99" w:rsidRDefault="00E75E99" w:rsidP="00E75E99">
      <w:pPr>
        <w:autoSpaceDE w:val="0"/>
        <w:autoSpaceDN w:val="0"/>
        <w:adjustRightInd w:val="0"/>
        <w:spacing w:before="60" w:after="60"/>
        <w:jc w:val="both"/>
        <w:outlineLvl w:val="0"/>
        <w:rPr>
          <w:rFonts w:ascii="Verdana" w:hAnsi="Verdana" w:cs="Calibri"/>
          <w:b/>
          <w:sz w:val="20"/>
          <w:szCs w:val="20"/>
          <w:lang w:eastAsia="bg-BG"/>
        </w:rPr>
      </w:pPr>
      <w:r w:rsidRPr="00E75E99">
        <w:rPr>
          <w:rFonts w:ascii="Verdana" w:hAnsi="Verdana" w:cs="Calibri"/>
          <w:b/>
          <w:sz w:val="20"/>
          <w:szCs w:val="20"/>
          <w:lang w:eastAsia="bg-BG"/>
        </w:rPr>
        <w:t>между:</w:t>
      </w:r>
    </w:p>
    <w:p w14:paraId="1FF28A1A" w14:textId="77777777" w:rsidR="00E75E99" w:rsidRPr="00E75E99" w:rsidRDefault="00E75E99" w:rsidP="00E75E99">
      <w:pPr>
        <w:autoSpaceDE w:val="0"/>
        <w:autoSpaceDN w:val="0"/>
        <w:adjustRightInd w:val="0"/>
        <w:spacing w:before="60" w:after="60"/>
        <w:jc w:val="both"/>
        <w:outlineLvl w:val="0"/>
        <w:rPr>
          <w:rFonts w:ascii="Verdana" w:hAnsi="Verdana" w:cs="Calibri"/>
          <w:b/>
          <w:sz w:val="20"/>
          <w:szCs w:val="20"/>
          <w:lang w:eastAsia="bg-BG"/>
        </w:rPr>
      </w:pPr>
      <w:r w:rsidRPr="00E75E99">
        <w:rPr>
          <w:rFonts w:ascii="Verdana" w:hAnsi="Verdana" w:cs="Calibri"/>
          <w:b/>
          <w:sz w:val="20"/>
          <w:szCs w:val="20"/>
          <w:lang w:eastAsia="bg-BG"/>
        </w:rPr>
        <w:t>“СОФИЙСКА ВОДА” АД</w:t>
      </w:r>
      <w:r w:rsidRPr="00E75E99">
        <w:rPr>
          <w:rFonts w:ascii="Verdana" w:hAnsi="Verdana" w:cs="Calibri"/>
          <w:sz w:val="20"/>
          <w:szCs w:val="20"/>
          <w:lang w:eastAsia="bg-BG"/>
        </w:rPr>
        <w:t>, регистрирано в Търговския регистър при Агенция по вписванията с ЕИК 130175000, представлявано от Васил Тренев, в качеството му на Изпълнителен директор</w:t>
      </w:r>
      <w:r w:rsidRPr="00E75E99">
        <w:rPr>
          <w:rFonts w:ascii="Verdana" w:hAnsi="Verdana" w:cs="Calibri"/>
          <w:b/>
          <w:sz w:val="20"/>
          <w:szCs w:val="20"/>
          <w:lang w:eastAsia="bg-BG"/>
        </w:rPr>
        <w:t>,</w:t>
      </w:r>
      <w:r w:rsidRPr="00E75E99">
        <w:rPr>
          <w:rFonts w:ascii="Verdana" w:hAnsi="Verdana" w:cs="Calibri"/>
          <w:sz w:val="20"/>
          <w:szCs w:val="20"/>
          <w:lang w:eastAsia="bg-BG"/>
        </w:rPr>
        <w:t xml:space="preserve"> </w:t>
      </w:r>
      <w:r w:rsidRPr="00E75E99">
        <w:rPr>
          <w:rFonts w:ascii="Verdana" w:hAnsi="Verdana" w:cs="Calibri"/>
          <w:b/>
          <w:sz w:val="20"/>
          <w:szCs w:val="20"/>
          <w:lang w:eastAsia="bg-BG"/>
        </w:rPr>
        <w:t>наричано за краткост в този договор Възложител</w:t>
      </w:r>
    </w:p>
    <w:p w14:paraId="36A8BEF8" w14:textId="77777777" w:rsidR="00E75E99" w:rsidRPr="00E75E99" w:rsidRDefault="00E75E99" w:rsidP="00E75E99">
      <w:pPr>
        <w:autoSpaceDE w:val="0"/>
        <w:autoSpaceDN w:val="0"/>
        <w:adjustRightInd w:val="0"/>
        <w:spacing w:before="60" w:after="60"/>
        <w:jc w:val="both"/>
        <w:outlineLvl w:val="0"/>
        <w:rPr>
          <w:rFonts w:ascii="Verdana" w:hAnsi="Verdana" w:cs="Calibri"/>
          <w:b/>
          <w:bCs/>
          <w:sz w:val="20"/>
          <w:szCs w:val="20"/>
          <w:lang w:eastAsia="bg-BG"/>
        </w:rPr>
      </w:pPr>
      <w:r w:rsidRPr="00E75E99">
        <w:rPr>
          <w:rFonts w:ascii="Verdana" w:hAnsi="Verdana" w:cs="Calibri"/>
          <w:b/>
          <w:bCs/>
          <w:sz w:val="20"/>
          <w:szCs w:val="20"/>
          <w:lang w:eastAsia="bg-BG"/>
        </w:rPr>
        <w:t>и</w:t>
      </w:r>
    </w:p>
    <w:p w14:paraId="02B2FA6D" w14:textId="77777777" w:rsidR="00E75E99" w:rsidRPr="00E75E99" w:rsidRDefault="00E75E99" w:rsidP="00E75E99">
      <w:pPr>
        <w:autoSpaceDE w:val="0"/>
        <w:autoSpaceDN w:val="0"/>
        <w:adjustRightInd w:val="0"/>
        <w:spacing w:before="60" w:after="60"/>
        <w:jc w:val="both"/>
        <w:outlineLvl w:val="0"/>
        <w:rPr>
          <w:rFonts w:ascii="Verdana" w:hAnsi="Verdana" w:cs="Calibri"/>
          <w:sz w:val="20"/>
          <w:szCs w:val="20"/>
          <w:lang w:eastAsia="bg-BG"/>
        </w:rPr>
      </w:pPr>
      <w:r w:rsidRPr="00E75E99">
        <w:rPr>
          <w:rFonts w:ascii="Verdana" w:hAnsi="Verdana" w:cs="Calibri"/>
          <w:sz w:val="20"/>
          <w:szCs w:val="20"/>
          <w:lang w:eastAsia="bg-BG"/>
        </w:rPr>
        <w:t xml:space="preserve">...................................................., </w:t>
      </w:r>
      <w:r w:rsidRPr="00E75E99">
        <w:rPr>
          <w:rFonts w:ascii="Verdana" w:hAnsi="Verdana" w:cs="Calibri"/>
          <w:bCs/>
          <w:sz w:val="20"/>
          <w:szCs w:val="20"/>
          <w:lang w:eastAsia="bg-BG"/>
        </w:rPr>
        <w:t>регистрирано в Търговския регистър при Агенция по вписванията,</w:t>
      </w:r>
      <w:r w:rsidRPr="00E75E99">
        <w:rPr>
          <w:rFonts w:ascii="Verdana" w:hAnsi="Verdana" w:cs="Calibri"/>
          <w:sz w:val="20"/>
          <w:szCs w:val="20"/>
          <w:lang w:eastAsia="bg-BG"/>
        </w:rPr>
        <w:t xml:space="preserve"> седалище и адрес на управление: ..........................................................................., с ЕИК …………………, представлявано от ....................................</w:t>
      </w:r>
      <w:r w:rsidRPr="00E75E99">
        <w:rPr>
          <w:rFonts w:ascii="Verdana" w:hAnsi="Verdana" w:cs="Calibri"/>
          <w:bCs/>
          <w:sz w:val="20"/>
          <w:szCs w:val="20"/>
          <w:lang w:eastAsia="bg-BG"/>
        </w:rPr>
        <w:t xml:space="preserve"> в качеството му/й на ............................................., </w:t>
      </w:r>
      <w:r w:rsidRPr="00E75E99">
        <w:rPr>
          <w:rFonts w:ascii="Verdana" w:hAnsi="Verdana" w:cs="Calibri"/>
          <w:b/>
          <w:sz w:val="20"/>
          <w:szCs w:val="20"/>
          <w:lang w:eastAsia="bg-BG"/>
        </w:rPr>
        <w:t>наричано за краткост в този договор Изпълнител.</w:t>
      </w:r>
    </w:p>
    <w:p w14:paraId="273DE245" w14:textId="77777777" w:rsidR="00E75E99" w:rsidRPr="00E75E99" w:rsidRDefault="00E75E99" w:rsidP="00E75E99">
      <w:pPr>
        <w:autoSpaceDE w:val="0"/>
        <w:autoSpaceDN w:val="0"/>
        <w:adjustRightInd w:val="0"/>
        <w:spacing w:before="60" w:after="60"/>
        <w:jc w:val="both"/>
        <w:outlineLvl w:val="0"/>
        <w:rPr>
          <w:rFonts w:ascii="Verdana" w:hAnsi="Verdana" w:cs="Calibri"/>
          <w:sz w:val="20"/>
          <w:szCs w:val="20"/>
          <w:lang w:eastAsia="bg-BG"/>
        </w:rPr>
      </w:pPr>
      <w:r w:rsidRPr="00E75E99">
        <w:rPr>
          <w:rFonts w:ascii="Verdana" w:hAnsi="Verdana" w:cs="Calibri"/>
          <w:bCs/>
          <w:sz w:val="20"/>
          <w:szCs w:val="20"/>
          <w:lang w:eastAsia="bg-BG"/>
        </w:rPr>
        <w:t>Възложителят възлага, а изпълнителят приема и се задължава да извършва работите, предмет на обществената поръчка за: „</w:t>
      </w:r>
      <w:r w:rsidRPr="00E75E99">
        <w:rPr>
          <w:rFonts w:ascii="Verdana" w:hAnsi="Verdana" w:cs="Calibri"/>
          <w:b/>
          <w:bCs/>
          <w:sz w:val="20"/>
          <w:szCs w:val="20"/>
          <w:lang w:val="ru-RU" w:eastAsia="bg-BG"/>
        </w:rPr>
        <w:t>Реконструкция на съществуващ тласкател за излишна утайка в СПСОВ Кубратово, кв. Бенковски</w:t>
      </w:r>
      <w:r w:rsidRPr="00E75E99">
        <w:rPr>
          <w:rFonts w:ascii="Verdana" w:hAnsi="Verdana" w:cs="Calibri"/>
          <w:b/>
          <w:sz w:val="20"/>
          <w:szCs w:val="20"/>
          <w:lang w:eastAsia="bg-BG"/>
        </w:rPr>
        <w:t>, съгласно одобрен работен проект</w:t>
      </w:r>
      <w:r w:rsidRPr="00E75E99">
        <w:rPr>
          <w:rFonts w:ascii="Verdana" w:hAnsi="Verdana" w:cs="Calibri"/>
          <w:b/>
          <w:bCs/>
          <w:iCs/>
          <w:sz w:val="20"/>
          <w:szCs w:val="20"/>
          <w:lang w:eastAsia="bg-BG"/>
        </w:rPr>
        <w:t>“</w:t>
      </w:r>
      <w:r w:rsidRPr="00E75E99">
        <w:rPr>
          <w:rFonts w:ascii="Verdana" w:hAnsi="Verdana" w:cs="Calibri"/>
          <w:bCs/>
          <w:sz w:val="20"/>
          <w:szCs w:val="20"/>
          <w:lang w:eastAsia="bg-BG"/>
        </w:rPr>
        <w:t>, съгласно одобрено от възложителя техническо - финансово предложение на изпълнителя, което е неразделна част от настоящия договор.</w:t>
      </w:r>
    </w:p>
    <w:p w14:paraId="0C1E2D2A" w14:textId="77777777" w:rsidR="00E75E99" w:rsidRPr="00E75E99" w:rsidRDefault="00E75E99" w:rsidP="00E75E99">
      <w:pPr>
        <w:autoSpaceDE w:val="0"/>
        <w:autoSpaceDN w:val="0"/>
        <w:adjustRightInd w:val="0"/>
        <w:spacing w:before="60" w:after="60"/>
        <w:jc w:val="both"/>
        <w:outlineLvl w:val="0"/>
        <w:rPr>
          <w:rFonts w:ascii="Verdana" w:hAnsi="Verdana" w:cs="Calibri"/>
          <w:sz w:val="20"/>
          <w:szCs w:val="20"/>
          <w:lang w:eastAsia="bg-BG"/>
        </w:rPr>
      </w:pPr>
      <w:r w:rsidRPr="00E75E99">
        <w:rPr>
          <w:rFonts w:ascii="Verdana" w:hAnsi="Verdana" w:cs="Calibri"/>
          <w:b/>
          <w:bCs/>
          <w:sz w:val="20"/>
          <w:szCs w:val="20"/>
          <w:lang w:eastAsia="bg-BG"/>
        </w:rPr>
        <w:t xml:space="preserve">Възложителят и </w:t>
      </w:r>
      <w:r w:rsidRPr="00E75E99">
        <w:rPr>
          <w:rFonts w:ascii="Verdana" w:hAnsi="Verdana" w:cs="Calibri"/>
          <w:b/>
          <w:sz w:val="20"/>
          <w:szCs w:val="20"/>
          <w:lang w:eastAsia="bg-BG"/>
        </w:rPr>
        <w:t xml:space="preserve">изпълнителят </w:t>
      </w:r>
      <w:r w:rsidRPr="00E75E99">
        <w:rPr>
          <w:rFonts w:ascii="Verdana" w:hAnsi="Verdana" w:cs="Calibri"/>
          <w:b/>
          <w:bCs/>
          <w:sz w:val="20"/>
          <w:szCs w:val="20"/>
          <w:lang w:eastAsia="bg-BG"/>
        </w:rPr>
        <w:t>се договориха за следното:</w:t>
      </w:r>
    </w:p>
    <w:p w14:paraId="7CB7624C" w14:textId="77777777" w:rsidR="00E75E99" w:rsidRPr="00E75E99" w:rsidRDefault="00E75E99" w:rsidP="004B3D0E">
      <w:pPr>
        <w:numPr>
          <w:ilvl w:val="0"/>
          <w:numId w:val="36"/>
        </w:numPr>
        <w:autoSpaceDE w:val="0"/>
        <w:autoSpaceDN w:val="0"/>
        <w:adjustRightInd w:val="0"/>
        <w:spacing w:before="60" w:after="60"/>
        <w:jc w:val="both"/>
        <w:outlineLvl w:val="0"/>
        <w:rPr>
          <w:rFonts w:ascii="Verdana" w:hAnsi="Verdana" w:cs="Calibri"/>
          <w:sz w:val="20"/>
          <w:szCs w:val="20"/>
          <w:lang w:eastAsia="bg-BG"/>
        </w:rPr>
      </w:pPr>
      <w:r w:rsidRPr="00E75E99">
        <w:rPr>
          <w:rFonts w:ascii="Verdana" w:hAnsi="Verdana" w:cs="Calibri"/>
          <w:sz w:val="20"/>
          <w:szCs w:val="20"/>
          <w:lang w:eastAsia="bg-BG"/>
        </w:rPr>
        <w:t>В този Договор думите и изразите имат същите значения, както са посочени съответно в Раздел Г: „Общи условия на договора за строителство”.</w:t>
      </w:r>
    </w:p>
    <w:p w14:paraId="2242E6BC" w14:textId="77777777" w:rsidR="00E75E99" w:rsidRPr="00E75E99" w:rsidRDefault="00E75E99" w:rsidP="004B3D0E">
      <w:pPr>
        <w:numPr>
          <w:ilvl w:val="0"/>
          <w:numId w:val="36"/>
        </w:numPr>
        <w:autoSpaceDE w:val="0"/>
        <w:autoSpaceDN w:val="0"/>
        <w:adjustRightInd w:val="0"/>
        <w:spacing w:before="60" w:after="60"/>
        <w:jc w:val="both"/>
        <w:outlineLvl w:val="0"/>
        <w:rPr>
          <w:rFonts w:ascii="Verdana" w:hAnsi="Verdana" w:cs="Calibri"/>
          <w:sz w:val="20"/>
          <w:szCs w:val="20"/>
          <w:lang w:eastAsia="bg-BG"/>
        </w:rPr>
      </w:pPr>
      <w:r w:rsidRPr="00E75E99">
        <w:rPr>
          <w:rFonts w:ascii="Verdana" w:hAnsi="Verdana" w:cs="Calibri"/>
          <w:sz w:val="20"/>
          <w:szCs w:val="20"/>
          <w:lang w:eastAsia="bg-BG"/>
        </w:rPr>
        <w:t xml:space="preserve">Следните документи трябва да съставят, да се четат и да се тълкуват като част от настоящия Договор и в случай на несъответствие при тълкуване имат предимство в посочения по – долу ред: </w:t>
      </w:r>
    </w:p>
    <w:p w14:paraId="7B9A8E23" w14:textId="77777777" w:rsidR="00E75E99" w:rsidRPr="00E75E99" w:rsidRDefault="00E75E99" w:rsidP="004B3D0E">
      <w:pPr>
        <w:numPr>
          <w:ilvl w:val="1"/>
          <w:numId w:val="26"/>
        </w:numPr>
        <w:autoSpaceDE w:val="0"/>
        <w:autoSpaceDN w:val="0"/>
        <w:adjustRightInd w:val="0"/>
        <w:spacing w:before="60" w:after="60"/>
        <w:jc w:val="both"/>
        <w:outlineLvl w:val="0"/>
        <w:rPr>
          <w:rFonts w:ascii="Verdana" w:hAnsi="Verdana" w:cs="Calibri"/>
          <w:sz w:val="20"/>
          <w:szCs w:val="20"/>
          <w:lang w:eastAsia="bg-BG"/>
        </w:rPr>
      </w:pPr>
      <w:r w:rsidRPr="00E75E99">
        <w:rPr>
          <w:rFonts w:ascii="Verdana" w:hAnsi="Verdana" w:cs="Calibri"/>
          <w:sz w:val="20"/>
          <w:szCs w:val="20"/>
          <w:lang w:eastAsia="bg-BG"/>
        </w:rPr>
        <w:t>Раздел А: Техническо задание – предмет на договора;</w:t>
      </w:r>
    </w:p>
    <w:p w14:paraId="734BDEBB" w14:textId="77777777" w:rsidR="00E75E99" w:rsidRPr="00E75E99" w:rsidRDefault="00E75E99" w:rsidP="004B3D0E">
      <w:pPr>
        <w:numPr>
          <w:ilvl w:val="1"/>
          <w:numId w:val="26"/>
        </w:numPr>
        <w:autoSpaceDE w:val="0"/>
        <w:autoSpaceDN w:val="0"/>
        <w:adjustRightInd w:val="0"/>
        <w:spacing w:before="60" w:after="60"/>
        <w:jc w:val="both"/>
        <w:outlineLvl w:val="0"/>
        <w:rPr>
          <w:rFonts w:ascii="Verdana" w:hAnsi="Verdana" w:cs="Calibri"/>
          <w:sz w:val="20"/>
          <w:szCs w:val="20"/>
          <w:lang w:eastAsia="bg-BG"/>
        </w:rPr>
      </w:pPr>
      <w:r w:rsidRPr="00E75E99">
        <w:rPr>
          <w:rFonts w:ascii="Verdana" w:hAnsi="Verdana" w:cs="Calibri"/>
          <w:sz w:val="20"/>
          <w:szCs w:val="20"/>
          <w:lang w:eastAsia="bg-BG"/>
        </w:rPr>
        <w:t>Раздел Б: Цени и данни;</w:t>
      </w:r>
    </w:p>
    <w:p w14:paraId="40AC9C40" w14:textId="77777777" w:rsidR="00E75E99" w:rsidRPr="00E75E99" w:rsidRDefault="00E75E99" w:rsidP="004B3D0E">
      <w:pPr>
        <w:numPr>
          <w:ilvl w:val="1"/>
          <w:numId w:val="26"/>
        </w:numPr>
        <w:autoSpaceDE w:val="0"/>
        <w:autoSpaceDN w:val="0"/>
        <w:adjustRightInd w:val="0"/>
        <w:spacing w:before="60" w:after="60"/>
        <w:jc w:val="both"/>
        <w:outlineLvl w:val="0"/>
        <w:rPr>
          <w:rFonts w:ascii="Verdana" w:hAnsi="Verdana" w:cs="Calibri"/>
          <w:sz w:val="20"/>
          <w:szCs w:val="20"/>
          <w:lang w:eastAsia="bg-BG"/>
        </w:rPr>
      </w:pPr>
      <w:r w:rsidRPr="00E75E99">
        <w:rPr>
          <w:rFonts w:ascii="Verdana" w:hAnsi="Verdana" w:cs="Calibri"/>
          <w:sz w:val="20"/>
          <w:szCs w:val="20"/>
          <w:lang w:eastAsia="bg-BG"/>
        </w:rPr>
        <w:t>Раздел В: Специфични условия на договора;</w:t>
      </w:r>
    </w:p>
    <w:p w14:paraId="38F327E1" w14:textId="77777777" w:rsidR="00E75E99" w:rsidRPr="00E75E99" w:rsidRDefault="00E75E99" w:rsidP="004B3D0E">
      <w:pPr>
        <w:numPr>
          <w:ilvl w:val="1"/>
          <w:numId w:val="26"/>
        </w:numPr>
        <w:autoSpaceDE w:val="0"/>
        <w:autoSpaceDN w:val="0"/>
        <w:adjustRightInd w:val="0"/>
        <w:spacing w:before="60" w:after="60"/>
        <w:jc w:val="both"/>
        <w:outlineLvl w:val="0"/>
        <w:rPr>
          <w:rFonts w:ascii="Verdana" w:hAnsi="Verdana" w:cs="Calibri"/>
          <w:sz w:val="20"/>
          <w:szCs w:val="20"/>
          <w:lang w:eastAsia="bg-BG"/>
        </w:rPr>
      </w:pPr>
      <w:r w:rsidRPr="00E75E99">
        <w:rPr>
          <w:rFonts w:ascii="Verdana" w:hAnsi="Verdana" w:cs="Calibri"/>
          <w:sz w:val="20"/>
          <w:szCs w:val="20"/>
          <w:lang w:eastAsia="bg-BG"/>
        </w:rPr>
        <w:t>Раздел Г: Общи условия на договора за строителство;</w:t>
      </w:r>
    </w:p>
    <w:p w14:paraId="634DBA67" w14:textId="77777777" w:rsidR="00E75E99" w:rsidRPr="00E75E99" w:rsidRDefault="00E75E99" w:rsidP="004B3D0E">
      <w:pPr>
        <w:numPr>
          <w:ilvl w:val="1"/>
          <w:numId w:val="26"/>
        </w:numPr>
        <w:autoSpaceDE w:val="0"/>
        <w:autoSpaceDN w:val="0"/>
        <w:adjustRightInd w:val="0"/>
        <w:spacing w:before="60" w:after="60"/>
        <w:jc w:val="both"/>
        <w:outlineLvl w:val="0"/>
        <w:rPr>
          <w:rFonts w:ascii="Verdana" w:hAnsi="Verdana" w:cs="Calibri"/>
          <w:sz w:val="20"/>
          <w:szCs w:val="20"/>
          <w:lang w:eastAsia="bg-BG"/>
        </w:rPr>
      </w:pPr>
      <w:r w:rsidRPr="00E75E99">
        <w:rPr>
          <w:rFonts w:ascii="Verdana" w:hAnsi="Verdana" w:cs="Calibri"/>
          <w:sz w:val="20"/>
          <w:szCs w:val="20"/>
          <w:lang w:eastAsia="bg-BG"/>
        </w:rPr>
        <w:t>Приложения/Образци.</w:t>
      </w:r>
    </w:p>
    <w:p w14:paraId="37F4EF30" w14:textId="77777777" w:rsidR="00E75E99" w:rsidRPr="00E75E99" w:rsidRDefault="00E75E99" w:rsidP="004B3D0E">
      <w:pPr>
        <w:numPr>
          <w:ilvl w:val="0"/>
          <w:numId w:val="36"/>
        </w:numPr>
        <w:autoSpaceDE w:val="0"/>
        <w:autoSpaceDN w:val="0"/>
        <w:adjustRightInd w:val="0"/>
        <w:spacing w:before="60" w:after="60"/>
        <w:jc w:val="both"/>
        <w:outlineLvl w:val="0"/>
        <w:rPr>
          <w:rFonts w:ascii="Verdana" w:hAnsi="Verdana" w:cs="Calibri"/>
          <w:sz w:val="20"/>
          <w:szCs w:val="20"/>
          <w:lang w:eastAsia="bg-BG"/>
        </w:rPr>
      </w:pPr>
      <w:r w:rsidRPr="00E75E99">
        <w:rPr>
          <w:rFonts w:ascii="Verdana" w:hAnsi="Verdana" w:cs="Calibri"/>
          <w:b/>
          <w:bCs/>
          <w:sz w:val="20"/>
          <w:szCs w:val="20"/>
          <w:lang w:eastAsia="bg-BG"/>
        </w:rPr>
        <w:t>Изпълнителят</w:t>
      </w:r>
      <w:r w:rsidRPr="00E75E99">
        <w:rPr>
          <w:rFonts w:ascii="Verdana" w:hAnsi="Verdana" w:cs="Calibri"/>
          <w:sz w:val="20"/>
          <w:szCs w:val="20"/>
          <w:lang w:eastAsia="bg-BG"/>
        </w:rPr>
        <w:t xml:space="preserve"> приема и се задължава да извършва работите, предмет на настоящия договор, в съответствие с изискванията на договора.</w:t>
      </w:r>
    </w:p>
    <w:p w14:paraId="4A88E23F" w14:textId="77777777" w:rsidR="00E75E99" w:rsidRPr="00E75E99" w:rsidRDefault="00E75E99" w:rsidP="004B3D0E">
      <w:pPr>
        <w:numPr>
          <w:ilvl w:val="0"/>
          <w:numId w:val="36"/>
        </w:numPr>
        <w:autoSpaceDE w:val="0"/>
        <w:autoSpaceDN w:val="0"/>
        <w:adjustRightInd w:val="0"/>
        <w:spacing w:before="60" w:after="60"/>
        <w:jc w:val="both"/>
        <w:outlineLvl w:val="0"/>
        <w:rPr>
          <w:rFonts w:ascii="Verdana" w:hAnsi="Verdana" w:cs="Calibri"/>
          <w:sz w:val="20"/>
          <w:szCs w:val="20"/>
          <w:lang w:eastAsia="bg-BG"/>
        </w:rPr>
      </w:pPr>
      <w:r w:rsidRPr="00E75E99">
        <w:rPr>
          <w:rFonts w:ascii="Verdana" w:hAnsi="Verdana" w:cs="Calibri"/>
          <w:sz w:val="20"/>
          <w:szCs w:val="20"/>
          <w:lang w:eastAsia="bg-BG"/>
        </w:rPr>
        <w:t xml:space="preserve">В съответствие с качеството на изпълнението на задълженията по договора </w:t>
      </w:r>
      <w:r w:rsidRPr="00E75E99">
        <w:rPr>
          <w:rFonts w:ascii="Verdana" w:hAnsi="Verdana" w:cs="Calibri"/>
          <w:b/>
          <w:bCs/>
          <w:sz w:val="20"/>
          <w:szCs w:val="20"/>
          <w:lang w:eastAsia="bg-BG"/>
        </w:rPr>
        <w:t>Възложителят</w:t>
      </w:r>
      <w:r w:rsidRPr="00E75E99">
        <w:rPr>
          <w:rFonts w:ascii="Verdana" w:hAnsi="Verdana" w:cs="Calibri"/>
          <w:sz w:val="20"/>
          <w:szCs w:val="20"/>
          <w:lang w:eastAsia="bg-BG"/>
        </w:rPr>
        <w:t xml:space="preserve"> се задължава да заплаща на </w:t>
      </w:r>
      <w:r w:rsidRPr="00E75E99">
        <w:rPr>
          <w:rFonts w:ascii="Verdana" w:hAnsi="Verdana" w:cs="Calibri"/>
          <w:b/>
          <w:bCs/>
          <w:sz w:val="20"/>
          <w:szCs w:val="20"/>
          <w:lang w:eastAsia="bg-BG"/>
        </w:rPr>
        <w:t>Изпълнителя</w:t>
      </w:r>
      <w:r w:rsidRPr="00E75E99">
        <w:rPr>
          <w:rFonts w:ascii="Verdana" w:hAnsi="Verdana" w:cs="Calibri"/>
          <w:sz w:val="20"/>
          <w:szCs w:val="20"/>
          <w:lang w:eastAsia="bg-BG"/>
        </w:rPr>
        <w:t xml:space="preserve"> цените по договора по времето и начина, посочени в Раздел Б: Цени и данни и Раздел Г: Общи условия на договора за строителство.</w:t>
      </w:r>
    </w:p>
    <w:p w14:paraId="005C749D" w14:textId="77777777" w:rsidR="00E75E99" w:rsidRPr="00E75E99" w:rsidRDefault="00E75E99" w:rsidP="004B3D0E">
      <w:pPr>
        <w:numPr>
          <w:ilvl w:val="0"/>
          <w:numId w:val="36"/>
        </w:numPr>
        <w:autoSpaceDE w:val="0"/>
        <w:autoSpaceDN w:val="0"/>
        <w:adjustRightInd w:val="0"/>
        <w:spacing w:before="60" w:after="60"/>
        <w:jc w:val="both"/>
        <w:outlineLvl w:val="0"/>
        <w:rPr>
          <w:rFonts w:ascii="Verdana" w:hAnsi="Verdana" w:cs="Calibri"/>
          <w:sz w:val="20"/>
          <w:szCs w:val="20"/>
          <w:lang w:eastAsia="bg-BG"/>
        </w:rPr>
      </w:pPr>
      <w:r w:rsidRPr="00E75E99">
        <w:rPr>
          <w:rFonts w:ascii="Verdana" w:hAnsi="Verdana" w:cs="Calibri"/>
          <w:sz w:val="20"/>
          <w:szCs w:val="20"/>
          <w:lang w:eastAsia="bg-BG"/>
        </w:rPr>
        <w:t xml:space="preserve">Договорът се сключва за срок от 18 месеца и влиза в сила от датата на подписването му. </w:t>
      </w:r>
    </w:p>
    <w:p w14:paraId="75F269D2" w14:textId="77777777" w:rsidR="00E75E99" w:rsidRPr="00E75E99" w:rsidRDefault="00E75E99" w:rsidP="004B3D0E">
      <w:pPr>
        <w:numPr>
          <w:ilvl w:val="0"/>
          <w:numId w:val="36"/>
        </w:numPr>
        <w:autoSpaceDE w:val="0"/>
        <w:autoSpaceDN w:val="0"/>
        <w:adjustRightInd w:val="0"/>
        <w:spacing w:before="60" w:after="60"/>
        <w:jc w:val="both"/>
        <w:outlineLvl w:val="0"/>
        <w:rPr>
          <w:rFonts w:ascii="Verdana" w:hAnsi="Verdana" w:cs="Calibri"/>
          <w:sz w:val="20"/>
          <w:szCs w:val="20"/>
          <w:lang w:eastAsia="bg-BG"/>
        </w:rPr>
      </w:pPr>
      <w:r w:rsidRPr="00E75E99">
        <w:rPr>
          <w:rFonts w:ascii="Verdana" w:hAnsi="Verdana" w:cs="Calibri"/>
          <w:sz w:val="20"/>
          <w:szCs w:val="20"/>
          <w:lang w:eastAsia="bg-BG"/>
        </w:rPr>
        <w:t>Стойност на договора  …………………………………(попълва се при подписване на договора) лв. без ДДС.</w:t>
      </w:r>
    </w:p>
    <w:p w14:paraId="6FD2A5BB" w14:textId="77777777" w:rsidR="00E75E99" w:rsidRPr="00E75E99" w:rsidRDefault="00E75E99" w:rsidP="004B3D0E">
      <w:pPr>
        <w:numPr>
          <w:ilvl w:val="0"/>
          <w:numId w:val="36"/>
        </w:numPr>
        <w:autoSpaceDE w:val="0"/>
        <w:autoSpaceDN w:val="0"/>
        <w:adjustRightInd w:val="0"/>
        <w:spacing w:before="60" w:after="60"/>
        <w:jc w:val="both"/>
        <w:outlineLvl w:val="0"/>
        <w:rPr>
          <w:rFonts w:ascii="Verdana" w:hAnsi="Verdana" w:cs="Calibri"/>
          <w:sz w:val="20"/>
          <w:szCs w:val="20"/>
          <w:lang w:eastAsia="bg-BG"/>
        </w:rPr>
      </w:pPr>
      <w:r w:rsidRPr="00E75E99">
        <w:rPr>
          <w:rFonts w:ascii="Verdana" w:hAnsi="Verdana" w:cs="Calibri"/>
          <w:sz w:val="20"/>
          <w:szCs w:val="20"/>
          <w:lang w:eastAsia="bg-BG"/>
        </w:rPr>
        <w:lastRenderedPageBreak/>
        <w:t xml:space="preserve">Общата стойност на договора включва и непредвидени разходи, които са в размер на 10% от общата оферирана стойност, посочена в ценовата оферта на изпълнителя, които ще бъдат заплатени при изпълнение на поръчката, след доказаната им необходимост и направено одобрение и съответните доказателствени документи за извършването им, съгласно посоченото в договора. </w:t>
      </w:r>
    </w:p>
    <w:p w14:paraId="7F2CFCAD" w14:textId="686E541A" w:rsidR="00E75E99" w:rsidRPr="00E75E99" w:rsidRDefault="00E75E99" w:rsidP="003A5420">
      <w:pPr>
        <w:numPr>
          <w:ilvl w:val="0"/>
          <w:numId w:val="36"/>
        </w:numPr>
        <w:autoSpaceDE w:val="0"/>
        <w:autoSpaceDN w:val="0"/>
        <w:adjustRightInd w:val="0"/>
        <w:spacing w:before="60" w:after="60"/>
        <w:jc w:val="both"/>
        <w:outlineLvl w:val="0"/>
        <w:rPr>
          <w:rFonts w:ascii="Verdana" w:hAnsi="Verdana" w:cs="Calibri"/>
          <w:sz w:val="20"/>
          <w:szCs w:val="20"/>
          <w:lang w:eastAsia="bg-BG"/>
        </w:rPr>
      </w:pPr>
      <w:r w:rsidRPr="00E75E99">
        <w:rPr>
          <w:rFonts w:ascii="Verdana" w:hAnsi="Verdana" w:cs="Calibri"/>
          <w:sz w:val="20"/>
          <w:szCs w:val="20"/>
          <w:lang w:eastAsia="bg-BG"/>
        </w:rPr>
        <w:t xml:space="preserve">Изпълнителят е представил гаранция за обезпечаване на изпълнението на настоящия Договор, в размер на 5% от стойността на договора, без непредвидени разходи. 80% от гаранцията се освобождават </w:t>
      </w:r>
      <w:r w:rsidR="003A5420" w:rsidRPr="003A5420">
        <w:rPr>
          <w:rFonts w:ascii="Verdana" w:hAnsi="Verdana" w:cs="Calibri"/>
          <w:sz w:val="20"/>
          <w:szCs w:val="20"/>
          <w:lang w:eastAsia="bg-BG"/>
        </w:rPr>
        <w:t>след получаването на Протокол образец №15 – Констативен протокол за установяване на годността за приемане на строежа.</w:t>
      </w:r>
      <w:r w:rsidRPr="00E75E99">
        <w:rPr>
          <w:rFonts w:ascii="Verdana" w:hAnsi="Verdana" w:cs="Calibri"/>
          <w:sz w:val="20"/>
          <w:szCs w:val="20"/>
          <w:lang w:eastAsia="bg-BG"/>
        </w:rPr>
        <w:t xml:space="preserve"> </w:t>
      </w:r>
      <w:bookmarkStart w:id="0" w:name="_Hlk40774373"/>
      <w:r w:rsidRPr="00E75E99">
        <w:rPr>
          <w:rFonts w:ascii="Verdana" w:hAnsi="Verdana" w:cs="Calibri"/>
          <w:sz w:val="20"/>
          <w:szCs w:val="20"/>
          <w:lang w:eastAsia="bg-BG"/>
        </w:rPr>
        <w:t>Останалите 20% от стойността на гаранцията се задържат за срок от 5 (пет) години, считано от датата на Разрешението за ползване за обекта.</w:t>
      </w:r>
      <w:bookmarkEnd w:id="0"/>
    </w:p>
    <w:p w14:paraId="7BE681E3" w14:textId="77777777" w:rsidR="00E75E99" w:rsidRPr="00E75E99" w:rsidRDefault="00E75E99" w:rsidP="004B3D0E">
      <w:pPr>
        <w:numPr>
          <w:ilvl w:val="0"/>
          <w:numId w:val="36"/>
        </w:numPr>
        <w:autoSpaceDE w:val="0"/>
        <w:autoSpaceDN w:val="0"/>
        <w:adjustRightInd w:val="0"/>
        <w:spacing w:before="60" w:after="60"/>
        <w:jc w:val="both"/>
        <w:outlineLvl w:val="0"/>
        <w:rPr>
          <w:rFonts w:ascii="Verdana" w:hAnsi="Verdana" w:cs="Calibri"/>
          <w:sz w:val="20"/>
          <w:szCs w:val="20"/>
          <w:lang w:eastAsia="bg-BG"/>
        </w:rPr>
      </w:pPr>
      <w:r w:rsidRPr="00E75E99">
        <w:rPr>
          <w:rFonts w:ascii="Verdana" w:hAnsi="Verdana" w:cs="Calibri"/>
          <w:sz w:val="20"/>
          <w:szCs w:val="20"/>
          <w:lang w:eastAsia="bg-BG"/>
        </w:rPr>
        <w:t xml:space="preserve">В случай че изпълнителят в офертата си се е позовал на капацитета на трето лице, за изпълнението на поръчката изпълнителят и третото лице, чийто капацитет е използван за доказване на съответствие с критериите, свързани с икономическото и финансовото състояние, </w:t>
      </w:r>
      <w:r w:rsidRPr="00E75E99">
        <w:rPr>
          <w:rFonts w:ascii="Verdana" w:hAnsi="Verdana" w:cs="Calibri"/>
          <w:b/>
          <w:sz w:val="20"/>
          <w:szCs w:val="20"/>
          <w:lang w:eastAsia="bg-BG"/>
        </w:rPr>
        <w:t>носят солидарна отговорност.</w:t>
      </w:r>
    </w:p>
    <w:p w14:paraId="5511EA35" w14:textId="77777777" w:rsidR="00E75E99" w:rsidRPr="00E75E99" w:rsidRDefault="00E75E99" w:rsidP="004B3D0E">
      <w:pPr>
        <w:numPr>
          <w:ilvl w:val="0"/>
          <w:numId w:val="36"/>
        </w:numPr>
        <w:autoSpaceDE w:val="0"/>
        <w:autoSpaceDN w:val="0"/>
        <w:adjustRightInd w:val="0"/>
        <w:spacing w:before="60" w:after="60"/>
        <w:jc w:val="both"/>
        <w:outlineLvl w:val="0"/>
        <w:rPr>
          <w:rFonts w:ascii="Verdana" w:hAnsi="Verdana" w:cs="Calibri"/>
          <w:sz w:val="20"/>
          <w:szCs w:val="20"/>
          <w:lang w:eastAsia="bg-BG"/>
        </w:rPr>
      </w:pPr>
      <w:r w:rsidRPr="00E75E99">
        <w:rPr>
          <w:rFonts w:ascii="Verdana" w:hAnsi="Verdana" w:cs="Calibri"/>
          <w:sz w:val="20"/>
          <w:szCs w:val="20"/>
          <w:lang w:eastAsia="bg-BG"/>
        </w:rPr>
        <w:t>В случай че изпълнителят е обявил в офертата си ползването на подизпълнител/и, то той е длъжен да сключи договор/и за подизпълнение.</w:t>
      </w:r>
    </w:p>
    <w:p w14:paraId="2B52E020" w14:textId="77777777" w:rsidR="00E75E99" w:rsidRPr="00E75E99" w:rsidRDefault="00E75E99" w:rsidP="004B3D0E">
      <w:pPr>
        <w:numPr>
          <w:ilvl w:val="0"/>
          <w:numId w:val="36"/>
        </w:numPr>
        <w:autoSpaceDE w:val="0"/>
        <w:autoSpaceDN w:val="0"/>
        <w:adjustRightInd w:val="0"/>
        <w:spacing w:before="60" w:after="60"/>
        <w:jc w:val="both"/>
        <w:outlineLvl w:val="0"/>
        <w:rPr>
          <w:rFonts w:ascii="Verdana" w:hAnsi="Verdana" w:cs="Calibri"/>
          <w:sz w:val="20"/>
          <w:szCs w:val="20"/>
          <w:lang w:eastAsia="bg-BG"/>
        </w:rPr>
      </w:pPr>
      <w:r w:rsidRPr="00E75E99">
        <w:rPr>
          <w:rFonts w:ascii="Verdana" w:hAnsi="Verdana" w:cs="Calibri"/>
          <w:b/>
          <w:sz w:val="20"/>
          <w:szCs w:val="20"/>
          <w:lang w:eastAsia="bg-BG"/>
        </w:rPr>
        <w:t>*</w:t>
      </w:r>
      <w:r w:rsidRPr="00E75E99">
        <w:rPr>
          <w:rFonts w:ascii="Verdana" w:hAnsi="Verdana" w:cs="Calibri"/>
          <w:sz w:val="20"/>
          <w:szCs w:val="20"/>
          <w:lang w:eastAsia="bg-BG"/>
        </w:rPr>
        <w:t xml:space="preserve"> Контролиращ служител по договора от страна на Възложителя: ...............................................................................................................</w:t>
      </w:r>
    </w:p>
    <w:p w14:paraId="256D028B" w14:textId="77777777" w:rsidR="00E75E99" w:rsidRPr="00E75E99" w:rsidRDefault="00E75E99" w:rsidP="004B3D0E">
      <w:pPr>
        <w:numPr>
          <w:ilvl w:val="0"/>
          <w:numId w:val="36"/>
        </w:numPr>
        <w:autoSpaceDE w:val="0"/>
        <w:autoSpaceDN w:val="0"/>
        <w:adjustRightInd w:val="0"/>
        <w:spacing w:before="60" w:after="60"/>
        <w:jc w:val="both"/>
        <w:outlineLvl w:val="0"/>
        <w:rPr>
          <w:rFonts w:ascii="Verdana" w:hAnsi="Verdana" w:cs="Calibri"/>
          <w:sz w:val="20"/>
          <w:szCs w:val="20"/>
          <w:lang w:eastAsia="bg-BG"/>
        </w:rPr>
      </w:pPr>
      <w:r w:rsidRPr="00E75E99">
        <w:rPr>
          <w:rFonts w:ascii="Verdana" w:hAnsi="Verdana" w:cs="Calibri"/>
          <w:b/>
          <w:sz w:val="20"/>
          <w:szCs w:val="20"/>
          <w:lang w:eastAsia="bg-BG"/>
        </w:rPr>
        <w:t>*</w:t>
      </w:r>
      <w:r w:rsidRPr="00E75E99">
        <w:rPr>
          <w:rFonts w:ascii="Verdana" w:hAnsi="Verdana" w:cs="Calibri"/>
          <w:sz w:val="20"/>
          <w:szCs w:val="20"/>
          <w:lang w:eastAsia="bg-BG"/>
        </w:rPr>
        <w:t xml:space="preserve"> Контролиращ служител по договора от страна на Изпълнител: ...............................................................................................................</w:t>
      </w:r>
    </w:p>
    <w:p w14:paraId="62075CF2" w14:textId="77777777" w:rsidR="00E75E99" w:rsidRPr="00E75E99" w:rsidRDefault="00E75E99" w:rsidP="00E75E99">
      <w:pPr>
        <w:autoSpaceDE w:val="0"/>
        <w:autoSpaceDN w:val="0"/>
        <w:adjustRightInd w:val="0"/>
        <w:spacing w:before="60" w:after="60"/>
        <w:jc w:val="both"/>
        <w:outlineLvl w:val="0"/>
        <w:rPr>
          <w:rFonts w:ascii="Verdana" w:hAnsi="Verdana" w:cs="Calibri"/>
          <w:sz w:val="20"/>
          <w:szCs w:val="20"/>
          <w:lang w:eastAsia="bg-BG"/>
        </w:rPr>
      </w:pPr>
    </w:p>
    <w:p w14:paraId="4F859092" w14:textId="77777777" w:rsidR="00E75E99" w:rsidRPr="00E75E99" w:rsidRDefault="00E75E99" w:rsidP="00E75E99">
      <w:pPr>
        <w:autoSpaceDE w:val="0"/>
        <w:autoSpaceDN w:val="0"/>
        <w:adjustRightInd w:val="0"/>
        <w:spacing w:before="60" w:after="60"/>
        <w:jc w:val="both"/>
        <w:outlineLvl w:val="0"/>
        <w:rPr>
          <w:rFonts w:ascii="Verdana" w:hAnsi="Verdana" w:cs="Calibri"/>
          <w:sz w:val="20"/>
          <w:szCs w:val="20"/>
          <w:lang w:eastAsia="bg-BG"/>
        </w:rPr>
      </w:pPr>
      <w:r w:rsidRPr="00E75E99">
        <w:rPr>
          <w:rFonts w:ascii="Verdana" w:hAnsi="Verdana" w:cs="Calibri"/>
          <w:sz w:val="20"/>
          <w:szCs w:val="20"/>
          <w:lang w:eastAsia="bg-BG"/>
        </w:rPr>
        <w:t>Настоящият Договор се сключи в два еднообразни екземпляра, по един за всяка от страните, въз основа и в съответствие с българското право.</w:t>
      </w:r>
    </w:p>
    <w:p w14:paraId="1458DDEE" w14:textId="77777777" w:rsidR="00E75E99" w:rsidRPr="00E75E99" w:rsidRDefault="00E75E99" w:rsidP="00E75E99">
      <w:pPr>
        <w:autoSpaceDE w:val="0"/>
        <w:autoSpaceDN w:val="0"/>
        <w:adjustRightInd w:val="0"/>
        <w:spacing w:before="60" w:after="60"/>
        <w:jc w:val="both"/>
        <w:outlineLvl w:val="0"/>
        <w:rPr>
          <w:rFonts w:ascii="Verdana" w:hAnsi="Verdana" w:cs="Calibri"/>
          <w:b/>
          <w:sz w:val="20"/>
          <w:szCs w:val="20"/>
          <w:lang w:eastAsia="bg-BG"/>
        </w:rPr>
      </w:pPr>
    </w:p>
    <w:p w14:paraId="3046B0AE" w14:textId="77777777" w:rsidR="00E75E99" w:rsidRPr="00E75E99" w:rsidRDefault="00E75E99" w:rsidP="00E75E99">
      <w:pPr>
        <w:autoSpaceDE w:val="0"/>
        <w:autoSpaceDN w:val="0"/>
        <w:adjustRightInd w:val="0"/>
        <w:spacing w:before="60" w:after="240"/>
        <w:jc w:val="both"/>
        <w:outlineLvl w:val="0"/>
        <w:rPr>
          <w:rFonts w:ascii="Verdana" w:hAnsi="Verdana" w:cs="Calibri"/>
          <w:sz w:val="20"/>
          <w:szCs w:val="20"/>
          <w:lang w:eastAsia="bg-BG"/>
        </w:rPr>
      </w:pPr>
      <w:r w:rsidRPr="00E75E99">
        <w:rPr>
          <w:rFonts w:ascii="Verdana" w:hAnsi="Verdana" w:cs="Calibri"/>
          <w:b/>
          <w:sz w:val="20"/>
          <w:szCs w:val="20"/>
          <w:lang w:eastAsia="bg-BG"/>
        </w:rPr>
        <w:t>*</w:t>
      </w:r>
      <w:r w:rsidRPr="00E75E99">
        <w:rPr>
          <w:rFonts w:ascii="Verdana" w:hAnsi="Verdana" w:cs="Calibri"/>
          <w:sz w:val="20"/>
          <w:szCs w:val="20"/>
          <w:lang w:eastAsia="bg-BG"/>
        </w:rPr>
        <w:t xml:space="preserve"> Попълва се от Възложителя на етап подписване на договора.</w:t>
      </w:r>
    </w:p>
    <w:p w14:paraId="2405C2EF" w14:textId="3E641D0B" w:rsidR="00D83BC7" w:rsidRDefault="00D83BC7" w:rsidP="00345CEE">
      <w:pPr>
        <w:autoSpaceDE w:val="0"/>
        <w:autoSpaceDN w:val="0"/>
        <w:adjustRightInd w:val="0"/>
        <w:spacing w:before="60" w:after="240"/>
        <w:outlineLvl w:val="0"/>
        <w:rPr>
          <w:rFonts w:ascii="Verdana" w:hAnsi="Verdana" w:cs="Calibri"/>
          <w:bCs/>
          <w:sz w:val="20"/>
          <w:szCs w:val="20"/>
          <w:lang w:eastAsia="bg-BG"/>
        </w:rPr>
      </w:pPr>
    </w:p>
    <w:p w14:paraId="21BB011F" w14:textId="6424C08B" w:rsidR="00D83BC7" w:rsidRDefault="00D83BC7" w:rsidP="00345CEE">
      <w:pPr>
        <w:autoSpaceDE w:val="0"/>
        <w:autoSpaceDN w:val="0"/>
        <w:adjustRightInd w:val="0"/>
        <w:spacing w:before="60" w:after="240"/>
        <w:outlineLvl w:val="0"/>
        <w:rPr>
          <w:rFonts w:ascii="Verdana" w:hAnsi="Verdana" w:cs="Calibri"/>
          <w:bCs/>
          <w:sz w:val="20"/>
          <w:szCs w:val="20"/>
          <w:lang w:eastAsia="bg-BG"/>
        </w:rPr>
      </w:pPr>
    </w:p>
    <w:p w14:paraId="70FB8ABB" w14:textId="77777777" w:rsidR="00D83BC7" w:rsidRPr="002052FC" w:rsidRDefault="00D83BC7" w:rsidP="00345CEE">
      <w:pPr>
        <w:autoSpaceDE w:val="0"/>
        <w:autoSpaceDN w:val="0"/>
        <w:adjustRightInd w:val="0"/>
        <w:spacing w:before="60" w:after="240"/>
        <w:outlineLvl w:val="0"/>
        <w:rPr>
          <w:rFonts w:ascii="Verdana" w:hAnsi="Verdana" w:cs="Calibri"/>
          <w:bCs/>
          <w:sz w:val="20"/>
          <w:szCs w:val="20"/>
          <w:lang w:eastAsia="bg-BG"/>
        </w:rPr>
      </w:pPr>
    </w:p>
    <w:tbl>
      <w:tblPr>
        <w:tblW w:w="0" w:type="auto"/>
        <w:jc w:val="right"/>
        <w:tblLayout w:type="fixed"/>
        <w:tblLook w:val="04A0" w:firstRow="1" w:lastRow="0" w:firstColumn="1" w:lastColumn="0" w:noHBand="0" w:noVBand="1"/>
      </w:tblPr>
      <w:tblGrid>
        <w:gridCol w:w="4261"/>
        <w:gridCol w:w="4261"/>
      </w:tblGrid>
      <w:tr w:rsidR="00315F85" w:rsidRPr="002052FC" w14:paraId="4474A019" w14:textId="77777777" w:rsidTr="004A0931">
        <w:trPr>
          <w:jc w:val="right"/>
        </w:trPr>
        <w:tc>
          <w:tcPr>
            <w:tcW w:w="4261" w:type="dxa"/>
          </w:tcPr>
          <w:p w14:paraId="02AB9562" w14:textId="77777777" w:rsidR="00315F85" w:rsidRPr="002052FC" w:rsidRDefault="00315F85" w:rsidP="00345CEE">
            <w:pPr>
              <w:autoSpaceDE w:val="0"/>
              <w:autoSpaceDN w:val="0"/>
              <w:adjustRightInd w:val="0"/>
              <w:spacing w:before="60" w:after="60"/>
              <w:outlineLvl w:val="0"/>
              <w:rPr>
                <w:rFonts w:ascii="Verdana" w:hAnsi="Verdana" w:cs="Calibri"/>
                <w:b/>
                <w:bCs/>
                <w:sz w:val="20"/>
                <w:szCs w:val="20"/>
                <w:lang w:eastAsia="bg-BG"/>
              </w:rPr>
            </w:pPr>
            <w:r w:rsidRPr="002052FC">
              <w:rPr>
                <w:rFonts w:ascii="Verdana" w:hAnsi="Verdana" w:cs="Calibri"/>
                <w:b/>
                <w:bCs/>
                <w:sz w:val="20"/>
                <w:szCs w:val="20"/>
                <w:lang w:eastAsia="bg-BG"/>
              </w:rPr>
              <w:t>/………………………………./</w:t>
            </w:r>
          </w:p>
          <w:p w14:paraId="0B8E87FA" w14:textId="77777777" w:rsidR="00315F85" w:rsidRPr="002052FC" w:rsidRDefault="00315F85" w:rsidP="00345CEE">
            <w:pPr>
              <w:autoSpaceDE w:val="0"/>
              <w:autoSpaceDN w:val="0"/>
              <w:adjustRightInd w:val="0"/>
              <w:spacing w:before="60" w:after="60"/>
              <w:outlineLvl w:val="0"/>
              <w:rPr>
                <w:rFonts w:ascii="Verdana" w:hAnsi="Verdana" w:cs="Calibri"/>
                <w:b/>
                <w:bCs/>
                <w:sz w:val="20"/>
                <w:szCs w:val="20"/>
                <w:lang w:eastAsia="bg-BG"/>
              </w:rPr>
            </w:pPr>
            <w:r w:rsidRPr="002052FC">
              <w:rPr>
                <w:rFonts w:ascii="Verdana" w:hAnsi="Verdana" w:cs="Calibri"/>
                <w:b/>
                <w:bCs/>
                <w:sz w:val="20"/>
                <w:szCs w:val="20"/>
                <w:lang w:eastAsia="bg-BG"/>
              </w:rPr>
              <w:t>………………………………</w:t>
            </w:r>
          </w:p>
          <w:p w14:paraId="76033E36" w14:textId="77777777" w:rsidR="00315F85" w:rsidRPr="002052FC" w:rsidRDefault="00315F85" w:rsidP="00345CEE">
            <w:pPr>
              <w:autoSpaceDE w:val="0"/>
              <w:autoSpaceDN w:val="0"/>
              <w:adjustRightInd w:val="0"/>
              <w:spacing w:before="60" w:after="60"/>
              <w:outlineLvl w:val="0"/>
              <w:rPr>
                <w:rFonts w:ascii="Verdana" w:hAnsi="Verdana" w:cs="Calibri"/>
                <w:b/>
                <w:bCs/>
                <w:sz w:val="20"/>
                <w:szCs w:val="20"/>
                <w:lang w:eastAsia="bg-BG"/>
              </w:rPr>
            </w:pPr>
            <w:r w:rsidRPr="002052FC">
              <w:rPr>
                <w:rFonts w:ascii="Verdana" w:hAnsi="Verdana" w:cs="Calibri"/>
                <w:b/>
                <w:bCs/>
                <w:sz w:val="20"/>
                <w:szCs w:val="20"/>
                <w:lang w:eastAsia="bg-BG"/>
              </w:rPr>
              <w:t>…………………………….</w:t>
            </w:r>
          </w:p>
          <w:p w14:paraId="75769DE2" w14:textId="77777777" w:rsidR="00315F85" w:rsidRPr="002052FC" w:rsidRDefault="00315F85" w:rsidP="00345CEE">
            <w:pPr>
              <w:autoSpaceDE w:val="0"/>
              <w:autoSpaceDN w:val="0"/>
              <w:adjustRightInd w:val="0"/>
              <w:spacing w:before="60" w:after="60"/>
              <w:outlineLvl w:val="0"/>
              <w:rPr>
                <w:rFonts w:ascii="Verdana" w:hAnsi="Verdana" w:cs="Calibri"/>
                <w:b/>
                <w:bCs/>
                <w:sz w:val="20"/>
                <w:szCs w:val="20"/>
                <w:lang w:eastAsia="bg-BG"/>
              </w:rPr>
            </w:pPr>
            <w:r w:rsidRPr="002052FC">
              <w:rPr>
                <w:rFonts w:ascii="Verdana" w:hAnsi="Verdana" w:cs="Calibri"/>
                <w:b/>
                <w:bCs/>
                <w:sz w:val="20"/>
                <w:szCs w:val="20"/>
                <w:lang w:eastAsia="bg-BG"/>
              </w:rPr>
              <w:t>……………………………</w:t>
            </w:r>
          </w:p>
          <w:p w14:paraId="6293D6F8" w14:textId="77777777" w:rsidR="00315F85" w:rsidRPr="002052FC" w:rsidRDefault="00315F85" w:rsidP="00345CEE">
            <w:pPr>
              <w:autoSpaceDE w:val="0"/>
              <w:autoSpaceDN w:val="0"/>
              <w:adjustRightInd w:val="0"/>
              <w:spacing w:before="60" w:after="60"/>
              <w:outlineLvl w:val="0"/>
              <w:rPr>
                <w:rFonts w:ascii="Verdana" w:hAnsi="Verdana" w:cs="Calibri"/>
                <w:b/>
                <w:bCs/>
                <w:sz w:val="20"/>
                <w:szCs w:val="20"/>
                <w:lang w:eastAsia="bg-BG"/>
              </w:rPr>
            </w:pPr>
            <w:r w:rsidRPr="002052FC">
              <w:rPr>
                <w:rFonts w:ascii="Verdana" w:hAnsi="Verdana" w:cs="Calibri"/>
                <w:b/>
                <w:bCs/>
                <w:sz w:val="20"/>
                <w:szCs w:val="20"/>
                <w:lang w:eastAsia="bg-BG"/>
              </w:rPr>
              <w:t>ИЗПЪЛНИТЕЛ</w:t>
            </w:r>
          </w:p>
        </w:tc>
        <w:tc>
          <w:tcPr>
            <w:tcW w:w="4261" w:type="dxa"/>
          </w:tcPr>
          <w:p w14:paraId="5CAAC946" w14:textId="77777777" w:rsidR="00315F85" w:rsidRPr="002052FC" w:rsidRDefault="00315F85" w:rsidP="00345CEE">
            <w:pPr>
              <w:autoSpaceDE w:val="0"/>
              <w:autoSpaceDN w:val="0"/>
              <w:adjustRightInd w:val="0"/>
              <w:spacing w:before="60" w:after="60"/>
              <w:outlineLvl w:val="0"/>
              <w:rPr>
                <w:rFonts w:ascii="Verdana" w:hAnsi="Verdana" w:cs="Calibri"/>
                <w:b/>
                <w:bCs/>
                <w:sz w:val="20"/>
                <w:szCs w:val="20"/>
                <w:lang w:eastAsia="bg-BG"/>
              </w:rPr>
            </w:pPr>
            <w:r w:rsidRPr="002052FC">
              <w:rPr>
                <w:rFonts w:ascii="Verdana" w:hAnsi="Verdana" w:cs="Calibri"/>
                <w:b/>
                <w:bCs/>
                <w:sz w:val="20"/>
                <w:szCs w:val="20"/>
                <w:lang w:eastAsia="bg-BG"/>
              </w:rPr>
              <w:t>/………………………………./</w:t>
            </w:r>
          </w:p>
          <w:p w14:paraId="1EF872D3" w14:textId="77777777" w:rsidR="00315F85" w:rsidRPr="002052FC" w:rsidRDefault="00315F85" w:rsidP="00345CEE">
            <w:pPr>
              <w:autoSpaceDE w:val="0"/>
              <w:autoSpaceDN w:val="0"/>
              <w:adjustRightInd w:val="0"/>
              <w:spacing w:before="60" w:after="60"/>
              <w:outlineLvl w:val="0"/>
              <w:rPr>
                <w:rFonts w:ascii="Verdana" w:hAnsi="Verdana" w:cs="Calibri"/>
                <w:b/>
                <w:bCs/>
                <w:sz w:val="20"/>
                <w:szCs w:val="20"/>
                <w:lang w:eastAsia="bg-BG"/>
              </w:rPr>
            </w:pPr>
            <w:r w:rsidRPr="002052FC">
              <w:rPr>
                <w:rFonts w:ascii="Verdana" w:hAnsi="Verdana" w:cs="Calibri"/>
                <w:b/>
                <w:bCs/>
                <w:sz w:val="20"/>
                <w:szCs w:val="20"/>
                <w:lang w:eastAsia="bg-BG"/>
              </w:rPr>
              <w:t xml:space="preserve">Васил Борисов Тренев </w:t>
            </w:r>
          </w:p>
          <w:p w14:paraId="3C59CDD0" w14:textId="77777777" w:rsidR="00315F85" w:rsidRPr="002052FC" w:rsidRDefault="00315F85" w:rsidP="00345CEE">
            <w:pPr>
              <w:autoSpaceDE w:val="0"/>
              <w:autoSpaceDN w:val="0"/>
              <w:adjustRightInd w:val="0"/>
              <w:spacing w:before="60" w:after="60"/>
              <w:outlineLvl w:val="0"/>
              <w:rPr>
                <w:rFonts w:ascii="Verdana" w:hAnsi="Verdana" w:cs="Calibri"/>
                <w:b/>
                <w:bCs/>
                <w:sz w:val="20"/>
                <w:szCs w:val="20"/>
                <w:lang w:eastAsia="bg-BG"/>
              </w:rPr>
            </w:pPr>
            <w:r w:rsidRPr="002052FC">
              <w:rPr>
                <w:rFonts w:ascii="Verdana" w:hAnsi="Verdana" w:cs="Calibri"/>
                <w:b/>
                <w:bCs/>
                <w:sz w:val="20"/>
                <w:szCs w:val="20"/>
                <w:lang w:eastAsia="bg-BG"/>
              </w:rPr>
              <w:t xml:space="preserve">Изпълнителен директор </w:t>
            </w:r>
          </w:p>
          <w:p w14:paraId="5C397123" w14:textId="77777777" w:rsidR="00315F85" w:rsidRPr="002052FC" w:rsidRDefault="00315F85" w:rsidP="00345CEE">
            <w:pPr>
              <w:autoSpaceDE w:val="0"/>
              <w:autoSpaceDN w:val="0"/>
              <w:adjustRightInd w:val="0"/>
              <w:spacing w:before="60" w:after="60"/>
              <w:outlineLvl w:val="0"/>
              <w:rPr>
                <w:rFonts w:ascii="Verdana" w:hAnsi="Verdana" w:cs="Calibri"/>
                <w:b/>
                <w:bCs/>
                <w:sz w:val="20"/>
                <w:szCs w:val="20"/>
                <w:lang w:eastAsia="bg-BG"/>
              </w:rPr>
            </w:pPr>
            <w:r w:rsidRPr="002052FC">
              <w:rPr>
                <w:rFonts w:ascii="Verdana" w:hAnsi="Verdana" w:cs="Calibri"/>
                <w:b/>
                <w:bCs/>
                <w:sz w:val="20"/>
                <w:szCs w:val="20"/>
                <w:lang w:eastAsia="bg-BG"/>
              </w:rPr>
              <w:t>„Софийска вода“ АД</w:t>
            </w:r>
          </w:p>
          <w:p w14:paraId="22B63DFC" w14:textId="77777777" w:rsidR="00315F85" w:rsidRPr="002052FC" w:rsidRDefault="00315F85" w:rsidP="00345CEE">
            <w:pPr>
              <w:autoSpaceDE w:val="0"/>
              <w:autoSpaceDN w:val="0"/>
              <w:adjustRightInd w:val="0"/>
              <w:spacing w:before="60" w:after="60"/>
              <w:outlineLvl w:val="0"/>
              <w:rPr>
                <w:rFonts w:ascii="Verdana" w:hAnsi="Verdana" w:cs="Calibri"/>
                <w:b/>
                <w:bCs/>
                <w:sz w:val="20"/>
                <w:szCs w:val="20"/>
                <w:lang w:eastAsia="bg-BG"/>
              </w:rPr>
            </w:pPr>
            <w:r w:rsidRPr="002052FC">
              <w:rPr>
                <w:rFonts w:ascii="Verdana" w:hAnsi="Verdana" w:cs="Calibri"/>
                <w:b/>
                <w:bCs/>
                <w:sz w:val="20"/>
                <w:szCs w:val="20"/>
                <w:lang w:eastAsia="bg-BG"/>
              </w:rPr>
              <w:t>ВЪЗЛОЖИТЕЛ</w:t>
            </w:r>
          </w:p>
        </w:tc>
      </w:tr>
    </w:tbl>
    <w:p w14:paraId="088DB35A" w14:textId="77777777" w:rsidR="005F5F0D" w:rsidRPr="005F5F0D" w:rsidRDefault="005F5F0D" w:rsidP="005F5F0D">
      <w:pPr>
        <w:jc w:val="center"/>
        <w:rPr>
          <w:rFonts w:ascii="Verdana" w:hAnsi="Verdana"/>
          <w:b/>
          <w:sz w:val="20"/>
          <w:szCs w:val="20"/>
        </w:rPr>
      </w:pPr>
      <w:r w:rsidRPr="005F5F0D">
        <w:rPr>
          <w:rFonts w:ascii="Verdana" w:hAnsi="Verdana"/>
          <w:b/>
          <w:bCs/>
          <w:sz w:val="20"/>
          <w:szCs w:val="20"/>
        </w:rPr>
        <w:br w:type="page"/>
      </w:r>
      <w:r w:rsidRPr="005F5F0D">
        <w:rPr>
          <w:rFonts w:ascii="Verdana" w:hAnsi="Verdana"/>
          <w:b/>
          <w:sz w:val="20"/>
          <w:szCs w:val="20"/>
        </w:rPr>
        <w:lastRenderedPageBreak/>
        <w:t>РАЗДЕЛ А: ТЕХНИЧЕСКО ЗАДАНИЕ – ПРЕДМЕТ НА ДОГОВОРА</w:t>
      </w:r>
    </w:p>
    <w:p w14:paraId="3F2637B2" w14:textId="77777777" w:rsidR="005F5F0D" w:rsidRPr="005F5F0D" w:rsidRDefault="005F5F0D" w:rsidP="005F5F0D">
      <w:pPr>
        <w:jc w:val="center"/>
        <w:rPr>
          <w:rFonts w:ascii="Verdana" w:hAnsi="Verdana"/>
          <w:b/>
          <w:sz w:val="20"/>
          <w:szCs w:val="20"/>
        </w:rPr>
        <w:sectPr w:rsidR="005F5F0D" w:rsidRPr="005F5F0D" w:rsidSect="002904CF">
          <w:pgSz w:w="11909" w:h="16834"/>
          <w:pgMar w:top="1440" w:right="1440" w:bottom="1440" w:left="1440" w:header="709" w:footer="657" w:gutter="0"/>
          <w:cols w:space="708"/>
          <w:vAlign w:val="center"/>
        </w:sectPr>
      </w:pPr>
    </w:p>
    <w:p w14:paraId="1283DD7C" w14:textId="77777777" w:rsidR="00E75E99" w:rsidRPr="0023456F" w:rsidRDefault="00E75E99" w:rsidP="00E75E99">
      <w:pPr>
        <w:spacing w:before="120" w:after="120"/>
        <w:jc w:val="center"/>
        <w:rPr>
          <w:rFonts w:ascii="Verdana" w:hAnsi="Verdana"/>
          <w:b/>
          <w:sz w:val="20"/>
          <w:szCs w:val="20"/>
        </w:rPr>
      </w:pPr>
      <w:r w:rsidRPr="0023456F">
        <w:rPr>
          <w:rFonts w:ascii="Verdana" w:hAnsi="Verdana"/>
          <w:b/>
          <w:sz w:val="20"/>
          <w:szCs w:val="20"/>
        </w:rPr>
        <w:lastRenderedPageBreak/>
        <w:t xml:space="preserve">РАЗДЕЛ А: ТЕХНИЧЕСКО ЗАДАНИЕ – ПРЕДМЕТ НА ДОГОВОРА </w:t>
      </w:r>
    </w:p>
    <w:p w14:paraId="67D4AC58" w14:textId="77777777" w:rsidR="00E75E99" w:rsidRDefault="00E75E99" w:rsidP="00E75E99">
      <w:pPr>
        <w:spacing w:before="120" w:after="120"/>
        <w:jc w:val="both"/>
        <w:rPr>
          <w:rFonts w:ascii="Verdana" w:hAnsi="Verdana"/>
          <w:b/>
          <w:i/>
          <w:sz w:val="20"/>
          <w:szCs w:val="20"/>
        </w:rPr>
      </w:pPr>
    </w:p>
    <w:p w14:paraId="64E4A50D" w14:textId="77777777" w:rsidR="00E75E99" w:rsidRPr="0023456F" w:rsidRDefault="00E75E99" w:rsidP="00E75E99">
      <w:pPr>
        <w:spacing w:before="120" w:after="120"/>
        <w:jc w:val="both"/>
        <w:rPr>
          <w:rFonts w:ascii="Verdana" w:hAnsi="Verdana"/>
          <w:sz w:val="20"/>
          <w:szCs w:val="20"/>
        </w:rPr>
      </w:pPr>
      <w:r w:rsidRPr="0023456F">
        <w:rPr>
          <w:rFonts w:ascii="Verdana" w:hAnsi="Verdana"/>
          <w:b/>
          <w:i/>
          <w:sz w:val="20"/>
          <w:szCs w:val="20"/>
        </w:rPr>
        <w:t>Раздел А1:</w:t>
      </w:r>
      <w:r w:rsidRPr="0023456F">
        <w:rPr>
          <w:rFonts w:ascii="Verdana" w:hAnsi="Verdana"/>
          <w:sz w:val="20"/>
          <w:szCs w:val="20"/>
        </w:rPr>
        <w:t xml:space="preserve"> </w:t>
      </w:r>
      <w:r w:rsidRPr="0023456F">
        <w:rPr>
          <w:rFonts w:ascii="Verdana" w:hAnsi="Verdana"/>
          <w:b/>
          <w:sz w:val="20"/>
          <w:szCs w:val="20"/>
        </w:rPr>
        <w:t>ТЕХНИЧЕСКО ЗАДАНИЕ – ИЗИСКВАНИЯ КЪМ СТРОИТЕЛНИТЕ ПРОДУКТИ И СТРОИТЕЛНО МОНТАЖНИТЕ РАБОТИ, ОРГАНИЗАЦИЯ НА СТРОИТЕЛСТВОТО И БЕЗОПАСНОСТ И ЗДРАВЕ ПРИ РАБОТА.</w:t>
      </w:r>
    </w:p>
    <w:p w14:paraId="329CD1F1" w14:textId="77777777" w:rsidR="00E75E99" w:rsidRPr="0023456F" w:rsidRDefault="00E75E99" w:rsidP="00E75E99">
      <w:pPr>
        <w:spacing w:before="120" w:after="120"/>
        <w:jc w:val="both"/>
        <w:rPr>
          <w:rFonts w:ascii="Verdana" w:hAnsi="Verdana"/>
          <w:b/>
          <w:sz w:val="20"/>
          <w:szCs w:val="20"/>
        </w:rPr>
      </w:pPr>
      <w:r w:rsidRPr="0023456F">
        <w:rPr>
          <w:rFonts w:ascii="Verdana" w:hAnsi="Verdana"/>
          <w:b/>
          <w:i/>
          <w:sz w:val="20"/>
          <w:szCs w:val="20"/>
        </w:rPr>
        <w:t>Раздел А2:</w:t>
      </w:r>
      <w:r w:rsidRPr="0023456F">
        <w:rPr>
          <w:rFonts w:ascii="Verdana" w:hAnsi="Verdana"/>
          <w:sz w:val="20"/>
          <w:szCs w:val="20"/>
        </w:rPr>
        <w:t xml:space="preserve"> </w:t>
      </w:r>
      <w:r w:rsidRPr="0023456F">
        <w:rPr>
          <w:rFonts w:ascii="Verdana" w:hAnsi="Verdana"/>
          <w:b/>
          <w:sz w:val="20"/>
          <w:szCs w:val="20"/>
        </w:rPr>
        <w:t>ДРУГИ СПЕЦИФИЧНИ ИЗИСКВАНИЯ ПРИ ИЗПЪЛНЕНИЕ НА ДОГОВОРА</w:t>
      </w:r>
    </w:p>
    <w:p w14:paraId="452EEBCF" w14:textId="77777777" w:rsidR="00E75E99" w:rsidRDefault="00E75E99" w:rsidP="00E75E99">
      <w:pPr>
        <w:spacing w:before="120" w:after="120"/>
        <w:jc w:val="both"/>
        <w:rPr>
          <w:rFonts w:ascii="Verdana" w:hAnsi="Verdana"/>
          <w:b/>
          <w:sz w:val="20"/>
          <w:szCs w:val="20"/>
        </w:rPr>
      </w:pPr>
      <w:r w:rsidRPr="0023456F">
        <w:rPr>
          <w:rFonts w:ascii="Verdana" w:hAnsi="Verdana"/>
          <w:b/>
          <w:i/>
          <w:sz w:val="20"/>
          <w:szCs w:val="20"/>
        </w:rPr>
        <w:t>Раздел А1:</w:t>
      </w:r>
      <w:r w:rsidRPr="0023456F">
        <w:rPr>
          <w:rFonts w:ascii="Verdana" w:hAnsi="Verdana"/>
          <w:sz w:val="20"/>
          <w:szCs w:val="20"/>
        </w:rPr>
        <w:t xml:space="preserve"> </w:t>
      </w:r>
      <w:r w:rsidRPr="0023456F">
        <w:rPr>
          <w:rFonts w:ascii="Verdana" w:hAnsi="Verdana"/>
          <w:b/>
          <w:sz w:val="20"/>
          <w:szCs w:val="20"/>
        </w:rPr>
        <w:t>ТЕХНИЧЕСКО ЗАДАНИЕ – ИЗИСКВАНИЯ КЪМ СТРОИТЕЛНИТЕ ПРОДУКТИ И СТРОИТЕЛНО МОНТАЖНИТЕ РАБОТИ, ОРГАНИЗАЦИЯ НА СТРОИТЕЛСТВОТО И БЕЗОПАСНОСТ И ЗДРАВЕ ПРИ РАБОТА.</w:t>
      </w:r>
    </w:p>
    <w:p w14:paraId="34193533" w14:textId="77777777" w:rsidR="00E75E99" w:rsidRPr="0023456F" w:rsidRDefault="00E75E99" w:rsidP="00E75E99">
      <w:pPr>
        <w:spacing w:before="120" w:after="120"/>
        <w:jc w:val="both"/>
        <w:rPr>
          <w:rFonts w:ascii="Verdana" w:hAnsi="Verdana"/>
          <w:sz w:val="20"/>
          <w:szCs w:val="20"/>
        </w:rPr>
      </w:pPr>
    </w:p>
    <w:p w14:paraId="461AA691" w14:textId="77777777" w:rsidR="00E75E99" w:rsidRPr="0023456F" w:rsidRDefault="00E75E99" w:rsidP="004B3D0E">
      <w:pPr>
        <w:numPr>
          <w:ilvl w:val="0"/>
          <w:numId w:val="38"/>
        </w:numPr>
        <w:spacing w:before="120" w:after="120"/>
        <w:ind w:firstLine="924"/>
        <w:jc w:val="both"/>
        <w:rPr>
          <w:rFonts w:ascii="Verdana" w:hAnsi="Verdana"/>
          <w:b/>
          <w:sz w:val="20"/>
          <w:szCs w:val="20"/>
        </w:rPr>
      </w:pPr>
      <w:r w:rsidRPr="0023456F">
        <w:rPr>
          <w:rFonts w:ascii="Verdana" w:hAnsi="Verdana"/>
          <w:b/>
          <w:sz w:val="20"/>
          <w:szCs w:val="20"/>
        </w:rPr>
        <w:t>ПРЕДМЕТ НА ДОГОВОРА</w:t>
      </w:r>
    </w:p>
    <w:p w14:paraId="0774D5A2" w14:textId="77777777" w:rsidR="00E75E99" w:rsidRPr="0023456F" w:rsidRDefault="00E75E99" w:rsidP="004B3D0E">
      <w:pPr>
        <w:numPr>
          <w:ilvl w:val="1"/>
          <w:numId w:val="39"/>
        </w:numPr>
        <w:spacing w:before="120" w:after="120"/>
        <w:ind w:firstLine="851"/>
        <w:jc w:val="both"/>
        <w:rPr>
          <w:rFonts w:ascii="Verdana" w:hAnsi="Verdana"/>
          <w:bCs/>
          <w:iCs/>
          <w:sz w:val="20"/>
          <w:szCs w:val="20"/>
        </w:rPr>
      </w:pPr>
      <w:r w:rsidRPr="0023456F">
        <w:rPr>
          <w:rFonts w:ascii="Verdana" w:hAnsi="Verdana"/>
          <w:bCs/>
          <w:iCs/>
          <w:sz w:val="20"/>
          <w:szCs w:val="20"/>
        </w:rPr>
        <w:t xml:space="preserve">Предмет на договора е изпълнение на инвестиционен проект: </w:t>
      </w:r>
      <w:r w:rsidRPr="00317637">
        <w:rPr>
          <w:rFonts w:ascii="Verdana" w:hAnsi="Verdana"/>
          <w:b/>
          <w:sz w:val="20"/>
          <w:szCs w:val="20"/>
          <w:lang w:val="ru-RU"/>
        </w:rPr>
        <w:t>Реконструкция на съществува</w:t>
      </w:r>
      <w:r>
        <w:rPr>
          <w:rFonts w:ascii="Verdana" w:hAnsi="Verdana"/>
          <w:b/>
          <w:sz w:val="20"/>
          <w:szCs w:val="20"/>
          <w:lang w:val="ru-RU"/>
        </w:rPr>
        <w:t xml:space="preserve">щ тласкател за излишна утайка в </w:t>
      </w:r>
      <w:r w:rsidRPr="00317637">
        <w:rPr>
          <w:rFonts w:ascii="Verdana" w:hAnsi="Verdana"/>
          <w:b/>
          <w:sz w:val="20"/>
          <w:szCs w:val="20"/>
          <w:lang w:val="ru-RU"/>
        </w:rPr>
        <w:t>СПСОВ Кубратово, кв. Бенковски</w:t>
      </w:r>
      <w:r>
        <w:rPr>
          <w:rFonts w:ascii="Verdana" w:hAnsi="Verdana"/>
          <w:b/>
          <w:bCs/>
          <w:sz w:val="20"/>
          <w:szCs w:val="20"/>
        </w:rPr>
        <w:t>, съгласно</w:t>
      </w:r>
      <w:r w:rsidRPr="00317637">
        <w:rPr>
          <w:rFonts w:ascii="Verdana" w:hAnsi="Verdana"/>
          <w:b/>
          <w:bCs/>
          <w:sz w:val="20"/>
          <w:szCs w:val="20"/>
        </w:rPr>
        <w:t xml:space="preserve"> одобрен работен проект</w:t>
      </w:r>
    </w:p>
    <w:p w14:paraId="283449DF" w14:textId="77777777" w:rsidR="00E75E99" w:rsidRPr="0023456F" w:rsidRDefault="00E75E99" w:rsidP="004B3D0E">
      <w:pPr>
        <w:numPr>
          <w:ilvl w:val="1"/>
          <w:numId w:val="39"/>
        </w:numPr>
        <w:spacing w:before="120" w:after="120"/>
        <w:ind w:firstLine="851"/>
        <w:jc w:val="both"/>
        <w:rPr>
          <w:rFonts w:ascii="Verdana" w:hAnsi="Verdana"/>
          <w:bCs/>
          <w:iCs/>
          <w:sz w:val="20"/>
          <w:szCs w:val="20"/>
        </w:rPr>
      </w:pPr>
      <w:r w:rsidRPr="0023456F">
        <w:rPr>
          <w:rFonts w:ascii="Verdana" w:hAnsi="Verdana"/>
          <w:bCs/>
          <w:iCs/>
          <w:sz w:val="20"/>
          <w:szCs w:val="20"/>
        </w:rPr>
        <w:t>Място на изпълнение: територията на Столична община.</w:t>
      </w:r>
    </w:p>
    <w:p w14:paraId="7902B551" w14:textId="77777777" w:rsidR="00E75E99" w:rsidRPr="0023456F" w:rsidRDefault="00E75E99" w:rsidP="004B3D0E">
      <w:pPr>
        <w:numPr>
          <w:ilvl w:val="1"/>
          <w:numId w:val="39"/>
        </w:numPr>
        <w:spacing w:before="120" w:after="120"/>
        <w:ind w:firstLine="851"/>
        <w:jc w:val="both"/>
        <w:rPr>
          <w:rFonts w:ascii="Verdana" w:hAnsi="Verdana"/>
          <w:bCs/>
          <w:iCs/>
          <w:sz w:val="20"/>
          <w:szCs w:val="20"/>
        </w:rPr>
      </w:pPr>
      <w:r w:rsidRPr="0023456F">
        <w:rPr>
          <w:rFonts w:ascii="Verdana" w:hAnsi="Verdana"/>
          <w:bCs/>
          <w:iCs/>
          <w:sz w:val="20"/>
          <w:szCs w:val="20"/>
        </w:rPr>
        <w:t>На Изпълнителя не са гарантирани количества и продължителност на дейностите.</w:t>
      </w:r>
    </w:p>
    <w:p w14:paraId="77F2E54D" w14:textId="77777777" w:rsidR="00E75E99" w:rsidRPr="0023456F" w:rsidRDefault="00E75E99" w:rsidP="004B3D0E">
      <w:pPr>
        <w:numPr>
          <w:ilvl w:val="1"/>
          <w:numId w:val="39"/>
        </w:numPr>
        <w:spacing w:before="120" w:after="120"/>
        <w:ind w:firstLine="851"/>
        <w:jc w:val="both"/>
        <w:rPr>
          <w:rFonts w:ascii="Verdana" w:hAnsi="Verdana"/>
          <w:bCs/>
          <w:iCs/>
          <w:sz w:val="20"/>
          <w:szCs w:val="20"/>
        </w:rPr>
      </w:pPr>
      <w:r w:rsidRPr="0023456F">
        <w:rPr>
          <w:rFonts w:ascii="Verdana" w:hAnsi="Verdana"/>
          <w:bCs/>
          <w:iCs/>
          <w:sz w:val="20"/>
          <w:szCs w:val="20"/>
        </w:rPr>
        <w:t>Посочените в настоящето техническо задание и количествени сметки изисквания и технически спецификации и параметри, които допълват и/или се различават от работния проект, са задължителни за спазване от Изпълнителя.</w:t>
      </w:r>
    </w:p>
    <w:p w14:paraId="3C53A4FF" w14:textId="77777777" w:rsidR="00E75E99" w:rsidRPr="0023456F" w:rsidRDefault="00E75E99" w:rsidP="004B3D0E">
      <w:pPr>
        <w:numPr>
          <w:ilvl w:val="0"/>
          <w:numId w:val="38"/>
        </w:numPr>
        <w:spacing w:before="120" w:after="120"/>
        <w:ind w:firstLine="924"/>
        <w:jc w:val="both"/>
        <w:rPr>
          <w:rFonts w:ascii="Verdana" w:hAnsi="Verdana"/>
          <w:b/>
          <w:sz w:val="20"/>
          <w:szCs w:val="20"/>
        </w:rPr>
      </w:pPr>
      <w:r w:rsidRPr="0023456F">
        <w:rPr>
          <w:rFonts w:ascii="Verdana" w:hAnsi="Verdana"/>
          <w:b/>
          <w:sz w:val="20"/>
          <w:szCs w:val="20"/>
        </w:rPr>
        <w:t xml:space="preserve"> ОБЩА ИНФОРМАЦИЯ ЗА ОБХВАТА НА СТРОИТЕЛНО-МОНТАЖНИТЕ РАБОТИ (СМР).</w:t>
      </w:r>
    </w:p>
    <w:p w14:paraId="6FEDA55F" w14:textId="77777777" w:rsidR="00E75E99" w:rsidRPr="0023456F" w:rsidRDefault="00E75E99" w:rsidP="004B3D0E">
      <w:pPr>
        <w:numPr>
          <w:ilvl w:val="1"/>
          <w:numId w:val="38"/>
        </w:numPr>
        <w:spacing w:before="120" w:after="120"/>
        <w:ind w:firstLine="567"/>
        <w:jc w:val="both"/>
        <w:rPr>
          <w:rFonts w:ascii="Verdana" w:hAnsi="Verdana" w:cs="Arial"/>
          <w:sz w:val="20"/>
          <w:szCs w:val="20"/>
        </w:rPr>
      </w:pPr>
      <w:r w:rsidRPr="0023456F">
        <w:rPr>
          <w:rFonts w:ascii="Verdana" w:hAnsi="Verdana" w:cs="Arial"/>
          <w:sz w:val="20"/>
          <w:szCs w:val="20"/>
        </w:rPr>
        <w:t>Обхватът на строително - монтажните работите включва, но не се ограничава до:</w:t>
      </w:r>
    </w:p>
    <w:p w14:paraId="0AEE2C72" w14:textId="77777777" w:rsidR="00E75E99" w:rsidRPr="0023456F" w:rsidRDefault="00E75E99" w:rsidP="004B3D0E">
      <w:pPr>
        <w:numPr>
          <w:ilvl w:val="0"/>
          <w:numId w:val="41"/>
        </w:numPr>
        <w:spacing w:before="120" w:after="120"/>
        <w:ind w:left="1701" w:firstLine="0"/>
        <w:jc w:val="both"/>
        <w:rPr>
          <w:rFonts w:ascii="Verdana" w:hAnsi="Verdana" w:cs="Arial"/>
          <w:sz w:val="20"/>
          <w:szCs w:val="20"/>
        </w:rPr>
      </w:pPr>
      <w:r w:rsidRPr="0023456F">
        <w:rPr>
          <w:rFonts w:ascii="Verdana" w:hAnsi="Verdana" w:cs="Arial"/>
          <w:sz w:val="20"/>
          <w:szCs w:val="20"/>
        </w:rPr>
        <w:t xml:space="preserve">земни работи – </w:t>
      </w:r>
      <w:r w:rsidRPr="0023456F">
        <w:rPr>
          <w:rFonts w:ascii="Verdana" w:hAnsi="Verdana"/>
          <w:sz w:val="20"/>
          <w:szCs w:val="20"/>
        </w:rPr>
        <w:t>изкопаване и обратно засипване съгласно изискванията на работния проект и/или конкретните указания на Възложителя, отразени в КСС към възлагането;</w:t>
      </w:r>
    </w:p>
    <w:p w14:paraId="6E2BB980" w14:textId="77777777" w:rsidR="00E75E99" w:rsidRPr="0023456F" w:rsidRDefault="00E75E99" w:rsidP="004B3D0E">
      <w:pPr>
        <w:numPr>
          <w:ilvl w:val="0"/>
          <w:numId w:val="41"/>
        </w:numPr>
        <w:spacing w:before="120" w:after="120"/>
        <w:ind w:left="1701" w:firstLine="0"/>
        <w:jc w:val="both"/>
        <w:rPr>
          <w:rFonts w:ascii="Verdana" w:hAnsi="Verdana" w:cs="Arial"/>
          <w:sz w:val="20"/>
          <w:szCs w:val="20"/>
        </w:rPr>
      </w:pPr>
      <w:r w:rsidRPr="0023456F">
        <w:rPr>
          <w:rFonts w:ascii="Verdana" w:hAnsi="Verdana" w:cs="Arial"/>
          <w:sz w:val="20"/>
          <w:szCs w:val="20"/>
        </w:rPr>
        <w:t xml:space="preserve">монтаж по траншеен способ или безизкопна технология на водопроводни тръбопроводи  и съоръжения и нови сградни водопроводни отклонения и/или пресвързване на съществуващи такива, с технически спецификации и характеристики на строителните продукти – вид, диаметри, наклони, дължини и др., съгласно посоченият в </w:t>
      </w:r>
      <w:r>
        <w:rPr>
          <w:rFonts w:ascii="Verdana" w:hAnsi="Verdana" w:cs="Arial"/>
          <w:sz w:val="20"/>
          <w:szCs w:val="20"/>
        </w:rPr>
        <w:t>Работния</w:t>
      </w:r>
      <w:r w:rsidRPr="0023456F">
        <w:rPr>
          <w:rFonts w:ascii="Verdana" w:hAnsi="Verdana" w:cs="Arial"/>
          <w:sz w:val="20"/>
          <w:szCs w:val="20"/>
        </w:rPr>
        <w:t xml:space="preserve"> проект </w:t>
      </w:r>
    </w:p>
    <w:p w14:paraId="1E784429" w14:textId="77777777" w:rsidR="00E75E99" w:rsidRPr="0023456F" w:rsidRDefault="00E75E99" w:rsidP="004B3D0E">
      <w:pPr>
        <w:numPr>
          <w:ilvl w:val="0"/>
          <w:numId w:val="41"/>
        </w:numPr>
        <w:spacing w:before="120" w:after="120"/>
        <w:ind w:left="1701" w:firstLine="0"/>
        <w:jc w:val="both"/>
        <w:rPr>
          <w:rFonts w:ascii="Verdana" w:hAnsi="Verdana" w:cs="Arial"/>
          <w:sz w:val="20"/>
          <w:szCs w:val="20"/>
        </w:rPr>
      </w:pPr>
      <w:r w:rsidRPr="0023456F">
        <w:rPr>
          <w:rFonts w:ascii="Verdana" w:hAnsi="Verdana"/>
          <w:bCs/>
          <w:iCs/>
          <w:sz w:val="20"/>
          <w:szCs w:val="20"/>
        </w:rPr>
        <w:t>възстановяване на асфалтови, трошено каменни, тротоарни настилки и други в пътна или улична мрежа.</w:t>
      </w:r>
    </w:p>
    <w:p w14:paraId="06DB98AA" w14:textId="77777777" w:rsidR="00E75E99" w:rsidRPr="0023456F" w:rsidRDefault="00E75E99" w:rsidP="004B3D0E">
      <w:pPr>
        <w:numPr>
          <w:ilvl w:val="0"/>
          <w:numId w:val="38"/>
        </w:numPr>
        <w:spacing w:before="120" w:after="120"/>
        <w:ind w:firstLine="924"/>
        <w:jc w:val="both"/>
        <w:rPr>
          <w:rFonts w:ascii="Verdana" w:hAnsi="Verdana"/>
          <w:b/>
          <w:sz w:val="20"/>
          <w:szCs w:val="20"/>
        </w:rPr>
      </w:pPr>
      <w:r w:rsidRPr="0023456F">
        <w:rPr>
          <w:rFonts w:ascii="Verdana" w:hAnsi="Verdana"/>
          <w:b/>
          <w:sz w:val="20"/>
          <w:szCs w:val="20"/>
        </w:rPr>
        <w:t>ЗЕМНИ РАБОТИ – ИЗКОПАВАНЕ и ОБРАТНО ЗАСИПВАНЕ. СПЕЦИФИЧНИ ТЕХНИЧЕСКИ ИЗИСКВАНИЯ.</w:t>
      </w:r>
    </w:p>
    <w:p w14:paraId="317C54FA" w14:textId="77777777" w:rsidR="00E75E99" w:rsidRPr="0023456F" w:rsidRDefault="005F317E" w:rsidP="004B3D0E">
      <w:pPr>
        <w:numPr>
          <w:ilvl w:val="1"/>
          <w:numId w:val="38"/>
        </w:numPr>
        <w:tabs>
          <w:tab w:val="center" w:pos="-4395"/>
        </w:tabs>
        <w:spacing w:before="120" w:after="120"/>
        <w:ind w:firstLine="567"/>
        <w:jc w:val="both"/>
        <w:rPr>
          <w:rFonts w:ascii="Verdana" w:hAnsi="Verdana" w:cs="Arial"/>
          <w:sz w:val="20"/>
          <w:szCs w:val="20"/>
          <w:lang w:eastAsia="bg-BG"/>
        </w:rPr>
      </w:pPr>
      <w:hyperlink r:id="rId14" w:history="1">
        <w:r w:rsidR="00E75E99" w:rsidRPr="0023456F">
          <w:rPr>
            <w:rFonts w:ascii="Verdana" w:hAnsi="Verdana" w:cs="Arial"/>
            <w:sz w:val="20"/>
            <w:szCs w:val="20"/>
            <w:lang w:eastAsia="bg-BG"/>
          </w:rPr>
          <w:t>Изпълнителят</w:t>
        </w:r>
      </w:hyperlink>
      <w:r w:rsidR="00E75E99" w:rsidRPr="0023456F">
        <w:rPr>
          <w:rFonts w:ascii="Verdana" w:hAnsi="Verdana" w:cs="Arial"/>
          <w:sz w:val="20"/>
          <w:szCs w:val="20"/>
          <w:lang w:eastAsia="bg-BG"/>
        </w:rPr>
        <w:t xml:space="preserve"> отговаря за всички действия и задачи, необходими за изпълнение на р</w:t>
      </w:r>
      <w:hyperlink r:id="rId15" w:history="1">
        <w:r w:rsidR="00E75E99" w:rsidRPr="0023456F">
          <w:rPr>
            <w:rFonts w:ascii="Verdana" w:hAnsi="Verdana" w:cs="Arial"/>
            <w:sz w:val="20"/>
            <w:szCs w:val="20"/>
            <w:lang w:eastAsia="bg-BG"/>
          </w:rPr>
          <w:t>аботите</w:t>
        </w:r>
      </w:hyperlink>
      <w:r w:rsidR="00E75E99" w:rsidRPr="0023456F">
        <w:rPr>
          <w:rFonts w:ascii="Verdana" w:hAnsi="Verdana" w:cs="Arial"/>
          <w:sz w:val="20"/>
          <w:szCs w:val="20"/>
          <w:lang w:eastAsia="bg-BG"/>
        </w:rPr>
        <w:t xml:space="preserve"> по разрушаване на настилки, изкопаване, обратно засипване на изкопа и селективно събиране, </w:t>
      </w:r>
      <w:r w:rsidR="00E75E99" w:rsidRPr="0023456F">
        <w:rPr>
          <w:rFonts w:ascii="Verdana" w:hAnsi="Verdana" w:cs="Arial"/>
          <w:sz w:val="20"/>
          <w:szCs w:val="20"/>
          <w:lang w:eastAsia="bg-BG"/>
        </w:rPr>
        <w:lastRenderedPageBreak/>
        <w:t>депониране и транспортиране на получените в следствие на строително монтажните работи отпадъци, излишни земни маси и други.</w:t>
      </w:r>
    </w:p>
    <w:p w14:paraId="09D4BC89" w14:textId="77777777" w:rsidR="00E75E99" w:rsidRPr="0023456F" w:rsidRDefault="00E75E99" w:rsidP="004B3D0E">
      <w:pPr>
        <w:numPr>
          <w:ilvl w:val="1"/>
          <w:numId w:val="38"/>
        </w:numPr>
        <w:tabs>
          <w:tab w:val="center" w:pos="-4395"/>
        </w:tabs>
        <w:spacing w:before="120" w:after="120"/>
        <w:ind w:firstLine="567"/>
        <w:jc w:val="both"/>
        <w:rPr>
          <w:rFonts w:ascii="Verdana" w:hAnsi="Verdana" w:cs="Arial"/>
          <w:sz w:val="20"/>
          <w:szCs w:val="20"/>
          <w:lang w:eastAsia="bg-BG"/>
        </w:rPr>
      </w:pPr>
      <w:r w:rsidRPr="0023456F">
        <w:rPr>
          <w:rFonts w:ascii="Verdana" w:hAnsi="Verdana" w:cs="Arial"/>
          <w:sz w:val="20"/>
          <w:szCs w:val="20"/>
          <w:lang w:eastAsia="bg-BG"/>
        </w:rPr>
        <w:t>Настоящите предписания и инструкции се прилагат при изпълнението на земните работи, свързани с изкопите за траншеи, основи, насипи, обратни засипки и др., както и при направа на настилките – улично платно, тротоари, банкети и други, освен ако изискванията, предвидени или посочени в проекта, не са по-строги.</w:t>
      </w:r>
    </w:p>
    <w:p w14:paraId="415192B6" w14:textId="77777777" w:rsidR="00E75E99" w:rsidRPr="0023456F" w:rsidRDefault="00E75E99" w:rsidP="004B3D0E">
      <w:pPr>
        <w:numPr>
          <w:ilvl w:val="1"/>
          <w:numId w:val="38"/>
        </w:numPr>
        <w:tabs>
          <w:tab w:val="center" w:pos="-4395"/>
        </w:tabs>
        <w:spacing w:before="120" w:after="120"/>
        <w:ind w:firstLine="567"/>
        <w:jc w:val="both"/>
        <w:rPr>
          <w:rFonts w:ascii="Verdana" w:hAnsi="Verdana" w:cs="Arial"/>
          <w:sz w:val="20"/>
          <w:szCs w:val="20"/>
          <w:lang w:eastAsia="bg-BG"/>
        </w:rPr>
      </w:pPr>
      <w:r w:rsidRPr="0023456F">
        <w:rPr>
          <w:rFonts w:ascii="Verdana" w:hAnsi="Verdana" w:cs="Arial"/>
          <w:sz w:val="20"/>
          <w:szCs w:val="20"/>
          <w:lang w:eastAsia="bg-BG"/>
        </w:rPr>
        <w:t xml:space="preserve">Изпълнителят е отговорен за обособяването на </w:t>
      </w:r>
      <w:r w:rsidRPr="0023456F">
        <w:rPr>
          <w:rFonts w:ascii="Verdana" w:hAnsi="Verdana"/>
          <w:sz w:val="20"/>
          <w:szCs w:val="20"/>
          <w:lang w:eastAsia="bg-BG"/>
        </w:rPr>
        <w:t>площадка за депониране на инертните материали, съхранение на материалите и механизацията, необходими за изпълнение на строителството</w:t>
      </w:r>
      <w:r w:rsidRPr="0023456F">
        <w:rPr>
          <w:rFonts w:ascii="Verdana" w:hAnsi="Verdana" w:cs="Arial"/>
          <w:sz w:val="20"/>
          <w:szCs w:val="20"/>
          <w:lang w:eastAsia="bg-BG"/>
        </w:rPr>
        <w:t>, съгласувано със собственика на терена. Всички разходи свързани с площадката са за сметка на Изпълнителя.</w:t>
      </w:r>
    </w:p>
    <w:p w14:paraId="717619C5" w14:textId="77777777" w:rsidR="00E75E99" w:rsidRPr="0023456F" w:rsidRDefault="00E75E99" w:rsidP="004B3D0E">
      <w:pPr>
        <w:numPr>
          <w:ilvl w:val="1"/>
          <w:numId w:val="38"/>
        </w:numPr>
        <w:tabs>
          <w:tab w:val="center" w:pos="-4395"/>
        </w:tabs>
        <w:spacing w:before="120" w:after="120"/>
        <w:ind w:firstLine="567"/>
        <w:jc w:val="both"/>
        <w:rPr>
          <w:rFonts w:ascii="Verdana" w:hAnsi="Verdana" w:cs="Arial"/>
          <w:sz w:val="20"/>
          <w:szCs w:val="20"/>
        </w:rPr>
      </w:pPr>
      <w:r w:rsidRPr="0023456F">
        <w:rPr>
          <w:rFonts w:ascii="Verdana" w:hAnsi="Verdana" w:cs="Arial"/>
          <w:sz w:val="20"/>
          <w:szCs w:val="20"/>
        </w:rPr>
        <w:t>По време на строителството техническият ръководител на обекта е длъжен да предоставя на представител на възложителя точна информация относно напредъка на строителството, замервания на изградените мрежи и съоръжения, както и планираните СМР за следващия етап.</w:t>
      </w:r>
    </w:p>
    <w:p w14:paraId="5AC7899C" w14:textId="77777777" w:rsidR="00E75E99" w:rsidRPr="0023456F" w:rsidRDefault="00E75E99" w:rsidP="004B3D0E">
      <w:pPr>
        <w:numPr>
          <w:ilvl w:val="1"/>
          <w:numId w:val="38"/>
        </w:numPr>
        <w:tabs>
          <w:tab w:val="center" w:pos="-4395"/>
        </w:tabs>
        <w:spacing w:before="120" w:after="120"/>
        <w:ind w:firstLine="567"/>
        <w:jc w:val="both"/>
        <w:rPr>
          <w:rFonts w:ascii="Verdana" w:hAnsi="Verdana" w:cs="Arial"/>
          <w:sz w:val="20"/>
          <w:szCs w:val="20"/>
        </w:rPr>
      </w:pPr>
      <w:r w:rsidRPr="0023456F">
        <w:rPr>
          <w:rFonts w:ascii="Verdana" w:hAnsi="Verdana" w:cs="Arial"/>
          <w:sz w:val="20"/>
          <w:szCs w:val="20"/>
        </w:rPr>
        <w:t>Изпълнителят е длъжен да вземе всички предпазни мерки, за да предотврати появата на щети нанесени от: обилни валежи или замръзвания, протичане и отцепване на откоси, повреди по настилката и съоръженията, повреди, дължащи се на раздуване на почвата и подобни щети, а ако те въпреки всичко се появят, трябва веднага да предприеме действия за тяхното отстраняване.</w:t>
      </w:r>
    </w:p>
    <w:p w14:paraId="33F70701" w14:textId="77777777" w:rsidR="00E75E99" w:rsidRPr="0023456F" w:rsidRDefault="00E75E99" w:rsidP="004B3D0E">
      <w:pPr>
        <w:numPr>
          <w:ilvl w:val="1"/>
          <w:numId w:val="38"/>
        </w:numPr>
        <w:tabs>
          <w:tab w:val="center" w:pos="-4395"/>
        </w:tabs>
        <w:spacing w:before="120" w:after="120"/>
        <w:ind w:firstLine="567"/>
        <w:jc w:val="both"/>
        <w:rPr>
          <w:rFonts w:ascii="Verdana" w:hAnsi="Verdana" w:cs="Arial"/>
          <w:sz w:val="20"/>
          <w:szCs w:val="20"/>
        </w:rPr>
      </w:pPr>
      <w:r w:rsidRPr="0023456F">
        <w:rPr>
          <w:rFonts w:ascii="Verdana" w:hAnsi="Verdana" w:cs="Arial"/>
          <w:sz w:val="20"/>
          <w:szCs w:val="20"/>
        </w:rPr>
        <w:t>По време на строителството Изпълнителят е длъжен да осигури и поддържа условия за отводняване на строителната площадка и да вземе всички необходими мерки за предпазване на участъците, при които е възможно да настъпи опасно замръзване през зимата.</w:t>
      </w:r>
    </w:p>
    <w:p w14:paraId="26D48955" w14:textId="77777777" w:rsidR="00E75E99" w:rsidRPr="0023456F" w:rsidRDefault="00E75E99" w:rsidP="004B3D0E">
      <w:pPr>
        <w:numPr>
          <w:ilvl w:val="1"/>
          <w:numId w:val="38"/>
        </w:numPr>
        <w:tabs>
          <w:tab w:val="center" w:pos="-4395"/>
        </w:tabs>
        <w:spacing w:before="120" w:after="120"/>
        <w:ind w:firstLine="567"/>
        <w:jc w:val="both"/>
        <w:rPr>
          <w:rFonts w:ascii="Verdana" w:hAnsi="Verdana" w:cs="Arial"/>
          <w:sz w:val="20"/>
          <w:szCs w:val="20"/>
        </w:rPr>
      </w:pPr>
      <w:r w:rsidRPr="0023456F">
        <w:rPr>
          <w:rFonts w:ascii="Verdana" w:hAnsi="Verdana" w:cs="Arial"/>
          <w:sz w:val="20"/>
          <w:szCs w:val="20"/>
        </w:rPr>
        <w:t>Всички изкопни работи трябва да се извършват по такъв начин, че да причиняват най-малко неудобства и смущения на пешеходците и транспортния трафик, на подходите към сгради и други имоти. Изпълнителят трябва да предостави временни решения, даващи временен подход на пешеходците и превозните средства, според нуждите и съгласувано с Възложителя.</w:t>
      </w:r>
    </w:p>
    <w:p w14:paraId="42A53ECC" w14:textId="77777777" w:rsidR="00E75E99" w:rsidRPr="0023456F" w:rsidRDefault="00E75E99" w:rsidP="004B3D0E">
      <w:pPr>
        <w:numPr>
          <w:ilvl w:val="1"/>
          <w:numId w:val="38"/>
        </w:numPr>
        <w:tabs>
          <w:tab w:val="center" w:pos="-4395"/>
        </w:tabs>
        <w:spacing w:before="120" w:after="120"/>
        <w:ind w:firstLine="567"/>
        <w:jc w:val="both"/>
        <w:rPr>
          <w:rFonts w:ascii="Verdana" w:hAnsi="Verdana"/>
          <w:bCs/>
          <w:iCs/>
          <w:sz w:val="20"/>
          <w:szCs w:val="20"/>
        </w:rPr>
      </w:pPr>
      <w:r w:rsidRPr="0023456F">
        <w:rPr>
          <w:rFonts w:ascii="Verdana" w:hAnsi="Verdana" w:cs="Arial"/>
          <w:sz w:val="20"/>
          <w:szCs w:val="20"/>
        </w:rPr>
        <w:t>Изпълнителят предприема всички необходими мерки за отводняването на строителния изкоп, които се описват в дневник и се отчитат от служител на Възложителя, упражняващ строителен контрол за съответния обект. При извършване на изкопните работи трябва да бъде гарантирано максималното отводняване на изкопа по всяко време. Изпълнителят трябва да осигури, монтира, поддържа и експлоатира такива помпи и оборудване, които могат да осигурят нивото на водите под това на основите на постоянните работи за срока на извършване на изкопните работи. В случай, че изкопът се е напълнил с вода вследствие на некачествено изпълнено отводняване на повърхностните или подпочвени води или поради забавяне на изпълнението, отстраняването на водата е за сметка на Изпълнителя.</w:t>
      </w:r>
      <w:r w:rsidRPr="0023456F">
        <w:rPr>
          <w:rFonts w:ascii="Verdana" w:hAnsi="Verdana"/>
          <w:bCs/>
          <w:iCs/>
          <w:sz w:val="20"/>
          <w:szCs w:val="20"/>
        </w:rPr>
        <w:t xml:space="preserve"> Изпомпването на вода от изкопи да се извършва така, че изпомпената вода да се отвежда към канализационни шахти, оттоци или канавки. Изпомпване върху уличното </w:t>
      </w:r>
      <w:r w:rsidRPr="0023456F">
        <w:rPr>
          <w:rFonts w:ascii="Verdana" w:hAnsi="Verdana"/>
          <w:bCs/>
          <w:iCs/>
          <w:sz w:val="20"/>
          <w:szCs w:val="20"/>
        </w:rPr>
        <w:lastRenderedPageBreak/>
        <w:t>платно се допуска само при липса на канавки, оттоци и шахти в обсег от 20 m, които могат да бъдат ползвани</w:t>
      </w:r>
    </w:p>
    <w:p w14:paraId="5866E56F" w14:textId="77777777" w:rsidR="00E75E99" w:rsidRPr="0023456F" w:rsidRDefault="00E75E99" w:rsidP="004B3D0E">
      <w:pPr>
        <w:numPr>
          <w:ilvl w:val="1"/>
          <w:numId w:val="38"/>
        </w:numPr>
        <w:tabs>
          <w:tab w:val="center" w:pos="-4395"/>
        </w:tabs>
        <w:spacing w:before="120" w:after="120"/>
        <w:ind w:firstLine="567"/>
        <w:jc w:val="both"/>
        <w:rPr>
          <w:rFonts w:ascii="Verdana" w:hAnsi="Verdana" w:cs="Arial"/>
          <w:sz w:val="20"/>
          <w:szCs w:val="20"/>
        </w:rPr>
      </w:pPr>
      <w:r w:rsidRPr="0023456F">
        <w:rPr>
          <w:rFonts w:ascii="Verdana" w:hAnsi="Verdana" w:cs="Arial"/>
          <w:iCs/>
          <w:sz w:val="20"/>
          <w:szCs w:val="20"/>
        </w:rPr>
        <w:t>Ръчен изкоп в земни или скални почви се признава до 10% от общия обем на съответния вид изкоп. Непредвидени обстоятелства относно породата на почвите се доказват с протокол между Изпълнител и Възложител.</w:t>
      </w:r>
    </w:p>
    <w:p w14:paraId="7E7CBE8B" w14:textId="77777777" w:rsidR="00E75E99" w:rsidRPr="0023456F" w:rsidRDefault="00E75E99" w:rsidP="004B3D0E">
      <w:pPr>
        <w:numPr>
          <w:ilvl w:val="1"/>
          <w:numId w:val="38"/>
        </w:numPr>
        <w:tabs>
          <w:tab w:val="center" w:pos="-4395"/>
        </w:tabs>
        <w:spacing w:before="120" w:after="120"/>
        <w:ind w:firstLine="567"/>
        <w:jc w:val="both"/>
        <w:rPr>
          <w:rFonts w:ascii="Verdana" w:hAnsi="Verdana" w:cs="Arial"/>
          <w:sz w:val="20"/>
          <w:szCs w:val="20"/>
        </w:rPr>
      </w:pPr>
      <w:r w:rsidRPr="0023456F">
        <w:rPr>
          <w:rFonts w:ascii="Verdana" w:hAnsi="Verdana" w:cs="Arial"/>
          <w:sz w:val="20"/>
          <w:szCs w:val="20"/>
        </w:rPr>
        <w:t xml:space="preserve">Изпълнителят трябва да изпълнява изкопните работи по начин, който да гарантира целостта на откосите. При плътно вертикално укрепване, изкопите за проводи, основи и други трябва да бъдат укрепени през цялото време на изкопните работи. Укрепването на изкопа трябва да бъде демонтирано съобразно указанията на техническия ръководител в съответствие с предписанията на Производителя при напредването на обратната засипка на изкопа без да се създава опасност за работещите или изградените съоръжения. Изкопите, изискващи обратна засипка, трябва да останат открити само за необходимия минимален период. </w:t>
      </w:r>
    </w:p>
    <w:p w14:paraId="12A6D7EE" w14:textId="77777777" w:rsidR="00E75E99" w:rsidRPr="0023456F" w:rsidRDefault="00E75E99" w:rsidP="004B3D0E">
      <w:pPr>
        <w:numPr>
          <w:ilvl w:val="1"/>
          <w:numId w:val="38"/>
        </w:numPr>
        <w:tabs>
          <w:tab w:val="center" w:pos="-4395"/>
        </w:tabs>
        <w:spacing w:before="120" w:after="120"/>
        <w:ind w:firstLine="567"/>
        <w:jc w:val="both"/>
        <w:rPr>
          <w:rFonts w:ascii="Verdana" w:hAnsi="Verdana" w:cs="Arial"/>
          <w:sz w:val="20"/>
          <w:szCs w:val="20"/>
        </w:rPr>
      </w:pPr>
      <w:r w:rsidRPr="0023456F">
        <w:rPr>
          <w:rFonts w:ascii="Verdana" w:hAnsi="Verdana" w:cs="Arial"/>
          <w:sz w:val="20"/>
          <w:szCs w:val="20"/>
        </w:rPr>
        <w:t>Изпълнителят e задължен да осигури и използва подходящо и надеждно укрепване.</w:t>
      </w:r>
    </w:p>
    <w:p w14:paraId="25B67BA3" w14:textId="77777777" w:rsidR="00E75E99" w:rsidRPr="0023456F" w:rsidRDefault="00E75E99" w:rsidP="00E75E99">
      <w:pPr>
        <w:tabs>
          <w:tab w:val="center" w:pos="-4395"/>
        </w:tabs>
        <w:spacing w:before="120" w:after="120"/>
        <w:ind w:left="567"/>
        <w:jc w:val="both"/>
        <w:rPr>
          <w:rFonts w:ascii="Verdana" w:hAnsi="Verdana" w:cs="Arial"/>
          <w:sz w:val="20"/>
          <w:szCs w:val="20"/>
        </w:rPr>
      </w:pPr>
      <w:r w:rsidRPr="0023456F">
        <w:rPr>
          <w:rFonts w:ascii="Verdana" w:hAnsi="Verdana" w:cs="Arial"/>
          <w:sz w:val="20"/>
          <w:szCs w:val="20"/>
        </w:rPr>
        <w:t xml:space="preserve">Укрепващите стоманени системи вкл. надстройките трябва да отговарят на БДС EN 13331 “Системи за укрепване на изкопи (част 1 и 2)“ или еквивалент. </w:t>
      </w:r>
    </w:p>
    <w:p w14:paraId="64B1DC34" w14:textId="77777777" w:rsidR="00E75E99" w:rsidRPr="0023456F" w:rsidRDefault="00E75E99" w:rsidP="00E75E99">
      <w:pPr>
        <w:spacing w:before="120" w:after="120"/>
        <w:ind w:firstLine="567"/>
        <w:jc w:val="both"/>
        <w:rPr>
          <w:rFonts w:ascii="Verdana" w:hAnsi="Verdana" w:cs="Arial"/>
          <w:sz w:val="20"/>
          <w:szCs w:val="20"/>
        </w:rPr>
      </w:pPr>
      <w:r w:rsidRPr="0023456F">
        <w:rPr>
          <w:rFonts w:ascii="Verdana" w:hAnsi="Verdana" w:cs="Arial"/>
          <w:sz w:val="20"/>
          <w:szCs w:val="20"/>
        </w:rPr>
        <w:t>Укрепителните системи трябва да притежават документи, съгласно Наредба № РД-02-20-1 от 5 февруари 2015 г. за условията и реда за влагане на строителни продукти в строежите на Република България. Изпълнителят е задължен по време на работа да спазва инструкциите от Ръководството за работа с използваното укрепване и Наредба № 2 от 22.03.2004 г. за минималните изисквания за здравословни и безопасни условия на труд при извършване на строителни и монтажни работи.</w:t>
      </w:r>
    </w:p>
    <w:p w14:paraId="16599561" w14:textId="77777777" w:rsidR="00E75E99" w:rsidRPr="0023456F" w:rsidRDefault="00E75E99" w:rsidP="00E75E99">
      <w:pPr>
        <w:spacing w:before="120" w:after="120"/>
        <w:ind w:firstLine="567"/>
        <w:jc w:val="both"/>
        <w:rPr>
          <w:rFonts w:ascii="Verdana" w:hAnsi="Verdana" w:cs="Arial"/>
          <w:sz w:val="20"/>
          <w:szCs w:val="20"/>
        </w:rPr>
      </w:pPr>
      <w:r w:rsidRPr="0023456F">
        <w:rPr>
          <w:rFonts w:ascii="Verdana" w:hAnsi="Verdana" w:cs="Arial"/>
          <w:sz w:val="20"/>
          <w:szCs w:val="20"/>
        </w:rPr>
        <w:t>Боксовото стоманено укрепване трябва да е избрано от Изпълнителя така, че да отговаря на проектното допустимо натоварване, а височината до подпората да позволява директен монтаж на тръби с проектен диаметър. Изпълнителят е длъжен да поддържа широк набор от шпиндели, които да позволяват монтаж на боксовото и укрепване и надстройките в проектната широчина на изкопа. Броят на секциите размерите на укрепителните системи трябва да осигуряват условия за директен монтаж на тръби с дължина 6,00 м. и проектен диаметър. Изпълнителят е длъжен да използва подходяща механизация за монтаж и демонтаж на укрепването.</w:t>
      </w:r>
    </w:p>
    <w:p w14:paraId="05C45F97" w14:textId="77777777" w:rsidR="00E75E99" w:rsidRPr="0023456F" w:rsidRDefault="00E75E99" w:rsidP="004B3D0E">
      <w:pPr>
        <w:numPr>
          <w:ilvl w:val="1"/>
          <w:numId w:val="38"/>
        </w:numPr>
        <w:tabs>
          <w:tab w:val="center" w:pos="-4395"/>
        </w:tabs>
        <w:spacing w:before="120" w:after="120"/>
        <w:ind w:firstLine="567"/>
        <w:jc w:val="both"/>
        <w:rPr>
          <w:rFonts w:ascii="Verdana" w:hAnsi="Verdana" w:cs="Arial"/>
          <w:sz w:val="20"/>
          <w:szCs w:val="20"/>
        </w:rPr>
      </w:pPr>
      <w:r w:rsidRPr="0023456F">
        <w:rPr>
          <w:rFonts w:ascii="Verdana" w:hAnsi="Verdana" w:cs="Arial"/>
          <w:sz w:val="20"/>
          <w:szCs w:val="20"/>
        </w:rPr>
        <w:t xml:space="preserve">Обратната засипка трябва да се оформи до нивата и откосите, посочени в проекта. Ако е необходимо, Изпълнителят трябва да преустанови работата по насипите и/или изкопите, представляващи част от подходите към дадени съоръжения, докато се спазят изискванията за сроковете за набиране на якостта на съоръженията. </w:t>
      </w:r>
    </w:p>
    <w:p w14:paraId="5993E3EB" w14:textId="77777777" w:rsidR="00E75E99" w:rsidRPr="0023456F" w:rsidRDefault="00E75E99" w:rsidP="004B3D0E">
      <w:pPr>
        <w:numPr>
          <w:ilvl w:val="1"/>
          <w:numId w:val="38"/>
        </w:numPr>
        <w:tabs>
          <w:tab w:val="center" w:pos="-4395"/>
        </w:tabs>
        <w:spacing w:before="120" w:after="120"/>
        <w:ind w:firstLine="567"/>
        <w:jc w:val="both"/>
        <w:rPr>
          <w:rFonts w:ascii="Verdana" w:hAnsi="Verdana" w:cs="Arial"/>
          <w:sz w:val="20"/>
          <w:szCs w:val="20"/>
        </w:rPr>
      </w:pPr>
      <w:r w:rsidRPr="0023456F">
        <w:rPr>
          <w:rFonts w:ascii="Verdana" w:hAnsi="Verdana" w:cs="Arial"/>
          <w:sz w:val="20"/>
          <w:szCs w:val="20"/>
        </w:rPr>
        <w:t>Обратните засипки на траншеи за проводи трябва да се изпълняват, след извършена хидравлична проба на изградения провод. При изпълнение на изкопни работи в зимни условия не се допуска посипване със сол на замръзналите почви на разстояние, по-малко от десет метра от участъците с предвидено полагане на тръби или стоманобетонни конструкции.</w:t>
      </w:r>
    </w:p>
    <w:p w14:paraId="199B93D4" w14:textId="77777777" w:rsidR="00E75E99" w:rsidRPr="0023456F" w:rsidRDefault="00E75E99" w:rsidP="004B3D0E">
      <w:pPr>
        <w:numPr>
          <w:ilvl w:val="1"/>
          <w:numId w:val="38"/>
        </w:numPr>
        <w:tabs>
          <w:tab w:val="center" w:pos="-4395"/>
        </w:tabs>
        <w:spacing w:before="120" w:after="120"/>
        <w:ind w:firstLine="567"/>
        <w:jc w:val="both"/>
        <w:rPr>
          <w:rFonts w:ascii="Verdana" w:hAnsi="Verdana" w:cs="Arial"/>
          <w:sz w:val="20"/>
          <w:szCs w:val="20"/>
        </w:rPr>
      </w:pPr>
      <w:r w:rsidRPr="0023456F">
        <w:rPr>
          <w:rFonts w:ascii="Verdana" w:hAnsi="Verdana" w:cs="Arial"/>
          <w:sz w:val="20"/>
          <w:szCs w:val="20"/>
        </w:rPr>
        <w:lastRenderedPageBreak/>
        <w:t>Всеки положен пласт трябва внимателно да бъде уплътнен посредством пневматична трамбовка, вибрационни валяци и/или друг вид уплътняващо оборудване. Уплътняването с механични средства трябва да се извършва по такъв начин, че да се избегне повреждане на изградените вече съоръжения.</w:t>
      </w:r>
    </w:p>
    <w:p w14:paraId="144F5775" w14:textId="77777777" w:rsidR="002C48F2" w:rsidRDefault="00E75E99" w:rsidP="002C48F2">
      <w:pPr>
        <w:numPr>
          <w:ilvl w:val="1"/>
          <w:numId w:val="38"/>
        </w:numPr>
        <w:tabs>
          <w:tab w:val="center" w:pos="-4395"/>
        </w:tabs>
        <w:spacing w:before="120" w:after="120"/>
        <w:ind w:firstLine="567"/>
        <w:jc w:val="both"/>
        <w:rPr>
          <w:rFonts w:ascii="Verdana" w:hAnsi="Verdana"/>
          <w:sz w:val="20"/>
          <w:szCs w:val="20"/>
        </w:rPr>
      </w:pPr>
      <w:r w:rsidRPr="0023456F">
        <w:rPr>
          <w:rFonts w:ascii="Verdana" w:hAnsi="Verdana"/>
          <w:sz w:val="20"/>
          <w:szCs w:val="20"/>
        </w:rPr>
        <w:t>Изпълнителят, в присъствието на представител на Възложителя и/или Строителния надзор, контролира постигнатата плътност на място или степен на уплътняване на готовия пласт обратна засипка в съответствие с изискванията на Проекта.</w:t>
      </w:r>
    </w:p>
    <w:p w14:paraId="376E7A53" w14:textId="613DA0D1" w:rsidR="00E75E99" w:rsidRPr="002C48F2" w:rsidRDefault="00E75E99" w:rsidP="002C48F2">
      <w:pPr>
        <w:numPr>
          <w:ilvl w:val="1"/>
          <w:numId w:val="38"/>
        </w:numPr>
        <w:tabs>
          <w:tab w:val="center" w:pos="-4395"/>
        </w:tabs>
        <w:spacing w:before="120" w:after="120"/>
        <w:ind w:firstLine="567"/>
        <w:jc w:val="both"/>
        <w:rPr>
          <w:rFonts w:ascii="Verdana" w:hAnsi="Verdana"/>
          <w:sz w:val="20"/>
          <w:szCs w:val="20"/>
        </w:rPr>
      </w:pPr>
      <w:r w:rsidRPr="002C48F2">
        <w:rPr>
          <w:rFonts w:ascii="Verdana" w:hAnsi="Verdana" w:cs="Arial"/>
          <w:sz w:val="20"/>
          <w:szCs w:val="20"/>
        </w:rPr>
        <w:t>Дъното на всички изкопи трябва да бъде оформено съобразно нивата, посочени в проекта</w:t>
      </w:r>
      <w:r w:rsidR="009C2312" w:rsidRPr="009C2312">
        <w:t xml:space="preserve"> </w:t>
      </w:r>
      <w:r w:rsidR="009C2312" w:rsidRPr="002C48F2">
        <w:rPr>
          <w:rFonts w:ascii="Verdana" w:hAnsi="Verdana" w:cs="Arial"/>
          <w:sz w:val="20"/>
          <w:szCs w:val="20"/>
        </w:rPr>
        <w:t>или до нивата препоръчани от представител на Възложителя.</w:t>
      </w:r>
      <w:r w:rsidRPr="002C48F2">
        <w:rPr>
          <w:rFonts w:ascii="Verdana" w:hAnsi="Verdana" w:cs="Arial"/>
          <w:sz w:val="20"/>
          <w:szCs w:val="20"/>
        </w:rPr>
        <w:t xml:space="preserve"> </w:t>
      </w:r>
    </w:p>
    <w:p w14:paraId="2457A416" w14:textId="77777777" w:rsidR="00E75E99" w:rsidRPr="0023456F" w:rsidRDefault="00E75E99" w:rsidP="004B3D0E">
      <w:pPr>
        <w:numPr>
          <w:ilvl w:val="1"/>
          <w:numId w:val="38"/>
        </w:numPr>
        <w:tabs>
          <w:tab w:val="center" w:pos="-4395"/>
        </w:tabs>
        <w:spacing w:before="120" w:after="120"/>
        <w:ind w:firstLine="567"/>
        <w:jc w:val="both"/>
        <w:rPr>
          <w:rFonts w:ascii="Verdana" w:hAnsi="Verdana" w:cs="Arial"/>
          <w:sz w:val="20"/>
          <w:szCs w:val="20"/>
        </w:rPr>
      </w:pPr>
      <w:r w:rsidRPr="0023456F">
        <w:rPr>
          <w:rFonts w:ascii="Verdana" w:hAnsi="Verdana" w:cs="Arial"/>
          <w:sz w:val="20"/>
          <w:szCs w:val="20"/>
        </w:rPr>
        <w:t>Широчината на изкопа трябва да бъде изпълнена съгласно профилите и размерите посочени в проекта и/или конкретните указания на Възложителя, отразени в КСС към възлагането, и не може да бъде надвишавана. Не се допуска завишаване и уширяване на изкопите, с цел достигане на проектна дълбочина с механизацията, както и използване на механизация и оборудване, които не са съобразени със спецификите на строежа.</w:t>
      </w:r>
    </w:p>
    <w:p w14:paraId="513EAE71" w14:textId="77777777" w:rsidR="00E75E99" w:rsidRPr="0023456F" w:rsidRDefault="00E75E99" w:rsidP="004B3D0E">
      <w:pPr>
        <w:numPr>
          <w:ilvl w:val="1"/>
          <w:numId w:val="38"/>
        </w:numPr>
        <w:tabs>
          <w:tab w:val="center" w:pos="-4395"/>
        </w:tabs>
        <w:spacing w:before="120" w:after="120"/>
        <w:ind w:firstLine="567"/>
        <w:jc w:val="both"/>
        <w:rPr>
          <w:rFonts w:ascii="Verdana" w:hAnsi="Verdana" w:cs="Arial"/>
          <w:sz w:val="20"/>
          <w:szCs w:val="20"/>
        </w:rPr>
      </w:pPr>
      <w:r w:rsidRPr="0023456F">
        <w:rPr>
          <w:rFonts w:ascii="Verdana" w:hAnsi="Verdana" w:cs="Arial"/>
          <w:sz w:val="20"/>
          <w:szCs w:val="20"/>
        </w:rPr>
        <w:t>Като „Излишни изкопни работи” се определят изкопите извън габаритите, посочени в проекта и/или конкретните указания на Възложителя, отразени в КСС към възлагането. Изпълнителят няма право на никакви допълнителни заплащания за такива излишни изкопни работи или обратното им засипване, освен в случаите, когато тези изкопи са наредени от Възложителя. В случай на срутване на изкоп, вследствие на действия и/или бездействия на Изпълнителя, както и на причини, непредвидени от Изпълнителя, това ще се счита за излишни изкопни работи. Изпълнителят е отговорен да възстанови пътища, улици и тротоари, които са нарушени от подобни непредвидени причини.</w:t>
      </w:r>
    </w:p>
    <w:p w14:paraId="6CB705B5" w14:textId="77777777" w:rsidR="00E75E99" w:rsidRPr="0023456F" w:rsidRDefault="00E75E99" w:rsidP="004B3D0E">
      <w:pPr>
        <w:numPr>
          <w:ilvl w:val="1"/>
          <w:numId w:val="38"/>
        </w:numPr>
        <w:tabs>
          <w:tab w:val="center" w:pos="-4395"/>
        </w:tabs>
        <w:spacing w:before="120" w:after="120"/>
        <w:ind w:firstLine="567"/>
        <w:jc w:val="both"/>
        <w:rPr>
          <w:rFonts w:ascii="Verdana" w:hAnsi="Verdana" w:cs="Arial"/>
          <w:sz w:val="20"/>
          <w:szCs w:val="20"/>
        </w:rPr>
      </w:pPr>
      <w:r w:rsidRPr="0023456F">
        <w:rPr>
          <w:rFonts w:ascii="Verdana" w:hAnsi="Verdana" w:cs="Arial"/>
          <w:sz w:val="20"/>
          <w:szCs w:val="20"/>
        </w:rPr>
        <w:t>В случай на нужда и само след изричното съгласие на Възложителя, Изпълнителят се задължава да изсече и изкорени храстите и дърветата в обхвата на строително монтажните работи.</w:t>
      </w:r>
    </w:p>
    <w:p w14:paraId="4462D6BB" w14:textId="77777777" w:rsidR="00E75E99" w:rsidRPr="0023456F" w:rsidRDefault="00E75E99" w:rsidP="004B3D0E">
      <w:pPr>
        <w:numPr>
          <w:ilvl w:val="1"/>
          <w:numId w:val="38"/>
        </w:numPr>
        <w:tabs>
          <w:tab w:val="center" w:pos="-4395"/>
        </w:tabs>
        <w:spacing w:before="120" w:after="120"/>
        <w:ind w:firstLine="567"/>
        <w:jc w:val="both"/>
        <w:rPr>
          <w:rFonts w:ascii="Verdana" w:hAnsi="Verdana" w:cs="Arial"/>
          <w:sz w:val="20"/>
          <w:szCs w:val="20"/>
        </w:rPr>
      </w:pPr>
      <w:r w:rsidRPr="0023456F">
        <w:rPr>
          <w:rFonts w:ascii="Verdana" w:hAnsi="Verdana" w:cs="Arial"/>
          <w:sz w:val="20"/>
          <w:szCs w:val="20"/>
        </w:rPr>
        <w:t>Участъците от земното легло, които не отговарят на проектните изисквания за ниво трябва да бъдат преоформени до получаване на необходимите наклони и коти съгласно напречния профил.</w:t>
      </w:r>
    </w:p>
    <w:p w14:paraId="1ED4A604" w14:textId="77777777" w:rsidR="00E75E99" w:rsidRPr="0023456F" w:rsidRDefault="00E75E99" w:rsidP="004B3D0E">
      <w:pPr>
        <w:numPr>
          <w:ilvl w:val="1"/>
          <w:numId w:val="38"/>
        </w:numPr>
        <w:tabs>
          <w:tab w:val="center" w:pos="-4395"/>
        </w:tabs>
        <w:spacing w:before="120" w:after="120"/>
        <w:ind w:firstLine="567"/>
        <w:jc w:val="both"/>
        <w:rPr>
          <w:rFonts w:ascii="Verdana" w:hAnsi="Verdana" w:cs="Arial"/>
          <w:sz w:val="20"/>
          <w:szCs w:val="20"/>
        </w:rPr>
      </w:pPr>
      <w:r w:rsidRPr="0023456F">
        <w:rPr>
          <w:rFonts w:ascii="Verdana" w:hAnsi="Verdana" w:cs="Arial"/>
          <w:sz w:val="20"/>
          <w:szCs w:val="20"/>
        </w:rPr>
        <w:t xml:space="preserve">Изпълнителят е длъжен да подържа равно нивото на обратната засипка или на пътната основа с това на прилежащата улична настилка само, когато това писмено е възложено от Възложителя, така че да не се затруднява движението на транспортни средства и пешеходци. </w:t>
      </w:r>
    </w:p>
    <w:p w14:paraId="5EF1B860" w14:textId="77777777" w:rsidR="00E75E99" w:rsidRPr="0023456F" w:rsidRDefault="00E75E99" w:rsidP="004B3D0E">
      <w:pPr>
        <w:numPr>
          <w:ilvl w:val="1"/>
          <w:numId w:val="38"/>
        </w:numPr>
        <w:tabs>
          <w:tab w:val="center" w:pos="-4395"/>
        </w:tabs>
        <w:spacing w:before="120" w:after="120"/>
        <w:ind w:firstLine="567"/>
        <w:jc w:val="both"/>
        <w:rPr>
          <w:rFonts w:ascii="Verdana" w:hAnsi="Verdana" w:cs="Arial"/>
          <w:sz w:val="20"/>
          <w:szCs w:val="20"/>
        </w:rPr>
      </w:pPr>
      <w:r w:rsidRPr="0023456F">
        <w:rPr>
          <w:rFonts w:ascii="Verdana" w:hAnsi="Verdana" w:cs="Arial"/>
          <w:sz w:val="20"/>
          <w:szCs w:val="20"/>
        </w:rPr>
        <w:t>Изпълнителят за своя сметка организира контролни проби за проверка на постигнатата плътност или степен на уплътняване на пластове от обратната засипка на изкопа или пътна основа съгласно изискванията на Правила за приемане на Земни работи и земни съоръжения (Утвърдени със Заповед №РД-02-14-101/1988 г.).</w:t>
      </w:r>
    </w:p>
    <w:p w14:paraId="7A3B1B4E" w14:textId="77777777" w:rsidR="00E75E99" w:rsidRPr="0023456F" w:rsidRDefault="00E75E99" w:rsidP="004B3D0E">
      <w:pPr>
        <w:numPr>
          <w:ilvl w:val="1"/>
          <w:numId w:val="38"/>
        </w:numPr>
        <w:spacing w:before="120" w:after="120"/>
        <w:ind w:firstLine="567"/>
        <w:jc w:val="both"/>
        <w:rPr>
          <w:rFonts w:ascii="Verdana" w:hAnsi="Verdana" w:cs="Arial"/>
          <w:sz w:val="20"/>
          <w:szCs w:val="20"/>
        </w:rPr>
      </w:pPr>
      <w:r w:rsidRPr="0023456F">
        <w:rPr>
          <w:rFonts w:ascii="Verdana" w:hAnsi="Verdana" w:cs="Arial"/>
          <w:sz w:val="20"/>
          <w:szCs w:val="20"/>
        </w:rPr>
        <w:t xml:space="preserve">Възложителят има право да използва независима акредитирана лаборатория за проверка на резултатите от постигнатата </w:t>
      </w:r>
      <w:r w:rsidRPr="0023456F">
        <w:rPr>
          <w:rFonts w:ascii="Verdana" w:hAnsi="Verdana" w:cs="Arial"/>
          <w:sz w:val="20"/>
          <w:szCs w:val="20"/>
        </w:rPr>
        <w:lastRenderedPageBreak/>
        <w:t>плътност или степен на уплътняване на обратните засипки или пътна основа. В случай, че резултатът от пробите не отговаря на проектните параметри или нормативни изисквания, разходите за контролните изпитвания са изцяло за сметка на Изпълнителя.</w:t>
      </w:r>
    </w:p>
    <w:p w14:paraId="489376C5" w14:textId="77777777" w:rsidR="00E75E99" w:rsidRPr="0023456F" w:rsidRDefault="00E75E99" w:rsidP="004B3D0E">
      <w:pPr>
        <w:numPr>
          <w:ilvl w:val="0"/>
          <w:numId w:val="38"/>
        </w:numPr>
        <w:spacing w:before="120" w:after="120"/>
        <w:ind w:firstLine="924"/>
        <w:jc w:val="both"/>
        <w:rPr>
          <w:rFonts w:ascii="Verdana" w:hAnsi="Verdana"/>
          <w:b/>
          <w:sz w:val="20"/>
          <w:szCs w:val="20"/>
        </w:rPr>
      </w:pPr>
      <w:r w:rsidRPr="0023456F">
        <w:rPr>
          <w:rFonts w:ascii="Verdana" w:hAnsi="Verdana"/>
          <w:b/>
          <w:sz w:val="20"/>
          <w:szCs w:val="20"/>
        </w:rPr>
        <w:t xml:space="preserve">СМР ПО </w:t>
      </w:r>
      <w:r>
        <w:rPr>
          <w:rFonts w:ascii="Verdana" w:hAnsi="Verdana"/>
          <w:b/>
          <w:sz w:val="20"/>
          <w:szCs w:val="20"/>
        </w:rPr>
        <w:t>ТЛАСКАТЕЛЯ</w:t>
      </w:r>
      <w:r w:rsidRPr="0023456F">
        <w:rPr>
          <w:rFonts w:ascii="Verdana" w:hAnsi="Verdana"/>
          <w:b/>
          <w:sz w:val="20"/>
          <w:szCs w:val="20"/>
        </w:rPr>
        <w:t xml:space="preserve"> И СЪОРЪЖЕНИЯ КЪМ Н</w:t>
      </w:r>
      <w:r>
        <w:rPr>
          <w:rFonts w:ascii="Verdana" w:hAnsi="Verdana"/>
          <w:b/>
          <w:sz w:val="20"/>
          <w:szCs w:val="20"/>
        </w:rPr>
        <w:t>ЕГО</w:t>
      </w:r>
      <w:r w:rsidRPr="0023456F">
        <w:rPr>
          <w:rFonts w:ascii="Verdana" w:hAnsi="Verdana"/>
          <w:b/>
          <w:sz w:val="20"/>
          <w:szCs w:val="20"/>
        </w:rPr>
        <w:t>.</w:t>
      </w:r>
    </w:p>
    <w:p w14:paraId="5C405216" w14:textId="77777777" w:rsidR="00E75E99" w:rsidRPr="0023456F" w:rsidRDefault="005F317E" w:rsidP="004B3D0E">
      <w:pPr>
        <w:numPr>
          <w:ilvl w:val="1"/>
          <w:numId w:val="38"/>
        </w:numPr>
        <w:spacing w:before="120" w:after="120"/>
        <w:ind w:firstLine="567"/>
        <w:jc w:val="both"/>
        <w:rPr>
          <w:rFonts w:ascii="Verdana" w:hAnsi="Verdana" w:cs="Arial"/>
          <w:sz w:val="20"/>
          <w:szCs w:val="20"/>
        </w:rPr>
      </w:pPr>
      <w:hyperlink w:anchor="изпълнител" w:history="1">
        <w:r w:rsidR="00E75E99" w:rsidRPr="0023456F">
          <w:rPr>
            <w:rFonts w:ascii="Verdana" w:hAnsi="Verdana" w:cs="Arial"/>
            <w:sz w:val="20"/>
            <w:szCs w:val="20"/>
          </w:rPr>
          <w:t>Изпълнителят</w:t>
        </w:r>
      </w:hyperlink>
      <w:r w:rsidR="00E75E99" w:rsidRPr="0023456F">
        <w:rPr>
          <w:rFonts w:ascii="Verdana" w:hAnsi="Verdana" w:cs="Arial"/>
          <w:sz w:val="20"/>
          <w:szCs w:val="20"/>
        </w:rPr>
        <w:t xml:space="preserve"> е отговорен за всички работи по монтирането на тръби и фитинги (направени по традиционния метод или по безизкопни технологии), което включва полагането, свързването и изпитването на всички тръби и фитинги. </w:t>
      </w:r>
      <w:hyperlink w:anchor="изпълнител" w:history="1">
        <w:r w:rsidR="00E75E99" w:rsidRPr="0023456F">
          <w:rPr>
            <w:rFonts w:ascii="Verdana" w:hAnsi="Verdana" w:cs="Arial"/>
            <w:sz w:val="20"/>
            <w:szCs w:val="20"/>
          </w:rPr>
          <w:t>Изпълнителят</w:t>
        </w:r>
      </w:hyperlink>
      <w:r w:rsidR="00E75E99" w:rsidRPr="0023456F">
        <w:rPr>
          <w:rFonts w:ascii="Verdana" w:hAnsi="Verdana" w:cs="Arial"/>
          <w:sz w:val="20"/>
          <w:szCs w:val="20"/>
        </w:rPr>
        <w:t xml:space="preserve"> ще извършва отрязването и подготовката на отворите на тръбите за тяхното свързване, където е необходимо и осигуряването на опорни или анкерни блокове. </w:t>
      </w:r>
    </w:p>
    <w:p w14:paraId="2A99ECC3" w14:textId="77777777" w:rsidR="00E75E99" w:rsidRPr="0023456F" w:rsidRDefault="00E75E99" w:rsidP="004B3D0E">
      <w:pPr>
        <w:numPr>
          <w:ilvl w:val="1"/>
          <w:numId w:val="38"/>
        </w:numPr>
        <w:spacing w:before="120" w:after="120"/>
        <w:ind w:firstLine="567"/>
        <w:jc w:val="both"/>
        <w:rPr>
          <w:rFonts w:ascii="Verdana" w:hAnsi="Verdana" w:cs="Arial"/>
          <w:sz w:val="20"/>
          <w:szCs w:val="20"/>
        </w:rPr>
      </w:pPr>
      <w:r w:rsidRPr="0023456F">
        <w:rPr>
          <w:rFonts w:ascii="Verdana" w:hAnsi="Verdana" w:cs="Arial"/>
          <w:sz w:val="20"/>
          <w:szCs w:val="20"/>
        </w:rPr>
        <w:t>Изпълнителят е задължен да спазва предвидената в инвестиционния проект технология за полагане на тръбопровод</w:t>
      </w:r>
      <w:r>
        <w:rPr>
          <w:rFonts w:ascii="Verdana" w:hAnsi="Verdana" w:cs="Arial"/>
          <w:sz w:val="20"/>
          <w:szCs w:val="20"/>
        </w:rPr>
        <w:t>а</w:t>
      </w:r>
      <w:r w:rsidRPr="0023456F">
        <w:rPr>
          <w:rFonts w:ascii="Verdana" w:hAnsi="Verdana" w:cs="Arial"/>
          <w:sz w:val="20"/>
          <w:szCs w:val="20"/>
        </w:rPr>
        <w:t>.</w:t>
      </w:r>
    </w:p>
    <w:p w14:paraId="6E1CB55A" w14:textId="77777777" w:rsidR="00E75E99" w:rsidRPr="0023456F" w:rsidRDefault="00E75E99" w:rsidP="004B3D0E">
      <w:pPr>
        <w:numPr>
          <w:ilvl w:val="1"/>
          <w:numId w:val="38"/>
        </w:numPr>
        <w:spacing w:before="120" w:after="120"/>
        <w:ind w:firstLine="567"/>
        <w:jc w:val="both"/>
        <w:rPr>
          <w:rFonts w:ascii="Verdana" w:hAnsi="Verdana" w:cs="Arial"/>
          <w:sz w:val="20"/>
          <w:szCs w:val="20"/>
        </w:rPr>
      </w:pPr>
      <w:r w:rsidRPr="0023456F">
        <w:rPr>
          <w:rFonts w:ascii="Verdana" w:hAnsi="Verdana" w:cs="Arial"/>
          <w:sz w:val="20"/>
          <w:szCs w:val="20"/>
        </w:rPr>
        <w:t>При използване на безизкопни технологии Изпълнителят е длъжен да избере метод, който да гарантира точността на изпълнение съгласно проекта.</w:t>
      </w:r>
    </w:p>
    <w:p w14:paraId="5E662698" w14:textId="77777777" w:rsidR="00E75E99" w:rsidRPr="0023456F" w:rsidRDefault="00E75E99" w:rsidP="004B3D0E">
      <w:pPr>
        <w:numPr>
          <w:ilvl w:val="1"/>
          <w:numId w:val="38"/>
        </w:numPr>
        <w:spacing w:before="120" w:after="120"/>
        <w:ind w:firstLine="567"/>
        <w:jc w:val="both"/>
        <w:rPr>
          <w:rFonts w:ascii="Verdana" w:hAnsi="Verdana" w:cs="Arial"/>
          <w:sz w:val="20"/>
          <w:szCs w:val="20"/>
        </w:rPr>
      </w:pPr>
      <w:r w:rsidRPr="0023456F">
        <w:rPr>
          <w:rFonts w:ascii="Verdana" w:hAnsi="Verdana" w:cs="Arial"/>
          <w:sz w:val="20"/>
          <w:szCs w:val="20"/>
        </w:rPr>
        <w:t>Местоположението на съществуващите проводи, които могат да бъдат засегнати с изкопните/безизкопните работи, се установяват от Изпълнителя преди изкопните/безизкопните работи за водопровода. При необходимост, Изпълнителят организира и извършва шурф за установяване местоположението и/или дълбочината им.</w:t>
      </w:r>
    </w:p>
    <w:p w14:paraId="0FE37A73" w14:textId="77777777" w:rsidR="00E75E99" w:rsidRPr="0023456F" w:rsidRDefault="00E75E99" w:rsidP="004B3D0E">
      <w:pPr>
        <w:numPr>
          <w:ilvl w:val="1"/>
          <w:numId w:val="38"/>
        </w:numPr>
        <w:spacing w:before="120" w:after="120"/>
        <w:ind w:firstLine="567"/>
        <w:jc w:val="both"/>
        <w:rPr>
          <w:rFonts w:ascii="Verdana" w:hAnsi="Verdana" w:cs="Arial"/>
          <w:sz w:val="20"/>
          <w:szCs w:val="20"/>
        </w:rPr>
      </w:pPr>
      <w:r w:rsidRPr="0023456F">
        <w:rPr>
          <w:rFonts w:ascii="Verdana" w:hAnsi="Verdana" w:cs="Arial"/>
          <w:sz w:val="20"/>
          <w:szCs w:val="20"/>
        </w:rPr>
        <w:t>Полагането, засипването и сигнализирането на тръбите да се извърши съгласно работния проект и/или указанията на Възложителя за конкретно възлагане.</w:t>
      </w:r>
    </w:p>
    <w:p w14:paraId="24DD5077" w14:textId="77777777" w:rsidR="00E75E99" w:rsidRPr="0023456F" w:rsidRDefault="00E75E99" w:rsidP="004B3D0E">
      <w:pPr>
        <w:numPr>
          <w:ilvl w:val="1"/>
          <w:numId w:val="38"/>
        </w:numPr>
        <w:spacing w:before="120" w:after="120"/>
        <w:ind w:firstLine="567"/>
        <w:jc w:val="both"/>
        <w:rPr>
          <w:rFonts w:ascii="Verdana" w:hAnsi="Verdana" w:cs="Arial"/>
          <w:sz w:val="20"/>
          <w:szCs w:val="20"/>
        </w:rPr>
      </w:pPr>
      <w:r w:rsidRPr="0023456F">
        <w:rPr>
          <w:rFonts w:ascii="Verdana" w:hAnsi="Verdana" w:cs="Arial"/>
          <w:sz w:val="20"/>
          <w:szCs w:val="20"/>
        </w:rPr>
        <w:t>Използваните минерални скални материали за направа на обратна (основна) засипка на изкопа и за засипка - първоначална, странична, горна и долна част на основата и около тръбата, трябва да отговарят на проекта.</w:t>
      </w:r>
    </w:p>
    <w:p w14:paraId="5964B208" w14:textId="77777777" w:rsidR="00E75E99" w:rsidRPr="0023456F" w:rsidRDefault="00E75E99" w:rsidP="004B3D0E">
      <w:pPr>
        <w:numPr>
          <w:ilvl w:val="1"/>
          <w:numId w:val="38"/>
        </w:numPr>
        <w:spacing w:before="120" w:after="120"/>
        <w:ind w:firstLine="567"/>
        <w:jc w:val="both"/>
        <w:rPr>
          <w:rFonts w:ascii="Verdana" w:hAnsi="Verdana" w:cs="Arial"/>
          <w:sz w:val="20"/>
          <w:szCs w:val="20"/>
        </w:rPr>
      </w:pPr>
      <w:r w:rsidRPr="0023456F">
        <w:rPr>
          <w:rFonts w:ascii="Verdana" w:hAnsi="Verdana" w:cs="Arial"/>
          <w:sz w:val="20"/>
          <w:szCs w:val="20"/>
        </w:rPr>
        <w:t xml:space="preserve">Полагането и свързването на тръби и фитинги трябва да се извършва съобразно предписанията на производителя, в случай че изискванията, предвидени или посочени от </w:t>
      </w:r>
      <w:hyperlink w:anchor="възложител" w:history="1">
        <w:r w:rsidRPr="0023456F">
          <w:rPr>
            <w:rFonts w:ascii="Verdana" w:hAnsi="Verdana" w:cs="Arial"/>
            <w:sz w:val="20"/>
            <w:szCs w:val="20"/>
          </w:rPr>
          <w:t>Възложителя</w:t>
        </w:r>
      </w:hyperlink>
      <w:r w:rsidRPr="0023456F">
        <w:rPr>
          <w:rFonts w:ascii="Verdana" w:hAnsi="Verdana" w:cs="Arial"/>
          <w:sz w:val="20"/>
          <w:szCs w:val="20"/>
        </w:rPr>
        <w:t xml:space="preserve"> в този Раздел А: Техническо задание – предмет на договора за строителство не са по-строги.</w:t>
      </w:r>
    </w:p>
    <w:p w14:paraId="4B0163A3" w14:textId="77777777" w:rsidR="009C2312" w:rsidRDefault="00E75E99" w:rsidP="009C2312">
      <w:pPr>
        <w:numPr>
          <w:ilvl w:val="1"/>
          <w:numId w:val="38"/>
        </w:numPr>
        <w:spacing w:before="120" w:after="120"/>
        <w:ind w:firstLine="567"/>
        <w:jc w:val="both"/>
        <w:rPr>
          <w:rFonts w:ascii="Verdana" w:hAnsi="Verdana" w:cs="Arial"/>
          <w:spacing w:val="1"/>
          <w:sz w:val="20"/>
          <w:szCs w:val="20"/>
        </w:rPr>
      </w:pPr>
      <w:r w:rsidRPr="0023456F">
        <w:rPr>
          <w:rFonts w:ascii="Verdana" w:hAnsi="Verdana" w:cs="Arial"/>
          <w:spacing w:val="1"/>
          <w:sz w:val="20"/>
          <w:szCs w:val="20"/>
        </w:rPr>
        <w:t>Изпълнителят е задължен да използва подходяща смазка при монтажа на водопроводните тръби и фасонни части, съобразена с изискванията на производителя.</w:t>
      </w:r>
    </w:p>
    <w:p w14:paraId="28FA3378" w14:textId="7B0A08D2" w:rsidR="003A5420" w:rsidRPr="009C2312" w:rsidRDefault="003A5420" w:rsidP="009C2312">
      <w:pPr>
        <w:numPr>
          <w:ilvl w:val="1"/>
          <w:numId w:val="38"/>
        </w:numPr>
        <w:spacing w:before="120" w:after="120"/>
        <w:ind w:firstLine="567"/>
        <w:jc w:val="both"/>
        <w:rPr>
          <w:rFonts w:ascii="Verdana" w:hAnsi="Verdana" w:cs="Arial"/>
          <w:spacing w:val="1"/>
          <w:sz w:val="20"/>
          <w:szCs w:val="20"/>
        </w:rPr>
      </w:pPr>
      <w:r w:rsidRPr="009C2312">
        <w:rPr>
          <w:rFonts w:ascii="Verdana" w:hAnsi="Verdana" w:cs="Arial"/>
          <w:spacing w:val="1"/>
          <w:sz w:val="20"/>
          <w:szCs w:val="20"/>
        </w:rPr>
        <w:t>Новоизградените проводи се обозначават с лента с метални проводници (детекторна лента) или с проводник за обозначаване на трасета съответно при траншейно и при безизкопно полагане на водопроводи. Изпълнителят е длъжен да осигури непрекъснатост на детекторната лента по цялото трасе на водопровода</w:t>
      </w:r>
    </w:p>
    <w:p w14:paraId="5B90E308" w14:textId="77777777" w:rsidR="00E75E99" w:rsidRPr="0023456F" w:rsidRDefault="00E75E99" w:rsidP="004B3D0E">
      <w:pPr>
        <w:numPr>
          <w:ilvl w:val="1"/>
          <w:numId w:val="38"/>
        </w:numPr>
        <w:spacing w:before="120" w:after="120"/>
        <w:ind w:firstLine="567"/>
        <w:jc w:val="both"/>
        <w:rPr>
          <w:rFonts w:ascii="Verdana" w:hAnsi="Verdana" w:cs="Arial"/>
          <w:sz w:val="20"/>
          <w:szCs w:val="20"/>
        </w:rPr>
      </w:pPr>
      <w:r w:rsidRPr="0023456F">
        <w:rPr>
          <w:rFonts w:ascii="Verdana" w:hAnsi="Verdana" w:cs="Arial"/>
          <w:sz w:val="20"/>
          <w:szCs w:val="20"/>
        </w:rPr>
        <w:t>Заваръчни работи се извършват само от квалифициран и упълномощен персонал, който е деклариран от Изпълнителя.</w:t>
      </w:r>
    </w:p>
    <w:p w14:paraId="606283AB" w14:textId="77777777" w:rsidR="00E75E99" w:rsidRPr="0023456F" w:rsidRDefault="00E75E99" w:rsidP="004B3D0E">
      <w:pPr>
        <w:numPr>
          <w:ilvl w:val="1"/>
          <w:numId w:val="38"/>
        </w:numPr>
        <w:spacing w:before="120" w:after="120"/>
        <w:ind w:firstLine="567"/>
        <w:jc w:val="both"/>
        <w:rPr>
          <w:rFonts w:ascii="Verdana" w:hAnsi="Verdana" w:cs="Arial"/>
          <w:sz w:val="20"/>
          <w:szCs w:val="20"/>
        </w:rPr>
      </w:pPr>
      <w:r w:rsidRPr="0023456F">
        <w:rPr>
          <w:rFonts w:ascii="Verdana" w:hAnsi="Verdana" w:cs="Arial"/>
          <w:sz w:val="20"/>
          <w:szCs w:val="20"/>
        </w:rPr>
        <w:lastRenderedPageBreak/>
        <w:t>При монтаж на шиш за СК или ТСК се залепва капачката на обсадната тръба, за да не се позволява попадане на баластра в обсадната тръба. Шишовете трябва да са монтирани вертикални и да са на подходящо ниво, което позволява нормална експлоатация.</w:t>
      </w:r>
    </w:p>
    <w:p w14:paraId="2E2A174E" w14:textId="77777777" w:rsidR="009C2312" w:rsidRDefault="00E75E99" w:rsidP="009C2312">
      <w:pPr>
        <w:numPr>
          <w:ilvl w:val="1"/>
          <w:numId w:val="38"/>
        </w:numPr>
        <w:spacing w:before="120" w:after="120"/>
        <w:ind w:firstLine="567"/>
        <w:jc w:val="both"/>
        <w:rPr>
          <w:rFonts w:ascii="Verdana" w:hAnsi="Verdana" w:cs="Arial"/>
          <w:sz w:val="20"/>
          <w:szCs w:val="20"/>
        </w:rPr>
      </w:pPr>
      <w:r w:rsidRPr="0023456F">
        <w:rPr>
          <w:rFonts w:ascii="Verdana" w:hAnsi="Verdana" w:cs="Arial"/>
          <w:sz w:val="20"/>
          <w:szCs w:val="20"/>
        </w:rPr>
        <w:t>При използването на безизкопни технологии,  Изпълнителят е задължен за своя сметка да организира отстраняването на  технологичните разтвори, съпътстващи процеса. Изпълнителят е задължен да изхвърля събрания технологичен разтвор в канализационната мрежа само на точно определени места, съгласувани предварително с Възложителя.</w:t>
      </w:r>
    </w:p>
    <w:p w14:paraId="48E4A051" w14:textId="755A8EED" w:rsidR="003A5420" w:rsidRPr="009C2312" w:rsidRDefault="003A5420" w:rsidP="009C2312">
      <w:pPr>
        <w:numPr>
          <w:ilvl w:val="1"/>
          <w:numId w:val="38"/>
        </w:numPr>
        <w:spacing w:before="120" w:after="120"/>
        <w:ind w:firstLine="567"/>
        <w:jc w:val="both"/>
        <w:rPr>
          <w:rFonts w:ascii="Verdana" w:hAnsi="Verdana" w:cs="Arial"/>
          <w:sz w:val="20"/>
          <w:szCs w:val="20"/>
        </w:rPr>
      </w:pPr>
      <w:r w:rsidRPr="009C2312">
        <w:rPr>
          <w:rFonts w:ascii="Verdana" w:hAnsi="Verdana" w:cs="Arial"/>
          <w:sz w:val="20"/>
          <w:szCs w:val="20"/>
        </w:rPr>
        <w:t>Изпълнителят е длъжен да извърши хидравлично изпитване на изградения водопроводен участък за доказване на водоплътността както и за проверка на якостта и изпълнението на тръбите, на фасонните части, връзките и водопроводните елементи Изпълнителят осигурява манометър, помпа и оборудване за провеждане на процеса. Хидравличното изпитване трябва да се извърши съгласно Наредба № 2 от 22 март 2005 г. за проектиране, изграждане и експлоатация на водоснабдителни системи, освен ако изискванията на проекта не са по – строги.</w:t>
      </w:r>
    </w:p>
    <w:p w14:paraId="39523805" w14:textId="77777777" w:rsidR="002461B3" w:rsidRPr="0023456F" w:rsidRDefault="002461B3" w:rsidP="002461B3">
      <w:pPr>
        <w:numPr>
          <w:ilvl w:val="2"/>
          <w:numId w:val="38"/>
        </w:numPr>
        <w:spacing w:before="120" w:after="120"/>
        <w:ind w:firstLine="567"/>
        <w:jc w:val="both"/>
        <w:rPr>
          <w:rFonts w:ascii="Verdana" w:hAnsi="Verdana" w:cs="Arial"/>
          <w:sz w:val="20"/>
          <w:szCs w:val="20"/>
        </w:rPr>
      </w:pPr>
      <w:r w:rsidRPr="0023456F">
        <w:rPr>
          <w:rFonts w:ascii="Verdana" w:hAnsi="Verdana" w:cs="Arial"/>
          <w:sz w:val="20"/>
          <w:szCs w:val="20"/>
        </w:rPr>
        <w:t xml:space="preserve">Изпълнителят осигурява строителните продукти предназначени за </w:t>
      </w:r>
      <w:r>
        <w:rPr>
          <w:rFonts w:ascii="Verdana" w:hAnsi="Verdana" w:cs="Arial"/>
          <w:sz w:val="20"/>
          <w:szCs w:val="20"/>
        </w:rPr>
        <w:t>изпълнение на проекта</w:t>
      </w:r>
      <w:r w:rsidRPr="0023456F">
        <w:rPr>
          <w:rFonts w:ascii="Verdana" w:hAnsi="Verdana" w:cs="Arial"/>
          <w:sz w:val="20"/>
          <w:szCs w:val="20"/>
        </w:rPr>
        <w:t xml:space="preserve"> РЕ електрозаваряеми и челнозаваряеми фитинги, фланци – освободени и глухи,  уплътнения, стоманени тръби и т.н., подробно описани в Количествено-стойностната сметка по част Водоснабдяване от раздел Б: Цени и данни, които трябва да отговарят на следните ТЕХНИЧЕСКИ СПЕЦИФИКАЦИИ, освен ако изискванията на проекта не са по - строги:ОСВОБОДЕНИ ФЛАНЦИ ЗА PE ФЛАНШОВИ НАКРАЙНИЦИ</w:t>
      </w:r>
    </w:p>
    <w:p w14:paraId="223BFCAC" w14:textId="77777777" w:rsidR="002461B3" w:rsidRPr="0023456F" w:rsidRDefault="002461B3" w:rsidP="002461B3">
      <w:pPr>
        <w:numPr>
          <w:ilvl w:val="3"/>
          <w:numId w:val="38"/>
        </w:numPr>
        <w:spacing w:before="120" w:after="120"/>
        <w:ind w:firstLine="567"/>
        <w:jc w:val="both"/>
        <w:rPr>
          <w:rFonts w:ascii="Verdana" w:hAnsi="Verdana" w:cs="Arial"/>
          <w:sz w:val="20"/>
          <w:szCs w:val="20"/>
        </w:rPr>
      </w:pPr>
      <w:r w:rsidRPr="0023456F">
        <w:rPr>
          <w:rFonts w:ascii="Verdana" w:hAnsi="Verdana" w:cs="Arial"/>
          <w:sz w:val="20"/>
          <w:szCs w:val="20"/>
        </w:rPr>
        <w:t>Освободените фланци могат да бъдат от стомана или сферографитен чугун покрити с прахово епоксидно покритие и с отвори по ISO 7005-2 (БДС EN1092 – 2;1997 – DIN 2501) или еквивалент.</w:t>
      </w:r>
    </w:p>
    <w:p w14:paraId="725918B0" w14:textId="77777777" w:rsidR="002461B3" w:rsidRPr="0023456F" w:rsidRDefault="002461B3" w:rsidP="002461B3">
      <w:pPr>
        <w:numPr>
          <w:ilvl w:val="3"/>
          <w:numId w:val="38"/>
        </w:numPr>
        <w:spacing w:before="120" w:after="120"/>
        <w:ind w:firstLine="567"/>
        <w:jc w:val="both"/>
        <w:rPr>
          <w:rFonts w:ascii="Verdana" w:hAnsi="Verdana" w:cs="Arial"/>
          <w:sz w:val="20"/>
          <w:szCs w:val="20"/>
        </w:rPr>
      </w:pPr>
      <w:r w:rsidRPr="0023456F">
        <w:rPr>
          <w:rFonts w:ascii="Verdana" w:hAnsi="Verdana" w:cs="Arial"/>
          <w:sz w:val="20"/>
          <w:szCs w:val="20"/>
        </w:rPr>
        <w:t xml:space="preserve">Вътрешният отвор на фланеца да е престърган по размера (диаметъра) на фланшовия накрайник за PE (полиетиленови) тръби в частта, където ляга освободения фланец. </w:t>
      </w:r>
    </w:p>
    <w:p w14:paraId="5F151FB5" w14:textId="77777777" w:rsidR="002461B3" w:rsidRPr="0023456F" w:rsidRDefault="002461B3" w:rsidP="002461B3">
      <w:pPr>
        <w:numPr>
          <w:ilvl w:val="2"/>
          <w:numId w:val="38"/>
        </w:numPr>
        <w:spacing w:before="120" w:after="120"/>
        <w:ind w:firstLine="567"/>
        <w:jc w:val="both"/>
        <w:rPr>
          <w:rFonts w:ascii="Verdana" w:hAnsi="Verdana" w:cs="Arial"/>
          <w:sz w:val="20"/>
          <w:szCs w:val="20"/>
        </w:rPr>
      </w:pPr>
      <w:r w:rsidRPr="0023456F">
        <w:rPr>
          <w:rFonts w:ascii="Verdana" w:hAnsi="Verdana" w:cs="Arial"/>
          <w:sz w:val="20"/>
          <w:szCs w:val="20"/>
        </w:rPr>
        <w:t>ПОЛИЕТИЛЕНОВИ ЕЛЕКТРОЗАВАРЯЕМИ И ЧЕЛНОЗАВАРЯЕМИ ФИТИНГИ</w:t>
      </w:r>
    </w:p>
    <w:p w14:paraId="486E41B0" w14:textId="77777777" w:rsidR="002461B3" w:rsidRPr="0023456F" w:rsidRDefault="002461B3" w:rsidP="009C2312">
      <w:pPr>
        <w:tabs>
          <w:tab w:val="left" w:pos="709"/>
        </w:tabs>
        <w:spacing w:before="120" w:after="120"/>
        <w:ind w:left="1701"/>
        <w:jc w:val="both"/>
        <w:rPr>
          <w:rFonts w:ascii="Verdana" w:hAnsi="Verdana" w:cs="Arial"/>
          <w:snapToGrid w:val="0"/>
          <w:sz w:val="20"/>
          <w:szCs w:val="20"/>
          <w:lang w:eastAsia="bg-BG"/>
        </w:rPr>
      </w:pPr>
      <w:r w:rsidRPr="0023456F">
        <w:rPr>
          <w:rFonts w:ascii="Verdana" w:hAnsi="Verdana" w:cs="Arial"/>
          <w:snapToGrid w:val="0"/>
          <w:sz w:val="20"/>
          <w:szCs w:val="20"/>
          <w:lang w:eastAsia="bg-BG"/>
        </w:rPr>
        <w:t>Полиетиленовите фитинги за електро и челна заварка трябва да отговарят на техническите норми и изисквания на БДС EN 12201-1/NA или еквивалент.</w:t>
      </w:r>
    </w:p>
    <w:p w14:paraId="48DADC19" w14:textId="77777777" w:rsidR="002461B3" w:rsidRPr="0023456F" w:rsidRDefault="002461B3" w:rsidP="002461B3">
      <w:pPr>
        <w:numPr>
          <w:ilvl w:val="3"/>
          <w:numId w:val="38"/>
        </w:numPr>
        <w:spacing w:before="120" w:after="120"/>
        <w:ind w:firstLine="567"/>
        <w:jc w:val="both"/>
        <w:rPr>
          <w:rFonts w:ascii="Verdana" w:hAnsi="Verdana" w:cs="Arial"/>
          <w:sz w:val="20"/>
          <w:szCs w:val="20"/>
        </w:rPr>
      </w:pPr>
      <w:r w:rsidRPr="0023456F">
        <w:rPr>
          <w:rFonts w:ascii="Verdana" w:hAnsi="Verdana" w:cs="Arial"/>
          <w:sz w:val="20"/>
          <w:szCs w:val="20"/>
        </w:rPr>
        <w:t>Електрозаваряеми фитинги</w:t>
      </w:r>
    </w:p>
    <w:p w14:paraId="0F3A78C9" w14:textId="77777777" w:rsidR="002461B3" w:rsidRPr="0023456F" w:rsidRDefault="002461B3" w:rsidP="002461B3">
      <w:pPr>
        <w:numPr>
          <w:ilvl w:val="4"/>
          <w:numId w:val="38"/>
        </w:numPr>
        <w:tabs>
          <w:tab w:val="left" w:pos="709"/>
        </w:tabs>
        <w:spacing w:before="120" w:after="120"/>
        <w:ind w:firstLine="927"/>
        <w:jc w:val="both"/>
        <w:rPr>
          <w:rFonts w:ascii="Verdana" w:hAnsi="Verdana" w:cs="Arial"/>
          <w:snapToGrid w:val="0"/>
          <w:sz w:val="20"/>
          <w:szCs w:val="20"/>
          <w:lang w:eastAsia="bg-BG"/>
        </w:rPr>
      </w:pPr>
      <w:r w:rsidRPr="0023456F">
        <w:rPr>
          <w:rFonts w:ascii="Verdana" w:hAnsi="Verdana" w:cs="Arial"/>
          <w:snapToGrid w:val="0"/>
          <w:sz w:val="20"/>
          <w:szCs w:val="20"/>
          <w:lang w:eastAsia="bg-BG"/>
        </w:rPr>
        <w:t xml:space="preserve">Фитингите за електрозаварка да са стандартизирани за работно налягане PN16, с изключение на електрозаваряемите муфи, и да бъдат изработени от РЕ100. Всеки фитинг да се доставя в отделна опаковка и с бар-код, </w:t>
      </w:r>
      <w:r w:rsidRPr="0023456F">
        <w:rPr>
          <w:rFonts w:ascii="Verdana" w:hAnsi="Verdana" w:cs="Arial"/>
          <w:snapToGrid w:val="0"/>
          <w:sz w:val="20"/>
          <w:szCs w:val="20"/>
          <w:lang w:eastAsia="bg-BG"/>
        </w:rPr>
        <w:lastRenderedPageBreak/>
        <w:t>който да съдържа пълна информация за начина на извършване на заварката, както и за необходимото време за изстиване на заварката. Фитингите да позволяват няколкократно повтаряне на заварката, в случай на прекъсване на заваръчния процес. Фитингите трябва да имат конструктивен ограничител, указващ дълбочината на проникване на тръбата.</w:t>
      </w:r>
    </w:p>
    <w:p w14:paraId="5138785B" w14:textId="77777777" w:rsidR="002461B3" w:rsidRPr="0023456F" w:rsidRDefault="002461B3" w:rsidP="002461B3">
      <w:pPr>
        <w:numPr>
          <w:ilvl w:val="4"/>
          <w:numId w:val="38"/>
        </w:numPr>
        <w:tabs>
          <w:tab w:val="left" w:pos="709"/>
        </w:tabs>
        <w:spacing w:before="120" w:after="120"/>
        <w:ind w:firstLine="927"/>
        <w:jc w:val="both"/>
        <w:rPr>
          <w:rFonts w:ascii="Verdana" w:hAnsi="Verdana" w:cs="Arial"/>
          <w:snapToGrid w:val="0"/>
          <w:sz w:val="20"/>
          <w:szCs w:val="20"/>
          <w:lang w:eastAsia="bg-BG"/>
        </w:rPr>
      </w:pPr>
      <w:r w:rsidRPr="0023456F">
        <w:rPr>
          <w:rFonts w:ascii="Verdana" w:hAnsi="Verdana" w:cs="Arial"/>
          <w:snapToGrid w:val="0"/>
          <w:sz w:val="20"/>
          <w:szCs w:val="20"/>
          <w:lang w:eastAsia="bg-BG"/>
        </w:rPr>
        <w:t>Времето за стопяване трябва да е определено за всеки фитинг, така че да е сигурно, че температурата на топене след нагряване надхвърля 200°C, но е по-ниска от 250°C. Не трябва да има проникване на стопилка от муфа, заварена при максимална мощност при температура на околната среда 20°C.</w:t>
      </w:r>
    </w:p>
    <w:p w14:paraId="7E6E23E1" w14:textId="77777777" w:rsidR="002461B3" w:rsidRPr="0023456F" w:rsidRDefault="002461B3" w:rsidP="002461B3">
      <w:pPr>
        <w:numPr>
          <w:ilvl w:val="4"/>
          <w:numId w:val="38"/>
        </w:numPr>
        <w:tabs>
          <w:tab w:val="left" w:pos="709"/>
        </w:tabs>
        <w:spacing w:before="120" w:after="120"/>
        <w:ind w:firstLine="927"/>
        <w:jc w:val="both"/>
        <w:rPr>
          <w:rFonts w:ascii="Verdana" w:hAnsi="Verdana" w:cs="Arial"/>
          <w:snapToGrid w:val="0"/>
          <w:sz w:val="20"/>
          <w:szCs w:val="20"/>
          <w:lang w:eastAsia="bg-BG"/>
        </w:rPr>
      </w:pPr>
      <w:r w:rsidRPr="0023456F">
        <w:rPr>
          <w:rFonts w:ascii="Verdana" w:hAnsi="Verdana" w:cs="Arial"/>
          <w:snapToGrid w:val="0"/>
          <w:sz w:val="20"/>
          <w:szCs w:val="20"/>
          <w:lang w:eastAsia="bg-BG"/>
        </w:rPr>
        <w:t>Времето за охлаждане трябва да е отбелязана върху всеки фитинг, за да е сигурно, че температурата на стопяваните повърхности е паднала под 100°C за заваряване при температура на околната среда. За предпочитане са фитингите с електронна карта.</w:t>
      </w:r>
    </w:p>
    <w:p w14:paraId="6263735C" w14:textId="77777777" w:rsidR="002461B3" w:rsidRPr="0023456F" w:rsidRDefault="002461B3" w:rsidP="002461B3">
      <w:pPr>
        <w:numPr>
          <w:ilvl w:val="3"/>
          <w:numId w:val="38"/>
        </w:numPr>
        <w:spacing w:before="120" w:after="120"/>
        <w:ind w:firstLine="567"/>
        <w:jc w:val="both"/>
        <w:rPr>
          <w:rFonts w:ascii="Verdana" w:hAnsi="Verdana" w:cs="Arial"/>
          <w:sz w:val="20"/>
          <w:szCs w:val="20"/>
        </w:rPr>
      </w:pPr>
      <w:r w:rsidRPr="0023456F">
        <w:rPr>
          <w:rFonts w:ascii="Verdana" w:hAnsi="Verdana" w:cs="Arial"/>
          <w:sz w:val="20"/>
          <w:szCs w:val="20"/>
        </w:rPr>
        <w:t>Челнозаваряеми фитинги</w:t>
      </w:r>
    </w:p>
    <w:p w14:paraId="1C4D7DBF" w14:textId="77777777" w:rsidR="002461B3" w:rsidRPr="0023456F" w:rsidRDefault="002461B3" w:rsidP="002461B3">
      <w:pPr>
        <w:numPr>
          <w:ilvl w:val="4"/>
          <w:numId w:val="38"/>
        </w:numPr>
        <w:tabs>
          <w:tab w:val="left" w:pos="709"/>
        </w:tabs>
        <w:spacing w:before="120" w:after="120"/>
        <w:ind w:firstLine="927"/>
        <w:jc w:val="both"/>
        <w:rPr>
          <w:rFonts w:ascii="Verdana" w:hAnsi="Verdana" w:cs="Arial"/>
          <w:snapToGrid w:val="0"/>
          <w:sz w:val="20"/>
          <w:szCs w:val="20"/>
          <w:lang w:eastAsia="bg-BG"/>
        </w:rPr>
      </w:pPr>
      <w:r w:rsidRPr="0023456F">
        <w:rPr>
          <w:rFonts w:ascii="Verdana" w:hAnsi="Verdana" w:cs="Arial"/>
          <w:snapToGrid w:val="0"/>
          <w:sz w:val="20"/>
          <w:szCs w:val="20"/>
          <w:lang w:eastAsia="bg-BG"/>
        </w:rPr>
        <w:t>Полиетиленовите фитинги за челна заварка да са стандартизирани за съответното работно налягане и да бъдат изработени от РЕ100. Фитингите трябва да бъдат опаковани в индивидуални опаковки.</w:t>
      </w:r>
    </w:p>
    <w:p w14:paraId="63DDBC63" w14:textId="77777777" w:rsidR="002461B3" w:rsidRPr="0023456F" w:rsidRDefault="002461B3" w:rsidP="002461B3">
      <w:pPr>
        <w:numPr>
          <w:ilvl w:val="4"/>
          <w:numId w:val="38"/>
        </w:numPr>
        <w:tabs>
          <w:tab w:val="left" w:pos="709"/>
        </w:tabs>
        <w:spacing w:before="120" w:after="120"/>
        <w:ind w:firstLine="927"/>
        <w:jc w:val="both"/>
        <w:rPr>
          <w:rFonts w:ascii="Verdana" w:hAnsi="Verdana" w:cs="Arial"/>
          <w:snapToGrid w:val="0"/>
          <w:sz w:val="20"/>
          <w:szCs w:val="20"/>
          <w:lang w:eastAsia="bg-BG"/>
        </w:rPr>
      </w:pPr>
      <w:r w:rsidRPr="0023456F">
        <w:rPr>
          <w:rFonts w:ascii="Verdana" w:hAnsi="Verdana" w:cs="Arial"/>
          <w:snapToGrid w:val="0"/>
          <w:sz w:val="20"/>
          <w:szCs w:val="20"/>
          <w:lang w:eastAsia="bg-BG"/>
        </w:rPr>
        <w:t>Минималните дължини на гладките краища (втулки) на излетите полиетиленови фитинги по този Договор трябва да осигуряват достатъчно дължина, за да могат да бъдат сигурно захванати както при челно, така и при електрозаваряване (тръби на ролки или пръти) и да позволяват използване на механични скрепери за подготовка на краищата на тръбата за електрозаварка.</w:t>
      </w:r>
    </w:p>
    <w:p w14:paraId="4C90FE0D" w14:textId="77777777" w:rsidR="002461B3" w:rsidRPr="0023456F" w:rsidRDefault="002461B3" w:rsidP="002461B3">
      <w:pPr>
        <w:numPr>
          <w:ilvl w:val="4"/>
          <w:numId w:val="38"/>
        </w:numPr>
        <w:tabs>
          <w:tab w:val="left" w:pos="709"/>
        </w:tabs>
        <w:spacing w:before="120" w:after="120"/>
        <w:ind w:firstLine="927"/>
        <w:jc w:val="both"/>
        <w:rPr>
          <w:rFonts w:ascii="Verdana" w:hAnsi="Verdana" w:cs="Arial"/>
          <w:snapToGrid w:val="0"/>
          <w:sz w:val="20"/>
          <w:szCs w:val="20"/>
          <w:lang w:eastAsia="bg-BG"/>
        </w:rPr>
      </w:pPr>
      <w:r w:rsidRPr="0023456F">
        <w:rPr>
          <w:rFonts w:ascii="Verdana" w:hAnsi="Verdana" w:cs="Arial"/>
          <w:snapToGrid w:val="0"/>
          <w:sz w:val="20"/>
          <w:szCs w:val="20"/>
          <w:lang w:eastAsia="bg-BG"/>
        </w:rPr>
        <w:t>Колената за челна заварка трябва да бъдат инжекционно отлети.</w:t>
      </w:r>
    </w:p>
    <w:p w14:paraId="56AC96F2" w14:textId="77777777" w:rsidR="00E75E99" w:rsidRPr="0023456F" w:rsidRDefault="00E75E99" w:rsidP="004B3D0E">
      <w:pPr>
        <w:numPr>
          <w:ilvl w:val="0"/>
          <w:numId w:val="38"/>
        </w:numPr>
        <w:spacing w:before="120" w:after="120"/>
        <w:ind w:firstLine="924"/>
        <w:jc w:val="both"/>
        <w:rPr>
          <w:rFonts w:ascii="Verdana" w:hAnsi="Verdana"/>
          <w:b/>
          <w:sz w:val="20"/>
          <w:szCs w:val="20"/>
        </w:rPr>
      </w:pPr>
      <w:r w:rsidRPr="0023456F">
        <w:rPr>
          <w:rFonts w:ascii="Verdana" w:hAnsi="Verdana"/>
          <w:b/>
          <w:sz w:val="20"/>
          <w:szCs w:val="20"/>
        </w:rPr>
        <w:t>СМР ПО ВЪЗСТАНОВЯВАНЕ НА ПЪТНИ НАСТИЛКИ</w:t>
      </w:r>
    </w:p>
    <w:p w14:paraId="3627B621" w14:textId="77777777" w:rsidR="00E75E99" w:rsidRPr="0023456F" w:rsidRDefault="00E75E99" w:rsidP="004B3D0E">
      <w:pPr>
        <w:numPr>
          <w:ilvl w:val="1"/>
          <w:numId w:val="38"/>
        </w:numPr>
        <w:spacing w:before="120" w:after="120"/>
        <w:ind w:firstLine="567"/>
        <w:jc w:val="both"/>
        <w:rPr>
          <w:rFonts w:ascii="Verdana" w:hAnsi="Verdana" w:cs="Arial"/>
          <w:sz w:val="20"/>
          <w:szCs w:val="20"/>
        </w:rPr>
      </w:pPr>
      <w:r w:rsidRPr="0023456F">
        <w:rPr>
          <w:rFonts w:ascii="Verdana" w:hAnsi="Verdana" w:cs="Arial"/>
          <w:sz w:val="20"/>
          <w:szCs w:val="20"/>
        </w:rPr>
        <w:t>Изпълнителят доставя инертните материали, използвани при обратното засипване за възстановяване на изкопите и пътната основа - пясък, трошен камък, както и строителни продукти за изграждане на предвидената по детайл пътна настилка - асфалтобетон и/или друг материал.</w:t>
      </w:r>
    </w:p>
    <w:p w14:paraId="2C82DF44" w14:textId="77777777" w:rsidR="00E75E99" w:rsidRPr="0023456F" w:rsidRDefault="00E75E99" w:rsidP="004B3D0E">
      <w:pPr>
        <w:numPr>
          <w:ilvl w:val="1"/>
          <w:numId w:val="38"/>
        </w:numPr>
        <w:spacing w:before="120" w:after="120"/>
        <w:ind w:firstLine="567"/>
        <w:jc w:val="both"/>
        <w:rPr>
          <w:rFonts w:ascii="Verdana" w:hAnsi="Verdana" w:cs="Arial"/>
          <w:sz w:val="20"/>
          <w:szCs w:val="20"/>
        </w:rPr>
      </w:pPr>
      <w:r w:rsidRPr="0023456F">
        <w:rPr>
          <w:rFonts w:ascii="Verdana" w:hAnsi="Verdana" w:cs="Arial"/>
          <w:sz w:val="20"/>
          <w:szCs w:val="20"/>
        </w:rPr>
        <w:t>Изпълнителят се задължава да възстанови всички пътни и тротоарни настилки, нарушени в резултат на изпълняваните строително-монтажни работи.</w:t>
      </w:r>
    </w:p>
    <w:p w14:paraId="33BBEDEC" w14:textId="77777777" w:rsidR="00E75E99" w:rsidRPr="0023456F" w:rsidRDefault="00E75E99" w:rsidP="004B3D0E">
      <w:pPr>
        <w:numPr>
          <w:ilvl w:val="0"/>
          <w:numId w:val="38"/>
        </w:numPr>
        <w:spacing w:before="120" w:after="120"/>
        <w:ind w:firstLine="924"/>
        <w:jc w:val="both"/>
        <w:rPr>
          <w:rFonts w:ascii="Verdana" w:hAnsi="Verdana"/>
          <w:b/>
          <w:sz w:val="20"/>
          <w:szCs w:val="20"/>
        </w:rPr>
      </w:pPr>
      <w:r w:rsidRPr="0023456F">
        <w:rPr>
          <w:rFonts w:ascii="Verdana" w:hAnsi="Verdana"/>
          <w:b/>
          <w:sz w:val="20"/>
          <w:szCs w:val="20"/>
        </w:rPr>
        <w:t>ОБЩИ ИЗИСКВАНИЯ КЪМ МАТЕРИАЛИТЕ И СТРОИТЕЛНИТЕ ПРОДУКТИ ЗА ИЗПЪЛНЕНИЕ НА ДОГОВОРА.</w:t>
      </w:r>
    </w:p>
    <w:p w14:paraId="4BA355BE" w14:textId="77777777" w:rsidR="00E75E99" w:rsidRPr="0023456F" w:rsidRDefault="00E75E99" w:rsidP="004B3D0E">
      <w:pPr>
        <w:numPr>
          <w:ilvl w:val="1"/>
          <w:numId w:val="38"/>
        </w:numPr>
        <w:spacing w:before="120" w:after="120"/>
        <w:ind w:firstLine="567"/>
        <w:jc w:val="both"/>
        <w:rPr>
          <w:rFonts w:ascii="Verdana" w:hAnsi="Verdana" w:cs="Arial"/>
          <w:sz w:val="20"/>
          <w:szCs w:val="20"/>
        </w:rPr>
      </w:pPr>
      <w:r w:rsidRPr="0023456F">
        <w:rPr>
          <w:rFonts w:ascii="Verdana" w:hAnsi="Verdana" w:cs="Arial"/>
          <w:sz w:val="20"/>
          <w:szCs w:val="20"/>
        </w:rPr>
        <w:t>Обхват.</w:t>
      </w:r>
    </w:p>
    <w:p w14:paraId="541D4026" w14:textId="77777777" w:rsidR="00E75E99" w:rsidRPr="0023456F" w:rsidRDefault="00E75E99" w:rsidP="00E75E99">
      <w:pPr>
        <w:spacing w:before="120" w:after="120"/>
        <w:ind w:firstLine="567"/>
        <w:jc w:val="both"/>
        <w:rPr>
          <w:rFonts w:ascii="Verdana" w:hAnsi="Verdana" w:cs="Arial"/>
          <w:sz w:val="20"/>
          <w:szCs w:val="20"/>
        </w:rPr>
      </w:pPr>
      <w:r w:rsidRPr="0023456F">
        <w:rPr>
          <w:rFonts w:ascii="Verdana" w:hAnsi="Verdana" w:cs="Arial"/>
          <w:sz w:val="20"/>
          <w:szCs w:val="20"/>
        </w:rPr>
        <w:lastRenderedPageBreak/>
        <w:t>Изпълнителят гарантира, че доставяните от него строителни продукти притежават конструкция, отговаряща на всички приложими изисквания на настоящата документация и на изискванията на действащото българско законодателство. Всички резултати от проведени тестове на производителя трябва да са на разположение на Възложителя при поискване от негова страна.</w:t>
      </w:r>
    </w:p>
    <w:p w14:paraId="0132E1C0" w14:textId="77777777" w:rsidR="00E75E99" w:rsidRPr="0023456F" w:rsidRDefault="00E75E99" w:rsidP="004B3D0E">
      <w:pPr>
        <w:numPr>
          <w:ilvl w:val="1"/>
          <w:numId w:val="38"/>
        </w:numPr>
        <w:spacing w:before="120" w:after="120"/>
        <w:ind w:firstLine="567"/>
        <w:jc w:val="both"/>
        <w:rPr>
          <w:rFonts w:ascii="Verdana" w:hAnsi="Verdana" w:cs="Arial"/>
          <w:sz w:val="20"/>
          <w:szCs w:val="20"/>
        </w:rPr>
      </w:pPr>
      <w:r w:rsidRPr="0023456F">
        <w:rPr>
          <w:rFonts w:ascii="Verdana" w:hAnsi="Verdana" w:cs="Arial"/>
          <w:sz w:val="20"/>
          <w:szCs w:val="20"/>
        </w:rPr>
        <w:t>Модификации на продукти</w:t>
      </w:r>
    </w:p>
    <w:p w14:paraId="180B4477" w14:textId="77777777" w:rsidR="00E75E99" w:rsidRPr="0023456F" w:rsidRDefault="00E75E99" w:rsidP="00E75E99">
      <w:pPr>
        <w:spacing w:before="120" w:after="120"/>
        <w:ind w:firstLine="567"/>
        <w:jc w:val="both"/>
        <w:rPr>
          <w:rFonts w:ascii="Verdana" w:hAnsi="Verdana" w:cs="Arial"/>
          <w:sz w:val="20"/>
          <w:szCs w:val="20"/>
        </w:rPr>
      </w:pPr>
      <w:r w:rsidRPr="0023456F">
        <w:rPr>
          <w:rFonts w:ascii="Verdana" w:hAnsi="Verdana" w:cs="Arial"/>
          <w:sz w:val="20"/>
          <w:szCs w:val="20"/>
        </w:rPr>
        <w:t>В случай на модификации на строителните продукти, предмет на Договора, Изпълнителят предварително уведомява в срок не по-малък от 30 /тридесет/ календарни дни Възложителя за всички предлагани промени в конструкцията и приложението на строителните продукти. Изпълнителят представя доказателства в потвърждение на това, че предложените промени няма да имат негативен ефект върху безопасността, практичността и експлоатацията на продукта.</w:t>
      </w:r>
    </w:p>
    <w:p w14:paraId="034E482D" w14:textId="77777777" w:rsidR="00E75E99" w:rsidRPr="0023456F" w:rsidRDefault="00E75E99" w:rsidP="00E75E99">
      <w:pPr>
        <w:spacing w:before="120" w:after="120"/>
        <w:ind w:firstLine="567"/>
        <w:jc w:val="both"/>
        <w:rPr>
          <w:rFonts w:ascii="Verdana" w:hAnsi="Verdana" w:cs="Arial"/>
          <w:sz w:val="20"/>
          <w:szCs w:val="20"/>
        </w:rPr>
      </w:pPr>
      <w:r w:rsidRPr="0023456F">
        <w:rPr>
          <w:rFonts w:ascii="Verdana" w:hAnsi="Verdana" w:cs="Arial"/>
          <w:sz w:val="20"/>
          <w:szCs w:val="20"/>
        </w:rPr>
        <w:t>Възложителят преценява дали предложените модификации са приемливи или ще поиска ново частично или пълно тестване на продукта.</w:t>
      </w:r>
    </w:p>
    <w:p w14:paraId="6D339523" w14:textId="77777777" w:rsidR="00E75E99" w:rsidRPr="0023456F" w:rsidRDefault="00E75E99" w:rsidP="004B3D0E">
      <w:pPr>
        <w:numPr>
          <w:ilvl w:val="1"/>
          <w:numId w:val="38"/>
        </w:numPr>
        <w:spacing w:before="120" w:after="120"/>
        <w:ind w:firstLine="567"/>
        <w:jc w:val="both"/>
        <w:rPr>
          <w:rFonts w:ascii="Verdana" w:hAnsi="Verdana" w:cs="Arial"/>
          <w:sz w:val="20"/>
          <w:szCs w:val="20"/>
        </w:rPr>
      </w:pPr>
      <w:r w:rsidRPr="0023456F">
        <w:rPr>
          <w:rFonts w:ascii="Verdana" w:hAnsi="Verdana" w:cs="Arial"/>
          <w:sz w:val="20"/>
          <w:szCs w:val="20"/>
        </w:rPr>
        <w:t>Изисквания за постигане на общи експлоатационни параметри</w:t>
      </w:r>
    </w:p>
    <w:p w14:paraId="6EED5D68" w14:textId="77777777" w:rsidR="00E75E99" w:rsidRPr="0023456F" w:rsidRDefault="00E75E99" w:rsidP="004B3D0E">
      <w:pPr>
        <w:numPr>
          <w:ilvl w:val="2"/>
          <w:numId w:val="38"/>
        </w:numPr>
        <w:spacing w:before="120" w:after="120"/>
        <w:ind w:left="1418" w:hanging="851"/>
        <w:jc w:val="both"/>
        <w:rPr>
          <w:rFonts w:ascii="Verdana" w:hAnsi="Verdana" w:cs="Arial"/>
          <w:sz w:val="20"/>
          <w:szCs w:val="20"/>
        </w:rPr>
      </w:pPr>
      <w:r w:rsidRPr="0023456F">
        <w:rPr>
          <w:rFonts w:ascii="Verdana" w:hAnsi="Verdana" w:cs="Arial"/>
          <w:sz w:val="20"/>
          <w:szCs w:val="20"/>
        </w:rPr>
        <w:t>Устойчивост на налягане</w:t>
      </w:r>
    </w:p>
    <w:p w14:paraId="2325577E" w14:textId="77777777" w:rsidR="00E75E99" w:rsidRPr="0023456F" w:rsidRDefault="00E75E99" w:rsidP="00E75E99">
      <w:pPr>
        <w:spacing w:before="120" w:after="120"/>
        <w:ind w:firstLine="567"/>
        <w:jc w:val="both"/>
        <w:rPr>
          <w:rFonts w:ascii="Verdana" w:hAnsi="Verdana" w:cs="Arial"/>
          <w:sz w:val="20"/>
          <w:szCs w:val="20"/>
        </w:rPr>
      </w:pPr>
      <w:r w:rsidRPr="0023456F">
        <w:rPr>
          <w:rFonts w:ascii="Verdana" w:hAnsi="Verdana" w:cs="Arial"/>
          <w:sz w:val="20"/>
          <w:szCs w:val="20"/>
        </w:rPr>
        <w:t>Корпусът на тялото на всяко изделие, предмет на настоящия договор, трябва да е проектиран да издържа на изискване за краткотрайно постоянно налягане, което е 1.5 пъти по-голямо от номиналното му налягане. Никоя част или елемент на съответния продукт не трябва да се деформира, разцепва или спуква, или да влияе негативно по друг начин върху експлоатационните резултати на изделието. След тестването всички компоненти трябва да функционират съгласно изискванията, а продуктът трябва да е запазил своята водонепропускливост.</w:t>
      </w:r>
    </w:p>
    <w:p w14:paraId="6A9A4839" w14:textId="77777777" w:rsidR="00E75E99" w:rsidRPr="0023456F" w:rsidRDefault="00E75E99" w:rsidP="00E75E99">
      <w:pPr>
        <w:spacing w:before="120" w:after="120"/>
        <w:ind w:firstLine="567"/>
        <w:jc w:val="both"/>
        <w:rPr>
          <w:rFonts w:ascii="Verdana" w:hAnsi="Verdana" w:cs="Arial"/>
          <w:sz w:val="20"/>
          <w:szCs w:val="20"/>
        </w:rPr>
      </w:pPr>
      <w:r w:rsidRPr="0023456F">
        <w:rPr>
          <w:rFonts w:ascii="Verdana" w:hAnsi="Verdana" w:cs="Arial"/>
          <w:sz w:val="20"/>
          <w:szCs w:val="20"/>
        </w:rPr>
        <w:t>В затворено положение крановете трябва да не пропускат вода до достигане на пълното работно налягане на крана.</w:t>
      </w:r>
    </w:p>
    <w:p w14:paraId="3BD1AF8A" w14:textId="77777777" w:rsidR="00E75E99" w:rsidRPr="0023456F" w:rsidRDefault="00E75E99" w:rsidP="00E75E99">
      <w:pPr>
        <w:spacing w:before="120" w:after="120"/>
        <w:ind w:firstLine="567"/>
        <w:jc w:val="both"/>
        <w:rPr>
          <w:rFonts w:ascii="Verdana" w:hAnsi="Verdana" w:cs="Arial"/>
          <w:sz w:val="20"/>
          <w:szCs w:val="20"/>
        </w:rPr>
      </w:pPr>
      <w:r w:rsidRPr="0023456F">
        <w:rPr>
          <w:rFonts w:ascii="Verdana" w:eastAsia="Arial Unicode MS" w:hAnsi="Verdana" w:cs="Arial"/>
          <w:sz w:val="20"/>
          <w:szCs w:val="20"/>
        </w:rPr>
        <w:t>Местата, където лягат уплътненията трябва да са във вид на плавно скосяване, формирано в отливката.</w:t>
      </w:r>
    </w:p>
    <w:p w14:paraId="76480C22" w14:textId="77777777" w:rsidR="00E75E99" w:rsidRPr="0023456F" w:rsidRDefault="00E75E99" w:rsidP="004B3D0E">
      <w:pPr>
        <w:numPr>
          <w:ilvl w:val="2"/>
          <w:numId w:val="38"/>
        </w:numPr>
        <w:spacing w:before="120" w:after="120"/>
        <w:ind w:firstLine="567"/>
        <w:jc w:val="both"/>
        <w:rPr>
          <w:rFonts w:ascii="Verdana" w:eastAsia="Arial Unicode MS" w:hAnsi="Verdana" w:cs="Arial"/>
          <w:sz w:val="20"/>
          <w:szCs w:val="20"/>
        </w:rPr>
      </w:pPr>
      <w:r w:rsidRPr="0023456F">
        <w:rPr>
          <w:rFonts w:ascii="Verdana" w:eastAsia="Arial Unicode MS" w:hAnsi="Verdana" w:cs="Arial"/>
          <w:sz w:val="20"/>
          <w:szCs w:val="20"/>
        </w:rPr>
        <w:t xml:space="preserve">Всички влагани строителни продукти по този Договор трябва да бъдат нови, фабрично произведени и да не показват никакви отклонения, сплеснати места, повърхностни дефекти, мехурчета или шупли. </w:t>
      </w:r>
    </w:p>
    <w:p w14:paraId="45066DBC" w14:textId="77777777" w:rsidR="00E75E99" w:rsidRPr="0023456F" w:rsidRDefault="00E75E99" w:rsidP="004B3D0E">
      <w:pPr>
        <w:numPr>
          <w:ilvl w:val="2"/>
          <w:numId w:val="38"/>
        </w:numPr>
        <w:spacing w:before="120" w:after="120"/>
        <w:ind w:left="1418" w:hanging="851"/>
        <w:jc w:val="both"/>
        <w:rPr>
          <w:rFonts w:ascii="Verdana" w:hAnsi="Verdana" w:cs="Arial"/>
          <w:sz w:val="20"/>
          <w:szCs w:val="20"/>
        </w:rPr>
      </w:pPr>
      <w:r w:rsidRPr="0023456F">
        <w:rPr>
          <w:rFonts w:ascii="Verdana" w:hAnsi="Verdana" w:cs="Arial"/>
          <w:sz w:val="20"/>
          <w:szCs w:val="20"/>
        </w:rPr>
        <w:t>Устойчивост на удар.</w:t>
      </w:r>
    </w:p>
    <w:p w14:paraId="22ACA907" w14:textId="77777777" w:rsidR="00E75E99" w:rsidRPr="0023456F" w:rsidRDefault="00E75E99" w:rsidP="00E75E99">
      <w:pPr>
        <w:spacing w:before="120" w:after="120"/>
        <w:ind w:firstLine="567"/>
        <w:jc w:val="both"/>
        <w:rPr>
          <w:rFonts w:ascii="Verdana" w:hAnsi="Verdana" w:cs="Arial"/>
          <w:sz w:val="20"/>
          <w:szCs w:val="20"/>
        </w:rPr>
      </w:pPr>
      <w:r w:rsidRPr="0023456F">
        <w:rPr>
          <w:rFonts w:ascii="Verdana" w:hAnsi="Verdana" w:cs="Arial"/>
          <w:sz w:val="20"/>
          <w:szCs w:val="20"/>
        </w:rPr>
        <w:t>Всички изделия трябва да издържат на случайни удари, получени на обекта. Изделията и техните покрития трябва да са устойчиви на такива удари и да издържат, без да се напукат или одраскат, на механичния удар, получен при двукратно произволно изпускане на изделието върху бетонен под от височина 500мм.</w:t>
      </w:r>
    </w:p>
    <w:p w14:paraId="54DD4251" w14:textId="77777777" w:rsidR="00E75E99" w:rsidRPr="0023456F" w:rsidRDefault="00E75E99" w:rsidP="00E75E99">
      <w:pPr>
        <w:spacing w:before="120" w:after="120"/>
        <w:ind w:firstLine="567"/>
        <w:jc w:val="both"/>
        <w:rPr>
          <w:rFonts w:ascii="Verdana" w:hAnsi="Verdana" w:cs="Arial"/>
          <w:sz w:val="20"/>
          <w:szCs w:val="20"/>
        </w:rPr>
      </w:pPr>
      <w:r w:rsidRPr="0023456F">
        <w:rPr>
          <w:rFonts w:ascii="Verdana" w:hAnsi="Verdana" w:cs="Arial"/>
          <w:sz w:val="20"/>
          <w:szCs w:val="20"/>
        </w:rPr>
        <w:t>След удара не трябва да са нарушени устойчивостта на налягане, херметичността и антикорозионната устойчивост на продукта.</w:t>
      </w:r>
    </w:p>
    <w:p w14:paraId="4745EFEC" w14:textId="77777777" w:rsidR="00E75E99" w:rsidRPr="0023456F" w:rsidRDefault="00E75E99" w:rsidP="004B3D0E">
      <w:pPr>
        <w:numPr>
          <w:ilvl w:val="1"/>
          <w:numId w:val="38"/>
        </w:numPr>
        <w:spacing w:before="120" w:after="120"/>
        <w:ind w:firstLine="567"/>
        <w:jc w:val="both"/>
        <w:rPr>
          <w:rFonts w:ascii="Verdana" w:hAnsi="Verdana" w:cs="Arial"/>
          <w:sz w:val="20"/>
          <w:szCs w:val="20"/>
        </w:rPr>
      </w:pPr>
      <w:r w:rsidRPr="0023456F">
        <w:rPr>
          <w:rFonts w:ascii="Verdana" w:hAnsi="Verdana" w:cs="Arial"/>
          <w:sz w:val="20"/>
          <w:szCs w:val="20"/>
        </w:rPr>
        <w:t xml:space="preserve">Всички строителни продукти , влагани при изпълнение на строително-монтажните работи, трябва да отговарят по вид, тип и качество на изискванията на Проекта и настоящия договор. Всички строителни продукти и материали трябва да са придружени от актуални декларации, посочващи предвидената употреба, и придружени от </w:t>
      </w:r>
      <w:r w:rsidRPr="0023456F">
        <w:rPr>
          <w:rFonts w:ascii="Verdana" w:hAnsi="Verdana" w:cs="Arial"/>
          <w:sz w:val="20"/>
          <w:szCs w:val="20"/>
        </w:rPr>
        <w:lastRenderedPageBreak/>
        <w:t xml:space="preserve">инструкция за употреба или монтаж и информация за безопасност на български език. </w:t>
      </w:r>
    </w:p>
    <w:p w14:paraId="61120A0C" w14:textId="77777777" w:rsidR="00E75E99" w:rsidRPr="0023456F" w:rsidRDefault="00E75E99" w:rsidP="004B3D0E">
      <w:pPr>
        <w:numPr>
          <w:ilvl w:val="1"/>
          <w:numId w:val="38"/>
        </w:numPr>
        <w:spacing w:before="120" w:after="120"/>
        <w:ind w:firstLine="567"/>
        <w:jc w:val="both"/>
        <w:rPr>
          <w:rFonts w:ascii="Verdana" w:hAnsi="Verdana" w:cs="Arial"/>
          <w:sz w:val="20"/>
          <w:szCs w:val="20"/>
        </w:rPr>
      </w:pPr>
      <w:r w:rsidRPr="0023456F">
        <w:rPr>
          <w:rFonts w:ascii="Verdana" w:hAnsi="Verdana" w:cs="Arial"/>
          <w:sz w:val="20"/>
          <w:szCs w:val="20"/>
        </w:rPr>
        <w:t>Преди влагането в строежа на строителни продукти доставяни от Изпълнителя, същият се задължава да представи на Възложителя документите, съгласно действащата Наредба № РД-02-20-1 от 5 февруари 2015 г. за условията и реда за влагане на строителни продукти в строежите на Република България, в минимален обхват, както следва:</w:t>
      </w:r>
    </w:p>
    <w:p w14:paraId="0C185BFC" w14:textId="77777777" w:rsidR="00E75E99" w:rsidRPr="0023456F" w:rsidRDefault="00E75E99" w:rsidP="004B3D0E">
      <w:pPr>
        <w:numPr>
          <w:ilvl w:val="2"/>
          <w:numId w:val="38"/>
        </w:numPr>
        <w:spacing w:before="120" w:after="120"/>
        <w:ind w:firstLine="927"/>
        <w:jc w:val="both"/>
        <w:rPr>
          <w:rFonts w:ascii="Verdana" w:hAnsi="Verdana" w:cs="Arial"/>
          <w:sz w:val="20"/>
          <w:szCs w:val="20"/>
        </w:rPr>
      </w:pPr>
      <w:r w:rsidRPr="0023456F">
        <w:rPr>
          <w:rFonts w:ascii="Verdana" w:hAnsi="Verdana" w:cs="Arial"/>
          <w:sz w:val="20"/>
          <w:szCs w:val="20"/>
        </w:rPr>
        <w:t>За строителните продукти, за които има влезли в сила хармонизирани стандарти</w:t>
      </w:r>
      <w:r w:rsidRPr="0023456F" w:rsidDel="002D0D42">
        <w:rPr>
          <w:rFonts w:ascii="Verdana" w:hAnsi="Verdana" w:cs="Arial"/>
          <w:sz w:val="20"/>
          <w:szCs w:val="20"/>
        </w:rPr>
        <w:t xml:space="preserve"> или издадена ЕТО</w:t>
      </w:r>
      <w:r w:rsidRPr="0023456F">
        <w:rPr>
          <w:rFonts w:ascii="Verdana" w:hAnsi="Verdana" w:cs="Arial"/>
          <w:sz w:val="20"/>
          <w:szCs w:val="20"/>
        </w:rPr>
        <w:t>/Европейска техническа оценка/, следва да се представи декларация за експлоатационните показатели на продукта и маркировка „СЕ“ съгласно изискванията на Регламент (ЕС) № 305/2011 г. и  инструкции за употреба на продуктите.</w:t>
      </w:r>
    </w:p>
    <w:p w14:paraId="1D8D7C0F" w14:textId="77777777" w:rsidR="00E75E99" w:rsidRPr="0023456F" w:rsidRDefault="00E75E99" w:rsidP="004B3D0E">
      <w:pPr>
        <w:numPr>
          <w:ilvl w:val="2"/>
          <w:numId w:val="38"/>
        </w:numPr>
        <w:spacing w:before="120" w:after="120"/>
        <w:ind w:firstLine="927"/>
        <w:jc w:val="both"/>
        <w:rPr>
          <w:rFonts w:ascii="Verdana" w:hAnsi="Verdana" w:cs="Arial"/>
          <w:sz w:val="20"/>
          <w:szCs w:val="20"/>
        </w:rPr>
      </w:pPr>
      <w:r w:rsidRPr="0023456F">
        <w:rPr>
          <w:rFonts w:ascii="Verdana" w:hAnsi="Verdana" w:cs="Arial"/>
          <w:sz w:val="20"/>
          <w:szCs w:val="20"/>
        </w:rPr>
        <w:t>За строителните продукти, за които няма влезли в сила хармонизирани стандарти и не е издадена ЕТО, следва да се представят декларации за характеристиките на строителния продукт съгласно приложение № 1 към чл. 4, ал. 1, т. 2 от Наредбата и  инструкции за употреба на продуктите.</w:t>
      </w:r>
    </w:p>
    <w:p w14:paraId="57DD170D" w14:textId="77777777" w:rsidR="00E75E99" w:rsidRPr="0023456F" w:rsidRDefault="00E75E99" w:rsidP="004B3D0E">
      <w:pPr>
        <w:numPr>
          <w:ilvl w:val="2"/>
          <w:numId w:val="38"/>
        </w:numPr>
        <w:spacing w:before="120" w:after="120"/>
        <w:ind w:firstLine="927"/>
        <w:jc w:val="both"/>
        <w:rPr>
          <w:rFonts w:ascii="Verdana" w:hAnsi="Verdana" w:cs="Arial"/>
          <w:sz w:val="20"/>
          <w:szCs w:val="20"/>
        </w:rPr>
      </w:pPr>
      <w:r w:rsidRPr="0023456F">
        <w:rPr>
          <w:rFonts w:ascii="Verdana" w:hAnsi="Verdana" w:cs="Arial"/>
          <w:sz w:val="20"/>
          <w:szCs w:val="20"/>
        </w:rPr>
        <w:t>За индивидуални (и несерийни) продукти, които са проектирани и произведени по заявка за специфични цели или са произведени по специална поръчка с цел постигане на една или няколко експлоатационни характеристики, различни от тези на серийно произвежданите продукти, се представя Декларация за съответствие с изискванията на инвестиционния проект за конкретния строеж. Декларацията се издава от производителя в зависимост от изискванията въз основа на протоколи от изпитване, приложени изчисления и/или документи за съответствие на вложените материали.</w:t>
      </w:r>
    </w:p>
    <w:p w14:paraId="57CA3220" w14:textId="25F1C5B0" w:rsidR="00E75E99" w:rsidRPr="0023456F" w:rsidRDefault="00E75E99" w:rsidP="004B3D0E">
      <w:pPr>
        <w:numPr>
          <w:ilvl w:val="1"/>
          <w:numId w:val="38"/>
        </w:numPr>
        <w:spacing w:before="120" w:after="120"/>
        <w:ind w:firstLine="567"/>
        <w:jc w:val="both"/>
        <w:rPr>
          <w:rFonts w:ascii="Verdana" w:hAnsi="Verdana" w:cs="Arial"/>
          <w:sz w:val="20"/>
          <w:szCs w:val="20"/>
        </w:rPr>
      </w:pPr>
      <w:r w:rsidRPr="0023456F">
        <w:rPr>
          <w:rFonts w:ascii="Verdana" w:hAnsi="Verdana" w:cs="Arial"/>
          <w:sz w:val="20"/>
          <w:szCs w:val="20"/>
        </w:rPr>
        <w:t>Влагането на строителните продукти и материали се извършва след одобрението им от Възложителя, в резултат на прегледа от представените документи по т.6.</w:t>
      </w:r>
      <w:r w:rsidR="002461B3">
        <w:rPr>
          <w:rFonts w:ascii="Verdana" w:hAnsi="Verdana" w:cs="Arial"/>
          <w:sz w:val="20"/>
          <w:szCs w:val="20"/>
        </w:rPr>
        <w:t>5</w:t>
      </w:r>
      <w:r w:rsidRPr="0023456F">
        <w:rPr>
          <w:rFonts w:ascii="Verdana" w:hAnsi="Verdana" w:cs="Arial"/>
          <w:sz w:val="20"/>
          <w:szCs w:val="20"/>
        </w:rPr>
        <w:t>.</w:t>
      </w:r>
    </w:p>
    <w:p w14:paraId="02F1DEC1" w14:textId="77777777" w:rsidR="00E75E99" w:rsidRPr="0023456F" w:rsidRDefault="00E75E99" w:rsidP="004B3D0E">
      <w:pPr>
        <w:numPr>
          <w:ilvl w:val="1"/>
          <w:numId w:val="38"/>
        </w:numPr>
        <w:spacing w:before="120" w:after="120"/>
        <w:ind w:firstLine="567"/>
        <w:jc w:val="both"/>
        <w:rPr>
          <w:rFonts w:ascii="Verdana" w:hAnsi="Verdana" w:cs="Arial"/>
          <w:sz w:val="20"/>
          <w:szCs w:val="20"/>
        </w:rPr>
      </w:pPr>
      <w:r w:rsidRPr="0023456F">
        <w:rPr>
          <w:rFonts w:ascii="Verdana" w:hAnsi="Verdana" w:cs="Arial"/>
          <w:sz w:val="20"/>
          <w:szCs w:val="20"/>
        </w:rPr>
        <w:t>В случай, че Възложителят констатира нередности, свързани с влаганите материали и строителните продукти, доставка на изпълнителя, той има право да откаже или ограничи правото на Изпълнителя да ги доставя, като в този случай  те ще бъдат доставяни от Възложителя.</w:t>
      </w:r>
    </w:p>
    <w:p w14:paraId="13FB3F86" w14:textId="77777777" w:rsidR="00E75E99" w:rsidRPr="0023456F" w:rsidRDefault="00E75E99" w:rsidP="004B3D0E">
      <w:pPr>
        <w:numPr>
          <w:ilvl w:val="1"/>
          <w:numId w:val="38"/>
        </w:numPr>
        <w:spacing w:before="120" w:after="120"/>
        <w:ind w:firstLine="567"/>
        <w:jc w:val="both"/>
        <w:rPr>
          <w:rFonts w:ascii="Verdana" w:hAnsi="Verdana" w:cs="Arial"/>
          <w:sz w:val="20"/>
          <w:szCs w:val="20"/>
        </w:rPr>
      </w:pPr>
      <w:r w:rsidRPr="0023456F">
        <w:rPr>
          <w:rFonts w:ascii="Verdana" w:hAnsi="Verdana" w:cs="Arial"/>
          <w:sz w:val="20"/>
          <w:szCs w:val="20"/>
        </w:rPr>
        <w:t>При поискване от Възложителя Изпълнителят е длъжен да представи указания за употреба на влаганите материали и строителни продукти в строежа.</w:t>
      </w:r>
    </w:p>
    <w:p w14:paraId="28C0AE02" w14:textId="77777777" w:rsidR="00E75E99" w:rsidRPr="00F678F4" w:rsidRDefault="005F317E" w:rsidP="004B3D0E">
      <w:pPr>
        <w:numPr>
          <w:ilvl w:val="1"/>
          <w:numId w:val="38"/>
        </w:numPr>
        <w:spacing w:before="120" w:after="120"/>
        <w:ind w:firstLine="567"/>
        <w:jc w:val="both"/>
        <w:rPr>
          <w:rFonts w:ascii="Verdana" w:hAnsi="Verdana" w:cs="Arial"/>
          <w:sz w:val="20"/>
          <w:szCs w:val="20"/>
        </w:rPr>
      </w:pPr>
      <w:hyperlink w:anchor="изпълнител" w:history="1">
        <w:r w:rsidR="00E75E99" w:rsidRPr="0023456F">
          <w:rPr>
            <w:rFonts w:ascii="Verdana" w:hAnsi="Verdana" w:cs="Arial"/>
            <w:sz w:val="20"/>
            <w:szCs w:val="20"/>
          </w:rPr>
          <w:t>Изпълнителят</w:t>
        </w:r>
      </w:hyperlink>
      <w:r w:rsidR="00E75E99" w:rsidRPr="0023456F">
        <w:rPr>
          <w:rFonts w:ascii="Verdana" w:hAnsi="Verdana" w:cs="Arial"/>
          <w:sz w:val="20"/>
          <w:szCs w:val="20"/>
        </w:rPr>
        <w:t xml:space="preserve"> е отговорен за вземането, транспортирането, складирането, полагането и изпитването на материалите и строителните продукти съгласно съответните български стандарти и предписанията на производителя/доставчика на съответните </w:t>
      </w:r>
      <w:hyperlink w:anchor="възложител" w:history="1">
        <w:r w:rsidR="00E75E99" w:rsidRPr="0023456F">
          <w:rPr>
            <w:rFonts w:ascii="Verdana" w:hAnsi="Verdana" w:cs="Arial"/>
            <w:sz w:val="20"/>
            <w:szCs w:val="20"/>
          </w:rPr>
          <w:t>материали</w:t>
        </w:r>
      </w:hyperlink>
      <w:r w:rsidR="00E75E99" w:rsidRPr="0023456F">
        <w:rPr>
          <w:rFonts w:ascii="Verdana" w:hAnsi="Verdana" w:cs="Arial"/>
          <w:sz w:val="20"/>
          <w:szCs w:val="20"/>
        </w:rPr>
        <w:t xml:space="preserve"> / строителни продукти.</w:t>
      </w:r>
    </w:p>
    <w:p w14:paraId="02E0414C" w14:textId="77777777" w:rsidR="00E75E99" w:rsidRPr="0023456F" w:rsidRDefault="00E75E99" w:rsidP="004B3D0E">
      <w:pPr>
        <w:numPr>
          <w:ilvl w:val="1"/>
          <w:numId w:val="38"/>
        </w:numPr>
        <w:spacing w:before="120" w:after="120"/>
        <w:ind w:firstLine="567"/>
        <w:jc w:val="both"/>
        <w:rPr>
          <w:rFonts w:ascii="Verdana" w:hAnsi="Verdana" w:cs="Arial"/>
          <w:sz w:val="20"/>
          <w:szCs w:val="20"/>
        </w:rPr>
      </w:pPr>
      <w:r w:rsidRPr="0023456F">
        <w:rPr>
          <w:rFonts w:ascii="Verdana" w:hAnsi="Verdana" w:cs="Arial"/>
          <w:bCs/>
          <w:spacing w:val="-3"/>
          <w:sz w:val="20"/>
          <w:szCs w:val="20"/>
        </w:rPr>
        <w:t xml:space="preserve">Опис на </w:t>
      </w:r>
      <w:r w:rsidRPr="0023456F">
        <w:rPr>
          <w:rFonts w:ascii="Verdana" w:hAnsi="Verdana" w:cs="Arial"/>
          <w:sz w:val="20"/>
          <w:szCs w:val="20"/>
        </w:rPr>
        <w:t xml:space="preserve">строителните продукти </w:t>
      </w:r>
      <w:r w:rsidRPr="0023456F">
        <w:rPr>
          <w:rFonts w:ascii="Verdana" w:hAnsi="Verdana" w:cs="Arial"/>
          <w:bCs/>
          <w:spacing w:val="-3"/>
          <w:sz w:val="20"/>
          <w:szCs w:val="20"/>
        </w:rPr>
        <w:t xml:space="preserve">от </w:t>
      </w:r>
      <w:hyperlink w:anchor="изпълнител" w:history="1">
        <w:r w:rsidRPr="0023456F">
          <w:rPr>
            <w:rFonts w:ascii="Verdana" w:hAnsi="Verdana" w:cs="Arial"/>
            <w:bCs/>
            <w:spacing w:val="-3"/>
            <w:sz w:val="20"/>
            <w:szCs w:val="20"/>
          </w:rPr>
          <w:t>Изпълнителя</w:t>
        </w:r>
      </w:hyperlink>
    </w:p>
    <w:p w14:paraId="7035A76B" w14:textId="77777777" w:rsidR="00E75E99" w:rsidRPr="0023456F" w:rsidRDefault="005F317E" w:rsidP="00E75E99">
      <w:pPr>
        <w:tabs>
          <w:tab w:val="center" w:pos="4320"/>
        </w:tabs>
        <w:spacing w:before="120" w:after="120"/>
        <w:ind w:firstLine="567"/>
        <w:jc w:val="both"/>
        <w:rPr>
          <w:rFonts w:ascii="Verdana" w:hAnsi="Verdana" w:cs="Arial"/>
          <w:sz w:val="20"/>
          <w:szCs w:val="20"/>
        </w:rPr>
      </w:pPr>
      <w:hyperlink w:anchor="изпълнител" w:history="1">
        <w:r w:rsidR="00E75E99" w:rsidRPr="0023456F">
          <w:rPr>
            <w:rFonts w:ascii="Verdana" w:hAnsi="Verdana" w:cs="Arial"/>
            <w:iCs/>
            <w:spacing w:val="1"/>
            <w:sz w:val="20"/>
            <w:szCs w:val="20"/>
          </w:rPr>
          <w:t>Изпълнителят</w:t>
        </w:r>
      </w:hyperlink>
      <w:r w:rsidR="00E75E99" w:rsidRPr="0023456F">
        <w:rPr>
          <w:rFonts w:ascii="Verdana" w:hAnsi="Verdana" w:cs="Arial"/>
          <w:sz w:val="20"/>
          <w:szCs w:val="20"/>
        </w:rPr>
        <w:t xml:space="preserve"> изготвя рекапитулация на вложените строителни продукти и екзекутивни чертежи, съгласно изискванията на Възложителя, показващи окончателното влагане на строителните продукти. Документацията трябва да включва също така информация относно диаметъра, местоположението, материала и състоянието на съществуващите тръбопроводи, открити по време на строителството.</w:t>
      </w:r>
    </w:p>
    <w:p w14:paraId="5564B785" w14:textId="77777777" w:rsidR="00E75E99" w:rsidRPr="0023456F" w:rsidRDefault="00E75E99" w:rsidP="004B3D0E">
      <w:pPr>
        <w:numPr>
          <w:ilvl w:val="0"/>
          <w:numId w:val="38"/>
        </w:numPr>
        <w:spacing w:before="120" w:after="120"/>
        <w:ind w:firstLine="924"/>
        <w:jc w:val="both"/>
        <w:rPr>
          <w:rFonts w:ascii="Verdana" w:hAnsi="Verdana"/>
          <w:b/>
          <w:sz w:val="20"/>
          <w:szCs w:val="20"/>
        </w:rPr>
      </w:pPr>
      <w:r w:rsidRPr="0023456F">
        <w:rPr>
          <w:rFonts w:ascii="Verdana" w:hAnsi="Verdana"/>
          <w:b/>
          <w:sz w:val="20"/>
          <w:szCs w:val="20"/>
        </w:rPr>
        <w:t>ВРЕМЕННА ОРГАНИЗАЦИЯ НА ДВИЖЕНИЕТО ПО ВРЕМЕ НА СТРОИТЕЛСТВОТО</w:t>
      </w:r>
    </w:p>
    <w:p w14:paraId="13E15FA2" w14:textId="77777777" w:rsidR="00E75E99" w:rsidRPr="0023456F" w:rsidRDefault="00E75E99" w:rsidP="004B3D0E">
      <w:pPr>
        <w:numPr>
          <w:ilvl w:val="1"/>
          <w:numId w:val="38"/>
        </w:numPr>
        <w:spacing w:before="120" w:after="120"/>
        <w:ind w:firstLine="567"/>
        <w:jc w:val="both"/>
        <w:rPr>
          <w:rFonts w:ascii="Verdana" w:hAnsi="Verdana" w:cs="Arial"/>
          <w:sz w:val="20"/>
          <w:szCs w:val="20"/>
        </w:rPr>
      </w:pPr>
      <w:r w:rsidRPr="0023456F">
        <w:rPr>
          <w:rFonts w:ascii="Verdana" w:hAnsi="Verdana" w:cs="Arial"/>
          <w:sz w:val="20"/>
          <w:szCs w:val="20"/>
        </w:rPr>
        <w:t xml:space="preserve">Изпълнителят съгласува с Възложителя График за изпълнение на СМР, Проекта за временна организация на движението по време на строителството и Плана за безопасност и здраве. </w:t>
      </w:r>
    </w:p>
    <w:p w14:paraId="481E760F" w14:textId="77777777" w:rsidR="00E75E99" w:rsidRPr="00F678F4" w:rsidRDefault="005F317E" w:rsidP="004B3D0E">
      <w:pPr>
        <w:numPr>
          <w:ilvl w:val="1"/>
          <w:numId w:val="38"/>
        </w:numPr>
        <w:spacing w:before="120" w:after="120"/>
        <w:ind w:firstLine="567"/>
        <w:jc w:val="both"/>
        <w:rPr>
          <w:rFonts w:ascii="Verdana" w:hAnsi="Verdana" w:cs="Arial"/>
          <w:sz w:val="20"/>
          <w:szCs w:val="20"/>
        </w:rPr>
      </w:pPr>
      <w:hyperlink r:id="rId16" w:anchor="изпълнител" w:history="1">
        <w:r w:rsidR="00E75E99" w:rsidRPr="0023456F">
          <w:rPr>
            <w:rFonts w:ascii="Verdana" w:hAnsi="Verdana" w:cs="Arial"/>
            <w:sz w:val="20"/>
            <w:szCs w:val="20"/>
          </w:rPr>
          <w:t>Изпълнителят</w:t>
        </w:r>
      </w:hyperlink>
      <w:r w:rsidR="00E75E99" w:rsidRPr="0023456F">
        <w:rPr>
          <w:rFonts w:ascii="Verdana" w:hAnsi="Verdana" w:cs="Arial"/>
          <w:sz w:val="20"/>
          <w:szCs w:val="20"/>
        </w:rPr>
        <w:t xml:space="preserve"> е отговорен и предвижда всички мерки за гарантиране безопасността на движение на пешеходците и МПС по време на строителството </w:t>
      </w:r>
    </w:p>
    <w:p w14:paraId="53A3FDBB" w14:textId="77777777" w:rsidR="00E75E99" w:rsidRPr="0023456F" w:rsidRDefault="00E75E99" w:rsidP="004B3D0E">
      <w:pPr>
        <w:numPr>
          <w:ilvl w:val="0"/>
          <w:numId w:val="38"/>
        </w:numPr>
        <w:spacing w:before="120" w:after="120"/>
        <w:ind w:firstLine="924"/>
        <w:jc w:val="both"/>
        <w:rPr>
          <w:rFonts w:ascii="Verdana" w:hAnsi="Verdana"/>
          <w:b/>
          <w:vanish/>
          <w:sz w:val="20"/>
          <w:szCs w:val="20"/>
        </w:rPr>
      </w:pPr>
      <w:r w:rsidRPr="0023456F">
        <w:rPr>
          <w:rFonts w:ascii="Verdana" w:hAnsi="Verdana"/>
          <w:b/>
          <w:sz w:val="20"/>
          <w:szCs w:val="20"/>
        </w:rPr>
        <w:t>БЕЗОПАСНОСТ И ЗДРАВЕ ПРИ РАБОТА И ОПАЗВАНЕ НА ОКОЛНАТА СРЕДА</w:t>
      </w:r>
    </w:p>
    <w:p w14:paraId="5549D86F" w14:textId="77777777" w:rsidR="00E75E99" w:rsidRPr="0023456F" w:rsidRDefault="00E75E99" w:rsidP="004B3D0E">
      <w:pPr>
        <w:numPr>
          <w:ilvl w:val="1"/>
          <w:numId w:val="43"/>
        </w:numPr>
        <w:spacing w:before="120" w:after="120"/>
        <w:jc w:val="both"/>
        <w:rPr>
          <w:rFonts w:ascii="Verdana" w:hAnsi="Verdana"/>
          <w:b/>
          <w:sz w:val="20"/>
          <w:szCs w:val="20"/>
        </w:rPr>
      </w:pPr>
      <w:r w:rsidRPr="0023456F">
        <w:rPr>
          <w:rFonts w:ascii="Verdana" w:hAnsi="Verdana"/>
          <w:b/>
          <w:sz w:val="20"/>
          <w:szCs w:val="20"/>
        </w:rPr>
        <w:t xml:space="preserve"> БЕЗОПАСНОСТ И ЗДРАВЕ ПРИ РАБОТА</w:t>
      </w:r>
    </w:p>
    <w:p w14:paraId="0D00EA93" w14:textId="77777777" w:rsidR="00E75E99" w:rsidRPr="0023456F" w:rsidRDefault="00E75E99" w:rsidP="004B3D0E">
      <w:pPr>
        <w:numPr>
          <w:ilvl w:val="1"/>
          <w:numId w:val="38"/>
        </w:numPr>
        <w:spacing w:before="120" w:after="120"/>
        <w:ind w:firstLine="567"/>
        <w:jc w:val="both"/>
        <w:rPr>
          <w:rFonts w:ascii="Verdana" w:hAnsi="Verdana"/>
          <w:b/>
          <w:sz w:val="20"/>
          <w:szCs w:val="20"/>
        </w:rPr>
      </w:pPr>
      <w:r w:rsidRPr="00317637">
        <w:rPr>
          <w:rFonts w:ascii="Verdana" w:hAnsi="Verdana" w:cs="Arial"/>
          <w:sz w:val="20"/>
          <w:szCs w:val="20"/>
          <w:lang w:val="ru-RU"/>
        </w:rPr>
        <w:t xml:space="preserve"> </w:t>
      </w:r>
      <w:r w:rsidRPr="0023456F">
        <w:rPr>
          <w:rFonts w:ascii="Verdana" w:hAnsi="Verdana" w:cs="Arial"/>
          <w:sz w:val="20"/>
          <w:szCs w:val="20"/>
        </w:rPr>
        <w:t>Изпълнителят се задължава да осигури ЗБУТ, както за всички свои работещи на обекта, така и на всички останали лица, които по друг повод се намират на територията на обекта.</w:t>
      </w:r>
    </w:p>
    <w:p w14:paraId="7733D17B" w14:textId="77777777" w:rsidR="00E75E99" w:rsidRPr="0023456F" w:rsidRDefault="00E75E99" w:rsidP="004B3D0E">
      <w:pPr>
        <w:numPr>
          <w:ilvl w:val="1"/>
          <w:numId w:val="38"/>
        </w:numPr>
        <w:spacing w:before="120" w:after="120"/>
        <w:ind w:firstLine="567"/>
        <w:jc w:val="both"/>
        <w:rPr>
          <w:rFonts w:ascii="Verdana" w:hAnsi="Verdana"/>
          <w:b/>
          <w:sz w:val="20"/>
          <w:szCs w:val="20"/>
        </w:rPr>
      </w:pPr>
      <w:r w:rsidRPr="00317637">
        <w:rPr>
          <w:rFonts w:ascii="Verdana" w:hAnsi="Verdana" w:cs="Arial"/>
          <w:sz w:val="20"/>
          <w:szCs w:val="20"/>
          <w:lang w:val="ru-RU"/>
        </w:rPr>
        <w:t>Изпълнителят осигурява ежедневен надзор над своите служители и подизпълнители</w:t>
      </w:r>
      <w:r w:rsidRPr="0023456F">
        <w:rPr>
          <w:rFonts w:ascii="Verdana" w:hAnsi="Verdana" w:cs="Arial"/>
          <w:sz w:val="20"/>
          <w:szCs w:val="20"/>
        </w:rPr>
        <w:t xml:space="preserve"> по осигуряване на безопасно извършване на работата.</w:t>
      </w:r>
    </w:p>
    <w:p w14:paraId="19F851D9" w14:textId="77777777" w:rsidR="00E75E99" w:rsidRPr="00317637" w:rsidRDefault="00E75E99" w:rsidP="004B3D0E">
      <w:pPr>
        <w:numPr>
          <w:ilvl w:val="1"/>
          <w:numId w:val="38"/>
        </w:numPr>
        <w:spacing w:before="120" w:after="120"/>
        <w:ind w:firstLine="567"/>
        <w:jc w:val="both"/>
        <w:rPr>
          <w:rFonts w:ascii="Verdana" w:hAnsi="Verdana" w:cs="Arial"/>
          <w:sz w:val="20"/>
          <w:szCs w:val="20"/>
          <w:lang w:val="ru-RU"/>
        </w:rPr>
      </w:pPr>
      <w:r w:rsidRPr="00317637">
        <w:rPr>
          <w:rFonts w:ascii="Verdana" w:hAnsi="Verdana" w:cs="Arial"/>
          <w:sz w:val="20"/>
          <w:szCs w:val="20"/>
          <w:lang w:val="ru-RU"/>
        </w:rPr>
        <w:t>Изпълнителят се задължава да допуска до работа само обучен и инструктиран персонал.</w:t>
      </w:r>
    </w:p>
    <w:p w14:paraId="6668B68A" w14:textId="77777777" w:rsidR="00E75E99" w:rsidRPr="00317637" w:rsidRDefault="00E75E99" w:rsidP="004B3D0E">
      <w:pPr>
        <w:numPr>
          <w:ilvl w:val="1"/>
          <w:numId w:val="38"/>
        </w:numPr>
        <w:spacing w:before="120" w:after="120"/>
        <w:ind w:firstLine="567"/>
        <w:jc w:val="both"/>
        <w:rPr>
          <w:rFonts w:ascii="Verdana" w:hAnsi="Verdana" w:cs="Arial"/>
          <w:sz w:val="20"/>
          <w:szCs w:val="20"/>
          <w:lang w:val="ru-RU"/>
        </w:rPr>
      </w:pPr>
      <w:r w:rsidRPr="00317637">
        <w:rPr>
          <w:rFonts w:ascii="Verdana" w:hAnsi="Verdana" w:cs="Arial"/>
          <w:sz w:val="20"/>
          <w:szCs w:val="20"/>
          <w:lang w:val="ru-RU"/>
        </w:rPr>
        <w:t>Специфичните правила по безопасност на “Софийска вода” АД, дадени по време на инструктажа и на оперативните срещи, трябва да бъдат спазвани от всички, винаги и по всяко време.</w:t>
      </w:r>
    </w:p>
    <w:p w14:paraId="5A2FBBA0" w14:textId="77777777" w:rsidR="00E75E99" w:rsidRPr="0023456F" w:rsidRDefault="00E75E99" w:rsidP="004B3D0E">
      <w:pPr>
        <w:numPr>
          <w:ilvl w:val="1"/>
          <w:numId w:val="38"/>
        </w:numPr>
        <w:spacing w:before="120" w:after="120"/>
        <w:ind w:firstLine="567"/>
        <w:jc w:val="both"/>
        <w:rPr>
          <w:rFonts w:ascii="Verdana" w:hAnsi="Verdana" w:cs="Arial"/>
          <w:sz w:val="20"/>
          <w:szCs w:val="20"/>
          <w:lang w:val="en-US"/>
        </w:rPr>
      </w:pPr>
      <w:r w:rsidRPr="00317637">
        <w:rPr>
          <w:rFonts w:ascii="Verdana" w:hAnsi="Verdana" w:cs="Arial"/>
          <w:sz w:val="20"/>
          <w:szCs w:val="20"/>
          <w:lang w:val="ru-RU"/>
        </w:rPr>
        <w:t xml:space="preserve">Специалното и работно облекло и ЛПС /със сертификати за произход и проверка/ се осигуряват от Изпълнителя съгласно предварителната оценка на риска, направена от Изпълнителя. Същите се осигуряват преди започване на работа и са задължителни за носене от персонала. </w:t>
      </w:r>
      <w:r w:rsidRPr="0023456F">
        <w:rPr>
          <w:rFonts w:ascii="Verdana" w:hAnsi="Verdana" w:cs="Arial"/>
          <w:sz w:val="20"/>
          <w:szCs w:val="20"/>
          <w:lang w:val="en-US"/>
        </w:rPr>
        <w:t>Поддръжка, почистване и изпирането са за сметка на Изпълнителя.</w:t>
      </w:r>
    </w:p>
    <w:p w14:paraId="743DCDC0" w14:textId="77777777" w:rsidR="00E75E99" w:rsidRPr="00317637" w:rsidRDefault="00E75E99" w:rsidP="004B3D0E">
      <w:pPr>
        <w:numPr>
          <w:ilvl w:val="1"/>
          <w:numId w:val="38"/>
        </w:numPr>
        <w:spacing w:before="120" w:after="120"/>
        <w:ind w:firstLine="567"/>
        <w:jc w:val="both"/>
        <w:rPr>
          <w:rFonts w:ascii="Verdana" w:hAnsi="Verdana" w:cs="Arial"/>
          <w:sz w:val="20"/>
          <w:szCs w:val="20"/>
          <w:lang w:val="ru-RU"/>
        </w:rPr>
      </w:pPr>
      <w:r w:rsidRPr="00317637">
        <w:rPr>
          <w:rFonts w:ascii="Verdana" w:hAnsi="Verdana" w:cs="Arial"/>
          <w:sz w:val="20"/>
          <w:szCs w:val="20"/>
          <w:lang w:val="ru-RU"/>
        </w:rPr>
        <w:t xml:space="preserve">Изпълнителя подписва Споразумение за съвместно осигуряване на ЗБУТ  при извършване на  дейност от контрактори на територията на обектите в експлоатация и/ или временно спрени от експлоатация на “Софийска вода” – АД съгласно чл.18 от ЗЗБУТ </w:t>
      </w:r>
    </w:p>
    <w:p w14:paraId="020B3CC9" w14:textId="77777777" w:rsidR="00E75E99" w:rsidRPr="0023456F" w:rsidRDefault="00E75E99" w:rsidP="004B3D0E">
      <w:pPr>
        <w:numPr>
          <w:ilvl w:val="0"/>
          <w:numId w:val="38"/>
        </w:numPr>
        <w:spacing w:before="120" w:after="120"/>
        <w:ind w:firstLine="924"/>
        <w:jc w:val="both"/>
        <w:rPr>
          <w:rFonts w:ascii="Verdana" w:hAnsi="Verdana" w:cs="Arial"/>
          <w:sz w:val="20"/>
          <w:szCs w:val="20"/>
        </w:rPr>
      </w:pPr>
      <w:r w:rsidRPr="0023456F">
        <w:rPr>
          <w:rFonts w:ascii="Verdana" w:hAnsi="Verdana"/>
          <w:b/>
          <w:sz w:val="20"/>
          <w:szCs w:val="20"/>
        </w:rPr>
        <w:t>ОПАЗВАНЕ НА ОКОЛНАТА СРЕДА</w:t>
      </w:r>
      <w:r>
        <w:rPr>
          <w:rFonts w:ascii="Verdana" w:hAnsi="Verdana"/>
          <w:b/>
          <w:sz w:val="20"/>
          <w:szCs w:val="20"/>
        </w:rPr>
        <w:t xml:space="preserve"> И УПРАВЛЕНИЕ НА СТРОИТЕЛНИТЕ ОТПАДЪЦИ</w:t>
      </w:r>
    </w:p>
    <w:p w14:paraId="04278C37" w14:textId="77777777" w:rsidR="00E75E99" w:rsidRPr="00317637" w:rsidRDefault="00E75E99" w:rsidP="004B3D0E">
      <w:pPr>
        <w:numPr>
          <w:ilvl w:val="1"/>
          <w:numId w:val="38"/>
        </w:numPr>
        <w:spacing w:before="120" w:after="120"/>
        <w:ind w:firstLine="567"/>
        <w:jc w:val="both"/>
        <w:rPr>
          <w:rFonts w:ascii="Verdana" w:hAnsi="Verdana" w:cs="Arial"/>
          <w:sz w:val="20"/>
          <w:szCs w:val="20"/>
          <w:lang w:val="ru-RU"/>
        </w:rPr>
      </w:pPr>
      <w:r w:rsidRPr="00317637">
        <w:rPr>
          <w:rFonts w:ascii="Verdana" w:hAnsi="Verdana" w:cs="Arial"/>
          <w:sz w:val="20"/>
          <w:szCs w:val="20"/>
          <w:lang w:val="ru-RU"/>
        </w:rPr>
        <w:t>Изпълнителят се задължава да има сходни на тези на „Софийска вода” АД принципи и политика по опазване на околната среда.</w:t>
      </w:r>
    </w:p>
    <w:p w14:paraId="7C3ADF5D" w14:textId="77777777" w:rsidR="00E75E99" w:rsidRPr="00317637" w:rsidRDefault="00E75E99" w:rsidP="004B3D0E">
      <w:pPr>
        <w:numPr>
          <w:ilvl w:val="1"/>
          <w:numId w:val="38"/>
        </w:numPr>
        <w:spacing w:before="120" w:after="120"/>
        <w:ind w:firstLine="567"/>
        <w:jc w:val="both"/>
        <w:rPr>
          <w:rFonts w:ascii="Verdana" w:hAnsi="Verdana" w:cs="Arial"/>
          <w:sz w:val="20"/>
          <w:szCs w:val="20"/>
          <w:lang w:val="ru-RU"/>
        </w:rPr>
      </w:pPr>
      <w:r w:rsidRPr="00317637">
        <w:rPr>
          <w:rFonts w:ascii="Verdana" w:hAnsi="Verdana" w:cs="Arial"/>
          <w:sz w:val="20"/>
          <w:szCs w:val="20"/>
          <w:lang w:val="ru-RU"/>
        </w:rPr>
        <w:t>Изпълнителят осигурява подходящи инструкции и обучение на лицата, работещи под негов контрол, за мерките предприети за спазване на екологичното законодателство, добрите практики и специфичните дейности по опазване на околната среда.</w:t>
      </w:r>
    </w:p>
    <w:p w14:paraId="7997EB42" w14:textId="77777777" w:rsidR="00E75E99" w:rsidRPr="00317637" w:rsidRDefault="00E75E99" w:rsidP="004B3D0E">
      <w:pPr>
        <w:numPr>
          <w:ilvl w:val="1"/>
          <w:numId w:val="38"/>
        </w:numPr>
        <w:spacing w:before="120" w:after="120"/>
        <w:ind w:firstLine="567"/>
        <w:jc w:val="both"/>
        <w:rPr>
          <w:rFonts w:ascii="Verdana" w:hAnsi="Verdana" w:cs="Arial"/>
          <w:sz w:val="20"/>
          <w:szCs w:val="20"/>
          <w:lang w:val="ru-RU"/>
        </w:rPr>
      </w:pPr>
      <w:r w:rsidRPr="00317637">
        <w:rPr>
          <w:rFonts w:ascii="Verdana" w:hAnsi="Verdana" w:cs="Arial"/>
          <w:sz w:val="20"/>
          <w:szCs w:val="20"/>
          <w:lang w:val="ru-RU"/>
        </w:rPr>
        <w:lastRenderedPageBreak/>
        <w:t xml:space="preserve">Изпълнителя подписва Споразумение за съвместно осигуряване опазването на околната среда, при извършване на строително-монтажни работи (СМР) и ремонти, възложени от “Софийска вода” АД </w:t>
      </w:r>
    </w:p>
    <w:p w14:paraId="5429370A" w14:textId="77777777" w:rsidR="00E75E99" w:rsidRPr="00317637" w:rsidRDefault="00E75E99" w:rsidP="004B3D0E">
      <w:pPr>
        <w:numPr>
          <w:ilvl w:val="1"/>
          <w:numId w:val="38"/>
        </w:numPr>
        <w:spacing w:before="120" w:after="120"/>
        <w:ind w:firstLine="567"/>
        <w:jc w:val="both"/>
        <w:rPr>
          <w:rFonts w:ascii="Verdana" w:hAnsi="Verdana" w:cs="Arial"/>
          <w:sz w:val="20"/>
          <w:szCs w:val="20"/>
          <w:lang w:val="ru-RU"/>
        </w:rPr>
      </w:pPr>
      <w:r w:rsidRPr="00317637">
        <w:rPr>
          <w:rFonts w:ascii="Verdana" w:hAnsi="Verdana" w:cs="Arial"/>
          <w:sz w:val="20"/>
          <w:szCs w:val="20"/>
          <w:lang w:val="ru-RU"/>
        </w:rPr>
        <w:t>Възложителят има право да отстрани от строителната площадка служител на Изпълнителя, който извършва строително – монтажни работи без да има необходимата квалификация за тях.</w:t>
      </w:r>
    </w:p>
    <w:p w14:paraId="4C316268" w14:textId="77777777" w:rsidR="00E75E99" w:rsidRPr="00317637" w:rsidRDefault="00E75E99" w:rsidP="004B3D0E">
      <w:pPr>
        <w:numPr>
          <w:ilvl w:val="1"/>
          <w:numId w:val="38"/>
        </w:numPr>
        <w:spacing w:before="120" w:after="120"/>
        <w:ind w:firstLine="567"/>
        <w:jc w:val="both"/>
        <w:rPr>
          <w:rFonts w:ascii="Verdana" w:hAnsi="Verdana" w:cs="Arial"/>
          <w:sz w:val="20"/>
          <w:szCs w:val="20"/>
          <w:lang w:val="ru-RU"/>
        </w:rPr>
      </w:pPr>
      <w:r w:rsidRPr="00317637">
        <w:rPr>
          <w:rFonts w:ascii="Verdana" w:hAnsi="Verdana" w:cs="Arial"/>
          <w:sz w:val="20"/>
          <w:szCs w:val="20"/>
          <w:lang w:val="ru-RU"/>
        </w:rPr>
        <w:t>Управлението на строителните отпадъци (СО) и земни маси, включително отчитането, както и влагането на рециклирани материали (РМ), се осъществяват съгласно изискванията на Закона за управление на отпадъците (ЗУО), Наредба за управление на строителните отпадъци и за влагане на рециклирани строителни материали и Наредбата за управление на отпадъците и п</w:t>
      </w:r>
      <w:r>
        <w:rPr>
          <w:rFonts w:ascii="Verdana" w:hAnsi="Verdana" w:cs="Arial"/>
          <w:sz w:val="20"/>
          <w:szCs w:val="20"/>
          <w:lang w:val="ru-RU"/>
        </w:rPr>
        <w:t>о</w:t>
      </w:r>
      <w:r w:rsidRPr="00317637">
        <w:rPr>
          <w:rFonts w:ascii="Verdana" w:hAnsi="Verdana" w:cs="Arial"/>
          <w:sz w:val="20"/>
          <w:szCs w:val="20"/>
          <w:lang w:val="ru-RU"/>
        </w:rPr>
        <w:t>ддържане и опазване на чистотата на територията на Столична община.</w:t>
      </w:r>
    </w:p>
    <w:p w14:paraId="1D991F94" w14:textId="77777777" w:rsidR="00E75E99" w:rsidRPr="00317637" w:rsidRDefault="00E75E99" w:rsidP="004B3D0E">
      <w:pPr>
        <w:numPr>
          <w:ilvl w:val="1"/>
          <w:numId w:val="38"/>
        </w:numPr>
        <w:spacing w:before="120" w:after="120"/>
        <w:ind w:firstLine="567"/>
        <w:jc w:val="both"/>
        <w:rPr>
          <w:rFonts w:ascii="Verdana" w:hAnsi="Verdana" w:cs="Arial"/>
          <w:sz w:val="20"/>
          <w:szCs w:val="20"/>
          <w:lang w:val="ru-RU"/>
        </w:rPr>
      </w:pPr>
      <w:r w:rsidRPr="00317637">
        <w:rPr>
          <w:rFonts w:ascii="Verdana" w:hAnsi="Verdana" w:cs="Arial"/>
          <w:sz w:val="20"/>
          <w:szCs w:val="20"/>
          <w:lang w:val="ru-RU"/>
        </w:rPr>
        <w:t>При извършване на СМР Изпълнителят е длъжен да спазва следните изисквания:</w:t>
      </w:r>
    </w:p>
    <w:p w14:paraId="165D248B" w14:textId="77777777" w:rsidR="00E75E99" w:rsidRPr="00317637" w:rsidRDefault="00E75E99" w:rsidP="002C48F2">
      <w:pPr>
        <w:numPr>
          <w:ilvl w:val="2"/>
          <w:numId w:val="38"/>
        </w:numPr>
        <w:spacing w:before="120" w:after="120"/>
        <w:ind w:left="2410"/>
        <w:jc w:val="both"/>
        <w:rPr>
          <w:rFonts w:ascii="Verdana" w:hAnsi="Verdana" w:cs="Arial"/>
          <w:sz w:val="20"/>
          <w:szCs w:val="20"/>
          <w:lang w:val="ru-RU"/>
        </w:rPr>
      </w:pPr>
      <w:r w:rsidRPr="00317637">
        <w:rPr>
          <w:rFonts w:ascii="Verdana" w:hAnsi="Verdana" w:cs="Arial"/>
          <w:sz w:val="20"/>
          <w:szCs w:val="20"/>
          <w:lang w:val="ru-RU"/>
        </w:rPr>
        <w:t>Да събира, подготвя и предава всички строителни отпадъци и излишни земни маси на лице(а), притежаващо(и) издаден документ по реда на ЗУО, за третиране.</w:t>
      </w:r>
    </w:p>
    <w:p w14:paraId="0E4FAFAE" w14:textId="77777777" w:rsidR="00E75E99" w:rsidRPr="00317637" w:rsidRDefault="00E75E99" w:rsidP="002C48F2">
      <w:pPr>
        <w:numPr>
          <w:ilvl w:val="2"/>
          <w:numId w:val="38"/>
        </w:numPr>
        <w:spacing w:before="120" w:after="120"/>
        <w:ind w:left="2410"/>
        <w:jc w:val="both"/>
        <w:rPr>
          <w:rFonts w:ascii="Verdana" w:hAnsi="Verdana" w:cs="Arial"/>
          <w:sz w:val="20"/>
          <w:szCs w:val="20"/>
          <w:lang w:val="ru-RU"/>
        </w:rPr>
      </w:pPr>
      <w:r w:rsidRPr="00317637">
        <w:rPr>
          <w:rFonts w:ascii="Verdana" w:hAnsi="Verdana" w:cs="Arial"/>
          <w:sz w:val="20"/>
          <w:szCs w:val="20"/>
          <w:lang w:val="ru-RU"/>
        </w:rPr>
        <w:t>Да транспортира строителните отпадъци и излишните земни маси чрез превозни средства, регистрирани по реда на ЗУО да транспортират съответните видове отпадъци.</w:t>
      </w:r>
    </w:p>
    <w:p w14:paraId="22136F1E" w14:textId="77777777" w:rsidR="00E75E99" w:rsidRPr="00317637" w:rsidRDefault="00E75E99" w:rsidP="004B3D0E">
      <w:pPr>
        <w:numPr>
          <w:ilvl w:val="1"/>
          <w:numId w:val="38"/>
        </w:numPr>
        <w:spacing w:before="120" w:after="120"/>
        <w:ind w:firstLine="567"/>
        <w:jc w:val="both"/>
        <w:rPr>
          <w:rFonts w:ascii="Verdana" w:hAnsi="Verdana" w:cs="Arial"/>
          <w:sz w:val="20"/>
          <w:szCs w:val="20"/>
          <w:lang w:val="ru-RU"/>
        </w:rPr>
      </w:pPr>
      <w:r w:rsidRPr="00317637">
        <w:rPr>
          <w:rFonts w:ascii="Verdana" w:hAnsi="Verdana" w:cs="Arial"/>
          <w:sz w:val="20"/>
          <w:szCs w:val="20"/>
          <w:lang w:val="ru-RU"/>
        </w:rPr>
        <w:t>Рециклирани строителни материали, получени в резултат на оползотворяване на СО, се влагат в строежите само ако осигуряват изпълнението на основните изисквания към строежите, отговарят на Техническата спецификация и изискванията на Работния проект.</w:t>
      </w:r>
    </w:p>
    <w:p w14:paraId="5E9AA19F" w14:textId="77777777" w:rsidR="00E75E99" w:rsidRPr="00F678F4" w:rsidRDefault="00E75E99" w:rsidP="004B3D0E">
      <w:pPr>
        <w:numPr>
          <w:ilvl w:val="1"/>
          <w:numId w:val="38"/>
        </w:numPr>
        <w:spacing w:before="120" w:after="120"/>
        <w:ind w:firstLine="567"/>
        <w:jc w:val="both"/>
        <w:rPr>
          <w:rFonts w:ascii="Verdana" w:hAnsi="Verdana" w:cs="Arial"/>
          <w:sz w:val="20"/>
          <w:szCs w:val="20"/>
          <w:lang w:val="ru-RU"/>
        </w:rPr>
      </w:pPr>
      <w:r w:rsidRPr="00317637">
        <w:rPr>
          <w:rFonts w:ascii="Verdana" w:hAnsi="Verdana" w:cs="Arial"/>
          <w:sz w:val="20"/>
          <w:szCs w:val="20"/>
          <w:lang w:val="ru-RU"/>
        </w:rPr>
        <w:t>Когато за обратна основна засипка на изкопа се използва индустриално получен и рециклиран скален материал, той трябва да отговаря на изискванията  на  Национално приложение (</w:t>
      </w:r>
      <w:r w:rsidRPr="005C7F22">
        <w:rPr>
          <w:rFonts w:ascii="Verdana" w:hAnsi="Verdana" w:cs="Arial"/>
          <w:sz w:val="20"/>
          <w:szCs w:val="20"/>
          <w:lang w:val="en-US"/>
        </w:rPr>
        <w:t>N</w:t>
      </w:r>
      <w:r w:rsidRPr="00317637">
        <w:rPr>
          <w:rFonts w:ascii="Verdana" w:hAnsi="Verdana" w:cs="Arial"/>
          <w:sz w:val="20"/>
          <w:szCs w:val="20"/>
          <w:lang w:val="ru-RU"/>
        </w:rPr>
        <w:t xml:space="preserve">А) на БДС </w:t>
      </w:r>
      <w:r w:rsidRPr="005C7F22">
        <w:rPr>
          <w:rFonts w:ascii="Verdana" w:hAnsi="Verdana" w:cs="Arial"/>
          <w:sz w:val="20"/>
          <w:szCs w:val="20"/>
          <w:lang w:val="en-US"/>
        </w:rPr>
        <w:t>EN</w:t>
      </w:r>
      <w:r w:rsidRPr="00317637">
        <w:rPr>
          <w:rFonts w:ascii="Verdana" w:hAnsi="Verdana" w:cs="Arial"/>
          <w:sz w:val="20"/>
          <w:szCs w:val="20"/>
          <w:lang w:val="ru-RU"/>
        </w:rPr>
        <w:t xml:space="preserve"> 13242:2002+А1:2007 “Скални материали за несвързани и хидравлично свързани смеси за използване в строителни съоръжения и пътно строителство” или еквивалент в зависимост от категорията на движение на улицата съгласно проекта. Продуктите от оползотворени СО се придружават с документи за съответствие съгласно регламент (ЕС) 305/2011 г. на Европейския парламент и на Съвета от 9 март 2011 г. за определяне на хармонизирани условия за предлагането на пазара на строителни продукти.</w:t>
      </w:r>
    </w:p>
    <w:p w14:paraId="6D3734CA" w14:textId="77777777" w:rsidR="00E75E99" w:rsidRPr="0023456F" w:rsidRDefault="00E75E99" w:rsidP="004B3D0E">
      <w:pPr>
        <w:numPr>
          <w:ilvl w:val="0"/>
          <w:numId w:val="42"/>
        </w:numPr>
        <w:spacing w:before="120" w:after="120"/>
        <w:ind w:firstLine="924"/>
        <w:jc w:val="both"/>
        <w:rPr>
          <w:rFonts w:ascii="Verdana" w:hAnsi="Verdana"/>
          <w:b/>
          <w:sz w:val="20"/>
          <w:szCs w:val="20"/>
        </w:rPr>
      </w:pPr>
      <w:r w:rsidRPr="0023456F">
        <w:rPr>
          <w:rFonts w:ascii="Verdana" w:hAnsi="Verdana"/>
          <w:b/>
          <w:sz w:val="20"/>
          <w:szCs w:val="20"/>
        </w:rPr>
        <w:t>МАШИНИ И ОБОРУДВАНЕ ЗА ИЗВЪРШВАНЕ НА СТРОИТЕЛНО МОНТАЖНИТЕ РАБОТИ</w:t>
      </w:r>
    </w:p>
    <w:p w14:paraId="79F11607" w14:textId="77777777" w:rsidR="00E75E99" w:rsidRPr="0023456F" w:rsidRDefault="00E75E99" w:rsidP="004B3D0E">
      <w:pPr>
        <w:numPr>
          <w:ilvl w:val="1"/>
          <w:numId w:val="42"/>
        </w:numPr>
        <w:spacing w:before="120" w:after="120"/>
        <w:ind w:firstLine="567"/>
        <w:jc w:val="both"/>
        <w:rPr>
          <w:rFonts w:ascii="Verdana" w:hAnsi="Verdana" w:cs="Arial"/>
          <w:sz w:val="20"/>
          <w:szCs w:val="20"/>
        </w:rPr>
      </w:pPr>
      <w:r w:rsidRPr="0023456F">
        <w:rPr>
          <w:rFonts w:ascii="Verdana" w:hAnsi="Verdana" w:cs="Arial"/>
          <w:sz w:val="20"/>
          <w:szCs w:val="20"/>
        </w:rPr>
        <w:t xml:space="preserve">Изпълнителят трябва да използва такива земекопни, разстилачни, уплътняващи, транспортни и подемно транспортни машини, оборудване и методи на работа, които да отговарят на изискванията на договора и да са в съответствие с особеностите и изискванията към материалите и строителните продукти, подлежащи на влагане. Използваната строителната механизация, да бъде съобразена с технологичните особености на видовете строителни работи, както и с проектните изискванията за най – малки технологично необходими </w:t>
      </w:r>
      <w:r w:rsidRPr="0023456F">
        <w:rPr>
          <w:rFonts w:ascii="Verdana" w:hAnsi="Verdana" w:cs="Arial"/>
          <w:sz w:val="20"/>
          <w:szCs w:val="20"/>
        </w:rPr>
        <w:lastRenderedPageBreak/>
        <w:t>широчини на траншейните изкопи (ПИПСМР – Раздел Земни работи, чл. 23).</w:t>
      </w:r>
    </w:p>
    <w:p w14:paraId="2707BC01" w14:textId="0825F32F" w:rsidR="00E75E99" w:rsidRPr="0023456F" w:rsidRDefault="00E75E99" w:rsidP="004B3D0E">
      <w:pPr>
        <w:numPr>
          <w:ilvl w:val="1"/>
          <w:numId w:val="42"/>
        </w:numPr>
        <w:spacing w:before="120" w:after="120"/>
        <w:ind w:firstLine="567"/>
        <w:jc w:val="both"/>
        <w:rPr>
          <w:rFonts w:ascii="Verdana" w:hAnsi="Verdana" w:cs="Arial"/>
          <w:sz w:val="20"/>
          <w:szCs w:val="20"/>
        </w:rPr>
      </w:pPr>
      <w:r w:rsidRPr="0023456F">
        <w:rPr>
          <w:rFonts w:ascii="Verdana" w:hAnsi="Verdana" w:cs="Arial"/>
          <w:sz w:val="20"/>
          <w:szCs w:val="20"/>
        </w:rPr>
        <w:t>Изпълнителят се задължава при движение и стациониране на използваните технически средства, близо до горния ръб на земните откоси, ходовите им колела или опорите да бъдат извън зоната на естественото срутване на откоса. Допустимото разстояние от долния ръб на откоса до ходовите колела или опорите на използваните строителни машини се определя от вида почва и дълбочина на изкопа в м, в съответствие с изискванията на НАРЕДБА № 2 от 22.03.2004 г. – Приложение 1, Земни работи.</w:t>
      </w:r>
    </w:p>
    <w:p w14:paraId="6EC42A42" w14:textId="77777777" w:rsidR="00E75E99" w:rsidRPr="0023456F" w:rsidRDefault="00E75E99" w:rsidP="004B3D0E">
      <w:pPr>
        <w:numPr>
          <w:ilvl w:val="1"/>
          <w:numId w:val="42"/>
        </w:numPr>
        <w:spacing w:before="120" w:after="120"/>
        <w:ind w:firstLine="567"/>
        <w:jc w:val="both"/>
        <w:rPr>
          <w:rFonts w:ascii="Verdana" w:hAnsi="Verdana" w:cs="Arial"/>
          <w:sz w:val="20"/>
          <w:szCs w:val="20"/>
        </w:rPr>
      </w:pPr>
      <w:r w:rsidRPr="0023456F">
        <w:rPr>
          <w:rFonts w:ascii="Verdana" w:hAnsi="Verdana" w:cs="Arial"/>
          <w:sz w:val="20"/>
          <w:szCs w:val="20"/>
        </w:rPr>
        <w:t>Изпълнителят e задължен да осигури и използва надеждно укрепване, което да е съобразено с посочените в Проекта параметри или получени указания от Възложителя.</w:t>
      </w:r>
    </w:p>
    <w:p w14:paraId="76961325" w14:textId="77777777" w:rsidR="00E75E99" w:rsidRDefault="00E75E99" w:rsidP="004B3D0E">
      <w:pPr>
        <w:numPr>
          <w:ilvl w:val="1"/>
          <w:numId w:val="42"/>
        </w:numPr>
        <w:spacing w:before="120" w:after="120"/>
        <w:ind w:firstLine="567"/>
        <w:jc w:val="both"/>
        <w:rPr>
          <w:rFonts w:ascii="Verdana" w:hAnsi="Verdana" w:cs="Arial"/>
          <w:sz w:val="20"/>
          <w:szCs w:val="20"/>
        </w:rPr>
      </w:pPr>
      <w:r w:rsidRPr="0023456F">
        <w:rPr>
          <w:rFonts w:ascii="Verdana" w:hAnsi="Verdana" w:cs="Arial"/>
          <w:sz w:val="20"/>
          <w:szCs w:val="20"/>
        </w:rPr>
        <w:t>Изпълнителят се задължава при спускане или издигане на строителни елементи, продукти и др. във или от изкопа, както и при копаене с багер с грайферен кош в дълбочина на укрепен изкоп се следи за запазване на целостта и устойчивостта на укрепването.</w:t>
      </w:r>
    </w:p>
    <w:p w14:paraId="7669654E" w14:textId="77777777" w:rsidR="00E75E99" w:rsidRPr="0023456F" w:rsidRDefault="00E75E99" w:rsidP="00E75E99">
      <w:pPr>
        <w:spacing w:before="120" w:after="120"/>
        <w:ind w:left="1713"/>
        <w:jc w:val="both"/>
        <w:rPr>
          <w:rFonts w:ascii="Verdana" w:hAnsi="Verdana" w:cs="Arial"/>
          <w:sz w:val="20"/>
          <w:szCs w:val="20"/>
        </w:rPr>
      </w:pPr>
    </w:p>
    <w:p w14:paraId="44604CB5" w14:textId="77777777" w:rsidR="00E75E99" w:rsidRPr="0023456F" w:rsidRDefault="00E75E99" w:rsidP="00E75E99">
      <w:pPr>
        <w:spacing w:before="120" w:after="120"/>
        <w:jc w:val="both"/>
        <w:rPr>
          <w:rFonts w:ascii="Verdana" w:hAnsi="Verdana"/>
          <w:b/>
          <w:sz w:val="20"/>
          <w:szCs w:val="20"/>
        </w:rPr>
      </w:pPr>
      <w:r w:rsidRPr="0023456F">
        <w:rPr>
          <w:rFonts w:ascii="Verdana" w:hAnsi="Verdana"/>
          <w:b/>
          <w:i/>
          <w:sz w:val="20"/>
          <w:szCs w:val="20"/>
        </w:rPr>
        <w:t>Раздел А2:</w:t>
      </w:r>
      <w:r w:rsidRPr="0023456F">
        <w:rPr>
          <w:rFonts w:ascii="Verdana" w:hAnsi="Verdana"/>
          <w:b/>
          <w:sz w:val="20"/>
          <w:szCs w:val="20"/>
        </w:rPr>
        <w:t xml:space="preserve"> ДРУГИ СПЕЦИФИЧНИ ИЗИСКВАНИЯ ПРИ ИЗПЪЛНЕНИЕ НА ДОГОВОРА</w:t>
      </w:r>
    </w:p>
    <w:p w14:paraId="3D6BA0D5" w14:textId="77777777" w:rsidR="00E75E99" w:rsidRPr="0023456F" w:rsidRDefault="00E75E99" w:rsidP="004B3D0E">
      <w:pPr>
        <w:numPr>
          <w:ilvl w:val="0"/>
          <w:numId w:val="40"/>
        </w:numPr>
        <w:spacing w:before="120" w:after="120"/>
        <w:ind w:left="1281" w:hanging="357"/>
        <w:jc w:val="both"/>
        <w:rPr>
          <w:rFonts w:ascii="Verdana" w:hAnsi="Verdana"/>
          <w:b/>
          <w:sz w:val="20"/>
          <w:szCs w:val="20"/>
        </w:rPr>
      </w:pPr>
      <w:r w:rsidRPr="0023456F">
        <w:rPr>
          <w:rFonts w:ascii="Verdana" w:hAnsi="Verdana"/>
          <w:b/>
          <w:sz w:val="20"/>
          <w:szCs w:val="20"/>
        </w:rPr>
        <w:t>ВЪЗЛАГАНЕ НА РАБОТА.</w:t>
      </w:r>
    </w:p>
    <w:p w14:paraId="6505E67D" w14:textId="77777777" w:rsidR="00E75E99" w:rsidRPr="0023456F" w:rsidRDefault="00E75E99" w:rsidP="004B3D0E">
      <w:pPr>
        <w:numPr>
          <w:ilvl w:val="1"/>
          <w:numId w:val="40"/>
        </w:numPr>
        <w:spacing w:before="120" w:after="120"/>
        <w:ind w:left="1134" w:firstLine="0"/>
        <w:jc w:val="both"/>
        <w:rPr>
          <w:rFonts w:ascii="Verdana" w:hAnsi="Verdana" w:cs="Arial"/>
          <w:sz w:val="20"/>
          <w:szCs w:val="20"/>
        </w:rPr>
      </w:pPr>
      <w:r w:rsidRPr="0023456F">
        <w:rPr>
          <w:rFonts w:ascii="Verdana" w:hAnsi="Verdana" w:cs="Arial"/>
          <w:sz w:val="20"/>
          <w:szCs w:val="20"/>
        </w:rPr>
        <w:t xml:space="preserve">Възложителят възлага на Изпълнителя </w:t>
      </w:r>
      <w:r>
        <w:rPr>
          <w:rFonts w:ascii="Verdana" w:hAnsi="Verdana" w:cs="Arial"/>
          <w:sz w:val="20"/>
          <w:szCs w:val="20"/>
        </w:rPr>
        <w:t>изпълнението на СМР по</w:t>
      </w:r>
      <w:r w:rsidRPr="0023456F">
        <w:rPr>
          <w:rFonts w:ascii="Verdana" w:hAnsi="Verdana" w:cs="Arial"/>
          <w:sz w:val="20"/>
          <w:szCs w:val="20"/>
        </w:rPr>
        <w:t xml:space="preserve"> договора, чрез </w:t>
      </w:r>
      <w:r>
        <w:rPr>
          <w:rFonts w:ascii="Verdana" w:hAnsi="Verdana" w:cs="Arial"/>
          <w:sz w:val="20"/>
          <w:szCs w:val="20"/>
        </w:rPr>
        <w:t>възлагателно писмо</w:t>
      </w:r>
      <w:r w:rsidRPr="0023456F">
        <w:rPr>
          <w:rFonts w:ascii="Verdana" w:hAnsi="Verdana" w:cs="Arial"/>
          <w:sz w:val="20"/>
          <w:szCs w:val="20"/>
        </w:rPr>
        <w:t xml:space="preserve">. В случай, че Изпълнителят е обединение, Възложителят ще адресира </w:t>
      </w:r>
      <w:r>
        <w:rPr>
          <w:rFonts w:ascii="Verdana" w:hAnsi="Verdana" w:cs="Arial"/>
          <w:sz w:val="20"/>
          <w:szCs w:val="20"/>
        </w:rPr>
        <w:t>възлагането</w:t>
      </w:r>
      <w:r w:rsidRPr="0023456F">
        <w:rPr>
          <w:rFonts w:ascii="Verdana" w:hAnsi="Verdana" w:cs="Arial"/>
          <w:sz w:val="20"/>
          <w:szCs w:val="20"/>
        </w:rPr>
        <w:t xml:space="preserve"> само до определения лидер на обединението.</w:t>
      </w:r>
    </w:p>
    <w:p w14:paraId="7EDBE94F" w14:textId="3E0A1F73" w:rsidR="009731EF" w:rsidRPr="006B5407" w:rsidRDefault="00E75E99" w:rsidP="006B5407">
      <w:pPr>
        <w:pStyle w:val="ListParagraph"/>
        <w:numPr>
          <w:ilvl w:val="2"/>
          <w:numId w:val="40"/>
        </w:numPr>
        <w:rPr>
          <w:rFonts w:ascii="Verdana" w:hAnsi="Verdana"/>
          <w:sz w:val="20"/>
          <w:szCs w:val="20"/>
        </w:rPr>
      </w:pPr>
      <w:r w:rsidRPr="0023456F">
        <w:rPr>
          <w:rFonts w:ascii="Verdana" w:hAnsi="Verdana"/>
          <w:sz w:val="20"/>
          <w:szCs w:val="20"/>
        </w:rPr>
        <w:t>Срок</w:t>
      </w:r>
      <w:r w:rsidR="00136144">
        <w:rPr>
          <w:rFonts w:ascii="Verdana" w:hAnsi="Verdana"/>
          <w:sz w:val="20"/>
          <w:szCs w:val="20"/>
        </w:rPr>
        <w:t>ът</w:t>
      </w:r>
      <w:r w:rsidRPr="0023456F">
        <w:rPr>
          <w:rFonts w:ascii="Verdana" w:hAnsi="Verdana"/>
          <w:sz w:val="20"/>
          <w:szCs w:val="20"/>
        </w:rPr>
        <w:t xml:space="preserve"> за изпълнение на работите по</w:t>
      </w:r>
      <w:r>
        <w:rPr>
          <w:rFonts w:ascii="Verdana" w:hAnsi="Verdana"/>
          <w:sz w:val="20"/>
          <w:szCs w:val="20"/>
        </w:rPr>
        <w:t xml:space="preserve"> договора е до 3 месеца</w:t>
      </w:r>
      <w:r w:rsidRPr="0023456F">
        <w:rPr>
          <w:rFonts w:ascii="Verdana" w:hAnsi="Verdana"/>
          <w:sz w:val="20"/>
          <w:szCs w:val="20"/>
        </w:rPr>
        <w:t>. Срокът на възложените за изпълнение строително монтажни работи</w:t>
      </w:r>
      <w:r>
        <w:rPr>
          <w:rFonts w:ascii="Verdana" w:hAnsi="Verdana"/>
          <w:sz w:val="20"/>
          <w:szCs w:val="20"/>
        </w:rPr>
        <w:t>,</w:t>
      </w:r>
      <w:r w:rsidRPr="0023456F">
        <w:rPr>
          <w:rFonts w:ascii="Verdana" w:hAnsi="Verdana"/>
          <w:sz w:val="20"/>
          <w:szCs w:val="20"/>
        </w:rPr>
        <w:t xml:space="preserve"> започва да тече от датата на </w:t>
      </w:r>
      <w:r w:rsidR="006B5407">
        <w:rPr>
          <w:rFonts w:ascii="Verdana" w:hAnsi="Verdana"/>
          <w:sz w:val="20"/>
          <w:szCs w:val="20"/>
        </w:rPr>
        <w:t>в</w:t>
      </w:r>
      <w:r>
        <w:rPr>
          <w:rFonts w:ascii="Verdana" w:hAnsi="Verdana"/>
          <w:sz w:val="20"/>
          <w:szCs w:val="20"/>
        </w:rPr>
        <w:t>ъзлагателното писмо от Възложителя</w:t>
      </w:r>
      <w:r w:rsidR="00136144">
        <w:rPr>
          <w:rFonts w:ascii="Verdana" w:hAnsi="Verdana"/>
          <w:sz w:val="20"/>
          <w:szCs w:val="20"/>
        </w:rPr>
        <w:t>, придружено</w:t>
      </w:r>
      <w:r w:rsidR="006B5407" w:rsidRPr="006B5407">
        <w:rPr>
          <w:rFonts w:ascii="Verdana" w:hAnsi="Verdana"/>
          <w:sz w:val="20"/>
          <w:szCs w:val="20"/>
          <w:lang w:val="ru-RU"/>
        </w:rPr>
        <w:t xml:space="preserve"> </w:t>
      </w:r>
      <w:r w:rsidR="006B5407">
        <w:rPr>
          <w:rFonts w:ascii="Verdana" w:hAnsi="Verdana"/>
          <w:sz w:val="20"/>
          <w:szCs w:val="20"/>
          <w:lang w:val="ru-RU"/>
        </w:rPr>
        <w:t>с влязло в сила разрешение за строеж</w:t>
      </w:r>
      <w:r w:rsidR="00AA75A8" w:rsidRPr="009C2312">
        <w:rPr>
          <w:rFonts w:ascii="Verdana" w:hAnsi="Verdana"/>
          <w:sz w:val="20"/>
          <w:szCs w:val="20"/>
          <w:lang w:val="ru-RU"/>
        </w:rPr>
        <w:t xml:space="preserve"> </w:t>
      </w:r>
      <w:r w:rsidR="00AA75A8">
        <w:rPr>
          <w:rFonts w:ascii="Verdana" w:hAnsi="Verdana"/>
          <w:sz w:val="20"/>
          <w:szCs w:val="20"/>
        </w:rPr>
        <w:t>и подписан протокол</w:t>
      </w:r>
      <w:r w:rsidR="009731EF" w:rsidRPr="009731EF">
        <w:rPr>
          <w:rFonts w:ascii="Verdana" w:hAnsi="Verdana"/>
          <w:sz w:val="20"/>
          <w:szCs w:val="20"/>
        </w:rPr>
        <w:t xml:space="preserve"> Образец №2а, Раздел II, съгласно чл.157 (1) от ЗУТ: протокол за откриване на строителна площадка и определяне на строителна линия и ниво.</w:t>
      </w:r>
    </w:p>
    <w:p w14:paraId="7124E5FB" w14:textId="06701D4F" w:rsidR="00E75E99" w:rsidRPr="0023456F" w:rsidRDefault="009731EF" w:rsidP="009731EF">
      <w:pPr>
        <w:numPr>
          <w:ilvl w:val="2"/>
          <w:numId w:val="40"/>
        </w:numPr>
        <w:autoSpaceDE w:val="0"/>
        <w:autoSpaceDN w:val="0"/>
        <w:adjustRightInd w:val="0"/>
        <w:spacing w:before="120" w:after="120"/>
        <w:jc w:val="both"/>
        <w:rPr>
          <w:rFonts w:ascii="Verdana" w:hAnsi="Verdana"/>
          <w:sz w:val="20"/>
          <w:szCs w:val="20"/>
        </w:rPr>
      </w:pPr>
      <w:r w:rsidRPr="009731EF">
        <w:rPr>
          <w:rFonts w:ascii="Verdana" w:hAnsi="Verdana"/>
          <w:sz w:val="20"/>
          <w:szCs w:val="20"/>
        </w:rPr>
        <w:t>Окончателното приключване на работите се установява с нарочно съставен Констативен протокол между Изпълнителя и представители на Възложителя, който включва становища относно изпълнението на всички дейности, предвидени по проект, възстановителните дейности и резултатите от изпитване на изградените проводи. В срок до 10 работни дни след подписване на констативния протокол за окончателно приключване на работите без забележки Изпълнителят предава на Строителния надзор всички необходими документи за съставяне на Констативен  акт за установяване годността за приемане на строеж на основание чл. 176, ал. 1 ЗУТ (приложение № 15).</w:t>
      </w:r>
    </w:p>
    <w:p w14:paraId="2F97C924" w14:textId="77777777" w:rsidR="00E75E99" w:rsidRPr="0023456F" w:rsidRDefault="00E75E99" w:rsidP="004B3D0E">
      <w:pPr>
        <w:numPr>
          <w:ilvl w:val="1"/>
          <w:numId w:val="40"/>
        </w:numPr>
        <w:spacing w:before="120" w:after="120"/>
        <w:ind w:left="851" w:firstLine="0"/>
        <w:jc w:val="both"/>
        <w:rPr>
          <w:rFonts w:ascii="Verdana" w:hAnsi="Verdana" w:cs="Arial"/>
          <w:sz w:val="20"/>
          <w:szCs w:val="20"/>
        </w:rPr>
      </w:pPr>
      <w:r>
        <w:rPr>
          <w:rFonts w:ascii="Verdana" w:hAnsi="Verdana" w:cs="Arial"/>
          <w:sz w:val="20"/>
          <w:szCs w:val="20"/>
        </w:rPr>
        <w:lastRenderedPageBreak/>
        <w:t>Преди възлагане на дейностите, предмет на договора</w:t>
      </w:r>
      <w:r w:rsidRPr="0023456F">
        <w:rPr>
          <w:rFonts w:ascii="Verdana" w:hAnsi="Verdana" w:cs="Arial"/>
          <w:sz w:val="20"/>
          <w:szCs w:val="20"/>
        </w:rPr>
        <w:t>, Възложителят предоставя на Изпълнителя и един пълен комплект от одобрената проектна документация на инвестиционния проект по всички проектни части.</w:t>
      </w:r>
    </w:p>
    <w:p w14:paraId="6D0C46C3" w14:textId="711EB0C4" w:rsidR="00E75E99" w:rsidRPr="0023456F" w:rsidRDefault="00E75E99" w:rsidP="004B3D0E">
      <w:pPr>
        <w:numPr>
          <w:ilvl w:val="1"/>
          <w:numId w:val="40"/>
        </w:numPr>
        <w:spacing w:before="120" w:after="120"/>
        <w:ind w:left="851" w:firstLine="0"/>
        <w:jc w:val="both"/>
        <w:rPr>
          <w:rFonts w:ascii="Verdana" w:hAnsi="Verdana" w:cs="Arial"/>
          <w:sz w:val="20"/>
          <w:szCs w:val="20"/>
        </w:rPr>
      </w:pPr>
      <w:r w:rsidRPr="0023456F">
        <w:rPr>
          <w:rFonts w:ascii="Verdana" w:hAnsi="Verdana" w:cs="Arial"/>
          <w:sz w:val="20"/>
          <w:szCs w:val="20"/>
        </w:rPr>
        <w:t>Изпълнителят трябва да разполага на обекта с копие одобрен Работ</w:t>
      </w:r>
      <w:r>
        <w:rPr>
          <w:rFonts w:ascii="Verdana" w:hAnsi="Verdana" w:cs="Arial"/>
          <w:sz w:val="20"/>
          <w:szCs w:val="20"/>
        </w:rPr>
        <w:t>ен проект, разрешение за строеж</w:t>
      </w:r>
      <w:r w:rsidR="00483BE9">
        <w:rPr>
          <w:rFonts w:ascii="Verdana" w:hAnsi="Verdana" w:cs="Arial"/>
          <w:sz w:val="20"/>
          <w:szCs w:val="20"/>
        </w:rPr>
        <w:t xml:space="preserve"> и</w:t>
      </w:r>
      <w:r w:rsidR="009731EF">
        <w:rPr>
          <w:rFonts w:ascii="Verdana" w:hAnsi="Verdana" w:cs="Arial"/>
          <w:sz w:val="20"/>
          <w:szCs w:val="20"/>
        </w:rPr>
        <w:t xml:space="preserve"> акт образец 2а</w:t>
      </w:r>
      <w:r w:rsidR="00483BE9">
        <w:rPr>
          <w:rFonts w:ascii="Verdana" w:hAnsi="Verdana" w:cs="Arial"/>
          <w:sz w:val="20"/>
          <w:szCs w:val="20"/>
        </w:rPr>
        <w:t>.</w:t>
      </w:r>
      <w:r w:rsidRPr="0023456F">
        <w:rPr>
          <w:rFonts w:ascii="Verdana" w:hAnsi="Verdana" w:cs="Arial"/>
          <w:sz w:val="20"/>
          <w:szCs w:val="20"/>
        </w:rPr>
        <w:t xml:space="preserve"> </w:t>
      </w:r>
    </w:p>
    <w:p w14:paraId="0B039B22" w14:textId="0BC9670C" w:rsidR="00E75E99" w:rsidRPr="0023456F" w:rsidRDefault="00E75E99" w:rsidP="004B3D0E">
      <w:pPr>
        <w:numPr>
          <w:ilvl w:val="1"/>
          <w:numId w:val="40"/>
        </w:numPr>
        <w:spacing w:before="120" w:after="120"/>
        <w:ind w:left="851" w:firstLine="0"/>
        <w:jc w:val="both"/>
        <w:rPr>
          <w:rFonts w:ascii="Verdana" w:hAnsi="Verdana" w:cs="Arial"/>
          <w:sz w:val="20"/>
          <w:szCs w:val="20"/>
        </w:rPr>
      </w:pPr>
      <w:r w:rsidRPr="0023456F">
        <w:rPr>
          <w:rFonts w:ascii="Verdana" w:hAnsi="Verdana" w:cs="Arial"/>
          <w:sz w:val="20"/>
          <w:szCs w:val="20"/>
        </w:rPr>
        <w:t>В случай, че Изпълнителят, по каквито и да било причини, не е в състояние да изпълни възложен</w:t>
      </w:r>
      <w:r>
        <w:rPr>
          <w:rFonts w:ascii="Verdana" w:hAnsi="Verdana" w:cs="Arial"/>
          <w:sz w:val="20"/>
          <w:szCs w:val="20"/>
        </w:rPr>
        <w:t>ите дейности</w:t>
      </w:r>
      <w:r w:rsidRPr="0023456F">
        <w:rPr>
          <w:rFonts w:ascii="Verdana" w:hAnsi="Verdana" w:cs="Arial"/>
          <w:sz w:val="20"/>
          <w:szCs w:val="20"/>
        </w:rPr>
        <w:t>, същият е задължен в срок до два работни дни</w:t>
      </w:r>
      <w:r w:rsidR="008C157A">
        <w:rPr>
          <w:rFonts w:ascii="Verdana" w:hAnsi="Verdana" w:cs="Arial"/>
          <w:sz w:val="20"/>
          <w:szCs w:val="20"/>
        </w:rPr>
        <w:t xml:space="preserve"> </w:t>
      </w:r>
      <w:r w:rsidRPr="0023456F">
        <w:rPr>
          <w:rFonts w:ascii="Verdana" w:hAnsi="Verdana" w:cs="Arial"/>
          <w:sz w:val="20"/>
          <w:szCs w:val="20"/>
        </w:rPr>
        <w:t>писмено да уведоми за това Възложителя. Ако това не е изпълнено се счита, че Изпълнителят приема Възлагането с всички произтичащи от това задължения, съгласно този договор.</w:t>
      </w:r>
    </w:p>
    <w:p w14:paraId="2463173C" w14:textId="77777777" w:rsidR="00E75E99" w:rsidRPr="0023456F" w:rsidRDefault="00E75E99" w:rsidP="004B3D0E">
      <w:pPr>
        <w:numPr>
          <w:ilvl w:val="0"/>
          <w:numId w:val="40"/>
        </w:numPr>
        <w:spacing w:before="120" w:after="120"/>
        <w:ind w:left="1281" w:hanging="357"/>
        <w:jc w:val="both"/>
        <w:rPr>
          <w:rFonts w:ascii="Verdana" w:hAnsi="Verdana"/>
          <w:b/>
          <w:sz w:val="20"/>
          <w:szCs w:val="20"/>
        </w:rPr>
      </w:pPr>
      <w:r w:rsidRPr="0023456F">
        <w:rPr>
          <w:rFonts w:ascii="Verdana" w:hAnsi="Verdana"/>
          <w:b/>
          <w:sz w:val="20"/>
          <w:szCs w:val="20"/>
        </w:rPr>
        <w:t>СРОКОВЕ ЗА ИЗПЪЛНЕНИЕ НА РАБОТИТЕ</w:t>
      </w:r>
    </w:p>
    <w:p w14:paraId="087F0EE6" w14:textId="77777777" w:rsidR="00E75E99" w:rsidRPr="0023456F" w:rsidRDefault="00E75E99" w:rsidP="004B3D0E">
      <w:pPr>
        <w:numPr>
          <w:ilvl w:val="1"/>
          <w:numId w:val="40"/>
        </w:numPr>
        <w:spacing w:before="120" w:after="120"/>
        <w:ind w:left="851" w:firstLine="0"/>
        <w:jc w:val="both"/>
        <w:rPr>
          <w:rFonts w:ascii="Verdana" w:hAnsi="Verdana" w:cs="Arial"/>
          <w:iCs/>
          <w:sz w:val="20"/>
          <w:szCs w:val="20"/>
        </w:rPr>
      </w:pPr>
      <w:r w:rsidRPr="0023456F">
        <w:rPr>
          <w:rFonts w:ascii="Verdana" w:hAnsi="Verdana"/>
          <w:bCs/>
          <w:sz w:val="20"/>
          <w:szCs w:val="20"/>
        </w:rPr>
        <w:t>С</w:t>
      </w:r>
      <w:r w:rsidRPr="0023456F">
        <w:rPr>
          <w:rFonts w:ascii="Verdana" w:hAnsi="Verdana" w:cs="Arial"/>
          <w:iCs/>
          <w:sz w:val="20"/>
          <w:szCs w:val="20"/>
        </w:rPr>
        <w:t xml:space="preserve">рокът за </w:t>
      </w:r>
      <w:r w:rsidRPr="0023456F">
        <w:rPr>
          <w:rFonts w:ascii="Verdana" w:hAnsi="Verdana" w:cs="Arial"/>
          <w:bCs/>
          <w:sz w:val="20"/>
          <w:szCs w:val="20"/>
        </w:rPr>
        <w:t xml:space="preserve">окончателното приключване на строително - монтажните работи, </w:t>
      </w:r>
      <w:r w:rsidRPr="0023456F">
        <w:rPr>
          <w:rFonts w:ascii="Verdana" w:hAnsi="Verdana" w:cs="Arial"/>
          <w:b/>
          <w:bCs/>
          <w:sz w:val="20"/>
          <w:szCs w:val="20"/>
        </w:rPr>
        <w:t>включително</w:t>
      </w:r>
      <w:r w:rsidRPr="0023456F">
        <w:rPr>
          <w:rFonts w:ascii="Verdana" w:hAnsi="Verdana" w:cs="Arial"/>
          <w:bCs/>
          <w:sz w:val="20"/>
          <w:szCs w:val="20"/>
        </w:rPr>
        <w:t xml:space="preserve"> </w:t>
      </w:r>
      <w:r w:rsidRPr="0023456F">
        <w:rPr>
          <w:rFonts w:ascii="Verdana" w:hAnsi="Verdana"/>
          <w:sz w:val="20"/>
          <w:szCs w:val="20"/>
        </w:rPr>
        <w:t xml:space="preserve">възстановителните дейности </w:t>
      </w:r>
      <w:r w:rsidRPr="0023456F">
        <w:rPr>
          <w:rFonts w:ascii="Verdana" w:hAnsi="Verdana" w:cs="Arial"/>
          <w:bCs/>
          <w:sz w:val="20"/>
          <w:szCs w:val="20"/>
        </w:rPr>
        <w:t>по пътните настилки</w:t>
      </w:r>
      <w:r w:rsidRPr="0023456F">
        <w:rPr>
          <w:rFonts w:ascii="Verdana" w:hAnsi="Verdana"/>
          <w:bCs/>
          <w:sz w:val="20"/>
          <w:szCs w:val="20"/>
        </w:rPr>
        <w:t xml:space="preserve"> и околно пространство </w:t>
      </w:r>
      <w:r w:rsidRPr="0023456F">
        <w:rPr>
          <w:rFonts w:ascii="Verdana" w:hAnsi="Verdana"/>
          <w:sz w:val="20"/>
          <w:szCs w:val="20"/>
        </w:rPr>
        <w:t xml:space="preserve">и хидравлично изпитване на изградените проводи </w:t>
      </w:r>
      <w:r>
        <w:rPr>
          <w:rFonts w:ascii="Verdana" w:hAnsi="Verdana"/>
          <w:bCs/>
          <w:sz w:val="20"/>
          <w:szCs w:val="20"/>
        </w:rPr>
        <w:t>е 3 месеца, считано от датата на възлагане за изпълнение на дейностите, предмет на договора</w:t>
      </w:r>
      <w:r w:rsidRPr="0023456F">
        <w:rPr>
          <w:rFonts w:ascii="Verdana" w:hAnsi="Verdana" w:cs="Arial"/>
          <w:iCs/>
          <w:sz w:val="20"/>
          <w:szCs w:val="20"/>
        </w:rPr>
        <w:t>:</w:t>
      </w:r>
    </w:p>
    <w:p w14:paraId="51BAEFC3" w14:textId="77777777" w:rsidR="00E75E99" w:rsidRPr="0023456F" w:rsidRDefault="00E75E99" w:rsidP="00E75E99">
      <w:pPr>
        <w:spacing w:before="120" w:after="120"/>
        <w:ind w:left="1152"/>
        <w:contextualSpacing/>
        <w:jc w:val="both"/>
        <w:rPr>
          <w:rFonts w:ascii="Verdana" w:hAnsi="Verdana"/>
          <w:bCs/>
          <w:vanish/>
          <w:sz w:val="20"/>
          <w:szCs w:val="20"/>
          <w:lang w:eastAsia="ko-KR"/>
        </w:rPr>
      </w:pPr>
    </w:p>
    <w:p w14:paraId="5380D317" w14:textId="77777777" w:rsidR="009C2312" w:rsidRPr="009C2312" w:rsidRDefault="009C2312" w:rsidP="009C2312">
      <w:pPr>
        <w:pStyle w:val="ListParagraph"/>
        <w:numPr>
          <w:ilvl w:val="0"/>
          <w:numId w:val="44"/>
        </w:numPr>
        <w:spacing w:before="120" w:after="120"/>
        <w:contextualSpacing/>
        <w:jc w:val="both"/>
        <w:rPr>
          <w:rFonts w:ascii="Verdana" w:hAnsi="Verdana"/>
          <w:bCs/>
          <w:vanish/>
          <w:sz w:val="20"/>
          <w:szCs w:val="20"/>
          <w:lang w:eastAsia="ko-KR"/>
        </w:rPr>
      </w:pPr>
    </w:p>
    <w:p w14:paraId="72E445F7" w14:textId="77777777" w:rsidR="009C2312" w:rsidRPr="009C2312" w:rsidRDefault="009C2312" w:rsidP="009C2312">
      <w:pPr>
        <w:pStyle w:val="ListParagraph"/>
        <w:numPr>
          <w:ilvl w:val="0"/>
          <w:numId w:val="44"/>
        </w:numPr>
        <w:spacing w:before="120" w:after="120"/>
        <w:contextualSpacing/>
        <w:jc w:val="both"/>
        <w:rPr>
          <w:rFonts w:ascii="Verdana" w:hAnsi="Verdana"/>
          <w:bCs/>
          <w:vanish/>
          <w:sz w:val="20"/>
          <w:szCs w:val="20"/>
          <w:lang w:eastAsia="ko-KR"/>
        </w:rPr>
      </w:pPr>
    </w:p>
    <w:p w14:paraId="1D6C63DB" w14:textId="77777777" w:rsidR="009C2312" w:rsidRPr="009C2312" w:rsidRDefault="009C2312" w:rsidP="009C2312">
      <w:pPr>
        <w:pStyle w:val="ListParagraph"/>
        <w:numPr>
          <w:ilvl w:val="1"/>
          <w:numId w:val="44"/>
        </w:numPr>
        <w:spacing w:before="120" w:after="120"/>
        <w:contextualSpacing/>
        <w:jc w:val="both"/>
        <w:rPr>
          <w:rFonts w:ascii="Verdana" w:hAnsi="Verdana"/>
          <w:bCs/>
          <w:vanish/>
          <w:sz w:val="20"/>
          <w:szCs w:val="20"/>
          <w:lang w:eastAsia="ko-KR"/>
        </w:rPr>
      </w:pPr>
    </w:p>
    <w:p w14:paraId="0B8CDF8A" w14:textId="3A5D03ED" w:rsidR="00E75E99" w:rsidRPr="0023456F" w:rsidRDefault="00E75E99" w:rsidP="009C2312">
      <w:pPr>
        <w:numPr>
          <w:ilvl w:val="2"/>
          <w:numId w:val="44"/>
        </w:numPr>
        <w:spacing w:before="120" w:after="120"/>
        <w:contextualSpacing/>
        <w:jc w:val="both"/>
        <w:rPr>
          <w:rFonts w:ascii="Verdana" w:hAnsi="Verdana"/>
          <w:bCs/>
          <w:sz w:val="20"/>
          <w:szCs w:val="20"/>
          <w:lang w:eastAsia="ko-KR"/>
        </w:rPr>
      </w:pPr>
      <w:r w:rsidRPr="0023456F">
        <w:rPr>
          <w:rFonts w:ascii="Verdana" w:hAnsi="Verdana"/>
          <w:bCs/>
          <w:sz w:val="20"/>
          <w:szCs w:val="20"/>
          <w:lang w:eastAsia="ko-KR"/>
        </w:rPr>
        <w:t>При възникване на  непредвидени обстоятелства и/или допълнителни работи и/или неблагоприятни метеорологични условия сроковете  по конкретното възлагане могат да се променят с Констативен протокол.</w:t>
      </w:r>
    </w:p>
    <w:p w14:paraId="3668607D" w14:textId="040E6E82" w:rsidR="00E75E99" w:rsidRPr="0023456F" w:rsidRDefault="00E75E99" w:rsidP="004B3D0E">
      <w:pPr>
        <w:numPr>
          <w:ilvl w:val="2"/>
          <w:numId w:val="44"/>
        </w:numPr>
        <w:spacing w:before="120" w:after="120"/>
        <w:contextualSpacing/>
        <w:jc w:val="both"/>
        <w:rPr>
          <w:rFonts w:ascii="Verdana" w:hAnsi="Verdana"/>
          <w:bCs/>
          <w:sz w:val="20"/>
          <w:szCs w:val="20"/>
          <w:lang w:eastAsia="ko-KR"/>
        </w:rPr>
      </w:pPr>
      <w:r w:rsidRPr="0023456F">
        <w:rPr>
          <w:rFonts w:ascii="Verdana" w:hAnsi="Verdana"/>
          <w:bCs/>
          <w:sz w:val="20"/>
          <w:szCs w:val="20"/>
          <w:lang w:eastAsia="ko-KR"/>
        </w:rPr>
        <w:t>При договаряне поради специфични обстоятелства на обекта, сроковете се определят индивидуално.</w:t>
      </w:r>
    </w:p>
    <w:p w14:paraId="5D4A6D75" w14:textId="77777777" w:rsidR="00E75E99" w:rsidRPr="0023456F" w:rsidRDefault="00E75E99" w:rsidP="004B3D0E">
      <w:pPr>
        <w:numPr>
          <w:ilvl w:val="0"/>
          <w:numId w:val="40"/>
        </w:numPr>
        <w:spacing w:before="120" w:after="120"/>
        <w:ind w:left="1281" w:hanging="357"/>
        <w:jc w:val="both"/>
        <w:rPr>
          <w:rFonts w:ascii="Verdana" w:hAnsi="Verdana"/>
          <w:b/>
          <w:sz w:val="20"/>
          <w:szCs w:val="20"/>
        </w:rPr>
      </w:pPr>
      <w:r w:rsidRPr="0023456F">
        <w:rPr>
          <w:rFonts w:ascii="Verdana" w:hAnsi="Verdana"/>
          <w:b/>
          <w:sz w:val="20"/>
          <w:szCs w:val="20"/>
        </w:rPr>
        <w:t>ЕКЗЕКУТИВНА ДОКУМЕНТАЦИЯ</w:t>
      </w:r>
    </w:p>
    <w:p w14:paraId="0B55F760" w14:textId="77777777" w:rsidR="00E75E99" w:rsidRPr="0023456F" w:rsidRDefault="00E75E99" w:rsidP="004B3D0E">
      <w:pPr>
        <w:numPr>
          <w:ilvl w:val="1"/>
          <w:numId w:val="40"/>
        </w:numPr>
        <w:spacing w:before="120" w:after="120"/>
        <w:ind w:left="851" w:firstLine="0"/>
        <w:jc w:val="both"/>
        <w:rPr>
          <w:rFonts w:ascii="Verdana" w:hAnsi="Verdana"/>
          <w:sz w:val="20"/>
          <w:szCs w:val="20"/>
        </w:rPr>
      </w:pPr>
      <w:r w:rsidRPr="0023456F">
        <w:rPr>
          <w:rFonts w:ascii="Verdana" w:hAnsi="Verdana"/>
          <w:sz w:val="20"/>
          <w:szCs w:val="20"/>
        </w:rPr>
        <w:t>Задълженията на Изпълнителя включват и своевременно изготвяне на необходимите маркировъчни табели, ситуационни планове, монтирането на работни репери, където е подходящо, и изготвянето на екзекутивни чертежи съобразно изискванията на Контролиращия служител. Екзекутивните чертежи трябва да се изготвят от строителя по време на строително-монтажните работи и да се предоставят на Възложителя в срок до 7 работни дни след окончателно приключването на работите. Възложителят може да изиска екзекутиви и на участъци и/или при приключени отделни видове работи.</w:t>
      </w:r>
    </w:p>
    <w:p w14:paraId="7BFFD77E" w14:textId="77777777" w:rsidR="00E75E99" w:rsidRPr="0023456F" w:rsidRDefault="00E75E99" w:rsidP="004B3D0E">
      <w:pPr>
        <w:numPr>
          <w:ilvl w:val="1"/>
          <w:numId w:val="40"/>
        </w:numPr>
        <w:spacing w:before="120" w:after="120"/>
        <w:ind w:left="851" w:firstLine="0"/>
        <w:jc w:val="both"/>
        <w:rPr>
          <w:rFonts w:ascii="Verdana" w:hAnsi="Verdana"/>
          <w:sz w:val="20"/>
          <w:szCs w:val="20"/>
        </w:rPr>
      </w:pPr>
      <w:r w:rsidRPr="0023456F">
        <w:rPr>
          <w:rFonts w:ascii="Verdana" w:hAnsi="Verdana"/>
          <w:sz w:val="20"/>
          <w:szCs w:val="20"/>
        </w:rPr>
        <w:t xml:space="preserve">По време на СМР, Изпълнителят поддържа наличен на строителната площадка разпечатан комплект на чертежите от одобрения работен проект. На тези копия в червен цвят ежедневно техническият ръководител на строежа  трябва да нанася извършената работа и всички промени ако има такива, както и обхвата на СМР, които са изпълнени. Чертежите трябва да показват нива, отклонения и други, включително връзки към сгради и кранове. Всяка допълнително извършена работа трябва да се отбелязва в работните чертежи. Този комплект трябва да е на разположение за проверка по всяко време. Освен новото строителство, на тези копия Изпълнителят трябва да отбелязва всичко останало, което установява по време на изкопни работи. Тази информация трябва да включва дълбочина, вид, размери и местоположение на съществуващи тръбопроводи (за питейна вода, дренажна, канализационна, и пр.), които се пресичат или са разкрити по време на изкопните работи, тип почва, местоположение на съществуващите кабели (електрически, телефонни и други) в обхвата на изкопа. Изготвянето на екзекутивните чертежи трябва да е на база работните чертежи, като се </w:t>
      </w:r>
      <w:r w:rsidRPr="0023456F">
        <w:rPr>
          <w:rFonts w:ascii="Verdana" w:hAnsi="Verdana"/>
          <w:sz w:val="20"/>
          <w:szCs w:val="20"/>
        </w:rPr>
        <w:lastRenderedPageBreak/>
        <w:t>прехвърли от тях информацията, показваща направените промени от проектните.</w:t>
      </w:r>
    </w:p>
    <w:p w14:paraId="20FAF0C4" w14:textId="77777777" w:rsidR="00E75E99" w:rsidRPr="0023456F" w:rsidRDefault="00E75E99" w:rsidP="004B3D0E">
      <w:pPr>
        <w:numPr>
          <w:ilvl w:val="1"/>
          <w:numId w:val="40"/>
        </w:numPr>
        <w:spacing w:before="120" w:after="120"/>
        <w:ind w:left="851" w:firstLine="0"/>
        <w:jc w:val="both"/>
        <w:rPr>
          <w:rFonts w:ascii="Verdana" w:hAnsi="Verdana"/>
          <w:sz w:val="20"/>
          <w:szCs w:val="20"/>
        </w:rPr>
      </w:pPr>
      <w:r w:rsidRPr="0023456F">
        <w:rPr>
          <w:rFonts w:ascii="Verdana" w:hAnsi="Verdana"/>
          <w:sz w:val="20"/>
          <w:szCs w:val="20"/>
        </w:rPr>
        <w:t xml:space="preserve">Екзекутивната документация се изготвя съгласно изискванията на Възложителя, описани в отделен документ и предоставени на Изпълнителя при сключване на договора. </w:t>
      </w:r>
    </w:p>
    <w:p w14:paraId="55F34992" w14:textId="77777777" w:rsidR="00E75E99" w:rsidRPr="0023456F" w:rsidRDefault="00E75E99" w:rsidP="004B3D0E">
      <w:pPr>
        <w:numPr>
          <w:ilvl w:val="1"/>
          <w:numId w:val="40"/>
        </w:numPr>
        <w:spacing w:before="120" w:after="120"/>
        <w:ind w:left="851" w:firstLine="0"/>
        <w:jc w:val="both"/>
        <w:rPr>
          <w:rFonts w:ascii="Verdana" w:hAnsi="Verdana"/>
          <w:sz w:val="20"/>
          <w:szCs w:val="20"/>
        </w:rPr>
      </w:pPr>
      <w:r w:rsidRPr="0023456F">
        <w:rPr>
          <w:rFonts w:ascii="Verdana" w:hAnsi="Verdana"/>
          <w:sz w:val="20"/>
          <w:szCs w:val="20"/>
        </w:rPr>
        <w:t>Екзекутивната документация се предава в 4 цветни екземпляра на Контролиращия служител за проверка.</w:t>
      </w:r>
    </w:p>
    <w:p w14:paraId="715A52FB" w14:textId="77777777" w:rsidR="00E75E99" w:rsidRPr="0023456F" w:rsidRDefault="00E75E99" w:rsidP="004B3D0E">
      <w:pPr>
        <w:numPr>
          <w:ilvl w:val="0"/>
          <w:numId w:val="40"/>
        </w:numPr>
        <w:spacing w:before="120" w:after="120"/>
        <w:ind w:firstLine="924"/>
        <w:jc w:val="both"/>
        <w:rPr>
          <w:rFonts w:ascii="Verdana" w:hAnsi="Verdana"/>
          <w:b/>
          <w:sz w:val="20"/>
          <w:szCs w:val="20"/>
        </w:rPr>
      </w:pPr>
      <w:r w:rsidRPr="0023456F">
        <w:rPr>
          <w:rFonts w:ascii="Verdana" w:hAnsi="Verdana"/>
          <w:b/>
          <w:sz w:val="20"/>
          <w:szCs w:val="20"/>
        </w:rPr>
        <w:t>ВРЕМЕННИ СКЛАДОВИ БАЗИ ЗА МАТЕРИАЛИ НА ИЗПЪЛНИТЕЛЯ</w:t>
      </w:r>
    </w:p>
    <w:p w14:paraId="312E6B6F" w14:textId="77777777" w:rsidR="00E75E99" w:rsidRPr="0023456F" w:rsidRDefault="00E75E99" w:rsidP="004B3D0E">
      <w:pPr>
        <w:numPr>
          <w:ilvl w:val="1"/>
          <w:numId w:val="40"/>
        </w:numPr>
        <w:spacing w:before="120" w:after="120"/>
        <w:ind w:left="851" w:firstLine="0"/>
        <w:jc w:val="both"/>
        <w:rPr>
          <w:rFonts w:ascii="Verdana" w:hAnsi="Verdana"/>
          <w:sz w:val="20"/>
          <w:szCs w:val="20"/>
        </w:rPr>
      </w:pPr>
      <w:r w:rsidRPr="0023456F">
        <w:rPr>
          <w:rFonts w:ascii="Verdana" w:hAnsi="Verdana"/>
          <w:sz w:val="20"/>
          <w:szCs w:val="20"/>
        </w:rPr>
        <w:t>Разчетите на Изпълнителя ще включват осигуряването и в последствие възстановяването на терени, необходими за временно складиране на материали и строителни продукти, както и тяхната поддръжка и охрана за негова сметка. Всякакви злополуки, загуби или наранявания на хора или имущество, произтичащи от дейността на Изпълнителя по снабдяването с материали и строителни продукти или при тяхното складиране, ще бъде отговорност на Изпълнителя.</w:t>
      </w:r>
    </w:p>
    <w:p w14:paraId="5CDC4BBA" w14:textId="77777777" w:rsidR="00E75E99" w:rsidRPr="0023456F" w:rsidRDefault="00E75E99" w:rsidP="004B3D0E">
      <w:pPr>
        <w:numPr>
          <w:ilvl w:val="1"/>
          <w:numId w:val="40"/>
        </w:numPr>
        <w:spacing w:before="120" w:after="120"/>
        <w:ind w:left="851" w:firstLine="0"/>
        <w:jc w:val="both"/>
        <w:rPr>
          <w:rFonts w:ascii="Verdana" w:hAnsi="Verdana"/>
          <w:sz w:val="20"/>
          <w:szCs w:val="20"/>
        </w:rPr>
      </w:pPr>
      <w:r w:rsidRPr="0023456F">
        <w:rPr>
          <w:rFonts w:ascii="Verdana" w:hAnsi="Verdana"/>
          <w:sz w:val="20"/>
          <w:szCs w:val="20"/>
        </w:rPr>
        <w:t xml:space="preserve"> Изпълнителят носи пълна отговорност за охраната на строителния обект, както и на материалите и строителните продукти, съоръженията и оборудването, които са вложени или съхранявани от него до подписването на протокол за окончателно завършени СМР.</w:t>
      </w:r>
    </w:p>
    <w:p w14:paraId="0A520693" w14:textId="77777777" w:rsidR="00E75E99" w:rsidRPr="004D7D41" w:rsidRDefault="00E75E99" w:rsidP="004B3D0E">
      <w:pPr>
        <w:numPr>
          <w:ilvl w:val="1"/>
          <w:numId w:val="40"/>
        </w:numPr>
        <w:spacing w:before="120" w:after="120"/>
        <w:ind w:left="851" w:firstLine="0"/>
        <w:jc w:val="both"/>
        <w:rPr>
          <w:rFonts w:ascii="Verdana" w:hAnsi="Verdana"/>
          <w:b/>
          <w:sz w:val="20"/>
          <w:szCs w:val="20"/>
        </w:rPr>
      </w:pPr>
      <w:r w:rsidRPr="004D7D41">
        <w:rPr>
          <w:rFonts w:ascii="Verdana" w:hAnsi="Verdana"/>
          <w:b/>
          <w:sz w:val="20"/>
          <w:szCs w:val="20"/>
        </w:rPr>
        <w:t>Електричество и вода</w:t>
      </w:r>
    </w:p>
    <w:p w14:paraId="07D2ED61" w14:textId="77777777" w:rsidR="00E75E99" w:rsidRPr="004D7D41" w:rsidRDefault="00E75E99" w:rsidP="004B3D0E">
      <w:pPr>
        <w:numPr>
          <w:ilvl w:val="2"/>
          <w:numId w:val="40"/>
        </w:numPr>
        <w:tabs>
          <w:tab w:val="right" w:pos="709"/>
        </w:tabs>
        <w:spacing w:before="120" w:after="120"/>
        <w:ind w:right="180"/>
        <w:jc w:val="both"/>
        <w:rPr>
          <w:rFonts w:ascii="Verdana" w:hAnsi="Verdana"/>
          <w:sz w:val="20"/>
          <w:szCs w:val="20"/>
        </w:rPr>
      </w:pPr>
      <w:r w:rsidRPr="004D7D41">
        <w:rPr>
          <w:rFonts w:ascii="Verdana" w:hAnsi="Verdana"/>
          <w:sz w:val="20"/>
          <w:szCs w:val="20"/>
        </w:rPr>
        <w:t xml:space="preserve">Изпълнителят получава правото да ползва за целите на изпълнение на договора електричество, вода и други, налични на територията на площадката на пречиствателната станция. Изпълнителят трябва, на свой риск и за своя сметка, да осигури апаратура и временни преносни съоръжения и мрежи, необходима за ползването на тези услуги. Използваната електроенергия се отчита по монтиран от Изпълнителя за целта електромер и се заплаща съгласно двустранно подписан протокол за отчетената консумация. </w:t>
      </w:r>
    </w:p>
    <w:p w14:paraId="41E949A7" w14:textId="77777777" w:rsidR="00E75E99" w:rsidRPr="00BC7272" w:rsidRDefault="00E75E99" w:rsidP="004B3D0E">
      <w:pPr>
        <w:numPr>
          <w:ilvl w:val="2"/>
          <w:numId w:val="40"/>
        </w:numPr>
        <w:tabs>
          <w:tab w:val="right" w:pos="709"/>
        </w:tabs>
        <w:spacing w:before="120" w:after="120"/>
        <w:ind w:right="180"/>
        <w:jc w:val="both"/>
        <w:rPr>
          <w:rFonts w:ascii="Verdana" w:hAnsi="Verdana" w:cs="Calibri"/>
          <w:color w:val="000000"/>
          <w:sz w:val="20"/>
          <w:szCs w:val="20"/>
        </w:rPr>
      </w:pPr>
      <w:r w:rsidRPr="00BC7272">
        <w:rPr>
          <w:rFonts w:ascii="Verdana" w:hAnsi="Verdana" w:cs="Calibri"/>
          <w:color w:val="000000"/>
          <w:sz w:val="20"/>
          <w:szCs w:val="20"/>
        </w:rPr>
        <w:t>Разходите за електричество по време на строителството, пуска и наладката ще бъдат изцяло за сметка на Изпълнителя. Възложителят ще съдейства на Изпълнителя за осигуряване на техническа вода за своя сметка.</w:t>
      </w:r>
    </w:p>
    <w:p w14:paraId="2DBB53FA" w14:textId="77777777" w:rsidR="00E75E99" w:rsidRPr="00BC7272" w:rsidRDefault="00E75E99" w:rsidP="004B3D0E">
      <w:pPr>
        <w:numPr>
          <w:ilvl w:val="2"/>
          <w:numId w:val="40"/>
        </w:numPr>
        <w:tabs>
          <w:tab w:val="right" w:pos="709"/>
        </w:tabs>
        <w:spacing w:before="120" w:after="120"/>
        <w:ind w:right="180"/>
        <w:jc w:val="both"/>
        <w:rPr>
          <w:rFonts w:ascii="Verdana" w:hAnsi="Verdana" w:cs="Calibri"/>
          <w:color w:val="000000"/>
          <w:sz w:val="20"/>
          <w:szCs w:val="20"/>
        </w:rPr>
      </w:pPr>
      <w:r w:rsidRPr="00BC7272">
        <w:rPr>
          <w:rFonts w:ascii="Verdana" w:hAnsi="Verdana" w:cs="Calibri"/>
          <w:color w:val="000000"/>
          <w:sz w:val="20"/>
          <w:szCs w:val="20"/>
        </w:rPr>
        <w:t>Изпълнителят следва да осигури химическа тоалетна на строителната площадка.</w:t>
      </w:r>
    </w:p>
    <w:p w14:paraId="11896F88" w14:textId="77777777" w:rsidR="00E75E99" w:rsidRPr="0023456F" w:rsidRDefault="00E75E99" w:rsidP="004B3D0E">
      <w:pPr>
        <w:numPr>
          <w:ilvl w:val="0"/>
          <w:numId w:val="40"/>
        </w:numPr>
        <w:spacing w:before="120" w:after="120"/>
        <w:ind w:firstLine="924"/>
        <w:jc w:val="both"/>
        <w:rPr>
          <w:rFonts w:ascii="Verdana" w:hAnsi="Verdana"/>
          <w:b/>
          <w:sz w:val="20"/>
          <w:szCs w:val="20"/>
        </w:rPr>
      </w:pPr>
      <w:r w:rsidRPr="0023456F">
        <w:rPr>
          <w:rFonts w:ascii="Verdana" w:hAnsi="Verdana"/>
          <w:b/>
          <w:sz w:val="20"/>
          <w:szCs w:val="20"/>
        </w:rPr>
        <w:t>НАНАСЯНЕ НА ПОВРЕДИ НА СЪОРЪЖЕНИЯ НА ДРУГИ ФИРМИ, ЕКСПЛОАТАЦИОННИ ДРУЖЕСТВА И/ИЛИ ФИЗИЧЕСКИ ЛИЦА</w:t>
      </w:r>
    </w:p>
    <w:p w14:paraId="608877B1" w14:textId="77777777" w:rsidR="00E75E99" w:rsidRPr="0023456F" w:rsidRDefault="00E75E99" w:rsidP="00E75E99">
      <w:pPr>
        <w:spacing w:before="120" w:after="120"/>
        <w:ind w:firstLine="567"/>
        <w:jc w:val="both"/>
        <w:rPr>
          <w:rFonts w:ascii="Verdana" w:hAnsi="Verdana"/>
          <w:sz w:val="20"/>
          <w:szCs w:val="20"/>
        </w:rPr>
      </w:pPr>
      <w:r w:rsidRPr="0023456F">
        <w:rPr>
          <w:rFonts w:ascii="Verdana" w:hAnsi="Verdana"/>
          <w:sz w:val="20"/>
          <w:szCs w:val="20"/>
        </w:rPr>
        <w:t xml:space="preserve">Изпълнителят е отговорен за недопускането на щети по кабели, проводи, тръби и други, за които отговаря „Софийска вода” АД или други фирми, организации и/или физически лица. Всички щети по съоръжения и/ или имущество причинени от Изпълнителя, ще бъдат единствено негова отговорност и той ще заплати всички разходи, свързани с техния ремонт и/или възстановяване. Изпълнителят е длъжен до 3 дни от писмена покана от Възложителя, да заплати на Възложителя и/или </w:t>
      </w:r>
      <w:r w:rsidRPr="0023456F">
        <w:rPr>
          <w:rFonts w:ascii="Verdana" w:hAnsi="Verdana"/>
          <w:sz w:val="20"/>
          <w:szCs w:val="20"/>
        </w:rPr>
        <w:lastRenderedPageBreak/>
        <w:t>посоченото от него юридическо и/или физическо лице всички разходи, свързани с ремонта и/или възстановяването на причинените от Изпълнителя вреди.</w:t>
      </w:r>
    </w:p>
    <w:p w14:paraId="25473E40" w14:textId="77777777" w:rsidR="00E75E99" w:rsidRPr="0023456F" w:rsidRDefault="00E75E99" w:rsidP="004B3D0E">
      <w:pPr>
        <w:numPr>
          <w:ilvl w:val="0"/>
          <w:numId w:val="40"/>
        </w:numPr>
        <w:spacing w:before="120" w:after="120"/>
        <w:ind w:firstLine="924"/>
        <w:jc w:val="both"/>
        <w:rPr>
          <w:rFonts w:ascii="Verdana" w:hAnsi="Verdana"/>
          <w:b/>
          <w:sz w:val="20"/>
          <w:szCs w:val="20"/>
        </w:rPr>
      </w:pPr>
      <w:r w:rsidRPr="0023456F">
        <w:rPr>
          <w:rFonts w:ascii="Verdana" w:hAnsi="Verdana"/>
          <w:b/>
          <w:sz w:val="20"/>
          <w:szCs w:val="20"/>
        </w:rPr>
        <w:t>АВАРИЙНИ СИТУАЦИИ</w:t>
      </w:r>
    </w:p>
    <w:p w14:paraId="392BEDCC" w14:textId="77777777" w:rsidR="00E75E99" w:rsidRPr="0023456F" w:rsidRDefault="00E75E99" w:rsidP="004B3D0E">
      <w:pPr>
        <w:numPr>
          <w:ilvl w:val="1"/>
          <w:numId w:val="40"/>
        </w:numPr>
        <w:spacing w:before="120" w:after="120"/>
        <w:ind w:left="851" w:firstLine="0"/>
        <w:jc w:val="both"/>
        <w:rPr>
          <w:rFonts w:ascii="Verdana" w:hAnsi="Verdana"/>
          <w:sz w:val="20"/>
          <w:szCs w:val="20"/>
        </w:rPr>
      </w:pPr>
      <w:r w:rsidRPr="0023456F">
        <w:rPr>
          <w:rFonts w:ascii="Verdana" w:hAnsi="Verdana"/>
          <w:sz w:val="20"/>
          <w:szCs w:val="20"/>
        </w:rPr>
        <w:t xml:space="preserve"> В случай, че възникне аварийна ситуация по време на изпълнение на работите на обекта, Изпълнителят е длъжен да започне работа по отстраняване на аварията незабавно. В случай, че Възложителят или негов представител установи, че аварията е възникнала на съществуващия </w:t>
      </w:r>
      <w:r>
        <w:rPr>
          <w:rFonts w:ascii="Verdana" w:hAnsi="Verdana"/>
          <w:sz w:val="20"/>
          <w:szCs w:val="20"/>
        </w:rPr>
        <w:t>тръбопровод</w:t>
      </w:r>
      <w:r w:rsidRPr="0023456F">
        <w:rPr>
          <w:rFonts w:ascii="Verdana" w:hAnsi="Verdana"/>
          <w:sz w:val="20"/>
          <w:szCs w:val="20"/>
        </w:rPr>
        <w:t xml:space="preserve"> на разстояние по-голямо от 5 м, но не повече от 10 м от зоната на извършване на строително монтажните работи, отстраняването й остава отговорност на Изпълнителя, но е за сметка на Възложителя.</w:t>
      </w:r>
    </w:p>
    <w:p w14:paraId="654E8F10" w14:textId="77777777" w:rsidR="00E75E99" w:rsidRPr="0023456F" w:rsidRDefault="00E75E99" w:rsidP="004B3D0E">
      <w:pPr>
        <w:numPr>
          <w:ilvl w:val="1"/>
          <w:numId w:val="40"/>
        </w:numPr>
        <w:spacing w:before="120" w:after="120"/>
        <w:ind w:left="851" w:firstLine="0"/>
        <w:jc w:val="both"/>
        <w:rPr>
          <w:rFonts w:ascii="Verdana" w:hAnsi="Verdana"/>
          <w:sz w:val="20"/>
          <w:szCs w:val="20"/>
        </w:rPr>
      </w:pPr>
      <w:r w:rsidRPr="0023456F">
        <w:rPr>
          <w:rFonts w:ascii="Verdana" w:hAnsi="Verdana"/>
          <w:sz w:val="20"/>
          <w:szCs w:val="20"/>
        </w:rPr>
        <w:t xml:space="preserve"> В случай, че възникне авария по време на строителството, но не по време на изпълнение на работите на обекта или в рамките на гаранционния срок, Възложителят уведомява Изпълнителя по факс/електронна поща и/или по телефон. Изпълнителят трябва в срок от </w:t>
      </w:r>
      <w:r>
        <w:rPr>
          <w:rFonts w:ascii="Verdana" w:hAnsi="Verdana"/>
          <w:sz w:val="20"/>
          <w:szCs w:val="20"/>
        </w:rPr>
        <w:t>12</w:t>
      </w:r>
      <w:r w:rsidRPr="0023456F">
        <w:rPr>
          <w:rFonts w:ascii="Verdana" w:hAnsi="Verdana"/>
          <w:sz w:val="20"/>
          <w:szCs w:val="20"/>
        </w:rPr>
        <w:t xml:space="preserve"> час след уведомяването да потвърди писмено на Възложителя, че ще започне работа по отстраняване на аварията в посочения срок, който е определ</w:t>
      </w:r>
      <w:r>
        <w:rPr>
          <w:rFonts w:ascii="Verdana" w:hAnsi="Verdana"/>
          <w:sz w:val="20"/>
          <w:szCs w:val="20"/>
        </w:rPr>
        <w:t>ен от Възложителя.</w:t>
      </w:r>
      <w:r w:rsidRPr="0023456F">
        <w:rPr>
          <w:rFonts w:ascii="Verdana" w:hAnsi="Verdana"/>
          <w:sz w:val="20"/>
          <w:szCs w:val="20"/>
        </w:rPr>
        <w:t xml:space="preserve"> </w:t>
      </w:r>
    </w:p>
    <w:p w14:paraId="11D33E7E" w14:textId="2B213FD6" w:rsidR="00E75E99" w:rsidRPr="0023456F" w:rsidRDefault="00E75E99" w:rsidP="004B3D0E">
      <w:pPr>
        <w:numPr>
          <w:ilvl w:val="1"/>
          <w:numId w:val="40"/>
        </w:numPr>
        <w:spacing w:before="120" w:after="120"/>
        <w:ind w:left="851" w:firstLine="0"/>
        <w:jc w:val="both"/>
        <w:rPr>
          <w:rFonts w:ascii="Verdana" w:hAnsi="Verdana"/>
          <w:sz w:val="20"/>
          <w:szCs w:val="20"/>
        </w:rPr>
      </w:pPr>
      <w:r w:rsidRPr="0023456F">
        <w:rPr>
          <w:rFonts w:ascii="Verdana" w:hAnsi="Verdana"/>
          <w:sz w:val="20"/>
          <w:szCs w:val="20"/>
        </w:rPr>
        <w:t>В случай, че Изпълнителят откаже или не отговори в определения от Възложителя срок, Възложителят има право да възложи отстраняването на аварията възникнала в случаите по т.</w:t>
      </w:r>
      <w:r w:rsidR="007D1328">
        <w:rPr>
          <w:rFonts w:ascii="Verdana" w:hAnsi="Verdana"/>
          <w:sz w:val="20"/>
          <w:szCs w:val="20"/>
        </w:rPr>
        <w:t>6</w:t>
      </w:r>
      <w:r w:rsidRPr="0023456F">
        <w:rPr>
          <w:rFonts w:ascii="Verdana" w:hAnsi="Verdana"/>
          <w:sz w:val="20"/>
          <w:szCs w:val="20"/>
        </w:rPr>
        <w:t>.1 и т.</w:t>
      </w:r>
      <w:r w:rsidR="007D1328">
        <w:rPr>
          <w:rFonts w:ascii="Verdana" w:hAnsi="Verdana"/>
          <w:sz w:val="20"/>
          <w:szCs w:val="20"/>
        </w:rPr>
        <w:t>6</w:t>
      </w:r>
      <w:r w:rsidRPr="0023456F">
        <w:rPr>
          <w:rFonts w:ascii="Verdana" w:hAnsi="Verdana"/>
          <w:sz w:val="20"/>
          <w:szCs w:val="20"/>
        </w:rPr>
        <w:t>.2  на друг изпълнител, като заплатените от Възложителя суми за отстраняване на аварията и щетите от нея следва да му бъдат възстановени от Изпълнителя до 3 дни след писмена покана от Възложителя.</w:t>
      </w:r>
    </w:p>
    <w:p w14:paraId="70112DE7" w14:textId="77777777" w:rsidR="00E75E99" w:rsidRPr="0023456F" w:rsidRDefault="00E75E99" w:rsidP="004B3D0E">
      <w:pPr>
        <w:widowControl w:val="0"/>
        <w:numPr>
          <w:ilvl w:val="0"/>
          <w:numId w:val="40"/>
        </w:numPr>
        <w:spacing w:before="120" w:after="120"/>
        <w:ind w:firstLine="924"/>
        <w:jc w:val="both"/>
        <w:rPr>
          <w:rFonts w:ascii="Verdana" w:hAnsi="Verdana"/>
          <w:b/>
          <w:sz w:val="20"/>
          <w:szCs w:val="20"/>
        </w:rPr>
      </w:pPr>
      <w:r w:rsidRPr="0023456F">
        <w:rPr>
          <w:rFonts w:ascii="Verdana" w:hAnsi="Verdana"/>
          <w:b/>
          <w:sz w:val="20"/>
          <w:szCs w:val="20"/>
        </w:rPr>
        <w:t>ИЗИСКВАНИЯ ЗА КАЧЕСТВО И ГАРАНЦИОННИ СРОКОВЕ</w:t>
      </w:r>
    </w:p>
    <w:p w14:paraId="5E1AF7B8" w14:textId="45DC6295" w:rsidR="00E75E99" w:rsidRPr="0023456F" w:rsidRDefault="00E75E99" w:rsidP="004B3D0E">
      <w:pPr>
        <w:numPr>
          <w:ilvl w:val="1"/>
          <w:numId w:val="40"/>
        </w:numPr>
        <w:spacing w:before="120" w:after="120"/>
        <w:ind w:left="851" w:firstLine="0"/>
        <w:jc w:val="both"/>
        <w:rPr>
          <w:rFonts w:ascii="Verdana" w:hAnsi="Verdana"/>
          <w:sz w:val="20"/>
          <w:szCs w:val="20"/>
        </w:rPr>
      </w:pPr>
      <w:r w:rsidRPr="0023456F">
        <w:rPr>
          <w:rFonts w:ascii="Verdana" w:hAnsi="Verdana"/>
          <w:sz w:val="20"/>
          <w:szCs w:val="20"/>
        </w:rPr>
        <w:t>При изпълнение на договора, Изпълнителят трябва да спазва изискванията на Работния проект</w:t>
      </w:r>
      <w:r w:rsidR="009C2312">
        <w:rPr>
          <w:rFonts w:ascii="Verdana" w:hAnsi="Verdana"/>
          <w:sz w:val="20"/>
          <w:szCs w:val="20"/>
        </w:rPr>
        <w:t xml:space="preserve"> </w:t>
      </w:r>
      <w:r w:rsidR="009C2312" w:rsidRPr="009C2312">
        <w:rPr>
          <w:rFonts w:ascii="Verdana" w:hAnsi="Verdana"/>
          <w:sz w:val="20"/>
          <w:szCs w:val="20"/>
        </w:rPr>
        <w:t>и/ или препоръките от представител на Възложителя</w:t>
      </w:r>
      <w:r w:rsidRPr="0023456F">
        <w:rPr>
          <w:rFonts w:ascii="Verdana" w:hAnsi="Verdana"/>
          <w:sz w:val="20"/>
          <w:szCs w:val="20"/>
        </w:rPr>
        <w:t>, правилата и изискванията на съответния раздел от Правила за извършване и приемане на строителни и монтажни работи (ПИПСМР) и/или действащите за съответните работи наредби, правилници и строително-технически норми.</w:t>
      </w:r>
    </w:p>
    <w:p w14:paraId="4B9E30F9" w14:textId="77777777" w:rsidR="00E75E99" w:rsidRPr="0023456F" w:rsidRDefault="00E75E99" w:rsidP="00FF14EB">
      <w:pPr>
        <w:numPr>
          <w:ilvl w:val="1"/>
          <w:numId w:val="40"/>
        </w:numPr>
        <w:spacing w:before="120" w:after="120"/>
        <w:ind w:left="851" w:firstLine="0"/>
        <w:jc w:val="both"/>
        <w:rPr>
          <w:rFonts w:ascii="Verdana" w:hAnsi="Verdana"/>
          <w:sz w:val="20"/>
          <w:szCs w:val="20"/>
        </w:rPr>
      </w:pPr>
      <w:r w:rsidRPr="0023456F">
        <w:rPr>
          <w:rFonts w:ascii="Verdana" w:hAnsi="Verdana"/>
          <w:sz w:val="20"/>
          <w:szCs w:val="20"/>
        </w:rPr>
        <w:t>Гаранционните срокове на изградените проводи и съоръжения по настоящия договор са съгласно Наредба №2 “Въвеждане в експлоатация на строежите в Република България и минималните гаранционни срокове за изпълнени строителни и монтажни работи, съоръжения и строителни обекти”. Гаранционният срок за възстановените улични настилки и околно пространство е 5 години, считано от датата на разрешението за ползване или протокол за окончателно приключени СМР за съответния обект.</w:t>
      </w:r>
    </w:p>
    <w:p w14:paraId="0EC9A637" w14:textId="77777777" w:rsidR="00E75E99" w:rsidRPr="0023456F" w:rsidRDefault="00E75E99" w:rsidP="004B3D0E">
      <w:pPr>
        <w:widowControl w:val="0"/>
        <w:numPr>
          <w:ilvl w:val="0"/>
          <w:numId w:val="40"/>
        </w:numPr>
        <w:spacing w:before="120" w:after="120"/>
        <w:ind w:firstLine="924"/>
        <w:jc w:val="both"/>
        <w:rPr>
          <w:rFonts w:ascii="Verdana" w:hAnsi="Verdana"/>
          <w:b/>
          <w:sz w:val="20"/>
          <w:szCs w:val="20"/>
        </w:rPr>
      </w:pPr>
      <w:r w:rsidRPr="0023456F">
        <w:rPr>
          <w:rFonts w:ascii="Verdana" w:hAnsi="Verdana"/>
          <w:b/>
          <w:sz w:val="20"/>
          <w:szCs w:val="20"/>
        </w:rPr>
        <w:t>ПОДИЗПЪЛНИТЕЛ</w:t>
      </w:r>
    </w:p>
    <w:p w14:paraId="68FA32B7" w14:textId="77777777" w:rsidR="00E75E99" w:rsidRPr="0023456F" w:rsidRDefault="00E75E99" w:rsidP="004B3D0E">
      <w:pPr>
        <w:numPr>
          <w:ilvl w:val="1"/>
          <w:numId w:val="40"/>
        </w:numPr>
        <w:spacing w:before="120" w:after="120"/>
        <w:ind w:left="851" w:firstLine="0"/>
        <w:jc w:val="both"/>
        <w:rPr>
          <w:rFonts w:ascii="Verdana" w:hAnsi="Verdana"/>
          <w:sz w:val="20"/>
          <w:szCs w:val="20"/>
        </w:rPr>
      </w:pPr>
      <w:r w:rsidRPr="0023456F">
        <w:rPr>
          <w:rFonts w:ascii="Verdana" w:hAnsi="Verdana"/>
          <w:sz w:val="20"/>
          <w:szCs w:val="20"/>
        </w:rPr>
        <w:t xml:space="preserve">Изпълнителят сключва договор за подизпълнение с подизпълнителите, посочени в офертата при участие в процедурата. </w:t>
      </w:r>
    </w:p>
    <w:p w14:paraId="61789329" w14:textId="77777777" w:rsidR="00E75E99" w:rsidRPr="0023456F" w:rsidRDefault="00E75E99" w:rsidP="004B3D0E">
      <w:pPr>
        <w:numPr>
          <w:ilvl w:val="1"/>
          <w:numId w:val="40"/>
        </w:numPr>
        <w:spacing w:before="120" w:after="120"/>
        <w:ind w:left="851" w:firstLine="0"/>
        <w:jc w:val="both"/>
        <w:rPr>
          <w:rFonts w:ascii="Verdana" w:hAnsi="Verdana"/>
          <w:sz w:val="20"/>
          <w:szCs w:val="20"/>
        </w:rPr>
      </w:pPr>
      <w:r w:rsidRPr="0023456F">
        <w:rPr>
          <w:rFonts w:ascii="Verdana" w:hAnsi="Verdana"/>
          <w:sz w:val="20"/>
          <w:szCs w:val="20"/>
        </w:rPr>
        <w:t xml:space="preserve">В срок до 3 дни от сключването на договор за подизпълнение или на допълнително споразумение за замяна на посочен в офертата подизпълнител изпълнителят изпраща копие на договора или на допълнителното споразумение на възложителя заедно с доказателства, че са изпълнени условията по чл.66, ал.2 и 11 от ЗОП. </w:t>
      </w:r>
    </w:p>
    <w:p w14:paraId="69B26F52" w14:textId="77777777" w:rsidR="00E75E99" w:rsidRPr="0023456F" w:rsidRDefault="00E75E99" w:rsidP="004B3D0E">
      <w:pPr>
        <w:numPr>
          <w:ilvl w:val="1"/>
          <w:numId w:val="40"/>
        </w:numPr>
        <w:spacing w:before="120" w:after="120"/>
        <w:ind w:left="851" w:firstLine="0"/>
        <w:jc w:val="both"/>
        <w:rPr>
          <w:rFonts w:ascii="Verdana" w:hAnsi="Verdana"/>
          <w:sz w:val="20"/>
          <w:szCs w:val="20"/>
        </w:rPr>
      </w:pPr>
      <w:r w:rsidRPr="0023456F">
        <w:rPr>
          <w:rFonts w:ascii="Verdana" w:hAnsi="Verdana"/>
          <w:sz w:val="20"/>
          <w:szCs w:val="20"/>
        </w:rPr>
        <w:lastRenderedPageBreak/>
        <w:t xml:space="preserve">Подизпълнителите нямат право да превъзлагат една или повече от дейностите, които са включени в предмета на договора за подизпълнение. </w:t>
      </w:r>
    </w:p>
    <w:p w14:paraId="7D659E69" w14:textId="77777777" w:rsidR="00E75E99" w:rsidRPr="0023456F" w:rsidRDefault="00E75E99" w:rsidP="004B3D0E">
      <w:pPr>
        <w:numPr>
          <w:ilvl w:val="1"/>
          <w:numId w:val="40"/>
        </w:numPr>
        <w:spacing w:before="120" w:after="120"/>
        <w:ind w:left="851" w:firstLine="0"/>
        <w:jc w:val="both"/>
        <w:rPr>
          <w:rFonts w:ascii="Verdana" w:hAnsi="Verdana"/>
          <w:sz w:val="20"/>
          <w:szCs w:val="20"/>
        </w:rPr>
      </w:pPr>
      <w:r w:rsidRPr="0023456F">
        <w:rPr>
          <w:rFonts w:ascii="Verdana" w:hAnsi="Verdana"/>
          <w:sz w:val="20"/>
          <w:szCs w:val="20"/>
        </w:rPr>
        <w:t xml:space="preserve">Не е нарушение на забраната по предходната точка доставката на стоки, материали или оборудване, необходими за изпълнението на обществената поръчка, когато такава доставка не включва монтаж, както и сключването на договори за услуги, които не са част от договора за обществената поръчка, съответно от договора за подизпълнение. </w:t>
      </w:r>
    </w:p>
    <w:p w14:paraId="3E7B2B7D" w14:textId="77777777" w:rsidR="00E75E99" w:rsidRPr="0023456F" w:rsidRDefault="00E75E99" w:rsidP="004B3D0E">
      <w:pPr>
        <w:numPr>
          <w:ilvl w:val="1"/>
          <w:numId w:val="40"/>
        </w:numPr>
        <w:spacing w:before="120" w:after="120"/>
        <w:ind w:left="851" w:firstLine="0"/>
        <w:jc w:val="both"/>
        <w:rPr>
          <w:rFonts w:ascii="Verdana" w:hAnsi="Verdana" w:cs="Tahoma"/>
          <w:sz w:val="20"/>
          <w:szCs w:val="20"/>
        </w:rPr>
      </w:pPr>
      <w:r w:rsidRPr="0023456F">
        <w:rPr>
          <w:rFonts w:ascii="Verdana" w:hAnsi="Verdana" w:cs="Tahoma"/>
          <w:sz w:val="20"/>
          <w:szCs w:val="20"/>
        </w:rPr>
        <w:t xml:space="preserve">При изпълнението на договора изпълнителят и техните подизпълнители са длъжни да спазват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№10 от ЗОП. </w:t>
      </w:r>
    </w:p>
    <w:p w14:paraId="1640324E" w14:textId="77777777" w:rsidR="00E75E99" w:rsidRPr="0023456F" w:rsidRDefault="00E75E99" w:rsidP="004B3D0E">
      <w:pPr>
        <w:widowControl w:val="0"/>
        <w:numPr>
          <w:ilvl w:val="0"/>
          <w:numId w:val="40"/>
        </w:numPr>
        <w:spacing w:before="120" w:after="120"/>
        <w:ind w:firstLine="924"/>
        <w:jc w:val="both"/>
        <w:rPr>
          <w:rFonts w:ascii="Verdana" w:eastAsia="Arial Unicode MS" w:hAnsi="Verdana"/>
          <w:sz w:val="20"/>
          <w:szCs w:val="20"/>
        </w:rPr>
      </w:pPr>
      <w:r w:rsidRPr="0023456F">
        <w:rPr>
          <w:rFonts w:ascii="Verdana" w:eastAsia="Arial Unicode MS" w:hAnsi="Verdana"/>
          <w:sz w:val="20"/>
          <w:szCs w:val="20"/>
        </w:rPr>
        <w:t>При изпълнение на дейностите по договора, Изпълнителят се задължава да спазва всички приложими нормативни актове, включително:</w:t>
      </w:r>
    </w:p>
    <w:p w14:paraId="37D69049" w14:textId="77777777" w:rsidR="00E75E99" w:rsidRPr="0023456F" w:rsidRDefault="00E75E99" w:rsidP="002C48F2">
      <w:pPr>
        <w:widowControl w:val="0"/>
        <w:numPr>
          <w:ilvl w:val="1"/>
          <w:numId w:val="40"/>
        </w:numPr>
        <w:spacing w:before="120" w:after="120"/>
        <w:ind w:left="851" w:firstLine="0"/>
        <w:jc w:val="both"/>
        <w:rPr>
          <w:rFonts w:ascii="Verdana" w:eastAsia="Arial Unicode MS" w:hAnsi="Verdana"/>
          <w:sz w:val="20"/>
          <w:szCs w:val="20"/>
        </w:rPr>
      </w:pPr>
      <w:r w:rsidRPr="0023456F">
        <w:rPr>
          <w:rFonts w:ascii="Verdana" w:eastAsia="Arial Unicode MS" w:hAnsi="Verdana"/>
          <w:sz w:val="20"/>
          <w:szCs w:val="20"/>
        </w:rPr>
        <w:t>Изискванията и условията посочени в приложените към договора споразумения:</w:t>
      </w:r>
    </w:p>
    <w:p w14:paraId="3D6A11F8" w14:textId="77777777" w:rsidR="00E75E99" w:rsidRPr="0023456F" w:rsidRDefault="00E75E99" w:rsidP="004B3D0E">
      <w:pPr>
        <w:widowControl w:val="0"/>
        <w:numPr>
          <w:ilvl w:val="0"/>
          <w:numId w:val="37"/>
        </w:numPr>
        <w:spacing w:before="120" w:after="120"/>
        <w:jc w:val="both"/>
        <w:rPr>
          <w:rFonts w:ascii="Verdana" w:hAnsi="Verdana" w:cs="Arial"/>
          <w:b/>
          <w:sz w:val="20"/>
        </w:rPr>
      </w:pPr>
      <w:r w:rsidRPr="0023456F">
        <w:rPr>
          <w:rFonts w:ascii="Verdana" w:hAnsi="Verdana" w:cs="Arial"/>
          <w:sz w:val="20"/>
        </w:rPr>
        <w:t>За съвместно осигуряване на ЗБУТ  при извършване на  дейност от контрактори на територията на обектите в експлоатация и/ или временно спрени от експлоатация на “Софийска вода” – АД съгласно чл.18 от ЗЗБУТ;</w:t>
      </w:r>
    </w:p>
    <w:p w14:paraId="29401B94" w14:textId="77777777" w:rsidR="00E75E99" w:rsidRPr="0023456F" w:rsidRDefault="00E75E99" w:rsidP="004B3D0E">
      <w:pPr>
        <w:widowControl w:val="0"/>
        <w:numPr>
          <w:ilvl w:val="0"/>
          <w:numId w:val="37"/>
        </w:numPr>
        <w:spacing w:before="120" w:after="120"/>
        <w:jc w:val="both"/>
        <w:rPr>
          <w:rFonts w:ascii="Verdana" w:hAnsi="Verdana" w:cs="Arial"/>
          <w:b/>
          <w:sz w:val="20"/>
        </w:rPr>
      </w:pPr>
      <w:r w:rsidRPr="0023456F">
        <w:rPr>
          <w:rFonts w:ascii="Verdana" w:hAnsi="Verdana" w:cs="Arial"/>
          <w:sz w:val="20"/>
        </w:rPr>
        <w:t>За съвместно осигуряване и изпълнение на нормативните изисквания по опазване на околна среда при извършване на  дейност от контрактори на територията на обектите в експлоатация и/ или временно спрени от експлоатация на “Софийска вода” – АД и при доставка на стоки и услуги съгласно чл.9 от ЗООС.</w:t>
      </w:r>
    </w:p>
    <w:p w14:paraId="1B6ED75B" w14:textId="77777777" w:rsidR="00E75E99" w:rsidRPr="0023456F" w:rsidRDefault="00E75E99" w:rsidP="002C48F2">
      <w:pPr>
        <w:widowControl w:val="0"/>
        <w:numPr>
          <w:ilvl w:val="1"/>
          <w:numId w:val="40"/>
        </w:numPr>
        <w:spacing w:before="120" w:after="120"/>
        <w:ind w:left="851" w:firstLine="0"/>
        <w:jc w:val="both"/>
        <w:rPr>
          <w:rFonts w:ascii="Verdana" w:eastAsia="Arial Unicode MS" w:hAnsi="Verdana"/>
          <w:sz w:val="20"/>
          <w:szCs w:val="20"/>
        </w:rPr>
      </w:pPr>
      <w:r w:rsidRPr="0023456F">
        <w:rPr>
          <w:rFonts w:ascii="Verdana" w:eastAsia="Arial Unicode MS" w:hAnsi="Verdana"/>
          <w:sz w:val="20"/>
          <w:szCs w:val="20"/>
        </w:rPr>
        <w:t>Да разполага с и да представя при изискване от възложителя всички нормативно изискуеми документи, включително свързаните с безопасност и здраве при работа.</w:t>
      </w:r>
    </w:p>
    <w:p w14:paraId="60A4EC8A" w14:textId="181F95CA" w:rsidR="00323445" w:rsidRPr="00E75E99" w:rsidRDefault="00E75E99" w:rsidP="004B3D0E">
      <w:pPr>
        <w:widowControl w:val="0"/>
        <w:numPr>
          <w:ilvl w:val="0"/>
          <w:numId w:val="40"/>
        </w:numPr>
        <w:spacing w:before="120" w:after="120"/>
        <w:ind w:firstLine="924"/>
        <w:jc w:val="both"/>
        <w:rPr>
          <w:rFonts w:ascii="Verdana" w:eastAsia="Arial Unicode MS" w:hAnsi="Verdana"/>
          <w:sz w:val="20"/>
          <w:szCs w:val="20"/>
        </w:rPr>
      </w:pPr>
      <w:r w:rsidRPr="0023456F">
        <w:rPr>
          <w:rFonts w:ascii="Verdana" w:eastAsia="Arial Unicode MS" w:hAnsi="Verdana"/>
          <w:sz w:val="20"/>
          <w:szCs w:val="20"/>
        </w:rPr>
        <w:t>Навсякъде в настоящия договор, в случай че са посочени технически спецификации, съдържащи конкретен модел, източник или специфичен процес, който характеризира продуктите или услугите, предлагани от конкретен потенциален изпълнител, търговска марка, патент, тип или конкретен произход или производство, следва да се счита, че към съответната техническа спецификация е добавено „или еквивалентно/и“.</w:t>
      </w:r>
    </w:p>
    <w:p w14:paraId="659DA3FE" w14:textId="1B593F1F" w:rsidR="00323445" w:rsidRPr="00323445" w:rsidRDefault="00323445" w:rsidP="00323445">
      <w:pPr>
        <w:keepNext/>
        <w:keepLines/>
        <w:spacing w:before="60" w:after="60"/>
        <w:jc w:val="both"/>
        <w:rPr>
          <w:rFonts w:ascii="Verdana" w:hAnsi="Verdana"/>
          <w:b/>
          <w:sz w:val="20"/>
          <w:szCs w:val="20"/>
          <w:lang w:val="ru-RU"/>
        </w:rPr>
      </w:pPr>
    </w:p>
    <w:p w14:paraId="20B64B42" w14:textId="55ED68CD" w:rsidR="00074AE1" w:rsidRDefault="00074AE1" w:rsidP="00074AE1">
      <w:pPr>
        <w:spacing w:before="60" w:after="60"/>
        <w:ind w:left="360"/>
        <w:jc w:val="both"/>
        <w:rPr>
          <w:rFonts w:ascii="Verdana" w:eastAsia="Arial Unicode MS" w:hAnsi="Verdana" w:cs="Calibri"/>
          <w:sz w:val="20"/>
          <w:szCs w:val="20"/>
          <w:lang w:val="ru-RU"/>
        </w:rPr>
      </w:pPr>
    </w:p>
    <w:p w14:paraId="0FDA6B06" w14:textId="03A94EAA" w:rsidR="00074AE1" w:rsidRDefault="00074AE1" w:rsidP="00074AE1">
      <w:pPr>
        <w:spacing w:before="60" w:after="60"/>
        <w:ind w:left="360"/>
        <w:jc w:val="both"/>
        <w:rPr>
          <w:rFonts w:ascii="Verdana" w:eastAsia="Arial Unicode MS" w:hAnsi="Verdana" w:cs="Calibri"/>
          <w:sz w:val="20"/>
          <w:szCs w:val="20"/>
          <w:lang w:val="ru-RU"/>
        </w:rPr>
      </w:pPr>
    </w:p>
    <w:p w14:paraId="36E2ACBB" w14:textId="77777777" w:rsidR="005F5F0D" w:rsidRPr="005F5F0D" w:rsidRDefault="005F5F0D" w:rsidP="00E03BE9">
      <w:pPr>
        <w:widowControl w:val="0"/>
        <w:spacing w:before="120" w:after="0"/>
        <w:ind w:left="1560" w:hanging="567"/>
        <w:jc w:val="center"/>
        <w:rPr>
          <w:rFonts w:ascii="Verdana" w:hAnsi="Verdana"/>
          <w:b/>
          <w:sz w:val="20"/>
          <w:szCs w:val="20"/>
        </w:rPr>
        <w:sectPr w:rsidR="005F5F0D" w:rsidRPr="005F5F0D" w:rsidSect="002904CF">
          <w:pgSz w:w="11909" w:h="16834"/>
          <w:pgMar w:top="1440" w:right="1440" w:bottom="1440" w:left="1440" w:header="709" w:footer="657" w:gutter="0"/>
          <w:cols w:space="708"/>
          <w:vAlign w:val="center"/>
        </w:sectPr>
      </w:pPr>
    </w:p>
    <w:p w14:paraId="31096357" w14:textId="77777777" w:rsidR="005F5F0D" w:rsidRPr="005F5F0D" w:rsidRDefault="005F5F0D" w:rsidP="005F5F0D">
      <w:pPr>
        <w:keepNext/>
        <w:keepLines/>
        <w:widowControl w:val="0"/>
        <w:spacing w:before="120" w:after="0"/>
        <w:jc w:val="center"/>
        <w:rPr>
          <w:rFonts w:ascii="Verdana" w:hAnsi="Verdana"/>
          <w:b/>
          <w:sz w:val="20"/>
          <w:szCs w:val="20"/>
        </w:rPr>
        <w:sectPr w:rsidR="005F5F0D" w:rsidRPr="005F5F0D" w:rsidSect="002904CF">
          <w:pgSz w:w="11909" w:h="16834"/>
          <w:pgMar w:top="1440" w:right="1440" w:bottom="1440" w:left="1440" w:header="709" w:footer="657" w:gutter="0"/>
          <w:cols w:space="708"/>
          <w:vAlign w:val="center"/>
        </w:sectPr>
      </w:pPr>
      <w:r w:rsidRPr="005F5F0D">
        <w:rPr>
          <w:rFonts w:ascii="Verdana" w:hAnsi="Verdana"/>
          <w:b/>
          <w:sz w:val="20"/>
          <w:szCs w:val="20"/>
        </w:rPr>
        <w:lastRenderedPageBreak/>
        <w:t xml:space="preserve">РАЗДЕЛ Б: ЦЕНИ И ДАННИ </w:t>
      </w:r>
    </w:p>
    <w:p w14:paraId="46FC5373" w14:textId="463C86AB" w:rsidR="00E75E99" w:rsidRDefault="00E75E99" w:rsidP="00E75E99">
      <w:pPr>
        <w:spacing w:before="120" w:after="120"/>
        <w:ind w:left="851"/>
        <w:jc w:val="center"/>
        <w:rPr>
          <w:rFonts w:ascii="Verdana" w:hAnsi="Verdana"/>
          <w:b/>
          <w:sz w:val="20"/>
          <w:szCs w:val="20"/>
        </w:rPr>
      </w:pPr>
      <w:r w:rsidRPr="00C2538E">
        <w:rPr>
          <w:rFonts w:ascii="Verdana" w:hAnsi="Verdana"/>
          <w:b/>
          <w:sz w:val="20"/>
          <w:szCs w:val="20"/>
        </w:rPr>
        <w:lastRenderedPageBreak/>
        <w:t>РАЗДЕЛ Б: ЦЕНИ И ДАННИ</w:t>
      </w:r>
    </w:p>
    <w:p w14:paraId="0F75BD53" w14:textId="70FD7848" w:rsidR="00E75E99" w:rsidRPr="0023456F" w:rsidRDefault="00E75E99" w:rsidP="004B3D0E">
      <w:pPr>
        <w:numPr>
          <w:ilvl w:val="0"/>
          <w:numId w:val="45"/>
        </w:numPr>
        <w:spacing w:before="120" w:after="120"/>
        <w:ind w:left="1281" w:hanging="357"/>
        <w:jc w:val="both"/>
        <w:rPr>
          <w:rFonts w:ascii="Verdana" w:hAnsi="Verdana"/>
          <w:b/>
          <w:sz w:val="20"/>
          <w:szCs w:val="20"/>
        </w:rPr>
      </w:pPr>
      <w:r w:rsidRPr="0023456F">
        <w:rPr>
          <w:rFonts w:ascii="Verdana" w:hAnsi="Verdana"/>
          <w:b/>
          <w:sz w:val="20"/>
          <w:szCs w:val="20"/>
        </w:rPr>
        <w:t>ОБЩИ ПОЛОЖЕНИЯ</w:t>
      </w:r>
    </w:p>
    <w:p w14:paraId="32ECC656" w14:textId="77777777" w:rsidR="00E75E99" w:rsidRPr="0023456F" w:rsidRDefault="00E75E99" w:rsidP="004B3D0E">
      <w:pPr>
        <w:numPr>
          <w:ilvl w:val="1"/>
          <w:numId w:val="46"/>
        </w:numPr>
        <w:spacing w:before="120" w:after="120"/>
        <w:ind w:hanging="434"/>
        <w:jc w:val="both"/>
        <w:rPr>
          <w:rFonts w:ascii="Verdana" w:hAnsi="Verdana" w:cs="Arial"/>
          <w:sz w:val="20"/>
          <w:szCs w:val="20"/>
        </w:rPr>
      </w:pPr>
      <w:r w:rsidRPr="0023456F">
        <w:rPr>
          <w:rFonts w:ascii="Verdana" w:hAnsi="Verdana"/>
          <w:sz w:val="20"/>
          <w:szCs w:val="20"/>
        </w:rPr>
        <w:t xml:space="preserve">Посочените в </w:t>
      </w:r>
      <w:r>
        <w:rPr>
          <w:rFonts w:ascii="Verdana" w:hAnsi="Verdana"/>
          <w:sz w:val="20"/>
          <w:szCs w:val="20"/>
        </w:rPr>
        <w:t>Количествено-стойностната сметка</w:t>
      </w:r>
      <w:r w:rsidRPr="0023456F">
        <w:rPr>
          <w:rFonts w:ascii="Verdana" w:hAnsi="Verdana"/>
          <w:sz w:val="20"/>
          <w:szCs w:val="20"/>
        </w:rPr>
        <w:t xml:space="preserve"> от този раздел единични цени</w:t>
      </w:r>
      <w:r>
        <w:rPr>
          <w:rFonts w:ascii="Verdana" w:hAnsi="Verdana"/>
          <w:sz w:val="20"/>
          <w:szCs w:val="20"/>
        </w:rPr>
        <w:t xml:space="preserve"> </w:t>
      </w:r>
      <w:r w:rsidRPr="00B15A4B">
        <w:rPr>
          <w:rFonts w:ascii="Verdana" w:hAnsi="Verdana"/>
          <w:sz w:val="20"/>
          <w:szCs w:val="20"/>
        </w:rPr>
        <w:t>за изпълнение</w:t>
      </w:r>
      <w:r w:rsidRPr="0023456F">
        <w:rPr>
          <w:rFonts w:ascii="Verdana" w:hAnsi="Verdana"/>
          <w:sz w:val="20"/>
          <w:szCs w:val="20"/>
        </w:rPr>
        <w:t xml:space="preserve">, оферирани от </w:t>
      </w:r>
      <w:hyperlink w:anchor="изпълнител" w:history="1">
        <w:r w:rsidRPr="0023456F">
          <w:rPr>
            <w:rFonts w:ascii="Verdana" w:hAnsi="Verdana"/>
            <w:sz w:val="20"/>
            <w:szCs w:val="20"/>
          </w:rPr>
          <w:t>Изпълнителя</w:t>
        </w:r>
      </w:hyperlink>
      <w:r w:rsidRPr="0023456F">
        <w:rPr>
          <w:rFonts w:ascii="Verdana" w:hAnsi="Verdana"/>
          <w:sz w:val="20"/>
          <w:szCs w:val="20"/>
        </w:rPr>
        <w:t xml:space="preserve"> и приети от Възложителя с подписването на договора, трябва да включват всички договорни задължения на Изпълнителя по договора</w:t>
      </w:r>
      <w:r w:rsidRPr="0023456F">
        <w:rPr>
          <w:rFonts w:ascii="Verdana" w:hAnsi="Verdana" w:cs="Arial"/>
          <w:sz w:val="20"/>
          <w:szCs w:val="20"/>
        </w:rPr>
        <w:t xml:space="preserve">. </w:t>
      </w:r>
    </w:p>
    <w:p w14:paraId="40819906" w14:textId="77777777" w:rsidR="00E75E99" w:rsidRPr="0023456F" w:rsidRDefault="00E75E99" w:rsidP="004B3D0E">
      <w:pPr>
        <w:numPr>
          <w:ilvl w:val="1"/>
          <w:numId w:val="46"/>
        </w:numPr>
        <w:spacing w:before="120" w:after="120"/>
        <w:ind w:hanging="434"/>
        <w:jc w:val="both"/>
        <w:rPr>
          <w:rFonts w:ascii="Verdana" w:hAnsi="Verdana" w:cs="Arial"/>
          <w:sz w:val="20"/>
          <w:szCs w:val="20"/>
        </w:rPr>
      </w:pPr>
      <w:r w:rsidRPr="0023456F">
        <w:rPr>
          <w:rFonts w:ascii="Verdana" w:hAnsi="Verdana" w:cs="Arial"/>
          <w:sz w:val="20"/>
          <w:szCs w:val="20"/>
        </w:rPr>
        <w:t>Цените трябва да включват всички разходи и такси при изпълнението на изискванията на Раздел А: „Техническо задание предмет на договора”.</w:t>
      </w:r>
    </w:p>
    <w:p w14:paraId="46D85578" w14:textId="77777777" w:rsidR="00E75E99" w:rsidRPr="0023456F" w:rsidRDefault="00E75E99" w:rsidP="004B3D0E">
      <w:pPr>
        <w:numPr>
          <w:ilvl w:val="1"/>
          <w:numId w:val="46"/>
        </w:numPr>
        <w:spacing w:before="120" w:after="120"/>
        <w:ind w:hanging="434"/>
        <w:jc w:val="both"/>
        <w:rPr>
          <w:rFonts w:ascii="Verdana" w:hAnsi="Verdana" w:cs="Arial"/>
          <w:sz w:val="20"/>
          <w:szCs w:val="20"/>
        </w:rPr>
      </w:pPr>
      <w:r w:rsidRPr="0023456F">
        <w:rPr>
          <w:rFonts w:ascii="Verdana" w:hAnsi="Verdana" w:cs="Arial"/>
          <w:sz w:val="20"/>
          <w:szCs w:val="20"/>
        </w:rPr>
        <w:t>Единичната цена за строителните продукти, доставка на Изпълнителя, трябва да включва доставно - складови разходи и евентуални фири и загуби при доставката.</w:t>
      </w:r>
    </w:p>
    <w:p w14:paraId="7453B1B6" w14:textId="77777777" w:rsidR="00E75E99" w:rsidRPr="0023456F" w:rsidRDefault="00E75E99" w:rsidP="004B3D0E">
      <w:pPr>
        <w:numPr>
          <w:ilvl w:val="1"/>
          <w:numId w:val="46"/>
        </w:numPr>
        <w:spacing w:before="120" w:after="120"/>
        <w:ind w:hanging="434"/>
        <w:jc w:val="both"/>
        <w:rPr>
          <w:rFonts w:ascii="Verdana" w:hAnsi="Verdana"/>
          <w:b/>
          <w:sz w:val="20"/>
          <w:szCs w:val="20"/>
        </w:rPr>
      </w:pPr>
      <w:r w:rsidRPr="0023456F">
        <w:rPr>
          <w:rFonts w:ascii="Verdana" w:hAnsi="Verdana" w:cs="Arial"/>
          <w:sz w:val="20"/>
          <w:szCs w:val="20"/>
        </w:rPr>
        <w:t>Единичните цени са в български лева, без ДДС, с точност до втория знак след десетичната запетая</w:t>
      </w:r>
      <w:r w:rsidRPr="0023456F">
        <w:rPr>
          <w:rFonts w:ascii="Verdana" w:hAnsi="Verdana"/>
          <w:sz w:val="20"/>
          <w:szCs w:val="20"/>
        </w:rPr>
        <w:t>.</w:t>
      </w:r>
    </w:p>
    <w:p w14:paraId="49D57A25" w14:textId="77777777" w:rsidR="00E75E99" w:rsidRPr="0023456F" w:rsidRDefault="00E75E99" w:rsidP="004B3D0E">
      <w:pPr>
        <w:numPr>
          <w:ilvl w:val="1"/>
          <w:numId w:val="46"/>
        </w:numPr>
        <w:spacing w:before="120" w:after="120"/>
        <w:ind w:hanging="434"/>
        <w:jc w:val="both"/>
        <w:rPr>
          <w:rFonts w:ascii="Verdana" w:hAnsi="Verdana"/>
          <w:sz w:val="20"/>
          <w:szCs w:val="20"/>
        </w:rPr>
      </w:pPr>
      <w:r w:rsidRPr="0023456F">
        <w:rPr>
          <w:rFonts w:ascii="Verdana" w:hAnsi="Verdana"/>
          <w:sz w:val="20"/>
          <w:szCs w:val="20"/>
        </w:rPr>
        <w:t xml:space="preserve">При извозване на земни маси и строителни отпадъци Изпълнителят предвижда разстоянието и разходите по транспортирането до узаконено депо. В цената се включват всички разходи за транспортиране и такси за пропуски и обслужване на депото. </w:t>
      </w:r>
    </w:p>
    <w:p w14:paraId="1DBBADFE" w14:textId="77777777" w:rsidR="00E75E99" w:rsidRPr="0023456F" w:rsidRDefault="00E75E99" w:rsidP="004B3D0E">
      <w:pPr>
        <w:numPr>
          <w:ilvl w:val="1"/>
          <w:numId w:val="46"/>
        </w:numPr>
        <w:spacing w:before="120" w:after="120"/>
        <w:ind w:hanging="434"/>
        <w:jc w:val="both"/>
        <w:rPr>
          <w:rFonts w:ascii="Verdana" w:hAnsi="Verdana"/>
          <w:sz w:val="20"/>
          <w:szCs w:val="20"/>
        </w:rPr>
      </w:pPr>
      <w:r w:rsidRPr="0023456F">
        <w:rPr>
          <w:rFonts w:ascii="Verdana" w:hAnsi="Verdana"/>
          <w:sz w:val="20"/>
          <w:szCs w:val="20"/>
        </w:rPr>
        <w:t>Всички единични цени, трябва да са съобразени с изискванията, посочени в договора.</w:t>
      </w:r>
    </w:p>
    <w:p w14:paraId="440EA6DD" w14:textId="77777777" w:rsidR="00E75E99" w:rsidRDefault="00E75E99" w:rsidP="004B3D0E">
      <w:pPr>
        <w:numPr>
          <w:ilvl w:val="1"/>
          <w:numId w:val="46"/>
        </w:numPr>
        <w:spacing w:before="120" w:after="120"/>
        <w:ind w:hanging="434"/>
        <w:jc w:val="both"/>
        <w:rPr>
          <w:rFonts w:ascii="Verdana" w:hAnsi="Verdana"/>
          <w:sz w:val="20"/>
          <w:szCs w:val="20"/>
        </w:rPr>
      </w:pPr>
      <w:r w:rsidRPr="0023456F">
        <w:rPr>
          <w:rFonts w:ascii="Verdana" w:hAnsi="Verdana"/>
          <w:sz w:val="20"/>
          <w:szCs w:val="20"/>
        </w:rPr>
        <w:t>На Изпълнителя не са гарантирани количества и продължителност на дейностите.</w:t>
      </w:r>
    </w:p>
    <w:p w14:paraId="012451F8" w14:textId="77777777" w:rsidR="00E75E99" w:rsidRPr="00B15A4B" w:rsidRDefault="00E75E99" w:rsidP="004B3D0E">
      <w:pPr>
        <w:numPr>
          <w:ilvl w:val="1"/>
          <w:numId w:val="46"/>
        </w:numPr>
        <w:spacing w:before="120" w:after="120"/>
        <w:ind w:left="1701" w:hanging="434"/>
        <w:jc w:val="both"/>
        <w:rPr>
          <w:rFonts w:ascii="Verdana" w:hAnsi="Verdana"/>
          <w:sz w:val="20"/>
          <w:szCs w:val="20"/>
        </w:rPr>
      </w:pPr>
      <w:r w:rsidRPr="00B15A4B">
        <w:rPr>
          <w:rFonts w:ascii="Verdana" w:hAnsi="Verdana"/>
          <w:sz w:val="20"/>
          <w:szCs w:val="20"/>
        </w:rPr>
        <w:t>Цените ще са постоянни за срока на Договора.</w:t>
      </w:r>
    </w:p>
    <w:p w14:paraId="696936DC" w14:textId="77777777" w:rsidR="00E75E99" w:rsidRPr="0023456F" w:rsidRDefault="00E75E99" w:rsidP="004B3D0E">
      <w:pPr>
        <w:numPr>
          <w:ilvl w:val="0"/>
          <w:numId w:val="45"/>
        </w:numPr>
        <w:spacing w:before="120" w:after="120"/>
        <w:ind w:left="1281" w:hanging="357"/>
        <w:jc w:val="both"/>
        <w:rPr>
          <w:rFonts w:ascii="Verdana" w:hAnsi="Verdana"/>
          <w:b/>
          <w:sz w:val="20"/>
          <w:szCs w:val="20"/>
        </w:rPr>
      </w:pPr>
      <w:r w:rsidRPr="0023456F">
        <w:rPr>
          <w:rFonts w:ascii="Verdana" w:hAnsi="Verdana"/>
          <w:b/>
          <w:sz w:val="20"/>
          <w:szCs w:val="20"/>
        </w:rPr>
        <w:t>Непредвидени разходи</w:t>
      </w:r>
    </w:p>
    <w:p w14:paraId="046A96BB" w14:textId="77777777" w:rsidR="00E75E99" w:rsidRPr="0023456F" w:rsidRDefault="00E75E99" w:rsidP="00E75E99">
      <w:pPr>
        <w:spacing w:before="120" w:after="120"/>
        <w:ind w:left="1701" w:hanging="425"/>
        <w:jc w:val="both"/>
        <w:rPr>
          <w:rFonts w:ascii="Verdana" w:hAnsi="Verdana"/>
          <w:iCs/>
          <w:sz w:val="20"/>
          <w:szCs w:val="20"/>
        </w:rPr>
      </w:pPr>
      <w:r>
        <w:rPr>
          <w:rFonts w:ascii="Verdana" w:hAnsi="Verdana"/>
          <w:iCs/>
          <w:sz w:val="20"/>
          <w:szCs w:val="20"/>
        </w:rPr>
        <w:t xml:space="preserve">2.1 </w:t>
      </w:r>
      <w:r w:rsidRPr="0023456F">
        <w:rPr>
          <w:rFonts w:ascii="Verdana" w:hAnsi="Verdana"/>
          <w:iCs/>
          <w:sz w:val="20"/>
          <w:szCs w:val="20"/>
        </w:rPr>
        <w:t xml:space="preserve">Непредвидени разходи за строително-монтажни работи са разходите, свързани с увеличаване на заложени количества строително-монтажни работи и/или добавяне на нови количества или видове СМР, които към момента на разработване и одобряване на Работния проект обективно не са могли да бъдат предвидени, но при изпълнение на дейностите са необходими за въвеждане на обекта в експлоатация. </w:t>
      </w:r>
    </w:p>
    <w:p w14:paraId="082525BB" w14:textId="77777777" w:rsidR="00E75E99" w:rsidRPr="0023456F" w:rsidRDefault="00E75E99" w:rsidP="00E75E99">
      <w:pPr>
        <w:spacing w:before="120" w:after="120"/>
        <w:ind w:left="1701" w:hanging="425"/>
        <w:jc w:val="both"/>
        <w:rPr>
          <w:rFonts w:ascii="Verdana" w:hAnsi="Verdana"/>
          <w:iCs/>
          <w:sz w:val="20"/>
          <w:szCs w:val="20"/>
        </w:rPr>
      </w:pPr>
      <w:r w:rsidRPr="0023456F">
        <w:rPr>
          <w:rFonts w:ascii="Verdana" w:hAnsi="Verdana"/>
          <w:iCs/>
          <w:sz w:val="20"/>
          <w:szCs w:val="20"/>
        </w:rPr>
        <w:t>2.2 Непредвидени разходи се отчитат при окончателно актуване на СМР. С цел признаване на непредвидените разходи, Изпълнителят трябва да представи констативен протокол, обосноваващ непредвидените работи, придружен с отделна КСС и при необходимост други документи. Констативният протокол се подписва от Възложителя</w:t>
      </w:r>
      <w:r>
        <w:rPr>
          <w:rFonts w:ascii="Verdana" w:hAnsi="Verdana"/>
          <w:iCs/>
          <w:sz w:val="20"/>
          <w:szCs w:val="20"/>
        </w:rPr>
        <w:t xml:space="preserve"> и</w:t>
      </w:r>
      <w:r w:rsidRPr="0023456F">
        <w:rPr>
          <w:rFonts w:ascii="Verdana" w:hAnsi="Verdana"/>
          <w:iCs/>
          <w:sz w:val="20"/>
          <w:szCs w:val="20"/>
        </w:rPr>
        <w:t xml:space="preserve"> Изпълнителя. </w:t>
      </w:r>
    </w:p>
    <w:p w14:paraId="14252757" w14:textId="77777777" w:rsidR="00E75E99" w:rsidRPr="0023456F" w:rsidRDefault="00E75E99" w:rsidP="00E75E99">
      <w:pPr>
        <w:spacing w:before="120" w:after="120"/>
        <w:ind w:left="1701" w:hanging="425"/>
        <w:jc w:val="both"/>
        <w:rPr>
          <w:rFonts w:ascii="Verdana" w:hAnsi="Verdana"/>
          <w:iCs/>
          <w:sz w:val="20"/>
          <w:szCs w:val="20"/>
        </w:rPr>
      </w:pPr>
      <w:r w:rsidRPr="0023456F">
        <w:rPr>
          <w:rFonts w:ascii="Verdana" w:hAnsi="Verdana"/>
          <w:iCs/>
          <w:sz w:val="20"/>
          <w:szCs w:val="20"/>
        </w:rPr>
        <w:t xml:space="preserve">2.3 </w:t>
      </w:r>
      <w:r>
        <w:rPr>
          <w:rFonts w:ascii="Verdana" w:hAnsi="Verdana"/>
          <w:iCs/>
          <w:sz w:val="20"/>
          <w:szCs w:val="20"/>
        </w:rPr>
        <w:t xml:space="preserve"> </w:t>
      </w:r>
      <w:r w:rsidRPr="0023456F">
        <w:rPr>
          <w:rFonts w:ascii="Verdana" w:hAnsi="Verdana"/>
          <w:iCs/>
          <w:sz w:val="20"/>
          <w:szCs w:val="20"/>
        </w:rPr>
        <w:t xml:space="preserve">Непредвидени разходи ще се признават до 10 % от предложената цена за изпълнение на обекта. </w:t>
      </w:r>
    </w:p>
    <w:p w14:paraId="7062F51E" w14:textId="77777777" w:rsidR="00E75E99" w:rsidRPr="0023456F" w:rsidRDefault="00E75E99" w:rsidP="00E75E99">
      <w:pPr>
        <w:spacing w:before="120" w:after="120"/>
        <w:ind w:left="1701" w:hanging="425"/>
        <w:jc w:val="both"/>
        <w:rPr>
          <w:rFonts w:ascii="Verdana" w:hAnsi="Verdana"/>
          <w:iCs/>
          <w:sz w:val="20"/>
          <w:szCs w:val="20"/>
        </w:rPr>
      </w:pPr>
      <w:r w:rsidRPr="0023456F">
        <w:rPr>
          <w:rFonts w:ascii="Verdana" w:hAnsi="Verdana"/>
          <w:iCs/>
          <w:sz w:val="20"/>
          <w:szCs w:val="20"/>
        </w:rPr>
        <w:t xml:space="preserve">2.4 Остойностяването на непредвидените разходи ще става на база единичните цени от КСС. В случай, че в КСС не фигурират единични цени за видовете работи, които следва да се изпълнят като непредвидени, Изпълнителят изготвя анализна цена на база актуален към момента на остойностяването Справочник за цените в </w:t>
      </w:r>
      <w:r w:rsidRPr="0023456F">
        <w:rPr>
          <w:rFonts w:ascii="Verdana" w:hAnsi="Verdana"/>
          <w:iCs/>
          <w:sz w:val="20"/>
          <w:szCs w:val="20"/>
        </w:rPr>
        <w:lastRenderedPageBreak/>
        <w:t>строителството,  издание на СЕК. Предложената анализна цена се одобрява от Контролиращия служител.</w:t>
      </w:r>
    </w:p>
    <w:p w14:paraId="1F6268CD" w14:textId="77777777" w:rsidR="00E75E99" w:rsidRPr="0023456F" w:rsidRDefault="00E75E99" w:rsidP="004B3D0E">
      <w:pPr>
        <w:numPr>
          <w:ilvl w:val="0"/>
          <w:numId w:val="45"/>
        </w:numPr>
        <w:spacing w:before="120" w:after="120"/>
        <w:ind w:left="1281" w:hanging="357"/>
        <w:jc w:val="both"/>
        <w:rPr>
          <w:rFonts w:ascii="Verdana" w:hAnsi="Verdana"/>
          <w:b/>
          <w:sz w:val="20"/>
          <w:szCs w:val="20"/>
        </w:rPr>
      </w:pPr>
      <w:r w:rsidRPr="0023456F">
        <w:rPr>
          <w:rFonts w:ascii="Verdana" w:hAnsi="Verdana"/>
          <w:b/>
          <w:sz w:val="20"/>
          <w:szCs w:val="20"/>
        </w:rPr>
        <w:t>НАЧИН НА ПЛАЩАНЕ</w:t>
      </w:r>
    </w:p>
    <w:p w14:paraId="1D5B3F57" w14:textId="77777777" w:rsidR="00E75E99" w:rsidRPr="0023456F" w:rsidRDefault="00E75E99" w:rsidP="004B3D0E">
      <w:pPr>
        <w:numPr>
          <w:ilvl w:val="1"/>
          <w:numId w:val="47"/>
        </w:numPr>
        <w:spacing w:before="120" w:after="120"/>
        <w:ind w:left="1701" w:hanging="425"/>
        <w:contextualSpacing/>
        <w:jc w:val="both"/>
        <w:rPr>
          <w:rFonts w:ascii="Verdana" w:hAnsi="Verdana"/>
          <w:sz w:val="20"/>
          <w:szCs w:val="20"/>
        </w:rPr>
      </w:pPr>
      <w:r w:rsidRPr="0023456F">
        <w:rPr>
          <w:rFonts w:ascii="Verdana" w:hAnsi="Verdana"/>
          <w:sz w:val="20"/>
          <w:szCs w:val="20"/>
        </w:rPr>
        <w:t xml:space="preserve">На заплащане подлежат само действително изпълнените работи и вложени в обекта строителни продукти, измерени и доказани с </w:t>
      </w:r>
      <w:hyperlink w:anchor="Протоколзаизпълненииподлежащинаизплащане" w:history="1">
        <w:r w:rsidRPr="0023456F">
          <w:rPr>
            <w:rFonts w:ascii="Verdana" w:hAnsi="Verdana"/>
            <w:sz w:val="20"/>
            <w:szCs w:val="20"/>
          </w:rPr>
          <w:t>Протокол за изпълнени и подлежащи на изплащане видове СМР</w:t>
        </w:r>
      </w:hyperlink>
      <w:r w:rsidRPr="0023456F">
        <w:rPr>
          <w:rFonts w:ascii="Verdana" w:hAnsi="Verdana"/>
          <w:sz w:val="20"/>
          <w:szCs w:val="20"/>
        </w:rPr>
        <w:t xml:space="preserve">. </w:t>
      </w:r>
    </w:p>
    <w:p w14:paraId="5099AF4A" w14:textId="77777777" w:rsidR="00E75E99" w:rsidRPr="0023456F" w:rsidRDefault="00E75E99" w:rsidP="004B3D0E">
      <w:pPr>
        <w:numPr>
          <w:ilvl w:val="1"/>
          <w:numId w:val="47"/>
        </w:numPr>
        <w:spacing w:before="120" w:after="120"/>
        <w:ind w:left="1701" w:hanging="425"/>
        <w:contextualSpacing/>
        <w:jc w:val="both"/>
        <w:rPr>
          <w:rFonts w:ascii="Verdana" w:hAnsi="Verdana"/>
          <w:sz w:val="20"/>
          <w:szCs w:val="20"/>
        </w:rPr>
      </w:pPr>
      <w:r w:rsidRPr="0023456F">
        <w:rPr>
          <w:rFonts w:ascii="Verdana" w:hAnsi="Verdana"/>
          <w:sz w:val="20"/>
          <w:szCs w:val="20"/>
        </w:rPr>
        <w:t>Срокът за представяне на финалния Протокол за изпълнени и подлежащи на изплащане видове СМР е до 10 дни след цялостно окончателно приключване на строително-монтажните работи.</w:t>
      </w:r>
    </w:p>
    <w:p w14:paraId="32E69D0C" w14:textId="77777777" w:rsidR="00E75E99" w:rsidRPr="0023456F" w:rsidRDefault="00E75E99" w:rsidP="004B3D0E">
      <w:pPr>
        <w:numPr>
          <w:ilvl w:val="1"/>
          <w:numId w:val="47"/>
        </w:numPr>
        <w:spacing w:before="120" w:after="120"/>
        <w:ind w:left="1701" w:hanging="425"/>
        <w:jc w:val="both"/>
        <w:rPr>
          <w:rFonts w:ascii="Verdana" w:hAnsi="Verdana"/>
          <w:sz w:val="20"/>
          <w:szCs w:val="20"/>
        </w:rPr>
      </w:pPr>
      <w:r w:rsidRPr="0023456F">
        <w:rPr>
          <w:rFonts w:ascii="Verdana" w:hAnsi="Verdana"/>
          <w:sz w:val="20"/>
          <w:szCs w:val="20"/>
        </w:rPr>
        <w:t>Възложителят може да задържи плащането на извършени СМР до доказване на качеството на изпълнение с Протокол или Сертификат от изпитване от акредитирана лаборатория, посочена от Възложителя, както и до получаване на положителен резултат от визуален и/или инструментален контрол на изградените проводи и съоръжения.</w:t>
      </w:r>
    </w:p>
    <w:p w14:paraId="5423B62A" w14:textId="77777777" w:rsidR="00E75E99" w:rsidRPr="0023456F" w:rsidRDefault="00E75E99" w:rsidP="004B3D0E">
      <w:pPr>
        <w:numPr>
          <w:ilvl w:val="1"/>
          <w:numId w:val="47"/>
        </w:numPr>
        <w:spacing w:before="120" w:after="120"/>
        <w:ind w:left="1701" w:hanging="425"/>
        <w:jc w:val="both"/>
        <w:rPr>
          <w:rFonts w:ascii="Verdana" w:hAnsi="Verdana"/>
          <w:sz w:val="20"/>
          <w:szCs w:val="20"/>
        </w:rPr>
      </w:pPr>
      <w:r w:rsidRPr="0023456F">
        <w:rPr>
          <w:rFonts w:ascii="Verdana" w:hAnsi="Verdana"/>
          <w:sz w:val="20"/>
          <w:szCs w:val="20"/>
        </w:rPr>
        <w:t xml:space="preserve">При спор между Контролиращия служител на Възложителя и Изпълнителя относно извършени и подлежащи на плащане строително монтажни работи същите се замерват геодезически и измерванията се считат за окончателни. </w:t>
      </w:r>
    </w:p>
    <w:p w14:paraId="79105D2B" w14:textId="77777777" w:rsidR="00E75E99" w:rsidRPr="0023456F" w:rsidRDefault="00E75E99" w:rsidP="004B3D0E">
      <w:pPr>
        <w:numPr>
          <w:ilvl w:val="1"/>
          <w:numId w:val="47"/>
        </w:numPr>
        <w:spacing w:before="120" w:after="120"/>
        <w:ind w:left="1701" w:hanging="425"/>
        <w:jc w:val="both"/>
        <w:rPr>
          <w:rFonts w:ascii="Verdana" w:hAnsi="Verdana"/>
          <w:sz w:val="20"/>
          <w:szCs w:val="20"/>
        </w:rPr>
      </w:pPr>
      <w:r w:rsidRPr="0023456F">
        <w:rPr>
          <w:rFonts w:ascii="Verdana" w:hAnsi="Verdana" w:cs="Arial"/>
          <w:iCs/>
          <w:sz w:val="20"/>
          <w:szCs w:val="20"/>
        </w:rPr>
        <w:t>Изравняването на строителните продукти, предоставени от Възложителя и вложени в обекта, включително връщане/получаване на допълнителни строителни продукти ще се извършва в срок до 10 дни след цялостното приключване на монтажните работи</w:t>
      </w:r>
      <w:r w:rsidRPr="0023456F">
        <w:rPr>
          <w:rFonts w:ascii="Verdana" w:hAnsi="Verdana"/>
          <w:sz w:val="20"/>
          <w:szCs w:val="20"/>
        </w:rPr>
        <w:t>.</w:t>
      </w:r>
    </w:p>
    <w:p w14:paraId="03D33AC1" w14:textId="57B18BC6" w:rsidR="00E75E99" w:rsidRPr="0023456F" w:rsidRDefault="00E75E99" w:rsidP="004B3D0E">
      <w:pPr>
        <w:numPr>
          <w:ilvl w:val="1"/>
          <w:numId w:val="47"/>
        </w:numPr>
        <w:spacing w:before="120" w:after="120"/>
        <w:ind w:hanging="371"/>
        <w:jc w:val="both"/>
        <w:rPr>
          <w:rFonts w:ascii="Verdana" w:hAnsi="Verdana"/>
          <w:sz w:val="20"/>
          <w:szCs w:val="20"/>
        </w:rPr>
      </w:pPr>
      <w:r w:rsidRPr="0023456F">
        <w:rPr>
          <w:rFonts w:ascii="Verdana" w:hAnsi="Verdana"/>
          <w:sz w:val="20"/>
          <w:szCs w:val="20"/>
        </w:rPr>
        <w:t>След като Протоколът за изпълнени и подлежащи на изплащане видове СМР се подпише от двете страни без възражения</w:t>
      </w:r>
      <w:r w:rsidR="00DD7070" w:rsidRPr="009C2312">
        <w:rPr>
          <w:rFonts w:ascii="Verdana" w:hAnsi="Verdana"/>
          <w:sz w:val="20"/>
          <w:szCs w:val="20"/>
          <w:lang w:val="ru-RU"/>
        </w:rPr>
        <w:t xml:space="preserve"> </w:t>
      </w:r>
      <w:r w:rsidR="00DD7070">
        <w:rPr>
          <w:rFonts w:ascii="Verdana" w:hAnsi="Verdana"/>
          <w:sz w:val="20"/>
          <w:szCs w:val="20"/>
        </w:rPr>
        <w:t>и се подпише Акт 15</w:t>
      </w:r>
      <w:r w:rsidRPr="0023456F">
        <w:rPr>
          <w:rFonts w:ascii="Verdana" w:hAnsi="Verdana"/>
          <w:sz w:val="20"/>
          <w:szCs w:val="20"/>
        </w:rPr>
        <w:t>, Изпълнителят издава коректно съставена фактура в петдневен срок от възникване на основанието за плащане съгласно документите, потвърждаващи изпълнението на работите.</w:t>
      </w:r>
    </w:p>
    <w:p w14:paraId="5981A29A" w14:textId="77777777" w:rsidR="00E75E99" w:rsidRPr="0023456F" w:rsidRDefault="00E75E99" w:rsidP="004B3D0E">
      <w:pPr>
        <w:numPr>
          <w:ilvl w:val="1"/>
          <w:numId w:val="47"/>
        </w:numPr>
        <w:spacing w:before="120" w:after="120"/>
        <w:ind w:hanging="371"/>
        <w:jc w:val="both"/>
        <w:rPr>
          <w:rFonts w:ascii="Verdana" w:hAnsi="Verdana"/>
          <w:sz w:val="20"/>
          <w:szCs w:val="20"/>
        </w:rPr>
      </w:pPr>
      <w:r w:rsidRPr="0023456F">
        <w:rPr>
          <w:rFonts w:ascii="Verdana" w:hAnsi="Verdana"/>
          <w:sz w:val="20"/>
          <w:szCs w:val="20"/>
        </w:rPr>
        <w:t>В случай, че Изпълнителят е обединение, представените от Изпълнителя фактури за плащане на изпълнени работи по договора трябва да бъдат издадени от името на Обединението.</w:t>
      </w:r>
    </w:p>
    <w:p w14:paraId="5D47D964" w14:textId="77777777" w:rsidR="00E75E99" w:rsidRPr="0023456F" w:rsidRDefault="00E75E99" w:rsidP="004B3D0E">
      <w:pPr>
        <w:numPr>
          <w:ilvl w:val="1"/>
          <w:numId w:val="47"/>
        </w:numPr>
        <w:spacing w:before="120" w:after="120"/>
        <w:ind w:hanging="371"/>
        <w:jc w:val="both"/>
        <w:rPr>
          <w:rFonts w:ascii="Verdana" w:hAnsi="Verdana"/>
          <w:sz w:val="20"/>
          <w:szCs w:val="20"/>
        </w:rPr>
      </w:pPr>
      <w:r w:rsidRPr="0023456F">
        <w:rPr>
          <w:rFonts w:ascii="Verdana" w:hAnsi="Verdana"/>
          <w:sz w:val="20"/>
          <w:szCs w:val="20"/>
        </w:rPr>
        <w:t>Плащането ще се извършва съгласно чл.6 „Плащане, ДДС и гаранция за обезпечаване на изпълнението” от Раздел Г: „Общи условия на договора за строителство”.</w:t>
      </w:r>
    </w:p>
    <w:p w14:paraId="286BBD4D" w14:textId="77777777" w:rsidR="00E75E99" w:rsidRPr="0023456F" w:rsidRDefault="00E75E99" w:rsidP="004B3D0E">
      <w:pPr>
        <w:numPr>
          <w:ilvl w:val="1"/>
          <w:numId w:val="47"/>
        </w:numPr>
        <w:spacing w:before="120" w:after="120"/>
        <w:ind w:hanging="371"/>
        <w:jc w:val="both"/>
        <w:rPr>
          <w:rFonts w:ascii="Verdana" w:hAnsi="Verdana"/>
          <w:sz w:val="20"/>
          <w:szCs w:val="20"/>
        </w:rPr>
      </w:pPr>
      <w:r w:rsidRPr="0023456F">
        <w:rPr>
          <w:rFonts w:ascii="Verdana" w:hAnsi="Verdana"/>
          <w:sz w:val="20"/>
          <w:szCs w:val="20"/>
        </w:rPr>
        <w:t>Плащането се осъществява по следната банкова сметка на Изпълнителя:</w:t>
      </w:r>
    </w:p>
    <w:p w14:paraId="484A02FF" w14:textId="77777777" w:rsidR="00E75E99" w:rsidRPr="0023456F" w:rsidRDefault="00E75E99" w:rsidP="00E75E99">
      <w:pPr>
        <w:spacing w:before="120" w:after="120"/>
        <w:ind w:left="927"/>
        <w:jc w:val="both"/>
        <w:rPr>
          <w:rFonts w:ascii="Verdana" w:hAnsi="Verdana"/>
          <w:sz w:val="20"/>
          <w:szCs w:val="20"/>
        </w:rPr>
      </w:pPr>
      <w:r w:rsidRPr="0023456F">
        <w:rPr>
          <w:rFonts w:ascii="Verdana" w:hAnsi="Verdana"/>
          <w:sz w:val="20"/>
          <w:szCs w:val="20"/>
        </w:rPr>
        <w:t>…………………………</w:t>
      </w:r>
    </w:p>
    <w:p w14:paraId="5A61CA2D" w14:textId="77777777" w:rsidR="00E75E99" w:rsidRPr="0023456F" w:rsidRDefault="00E75E99" w:rsidP="00E75E99">
      <w:pPr>
        <w:spacing w:before="120" w:after="120"/>
        <w:ind w:left="927"/>
        <w:jc w:val="both"/>
        <w:rPr>
          <w:rFonts w:ascii="Verdana" w:hAnsi="Verdana"/>
          <w:sz w:val="20"/>
          <w:szCs w:val="20"/>
        </w:rPr>
      </w:pPr>
      <w:r w:rsidRPr="0023456F">
        <w:rPr>
          <w:rFonts w:ascii="Verdana" w:hAnsi="Verdana"/>
          <w:sz w:val="20"/>
          <w:szCs w:val="20"/>
        </w:rPr>
        <w:t>……………………………..</w:t>
      </w:r>
    </w:p>
    <w:p w14:paraId="7495FC82" w14:textId="77777777" w:rsidR="00E75E99" w:rsidRPr="0023456F" w:rsidRDefault="00E75E99" w:rsidP="00E75E99">
      <w:pPr>
        <w:spacing w:before="120" w:after="120"/>
        <w:ind w:left="927"/>
        <w:jc w:val="both"/>
        <w:rPr>
          <w:rFonts w:ascii="Verdana" w:hAnsi="Verdana"/>
          <w:sz w:val="20"/>
          <w:szCs w:val="20"/>
        </w:rPr>
      </w:pPr>
      <w:r w:rsidRPr="0023456F">
        <w:rPr>
          <w:rFonts w:ascii="Verdana" w:hAnsi="Verdana"/>
          <w:sz w:val="20"/>
          <w:szCs w:val="20"/>
        </w:rPr>
        <w:t>……………………………</w:t>
      </w:r>
    </w:p>
    <w:p w14:paraId="3904F11A" w14:textId="77777777" w:rsidR="00E75E99" w:rsidRPr="0023456F" w:rsidRDefault="00E75E99" w:rsidP="00E75E99">
      <w:pPr>
        <w:spacing w:before="120" w:after="120"/>
        <w:ind w:firstLine="708"/>
        <w:jc w:val="both"/>
        <w:rPr>
          <w:rFonts w:ascii="Verdana" w:hAnsi="Verdana"/>
          <w:sz w:val="20"/>
          <w:szCs w:val="20"/>
        </w:rPr>
      </w:pPr>
      <w:r w:rsidRPr="0023456F">
        <w:rPr>
          <w:rFonts w:ascii="Verdana" w:hAnsi="Verdana"/>
          <w:sz w:val="20"/>
          <w:szCs w:val="20"/>
        </w:rPr>
        <w:t>При промяна в банковата сметка Изпълнителят уведомява писмено Възложителя. В случай че Изпълнителят не е уведомил за промяната Възложителя преди осъществяване на дължими плащания, счита се, че плащанията са надлежно извършени.</w:t>
      </w:r>
    </w:p>
    <w:p w14:paraId="0DA23F40" w14:textId="62D84E1F" w:rsidR="00E75E99" w:rsidRPr="007335FC" w:rsidRDefault="00E75E99" w:rsidP="004B3D0E">
      <w:pPr>
        <w:numPr>
          <w:ilvl w:val="0"/>
          <w:numId w:val="45"/>
        </w:numPr>
        <w:spacing w:before="120" w:after="120"/>
        <w:ind w:left="1281" w:hanging="357"/>
        <w:outlineLvl w:val="0"/>
        <w:rPr>
          <w:rFonts w:ascii="Verdana" w:hAnsi="Verdana"/>
          <w:b/>
          <w:sz w:val="20"/>
          <w:szCs w:val="20"/>
        </w:rPr>
        <w:sectPr w:rsidR="00E75E99" w:rsidRPr="007335FC" w:rsidSect="002836BB">
          <w:pgSz w:w="11906" w:h="16838" w:code="9"/>
          <w:pgMar w:top="851" w:right="1440" w:bottom="1559" w:left="1440" w:header="709" w:footer="266" w:gutter="0"/>
          <w:cols w:space="708"/>
          <w:docGrid w:linePitch="360"/>
        </w:sectPr>
      </w:pPr>
      <w:r>
        <w:rPr>
          <w:rFonts w:ascii="Verdana" w:hAnsi="Verdana"/>
          <w:b/>
          <w:sz w:val="20"/>
          <w:szCs w:val="20"/>
        </w:rPr>
        <w:t>КОЛИЧЕСТВЕНО-СТОЙНОСТНИ СМЕТКИ</w:t>
      </w:r>
    </w:p>
    <w:p w14:paraId="396CABB2" w14:textId="77777777" w:rsidR="005F5F0D" w:rsidRPr="005F5F0D" w:rsidRDefault="005F5F0D" w:rsidP="005F5F0D">
      <w:pPr>
        <w:widowControl w:val="0"/>
        <w:spacing w:before="120" w:after="120"/>
        <w:jc w:val="center"/>
        <w:rPr>
          <w:rFonts w:ascii="Verdana" w:hAnsi="Verdana"/>
          <w:b/>
          <w:sz w:val="20"/>
          <w:szCs w:val="20"/>
        </w:rPr>
      </w:pPr>
      <w:r w:rsidRPr="005F5F0D">
        <w:rPr>
          <w:rFonts w:ascii="Verdana" w:hAnsi="Verdana"/>
          <w:b/>
          <w:sz w:val="20"/>
          <w:szCs w:val="20"/>
        </w:rPr>
        <w:lastRenderedPageBreak/>
        <w:t>РАЗДЕЛ В: СПЕЦИФИЧНИ УСЛОВИЯ НА ДОГОВОРА</w:t>
      </w:r>
    </w:p>
    <w:p w14:paraId="19039B2A" w14:textId="77777777" w:rsidR="005F5F0D" w:rsidRPr="005F5F0D" w:rsidRDefault="005F5F0D" w:rsidP="005F5F0D">
      <w:pPr>
        <w:widowControl w:val="0"/>
        <w:spacing w:before="120" w:after="120"/>
        <w:jc w:val="center"/>
        <w:rPr>
          <w:rFonts w:ascii="Verdana" w:hAnsi="Verdana"/>
          <w:b/>
          <w:sz w:val="20"/>
          <w:szCs w:val="20"/>
        </w:rPr>
        <w:sectPr w:rsidR="005F5F0D" w:rsidRPr="005F5F0D" w:rsidSect="002904CF">
          <w:pgSz w:w="11909" w:h="16834"/>
          <w:pgMar w:top="1440" w:right="1440" w:bottom="1440" w:left="1440" w:header="709" w:footer="657" w:gutter="0"/>
          <w:cols w:space="708"/>
          <w:vAlign w:val="center"/>
        </w:sectPr>
      </w:pPr>
    </w:p>
    <w:p w14:paraId="3A646962" w14:textId="77777777" w:rsidR="005F5F0D" w:rsidRPr="005F5F0D" w:rsidRDefault="005F5F0D" w:rsidP="005F5F0D">
      <w:pPr>
        <w:widowControl w:val="0"/>
        <w:spacing w:before="120" w:after="120"/>
        <w:jc w:val="center"/>
        <w:rPr>
          <w:rFonts w:ascii="Verdana" w:hAnsi="Verdana"/>
          <w:b/>
          <w:sz w:val="20"/>
          <w:szCs w:val="20"/>
        </w:rPr>
      </w:pPr>
      <w:r w:rsidRPr="005F5F0D">
        <w:rPr>
          <w:rFonts w:ascii="Verdana" w:hAnsi="Verdana"/>
          <w:b/>
          <w:sz w:val="20"/>
          <w:szCs w:val="20"/>
        </w:rPr>
        <w:lastRenderedPageBreak/>
        <w:t>РАЗДЕЛ В: СПЕЦИФИЧНИ УСЛОВИЯ НА ДОГОВОРА</w:t>
      </w:r>
    </w:p>
    <w:p w14:paraId="40559764" w14:textId="77777777" w:rsidR="00067C8A" w:rsidRPr="006410D9" w:rsidRDefault="00067C8A" w:rsidP="004B3D0E">
      <w:pPr>
        <w:numPr>
          <w:ilvl w:val="0"/>
          <w:numId w:val="21"/>
        </w:numPr>
        <w:spacing w:before="120" w:after="120"/>
        <w:ind w:left="426" w:hanging="357"/>
        <w:jc w:val="both"/>
        <w:rPr>
          <w:rFonts w:ascii="Verdana" w:hAnsi="Verdana"/>
          <w:b/>
          <w:sz w:val="20"/>
          <w:szCs w:val="20"/>
        </w:rPr>
      </w:pPr>
      <w:r w:rsidRPr="006410D9">
        <w:rPr>
          <w:rFonts w:ascii="Verdana" w:hAnsi="Verdana"/>
          <w:b/>
          <w:sz w:val="20"/>
          <w:szCs w:val="20"/>
        </w:rPr>
        <w:t>НЕУСТОЙКИ</w:t>
      </w:r>
    </w:p>
    <w:p w14:paraId="03D973C7" w14:textId="35CCEEBF" w:rsidR="00E75E99" w:rsidRPr="0023456F" w:rsidRDefault="00E75E99" w:rsidP="004B3D0E">
      <w:pPr>
        <w:numPr>
          <w:ilvl w:val="1"/>
          <w:numId w:val="49"/>
        </w:numPr>
        <w:spacing w:before="120" w:after="120"/>
        <w:ind w:hanging="437"/>
        <w:jc w:val="both"/>
        <w:rPr>
          <w:rFonts w:ascii="Verdana" w:hAnsi="Verdana" w:cs="Arial"/>
          <w:sz w:val="20"/>
          <w:szCs w:val="20"/>
        </w:rPr>
      </w:pPr>
      <w:r w:rsidRPr="0023456F">
        <w:rPr>
          <w:rFonts w:ascii="Verdana" w:hAnsi="Verdana" w:cs="Arial"/>
          <w:sz w:val="20"/>
          <w:szCs w:val="20"/>
        </w:rPr>
        <w:t>Изпълнителят дължи на Възложителя неустойка в размер на 1 % от общата стойност на строително монтажните работи, за всеки ден за</w:t>
      </w:r>
      <w:r w:rsidR="00E76444">
        <w:rPr>
          <w:rFonts w:ascii="Verdana" w:hAnsi="Verdana" w:cs="Arial"/>
          <w:sz w:val="20"/>
          <w:szCs w:val="20"/>
        </w:rPr>
        <w:t>бава</w:t>
      </w:r>
      <w:r w:rsidRPr="0023456F">
        <w:rPr>
          <w:rFonts w:ascii="Verdana" w:hAnsi="Verdana" w:cs="Arial"/>
          <w:sz w:val="20"/>
          <w:szCs w:val="20"/>
        </w:rPr>
        <w:t xml:space="preserve"> от срока за </w:t>
      </w:r>
      <w:r w:rsidR="00E76444">
        <w:rPr>
          <w:rFonts w:ascii="Verdana" w:hAnsi="Verdana" w:cs="Arial"/>
          <w:sz w:val="20"/>
          <w:szCs w:val="20"/>
        </w:rPr>
        <w:t>изпълнение</w:t>
      </w:r>
      <w:r w:rsidRPr="0023456F">
        <w:rPr>
          <w:rFonts w:ascii="Verdana" w:hAnsi="Verdana" w:cs="Arial"/>
          <w:sz w:val="20"/>
          <w:szCs w:val="20"/>
        </w:rPr>
        <w:t>.</w:t>
      </w:r>
    </w:p>
    <w:p w14:paraId="483B3E15" w14:textId="11EFED0F" w:rsidR="00E75E99" w:rsidRPr="0023456F" w:rsidRDefault="00E75E99" w:rsidP="004B3D0E">
      <w:pPr>
        <w:numPr>
          <w:ilvl w:val="1"/>
          <w:numId w:val="49"/>
        </w:numPr>
        <w:spacing w:before="120" w:after="120"/>
        <w:ind w:hanging="437"/>
        <w:jc w:val="both"/>
        <w:rPr>
          <w:rFonts w:ascii="Verdana" w:hAnsi="Verdana" w:cs="Arial"/>
          <w:sz w:val="20"/>
          <w:szCs w:val="20"/>
        </w:rPr>
      </w:pPr>
      <w:r w:rsidRPr="0023456F">
        <w:rPr>
          <w:rFonts w:ascii="Verdana" w:hAnsi="Verdana" w:cs="Arial"/>
          <w:sz w:val="20"/>
          <w:szCs w:val="20"/>
        </w:rPr>
        <w:t>Максималният размер неустойка за неспазване на срока за окончателно приключване на работите е 20% (двадесет процента) от общата стойност на съответното възлагане (съгласно КСС към нея) без ДДС.</w:t>
      </w:r>
    </w:p>
    <w:p w14:paraId="23C98C97" w14:textId="17906CA4" w:rsidR="00E75E99" w:rsidRPr="0023456F" w:rsidRDefault="00E75E99" w:rsidP="004B3D0E">
      <w:pPr>
        <w:numPr>
          <w:ilvl w:val="1"/>
          <w:numId w:val="49"/>
        </w:numPr>
        <w:spacing w:before="120" w:after="120"/>
        <w:ind w:hanging="437"/>
        <w:jc w:val="both"/>
        <w:rPr>
          <w:rFonts w:ascii="Verdana" w:hAnsi="Verdana" w:cs="Arial"/>
          <w:sz w:val="20"/>
          <w:szCs w:val="20"/>
        </w:rPr>
      </w:pPr>
      <w:r w:rsidRPr="0023456F">
        <w:rPr>
          <w:rFonts w:ascii="Verdana" w:hAnsi="Verdana" w:cs="Arial"/>
          <w:sz w:val="20"/>
          <w:szCs w:val="20"/>
        </w:rPr>
        <w:t xml:space="preserve">В случай, че Изпълнителят неоснователно допусне закъснение с повече  </w:t>
      </w:r>
      <w:r w:rsidR="00A67318">
        <w:rPr>
          <w:rFonts w:ascii="Verdana" w:hAnsi="Verdana" w:cs="Arial"/>
          <w:sz w:val="20"/>
          <w:szCs w:val="20"/>
        </w:rPr>
        <w:t xml:space="preserve">20 </w:t>
      </w:r>
      <w:r w:rsidRPr="0023456F">
        <w:rPr>
          <w:rFonts w:ascii="Verdana" w:hAnsi="Verdana" w:cs="Arial"/>
          <w:sz w:val="20"/>
          <w:szCs w:val="20"/>
        </w:rPr>
        <w:t xml:space="preserve">работни </w:t>
      </w:r>
      <w:r w:rsidR="00E76444">
        <w:rPr>
          <w:rFonts w:ascii="Verdana" w:hAnsi="Verdana" w:cs="Arial"/>
          <w:sz w:val="20"/>
          <w:szCs w:val="20"/>
        </w:rPr>
        <w:t xml:space="preserve"> </w:t>
      </w:r>
      <w:r w:rsidRPr="0023456F">
        <w:rPr>
          <w:rFonts w:ascii="Verdana" w:hAnsi="Verdana" w:cs="Arial"/>
          <w:sz w:val="20"/>
          <w:szCs w:val="20"/>
        </w:rPr>
        <w:t xml:space="preserve">дни </w:t>
      </w:r>
      <w:r w:rsidR="00A67318">
        <w:rPr>
          <w:rFonts w:ascii="Verdana" w:hAnsi="Verdana" w:cs="Arial"/>
          <w:sz w:val="20"/>
          <w:szCs w:val="20"/>
        </w:rPr>
        <w:t xml:space="preserve">на </w:t>
      </w:r>
      <w:r w:rsidRPr="0023456F">
        <w:rPr>
          <w:rFonts w:ascii="Verdana" w:hAnsi="Verdana" w:cs="Arial"/>
          <w:sz w:val="20"/>
          <w:szCs w:val="20"/>
        </w:rPr>
        <w:t xml:space="preserve">срока за окончателно приключване на СМР на обекта, ще се приеме, че </w:t>
      </w:r>
      <w:r w:rsidR="00A84C90">
        <w:rPr>
          <w:rFonts w:ascii="Verdana" w:hAnsi="Verdana" w:cs="Arial"/>
          <w:sz w:val="20"/>
          <w:szCs w:val="20"/>
        </w:rPr>
        <w:t xml:space="preserve">изпълнителят </w:t>
      </w:r>
      <w:r w:rsidRPr="0023456F">
        <w:rPr>
          <w:rFonts w:ascii="Verdana" w:hAnsi="Verdana" w:cs="Arial"/>
          <w:sz w:val="20"/>
          <w:szCs w:val="20"/>
        </w:rPr>
        <w:t>е в продължително и съществено неизпълнение на Договора, при което Възложителят има право едностранно да прекрати Договора и да наложи неустойка по чл. 1.</w:t>
      </w:r>
      <w:r w:rsidRPr="00317637">
        <w:rPr>
          <w:rFonts w:ascii="Verdana" w:hAnsi="Verdana" w:cs="Arial"/>
          <w:sz w:val="20"/>
          <w:szCs w:val="20"/>
          <w:lang w:val="ru-RU"/>
        </w:rPr>
        <w:t>4</w:t>
      </w:r>
      <w:r w:rsidRPr="0023456F">
        <w:rPr>
          <w:rFonts w:ascii="Verdana" w:hAnsi="Verdana" w:cs="Arial"/>
          <w:sz w:val="20"/>
          <w:szCs w:val="20"/>
        </w:rPr>
        <w:t xml:space="preserve"> от този раздел. В този случай Възложителят, без да се ограничават други негови права, има право да възложи неизвършените работи на трета страна, а направените разходи, произтичащи от това и/или щети, претърпени от Възложителя следствие на неизпълнението на Изпълнителя, са за сметка на Изпълнителя. Направените разходи се доказват с фактура, издадена от третата страна, на която са възложени незавършените работи. За претърпени щети се представят констативни протоколи и оценки от независими експерти. Разходите за оценка от независими експерти също са за сметка на Изпълнителя.</w:t>
      </w:r>
    </w:p>
    <w:p w14:paraId="062331FC" w14:textId="1FC550E5" w:rsidR="00E75E99" w:rsidRPr="0023456F" w:rsidRDefault="00E75E99" w:rsidP="004B3D0E">
      <w:pPr>
        <w:numPr>
          <w:ilvl w:val="1"/>
          <w:numId w:val="49"/>
        </w:numPr>
        <w:spacing w:before="120" w:after="120"/>
        <w:ind w:hanging="437"/>
        <w:jc w:val="both"/>
        <w:rPr>
          <w:rFonts w:ascii="Verdana" w:hAnsi="Verdana" w:cs="Arial"/>
          <w:sz w:val="20"/>
          <w:szCs w:val="20"/>
        </w:rPr>
      </w:pPr>
      <w:r w:rsidRPr="0023456F">
        <w:rPr>
          <w:rFonts w:ascii="Verdana" w:hAnsi="Verdana" w:cs="Arial"/>
          <w:sz w:val="20"/>
          <w:szCs w:val="20"/>
        </w:rPr>
        <w:t>В случай, че Изпълнителят едностранно прекрати настоящия договор, без да има правно основание за това, той дължи на Възложителя неустойка в размер на 20% от общата стойност на договора</w:t>
      </w:r>
      <w:r w:rsidRPr="0023456F">
        <w:rPr>
          <w:rFonts w:ascii="Verdana" w:hAnsi="Verdana"/>
          <w:sz w:val="20"/>
          <w:szCs w:val="20"/>
        </w:rPr>
        <w:t xml:space="preserve"> </w:t>
      </w:r>
      <w:r w:rsidRPr="0023456F">
        <w:rPr>
          <w:rFonts w:ascii="Verdana" w:hAnsi="Verdana" w:cs="Arial"/>
          <w:sz w:val="20"/>
          <w:szCs w:val="20"/>
        </w:rPr>
        <w:t>без ДДС без да се включва стойността на</w:t>
      </w:r>
      <w:r w:rsidR="00086A64">
        <w:rPr>
          <w:rFonts w:ascii="Verdana" w:hAnsi="Verdana" w:cs="Arial"/>
          <w:sz w:val="20"/>
          <w:szCs w:val="20"/>
        </w:rPr>
        <w:t xml:space="preserve"> непредвидените разходи</w:t>
      </w:r>
      <w:r w:rsidRPr="0023456F">
        <w:rPr>
          <w:rFonts w:ascii="Verdana" w:hAnsi="Verdana" w:cs="Arial"/>
          <w:sz w:val="20"/>
          <w:szCs w:val="20"/>
        </w:rPr>
        <w:t>.</w:t>
      </w:r>
    </w:p>
    <w:p w14:paraId="0F413BB5" w14:textId="2E043605" w:rsidR="00E75E99" w:rsidRPr="0023456F" w:rsidRDefault="00E75E99" w:rsidP="00FE15E2">
      <w:pPr>
        <w:numPr>
          <w:ilvl w:val="1"/>
          <w:numId w:val="49"/>
        </w:numPr>
        <w:spacing w:before="120" w:after="120"/>
        <w:jc w:val="both"/>
        <w:rPr>
          <w:rFonts w:ascii="Verdana" w:hAnsi="Verdana" w:cs="Arial"/>
          <w:sz w:val="20"/>
          <w:szCs w:val="20"/>
        </w:rPr>
      </w:pPr>
      <w:r w:rsidRPr="0023456F">
        <w:rPr>
          <w:rFonts w:ascii="Verdana" w:hAnsi="Verdana" w:cs="Arial"/>
          <w:sz w:val="20"/>
          <w:szCs w:val="20"/>
        </w:rPr>
        <w:t xml:space="preserve">При установяване на некачествено или лошо изпълнени СМР и неспазване на предписанията на Работния проект или указанията на Възложителя, </w:t>
      </w:r>
      <w:r w:rsidR="00FE15E2" w:rsidRPr="00FE15E2">
        <w:rPr>
          <w:rFonts w:ascii="Verdana" w:hAnsi="Verdana" w:cs="Arial"/>
          <w:sz w:val="20"/>
          <w:szCs w:val="20"/>
        </w:rPr>
        <w:t>преди подписване на Акт 16 по части ВиК, Изпълнителят дължи неустойка в размер на 1 % от общата стойност на строително монтажните работи за обекта (без да се включва част Пътна).</w:t>
      </w:r>
      <w:r w:rsidRPr="0023456F">
        <w:rPr>
          <w:rFonts w:ascii="Verdana" w:hAnsi="Verdana" w:cs="Arial"/>
          <w:sz w:val="20"/>
          <w:szCs w:val="20"/>
        </w:rPr>
        <w:t xml:space="preserve"> </w:t>
      </w:r>
    </w:p>
    <w:p w14:paraId="549C5A35" w14:textId="4AA056C5" w:rsidR="00E75E99" w:rsidRPr="0023456F" w:rsidRDefault="00E75E99" w:rsidP="00FE15E2">
      <w:pPr>
        <w:numPr>
          <w:ilvl w:val="1"/>
          <w:numId w:val="49"/>
        </w:numPr>
        <w:spacing w:before="120" w:after="120"/>
        <w:jc w:val="both"/>
        <w:rPr>
          <w:rFonts w:ascii="Verdana" w:hAnsi="Verdana" w:cs="Arial"/>
          <w:sz w:val="20"/>
          <w:szCs w:val="20"/>
        </w:rPr>
      </w:pPr>
      <w:r w:rsidRPr="0023456F">
        <w:rPr>
          <w:rFonts w:ascii="Verdana" w:hAnsi="Verdana" w:cs="Arial"/>
          <w:sz w:val="20"/>
          <w:szCs w:val="20"/>
        </w:rPr>
        <w:t xml:space="preserve">При установяване на некачествено изпълнение на възстановителните работи по пътната и тротоарна настилка </w:t>
      </w:r>
      <w:r w:rsidR="00FE15E2" w:rsidRPr="00FE15E2">
        <w:rPr>
          <w:rFonts w:ascii="Verdana" w:hAnsi="Verdana" w:cs="Arial"/>
          <w:sz w:val="20"/>
          <w:szCs w:val="20"/>
        </w:rPr>
        <w:t>преди подписване на Акт 16, Изпълнителят дължи неустойка в размер на 2 % от общата стойност на пътните работи, определена в Количествен</w:t>
      </w:r>
      <w:r w:rsidR="00FE15E2">
        <w:rPr>
          <w:rFonts w:ascii="Verdana" w:hAnsi="Verdana" w:cs="Arial"/>
          <w:sz w:val="20"/>
          <w:szCs w:val="20"/>
        </w:rPr>
        <w:t>о стойностната сметка за обекта.</w:t>
      </w:r>
    </w:p>
    <w:p w14:paraId="0D3D79B9" w14:textId="77777777" w:rsidR="00E75E99" w:rsidRPr="0023456F" w:rsidRDefault="00E75E99" w:rsidP="004B3D0E">
      <w:pPr>
        <w:numPr>
          <w:ilvl w:val="1"/>
          <w:numId w:val="49"/>
        </w:numPr>
        <w:spacing w:before="120" w:after="120"/>
        <w:ind w:hanging="437"/>
        <w:jc w:val="both"/>
        <w:rPr>
          <w:rFonts w:ascii="Verdana" w:hAnsi="Verdana" w:cs="Arial"/>
          <w:sz w:val="20"/>
          <w:szCs w:val="20"/>
        </w:rPr>
      </w:pPr>
      <w:r w:rsidRPr="0023456F">
        <w:rPr>
          <w:rFonts w:ascii="Verdana" w:hAnsi="Verdana" w:cs="Arial"/>
          <w:sz w:val="20"/>
          <w:szCs w:val="20"/>
        </w:rPr>
        <w:t>Изпълнителят дължи неустойка в размер на 3 000 лева в случай, че откаже да отстрани констатираните недостатъци по чл.1.</w:t>
      </w:r>
      <w:r w:rsidRPr="00317637">
        <w:rPr>
          <w:rFonts w:ascii="Verdana" w:hAnsi="Verdana" w:cs="Arial"/>
          <w:sz w:val="20"/>
          <w:szCs w:val="20"/>
          <w:lang w:val="ru-RU"/>
        </w:rPr>
        <w:t>5</w:t>
      </w:r>
      <w:r w:rsidRPr="0023456F">
        <w:rPr>
          <w:rFonts w:ascii="Verdana" w:hAnsi="Verdana" w:cs="Arial"/>
          <w:sz w:val="20"/>
          <w:szCs w:val="20"/>
        </w:rPr>
        <w:t>. и чл.1.</w:t>
      </w:r>
      <w:r w:rsidRPr="00317637">
        <w:rPr>
          <w:rFonts w:ascii="Verdana" w:hAnsi="Verdana" w:cs="Arial"/>
          <w:sz w:val="20"/>
          <w:szCs w:val="20"/>
          <w:lang w:val="ru-RU"/>
        </w:rPr>
        <w:t>6</w:t>
      </w:r>
      <w:r w:rsidRPr="0023456F">
        <w:rPr>
          <w:rFonts w:ascii="Verdana" w:hAnsi="Verdana" w:cs="Arial"/>
          <w:sz w:val="20"/>
          <w:szCs w:val="20"/>
        </w:rPr>
        <w:t xml:space="preserve">. от настоящия раздел в указан от Възложителя срок. В този случай Възложителят има право да възложи отстраняването на недостатъците на друг изпълнител, като заплатените от Възложителя </w:t>
      </w:r>
      <w:r w:rsidRPr="0023456F">
        <w:rPr>
          <w:rFonts w:ascii="Verdana" w:hAnsi="Verdana"/>
          <w:sz w:val="20"/>
          <w:szCs w:val="20"/>
        </w:rPr>
        <w:t xml:space="preserve">суми следва да му бъдат възстановени от Изпълнителя по настоящия договор до 3 дни от писмена покана от Възложителя. При втори отказ за отстраняване на констатирани недостатъци, ще </w:t>
      </w:r>
      <w:r w:rsidRPr="0023456F">
        <w:rPr>
          <w:rFonts w:ascii="Verdana" w:hAnsi="Verdana"/>
          <w:sz w:val="20"/>
          <w:szCs w:val="20"/>
        </w:rPr>
        <w:lastRenderedPageBreak/>
        <w:t xml:space="preserve">се счита, че Изпълнителят едностранно прекратява Договора с произтичащата от това неустойка съгласно чл.1.4 от този раздел. </w:t>
      </w:r>
    </w:p>
    <w:p w14:paraId="0A737937" w14:textId="77777777" w:rsidR="00E75E99" w:rsidRPr="0023456F" w:rsidRDefault="00E75E99" w:rsidP="004B3D0E">
      <w:pPr>
        <w:numPr>
          <w:ilvl w:val="1"/>
          <w:numId w:val="49"/>
        </w:numPr>
        <w:spacing w:before="120" w:after="120"/>
        <w:ind w:hanging="437"/>
        <w:jc w:val="both"/>
        <w:rPr>
          <w:rFonts w:ascii="Verdana" w:hAnsi="Verdana" w:cs="Arial"/>
          <w:sz w:val="20"/>
          <w:szCs w:val="20"/>
        </w:rPr>
      </w:pPr>
      <w:r w:rsidRPr="0023456F">
        <w:rPr>
          <w:rFonts w:ascii="Verdana" w:hAnsi="Verdana" w:cs="Arial"/>
          <w:sz w:val="20"/>
          <w:szCs w:val="20"/>
        </w:rPr>
        <w:t xml:space="preserve">Задължението на Изпълнителя за отстраняване на констатираните недостатъци не отменя първоначално определените срокове за приключване на строително-монтажните работи и възстановяване на пътните настилки. </w:t>
      </w:r>
    </w:p>
    <w:p w14:paraId="0AFDDFA4" w14:textId="77777777" w:rsidR="00E75E99" w:rsidRPr="0023456F" w:rsidRDefault="00E75E99" w:rsidP="004B3D0E">
      <w:pPr>
        <w:numPr>
          <w:ilvl w:val="1"/>
          <w:numId w:val="49"/>
        </w:numPr>
        <w:spacing w:before="120" w:after="120"/>
        <w:ind w:hanging="437"/>
        <w:jc w:val="both"/>
        <w:rPr>
          <w:rFonts w:ascii="Verdana" w:hAnsi="Verdana" w:cs="Arial"/>
          <w:sz w:val="20"/>
          <w:szCs w:val="20"/>
        </w:rPr>
      </w:pPr>
      <w:r w:rsidRPr="0023456F">
        <w:rPr>
          <w:rFonts w:ascii="Verdana" w:hAnsi="Verdana" w:cs="Arial"/>
          <w:sz w:val="20"/>
          <w:szCs w:val="20"/>
        </w:rPr>
        <w:t>Изпълнителят е длъжен да отстранява за своя сметка възникнали дефекти на обекта след приключване на строително монтажните работи до получаване на Разрешение за ползване.</w:t>
      </w:r>
    </w:p>
    <w:p w14:paraId="6D394C43" w14:textId="0248EC22" w:rsidR="007A189F" w:rsidRDefault="00FE15E2" w:rsidP="004B3D0E">
      <w:pPr>
        <w:numPr>
          <w:ilvl w:val="1"/>
          <w:numId w:val="49"/>
        </w:numPr>
        <w:spacing w:before="120" w:after="120" w:line="240" w:lineRule="auto"/>
        <w:jc w:val="both"/>
        <w:rPr>
          <w:rFonts w:ascii="Verdana" w:hAnsi="Verdana"/>
          <w:sz w:val="20"/>
          <w:szCs w:val="20"/>
        </w:rPr>
      </w:pPr>
      <w:r w:rsidRPr="00FE15E2">
        <w:rPr>
          <w:rFonts w:ascii="Verdana" w:hAnsi="Verdana"/>
          <w:sz w:val="20"/>
          <w:szCs w:val="20"/>
        </w:rPr>
        <w:t>В случай, че Изпълнителят не предаде в срок до 10 работни дни след подписване на констативния протокол за окончателно приключване на работите на Строителния надзор и/или Контролиращия служител на Възложителя всички необходими документи за съставяне на Констативен  акт за установяване годността за приемане на строеж на основание чл. 176, ал. 1 ЗУТ (приложение № 15), Изпълнителят подлежи на неустойка от 300 лв. за всеки ден закъснение.</w:t>
      </w:r>
    </w:p>
    <w:p w14:paraId="71963BAF" w14:textId="77777777" w:rsidR="00E75E99" w:rsidRPr="0023570C" w:rsidRDefault="00E75E99" w:rsidP="004B3D0E">
      <w:pPr>
        <w:numPr>
          <w:ilvl w:val="1"/>
          <w:numId w:val="49"/>
        </w:numPr>
        <w:spacing w:before="120" w:after="120" w:line="240" w:lineRule="auto"/>
        <w:jc w:val="both"/>
        <w:rPr>
          <w:rFonts w:ascii="Verdana" w:hAnsi="Verdana" w:cs="Arial"/>
          <w:spacing w:val="-3"/>
          <w:sz w:val="20"/>
          <w:szCs w:val="20"/>
        </w:rPr>
      </w:pPr>
      <w:r w:rsidRPr="00FC4DA9">
        <w:rPr>
          <w:rFonts w:ascii="Verdana" w:hAnsi="Verdana" w:cs="Arial"/>
          <w:sz w:val="20"/>
          <w:szCs w:val="20"/>
        </w:rPr>
        <w:t>На</w:t>
      </w:r>
      <w:r w:rsidRPr="0023570C">
        <w:rPr>
          <w:rFonts w:ascii="Verdana" w:hAnsi="Verdana" w:cs="Arial"/>
          <w:spacing w:val="-3"/>
          <w:sz w:val="20"/>
          <w:szCs w:val="20"/>
        </w:rPr>
        <w:t xml:space="preserve"> Изпълнителя се налагат неустойки в случаите, когато при изпълнение на строително-монтажните работи на обекта се констатира едно или няколко от следните нарушения:</w:t>
      </w:r>
    </w:p>
    <w:p w14:paraId="2B7CA16F" w14:textId="77777777" w:rsidR="00E75E99" w:rsidRPr="0023570C" w:rsidRDefault="00E75E99" w:rsidP="004B3D0E">
      <w:pPr>
        <w:numPr>
          <w:ilvl w:val="2"/>
          <w:numId w:val="49"/>
        </w:numPr>
        <w:spacing w:before="120"/>
        <w:jc w:val="both"/>
        <w:rPr>
          <w:rFonts w:ascii="Verdana" w:hAnsi="Verdana" w:cs="Arial"/>
          <w:spacing w:val="-3"/>
          <w:sz w:val="20"/>
          <w:szCs w:val="20"/>
        </w:rPr>
      </w:pPr>
      <w:r w:rsidRPr="0023570C">
        <w:rPr>
          <w:rFonts w:ascii="Verdana" w:hAnsi="Verdana" w:cs="Arial"/>
          <w:spacing w:val="-3"/>
          <w:sz w:val="20"/>
          <w:szCs w:val="20"/>
        </w:rPr>
        <w:t>Неизпълнение на изискванията на безопасност и здраве и мерките за опазване на околната среда.</w:t>
      </w:r>
    </w:p>
    <w:p w14:paraId="6749F8B6" w14:textId="77777777" w:rsidR="00E75E99" w:rsidRPr="0023570C" w:rsidRDefault="00E75E99" w:rsidP="004B3D0E">
      <w:pPr>
        <w:numPr>
          <w:ilvl w:val="2"/>
          <w:numId w:val="49"/>
        </w:numPr>
        <w:spacing w:before="120"/>
        <w:jc w:val="both"/>
        <w:rPr>
          <w:rFonts w:ascii="Verdana" w:hAnsi="Verdana" w:cs="Arial"/>
          <w:spacing w:val="-3"/>
          <w:sz w:val="20"/>
          <w:szCs w:val="20"/>
        </w:rPr>
      </w:pPr>
      <w:r w:rsidRPr="0023570C">
        <w:rPr>
          <w:rFonts w:ascii="Verdana" w:hAnsi="Verdana" w:cs="Arial"/>
          <w:spacing w:val="-3"/>
          <w:sz w:val="20"/>
          <w:szCs w:val="20"/>
        </w:rPr>
        <w:t>Неосигурена/ немонтирана информационна табела – в приложимите случаи, при положение, че изрично е изискано от възложителя.</w:t>
      </w:r>
    </w:p>
    <w:p w14:paraId="1BD752B5" w14:textId="77777777" w:rsidR="00E75E99" w:rsidRPr="0023570C" w:rsidRDefault="00E75E99" w:rsidP="004B3D0E">
      <w:pPr>
        <w:numPr>
          <w:ilvl w:val="2"/>
          <w:numId w:val="49"/>
        </w:numPr>
        <w:spacing w:before="120"/>
        <w:jc w:val="both"/>
        <w:rPr>
          <w:rFonts w:ascii="Verdana" w:hAnsi="Verdana" w:cs="Arial"/>
          <w:spacing w:val="-3"/>
          <w:sz w:val="20"/>
          <w:szCs w:val="20"/>
        </w:rPr>
      </w:pPr>
      <w:r w:rsidRPr="0023570C">
        <w:rPr>
          <w:rFonts w:ascii="Verdana" w:hAnsi="Verdana" w:cs="Arial"/>
          <w:spacing w:val="-3"/>
          <w:sz w:val="20"/>
          <w:szCs w:val="20"/>
        </w:rPr>
        <w:t>Неосигурено плътно ограждане, об</w:t>
      </w:r>
      <w:r>
        <w:rPr>
          <w:rFonts w:ascii="Verdana" w:hAnsi="Verdana" w:cs="Arial"/>
          <w:spacing w:val="-3"/>
          <w:sz w:val="20"/>
          <w:szCs w:val="20"/>
        </w:rPr>
        <w:t xml:space="preserve">езопасяване и сигнализиране на </w:t>
      </w:r>
      <w:r w:rsidRPr="0023570C">
        <w:rPr>
          <w:rFonts w:ascii="Verdana" w:hAnsi="Verdana" w:cs="Arial"/>
          <w:spacing w:val="-3"/>
          <w:sz w:val="20"/>
          <w:szCs w:val="20"/>
        </w:rPr>
        <w:t>работната площадка.</w:t>
      </w:r>
    </w:p>
    <w:p w14:paraId="2E8CB582" w14:textId="77777777" w:rsidR="00E75E99" w:rsidRPr="0023570C" w:rsidRDefault="00E75E99" w:rsidP="004B3D0E">
      <w:pPr>
        <w:numPr>
          <w:ilvl w:val="2"/>
          <w:numId w:val="49"/>
        </w:numPr>
        <w:spacing w:before="120"/>
        <w:jc w:val="both"/>
        <w:rPr>
          <w:rFonts w:ascii="Verdana" w:hAnsi="Verdana" w:cs="Arial"/>
          <w:spacing w:val="-3"/>
          <w:sz w:val="20"/>
          <w:szCs w:val="20"/>
        </w:rPr>
      </w:pPr>
      <w:r w:rsidRPr="0023570C">
        <w:rPr>
          <w:rFonts w:ascii="Verdana" w:hAnsi="Verdana" w:cs="Arial"/>
          <w:spacing w:val="-3"/>
          <w:sz w:val="20"/>
          <w:szCs w:val="20"/>
        </w:rPr>
        <w:t>Един или няколко работници (служители) на Изпълнителя, изпълняващи СМР на обекта са без подходящо работно облекло, светлоотразителни жилетки и лични предпазни средства.</w:t>
      </w:r>
    </w:p>
    <w:p w14:paraId="671C0834" w14:textId="77777777" w:rsidR="00E75E99" w:rsidRPr="0023570C" w:rsidRDefault="00E75E99" w:rsidP="004B3D0E">
      <w:pPr>
        <w:numPr>
          <w:ilvl w:val="2"/>
          <w:numId w:val="49"/>
        </w:numPr>
        <w:spacing w:before="120"/>
        <w:jc w:val="both"/>
        <w:rPr>
          <w:rFonts w:ascii="Verdana" w:hAnsi="Verdana" w:cs="Arial"/>
          <w:spacing w:val="-3"/>
          <w:sz w:val="20"/>
          <w:szCs w:val="20"/>
        </w:rPr>
      </w:pPr>
      <w:r w:rsidRPr="0023570C">
        <w:rPr>
          <w:rFonts w:ascii="Verdana" w:hAnsi="Verdana" w:cs="Arial"/>
          <w:spacing w:val="-3"/>
          <w:sz w:val="20"/>
          <w:szCs w:val="20"/>
        </w:rPr>
        <w:t>Неос</w:t>
      </w:r>
      <w:r>
        <w:rPr>
          <w:rFonts w:ascii="Verdana" w:hAnsi="Verdana" w:cs="Arial"/>
          <w:spacing w:val="-3"/>
          <w:sz w:val="20"/>
          <w:szCs w:val="20"/>
        </w:rPr>
        <w:t xml:space="preserve">игурена/ немонтирана стълба за </w:t>
      </w:r>
      <w:r w:rsidRPr="0023570C">
        <w:rPr>
          <w:rFonts w:ascii="Verdana" w:hAnsi="Verdana" w:cs="Arial"/>
          <w:spacing w:val="-3"/>
          <w:sz w:val="20"/>
          <w:szCs w:val="20"/>
        </w:rPr>
        <w:t>качване и слизане.</w:t>
      </w:r>
    </w:p>
    <w:p w14:paraId="397393C6" w14:textId="77777777" w:rsidR="00E75E99" w:rsidRPr="0023570C" w:rsidRDefault="00E75E99" w:rsidP="004B3D0E">
      <w:pPr>
        <w:numPr>
          <w:ilvl w:val="2"/>
          <w:numId w:val="49"/>
        </w:numPr>
        <w:spacing w:before="120"/>
        <w:jc w:val="both"/>
        <w:rPr>
          <w:rFonts w:ascii="Verdana" w:hAnsi="Verdana" w:cs="Arial"/>
          <w:spacing w:val="-3"/>
          <w:sz w:val="20"/>
          <w:szCs w:val="20"/>
        </w:rPr>
      </w:pPr>
      <w:r w:rsidRPr="0023570C">
        <w:rPr>
          <w:rFonts w:ascii="Verdana" w:hAnsi="Verdana" w:cs="Arial"/>
          <w:spacing w:val="-3"/>
          <w:sz w:val="20"/>
          <w:szCs w:val="20"/>
        </w:rPr>
        <w:t xml:space="preserve">Не са депонирани инертните материали на определените за целта площадки. </w:t>
      </w:r>
    </w:p>
    <w:p w14:paraId="21F8E773" w14:textId="77777777" w:rsidR="00E75E99" w:rsidRPr="0023570C" w:rsidRDefault="00E75E99" w:rsidP="004B3D0E">
      <w:pPr>
        <w:numPr>
          <w:ilvl w:val="2"/>
          <w:numId w:val="49"/>
        </w:numPr>
        <w:spacing w:before="120"/>
        <w:jc w:val="both"/>
        <w:rPr>
          <w:rFonts w:ascii="Verdana" w:hAnsi="Verdana" w:cs="Arial"/>
          <w:spacing w:val="-3"/>
          <w:sz w:val="20"/>
          <w:szCs w:val="20"/>
        </w:rPr>
      </w:pPr>
      <w:r w:rsidRPr="0023570C">
        <w:rPr>
          <w:rFonts w:ascii="Verdana" w:hAnsi="Verdana" w:cs="Arial"/>
          <w:spacing w:val="-3"/>
          <w:sz w:val="20"/>
          <w:szCs w:val="20"/>
        </w:rPr>
        <w:t>Непочистен обект от отпадъци и земни маси.</w:t>
      </w:r>
    </w:p>
    <w:p w14:paraId="64D3FC6B" w14:textId="77777777" w:rsidR="00E75E99" w:rsidRPr="0023570C" w:rsidRDefault="00E75E99" w:rsidP="004B3D0E">
      <w:pPr>
        <w:numPr>
          <w:ilvl w:val="2"/>
          <w:numId w:val="49"/>
        </w:numPr>
        <w:spacing w:before="120"/>
        <w:jc w:val="both"/>
        <w:rPr>
          <w:rFonts w:ascii="Verdana" w:hAnsi="Verdana" w:cs="Arial"/>
          <w:spacing w:val="-3"/>
          <w:sz w:val="20"/>
          <w:szCs w:val="20"/>
        </w:rPr>
      </w:pPr>
      <w:r w:rsidRPr="0023570C">
        <w:rPr>
          <w:rFonts w:ascii="Verdana" w:hAnsi="Verdana" w:cs="Arial"/>
          <w:spacing w:val="-3"/>
          <w:sz w:val="20"/>
          <w:szCs w:val="20"/>
        </w:rPr>
        <w:t>Неспазване на изискванията на договора и нормативната уредба за опазване на околното пространство.</w:t>
      </w:r>
    </w:p>
    <w:p w14:paraId="33878650" w14:textId="77777777" w:rsidR="00E75E99" w:rsidRPr="0023570C" w:rsidRDefault="00E75E99" w:rsidP="004B3D0E">
      <w:pPr>
        <w:numPr>
          <w:ilvl w:val="2"/>
          <w:numId w:val="49"/>
        </w:numPr>
        <w:spacing w:before="120"/>
        <w:jc w:val="both"/>
        <w:rPr>
          <w:rFonts w:ascii="Verdana" w:hAnsi="Verdana" w:cs="Arial"/>
          <w:spacing w:val="-3"/>
          <w:sz w:val="20"/>
          <w:szCs w:val="20"/>
        </w:rPr>
      </w:pPr>
      <w:r w:rsidRPr="0023570C">
        <w:rPr>
          <w:rFonts w:ascii="Verdana" w:hAnsi="Verdana" w:cs="Arial"/>
          <w:spacing w:val="-3"/>
          <w:sz w:val="20"/>
          <w:szCs w:val="20"/>
        </w:rPr>
        <w:t>Липса или неоснователно отсъствие на технически ръководен персонал на строежа.</w:t>
      </w:r>
    </w:p>
    <w:p w14:paraId="7138850C" w14:textId="77777777" w:rsidR="00E75E99" w:rsidRPr="0023570C" w:rsidRDefault="00E75E99" w:rsidP="004B3D0E">
      <w:pPr>
        <w:numPr>
          <w:ilvl w:val="2"/>
          <w:numId w:val="49"/>
        </w:numPr>
        <w:spacing w:before="120"/>
        <w:jc w:val="both"/>
        <w:rPr>
          <w:rFonts w:ascii="Verdana" w:hAnsi="Verdana" w:cs="Arial"/>
          <w:spacing w:val="-3"/>
          <w:sz w:val="20"/>
          <w:szCs w:val="20"/>
        </w:rPr>
      </w:pPr>
      <w:r w:rsidRPr="0023570C">
        <w:rPr>
          <w:rFonts w:ascii="Verdana" w:hAnsi="Verdana" w:cs="Arial"/>
          <w:spacing w:val="-3"/>
          <w:sz w:val="20"/>
          <w:szCs w:val="20"/>
        </w:rPr>
        <w:t>Несъответствия между качеството и вида на влаганите и декларираните материали, както и несъответствия в технологията за изпълнение на видовете работи.</w:t>
      </w:r>
    </w:p>
    <w:p w14:paraId="20552355" w14:textId="7E8008FC" w:rsidR="00E75E99" w:rsidRDefault="00E75E99" w:rsidP="004B3D0E">
      <w:pPr>
        <w:numPr>
          <w:ilvl w:val="1"/>
          <w:numId w:val="49"/>
        </w:numPr>
        <w:spacing w:before="120" w:after="120"/>
        <w:jc w:val="both"/>
        <w:rPr>
          <w:rFonts w:ascii="Verdana" w:hAnsi="Verdana" w:cs="Arial"/>
          <w:spacing w:val="-3"/>
          <w:sz w:val="20"/>
          <w:szCs w:val="20"/>
        </w:rPr>
      </w:pPr>
      <w:r w:rsidRPr="0023570C">
        <w:rPr>
          <w:rFonts w:ascii="Verdana" w:hAnsi="Verdana" w:cs="Arial"/>
          <w:spacing w:val="-3"/>
          <w:sz w:val="20"/>
          <w:szCs w:val="20"/>
        </w:rPr>
        <w:t xml:space="preserve">Размерът на неустойките, които ще бъдат налагани на Изпълнителя при констатиране от страна на Възложителя, на което </w:t>
      </w:r>
      <w:r>
        <w:rPr>
          <w:rFonts w:ascii="Verdana" w:hAnsi="Verdana" w:cs="Arial"/>
          <w:spacing w:val="-3"/>
          <w:sz w:val="20"/>
          <w:szCs w:val="20"/>
        </w:rPr>
        <w:t xml:space="preserve">и да е от </w:t>
      </w:r>
      <w:r>
        <w:rPr>
          <w:rFonts w:ascii="Verdana" w:hAnsi="Verdana" w:cs="Arial"/>
          <w:spacing w:val="-3"/>
          <w:sz w:val="20"/>
          <w:szCs w:val="20"/>
        </w:rPr>
        <w:lastRenderedPageBreak/>
        <w:t>визираните в точка 1.</w:t>
      </w:r>
      <w:r w:rsidR="00077A08">
        <w:rPr>
          <w:rFonts w:ascii="Verdana" w:hAnsi="Verdana" w:cs="Arial"/>
          <w:spacing w:val="-3"/>
          <w:sz w:val="20"/>
          <w:szCs w:val="20"/>
        </w:rPr>
        <w:t>11</w:t>
      </w:r>
      <w:r w:rsidRPr="0023570C">
        <w:rPr>
          <w:rFonts w:ascii="Verdana" w:hAnsi="Verdana" w:cs="Arial"/>
          <w:spacing w:val="-3"/>
          <w:sz w:val="20"/>
          <w:szCs w:val="20"/>
        </w:rPr>
        <w:t>. от този раздел нарушения, се определя по следната таблица:</w:t>
      </w:r>
    </w:p>
    <w:tbl>
      <w:tblPr>
        <w:tblW w:w="7527" w:type="dxa"/>
        <w:tblInd w:w="1495" w:type="dxa"/>
        <w:tblLayout w:type="fixed"/>
        <w:tblCellMar>
          <w:left w:w="70" w:type="dxa"/>
          <w:right w:w="70" w:type="dxa"/>
        </w:tblCellMar>
        <w:tblLook w:val="00A0" w:firstRow="1" w:lastRow="0" w:firstColumn="1" w:lastColumn="0" w:noHBand="0" w:noVBand="0"/>
      </w:tblPr>
      <w:tblGrid>
        <w:gridCol w:w="2742"/>
        <w:gridCol w:w="1559"/>
        <w:gridCol w:w="1489"/>
        <w:gridCol w:w="1737"/>
      </w:tblGrid>
      <w:tr w:rsidR="00E75E99" w:rsidRPr="00F4683B" w14:paraId="190D06E6" w14:textId="77777777" w:rsidTr="00A67318">
        <w:trPr>
          <w:trHeight w:val="1200"/>
        </w:trPr>
        <w:tc>
          <w:tcPr>
            <w:tcW w:w="2742" w:type="dxa"/>
            <w:tcBorders>
              <w:top w:val="single" w:sz="8" w:space="0" w:color="auto"/>
              <w:left w:val="single" w:sz="8" w:space="0" w:color="auto"/>
              <w:bottom w:val="single" w:sz="4" w:space="0" w:color="auto"/>
              <w:right w:val="single" w:sz="4" w:space="0" w:color="auto"/>
            </w:tcBorders>
            <w:noWrap/>
            <w:vAlign w:val="center"/>
          </w:tcPr>
          <w:p w14:paraId="7D394506" w14:textId="77777777" w:rsidR="00E75E99" w:rsidRPr="0023570C" w:rsidRDefault="00E75E99" w:rsidP="002836BB">
            <w:pPr>
              <w:tabs>
                <w:tab w:val="left" w:pos="192"/>
              </w:tabs>
              <w:spacing w:before="120" w:after="120"/>
              <w:ind w:left="192" w:right="49"/>
              <w:jc w:val="center"/>
              <w:rPr>
                <w:rFonts w:ascii="Verdana" w:hAnsi="Verdana" w:cs="Arial"/>
                <w:spacing w:val="-3"/>
                <w:sz w:val="20"/>
                <w:szCs w:val="20"/>
                <w:lang w:val="ru-RU"/>
              </w:rPr>
            </w:pPr>
            <w:r w:rsidRPr="0023570C">
              <w:rPr>
                <w:rFonts w:ascii="Verdana" w:hAnsi="Verdana" w:cs="Arial"/>
                <w:spacing w:val="-3"/>
                <w:sz w:val="20"/>
                <w:szCs w:val="20"/>
                <w:lang w:val="ru-RU"/>
              </w:rPr>
              <w:t>Точки от Раздел В: Специфични условия на договора</w:t>
            </w:r>
          </w:p>
        </w:tc>
        <w:tc>
          <w:tcPr>
            <w:tcW w:w="1559" w:type="dxa"/>
            <w:tcBorders>
              <w:top w:val="single" w:sz="8" w:space="0" w:color="auto"/>
              <w:left w:val="nil"/>
              <w:bottom w:val="single" w:sz="4" w:space="0" w:color="auto"/>
              <w:right w:val="single" w:sz="4" w:space="0" w:color="auto"/>
            </w:tcBorders>
            <w:vAlign w:val="center"/>
          </w:tcPr>
          <w:p w14:paraId="1919EC85" w14:textId="77777777" w:rsidR="00E75E99" w:rsidRPr="0023570C" w:rsidRDefault="00E75E99" w:rsidP="002836BB">
            <w:pPr>
              <w:tabs>
                <w:tab w:val="left" w:pos="1701"/>
              </w:tabs>
              <w:spacing w:before="120" w:after="120"/>
              <w:ind w:left="172" w:right="49"/>
              <w:jc w:val="center"/>
              <w:rPr>
                <w:rFonts w:ascii="Verdana" w:hAnsi="Verdana" w:cs="Arial"/>
                <w:spacing w:val="-3"/>
                <w:sz w:val="20"/>
                <w:szCs w:val="20"/>
                <w:lang w:val="ru-RU"/>
              </w:rPr>
            </w:pPr>
            <w:r w:rsidRPr="0023570C">
              <w:rPr>
                <w:rFonts w:ascii="Verdana" w:hAnsi="Verdana" w:cs="Arial"/>
                <w:spacing w:val="-3"/>
                <w:sz w:val="20"/>
                <w:szCs w:val="20"/>
                <w:lang w:val="ru-RU"/>
              </w:rPr>
              <w:t>неустойка при 1-во нарушение (лв.)</w:t>
            </w:r>
          </w:p>
        </w:tc>
        <w:tc>
          <w:tcPr>
            <w:tcW w:w="1489" w:type="dxa"/>
            <w:tcBorders>
              <w:top w:val="single" w:sz="8" w:space="0" w:color="auto"/>
              <w:left w:val="nil"/>
              <w:bottom w:val="single" w:sz="4" w:space="0" w:color="auto"/>
              <w:right w:val="single" w:sz="4" w:space="0" w:color="auto"/>
            </w:tcBorders>
            <w:vAlign w:val="center"/>
          </w:tcPr>
          <w:p w14:paraId="12936F2E" w14:textId="77777777" w:rsidR="00E75E99" w:rsidRPr="0023570C" w:rsidRDefault="00E75E99" w:rsidP="002836BB">
            <w:pPr>
              <w:tabs>
                <w:tab w:val="left" w:pos="1701"/>
              </w:tabs>
              <w:spacing w:before="120" w:after="120"/>
              <w:ind w:left="167" w:right="49"/>
              <w:jc w:val="center"/>
              <w:rPr>
                <w:rFonts w:ascii="Verdana" w:hAnsi="Verdana" w:cs="Arial"/>
                <w:spacing w:val="-3"/>
                <w:sz w:val="20"/>
                <w:szCs w:val="20"/>
                <w:lang w:val="ru-RU"/>
              </w:rPr>
            </w:pPr>
            <w:r w:rsidRPr="0023570C">
              <w:rPr>
                <w:rFonts w:ascii="Verdana" w:hAnsi="Verdana" w:cs="Arial"/>
                <w:spacing w:val="-3"/>
                <w:sz w:val="20"/>
                <w:szCs w:val="20"/>
                <w:lang w:val="ru-RU"/>
              </w:rPr>
              <w:t>неустойка при 2-ро нарушение (лв.)</w:t>
            </w:r>
          </w:p>
        </w:tc>
        <w:tc>
          <w:tcPr>
            <w:tcW w:w="1737" w:type="dxa"/>
            <w:tcBorders>
              <w:top w:val="single" w:sz="8" w:space="0" w:color="auto"/>
              <w:left w:val="nil"/>
              <w:bottom w:val="single" w:sz="4" w:space="0" w:color="auto"/>
              <w:right w:val="single" w:sz="8" w:space="0" w:color="auto"/>
            </w:tcBorders>
            <w:vAlign w:val="center"/>
          </w:tcPr>
          <w:p w14:paraId="3D1CE86A" w14:textId="77777777" w:rsidR="00E75E99" w:rsidRPr="0023570C" w:rsidRDefault="00E75E99" w:rsidP="002836BB">
            <w:pPr>
              <w:tabs>
                <w:tab w:val="left" w:pos="1701"/>
              </w:tabs>
              <w:spacing w:before="120" w:after="120"/>
              <w:ind w:left="106" w:right="49" w:firstLine="14"/>
              <w:jc w:val="center"/>
              <w:rPr>
                <w:rFonts w:ascii="Verdana" w:hAnsi="Verdana" w:cs="Arial"/>
                <w:spacing w:val="-3"/>
                <w:sz w:val="20"/>
                <w:szCs w:val="20"/>
                <w:lang w:val="ru-RU"/>
              </w:rPr>
            </w:pPr>
            <w:r w:rsidRPr="0023570C">
              <w:rPr>
                <w:rFonts w:ascii="Verdana" w:hAnsi="Verdana" w:cs="Arial"/>
                <w:spacing w:val="-3"/>
                <w:sz w:val="20"/>
                <w:szCs w:val="20"/>
                <w:lang w:val="ru-RU"/>
              </w:rPr>
              <w:t>неустойка при 3-то и всяко следващо нарушение (лв.)</w:t>
            </w:r>
          </w:p>
        </w:tc>
      </w:tr>
      <w:tr w:rsidR="00E75E99" w:rsidRPr="0023570C" w14:paraId="48AD3A38" w14:textId="77777777" w:rsidTr="00A67318">
        <w:trPr>
          <w:trHeight w:val="564"/>
        </w:trPr>
        <w:tc>
          <w:tcPr>
            <w:tcW w:w="2742" w:type="dxa"/>
            <w:tcBorders>
              <w:top w:val="single" w:sz="4" w:space="0" w:color="auto"/>
              <w:left w:val="single" w:sz="4" w:space="0" w:color="auto"/>
              <w:bottom w:val="single" w:sz="4" w:space="0" w:color="auto"/>
              <w:right w:val="single" w:sz="4" w:space="0" w:color="auto"/>
            </w:tcBorders>
            <w:noWrap/>
            <w:vAlign w:val="center"/>
          </w:tcPr>
          <w:p w14:paraId="23CE579C" w14:textId="59BFECC6" w:rsidR="00E75E99" w:rsidRPr="008C28BF" w:rsidRDefault="00E75E99" w:rsidP="002836BB">
            <w:pPr>
              <w:tabs>
                <w:tab w:val="left" w:pos="475"/>
              </w:tabs>
              <w:spacing w:before="120" w:after="120"/>
              <w:ind w:left="475" w:right="49"/>
              <w:rPr>
                <w:rFonts w:ascii="Verdana" w:hAnsi="Verdana" w:cs="Arial"/>
                <w:spacing w:val="-3"/>
                <w:sz w:val="20"/>
                <w:szCs w:val="20"/>
              </w:rPr>
            </w:pPr>
            <w:r w:rsidRPr="0023570C">
              <w:rPr>
                <w:rFonts w:ascii="Verdana" w:hAnsi="Verdana" w:cs="Arial"/>
                <w:spacing w:val="-3"/>
                <w:sz w:val="20"/>
                <w:szCs w:val="20"/>
              </w:rPr>
              <w:t>1.</w:t>
            </w:r>
            <w:r w:rsidR="00C01CC5">
              <w:rPr>
                <w:rFonts w:ascii="Verdana" w:hAnsi="Verdana" w:cs="Arial"/>
                <w:spacing w:val="-3"/>
                <w:sz w:val="20"/>
                <w:szCs w:val="20"/>
              </w:rPr>
              <w:t>11</w:t>
            </w:r>
            <w:r w:rsidRPr="0023570C">
              <w:rPr>
                <w:rFonts w:ascii="Verdana" w:hAnsi="Verdana" w:cs="Arial"/>
                <w:spacing w:val="-3"/>
                <w:sz w:val="20"/>
                <w:szCs w:val="20"/>
              </w:rPr>
              <w:t>.6.; 1.</w:t>
            </w:r>
            <w:r w:rsidR="00C01CC5">
              <w:rPr>
                <w:rFonts w:ascii="Verdana" w:hAnsi="Verdana" w:cs="Arial"/>
                <w:spacing w:val="-3"/>
                <w:sz w:val="20"/>
                <w:szCs w:val="20"/>
              </w:rPr>
              <w:t>11</w:t>
            </w:r>
            <w:r w:rsidRPr="0023570C">
              <w:rPr>
                <w:rFonts w:ascii="Verdana" w:hAnsi="Verdana" w:cs="Arial"/>
                <w:spacing w:val="-3"/>
                <w:sz w:val="20"/>
                <w:szCs w:val="20"/>
              </w:rPr>
              <w:t>.7.; 1.</w:t>
            </w:r>
            <w:r w:rsidR="00C01CC5">
              <w:rPr>
                <w:rFonts w:ascii="Verdana" w:hAnsi="Verdana" w:cs="Arial"/>
                <w:spacing w:val="-3"/>
                <w:sz w:val="20"/>
                <w:szCs w:val="20"/>
              </w:rPr>
              <w:t>11</w:t>
            </w:r>
            <w:r w:rsidRPr="0023570C">
              <w:rPr>
                <w:rFonts w:ascii="Verdana" w:hAnsi="Verdana" w:cs="Arial"/>
                <w:spacing w:val="-3"/>
                <w:sz w:val="20"/>
                <w:szCs w:val="20"/>
              </w:rPr>
              <w:t>.8, 1.</w:t>
            </w:r>
            <w:r w:rsidR="00C01CC5">
              <w:rPr>
                <w:rFonts w:ascii="Verdana" w:hAnsi="Verdana" w:cs="Arial"/>
                <w:spacing w:val="-3"/>
                <w:sz w:val="20"/>
                <w:szCs w:val="20"/>
              </w:rPr>
              <w:t>11</w:t>
            </w:r>
            <w:r w:rsidRPr="0023570C">
              <w:rPr>
                <w:rFonts w:ascii="Verdana" w:hAnsi="Verdana" w:cs="Arial"/>
                <w:spacing w:val="-3"/>
                <w:sz w:val="20"/>
                <w:szCs w:val="20"/>
              </w:rPr>
              <w:t>.10</w:t>
            </w:r>
          </w:p>
        </w:tc>
        <w:tc>
          <w:tcPr>
            <w:tcW w:w="1559" w:type="dxa"/>
            <w:tcBorders>
              <w:top w:val="single" w:sz="4" w:space="0" w:color="auto"/>
              <w:left w:val="nil"/>
              <w:bottom w:val="single" w:sz="4" w:space="0" w:color="auto"/>
              <w:right w:val="single" w:sz="4" w:space="0" w:color="auto"/>
            </w:tcBorders>
            <w:noWrap/>
            <w:vAlign w:val="center"/>
          </w:tcPr>
          <w:p w14:paraId="3E03BC09" w14:textId="77777777" w:rsidR="00E75E99" w:rsidRPr="0023570C" w:rsidRDefault="00E75E99" w:rsidP="002836BB">
            <w:pPr>
              <w:tabs>
                <w:tab w:val="left" w:pos="1701"/>
              </w:tabs>
              <w:spacing w:before="120" w:after="120"/>
              <w:ind w:left="229" w:right="258"/>
              <w:jc w:val="right"/>
              <w:rPr>
                <w:rFonts w:ascii="Verdana" w:hAnsi="Verdana" w:cs="Arial"/>
                <w:spacing w:val="-3"/>
                <w:sz w:val="20"/>
                <w:szCs w:val="20"/>
              </w:rPr>
            </w:pPr>
            <w:r w:rsidRPr="0023570C">
              <w:rPr>
                <w:rFonts w:ascii="Verdana" w:hAnsi="Verdana" w:cs="Arial"/>
                <w:spacing w:val="-3"/>
                <w:sz w:val="20"/>
                <w:szCs w:val="20"/>
              </w:rPr>
              <w:t>1000</w:t>
            </w:r>
          </w:p>
        </w:tc>
        <w:tc>
          <w:tcPr>
            <w:tcW w:w="1489" w:type="dxa"/>
            <w:tcBorders>
              <w:top w:val="single" w:sz="4" w:space="0" w:color="auto"/>
              <w:left w:val="nil"/>
              <w:bottom w:val="single" w:sz="4" w:space="0" w:color="auto"/>
              <w:right w:val="single" w:sz="4" w:space="0" w:color="auto"/>
            </w:tcBorders>
            <w:noWrap/>
            <w:vAlign w:val="center"/>
          </w:tcPr>
          <w:p w14:paraId="3051803C" w14:textId="77777777" w:rsidR="00E75E99" w:rsidRPr="0023570C" w:rsidRDefault="00E75E99" w:rsidP="002836BB">
            <w:pPr>
              <w:tabs>
                <w:tab w:val="left" w:pos="1701"/>
              </w:tabs>
              <w:spacing w:before="120" w:after="120"/>
              <w:ind w:left="168" w:right="178" w:firstLine="1"/>
              <w:jc w:val="right"/>
              <w:rPr>
                <w:rFonts w:ascii="Verdana" w:hAnsi="Verdana" w:cs="Arial"/>
                <w:spacing w:val="-3"/>
                <w:sz w:val="20"/>
                <w:szCs w:val="20"/>
              </w:rPr>
            </w:pPr>
            <w:r w:rsidRPr="0023570C">
              <w:rPr>
                <w:rFonts w:ascii="Verdana" w:hAnsi="Verdana" w:cs="Arial"/>
                <w:spacing w:val="-3"/>
                <w:sz w:val="20"/>
                <w:szCs w:val="20"/>
              </w:rPr>
              <w:t>2000</w:t>
            </w:r>
          </w:p>
        </w:tc>
        <w:tc>
          <w:tcPr>
            <w:tcW w:w="1737" w:type="dxa"/>
            <w:tcBorders>
              <w:top w:val="single" w:sz="4" w:space="0" w:color="auto"/>
              <w:left w:val="nil"/>
              <w:bottom w:val="single" w:sz="4" w:space="0" w:color="auto"/>
              <w:right w:val="single" w:sz="4" w:space="0" w:color="auto"/>
            </w:tcBorders>
            <w:noWrap/>
            <w:vAlign w:val="center"/>
          </w:tcPr>
          <w:p w14:paraId="41B144E7" w14:textId="77777777" w:rsidR="00E75E99" w:rsidRPr="0023570C" w:rsidRDefault="00E75E99" w:rsidP="002836BB">
            <w:pPr>
              <w:tabs>
                <w:tab w:val="left" w:pos="1701"/>
              </w:tabs>
              <w:spacing w:before="120" w:after="120"/>
              <w:ind w:left="248" w:right="240"/>
              <w:jc w:val="right"/>
              <w:rPr>
                <w:rFonts w:ascii="Verdana" w:hAnsi="Verdana" w:cs="Arial"/>
                <w:spacing w:val="-3"/>
                <w:sz w:val="20"/>
                <w:szCs w:val="20"/>
              </w:rPr>
            </w:pPr>
            <w:r w:rsidRPr="0023570C">
              <w:rPr>
                <w:rFonts w:ascii="Verdana" w:hAnsi="Verdana" w:cs="Arial"/>
                <w:spacing w:val="-3"/>
                <w:sz w:val="20"/>
                <w:szCs w:val="20"/>
              </w:rPr>
              <w:t>4000</w:t>
            </w:r>
          </w:p>
        </w:tc>
      </w:tr>
      <w:tr w:rsidR="00E75E99" w:rsidRPr="0023570C" w14:paraId="66C4608C" w14:textId="77777777" w:rsidTr="00A67318">
        <w:trPr>
          <w:trHeight w:val="738"/>
        </w:trPr>
        <w:tc>
          <w:tcPr>
            <w:tcW w:w="2742" w:type="dxa"/>
            <w:tcBorders>
              <w:top w:val="single" w:sz="4" w:space="0" w:color="auto"/>
              <w:left w:val="single" w:sz="4" w:space="0" w:color="auto"/>
              <w:bottom w:val="single" w:sz="4" w:space="0" w:color="auto"/>
              <w:right w:val="single" w:sz="4" w:space="0" w:color="auto"/>
            </w:tcBorders>
            <w:vAlign w:val="center"/>
          </w:tcPr>
          <w:p w14:paraId="389F4A30" w14:textId="636D6995" w:rsidR="00E75E99" w:rsidRPr="0023570C" w:rsidRDefault="00E75E99" w:rsidP="002836BB">
            <w:pPr>
              <w:tabs>
                <w:tab w:val="left" w:pos="475"/>
              </w:tabs>
              <w:spacing w:before="120" w:after="120"/>
              <w:ind w:left="475" w:right="49"/>
              <w:rPr>
                <w:rFonts w:ascii="Verdana" w:hAnsi="Verdana" w:cs="Arial"/>
                <w:spacing w:val="-3"/>
                <w:sz w:val="20"/>
                <w:szCs w:val="20"/>
              </w:rPr>
            </w:pPr>
            <w:r w:rsidRPr="0023570C">
              <w:rPr>
                <w:rFonts w:ascii="Verdana" w:hAnsi="Verdana" w:cs="Arial"/>
                <w:spacing w:val="-3"/>
                <w:sz w:val="20"/>
                <w:szCs w:val="20"/>
              </w:rPr>
              <w:t>1.</w:t>
            </w:r>
            <w:r w:rsidR="00C01CC5">
              <w:rPr>
                <w:rFonts w:ascii="Verdana" w:hAnsi="Verdana" w:cs="Arial"/>
                <w:spacing w:val="-3"/>
                <w:sz w:val="20"/>
                <w:szCs w:val="20"/>
              </w:rPr>
              <w:t>11</w:t>
            </w:r>
            <w:r w:rsidRPr="0023570C">
              <w:rPr>
                <w:rFonts w:ascii="Verdana" w:hAnsi="Verdana" w:cs="Arial"/>
                <w:spacing w:val="-3"/>
                <w:sz w:val="20"/>
                <w:szCs w:val="20"/>
              </w:rPr>
              <w:t>.1; 1.</w:t>
            </w:r>
            <w:r w:rsidR="00C01CC5">
              <w:rPr>
                <w:rFonts w:ascii="Verdana" w:hAnsi="Verdana" w:cs="Arial"/>
                <w:spacing w:val="-3"/>
                <w:sz w:val="20"/>
                <w:szCs w:val="20"/>
              </w:rPr>
              <w:t>11</w:t>
            </w:r>
            <w:r w:rsidRPr="0023570C">
              <w:rPr>
                <w:rFonts w:ascii="Verdana" w:hAnsi="Verdana" w:cs="Arial"/>
                <w:spacing w:val="-3"/>
                <w:sz w:val="20"/>
                <w:szCs w:val="20"/>
              </w:rPr>
              <w:t>.2; 1.</w:t>
            </w:r>
            <w:r w:rsidR="00C01CC5">
              <w:rPr>
                <w:rFonts w:ascii="Verdana" w:hAnsi="Verdana" w:cs="Arial"/>
                <w:spacing w:val="-3"/>
                <w:sz w:val="20"/>
                <w:szCs w:val="20"/>
              </w:rPr>
              <w:t>11</w:t>
            </w:r>
            <w:r w:rsidRPr="0023570C">
              <w:rPr>
                <w:rFonts w:ascii="Verdana" w:hAnsi="Verdana" w:cs="Arial"/>
                <w:spacing w:val="-3"/>
                <w:sz w:val="20"/>
                <w:szCs w:val="20"/>
              </w:rPr>
              <w:t>.3; 1.</w:t>
            </w:r>
            <w:r w:rsidR="00C01CC5">
              <w:rPr>
                <w:rFonts w:ascii="Verdana" w:hAnsi="Verdana" w:cs="Arial"/>
                <w:spacing w:val="-3"/>
                <w:sz w:val="20"/>
                <w:szCs w:val="20"/>
              </w:rPr>
              <w:t>11</w:t>
            </w:r>
            <w:r w:rsidRPr="0023570C">
              <w:rPr>
                <w:rFonts w:ascii="Verdana" w:hAnsi="Verdana" w:cs="Arial"/>
                <w:spacing w:val="-3"/>
                <w:sz w:val="20"/>
                <w:szCs w:val="20"/>
              </w:rPr>
              <w:t>.4; 1.</w:t>
            </w:r>
            <w:r w:rsidR="00C01CC5">
              <w:rPr>
                <w:rFonts w:ascii="Verdana" w:hAnsi="Verdana" w:cs="Arial"/>
                <w:spacing w:val="-3"/>
                <w:sz w:val="20"/>
                <w:szCs w:val="20"/>
              </w:rPr>
              <w:t>11</w:t>
            </w:r>
            <w:r w:rsidRPr="0023570C">
              <w:rPr>
                <w:rFonts w:ascii="Verdana" w:hAnsi="Verdana" w:cs="Arial"/>
                <w:spacing w:val="-3"/>
                <w:sz w:val="20"/>
                <w:szCs w:val="20"/>
              </w:rPr>
              <w:t>.5; 1.</w:t>
            </w:r>
            <w:r w:rsidR="00C01CC5">
              <w:rPr>
                <w:rFonts w:ascii="Verdana" w:hAnsi="Verdana" w:cs="Arial"/>
                <w:spacing w:val="-3"/>
                <w:sz w:val="20"/>
                <w:szCs w:val="20"/>
              </w:rPr>
              <w:t>11</w:t>
            </w:r>
            <w:r w:rsidRPr="0023570C">
              <w:rPr>
                <w:rFonts w:ascii="Verdana" w:hAnsi="Verdana" w:cs="Arial"/>
                <w:spacing w:val="-3"/>
                <w:sz w:val="20"/>
                <w:szCs w:val="20"/>
              </w:rPr>
              <w:t>.9</w:t>
            </w:r>
          </w:p>
        </w:tc>
        <w:tc>
          <w:tcPr>
            <w:tcW w:w="1559" w:type="dxa"/>
            <w:tcBorders>
              <w:top w:val="single" w:sz="4" w:space="0" w:color="auto"/>
              <w:left w:val="single" w:sz="4" w:space="0" w:color="auto"/>
              <w:bottom w:val="single" w:sz="4" w:space="0" w:color="auto"/>
              <w:right w:val="single" w:sz="4" w:space="0" w:color="auto"/>
            </w:tcBorders>
            <w:noWrap/>
            <w:vAlign w:val="center"/>
          </w:tcPr>
          <w:p w14:paraId="51EDF717" w14:textId="77777777" w:rsidR="00E75E99" w:rsidRPr="0023570C" w:rsidRDefault="00E75E99" w:rsidP="002836BB">
            <w:pPr>
              <w:tabs>
                <w:tab w:val="left" w:pos="1701"/>
              </w:tabs>
              <w:spacing w:before="120" w:after="120"/>
              <w:ind w:left="229" w:right="258"/>
              <w:jc w:val="right"/>
              <w:rPr>
                <w:rFonts w:ascii="Verdana" w:hAnsi="Verdana" w:cs="Arial"/>
                <w:spacing w:val="-3"/>
                <w:sz w:val="20"/>
                <w:szCs w:val="20"/>
              </w:rPr>
            </w:pPr>
            <w:r w:rsidRPr="0023570C">
              <w:rPr>
                <w:rFonts w:ascii="Verdana" w:hAnsi="Verdana" w:cs="Arial"/>
                <w:spacing w:val="-3"/>
                <w:sz w:val="20"/>
                <w:szCs w:val="20"/>
              </w:rPr>
              <w:t>500</w:t>
            </w:r>
          </w:p>
        </w:tc>
        <w:tc>
          <w:tcPr>
            <w:tcW w:w="1489" w:type="dxa"/>
            <w:tcBorders>
              <w:top w:val="single" w:sz="4" w:space="0" w:color="auto"/>
              <w:left w:val="single" w:sz="4" w:space="0" w:color="auto"/>
              <w:bottom w:val="single" w:sz="4" w:space="0" w:color="auto"/>
              <w:right w:val="single" w:sz="4" w:space="0" w:color="auto"/>
            </w:tcBorders>
            <w:noWrap/>
            <w:vAlign w:val="center"/>
          </w:tcPr>
          <w:p w14:paraId="312D1D86" w14:textId="77777777" w:rsidR="00E75E99" w:rsidRPr="0023570C" w:rsidRDefault="00E75E99" w:rsidP="002836BB">
            <w:pPr>
              <w:tabs>
                <w:tab w:val="left" w:pos="1701"/>
              </w:tabs>
              <w:spacing w:before="120" w:after="120"/>
              <w:ind w:left="168" w:right="178" w:firstLine="1"/>
              <w:jc w:val="right"/>
              <w:rPr>
                <w:rFonts w:ascii="Verdana" w:hAnsi="Verdana" w:cs="Arial"/>
                <w:spacing w:val="-3"/>
                <w:sz w:val="20"/>
                <w:szCs w:val="20"/>
              </w:rPr>
            </w:pPr>
            <w:r w:rsidRPr="0023570C">
              <w:rPr>
                <w:rFonts w:ascii="Verdana" w:hAnsi="Verdana" w:cs="Arial"/>
                <w:spacing w:val="-3"/>
                <w:sz w:val="20"/>
                <w:szCs w:val="20"/>
              </w:rPr>
              <w:t>1000</w:t>
            </w:r>
          </w:p>
        </w:tc>
        <w:tc>
          <w:tcPr>
            <w:tcW w:w="1737" w:type="dxa"/>
            <w:tcBorders>
              <w:top w:val="single" w:sz="4" w:space="0" w:color="auto"/>
              <w:left w:val="single" w:sz="4" w:space="0" w:color="auto"/>
              <w:bottom w:val="single" w:sz="4" w:space="0" w:color="auto"/>
              <w:right w:val="single" w:sz="4" w:space="0" w:color="auto"/>
            </w:tcBorders>
            <w:noWrap/>
            <w:vAlign w:val="center"/>
          </w:tcPr>
          <w:p w14:paraId="2AD2744C" w14:textId="77777777" w:rsidR="00E75E99" w:rsidRPr="0023570C" w:rsidRDefault="00E75E99" w:rsidP="002836BB">
            <w:pPr>
              <w:tabs>
                <w:tab w:val="left" w:pos="1701"/>
              </w:tabs>
              <w:spacing w:before="120" w:after="120"/>
              <w:ind w:left="248" w:right="240"/>
              <w:jc w:val="right"/>
              <w:rPr>
                <w:rFonts w:ascii="Verdana" w:hAnsi="Verdana" w:cs="Arial"/>
                <w:spacing w:val="-3"/>
                <w:sz w:val="20"/>
                <w:szCs w:val="20"/>
              </w:rPr>
            </w:pPr>
            <w:r w:rsidRPr="0023570C">
              <w:rPr>
                <w:rFonts w:ascii="Verdana" w:hAnsi="Verdana" w:cs="Arial"/>
                <w:spacing w:val="-3"/>
                <w:sz w:val="20"/>
                <w:szCs w:val="20"/>
              </w:rPr>
              <w:t>1500</w:t>
            </w:r>
          </w:p>
        </w:tc>
      </w:tr>
    </w:tbl>
    <w:p w14:paraId="16B8CC01" w14:textId="77777777" w:rsidR="00E75E99" w:rsidRPr="0023570C" w:rsidRDefault="00E75E99" w:rsidP="00E75E99">
      <w:pPr>
        <w:tabs>
          <w:tab w:val="left" w:pos="311"/>
        </w:tabs>
        <w:spacing w:after="120"/>
        <w:ind w:left="28"/>
        <w:jc w:val="both"/>
        <w:rPr>
          <w:rFonts w:ascii="Verdana" w:hAnsi="Verdana"/>
          <w:bCs/>
          <w:i/>
          <w:snapToGrid w:val="0"/>
          <w:color w:val="000000"/>
          <w:spacing w:val="-3"/>
          <w:sz w:val="20"/>
          <w:szCs w:val="20"/>
          <w:lang w:val="en-US"/>
        </w:rPr>
      </w:pPr>
    </w:p>
    <w:p w14:paraId="4A77007B" w14:textId="4FCDBC07" w:rsidR="00E75E99" w:rsidRPr="0023570C" w:rsidRDefault="00E75E99" w:rsidP="004B3D0E">
      <w:pPr>
        <w:numPr>
          <w:ilvl w:val="1"/>
          <w:numId w:val="49"/>
        </w:numPr>
        <w:spacing w:before="120" w:after="120"/>
        <w:jc w:val="both"/>
        <w:rPr>
          <w:rFonts w:ascii="Verdana" w:hAnsi="Verdana" w:cs="Arial"/>
          <w:spacing w:val="-3"/>
          <w:sz w:val="20"/>
          <w:szCs w:val="20"/>
        </w:rPr>
      </w:pPr>
      <w:r w:rsidRPr="0023570C">
        <w:rPr>
          <w:rFonts w:ascii="Verdana" w:hAnsi="Verdana" w:cs="Arial"/>
          <w:spacing w:val="-3"/>
          <w:sz w:val="20"/>
          <w:szCs w:val="20"/>
        </w:rPr>
        <w:t>К</w:t>
      </w:r>
      <w:r>
        <w:rPr>
          <w:rFonts w:ascii="Verdana" w:hAnsi="Verdana" w:cs="Arial"/>
          <w:spacing w:val="-3"/>
          <w:sz w:val="20"/>
          <w:szCs w:val="20"/>
        </w:rPr>
        <w:t>онстатирането на нарушения по</w:t>
      </w:r>
      <w:r w:rsidRPr="0023570C">
        <w:rPr>
          <w:rFonts w:ascii="Verdana" w:hAnsi="Verdana" w:cs="Arial"/>
          <w:spacing w:val="-3"/>
          <w:sz w:val="20"/>
          <w:szCs w:val="20"/>
        </w:rPr>
        <w:t xml:space="preserve"> т.</w:t>
      </w:r>
      <w:r>
        <w:rPr>
          <w:rFonts w:ascii="Verdana" w:hAnsi="Verdana" w:cs="Arial"/>
          <w:spacing w:val="-3"/>
          <w:sz w:val="20"/>
          <w:szCs w:val="20"/>
        </w:rPr>
        <w:t>1.</w:t>
      </w:r>
      <w:r w:rsidR="00DF0490">
        <w:rPr>
          <w:rFonts w:ascii="Verdana" w:hAnsi="Verdana" w:cs="Arial"/>
          <w:spacing w:val="-3"/>
          <w:sz w:val="20"/>
          <w:szCs w:val="20"/>
        </w:rPr>
        <w:t>11</w:t>
      </w:r>
      <w:r w:rsidRPr="0023570C">
        <w:rPr>
          <w:rFonts w:ascii="Verdana" w:hAnsi="Verdana" w:cs="Arial"/>
          <w:spacing w:val="-3"/>
          <w:sz w:val="20"/>
          <w:szCs w:val="20"/>
        </w:rPr>
        <w:t>. от този раздел, установени в процеса на строителството с подписан от Контролиращия служител на договора от страна на Възложителя</w:t>
      </w:r>
      <w:r>
        <w:rPr>
          <w:rFonts w:ascii="Verdana" w:hAnsi="Verdana" w:cs="Arial"/>
          <w:spacing w:val="-3"/>
          <w:sz w:val="20"/>
          <w:szCs w:val="20"/>
        </w:rPr>
        <w:t xml:space="preserve"> констативен протокол</w:t>
      </w:r>
      <w:r w:rsidRPr="0023570C">
        <w:rPr>
          <w:rFonts w:ascii="Verdana" w:hAnsi="Verdana" w:cs="Arial"/>
          <w:spacing w:val="-3"/>
          <w:sz w:val="20"/>
          <w:szCs w:val="20"/>
        </w:rPr>
        <w:t xml:space="preserve">, като копие от същия се предоставя за сведение на Изпълнителя. В констативния протокол се посочва срок, в който Изпълнителят трябва да отстрани констатираните нарушения. </w:t>
      </w:r>
      <w:r>
        <w:rPr>
          <w:rFonts w:ascii="Verdana" w:hAnsi="Verdana" w:cs="Arial"/>
          <w:spacing w:val="-3"/>
          <w:sz w:val="20"/>
          <w:szCs w:val="20"/>
        </w:rPr>
        <w:t>Към к</w:t>
      </w:r>
      <w:r w:rsidRPr="0023570C">
        <w:rPr>
          <w:rFonts w:ascii="Verdana" w:hAnsi="Verdana" w:cs="Arial"/>
          <w:spacing w:val="-3"/>
          <w:sz w:val="20"/>
          <w:szCs w:val="20"/>
        </w:rPr>
        <w:t>онстативния протокол се прилага за доказателство снимков материал.</w:t>
      </w:r>
    </w:p>
    <w:p w14:paraId="525A386A" w14:textId="0F718EC8" w:rsidR="00E75E99" w:rsidRPr="0023570C" w:rsidRDefault="00E75E99" w:rsidP="004B3D0E">
      <w:pPr>
        <w:numPr>
          <w:ilvl w:val="1"/>
          <w:numId w:val="49"/>
        </w:numPr>
        <w:spacing w:before="120" w:after="120"/>
        <w:jc w:val="both"/>
        <w:rPr>
          <w:rFonts w:ascii="Verdana" w:hAnsi="Verdana" w:cs="Arial"/>
          <w:spacing w:val="-3"/>
          <w:sz w:val="20"/>
          <w:szCs w:val="20"/>
        </w:rPr>
      </w:pPr>
      <w:r>
        <w:rPr>
          <w:rFonts w:ascii="Verdana" w:hAnsi="Verdana" w:cs="Arial"/>
          <w:spacing w:val="-3"/>
          <w:sz w:val="20"/>
          <w:szCs w:val="20"/>
        </w:rPr>
        <w:t>Наложените неустойки по т.1.</w:t>
      </w:r>
      <w:r w:rsidR="00DF0490">
        <w:rPr>
          <w:rFonts w:ascii="Verdana" w:hAnsi="Verdana" w:cs="Arial"/>
          <w:spacing w:val="-3"/>
          <w:sz w:val="20"/>
          <w:szCs w:val="20"/>
        </w:rPr>
        <w:t>12</w:t>
      </w:r>
      <w:r w:rsidR="00DF0490" w:rsidRPr="0023570C">
        <w:rPr>
          <w:rFonts w:ascii="Verdana" w:hAnsi="Verdana" w:cs="Arial"/>
          <w:spacing w:val="-3"/>
          <w:sz w:val="20"/>
          <w:szCs w:val="20"/>
        </w:rPr>
        <w:t xml:space="preserve"> </w:t>
      </w:r>
      <w:r w:rsidRPr="0023570C">
        <w:rPr>
          <w:rFonts w:ascii="Verdana" w:hAnsi="Verdana" w:cs="Arial"/>
          <w:spacing w:val="-3"/>
          <w:sz w:val="20"/>
          <w:szCs w:val="20"/>
        </w:rPr>
        <w:t xml:space="preserve">от настоящия раздел, не отменят задължението на Изпълнителя да отстрани за своя сметка констатираното нарушение в срока, посочен в </w:t>
      </w:r>
      <w:r>
        <w:rPr>
          <w:rFonts w:ascii="Verdana" w:hAnsi="Verdana" w:cs="Arial"/>
          <w:spacing w:val="-3"/>
          <w:sz w:val="20"/>
          <w:szCs w:val="20"/>
        </w:rPr>
        <w:t>Констативния протокол по т. 1.</w:t>
      </w:r>
      <w:r w:rsidR="00DF0490">
        <w:rPr>
          <w:rFonts w:ascii="Verdana" w:hAnsi="Verdana" w:cs="Arial"/>
          <w:spacing w:val="-3"/>
          <w:sz w:val="20"/>
          <w:szCs w:val="20"/>
        </w:rPr>
        <w:t>13</w:t>
      </w:r>
      <w:r w:rsidR="00DF0490" w:rsidRPr="0023570C">
        <w:rPr>
          <w:rFonts w:ascii="Verdana" w:hAnsi="Verdana" w:cs="Arial"/>
          <w:spacing w:val="-3"/>
          <w:sz w:val="20"/>
          <w:szCs w:val="20"/>
        </w:rPr>
        <w:t xml:space="preserve"> </w:t>
      </w:r>
      <w:r w:rsidRPr="0023570C">
        <w:rPr>
          <w:rFonts w:ascii="Verdana" w:hAnsi="Verdana" w:cs="Arial"/>
          <w:spacing w:val="-3"/>
          <w:sz w:val="20"/>
          <w:szCs w:val="20"/>
        </w:rPr>
        <w:t>от настоящия раздел, както и задължението му за по-нататъшно спазване на изискванията на договора и предписанията на Възложителя.</w:t>
      </w:r>
    </w:p>
    <w:p w14:paraId="6A330A28" w14:textId="127F3BB1" w:rsidR="00E75E99" w:rsidRPr="0023570C" w:rsidRDefault="00E75E99" w:rsidP="004B3D0E">
      <w:pPr>
        <w:numPr>
          <w:ilvl w:val="1"/>
          <w:numId w:val="49"/>
        </w:numPr>
        <w:spacing w:before="120" w:after="120"/>
        <w:jc w:val="both"/>
        <w:rPr>
          <w:rFonts w:ascii="Verdana" w:hAnsi="Verdana" w:cs="Arial"/>
          <w:spacing w:val="-3"/>
          <w:sz w:val="20"/>
          <w:szCs w:val="20"/>
        </w:rPr>
      </w:pPr>
      <w:r w:rsidRPr="0023570C">
        <w:rPr>
          <w:rFonts w:ascii="Verdana" w:hAnsi="Verdana" w:cs="Arial"/>
          <w:spacing w:val="-3"/>
          <w:sz w:val="20"/>
          <w:szCs w:val="20"/>
        </w:rPr>
        <w:t xml:space="preserve">В случай че констатирано нарушение, за което Изпълнителят е санкциониран, не бъде отстранено в указания срок, то Изпълнителят подлежи на следващата неустойка, съобразно посоченото </w:t>
      </w:r>
      <w:r>
        <w:rPr>
          <w:rFonts w:ascii="Verdana" w:hAnsi="Verdana" w:cs="Arial"/>
          <w:spacing w:val="-3"/>
          <w:sz w:val="20"/>
          <w:szCs w:val="20"/>
        </w:rPr>
        <w:t>в т. 1.</w:t>
      </w:r>
      <w:r w:rsidR="00DF0490">
        <w:rPr>
          <w:rFonts w:ascii="Verdana" w:hAnsi="Verdana" w:cs="Arial"/>
          <w:spacing w:val="-3"/>
          <w:sz w:val="20"/>
          <w:szCs w:val="20"/>
        </w:rPr>
        <w:t>12</w:t>
      </w:r>
      <w:r w:rsidRPr="0023570C">
        <w:rPr>
          <w:rFonts w:ascii="Verdana" w:hAnsi="Verdana" w:cs="Arial"/>
          <w:spacing w:val="-3"/>
          <w:sz w:val="20"/>
          <w:szCs w:val="20"/>
        </w:rPr>
        <w:t>. от този раздел.</w:t>
      </w:r>
    </w:p>
    <w:p w14:paraId="43197D98" w14:textId="454900F9" w:rsidR="00E75E99" w:rsidRPr="0023570C" w:rsidRDefault="00E75E99" w:rsidP="004B3D0E">
      <w:pPr>
        <w:numPr>
          <w:ilvl w:val="1"/>
          <w:numId w:val="49"/>
        </w:numPr>
        <w:spacing w:before="120" w:after="120"/>
        <w:jc w:val="both"/>
        <w:rPr>
          <w:rFonts w:ascii="Verdana" w:hAnsi="Verdana" w:cs="Arial"/>
          <w:spacing w:val="-3"/>
          <w:sz w:val="20"/>
          <w:szCs w:val="20"/>
        </w:rPr>
      </w:pPr>
      <w:r w:rsidRPr="0023570C">
        <w:rPr>
          <w:rFonts w:ascii="Verdana" w:hAnsi="Verdana" w:cs="Arial"/>
          <w:spacing w:val="-3"/>
          <w:sz w:val="20"/>
          <w:szCs w:val="20"/>
        </w:rPr>
        <w:t>При констатиране на п</w:t>
      </w:r>
      <w:r>
        <w:rPr>
          <w:rFonts w:ascii="Verdana" w:hAnsi="Verdana" w:cs="Arial"/>
          <w:spacing w:val="-3"/>
          <w:sz w:val="20"/>
          <w:szCs w:val="20"/>
        </w:rPr>
        <w:t>овече от три нарушения по т.1.</w:t>
      </w:r>
      <w:r w:rsidR="00DF0490">
        <w:rPr>
          <w:rFonts w:ascii="Verdana" w:hAnsi="Verdana" w:cs="Arial"/>
          <w:spacing w:val="-3"/>
          <w:sz w:val="20"/>
          <w:szCs w:val="20"/>
        </w:rPr>
        <w:t>11</w:t>
      </w:r>
      <w:r w:rsidR="00DF0490" w:rsidRPr="0023570C">
        <w:rPr>
          <w:rFonts w:ascii="Verdana" w:hAnsi="Verdana" w:cs="Arial"/>
          <w:spacing w:val="-3"/>
          <w:sz w:val="20"/>
          <w:szCs w:val="20"/>
        </w:rPr>
        <w:t xml:space="preserve"> </w:t>
      </w:r>
      <w:r w:rsidRPr="0023570C">
        <w:rPr>
          <w:rFonts w:ascii="Verdana" w:hAnsi="Verdana" w:cs="Arial"/>
          <w:spacing w:val="-3"/>
          <w:sz w:val="20"/>
          <w:szCs w:val="20"/>
        </w:rPr>
        <w:t xml:space="preserve">от този раздел всяко следващо се санкционира с размер на санкцията за трето нарушение. При констатиране на повече от пет нарушения, за които Изпълнителят е санкциониран, настоящият Договор ще се счита за едностранно прекратен от страна на Изпълнителя с произтичащата от това неустойка съгласно </w:t>
      </w:r>
      <w:r>
        <w:rPr>
          <w:rFonts w:ascii="Verdana" w:hAnsi="Verdana" w:cs="Arial"/>
          <w:spacing w:val="-3"/>
          <w:sz w:val="20"/>
          <w:szCs w:val="20"/>
        </w:rPr>
        <w:t>т</w:t>
      </w:r>
      <w:r w:rsidRPr="0023570C">
        <w:rPr>
          <w:rFonts w:ascii="Verdana" w:hAnsi="Verdana" w:cs="Arial"/>
          <w:spacing w:val="-3"/>
          <w:sz w:val="20"/>
          <w:szCs w:val="20"/>
        </w:rPr>
        <w:t>. 1.</w:t>
      </w:r>
      <w:r w:rsidR="00DF0490">
        <w:rPr>
          <w:rFonts w:ascii="Verdana" w:hAnsi="Verdana" w:cs="Arial"/>
          <w:spacing w:val="-3"/>
          <w:sz w:val="20"/>
          <w:szCs w:val="20"/>
        </w:rPr>
        <w:t>4</w:t>
      </w:r>
      <w:r w:rsidR="00DF0490" w:rsidRPr="0023570C">
        <w:rPr>
          <w:rFonts w:ascii="Verdana" w:hAnsi="Verdana" w:cs="Arial"/>
          <w:spacing w:val="-3"/>
          <w:sz w:val="20"/>
          <w:szCs w:val="20"/>
        </w:rPr>
        <w:t xml:space="preserve"> </w:t>
      </w:r>
      <w:r w:rsidRPr="0023570C">
        <w:rPr>
          <w:rFonts w:ascii="Verdana" w:hAnsi="Verdana" w:cs="Arial"/>
          <w:spacing w:val="-3"/>
          <w:sz w:val="20"/>
          <w:szCs w:val="20"/>
        </w:rPr>
        <w:t>от този раздел.</w:t>
      </w:r>
    </w:p>
    <w:p w14:paraId="01E28DC4" w14:textId="21B3CEC4" w:rsidR="00E75E99" w:rsidRPr="0023456F" w:rsidRDefault="00E75E99" w:rsidP="004B3D0E">
      <w:pPr>
        <w:numPr>
          <w:ilvl w:val="1"/>
          <w:numId w:val="49"/>
        </w:numPr>
        <w:spacing w:before="120" w:after="120"/>
        <w:ind w:hanging="437"/>
        <w:jc w:val="both"/>
        <w:rPr>
          <w:rFonts w:ascii="Verdana" w:hAnsi="Verdana"/>
          <w:sz w:val="20"/>
          <w:szCs w:val="20"/>
        </w:rPr>
      </w:pPr>
      <w:r w:rsidRPr="0023456F">
        <w:rPr>
          <w:rFonts w:ascii="Verdana" w:hAnsi="Verdana"/>
          <w:sz w:val="20"/>
          <w:szCs w:val="20"/>
        </w:rPr>
        <w:t>Възложителят има право да поиска смяна на техническия ръководител или работник на обекта при констатиране на повече от 3 нарушения от настоящия раздел.</w:t>
      </w:r>
    </w:p>
    <w:p w14:paraId="6B65502C" w14:textId="77777777" w:rsidR="00E75E99" w:rsidRPr="0023456F" w:rsidRDefault="00E75E99" w:rsidP="004B3D0E">
      <w:pPr>
        <w:numPr>
          <w:ilvl w:val="1"/>
          <w:numId w:val="49"/>
        </w:numPr>
        <w:spacing w:before="120" w:after="120"/>
        <w:ind w:hanging="437"/>
        <w:jc w:val="both"/>
        <w:rPr>
          <w:rFonts w:ascii="Verdana" w:hAnsi="Verdana"/>
          <w:sz w:val="20"/>
          <w:szCs w:val="20"/>
        </w:rPr>
      </w:pPr>
      <w:r w:rsidRPr="0023456F">
        <w:rPr>
          <w:rFonts w:ascii="Verdana" w:hAnsi="Verdana"/>
          <w:sz w:val="20"/>
          <w:szCs w:val="20"/>
        </w:rPr>
        <w:t xml:space="preserve"> В случай, че Изпълнителят не отстрани недостатъците в работата си, появили се в гаранционните срокове определени в Наредба №2 „Въвеждане в експлоатация на строежите в Република България и минималните гаранционни срокове за изпълнени строителни и монтажни работи, съоръжения и строителни обекти” и </w:t>
      </w:r>
      <w:r w:rsidRPr="0023456F">
        <w:rPr>
          <w:rFonts w:ascii="Verdana" w:hAnsi="Verdana"/>
          <w:sz w:val="20"/>
          <w:szCs w:val="20"/>
        </w:rPr>
        <w:lastRenderedPageBreak/>
        <w:t>в настоящия договор, в срок указан от Възложителя, Възложителят има право да възложи изпълнението на работите на друг изпълнител, като заплатените от Възложителя суми следва да му бъдат възстановени от Изпълнителя по настоящия договор до 3 дни от писмена покана от Възложителя или да се удържат от гаранцията за обезпечаване на изпълнението.</w:t>
      </w:r>
    </w:p>
    <w:p w14:paraId="66A3FA37" w14:textId="3C281947" w:rsidR="00E75E99" w:rsidRPr="0023456F" w:rsidRDefault="00E75E99" w:rsidP="004B3D0E">
      <w:pPr>
        <w:numPr>
          <w:ilvl w:val="1"/>
          <w:numId w:val="49"/>
        </w:numPr>
        <w:spacing w:before="120" w:after="120"/>
        <w:ind w:right="7" w:hanging="437"/>
        <w:jc w:val="both"/>
        <w:rPr>
          <w:rFonts w:ascii="Verdana" w:hAnsi="Verdana" w:cs="Arial"/>
          <w:sz w:val="20"/>
          <w:szCs w:val="20"/>
        </w:rPr>
      </w:pPr>
      <w:r w:rsidRPr="0023456F">
        <w:rPr>
          <w:rFonts w:ascii="Verdana" w:hAnsi="Verdana" w:cs="Arial"/>
          <w:sz w:val="20"/>
          <w:szCs w:val="20"/>
        </w:rPr>
        <w:t xml:space="preserve">Трети отказ за изпълнение на възложени </w:t>
      </w:r>
      <w:r>
        <w:rPr>
          <w:rFonts w:ascii="Verdana" w:hAnsi="Verdana" w:cs="Arial"/>
          <w:sz w:val="20"/>
          <w:szCs w:val="20"/>
        </w:rPr>
        <w:t>Възлагателно писмо</w:t>
      </w:r>
      <w:r w:rsidRPr="0023456F">
        <w:rPr>
          <w:rFonts w:ascii="Verdana" w:hAnsi="Verdana" w:cs="Arial"/>
          <w:sz w:val="20"/>
          <w:szCs w:val="20"/>
        </w:rPr>
        <w:t xml:space="preserve"> работи, ще се счита, че Изпълнителя едностранно прекратява Договора с произтичащата от това неустойка съгласно </w:t>
      </w:r>
      <w:r w:rsidR="006441F1">
        <w:rPr>
          <w:rFonts w:ascii="Verdana" w:hAnsi="Verdana" w:cs="Arial"/>
          <w:sz w:val="20"/>
          <w:szCs w:val="20"/>
        </w:rPr>
        <w:t>т</w:t>
      </w:r>
      <w:r w:rsidRPr="0023456F">
        <w:rPr>
          <w:rFonts w:ascii="Verdana" w:hAnsi="Verdana" w:cs="Arial"/>
          <w:sz w:val="20"/>
          <w:szCs w:val="20"/>
        </w:rPr>
        <w:t>.1.4 от този раздел.</w:t>
      </w:r>
    </w:p>
    <w:p w14:paraId="3BC2F9EE" w14:textId="77777777" w:rsidR="00E75E99" w:rsidRPr="0023456F" w:rsidRDefault="00E75E99" w:rsidP="004B3D0E">
      <w:pPr>
        <w:numPr>
          <w:ilvl w:val="1"/>
          <w:numId w:val="49"/>
        </w:numPr>
        <w:spacing w:before="120" w:after="120"/>
        <w:ind w:hanging="437"/>
        <w:jc w:val="both"/>
        <w:rPr>
          <w:rFonts w:ascii="Verdana" w:hAnsi="Verdana"/>
          <w:sz w:val="20"/>
          <w:szCs w:val="20"/>
        </w:rPr>
      </w:pPr>
      <w:r w:rsidRPr="0023456F">
        <w:rPr>
          <w:rFonts w:ascii="Verdana" w:hAnsi="Verdana"/>
          <w:sz w:val="20"/>
          <w:szCs w:val="20"/>
        </w:rPr>
        <w:t xml:space="preserve"> Неустойките съгласно този раздел се приспадат от дължимите на Изпълнителя суми. В случай, че не са налице дължими на Изпълнителя суми, Възложителят има право да удържи неустойките от гаранцията за обезпечаване на изпълнението или да изиска от Изпълнителя да ги изплати в срок до 10 дни </w:t>
      </w:r>
      <w:r w:rsidRPr="0023456F">
        <w:rPr>
          <w:rFonts w:ascii="Verdana" w:hAnsi="Verdana"/>
          <w:snapToGrid w:val="0"/>
          <w:sz w:val="20"/>
          <w:szCs w:val="20"/>
        </w:rPr>
        <w:t>от датата на получаването на писмено уведомление от Възложителя за наложени неустойки</w:t>
      </w:r>
      <w:r w:rsidRPr="0023456F">
        <w:rPr>
          <w:rFonts w:ascii="Verdana" w:hAnsi="Verdana"/>
          <w:sz w:val="20"/>
          <w:szCs w:val="20"/>
        </w:rPr>
        <w:t>.</w:t>
      </w:r>
    </w:p>
    <w:p w14:paraId="41FAF328" w14:textId="77777777" w:rsidR="00E75E99" w:rsidRPr="0023456F" w:rsidRDefault="00E75E99" w:rsidP="004B3D0E">
      <w:pPr>
        <w:numPr>
          <w:ilvl w:val="0"/>
          <w:numId w:val="21"/>
        </w:numPr>
        <w:spacing w:before="120" w:after="120"/>
        <w:ind w:left="1281" w:hanging="357"/>
        <w:jc w:val="both"/>
        <w:rPr>
          <w:rFonts w:ascii="Verdana" w:hAnsi="Verdana"/>
          <w:b/>
          <w:sz w:val="20"/>
          <w:szCs w:val="20"/>
        </w:rPr>
      </w:pPr>
      <w:r w:rsidRPr="0023456F">
        <w:rPr>
          <w:rFonts w:ascii="Verdana" w:hAnsi="Verdana"/>
          <w:b/>
          <w:sz w:val="20"/>
          <w:szCs w:val="20"/>
        </w:rPr>
        <w:t>САНКЦИИ, НАЛАГАНИ НА “СОФИЙСКА ВОДА” АД</w:t>
      </w:r>
    </w:p>
    <w:p w14:paraId="534F1B40" w14:textId="77777777" w:rsidR="00E75E99" w:rsidRPr="00C86815" w:rsidRDefault="00E75E99" w:rsidP="004B3D0E">
      <w:pPr>
        <w:pStyle w:val="ListParagraph"/>
        <w:numPr>
          <w:ilvl w:val="1"/>
          <w:numId w:val="21"/>
        </w:numPr>
        <w:spacing w:before="120" w:after="120"/>
        <w:ind w:left="1647" w:right="49"/>
        <w:contextualSpacing/>
        <w:jc w:val="both"/>
        <w:rPr>
          <w:rFonts w:ascii="Verdana" w:hAnsi="Verdana"/>
          <w:sz w:val="20"/>
          <w:szCs w:val="20"/>
        </w:rPr>
      </w:pPr>
      <w:r w:rsidRPr="00C86815">
        <w:rPr>
          <w:rFonts w:ascii="Verdana" w:hAnsi="Verdana"/>
          <w:sz w:val="20"/>
          <w:szCs w:val="20"/>
        </w:rPr>
        <w:t>Ако в който и да е момент, поради действие или бездействие от страна на Изпълнителя и/или негови служители, на “Софийска вода” АД бъдат наложени санкции по силата на действащото законодателство, Изпълнителят се задължава да обезщети Възложителя по всички санкции в пълния им размер.</w:t>
      </w:r>
    </w:p>
    <w:p w14:paraId="1CD5384D" w14:textId="77777777" w:rsidR="00E75E99" w:rsidRPr="0023456F" w:rsidRDefault="00E75E99" w:rsidP="004B3D0E">
      <w:pPr>
        <w:numPr>
          <w:ilvl w:val="0"/>
          <w:numId w:val="21"/>
        </w:numPr>
        <w:spacing w:before="120" w:after="120"/>
        <w:ind w:left="1281" w:hanging="357"/>
        <w:jc w:val="both"/>
        <w:rPr>
          <w:rFonts w:ascii="Verdana" w:hAnsi="Verdana"/>
          <w:b/>
          <w:sz w:val="20"/>
          <w:szCs w:val="20"/>
        </w:rPr>
      </w:pPr>
      <w:r w:rsidRPr="0023456F">
        <w:rPr>
          <w:rFonts w:ascii="Verdana" w:hAnsi="Verdana"/>
          <w:b/>
          <w:sz w:val="20"/>
          <w:szCs w:val="20"/>
        </w:rPr>
        <w:t>ГАРАНЦИЯ ЗА ИЗПЪЛНЕНИЕТО НА ДОГОВОРА</w:t>
      </w:r>
    </w:p>
    <w:p w14:paraId="3ADD917A" w14:textId="77777777" w:rsidR="00E75E99" w:rsidRPr="006901D6" w:rsidRDefault="00E75E99" w:rsidP="004B3D0E">
      <w:pPr>
        <w:pStyle w:val="ListParagraph"/>
        <w:keepLines/>
        <w:numPr>
          <w:ilvl w:val="0"/>
          <w:numId w:val="48"/>
        </w:numPr>
        <w:tabs>
          <w:tab w:val="left" w:pos="760"/>
        </w:tabs>
        <w:spacing w:after="120"/>
        <w:jc w:val="both"/>
        <w:rPr>
          <w:rFonts w:ascii="Verdana" w:hAnsi="Verdana"/>
          <w:snapToGrid w:val="0"/>
          <w:vanish/>
          <w:color w:val="000000"/>
          <w:sz w:val="20"/>
          <w:szCs w:val="20"/>
        </w:rPr>
      </w:pPr>
    </w:p>
    <w:p w14:paraId="6122D54D" w14:textId="77777777" w:rsidR="00E75E99" w:rsidRPr="006901D6" w:rsidRDefault="00E75E99" w:rsidP="004B3D0E">
      <w:pPr>
        <w:pStyle w:val="ListParagraph"/>
        <w:keepLines/>
        <w:numPr>
          <w:ilvl w:val="0"/>
          <w:numId w:val="48"/>
        </w:numPr>
        <w:tabs>
          <w:tab w:val="left" w:pos="760"/>
        </w:tabs>
        <w:spacing w:after="120"/>
        <w:jc w:val="both"/>
        <w:rPr>
          <w:rFonts w:ascii="Verdana" w:hAnsi="Verdana"/>
          <w:snapToGrid w:val="0"/>
          <w:vanish/>
          <w:color w:val="000000"/>
          <w:sz w:val="20"/>
          <w:szCs w:val="20"/>
        </w:rPr>
      </w:pPr>
    </w:p>
    <w:p w14:paraId="105DDEF7" w14:textId="77777777" w:rsidR="00E75E99" w:rsidRPr="006901D6" w:rsidRDefault="00E75E99" w:rsidP="004B3D0E">
      <w:pPr>
        <w:pStyle w:val="ListParagraph"/>
        <w:keepLines/>
        <w:numPr>
          <w:ilvl w:val="0"/>
          <w:numId w:val="48"/>
        </w:numPr>
        <w:tabs>
          <w:tab w:val="left" w:pos="760"/>
        </w:tabs>
        <w:spacing w:after="120"/>
        <w:jc w:val="both"/>
        <w:rPr>
          <w:rFonts w:ascii="Verdana" w:hAnsi="Verdana"/>
          <w:snapToGrid w:val="0"/>
          <w:vanish/>
          <w:color w:val="000000"/>
          <w:sz w:val="20"/>
          <w:szCs w:val="20"/>
        </w:rPr>
      </w:pPr>
    </w:p>
    <w:p w14:paraId="7C3F6419" w14:textId="16A514E3" w:rsidR="00E75E99" w:rsidRPr="002052FC" w:rsidRDefault="00E75E99" w:rsidP="004B3D0E">
      <w:pPr>
        <w:keepLines/>
        <w:numPr>
          <w:ilvl w:val="1"/>
          <w:numId w:val="48"/>
        </w:numPr>
        <w:tabs>
          <w:tab w:val="left" w:pos="760"/>
        </w:tabs>
        <w:spacing w:after="120"/>
        <w:jc w:val="both"/>
        <w:rPr>
          <w:rFonts w:ascii="Verdana" w:hAnsi="Verdana"/>
          <w:snapToGrid w:val="0"/>
          <w:color w:val="000000"/>
          <w:sz w:val="20"/>
          <w:szCs w:val="20"/>
        </w:rPr>
      </w:pPr>
      <w:r w:rsidRPr="002052FC">
        <w:rPr>
          <w:rFonts w:ascii="Verdana" w:hAnsi="Verdana"/>
          <w:snapToGrid w:val="0"/>
          <w:color w:val="000000"/>
          <w:sz w:val="20"/>
          <w:szCs w:val="20"/>
        </w:rPr>
        <w:t xml:space="preserve">Изпълнителят е внесъл/представил гаранция за изпълнение на настоящия </w:t>
      </w:r>
      <w:r w:rsidRPr="002052FC">
        <w:rPr>
          <w:rFonts w:ascii="Verdana" w:hAnsi="Verdana"/>
          <w:sz w:val="20"/>
          <w:szCs w:val="20"/>
        </w:rPr>
        <w:t xml:space="preserve"> </w:t>
      </w:r>
      <w:r>
        <w:rPr>
          <w:rFonts w:ascii="Verdana" w:hAnsi="Verdana"/>
          <w:snapToGrid w:val="0"/>
          <w:color w:val="000000"/>
          <w:sz w:val="20"/>
          <w:szCs w:val="20"/>
        </w:rPr>
        <w:t>Договор в размер на 5 % (пет</w:t>
      </w:r>
      <w:r w:rsidRPr="002052FC">
        <w:rPr>
          <w:rFonts w:ascii="Verdana" w:hAnsi="Verdana"/>
          <w:snapToGrid w:val="0"/>
          <w:color w:val="000000"/>
          <w:sz w:val="20"/>
          <w:szCs w:val="20"/>
        </w:rPr>
        <w:t xml:space="preserve"> процента) от стойност</w:t>
      </w:r>
      <w:r>
        <w:rPr>
          <w:rFonts w:ascii="Verdana" w:hAnsi="Verdana"/>
          <w:snapToGrid w:val="0"/>
          <w:color w:val="000000"/>
          <w:sz w:val="20"/>
          <w:szCs w:val="20"/>
        </w:rPr>
        <w:t>та</w:t>
      </w:r>
      <w:r w:rsidRPr="002052FC">
        <w:rPr>
          <w:rFonts w:ascii="Verdana" w:hAnsi="Verdana"/>
          <w:snapToGrid w:val="0"/>
          <w:color w:val="000000"/>
          <w:sz w:val="20"/>
          <w:szCs w:val="20"/>
        </w:rPr>
        <w:t xml:space="preserve"> на договора</w:t>
      </w:r>
      <w:r w:rsidR="00B5459F">
        <w:rPr>
          <w:rFonts w:ascii="Verdana" w:hAnsi="Verdana"/>
          <w:snapToGrid w:val="0"/>
          <w:color w:val="000000"/>
          <w:sz w:val="20"/>
          <w:szCs w:val="20"/>
        </w:rPr>
        <w:t xml:space="preserve"> без непредвидените разходи</w:t>
      </w:r>
      <w:r w:rsidRPr="002052FC">
        <w:rPr>
          <w:rFonts w:ascii="Verdana" w:hAnsi="Verdana"/>
          <w:snapToGrid w:val="0"/>
          <w:color w:val="000000"/>
          <w:sz w:val="20"/>
          <w:szCs w:val="20"/>
        </w:rPr>
        <w:t>, подчинена  на Еднообразните правила за гаранции до поискване” (URDG – Uniform Rules for Demand (URDG – Uniform Rules for Demand Guarantees) на Международната търговска камара (ICC), Париж и тяхната последна действаща публикация и ревизия.</w:t>
      </w:r>
    </w:p>
    <w:p w14:paraId="26F00008" w14:textId="77777777" w:rsidR="00E75E99" w:rsidRPr="002052FC" w:rsidRDefault="00E75E99" w:rsidP="00E75E99">
      <w:pPr>
        <w:spacing w:before="120" w:after="120"/>
        <w:ind w:left="360"/>
        <w:contextualSpacing/>
        <w:jc w:val="both"/>
        <w:rPr>
          <w:rFonts w:ascii="Verdana" w:hAnsi="Verdana" w:cs="Arial Unicode MS"/>
          <w:snapToGrid w:val="0"/>
          <w:vanish/>
          <w:color w:val="000000"/>
          <w:sz w:val="20"/>
          <w:szCs w:val="20"/>
          <w:u w:color="000000"/>
        </w:rPr>
      </w:pPr>
    </w:p>
    <w:p w14:paraId="603DEA94" w14:textId="77777777" w:rsidR="00E75E99" w:rsidRPr="002052FC" w:rsidRDefault="00E75E99" w:rsidP="00E75E99">
      <w:pPr>
        <w:spacing w:before="120" w:after="120"/>
        <w:ind w:left="360"/>
        <w:contextualSpacing/>
        <w:jc w:val="both"/>
        <w:rPr>
          <w:rFonts w:ascii="Verdana" w:hAnsi="Verdana" w:cs="Arial Unicode MS"/>
          <w:snapToGrid w:val="0"/>
          <w:vanish/>
          <w:color w:val="000000"/>
          <w:sz w:val="20"/>
          <w:szCs w:val="20"/>
          <w:u w:color="000000"/>
        </w:rPr>
      </w:pPr>
    </w:p>
    <w:p w14:paraId="425D0808" w14:textId="561F06CE" w:rsidR="00E75E99" w:rsidRPr="002052FC" w:rsidRDefault="00E75E99" w:rsidP="004B3D0E">
      <w:pPr>
        <w:keepLines/>
        <w:numPr>
          <w:ilvl w:val="1"/>
          <w:numId w:val="48"/>
        </w:numPr>
        <w:tabs>
          <w:tab w:val="left" w:pos="760"/>
          <w:tab w:val="left" w:pos="1418"/>
        </w:tabs>
        <w:spacing w:after="120"/>
        <w:jc w:val="both"/>
        <w:rPr>
          <w:rFonts w:ascii="Verdana" w:hAnsi="Verdana"/>
          <w:snapToGrid w:val="0"/>
          <w:color w:val="000000"/>
          <w:sz w:val="20"/>
          <w:szCs w:val="20"/>
        </w:rPr>
      </w:pPr>
      <w:r w:rsidRPr="002052FC">
        <w:rPr>
          <w:rFonts w:ascii="Verdana" w:hAnsi="Verdana" w:cs="Arial Unicode MS"/>
          <w:snapToGrid w:val="0"/>
          <w:color w:val="000000"/>
          <w:sz w:val="20"/>
          <w:szCs w:val="20"/>
          <w:u w:color="000000"/>
        </w:rPr>
        <w:t xml:space="preserve">  </w:t>
      </w:r>
      <w:r w:rsidRPr="002052FC">
        <w:rPr>
          <w:rFonts w:ascii="Verdana" w:hAnsi="Verdana"/>
          <w:snapToGrid w:val="0"/>
          <w:color w:val="000000"/>
          <w:sz w:val="20"/>
          <w:szCs w:val="20"/>
        </w:rPr>
        <w:tab/>
        <w:t xml:space="preserve">Гаранцията е с валидност считано от датата на подписването на договора </w:t>
      </w:r>
      <w:r w:rsidR="00B5459F">
        <w:rPr>
          <w:rFonts w:ascii="Verdana" w:hAnsi="Verdana"/>
          <w:snapToGrid w:val="0"/>
          <w:color w:val="000000"/>
          <w:sz w:val="20"/>
          <w:szCs w:val="20"/>
        </w:rPr>
        <w:t>и се освобождава от Възложителя съгласно уговореното в чл.8 от договора.</w:t>
      </w:r>
      <w:r w:rsidR="00B5459F" w:rsidRPr="002052FC" w:rsidDel="00B5459F">
        <w:rPr>
          <w:rFonts w:ascii="Verdana" w:hAnsi="Verdana"/>
          <w:snapToGrid w:val="0"/>
          <w:color w:val="000000"/>
          <w:sz w:val="20"/>
          <w:szCs w:val="20"/>
        </w:rPr>
        <w:t xml:space="preserve"> </w:t>
      </w:r>
      <w:r w:rsidRPr="002052FC">
        <w:rPr>
          <w:rFonts w:ascii="Verdana" w:hAnsi="Verdana"/>
          <w:snapToGrid w:val="0"/>
          <w:color w:val="000000"/>
          <w:sz w:val="20"/>
          <w:szCs w:val="20"/>
        </w:rPr>
        <w:t xml:space="preserve">Възложителят не дължи лихви на Изпълнителя за периода, през който гаранцията е престояла при него.   </w:t>
      </w:r>
    </w:p>
    <w:p w14:paraId="0609F3B3" w14:textId="77777777" w:rsidR="00E75E99" w:rsidRPr="002052FC" w:rsidRDefault="00E75E99" w:rsidP="004B3D0E">
      <w:pPr>
        <w:keepLines/>
        <w:numPr>
          <w:ilvl w:val="1"/>
          <w:numId w:val="48"/>
        </w:numPr>
        <w:tabs>
          <w:tab w:val="left" w:pos="760"/>
        </w:tabs>
        <w:spacing w:after="120"/>
        <w:jc w:val="both"/>
        <w:rPr>
          <w:rFonts w:ascii="Verdana" w:hAnsi="Verdana"/>
          <w:snapToGrid w:val="0"/>
          <w:color w:val="000000"/>
          <w:sz w:val="20"/>
          <w:szCs w:val="20"/>
        </w:rPr>
      </w:pPr>
      <w:r w:rsidRPr="002052FC">
        <w:rPr>
          <w:rFonts w:ascii="Verdana" w:hAnsi="Verdana"/>
          <w:snapToGrid w:val="0"/>
          <w:color w:val="000000"/>
          <w:sz w:val="20"/>
          <w:szCs w:val="20"/>
        </w:rPr>
        <w:t xml:space="preserve"> </w:t>
      </w:r>
      <w:r w:rsidRPr="002052FC">
        <w:rPr>
          <w:rFonts w:ascii="Verdana" w:hAnsi="Verdana"/>
          <w:snapToGrid w:val="0"/>
          <w:color w:val="000000"/>
          <w:sz w:val="20"/>
          <w:szCs w:val="20"/>
        </w:rPr>
        <w:tab/>
        <w:t>Изпълнителят отправя исканията за освобождаване на гаранцията за изпълнение към контролиращия служител по договора от страна на Възложителя. В случай, че гаранцията за изпълнение е представена под формата на парична сума, официалното писмо следва да съдържа актуална банкова сметка (IBAN номер), по която следва да бъде възстановена гаранцията, име, данни за контакт и подпис на представляващия доставчика.</w:t>
      </w:r>
    </w:p>
    <w:p w14:paraId="46D6D6DE" w14:textId="77777777" w:rsidR="00E75E99" w:rsidRPr="002052FC" w:rsidRDefault="00E75E99" w:rsidP="004B3D0E">
      <w:pPr>
        <w:keepLines/>
        <w:numPr>
          <w:ilvl w:val="1"/>
          <w:numId w:val="48"/>
        </w:numPr>
        <w:tabs>
          <w:tab w:val="left" w:pos="760"/>
        </w:tabs>
        <w:spacing w:after="120"/>
        <w:jc w:val="both"/>
        <w:rPr>
          <w:rFonts w:ascii="Verdana" w:hAnsi="Verdana"/>
          <w:snapToGrid w:val="0"/>
          <w:color w:val="000000"/>
          <w:sz w:val="20"/>
          <w:szCs w:val="20"/>
        </w:rPr>
      </w:pPr>
      <w:r w:rsidRPr="002052FC">
        <w:rPr>
          <w:rFonts w:ascii="Verdana" w:hAnsi="Verdana"/>
          <w:snapToGrid w:val="0"/>
          <w:color w:val="000000"/>
          <w:sz w:val="20"/>
          <w:szCs w:val="20"/>
        </w:rPr>
        <w:t xml:space="preserve">  </w:t>
      </w:r>
      <w:r w:rsidRPr="002052FC">
        <w:rPr>
          <w:rFonts w:ascii="Verdana" w:hAnsi="Verdana"/>
          <w:snapToGrid w:val="0"/>
          <w:color w:val="000000"/>
          <w:sz w:val="20"/>
          <w:szCs w:val="20"/>
        </w:rPr>
        <w:tab/>
      </w:r>
      <w:r w:rsidRPr="002052FC">
        <w:rPr>
          <w:rFonts w:ascii="Verdana" w:hAnsi="Verdana"/>
          <w:snapToGrid w:val="0"/>
          <w:color w:val="000000"/>
          <w:sz w:val="20"/>
          <w:szCs w:val="20"/>
        </w:rPr>
        <w:tab/>
        <w:t>Ангажиментът на възложителя по освобождаването на предоставена банкова гаранция се изчерпва с връщането на нейния оригинал на Изпълнителя, като възложителят не се ангажира и не дължи разходите за изготвяне на допълнителни потвърждения, изпращане на междубанкови SWIFT съобщения и заплащане на свързаните с това такси, в случай че обслужващата банка на Изпълнителя има някакви допълнителни специфични изисквания.</w:t>
      </w:r>
    </w:p>
    <w:p w14:paraId="3AFDEF5F" w14:textId="77777777" w:rsidR="00E75E99" w:rsidRPr="002052FC" w:rsidRDefault="00E75E99" w:rsidP="004B3D0E">
      <w:pPr>
        <w:keepLines/>
        <w:numPr>
          <w:ilvl w:val="1"/>
          <w:numId w:val="48"/>
        </w:numPr>
        <w:tabs>
          <w:tab w:val="left" w:pos="760"/>
        </w:tabs>
        <w:spacing w:after="120"/>
        <w:jc w:val="both"/>
        <w:rPr>
          <w:rFonts w:ascii="Verdana" w:hAnsi="Verdana"/>
          <w:snapToGrid w:val="0"/>
          <w:color w:val="000000"/>
          <w:sz w:val="20"/>
          <w:szCs w:val="20"/>
        </w:rPr>
      </w:pPr>
      <w:r w:rsidRPr="002052FC">
        <w:rPr>
          <w:rFonts w:ascii="Verdana" w:hAnsi="Verdana"/>
          <w:snapToGrid w:val="0"/>
          <w:color w:val="000000"/>
          <w:sz w:val="20"/>
          <w:szCs w:val="20"/>
        </w:rPr>
        <w:lastRenderedPageBreak/>
        <w:t xml:space="preserve">  </w:t>
      </w:r>
      <w:r w:rsidRPr="002052FC">
        <w:rPr>
          <w:rFonts w:ascii="Verdana" w:hAnsi="Verdana"/>
          <w:snapToGrid w:val="0"/>
          <w:color w:val="000000"/>
          <w:sz w:val="20"/>
          <w:szCs w:val="20"/>
        </w:rPr>
        <w:tab/>
      </w:r>
      <w:r w:rsidRPr="002052FC">
        <w:rPr>
          <w:rFonts w:ascii="Verdana" w:hAnsi="Verdana"/>
          <w:snapToGrid w:val="0"/>
          <w:color w:val="000000"/>
          <w:sz w:val="20"/>
          <w:szCs w:val="20"/>
        </w:rPr>
        <w:tab/>
        <w:t>Банковите разходи по откриването и поддържането на Гаранцията за изпълнение във формата на банкова гаранция, както и по усвояването на средства от страна на Възложителя, при наличието на основание за това, са за сметка на Изпълнителя.</w:t>
      </w:r>
    </w:p>
    <w:p w14:paraId="3AD4D87E" w14:textId="77777777" w:rsidR="00E75E99" w:rsidRPr="002052FC" w:rsidRDefault="00E75E99" w:rsidP="004B3D0E">
      <w:pPr>
        <w:keepLines/>
        <w:numPr>
          <w:ilvl w:val="1"/>
          <w:numId w:val="48"/>
        </w:numPr>
        <w:tabs>
          <w:tab w:val="left" w:pos="760"/>
        </w:tabs>
        <w:spacing w:after="120"/>
        <w:jc w:val="both"/>
        <w:rPr>
          <w:rFonts w:ascii="Verdana" w:hAnsi="Verdana"/>
          <w:snapToGrid w:val="0"/>
          <w:color w:val="000000"/>
          <w:sz w:val="20"/>
          <w:szCs w:val="20"/>
        </w:rPr>
      </w:pPr>
      <w:r w:rsidRPr="002052FC">
        <w:rPr>
          <w:rFonts w:ascii="Verdana" w:hAnsi="Verdana"/>
          <w:snapToGrid w:val="0"/>
          <w:color w:val="000000"/>
          <w:sz w:val="20"/>
          <w:szCs w:val="20"/>
        </w:rPr>
        <w:t xml:space="preserve"> </w:t>
      </w:r>
      <w:r w:rsidRPr="002052FC">
        <w:rPr>
          <w:rFonts w:ascii="Verdana" w:hAnsi="Verdana"/>
          <w:snapToGrid w:val="0"/>
          <w:color w:val="000000"/>
          <w:sz w:val="20"/>
          <w:szCs w:val="20"/>
        </w:rPr>
        <w:tab/>
      </w:r>
      <w:r w:rsidRPr="002052FC">
        <w:rPr>
          <w:rFonts w:ascii="Verdana" w:hAnsi="Verdana"/>
          <w:snapToGrid w:val="0"/>
          <w:color w:val="000000"/>
          <w:sz w:val="20"/>
          <w:szCs w:val="20"/>
        </w:rPr>
        <w:tab/>
        <w:t>Когато като Гаранция за изпълнение се представя застраховка, Изпълнителят предава на Възложителя оригинален екземпляр на застрахователна полица, издадена в полза на Възложителя / в която Възложителят е посочен като трето ползващо се лице (бенефициер)/, която трябва да отговаря на следните изисквания:</w:t>
      </w:r>
    </w:p>
    <w:p w14:paraId="12823078" w14:textId="77777777" w:rsidR="00E75E99" w:rsidRPr="002052FC" w:rsidRDefault="00E75E99" w:rsidP="004B3D0E">
      <w:pPr>
        <w:keepLines/>
        <w:numPr>
          <w:ilvl w:val="2"/>
          <w:numId w:val="48"/>
        </w:numPr>
        <w:tabs>
          <w:tab w:val="left" w:pos="760"/>
        </w:tabs>
        <w:spacing w:after="120"/>
        <w:jc w:val="both"/>
        <w:rPr>
          <w:rFonts w:ascii="Verdana" w:hAnsi="Verdana"/>
          <w:snapToGrid w:val="0"/>
          <w:color w:val="000000"/>
          <w:sz w:val="20"/>
          <w:szCs w:val="20"/>
        </w:rPr>
      </w:pPr>
      <w:r w:rsidRPr="002052FC">
        <w:rPr>
          <w:rFonts w:ascii="Verdana" w:hAnsi="Verdana"/>
          <w:snapToGrid w:val="0"/>
          <w:color w:val="000000"/>
          <w:sz w:val="20"/>
          <w:szCs w:val="20"/>
        </w:rPr>
        <w:t>да обезпечава изпълнението на този Договор чрез покритие на отговорността на Изпълнителя;</w:t>
      </w:r>
    </w:p>
    <w:p w14:paraId="278A2524" w14:textId="77777777" w:rsidR="00E75E99" w:rsidRPr="002052FC" w:rsidRDefault="00E75E99" w:rsidP="004B3D0E">
      <w:pPr>
        <w:keepLines/>
        <w:numPr>
          <w:ilvl w:val="2"/>
          <w:numId w:val="48"/>
        </w:numPr>
        <w:tabs>
          <w:tab w:val="left" w:pos="760"/>
        </w:tabs>
        <w:spacing w:after="120"/>
        <w:jc w:val="both"/>
        <w:rPr>
          <w:rFonts w:ascii="Verdana" w:hAnsi="Verdana"/>
          <w:snapToGrid w:val="0"/>
          <w:color w:val="000000"/>
          <w:sz w:val="20"/>
          <w:szCs w:val="20"/>
        </w:rPr>
      </w:pPr>
      <w:r w:rsidRPr="002052FC">
        <w:rPr>
          <w:rFonts w:ascii="Verdana" w:hAnsi="Verdana"/>
          <w:snapToGrid w:val="0"/>
          <w:color w:val="000000"/>
          <w:sz w:val="20"/>
          <w:szCs w:val="20"/>
        </w:rPr>
        <w:t>да бъде за изискания в договора срок;</w:t>
      </w:r>
    </w:p>
    <w:p w14:paraId="79BF9CBB" w14:textId="77777777" w:rsidR="00E75E99" w:rsidRPr="002052FC" w:rsidRDefault="00E75E99" w:rsidP="004B3D0E">
      <w:pPr>
        <w:keepLines/>
        <w:numPr>
          <w:ilvl w:val="1"/>
          <w:numId w:val="48"/>
        </w:numPr>
        <w:tabs>
          <w:tab w:val="left" w:pos="760"/>
        </w:tabs>
        <w:spacing w:after="120"/>
        <w:jc w:val="both"/>
        <w:rPr>
          <w:rFonts w:ascii="Verdana" w:hAnsi="Verdana"/>
          <w:snapToGrid w:val="0"/>
          <w:color w:val="000000"/>
          <w:sz w:val="20"/>
          <w:szCs w:val="20"/>
        </w:rPr>
      </w:pPr>
      <w:r w:rsidRPr="002052FC">
        <w:rPr>
          <w:rFonts w:ascii="Verdana" w:hAnsi="Verdana"/>
          <w:snapToGrid w:val="0"/>
          <w:color w:val="000000"/>
          <w:sz w:val="20"/>
          <w:szCs w:val="20"/>
        </w:rPr>
        <w:t>В случай че гаранцията е под формата на застраховка, застрахователната премия по същата следва да е платена изцяло при представянето й на възложителя преди сключване на договора за обществената поръчка.</w:t>
      </w:r>
    </w:p>
    <w:p w14:paraId="46ECBD26" w14:textId="77777777" w:rsidR="00E75E99" w:rsidRPr="002052FC" w:rsidRDefault="00E75E99" w:rsidP="004B3D0E">
      <w:pPr>
        <w:keepLines/>
        <w:numPr>
          <w:ilvl w:val="1"/>
          <w:numId w:val="48"/>
        </w:numPr>
        <w:tabs>
          <w:tab w:val="left" w:pos="760"/>
        </w:tabs>
        <w:spacing w:after="120"/>
        <w:jc w:val="both"/>
        <w:rPr>
          <w:rFonts w:ascii="Verdana" w:hAnsi="Verdana"/>
          <w:snapToGrid w:val="0"/>
          <w:color w:val="000000"/>
          <w:sz w:val="20"/>
          <w:szCs w:val="20"/>
        </w:rPr>
      </w:pPr>
      <w:r w:rsidRPr="002052FC">
        <w:rPr>
          <w:rFonts w:ascii="Verdana" w:hAnsi="Verdana"/>
          <w:snapToGrid w:val="0"/>
          <w:color w:val="000000"/>
          <w:sz w:val="20"/>
          <w:szCs w:val="20"/>
        </w:rPr>
        <w:t xml:space="preserve">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Изпълнителя. </w:t>
      </w:r>
    </w:p>
    <w:p w14:paraId="03214788" w14:textId="77777777" w:rsidR="00E75E99" w:rsidRPr="002052FC" w:rsidRDefault="00E75E99" w:rsidP="004B3D0E">
      <w:pPr>
        <w:keepLines/>
        <w:numPr>
          <w:ilvl w:val="1"/>
          <w:numId w:val="48"/>
        </w:numPr>
        <w:tabs>
          <w:tab w:val="left" w:pos="760"/>
        </w:tabs>
        <w:spacing w:after="120"/>
        <w:jc w:val="both"/>
        <w:rPr>
          <w:rFonts w:ascii="Verdana" w:hAnsi="Verdana"/>
          <w:snapToGrid w:val="0"/>
          <w:color w:val="000000"/>
          <w:sz w:val="20"/>
          <w:szCs w:val="20"/>
        </w:rPr>
      </w:pPr>
      <w:r w:rsidRPr="002052FC">
        <w:rPr>
          <w:rFonts w:ascii="Verdana" w:hAnsi="Verdana"/>
          <w:snapToGrid w:val="0"/>
          <w:color w:val="000000"/>
          <w:sz w:val="20"/>
          <w:szCs w:val="20"/>
        </w:rPr>
        <w:t>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пристъпи към усвояване на гаранциите.</w:t>
      </w:r>
    </w:p>
    <w:p w14:paraId="2EC1CF06" w14:textId="77777777" w:rsidR="00E75E99" w:rsidRPr="002052FC" w:rsidRDefault="00E75E99" w:rsidP="004B3D0E">
      <w:pPr>
        <w:keepLines/>
        <w:numPr>
          <w:ilvl w:val="1"/>
          <w:numId w:val="48"/>
        </w:numPr>
        <w:tabs>
          <w:tab w:val="left" w:pos="760"/>
        </w:tabs>
        <w:spacing w:after="120"/>
        <w:jc w:val="both"/>
        <w:rPr>
          <w:rFonts w:ascii="Verdana" w:hAnsi="Verdana"/>
          <w:snapToGrid w:val="0"/>
          <w:color w:val="000000"/>
          <w:sz w:val="20"/>
          <w:szCs w:val="20"/>
        </w:rPr>
      </w:pPr>
      <w:r w:rsidRPr="002052FC">
        <w:rPr>
          <w:rFonts w:ascii="Verdana" w:hAnsi="Verdana"/>
          <w:snapToGrid w:val="0"/>
          <w:color w:val="000000"/>
          <w:sz w:val="20"/>
          <w:szCs w:val="20"/>
        </w:rPr>
        <w:t>В случай, че Изпълнителя откаже да изплати неустойка, глоба или санкция, наложена съгласно изискванията на настоящия Договор, Възложителят има право да  задържи плащане, да прихване сумите срещу насрещни дължими суми или да приспадне дължимата му сума от гаранцията за изпълнение на договора, внесена от Изпълнителя, за да гарантира изпълнението на настоящия Договор.</w:t>
      </w:r>
    </w:p>
    <w:p w14:paraId="5C2FEFDF" w14:textId="77777777" w:rsidR="00E75E99" w:rsidRPr="002052FC" w:rsidRDefault="00E75E99" w:rsidP="004B3D0E">
      <w:pPr>
        <w:keepLines/>
        <w:numPr>
          <w:ilvl w:val="1"/>
          <w:numId w:val="48"/>
        </w:numPr>
        <w:tabs>
          <w:tab w:val="left" w:pos="760"/>
        </w:tabs>
        <w:spacing w:after="120"/>
        <w:jc w:val="both"/>
        <w:rPr>
          <w:rFonts w:ascii="Verdana" w:hAnsi="Verdana"/>
          <w:snapToGrid w:val="0"/>
          <w:color w:val="000000"/>
          <w:sz w:val="20"/>
          <w:szCs w:val="20"/>
        </w:rPr>
      </w:pPr>
      <w:r w:rsidRPr="002052FC">
        <w:rPr>
          <w:rFonts w:ascii="Verdana" w:hAnsi="Verdana"/>
          <w:snapToGrid w:val="0"/>
          <w:color w:val="000000"/>
          <w:sz w:val="20"/>
          <w:szCs w:val="20"/>
        </w:rPr>
        <w:t>В случай че гаранцията за обезпечаване на изпълнението бъде напълно или частично усвоена през срока на договора, Изпълнителят се задължава в срок от 5 работни дни да я допълни до нейния пълен размер.</w:t>
      </w:r>
    </w:p>
    <w:p w14:paraId="361234ED" w14:textId="77777777" w:rsidR="00E75E99" w:rsidRPr="002052FC" w:rsidRDefault="00E75E99" w:rsidP="004B3D0E">
      <w:pPr>
        <w:keepLines/>
        <w:numPr>
          <w:ilvl w:val="1"/>
          <w:numId w:val="48"/>
        </w:numPr>
        <w:tabs>
          <w:tab w:val="left" w:pos="760"/>
        </w:tabs>
        <w:spacing w:after="120"/>
        <w:jc w:val="both"/>
        <w:rPr>
          <w:rFonts w:ascii="Verdana" w:hAnsi="Verdana" w:cs="Calibri"/>
          <w:sz w:val="20"/>
          <w:szCs w:val="20"/>
          <w:lang w:val="ru-RU"/>
        </w:rPr>
      </w:pPr>
      <w:r w:rsidRPr="002052FC">
        <w:rPr>
          <w:rFonts w:ascii="Verdana" w:hAnsi="Verdana"/>
          <w:snapToGrid w:val="0"/>
          <w:color w:val="000000"/>
          <w:sz w:val="20"/>
          <w:szCs w:val="20"/>
        </w:rPr>
        <w:t>В случай че Възложителят прекрати Договора поради неизпълнение от страна на Изпълнителя, то Възложителят има право да задържи изцяло гаранцията за обезпечаване на изпълнението, представена от Изпълнителя.</w:t>
      </w:r>
    </w:p>
    <w:p w14:paraId="738525B0" w14:textId="77777777" w:rsidR="00E75E99" w:rsidRPr="006901D6" w:rsidRDefault="00E75E99" w:rsidP="00E75E99">
      <w:pPr>
        <w:spacing w:before="120" w:after="120"/>
        <w:jc w:val="both"/>
        <w:rPr>
          <w:rFonts w:ascii="Verdana" w:hAnsi="Verdana"/>
          <w:sz w:val="20"/>
          <w:szCs w:val="20"/>
          <w:lang w:val="ru-RU"/>
        </w:rPr>
        <w:sectPr w:rsidR="00E75E99" w:rsidRPr="006901D6" w:rsidSect="002836BB">
          <w:pgSz w:w="11906" w:h="16838" w:code="9"/>
          <w:pgMar w:top="851" w:right="1440" w:bottom="1559" w:left="1440" w:header="737" w:footer="266" w:gutter="0"/>
          <w:cols w:space="708"/>
          <w:docGrid w:linePitch="360"/>
        </w:sectPr>
      </w:pPr>
    </w:p>
    <w:p w14:paraId="515B2468" w14:textId="41B229BF" w:rsidR="005F5F0D" w:rsidRPr="005F5F0D" w:rsidRDefault="005F5F0D" w:rsidP="005F5F0D">
      <w:pPr>
        <w:tabs>
          <w:tab w:val="left" w:pos="993"/>
        </w:tabs>
        <w:spacing w:before="120" w:after="120"/>
        <w:jc w:val="both"/>
        <w:rPr>
          <w:rFonts w:ascii="Verdana" w:hAnsi="Verdana" w:cs="Calibri"/>
          <w:spacing w:val="-3"/>
          <w:sz w:val="20"/>
          <w:szCs w:val="20"/>
          <w:lang w:val="ru-RU"/>
        </w:rPr>
      </w:pPr>
    </w:p>
    <w:p w14:paraId="6E4F93A2" w14:textId="77777777" w:rsidR="00672031" w:rsidRPr="00650F7A" w:rsidRDefault="00672031" w:rsidP="00672031">
      <w:pPr>
        <w:keepNext/>
        <w:jc w:val="center"/>
        <w:outlineLvl w:val="0"/>
        <w:rPr>
          <w:rFonts w:ascii="Verdana" w:hAnsi="Verdana"/>
          <w:b/>
          <w:bCs/>
          <w:sz w:val="20"/>
          <w:szCs w:val="20"/>
        </w:rPr>
        <w:sectPr w:rsidR="00672031" w:rsidRPr="00650F7A" w:rsidSect="0084318B">
          <w:pgSz w:w="11909" w:h="16834"/>
          <w:pgMar w:top="1440" w:right="1440" w:bottom="1440" w:left="1440" w:header="709" w:footer="0" w:gutter="0"/>
          <w:cols w:space="708"/>
          <w:vAlign w:val="center"/>
        </w:sectPr>
      </w:pPr>
      <w:bookmarkStart w:id="1" w:name="_Ref534250049"/>
      <w:bookmarkStart w:id="2" w:name="_Ref67824871"/>
      <w:bookmarkStart w:id="3" w:name="раздела"/>
      <w:r w:rsidRPr="00650F7A">
        <w:rPr>
          <w:rFonts w:ascii="Verdana" w:hAnsi="Verdana"/>
          <w:b/>
          <w:bCs/>
          <w:sz w:val="20"/>
          <w:szCs w:val="20"/>
        </w:rPr>
        <w:t xml:space="preserve">РАЗДЕЛ Г: ОБЩИ УСЛОВИЯ НА ДОГОВОРА ЗА </w:t>
      </w:r>
      <w:bookmarkEnd w:id="1"/>
      <w:r w:rsidRPr="00650F7A">
        <w:rPr>
          <w:rFonts w:ascii="Verdana" w:hAnsi="Verdana"/>
          <w:b/>
          <w:bCs/>
          <w:sz w:val="20"/>
          <w:szCs w:val="20"/>
        </w:rPr>
        <w:t>СТРОИТЕЛСТВО</w:t>
      </w:r>
      <w:bookmarkEnd w:id="2"/>
      <w:bookmarkEnd w:id="3"/>
    </w:p>
    <w:p w14:paraId="7DDFAAFA" w14:textId="77777777" w:rsidR="00672031" w:rsidRPr="00650F7A" w:rsidRDefault="00672031" w:rsidP="00672031">
      <w:pPr>
        <w:widowControl w:val="0"/>
        <w:spacing w:after="240"/>
        <w:jc w:val="both"/>
        <w:outlineLvl w:val="0"/>
        <w:rPr>
          <w:rFonts w:ascii="Verdana" w:hAnsi="Verdana"/>
          <w:sz w:val="20"/>
          <w:szCs w:val="20"/>
        </w:rPr>
      </w:pPr>
      <w:bookmarkStart w:id="4" w:name="_Ref46137828"/>
      <w:r w:rsidRPr="00650F7A">
        <w:rPr>
          <w:rFonts w:ascii="Verdana" w:hAnsi="Verdana"/>
          <w:b/>
          <w:bCs/>
          <w:sz w:val="20"/>
          <w:szCs w:val="20"/>
        </w:rPr>
        <w:lastRenderedPageBreak/>
        <w:t xml:space="preserve">РАЗДЕЛ Г: ОБЩИ УСЛОВИЯ НА ДОГОВОРА ЗА </w:t>
      </w:r>
      <w:bookmarkEnd w:id="4"/>
      <w:r w:rsidRPr="00650F7A">
        <w:rPr>
          <w:rFonts w:ascii="Verdana" w:hAnsi="Verdana"/>
          <w:b/>
          <w:bCs/>
          <w:sz w:val="20"/>
          <w:szCs w:val="20"/>
        </w:rPr>
        <w:t>СТРОИТЕЛСТВО</w:t>
      </w:r>
    </w:p>
    <w:p w14:paraId="08AF4637" w14:textId="77777777" w:rsidR="00672031" w:rsidRPr="00650F7A" w:rsidRDefault="00672031" w:rsidP="00672031">
      <w:pPr>
        <w:spacing w:before="120" w:after="360"/>
        <w:ind w:right="431"/>
        <w:rPr>
          <w:rFonts w:ascii="Verdana" w:hAnsi="Verdana"/>
          <w:b/>
          <w:bCs/>
          <w:sz w:val="20"/>
          <w:szCs w:val="20"/>
        </w:rPr>
      </w:pPr>
      <w:bookmarkStart w:id="5" w:name="_Ref46649143"/>
      <w:r w:rsidRPr="00650F7A">
        <w:rPr>
          <w:rFonts w:ascii="Verdana" w:hAnsi="Verdana"/>
          <w:b/>
          <w:bCs/>
          <w:sz w:val="20"/>
          <w:szCs w:val="20"/>
        </w:rPr>
        <w:t>Съдържание:</w:t>
      </w:r>
      <w:bookmarkEnd w:id="5"/>
    </w:p>
    <w:p w14:paraId="4725562A" w14:textId="77777777" w:rsidR="00672031" w:rsidRPr="00650F7A" w:rsidRDefault="00672031" w:rsidP="00672031">
      <w:pPr>
        <w:keepLines/>
        <w:pBdr>
          <w:bottom w:val="single" w:sz="4" w:space="1" w:color="auto"/>
        </w:pBdr>
        <w:tabs>
          <w:tab w:val="left" w:pos="1080"/>
          <w:tab w:val="left" w:pos="1260"/>
          <w:tab w:val="left" w:pos="1440"/>
          <w:tab w:val="left" w:pos="2700"/>
        </w:tabs>
        <w:spacing w:after="120"/>
        <w:ind w:right="431"/>
        <w:jc w:val="both"/>
        <w:rPr>
          <w:rFonts w:ascii="Verdana" w:hAnsi="Verdana"/>
          <w:b/>
          <w:bCs/>
          <w:sz w:val="20"/>
          <w:szCs w:val="20"/>
        </w:rPr>
      </w:pPr>
      <w:r w:rsidRPr="00650F7A">
        <w:rPr>
          <w:rFonts w:ascii="Verdana" w:hAnsi="Verdana"/>
          <w:b/>
          <w:bCs/>
          <w:sz w:val="20"/>
          <w:szCs w:val="20"/>
        </w:rPr>
        <w:t xml:space="preserve">Член </w:t>
      </w:r>
      <w:r w:rsidRPr="00650F7A">
        <w:rPr>
          <w:rFonts w:ascii="Verdana" w:hAnsi="Verdana"/>
          <w:b/>
          <w:bCs/>
          <w:sz w:val="20"/>
          <w:szCs w:val="20"/>
        </w:rPr>
        <w:tab/>
        <w:t>Наименование</w:t>
      </w:r>
    </w:p>
    <w:p w14:paraId="7E676D35" w14:textId="77777777" w:rsidR="00672031" w:rsidRPr="00650F7A" w:rsidRDefault="00672031" w:rsidP="004B3D0E">
      <w:pPr>
        <w:numPr>
          <w:ilvl w:val="0"/>
          <w:numId w:val="22"/>
        </w:numPr>
        <w:tabs>
          <w:tab w:val="num" w:pos="1080"/>
        </w:tabs>
        <w:spacing w:after="120" w:line="240" w:lineRule="auto"/>
        <w:ind w:left="1080" w:right="431" w:hanging="1080"/>
        <w:rPr>
          <w:rFonts w:ascii="Verdana" w:hAnsi="Verdana"/>
          <w:sz w:val="20"/>
          <w:szCs w:val="20"/>
        </w:rPr>
      </w:pPr>
      <w:r w:rsidRPr="00650F7A">
        <w:rPr>
          <w:rFonts w:ascii="Verdana" w:hAnsi="Verdana"/>
          <w:sz w:val="20"/>
          <w:szCs w:val="20"/>
        </w:rPr>
        <w:t>ДЕФИНИЦИИ</w:t>
      </w:r>
    </w:p>
    <w:p w14:paraId="60D5964B" w14:textId="77777777" w:rsidR="00672031" w:rsidRPr="00650F7A" w:rsidRDefault="00672031" w:rsidP="004B3D0E">
      <w:pPr>
        <w:numPr>
          <w:ilvl w:val="0"/>
          <w:numId w:val="22"/>
        </w:numPr>
        <w:tabs>
          <w:tab w:val="num" w:pos="1080"/>
        </w:tabs>
        <w:spacing w:after="120" w:line="240" w:lineRule="auto"/>
        <w:ind w:left="1080" w:right="431" w:hanging="1080"/>
        <w:rPr>
          <w:rFonts w:ascii="Verdana" w:hAnsi="Verdana"/>
          <w:sz w:val="20"/>
          <w:szCs w:val="20"/>
        </w:rPr>
      </w:pPr>
      <w:r w:rsidRPr="00650F7A">
        <w:rPr>
          <w:rFonts w:ascii="Verdana" w:hAnsi="Verdana"/>
          <w:sz w:val="20"/>
          <w:szCs w:val="20"/>
        </w:rPr>
        <w:t>ОБЩИ ПОЛОЖЕНИЯ</w:t>
      </w:r>
    </w:p>
    <w:p w14:paraId="7CF3A7D0" w14:textId="77777777" w:rsidR="00672031" w:rsidRPr="00650F7A" w:rsidRDefault="00672031" w:rsidP="004B3D0E">
      <w:pPr>
        <w:numPr>
          <w:ilvl w:val="0"/>
          <w:numId w:val="22"/>
        </w:numPr>
        <w:tabs>
          <w:tab w:val="num" w:pos="1080"/>
        </w:tabs>
        <w:spacing w:after="120" w:line="240" w:lineRule="auto"/>
        <w:ind w:left="1080" w:right="431" w:hanging="1080"/>
        <w:rPr>
          <w:rFonts w:ascii="Verdana" w:hAnsi="Verdana"/>
          <w:b/>
          <w:sz w:val="20"/>
          <w:szCs w:val="20"/>
        </w:rPr>
      </w:pPr>
      <w:r w:rsidRPr="00650F7A">
        <w:rPr>
          <w:rFonts w:ascii="Verdana" w:hAnsi="Verdana"/>
          <w:sz w:val="20"/>
          <w:szCs w:val="20"/>
        </w:rPr>
        <w:t xml:space="preserve">ПРАВА И ЗАДЪЛЖЕНИЯ НА </w:t>
      </w:r>
      <w:hyperlink w:anchor="изпълнител" w:history="1">
        <w:r w:rsidRPr="00650F7A">
          <w:rPr>
            <w:rFonts w:ascii="Verdana" w:hAnsi="Verdana"/>
            <w:sz w:val="20"/>
            <w:szCs w:val="20"/>
          </w:rPr>
          <w:t>ИЗПЪЛНИТЕЛЯ</w:t>
        </w:r>
      </w:hyperlink>
    </w:p>
    <w:p w14:paraId="2A79DE56" w14:textId="77777777" w:rsidR="00672031" w:rsidRPr="00650F7A" w:rsidRDefault="00672031" w:rsidP="004B3D0E">
      <w:pPr>
        <w:numPr>
          <w:ilvl w:val="0"/>
          <w:numId w:val="22"/>
        </w:numPr>
        <w:tabs>
          <w:tab w:val="num" w:pos="1080"/>
        </w:tabs>
        <w:spacing w:after="120" w:line="240" w:lineRule="auto"/>
        <w:ind w:left="1080" w:right="431" w:hanging="1080"/>
        <w:rPr>
          <w:rFonts w:ascii="Verdana" w:hAnsi="Verdana"/>
          <w:sz w:val="20"/>
          <w:szCs w:val="20"/>
        </w:rPr>
      </w:pPr>
      <w:r w:rsidRPr="00650F7A">
        <w:rPr>
          <w:rFonts w:ascii="Verdana" w:hAnsi="Verdana"/>
          <w:sz w:val="20"/>
          <w:szCs w:val="20"/>
        </w:rPr>
        <w:t xml:space="preserve">ПРАВА И ЗАДЪЛЖЕНИЯ НА ВЪЗЛОЖИТЕЛЯ </w:t>
      </w:r>
    </w:p>
    <w:p w14:paraId="205341D1" w14:textId="77777777" w:rsidR="00672031" w:rsidRPr="00650F7A" w:rsidRDefault="00672031" w:rsidP="004B3D0E">
      <w:pPr>
        <w:numPr>
          <w:ilvl w:val="0"/>
          <w:numId w:val="22"/>
        </w:numPr>
        <w:tabs>
          <w:tab w:val="num" w:pos="1080"/>
        </w:tabs>
        <w:spacing w:after="120" w:line="240" w:lineRule="auto"/>
        <w:ind w:left="1080" w:right="431" w:hanging="1080"/>
        <w:rPr>
          <w:rFonts w:ascii="Verdana" w:hAnsi="Verdana"/>
          <w:sz w:val="20"/>
          <w:szCs w:val="20"/>
        </w:rPr>
      </w:pPr>
      <w:r w:rsidRPr="00650F7A">
        <w:rPr>
          <w:rFonts w:ascii="Verdana" w:hAnsi="Verdana"/>
          <w:sz w:val="20"/>
          <w:szCs w:val="20"/>
        </w:rPr>
        <w:t>НЕУСТОЙКИ</w:t>
      </w:r>
    </w:p>
    <w:p w14:paraId="3510A7B9" w14:textId="77777777" w:rsidR="00672031" w:rsidRPr="00650F7A" w:rsidRDefault="00672031" w:rsidP="004B3D0E">
      <w:pPr>
        <w:numPr>
          <w:ilvl w:val="0"/>
          <w:numId w:val="22"/>
        </w:numPr>
        <w:tabs>
          <w:tab w:val="num" w:pos="1080"/>
        </w:tabs>
        <w:spacing w:after="120" w:line="240" w:lineRule="auto"/>
        <w:ind w:left="1080" w:right="431" w:hanging="1080"/>
        <w:rPr>
          <w:rFonts w:ascii="Verdana" w:hAnsi="Verdana"/>
          <w:sz w:val="20"/>
          <w:szCs w:val="20"/>
        </w:rPr>
      </w:pPr>
      <w:r w:rsidRPr="00650F7A">
        <w:rPr>
          <w:rFonts w:ascii="Verdana" w:hAnsi="Verdana"/>
          <w:sz w:val="20"/>
          <w:szCs w:val="20"/>
        </w:rPr>
        <w:t>ПЛАЩАНЕ, ДДС И ГАРАНЦИЯ ЗА ИЗПЪЛНЕНИЕ</w:t>
      </w:r>
    </w:p>
    <w:p w14:paraId="5AFF31E8" w14:textId="77777777" w:rsidR="00672031" w:rsidRPr="00650F7A" w:rsidRDefault="00672031" w:rsidP="004B3D0E">
      <w:pPr>
        <w:numPr>
          <w:ilvl w:val="0"/>
          <w:numId w:val="22"/>
        </w:numPr>
        <w:tabs>
          <w:tab w:val="num" w:pos="1080"/>
        </w:tabs>
        <w:spacing w:after="120" w:line="240" w:lineRule="auto"/>
        <w:ind w:left="1080" w:right="431" w:hanging="1080"/>
        <w:rPr>
          <w:rFonts w:ascii="Verdana" w:hAnsi="Verdana"/>
          <w:sz w:val="20"/>
          <w:szCs w:val="20"/>
        </w:rPr>
      </w:pPr>
      <w:r w:rsidRPr="00650F7A">
        <w:rPr>
          <w:rFonts w:ascii="Verdana" w:hAnsi="Verdana"/>
          <w:sz w:val="20"/>
          <w:szCs w:val="20"/>
        </w:rPr>
        <w:t>ИНТЕЛЕКТУАЛНА СОБСТВЕНОСТ</w:t>
      </w:r>
    </w:p>
    <w:p w14:paraId="0B2A78FC" w14:textId="77777777" w:rsidR="00672031" w:rsidRPr="00650F7A" w:rsidRDefault="00672031" w:rsidP="004B3D0E">
      <w:pPr>
        <w:numPr>
          <w:ilvl w:val="0"/>
          <w:numId w:val="22"/>
        </w:numPr>
        <w:tabs>
          <w:tab w:val="num" w:pos="1080"/>
        </w:tabs>
        <w:spacing w:after="120" w:line="240" w:lineRule="auto"/>
        <w:ind w:left="1080" w:right="431" w:hanging="1080"/>
        <w:rPr>
          <w:rFonts w:ascii="Verdana" w:hAnsi="Verdana"/>
          <w:sz w:val="20"/>
          <w:szCs w:val="20"/>
        </w:rPr>
      </w:pPr>
      <w:r w:rsidRPr="00650F7A">
        <w:rPr>
          <w:rFonts w:ascii="Verdana" w:hAnsi="Verdana"/>
          <w:sz w:val="20"/>
          <w:szCs w:val="20"/>
        </w:rPr>
        <w:t>КОНФИДЕНЦИАЛНОСТ</w:t>
      </w:r>
    </w:p>
    <w:p w14:paraId="77701E01" w14:textId="77777777" w:rsidR="00672031" w:rsidRPr="00650F7A" w:rsidRDefault="00672031" w:rsidP="004B3D0E">
      <w:pPr>
        <w:numPr>
          <w:ilvl w:val="0"/>
          <w:numId w:val="22"/>
        </w:numPr>
        <w:tabs>
          <w:tab w:val="num" w:pos="1080"/>
        </w:tabs>
        <w:spacing w:after="120" w:line="240" w:lineRule="auto"/>
        <w:ind w:left="1080" w:right="431" w:hanging="1080"/>
        <w:rPr>
          <w:rFonts w:ascii="Verdana" w:hAnsi="Verdana"/>
          <w:b/>
          <w:sz w:val="20"/>
          <w:szCs w:val="20"/>
        </w:rPr>
      </w:pPr>
      <w:r w:rsidRPr="00650F7A">
        <w:rPr>
          <w:rFonts w:ascii="Verdana" w:hAnsi="Verdana"/>
          <w:sz w:val="20"/>
          <w:szCs w:val="20"/>
        </w:rPr>
        <w:t>ПУБЛИЧНОСТ</w:t>
      </w:r>
    </w:p>
    <w:p w14:paraId="233C10FD" w14:textId="77777777" w:rsidR="00672031" w:rsidRPr="00650F7A" w:rsidRDefault="00672031" w:rsidP="004B3D0E">
      <w:pPr>
        <w:numPr>
          <w:ilvl w:val="0"/>
          <w:numId w:val="22"/>
        </w:numPr>
        <w:tabs>
          <w:tab w:val="num" w:pos="1080"/>
        </w:tabs>
        <w:spacing w:after="120" w:line="240" w:lineRule="auto"/>
        <w:ind w:left="1080" w:right="431" w:hanging="1080"/>
        <w:rPr>
          <w:rFonts w:ascii="Verdana" w:hAnsi="Verdana"/>
          <w:sz w:val="20"/>
          <w:szCs w:val="20"/>
        </w:rPr>
      </w:pPr>
      <w:r w:rsidRPr="00650F7A">
        <w:rPr>
          <w:rFonts w:ascii="Verdana" w:hAnsi="Verdana"/>
          <w:sz w:val="20"/>
          <w:szCs w:val="20"/>
        </w:rPr>
        <w:t>НОРМАТИВНИ И ВЪТРЕШНИ ПРАВИЛА</w:t>
      </w:r>
    </w:p>
    <w:p w14:paraId="526480DE" w14:textId="77777777" w:rsidR="00672031" w:rsidRPr="00650F7A" w:rsidRDefault="00672031" w:rsidP="004B3D0E">
      <w:pPr>
        <w:numPr>
          <w:ilvl w:val="0"/>
          <w:numId w:val="22"/>
        </w:numPr>
        <w:tabs>
          <w:tab w:val="num" w:pos="1080"/>
        </w:tabs>
        <w:spacing w:after="120" w:line="240" w:lineRule="auto"/>
        <w:ind w:left="1080" w:right="431" w:hanging="1080"/>
        <w:rPr>
          <w:rFonts w:ascii="Verdana" w:hAnsi="Verdana"/>
          <w:sz w:val="20"/>
          <w:szCs w:val="20"/>
        </w:rPr>
      </w:pPr>
      <w:r w:rsidRPr="00650F7A">
        <w:rPr>
          <w:rFonts w:ascii="Verdana" w:hAnsi="Verdana"/>
          <w:sz w:val="20"/>
          <w:szCs w:val="20"/>
        </w:rPr>
        <w:t>ЗАПОЗНАВАНЕ С УСЛОВИЯТА НА ОБЕКТИТЕ</w:t>
      </w:r>
    </w:p>
    <w:p w14:paraId="74B09F02" w14:textId="77777777" w:rsidR="00672031" w:rsidRPr="00650F7A" w:rsidRDefault="00672031" w:rsidP="004B3D0E">
      <w:pPr>
        <w:numPr>
          <w:ilvl w:val="0"/>
          <w:numId w:val="22"/>
        </w:numPr>
        <w:tabs>
          <w:tab w:val="num" w:pos="1080"/>
        </w:tabs>
        <w:spacing w:after="120" w:line="240" w:lineRule="auto"/>
        <w:ind w:left="1080" w:right="431" w:hanging="1080"/>
        <w:rPr>
          <w:rFonts w:ascii="Verdana" w:hAnsi="Verdana"/>
          <w:sz w:val="20"/>
          <w:szCs w:val="20"/>
        </w:rPr>
      </w:pPr>
      <w:r w:rsidRPr="00650F7A">
        <w:rPr>
          <w:rFonts w:ascii="Verdana" w:hAnsi="Verdana"/>
          <w:sz w:val="20"/>
          <w:szCs w:val="20"/>
        </w:rPr>
        <w:t>ИНСПЕКТИРАНЕ И ДОСТЪП ДО ОБЕКТИ И СЪОРЪЖЕНИЯ – ПЛАН ЗА ВРЕМЕННА ОРГАНИЗАЦИЯ НА ДВИЖЕНИЕТО</w:t>
      </w:r>
    </w:p>
    <w:p w14:paraId="36D1122D" w14:textId="77777777" w:rsidR="00672031" w:rsidRPr="00650F7A" w:rsidRDefault="00672031" w:rsidP="004B3D0E">
      <w:pPr>
        <w:numPr>
          <w:ilvl w:val="0"/>
          <w:numId w:val="22"/>
        </w:numPr>
        <w:tabs>
          <w:tab w:val="num" w:pos="1080"/>
        </w:tabs>
        <w:spacing w:after="120" w:line="240" w:lineRule="auto"/>
        <w:ind w:left="1080" w:right="431" w:hanging="1080"/>
        <w:rPr>
          <w:rFonts w:ascii="Verdana" w:hAnsi="Verdana"/>
          <w:sz w:val="20"/>
          <w:szCs w:val="20"/>
        </w:rPr>
      </w:pPr>
      <w:r w:rsidRPr="00650F7A">
        <w:rPr>
          <w:rFonts w:ascii="Verdana" w:hAnsi="Verdana"/>
          <w:sz w:val="20"/>
          <w:szCs w:val="20"/>
        </w:rPr>
        <w:t>ПРЕДОСТАВЕНИ АКТИВИ</w:t>
      </w:r>
    </w:p>
    <w:p w14:paraId="0DB32B55" w14:textId="77777777" w:rsidR="00672031" w:rsidRPr="00650F7A" w:rsidRDefault="00672031" w:rsidP="004B3D0E">
      <w:pPr>
        <w:numPr>
          <w:ilvl w:val="0"/>
          <w:numId w:val="22"/>
        </w:numPr>
        <w:tabs>
          <w:tab w:val="num" w:pos="1080"/>
        </w:tabs>
        <w:spacing w:after="120" w:line="240" w:lineRule="auto"/>
        <w:ind w:left="1080" w:right="431" w:hanging="1080"/>
        <w:rPr>
          <w:rFonts w:ascii="Verdana" w:hAnsi="Verdana"/>
          <w:sz w:val="20"/>
          <w:szCs w:val="20"/>
        </w:rPr>
      </w:pPr>
      <w:r w:rsidRPr="00650F7A">
        <w:rPr>
          <w:rFonts w:ascii="Verdana" w:hAnsi="Verdana"/>
          <w:sz w:val="20"/>
          <w:szCs w:val="20"/>
        </w:rPr>
        <w:t xml:space="preserve">СЛУЖИТЕЛИ НА </w:t>
      </w:r>
      <w:hyperlink w:anchor="изпълнител" w:history="1">
        <w:r w:rsidRPr="00650F7A">
          <w:rPr>
            <w:rFonts w:ascii="Verdana" w:hAnsi="Verdana"/>
            <w:sz w:val="20"/>
            <w:szCs w:val="20"/>
          </w:rPr>
          <w:t>ИЗПЪЛНИТЕЛЯ</w:t>
        </w:r>
      </w:hyperlink>
    </w:p>
    <w:p w14:paraId="2D920D55" w14:textId="77777777" w:rsidR="00672031" w:rsidRPr="00650F7A" w:rsidRDefault="00672031" w:rsidP="004B3D0E">
      <w:pPr>
        <w:numPr>
          <w:ilvl w:val="0"/>
          <w:numId w:val="22"/>
        </w:numPr>
        <w:tabs>
          <w:tab w:val="num" w:pos="1080"/>
        </w:tabs>
        <w:spacing w:after="120" w:line="240" w:lineRule="auto"/>
        <w:ind w:left="1080" w:right="431" w:hanging="1080"/>
        <w:rPr>
          <w:rFonts w:ascii="Verdana" w:hAnsi="Verdana"/>
          <w:sz w:val="20"/>
          <w:szCs w:val="20"/>
        </w:rPr>
      </w:pPr>
      <w:r w:rsidRPr="00650F7A">
        <w:rPr>
          <w:rFonts w:ascii="Verdana" w:hAnsi="Verdana"/>
          <w:sz w:val="20"/>
          <w:szCs w:val="20"/>
        </w:rPr>
        <w:t>УВЕДОМЯВАНЕ ЗА ИНЦИДЕНТИ</w:t>
      </w:r>
    </w:p>
    <w:p w14:paraId="57164B39" w14:textId="77777777" w:rsidR="00672031" w:rsidRPr="00650F7A" w:rsidRDefault="00672031" w:rsidP="004B3D0E">
      <w:pPr>
        <w:numPr>
          <w:ilvl w:val="0"/>
          <w:numId w:val="22"/>
        </w:numPr>
        <w:tabs>
          <w:tab w:val="num" w:pos="1080"/>
        </w:tabs>
        <w:spacing w:after="120" w:line="240" w:lineRule="auto"/>
        <w:ind w:left="1080" w:right="431" w:hanging="1080"/>
        <w:rPr>
          <w:rFonts w:ascii="Verdana" w:hAnsi="Verdana"/>
          <w:sz w:val="20"/>
          <w:szCs w:val="20"/>
        </w:rPr>
      </w:pPr>
      <w:r w:rsidRPr="00650F7A">
        <w:rPr>
          <w:rFonts w:ascii="Verdana" w:hAnsi="Verdana"/>
          <w:sz w:val="20"/>
          <w:szCs w:val="20"/>
        </w:rPr>
        <w:t xml:space="preserve">ОПАСНИ МАТЕРИАЛИ </w:t>
      </w:r>
    </w:p>
    <w:p w14:paraId="0D509F47" w14:textId="77777777" w:rsidR="00672031" w:rsidRPr="00650F7A" w:rsidRDefault="00672031" w:rsidP="004B3D0E">
      <w:pPr>
        <w:numPr>
          <w:ilvl w:val="0"/>
          <w:numId w:val="22"/>
        </w:numPr>
        <w:tabs>
          <w:tab w:val="num" w:pos="1080"/>
        </w:tabs>
        <w:spacing w:after="120" w:line="240" w:lineRule="auto"/>
        <w:ind w:left="1080" w:right="431" w:hanging="1080"/>
        <w:rPr>
          <w:rFonts w:ascii="Verdana" w:hAnsi="Verdana"/>
          <w:sz w:val="20"/>
          <w:szCs w:val="20"/>
        </w:rPr>
      </w:pPr>
      <w:r w:rsidRPr="00650F7A">
        <w:rPr>
          <w:rFonts w:ascii="Verdana" w:hAnsi="Verdana"/>
          <w:sz w:val="20"/>
          <w:szCs w:val="20"/>
        </w:rPr>
        <w:t xml:space="preserve">ТЕСТВАНЕ </w:t>
      </w:r>
    </w:p>
    <w:p w14:paraId="68FB2AE7" w14:textId="77777777" w:rsidR="00672031" w:rsidRPr="00650F7A" w:rsidRDefault="00672031" w:rsidP="004B3D0E">
      <w:pPr>
        <w:numPr>
          <w:ilvl w:val="0"/>
          <w:numId w:val="22"/>
        </w:numPr>
        <w:tabs>
          <w:tab w:val="num" w:pos="1080"/>
        </w:tabs>
        <w:spacing w:after="120" w:line="240" w:lineRule="auto"/>
        <w:ind w:left="1080" w:right="431" w:hanging="1080"/>
        <w:rPr>
          <w:rFonts w:ascii="Verdana" w:hAnsi="Verdana"/>
          <w:sz w:val="20"/>
          <w:szCs w:val="20"/>
        </w:rPr>
      </w:pPr>
      <w:r w:rsidRPr="00650F7A">
        <w:rPr>
          <w:rFonts w:ascii="Verdana" w:hAnsi="Verdana"/>
          <w:sz w:val="20"/>
          <w:szCs w:val="20"/>
        </w:rPr>
        <w:t xml:space="preserve">ГАРАНЦИИ </w:t>
      </w:r>
    </w:p>
    <w:p w14:paraId="06A9BE08" w14:textId="77777777" w:rsidR="00672031" w:rsidRPr="00650F7A" w:rsidRDefault="00672031" w:rsidP="004B3D0E">
      <w:pPr>
        <w:numPr>
          <w:ilvl w:val="0"/>
          <w:numId w:val="22"/>
        </w:numPr>
        <w:tabs>
          <w:tab w:val="num" w:pos="1080"/>
        </w:tabs>
        <w:spacing w:after="120" w:line="240" w:lineRule="auto"/>
        <w:ind w:left="1080" w:right="431" w:hanging="1080"/>
        <w:rPr>
          <w:rFonts w:ascii="Verdana" w:hAnsi="Verdana"/>
          <w:sz w:val="20"/>
          <w:szCs w:val="20"/>
        </w:rPr>
      </w:pPr>
      <w:r w:rsidRPr="00650F7A">
        <w:rPr>
          <w:rFonts w:ascii="Verdana" w:hAnsi="Verdana"/>
          <w:sz w:val="20"/>
          <w:szCs w:val="20"/>
        </w:rPr>
        <w:t xml:space="preserve">ФОРС МАЖОР </w:t>
      </w:r>
    </w:p>
    <w:p w14:paraId="38EBF1C7" w14:textId="77777777" w:rsidR="00672031" w:rsidRPr="00650F7A" w:rsidRDefault="00672031" w:rsidP="004B3D0E">
      <w:pPr>
        <w:numPr>
          <w:ilvl w:val="0"/>
          <w:numId w:val="22"/>
        </w:numPr>
        <w:tabs>
          <w:tab w:val="num" w:pos="1080"/>
        </w:tabs>
        <w:spacing w:after="120" w:line="240" w:lineRule="auto"/>
        <w:ind w:left="1080" w:right="431" w:hanging="1080"/>
        <w:rPr>
          <w:rFonts w:ascii="Verdana" w:hAnsi="Verdana"/>
          <w:sz w:val="20"/>
          <w:szCs w:val="20"/>
        </w:rPr>
      </w:pPr>
      <w:r w:rsidRPr="00650F7A">
        <w:rPr>
          <w:rFonts w:ascii="Verdana" w:hAnsi="Verdana"/>
          <w:sz w:val="20"/>
          <w:szCs w:val="20"/>
        </w:rPr>
        <w:t>ОТГОВОРНОСТ И ЗАСТРАХОВАНЕ</w:t>
      </w:r>
    </w:p>
    <w:p w14:paraId="4EA733F6" w14:textId="77777777" w:rsidR="00672031" w:rsidRPr="00650F7A" w:rsidRDefault="00672031" w:rsidP="004B3D0E">
      <w:pPr>
        <w:numPr>
          <w:ilvl w:val="0"/>
          <w:numId w:val="22"/>
        </w:numPr>
        <w:tabs>
          <w:tab w:val="num" w:pos="1080"/>
        </w:tabs>
        <w:spacing w:after="120" w:line="240" w:lineRule="auto"/>
        <w:ind w:left="1080" w:right="431" w:hanging="1080"/>
        <w:rPr>
          <w:rFonts w:ascii="Verdana" w:hAnsi="Verdana"/>
          <w:sz w:val="20"/>
          <w:szCs w:val="20"/>
        </w:rPr>
      </w:pPr>
      <w:r w:rsidRPr="00650F7A">
        <w:rPr>
          <w:rFonts w:ascii="Verdana" w:hAnsi="Verdana"/>
          <w:sz w:val="20"/>
          <w:szCs w:val="20"/>
        </w:rPr>
        <w:t>ПРЕОТСТЪПВАНЕ И ПРЕХВЪРЛЯНЕ НА ЗАДЪЛЖЕНИЯ</w:t>
      </w:r>
    </w:p>
    <w:p w14:paraId="7F8147F1" w14:textId="77777777" w:rsidR="00672031" w:rsidRPr="00650F7A" w:rsidRDefault="00672031" w:rsidP="004B3D0E">
      <w:pPr>
        <w:numPr>
          <w:ilvl w:val="0"/>
          <w:numId w:val="22"/>
        </w:numPr>
        <w:tabs>
          <w:tab w:val="num" w:pos="1080"/>
        </w:tabs>
        <w:spacing w:after="120" w:line="240" w:lineRule="auto"/>
        <w:ind w:left="1080" w:right="431" w:hanging="1080"/>
        <w:rPr>
          <w:rFonts w:ascii="Verdana" w:hAnsi="Verdana"/>
          <w:sz w:val="20"/>
          <w:szCs w:val="20"/>
        </w:rPr>
      </w:pPr>
      <w:r w:rsidRPr="00650F7A">
        <w:rPr>
          <w:rFonts w:ascii="Verdana" w:hAnsi="Verdana"/>
          <w:sz w:val="20"/>
          <w:szCs w:val="20"/>
        </w:rPr>
        <w:t>ПРЕКРАТЯВАНЕ</w:t>
      </w:r>
    </w:p>
    <w:p w14:paraId="1DB1F81E" w14:textId="77777777" w:rsidR="00672031" w:rsidRPr="00650F7A" w:rsidRDefault="00672031" w:rsidP="004B3D0E">
      <w:pPr>
        <w:numPr>
          <w:ilvl w:val="0"/>
          <w:numId w:val="22"/>
        </w:numPr>
        <w:tabs>
          <w:tab w:val="num" w:pos="1080"/>
        </w:tabs>
        <w:spacing w:after="120" w:line="240" w:lineRule="auto"/>
        <w:ind w:left="1080" w:right="431" w:hanging="1080"/>
        <w:rPr>
          <w:rFonts w:ascii="Verdana" w:hAnsi="Verdana"/>
          <w:sz w:val="20"/>
          <w:szCs w:val="20"/>
        </w:rPr>
      </w:pPr>
      <w:r w:rsidRPr="00650F7A">
        <w:rPr>
          <w:rFonts w:ascii="Verdana" w:hAnsi="Verdana"/>
          <w:sz w:val="20"/>
          <w:szCs w:val="20"/>
        </w:rPr>
        <w:t>РАЗДЕЛНОСТ</w:t>
      </w:r>
    </w:p>
    <w:p w14:paraId="4F884B46" w14:textId="77777777" w:rsidR="00672031" w:rsidRDefault="00672031" w:rsidP="004B3D0E">
      <w:pPr>
        <w:numPr>
          <w:ilvl w:val="0"/>
          <w:numId w:val="22"/>
        </w:numPr>
        <w:tabs>
          <w:tab w:val="num" w:pos="1080"/>
        </w:tabs>
        <w:spacing w:after="120" w:line="240" w:lineRule="auto"/>
        <w:ind w:left="1080" w:right="431" w:hanging="1080"/>
        <w:rPr>
          <w:rFonts w:ascii="Verdana" w:hAnsi="Verdana"/>
          <w:sz w:val="20"/>
          <w:szCs w:val="20"/>
        </w:rPr>
      </w:pPr>
      <w:r w:rsidRPr="00650F7A">
        <w:rPr>
          <w:rFonts w:ascii="Verdana" w:hAnsi="Verdana"/>
          <w:sz w:val="20"/>
          <w:szCs w:val="20"/>
        </w:rPr>
        <w:t>ПРИЛОЖИМО ПРАВО</w:t>
      </w:r>
    </w:p>
    <w:p w14:paraId="3ABC94FF" w14:textId="77777777" w:rsidR="00672031" w:rsidRPr="00672031" w:rsidRDefault="00672031" w:rsidP="004B3D0E">
      <w:pPr>
        <w:numPr>
          <w:ilvl w:val="0"/>
          <w:numId w:val="22"/>
        </w:numPr>
        <w:tabs>
          <w:tab w:val="num" w:pos="1080"/>
        </w:tabs>
        <w:spacing w:after="120" w:line="240" w:lineRule="auto"/>
        <w:ind w:left="1080" w:right="431" w:hanging="1080"/>
        <w:rPr>
          <w:rFonts w:ascii="Verdana" w:hAnsi="Verdana"/>
          <w:sz w:val="20"/>
          <w:szCs w:val="20"/>
        </w:rPr>
      </w:pPr>
      <w:r w:rsidRPr="00672031">
        <w:rPr>
          <w:rFonts w:ascii="Verdana" w:hAnsi="Verdana"/>
          <w:sz w:val="20"/>
          <w:szCs w:val="20"/>
        </w:rPr>
        <w:t>ЗАЩИТА НА ЛИЧНИТЕ ДАННИ</w:t>
      </w:r>
    </w:p>
    <w:p w14:paraId="6FACC8EF" w14:textId="77777777" w:rsidR="00672031" w:rsidRPr="00672031" w:rsidRDefault="00672031" w:rsidP="004B3D0E">
      <w:pPr>
        <w:numPr>
          <w:ilvl w:val="0"/>
          <w:numId w:val="22"/>
        </w:numPr>
        <w:tabs>
          <w:tab w:val="clear" w:pos="720"/>
          <w:tab w:val="num" w:pos="426"/>
          <w:tab w:val="num" w:pos="1080"/>
        </w:tabs>
        <w:spacing w:after="120" w:line="240" w:lineRule="auto"/>
        <w:ind w:right="431" w:hanging="720"/>
        <w:rPr>
          <w:rFonts w:ascii="Verdana" w:hAnsi="Verdana"/>
          <w:sz w:val="20"/>
          <w:szCs w:val="20"/>
        </w:rPr>
      </w:pPr>
      <w:r w:rsidRPr="00672031">
        <w:rPr>
          <w:rFonts w:ascii="Verdana" w:hAnsi="Verdana"/>
          <w:sz w:val="20"/>
          <w:szCs w:val="20"/>
        </w:rPr>
        <w:t xml:space="preserve">    АНТИКОРУПЦИОННА КЛАУЗА</w:t>
      </w:r>
    </w:p>
    <w:p w14:paraId="52A571E8" w14:textId="77777777" w:rsidR="00672031" w:rsidRPr="00AF064C" w:rsidRDefault="00672031" w:rsidP="00672031">
      <w:pPr>
        <w:tabs>
          <w:tab w:val="num" w:pos="1080"/>
        </w:tabs>
        <w:spacing w:after="120"/>
        <w:ind w:right="431"/>
        <w:rPr>
          <w:rFonts w:ascii="Verdana" w:hAnsi="Verdana"/>
          <w:sz w:val="20"/>
          <w:szCs w:val="20"/>
          <w:highlight w:val="yellow"/>
        </w:rPr>
      </w:pPr>
    </w:p>
    <w:p w14:paraId="300FBF81" w14:textId="77777777" w:rsidR="00672031" w:rsidRPr="00650F7A" w:rsidRDefault="00672031" w:rsidP="00672031">
      <w:pPr>
        <w:tabs>
          <w:tab w:val="right" w:pos="9000"/>
        </w:tabs>
        <w:spacing w:after="240" w:line="360" w:lineRule="auto"/>
        <w:ind w:right="431"/>
        <w:jc w:val="center"/>
        <w:rPr>
          <w:rFonts w:ascii="Verdana" w:hAnsi="Verdana"/>
          <w:b/>
          <w:sz w:val="20"/>
          <w:szCs w:val="20"/>
        </w:rPr>
      </w:pPr>
    </w:p>
    <w:p w14:paraId="673272C1" w14:textId="77777777" w:rsidR="00672031" w:rsidRPr="00650F7A" w:rsidRDefault="00672031" w:rsidP="00672031">
      <w:pPr>
        <w:tabs>
          <w:tab w:val="right" w:pos="9000"/>
        </w:tabs>
        <w:spacing w:after="240" w:line="360" w:lineRule="auto"/>
        <w:ind w:right="431"/>
        <w:jc w:val="center"/>
        <w:rPr>
          <w:rFonts w:ascii="Verdana" w:hAnsi="Verdana"/>
          <w:b/>
          <w:sz w:val="20"/>
          <w:szCs w:val="20"/>
        </w:rPr>
      </w:pPr>
    </w:p>
    <w:p w14:paraId="15694D7A" w14:textId="77777777" w:rsidR="00672031" w:rsidRPr="00650F7A" w:rsidRDefault="00672031" w:rsidP="00672031">
      <w:pPr>
        <w:tabs>
          <w:tab w:val="right" w:pos="9000"/>
        </w:tabs>
        <w:spacing w:after="240" w:line="360" w:lineRule="auto"/>
        <w:ind w:right="431"/>
        <w:jc w:val="center"/>
        <w:rPr>
          <w:rFonts w:ascii="Verdana" w:hAnsi="Verdana"/>
          <w:b/>
          <w:sz w:val="20"/>
          <w:szCs w:val="20"/>
        </w:rPr>
      </w:pPr>
    </w:p>
    <w:p w14:paraId="03CE025D" w14:textId="77777777" w:rsidR="00672031" w:rsidRPr="00650F7A" w:rsidRDefault="00672031" w:rsidP="00672031">
      <w:pPr>
        <w:tabs>
          <w:tab w:val="right" w:pos="9000"/>
        </w:tabs>
        <w:spacing w:after="240" w:line="360" w:lineRule="auto"/>
        <w:ind w:right="431"/>
        <w:jc w:val="center"/>
        <w:rPr>
          <w:rFonts w:ascii="Verdana" w:hAnsi="Verdana"/>
          <w:b/>
          <w:sz w:val="20"/>
          <w:szCs w:val="20"/>
        </w:rPr>
      </w:pPr>
    </w:p>
    <w:p w14:paraId="113D5060" w14:textId="77777777" w:rsidR="00672031" w:rsidRPr="00650F7A" w:rsidRDefault="00672031" w:rsidP="00672031">
      <w:pPr>
        <w:tabs>
          <w:tab w:val="right" w:pos="9000"/>
        </w:tabs>
        <w:spacing w:after="240" w:line="360" w:lineRule="auto"/>
        <w:ind w:right="431"/>
        <w:jc w:val="center"/>
        <w:rPr>
          <w:rFonts w:ascii="Verdana" w:hAnsi="Verdana"/>
          <w:b/>
          <w:sz w:val="20"/>
          <w:szCs w:val="20"/>
        </w:rPr>
        <w:sectPr w:rsidR="00672031" w:rsidRPr="00650F7A" w:rsidSect="0084318B">
          <w:headerReference w:type="default" r:id="rId17"/>
          <w:footerReference w:type="default" r:id="rId18"/>
          <w:pgSz w:w="11909" w:h="16834" w:code="9"/>
          <w:pgMar w:top="851" w:right="930" w:bottom="1440" w:left="1440" w:header="709" w:footer="0" w:gutter="0"/>
          <w:cols w:space="708"/>
        </w:sectPr>
      </w:pPr>
    </w:p>
    <w:p w14:paraId="78413B41" w14:textId="77777777" w:rsidR="00672031" w:rsidRPr="00650F7A" w:rsidRDefault="00672031" w:rsidP="00672031">
      <w:pPr>
        <w:tabs>
          <w:tab w:val="right" w:pos="9000"/>
        </w:tabs>
        <w:spacing w:after="240" w:line="360" w:lineRule="auto"/>
        <w:ind w:right="431"/>
        <w:jc w:val="center"/>
        <w:rPr>
          <w:rFonts w:ascii="Verdana" w:hAnsi="Verdana"/>
          <w:b/>
          <w:sz w:val="20"/>
          <w:szCs w:val="20"/>
        </w:rPr>
      </w:pPr>
      <w:r w:rsidRPr="00650F7A">
        <w:rPr>
          <w:rFonts w:ascii="Verdana" w:hAnsi="Verdana"/>
          <w:b/>
          <w:sz w:val="20"/>
          <w:szCs w:val="20"/>
        </w:rPr>
        <w:lastRenderedPageBreak/>
        <w:t>Общи условия на договора за строителство</w:t>
      </w:r>
    </w:p>
    <w:p w14:paraId="798B1848" w14:textId="77777777" w:rsidR="00672031" w:rsidRPr="00650F7A" w:rsidRDefault="00672031" w:rsidP="00672031">
      <w:pPr>
        <w:tabs>
          <w:tab w:val="left" w:pos="0"/>
        </w:tabs>
        <w:spacing w:after="240"/>
        <w:ind w:right="431"/>
        <w:rPr>
          <w:rFonts w:ascii="Verdana" w:hAnsi="Verdana"/>
          <w:bCs/>
          <w:iCs/>
          <w:sz w:val="20"/>
          <w:szCs w:val="20"/>
          <w:lang w:eastAsia="x-none"/>
        </w:rPr>
      </w:pPr>
      <w:r w:rsidRPr="00650F7A">
        <w:rPr>
          <w:rFonts w:ascii="Verdana" w:hAnsi="Verdana"/>
          <w:bCs/>
          <w:iCs/>
          <w:sz w:val="20"/>
          <w:szCs w:val="20"/>
          <w:lang w:eastAsia="x-none"/>
        </w:rPr>
        <w:t>Общите условия на договора за строителство, са както следва:</w:t>
      </w:r>
    </w:p>
    <w:p w14:paraId="682F831B" w14:textId="77777777" w:rsidR="00672031" w:rsidRPr="00650F7A" w:rsidRDefault="00672031" w:rsidP="0090597A">
      <w:pPr>
        <w:numPr>
          <w:ilvl w:val="0"/>
          <w:numId w:val="6"/>
        </w:numPr>
        <w:spacing w:after="240" w:line="240" w:lineRule="auto"/>
        <w:ind w:right="431"/>
        <w:jc w:val="both"/>
        <w:outlineLvl w:val="0"/>
        <w:rPr>
          <w:rFonts w:ascii="Verdana" w:hAnsi="Verdana"/>
          <w:sz w:val="20"/>
          <w:szCs w:val="20"/>
        </w:rPr>
      </w:pPr>
      <w:r w:rsidRPr="00650F7A">
        <w:rPr>
          <w:rFonts w:ascii="Verdana" w:hAnsi="Verdana"/>
          <w:b/>
          <w:sz w:val="20"/>
          <w:szCs w:val="20"/>
        </w:rPr>
        <w:t xml:space="preserve">ДЕФИНИЦИИ </w:t>
      </w:r>
    </w:p>
    <w:p w14:paraId="01C593E1" w14:textId="77777777" w:rsidR="00672031" w:rsidRPr="00650F7A" w:rsidRDefault="00672031" w:rsidP="00672031">
      <w:pPr>
        <w:keepLines/>
        <w:tabs>
          <w:tab w:val="left" w:pos="1440"/>
        </w:tabs>
        <w:spacing w:after="240"/>
        <w:ind w:right="431"/>
        <w:jc w:val="both"/>
        <w:rPr>
          <w:rFonts w:ascii="Verdana" w:hAnsi="Verdana"/>
          <w:sz w:val="20"/>
          <w:szCs w:val="20"/>
          <w:lang w:eastAsia="x-none"/>
        </w:rPr>
      </w:pPr>
      <w:r w:rsidRPr="00650F7A">
        <w:rPr>
          <w:rFonts w:ascii="Verdana" w:hAnsi="Verdana"/>
          <w:sz w:val="20"/>
          <w:szCs w:val="20"/>
          <w:lang w:eastAsia="x-none"/>
        </w:rPr>
        <w:t xml:space="preserve">Следните понятия следва да имат определеното им по-долу значение. Думи в единствено число следва да се приемат и в множествено и обратно, думи в даден род следва да се възприемат, в който и да е род, ако е необходимо при тълкуването на волята на страните по настоящия договор. Думите, които описват дадено лице, включват всички представлявани от това лице страни по договора, независимо дали са свързани лица по смисъла на Търговския закон или не, освен ако от контекста не е ясно, че са изключени. </w:t>
      </w:r>
    </w:p>
    <w:p w14:paraId="13C6D5E3" w14:textId="77777777" w:rsidR="00672031" w:rsidRPr="00650F7A" w:rsidRDefault="00672031" w:rsidP="00672031">
      <w:pPr>
        <w:keepLines/>
        <w:tabs>
          <w:tab w:val="left" w:pos="1440"/>
        </w:tabs>
        <w:spacing w:after="240"/>
        <w:ind w:right="431"/>
        <w:jc w:val="both"/>
        <w:rPr>
          <w:rFonts w:ascii="Verdana" w:hAnsi="Verdana"/>
          <w:sz w:val="20"/>
          <w:szCs w:val="20"/>
          <w:lang w:eastAsia="x-none"/>
        </w:rPr>
      </w:pPr>
      <w:r w:rsidRPr="00650F7A">
        <w:rPr>
          <w:rFonts w:ascii="Verdana" w:hAnsi="Verdana"/>
          <w:sz w:val="20"/>
          <w:szCs w:val="20"/>
          <w:lang w:eastAsia="x-none"/>
        </w:rPr>
        <w:t>Препращането към даден документ следва да се разбира като препращане към посочения документ, както и всички други документи, които го изменят и/ или допълват.</w:t>
      </w:r>
    </w:p>
    <w:p w14:paraId="4E083351" w14:textId="77777777" w:rsidR="00672031" w:rsidRPr="00650F7A" w:rsidRDefault="00672031" w:rsidP="0090597A">
      <w:pPr>
        <w:numPr>
          <w:ilvl w:val="1"/>
          <w:numId w:val="6"/>
        </w:numPr>
        <w:tabs>
          <w:tab w:val="num" w:pos="720"/>
        </w:tabs>
        <w:spacing w:after="240" w:line="240" w:lineRule="auto"/>
        <w:ind w:left="720" w:right="431"/>
        <w:jc w:val="both"/>
        <w:outlineLvl w:val="0"/>
        <w:rPr>
          <w:rFonts w:ascii="Verdana" w:hAnsi="Verdana"/>
          <w:sz w:val="20"/>
          <w:szCs w:val="20"/>
        </w:rPr>
      </w:pPr>
      <w:r w:rsidRPr="00650F7A">
        <w:rPr>
          <w:rFonts w:ascii="Verdana" w:hAnsi="Verdana"/>
          <w:b/>
          <w:bCs/>
          <w:sz w:val="20"/>
          <w:szCs w:val="20"/>
        </w:rPr>
        <w:t>“Възложител”</w:t>
      </w:r>
      <w:r w:rsidRPr="00650F7A">
        <w:rPr>
          <w:rFonts w:ascii="Verdana" w:hAnsi="Verdana"/>
          <w:sz w:val="20"/>
          <w:szCs w:val="20"/>
        </w:rPr>
        <w:t xml:space="preserve"> означава “Софийска вода” АД, което възлага изпълнението на Работите, предмет на този договор.</w:t>
      </w:r>
    </w:p>
    <w:p w14:paraId="2BA590B4" w14:textId="77777777" w:rsidR="00672031" w:rsidRPr="00650F7A" w:rsidRDefault="00672031" w:rsidP="0090597A">
      <w:pPr>
        <w:numPr>
          <w:ilvl w:val="1"/>
          <w:numId w:val="6"/>
        </w:numPr>
        <w:tabs>
          <w:tab w:val="num" w:pos="720"/>
        </w:tabs>
        <w:spacing w:after="240" w:line="240" w:lineRule="auto"/>
        <w:ind w:left="720" w:right="431"/>
        <w:jc w:val="both"/>
        <w:outlineLvl w:val="0"/>
        <w:rPr>
          <w:rFonts w:ascii="Verdana" w:hAnsi="Verdana"/>
          <w:sz w:val="20"/>
          <w:szCs w:val="20"/>
        </w:rPr>
      </w:pPr>
      <w:r w:rsidRPr="00650F7A">
        <w:rPr>
          <w:rFonts w:ascii="Verdana" w:hAnsi="Verdana"/>
          <w:sz w:val="20"/>
          <w:szCs w:val="20"/>
        </w:rPr>
        <w:t>“</w:t>
      </w:r>
      <w:r w:rsidRPr="00650F7A">
        <w:rPr>
          <w:rFonts w:ascii="Verdana" w:hAnsi="Verdana"/>
          <w:b/>
          <w:bCs/>
          <w:sz w:val="20"/>
          <w:szCs w:val="20"/>
        </w:rPr>
        <w:t>Контролиращ</w:t>
      </w:r>
      <w:r w:rsidRPr="00650F7A">
        <w:rPr>
          <w:rFonts w:ascii="Verdana" w:hAnsi="Verdana"/>
          <w:sz w:val="20"/>
          <w:szCs w:val="20"/>
        </w:rPr>
        <w:t xml:space="preserve"> </w:t>
      </w:r>
      <w:r w:rsidRPr="00650F7A">
        <w:rPr>
          <w:rFonts w:ascii="Verdana" w:hAnsi="Verdana"/>
          <w:b/>
          <w:bCs/>
          <w:sz w:val="20"/>
          <w:szCs w:val="20"/>
        </w:rPr>
        <w:t>служител</w:t>
      </w:r>
      <w:r w:rsidRPr="00650F7A">
        <w:rPr>
          <w:rFonts w:ascii="Verdana" w:hAnsi="Verdana"/>
          <w:sz w:val="20"/>
          <w:szCs w:val="20"/>
        </w:rPr>
        <w:t>” означава лицето, определено от Възложителя, за което Изпълнителят е уведомен и което действа от името на Възложителя и като представител на Възложителя за целите на този договор.</w:t>
      </w:r>
    </w:p>
    <w:p w14:paraId="09AD20E9" w14:textId="77777777" w:rsidR="00672031" w:rsidRPr="00650F7A" w:rsidRDefault="00672031" w:rsidP="0090597A">
      <w:pPr>
        <w:numPr>
          <w:ilvl w:val="1"/>
          <w:numId w:val="6"/>
        </w:numPr>
        <w:tabs>
          <w:tab w:val="num" w:pos="720"/>
        </w:tabs>
        <w:spacing w:after="240" w:line="240" w:lineRule="auto"/>
        <w:ind w:left="720" w:right="431"/>
        <w:jc w:val="both"/>
        <w:outlineLvl w:val="0"/>
        <w:rPr>
          <w:rFonts w:ascii="Verdana" w:hAnsi="Verdana"/>
          <w:sz w:val="20"/>
          <w:szCs w:val="20"/>
        </w:rPr>
      </w:pPr>
      <w:r w:rsidRPr="00650F7A">
        <w:rPr>
          <w:rFonts w:ascii="Verdana" w:hAnsi="Verdana"/>
          <w:b/>
          <w:bCs/>
          <w:sz w:val="20"/>
          <w:szCs w:val="20"/>
        </w:rPr>
        <w:t>“</w:t>
      </w:r>
      <w:bookmarkStart w:id="6" w:name="инвеститорскиконтрол"/>
      <w:r w:rsidRPr="00650F7A">
        <w:rPr>
          <w:rFonts w:ascii="Verdana" w:hAnsi="Verdana"/>
          <w:b/>
          <w:bCs/>
          <w:sz w:val="20"/>
          <w:szCs w:val="20"/>
        </w:rPr>
        <w:t>Инвеститорски контрол</w:t>
      </w:r>
      <w:bookmarkEnd w:id="6"/>
      <w:r w:rsidRPr="00650F7A">
        <w:rPr>
          <w:rFonts w:ascii="Verdana" w:hAnsi="Verdana"/>
          <w:b/>
          <w:bCs/>
          <w:sz w:val="20"/>
          <w:szCs w:val="20"/>
        </w:rPr>
        <w:t xml:space="preserve">” </w:t>
      </w:r>
      <w:r w:rsidRPr="00650F7A">
        <w:rPr>
          <w:rFonts w:ascii="Verdana" w:hAnsi="Verdana"/>
          <w:sz w:val="20"/>
          <w:szCs w:val="20"/>
        </w:rPr>
        <w:t xml:space="preserve">означава представител на Контролиращия служител, който ще извършва инвеститорски контрол върху изпълнението на договора от името на Контролиращия служител. </w:t>
      </w:r>
    </w:p>
    <w:p w14:paraId="51D4441D" w14:textId="77777777" w:rsidR="00672031" w:rsidRPr="00650F7A" w:rsidRDefault="00672031" w:rsidP="0090597A">
      <w:pPr>
        <w:numPr>
          <w:ilvl w:val="1"/>
          <w:numId w:val="6"/>
        </w:numPr>
        <w:tabs>
          <w:tab w:val="num" w:pos="720"/>
        </w:tabs>
        <w:spacing w:after="240" w:line="240" w:lineRule="auto"/>
        <w:ind w:left="720" w:right="431"/>
        <w:jc w:val="both"/>
        <w:outlineLvl w:val="0"/>
        <w:rPr>
          <w:rFonts w:ascii="Verdana" w:hAnsi="Verdana"/>
          <w:sz w:val="20"/>
          <w:szCs w:val="20"/>
        </w:rPr>
      </w:pPr>
      <w:r w:rsidRPr="00650F7A">
        <w:rPr>
          <w:rFonts w:ascii="Verdana" w:hAnsi="Verdana"/>
          <w:sz w:val="20"/>
          <w:szCs w:val="20"/>
        </w:rPr>
        <w:t>“</w:t>
      </w:r>
      <w:r w:rsidRPr="00650F7A">
        <w:rPr>
          <w:rFonts w:ascii="Verdana" w:hAnsi="Verdana"/>
          <w:b/>
          <w:bCs/>
          <w:sz w:val="20"/>
          <w:szCs w:val="20"/>
        </w:rPr>
        <w:t>Изпълнител</w:t>
      </w:r>
      <w:r w:rsidRPr="00650F7A">
        <w:rPr>
          <w:rFonts w:ascii="Verdana" w:hAnsi="Verdana"/>
          <w:sz w:val="20"/>
          <w:szCs w:val="20"/>
        </w:rPr>
        <w:t>” означава физическото или юридическо лице, както и техни обединения, определено в договора и неговите представители и правоприемници.</w:t>
      </w:r>
    </w:p>
    <w:p w14:paraId="5745F296" w14:textId="77777777" w:rsidR="00672031" w:rsidRPr="00650F7A" w:rsidRDefault="00672031" w:rsidP="0090597A">
      <w:pPr>
        <w:numPr>
          <w:ilvl w:val="1"/>
          <w:numId w:val="6"/>
        </w:numPr>
        <w:tabs>
          <w:tab w:val="num" w:pos="720"/>
        </w:tabs>
        <w:spacing w:after="240" w:line="240" w:lineRule="auto"/>
        <w:ind w:left="720" w:right="431"/>
        <w:jc w:val="both"/>
        <w:outlineLvl w:val="0"/>
        <w:rPr>
          <w:rFonts w:ascii="Verdana" w:hAnsi="Verdana"/>
          <w:sz w:val="20"/>
          <w:szCs w:val="20"/>
        </w:rPr>
      </w:pPr>
      <w:r w:rsidRPr="00650F7A">
        <w:rPr>
          <w:rFonts w:ascii="Verdana" w:hAnsi="Verdana"/>
          <w:b/>
          <w:bCs/>
          <w:sz w:val="20"/>
          <w:szCs w:val="20"/>
        </w:rPr>
        <w:t>“Отговорно лице”</w:t>
      </w:r>
      <w:r w:rsidRPr="00650F7A">
        <w:rPr>
          <w:rFonts w:ascii="Verdana" w:hAnsi="Verdana"/>
          <w:sz w:val="20"/>
          <w:szCs w:val="20"/>
        </w:rPr>
        <w:t xml:space="preserve"> означава лицето, определено от Изпълнителя, за което Възложителят е уведомен и което действа от името на Изпълнителя, и като представител на Изпълнителя за целите на този договор.</w:t>
      </w:r>
    </w:p>
    <w:p w14:paraId="31784D78" w14:textId="77777777" w:rsidR="00672031" w:rsidRPr="00650F7A" w:rsidRDefault="00672031" w:rsidP="0090597A">
      <w:pPr>
        <w:numPr>
          <w:ilvl w:val="1"/>
          <w:numId w:val="6"/>
        </w:numPr>
        <w:tabs>
          <w:tab w:val="num" w:pos="720"/>
        </w:tabs>
        <w:spacing w:after="240" w:line="240" w:lineRule="auto"/>
        <w:ind w:left="720" w:right="431"/>
        <w:jc w:val="both"/>
        <w:outlineLvl w:val="0"/>
        <w:rPr>
          <w:rFonts w:ascii="Verdana" w:hAnsi="Verdana"/>
          <w:sz w:val="20"/>
          <w:szCs w:val="20"/>
        </w:rPr>
      </w:pPr>
      <w:r w:rsidRPr="00650F7A">
        <w:rPr>
          <w:rFonts w:ascii="Verdana" w:hAnsi="Verdana"/>
          <w:sz w:val="20"/>
          <w:szCs w:val="20"/>
        </w:rPr>
        <w:t>“</w:t>
      </w:r>
      <w:r w:rsidRPr="00650F7A">
        <w:rPr>
          <w:rFonts w:ascii="Verdana" w:hAnsi="Verdana"/>
          <w:b/>
          <w:bCs/>
          <w:sz w:val="20"/>
          <w:szCs w:val="20"/>
        </w:rPr>
        <w:t>Договор</w:t>
      </w:r>
      <w:r w:rsidRPr="00650F7A">
        <w:rPr>
          <w:rFonts w:ascii="Verdana" w:hAnsi="Verdana"/>
          <w:sz w:val="20"/>
          <w:szCs w:val="20"/>
        </w:rPr>
        <w:t>” означава цялостното съглашение между Възложителя и Изпълнителя, състоящо се от посочените по – долу части, като в случай на несъответствие при тълкуване имат предимство в следния ред:</w:t>
      </w:r>
    </w:p>
    <w:p w14:paraId="6F40BA6D" w14:textId="77777777" w:rsidR="00672031" w:rsidRPr="00650F7A" w:rsidRDefault="005F317E" w:rsidP="004B3D0E">
      <w:pPr>
        <w:numPr>
          <w:ilvl w:val="0"/>
          <w:numId w:val="18"/>
        </w:numPr>
        <w:tabs>
          <w:tab w:val="num" w:pos="1080"/>
        </w:tabs>
        <w:spacing w:after="0" w:line="240" w:lineRule="auto"/>
        <w:ind w:left="1080" w:right="431"/>
        <w:jc w:val="both"/>
        <w:rPr>
          <w:rFonts w:ascii="Verdana" w:hAnsi="Verdana"/>
          <w:sz w:val="20"/>
          <w:szCs w:val="20"/>
        </w:rPr>
      </w:pPr>
      <w:hyperlink w:anchor="_ПРОЕКТО-ДОГОВОР" w:tooltip="Договор" w:history="1">
        <w:r w:rsidR="00672031" w:rsidRPr="00650F7A">
          <w:rPr>
            <w:rFonts w:ascii="Verdana" w:hAnsi="Verdana"/>
            <w:sz w:val="20"/>
            <w:szCs w:val="20"/>
          </w:rPr>
          <w:t>Договор</w:t>
        </w:r>
      </w:hyperlink>
      <w:r w:rsidR="00672031" w:rsidRPr="00650F7A">
        <w:rPr>
          <w:rFonts w:ascii="Verdana" w:hAnsi="Verdana"/>
          <w:sz w:val="20"/>
          <w:szCs w:val="20"/>
        </w:rPr>
        <w:t>;</w:t>
      </w:r>
    </w:p>
    <w:p w14:paraId="213CCC87" w14:textId="77777777" w:rsidR="00672031" w:rsidRPr="00650F7A" w:rsidRDefault="00672031" w:rsidP="004B3D0E">
      <w:pPr>
        <w:numPr>
          <w:ilvl w:val="0"/>
          <w:numId w:val="18"/>
        </w:numPr>
        <w:tabs>
          <w:tab w:val="num" w:pos="1080"/>
        </w:tabs>
        <w:spacing w:after="0" w:line="240" w:lineRule="auto"/>
        <w:ind w:left="1080" w:right="431"/>
        <w:jc w:val="both"/>
        <w:rPr>
          <w:rFonts w:ascii="Verdana" w:hAnsi="Verdana"/>
          <w:sz w:val="20"/>
          <w:szCs w:val="20"/>
        </w:rPr>
      </w:pPr>
      <w:r w:rsidRPr="00650F7A">
        <w:rPr>
          <w:rFonts w:ascii="Verdana" w:hAnsi="Verdana"/>
          <w:sz w:val="20"/>
          <w:szCs w:val="20"/>
        </w:rPr>
        <w:t xml:space="preserve">Раздел А: Техническо задание – предмет на договора (вкл. </w:t>
      </w:r>
      <w:hyperlink w:anchor="COVEROVER15K" w:tooltip="Работен проект" w:history="1">
        <w:r w:rsidRPr="00650F7A">
          <w:rPr>
            <w:rFonts w:ascii="Verdana" w:hAnsi="Verdana"/>
            <w:sz w:val="20"/>
            <w:szCs w:val="20"/>
          </w:rPr>
          <w:t>Работен проект</w:t>
        </w:r>
      </w:hyperlink>
      <w:r w:rsidRPr="00650F7A">
        <w:rPr>
          <w:rFonts w:ascii="Verdana" w:hAnsi="Verdana"/>
          <w:sz w:val="20"/>
          <w:szCs w:val="20"/>
        </w:rPr>
        <w:t xml:space="preserve"> и </w:t>
      </w:r>
      <w:hyperlink w:anchor="графикзаизпълнение" w:history="1">
        <w:r w:rsidRPr="00650F7A">
          <w:rPr>
            <w:rFonts w:ascii="Verdana" w:hAnsi="Verdana"/>
            <w:sz w:val="20"/>
            <w:szCs w:val="20"/>
          </w:rPr>
          <w:t>График за изпълнение на работите</w:t>
        </w:r>
      </w:hyperlink>
      <w:r w:rsidRPr="00650F7A">
        <w:rPr>
          <w:rFonts w:ascii="Verdana" w:hAnsi="Verdana"/>
          <w:sz w:val="20"/>
          <w:szCs w:val="20"/>
        </w:rPr>
        <w:t xml:space="preserve">) </w:t>
      </w:r>
    </w:p>
    <w:p w14:paraId="347F244C" w14:textId="77777777" w:rsidR="00672031" w:rsidRPr="00650F7A" w:rsidRDefault="00672031" w:rsidP="004B3D0E">
      <w:pPr>
        <w:numPr>
          <w:ilvl w:val="0"/>
          <w:numId w:val="18"/>
        </w:numPr>
        <w:tabs>
          <w:tab w:val="num" w:pos="1080"/>
        </w:tabs>
        <w:spacing w:after="0" w:line="240" w:lineRule="auto"/>
        <w:ind w:left="1080" w:right="431"/>
        <w:jc w:val="both"/>
        <w:rPr>
          <w:rFonts w:ascii="Verdana" w:hAnsi="Verdana"/>
          <w:sz w:val="20"/>
          <w:szCs w:val="20"/>
        </w:rPr>
      </w:pPr>
      <w:r w:rsidRPr="00650F7A">
        <w:rPr>
          <w:rFonts w:ascii="Verdana" w:hAnsi="Verdana"/>
          <w:sz w:val="20"/>
          <w:szCs w:val="20"/>
        </w:rPr>
        <w:t>Раздел Б: Цени и данни;</w:t>
      </w:r>
    </w:p>
    <w:p w14:paraId="0CA03581" w14:textId="77777777" w:rsidR="00672031" w:rsidRPr="00650F7A" w:rsidRDefault="00672031" w:rsidP="004B3D0E">
      <w:pPr>
        <w:numPr>
          <w:ilvl w:val="0"/>
          <w:numId w:val="18"/>
        </w:numPr>
        <w:tabs>
          <w:tab w:val="num" w:pos="1080"/>
        </w:tabs>
        <w:spacing w:after="0" w:line="240" w:lineRule="auto"/>
        <w:ind w:left="1080" w:right="431"/>
        <w:jc w:val="both"/>
        <w:rPr>
          <w:rFonts w:ascii="Verdana" w:hAnsi="Verdana"/>
          <w:sz w:val="20"/>
          <w:szCs w:val="20"/>
        </w:rPr>
      </w:pPr>
      <w:r w:rsidRPr="00650F7A">
        <w:rPr>
          <w:rFonts w:ascii="Verdana" w:hAnsi="Verdana"/>
          <w:sz w:val="20"/>
          <w:szCs w:val="20"/>
        </w:rPr>
        <w:t>Раздел В: Специфични условия;</w:t>
      </w:r>
    </w:p>
    <w:p w14:paraId="79314AAF" w14:textId="77777777" w:rsidR="00672031" w:rsidRPr="00650F7A" w:rsidRDefault="00672031" w:rsidP="004B3D0E">
      <w:pPr>
        <w:numPr>
          <w:ilvl w:val="0"/>
          <w:numId w:val="18"/>
        </w:numPr>
        <w:tabs>
          <w:tab w:val="num" w:pos="1080"/>
        </w:tabs>
        <w:spacing w:after="0" w:line="240" w:lineRule="auto"/>
        <w:ind w:left="1080" w:right="431"/>
        <w:jc w:val="both"/>
        <w:rPr>
          <w:rFonts w:ascii="Verdana" w:hAnsi="Verdana"/>
          <w:sz w:val="20"/>
          <w:szCs w:val="20"/>
        </w:rPr>
      </w:pPr>
      <w:r w:rsidRPr="00650F7A">
        <w:rPr>
          <w:rFonts w:ascii="Verdana" w:hAnsi="Verdana"/>
          <w:sz w:val="20"/>
          <w:szCs w:val="20"/>
        </w:rPr>
        <w:t>Раздел Г: Общи условия;</w:t>
      </w:r>
    </w:p>
    <w:p w14:paraId="730B1DF2" w14:textId="77777777" w:rsidR="00672031" w:rsidRPr="00650F7A" w:rsidRDefault="00672031" w:rsidP="00672031">
      <w:pPr>
        <w:ind w:left="720" w:right="431"/>
        <w:jc w:val="both"/>
        <w:rPr>
          <w:rFonts w:ascii="Verdana" w:hAnsi="Verdana"/>
          <w:sz w:val="20"/>
          <w:szCs w:val="20"/>
        </w:rPr>
      </w:pPr>
    </w:p>
    <w:p w14:paraId="0C88CF38" w14:textId="77777777" w:rsidR="00672031" w:rsidRPr="00650F7A" w:rsidRDefault="00672031" w:rsidP="0090597A">
      <w:pPr>
        <w:numPr>
          <w:ilvl w:val="1"/>
          <w:numId w:val="6"/>
        </w:numPr>
        <w:tabs>
          <w:tab w:val="num" w:pos="720"/>
        </w:tabs>
        <w:spacing w:after="240" w:line="240" w:lineRule="auto"/>
        <w:ind w:left="720" w:right="431"/>
        <w:jc w:val="both"/>
        <w:outlineLvl w:val="0"/>
        <w:rPr>
          <w:rFonts w:ascii="Verdana" w:hAnsi="Verdana"/>
          <w:sz w:val="20"/>
          <w:szCs w:val="20"/>
        </w:rPr>
      </w:pPr>
      <w:r w:rsidRPr="00650F7A">
        <w:rPr>
          <w:rFonts w:ascii="Verdana" w:hAnsi="Verdana"/>
          <w:b/>
          <w:bCs/>
          <w:sz w:val="20"/>
          <w:szCs w:val="20"/>
        </w:rPr>
        <w:t>“Дата на влизане в сила на договора”</w:t>
      </w:r>
      <w:r w:rsidRPr="00650F7A">
        <w:rPr>
          <w:rFonts w:ascii="Verdana" w:hAnsi="Verdana"/>
          <w:sz w:val="20"/>
          <w:szCs w:val="20"/>
        </w:rPr>
        <w:t xml:space="preserve"> означава датата на подписване на договора, освен ако не е уговорено друго.</w:t>
      </w:r>
    </w:p>
    <w:p w14:paraId="77824605" w14:textId="77777777" w:rsidR="00672031" w:rsidRPr="00650F7A" w:rsidRDefault="00672031" w:rsidP="0090597A">
      <w:pPr>
        <w:numPr>
          <w:ilvl w:val="1"/>
          <w:numId w:val="6"/>
        </w:numPr>
        <w:tabs>
          <w:tab w:val="num" w:pos="720"/>
        </w:tabs>
        <w:spacing w:after="240" w:line="240" w:lineRule="auto"/>
        <w:ind w:left="720" w:right="431"/>
        <w:jc w:val="both"/>
        <w:outlineLvl w:val="0"/>
        <w:rPr>
          <w:rFonts w:ascii="Verdana" w:hAnsi="Verdana"/>
          <w:sz w:val="20"/>
          <w:szCs w:val="20"/>
        </w:rPr>
      </w:pPr>
      <w:r w:rsidRPr="00650F7A">
        <w:rPr>
          <w:rFonts w:ascii="Verdana" w:hAnsi="Verdana"/>
          <w:sz w:val="20"/>
          <w:szCs w:val="20"/>
        </w:rPr>
        <w:lastRenderedPageBreak/>
        <w:t>“</w:t>
      </w:r>
      <w:r w:rsidRPr="00650F7A">
        <w:rPr>
          <w:rFonts w:ascii="Verdana" w:hAnsi="Verdana"/>
          <w:b/>
          <w:bCs/>
          <w:sz w:val="20"/>
          <w:szCs w:val="20"/>
        </w:rPr>
        <w:t>Цена</w:t>
      </w:r>
      <w:r w:rsidRPr="00650F7A">
        <w:rPr>
          <w:rFonts w:ascii="Verdana" w:hAnsi="Verdana"/>
          <w:sz w:val="20"/>
          <w:szCs w:val="20"/>
        </w:rPr>
        <w:t xml:space="preserve"> </w:t>
      </w:r>
      <w:r w:rsidRPr="00650F7A">
        <w:rPr>
          <w:rFonts w:ascii="Verdana" w:hAnsi="Verdana"/>
          <w:b/>
          <w:bCs/>
          <w:sz w:val="20"/>
          <w:szCs w:val="20"/>
        </w:rPr>
        <w:t>по</w:t>
      </w:r>
      <w:r w:rsidRPr="00650F7A">
        <w:rPr>
          <w:rFonts w:ascii="Verdana" w:hAnsi="Verdana"/>
          <w:sz w:val="20"/>
          <w:szCs w:val="20"/>
        </w:rPr>
        <w:t xml:space="preserve"> </w:t>
      </w:r>
      <w:r w:rsidRPr="00650F7A">
        <w:rPr>
          <w:rFonts w:ascii="Verdana" w:hAnsi="Verdana"/>
          <w:b/>
          <w:bCs/>
          <w:sz w:val="20"/>
          <w:szCs w:val="20"/>
        </w:rPr>
        <w:t>договора</w:t>
      </w:r>
      <w:r w:rsidRPr="00650F7A">
        <w:rPr>
          <w:rFonts w:ascii="Verdana" w:hAnsi="Verdana"/>
          <w:sz w:val="20"/>
          <w:szCs w:val="20"/>
        </w:rPr>
        <w:t xml:space="preserve">” означава цената, изчислена съгласно Раздел Б: Цени и данни. </w:t>
      </w:r>
    </w:p>
    <w:p w14:paraId="5BC5343D" w14:textId="77777777" w:rsidR="00672031" w:rsidRPr="00650F7A" w:rsidRDefault="00672031" w:rsidP="0090597A">
      <w:pPr>
        <w:numPr>
          <w:ilvl w:val="1"/>
          <w:numId w:val="6"/>
        </w:numPr>
        <w:tabs>
          <w:tab w:val="num" w:pos="720"/>
          <w:tab w:val="num" w:pos="1620"/>
        </w:tabs>
        <w:spacing w:after="240" w:line="240" w:lineRule="auto"/>
        <w:ind w:left="720" w:right="431"/>
        <w:jc w:val="both"/>
        <w:outlineLvl w:val="0"/>
        <w:rPr>
          <w:rFonts w:ascii="Verdana" w:hAnsi="Verdana"/>
          <w:sz w:val="20"/>
          <w:szCs w:val="20"/>
        </w:rPr>
      </w:pPr>
      <w:r w:rsidRPr="00650F7A">
        <w:rPr>
          <w:rFonts w:ascii="Verdana" w:hAnsi="Verdana"/>
          <w:sz w:val="20"/>
          <w:szCs w:val="20"/>
        </w:rPr>
        <w:t>“</w:t>
      </w:r>
      <w:r w:rsidRPr="00650F7A">
        <w:rPr>
          <w:rFonts w:ascii="Verdana" w:hAnsi="Verdana"/>
          <w:b/>
          <w:sz w:val="20"/>
          <w:szCs w:val="20"/>
        </w:rPr>
        <w:t>Максимална стойност на договора</w:t>
      </w:r>
      <w:r w:rsidRPr="00650F7A">
        <w:rPr>
          <w:rFonts w:ascii="Verdana" w:hAnsi="Verdana"/>
          <w:sz w:val="20"/>
          <w:szCs w:val="20"/>
        </w:rPr>
        <w:t>” -означава пределната сума, която не може да бъде надвишавана при възлагане и изпълнение на договора.</w:t>
      </w:r>
    </w:p>
    <w:p w14:paraId="3771DCE8" w14:textId="77777777" w:rsidR="00672031" w:rsidRPr="00650F7A" w:rsidRDefault="00672031" w:rsidP="0090597A">
      <w:pPr>
        <w:numPr>
          <w:ilvl w:val="1"/>
          <w:numId w:val="6"/>
        </w:numPr>
        <w:tabs>
          <w:tab w:val="num" w:pos="720"/>
        </w:tabs>
        <w:spacing w:after="240" w:line="240" w:lineRule="auto"/>
        <w:ind w:left="720" w:right="431"/>
        <w:jc w:val="both"/>
        <w:outlineLvl w:val="0"/>
        <w:rPr>
          <w:rFonts w:ascii="Verdana" w:hAnsi="Verdana"/>
          <w:sz w:val="20"/>
          <w:szCs w:val="20"/>
        </w:rPr>
      </w:pPr>
      <w:r w:rsidRPr="00650F7A">
        <w:rPr>
          <w:rFonts w:ascii="Verdana" w:hAnsi="Verdana"/>
          <w:b/>
          <w:bCs/>
          <w:sz w:val="20"/>
          <w:szCs w:val="20"/>
        </w:rPr>
        <w:t>“Срок на договора”</w:t>
      </w:r>
      <w:r w:rsidRPr="00650F7A">
        <w:rPr>
          <w:rFonts w:ascii="Verdana" w:hAnsi="Verdana"/>
          <w:sz w:val="20"/>
          <w:szCs w:val="20"/>
        </w:rPr>
        <w:t xml:space="preserve"> означава предвидената продължителност на договора.</w:t>
      </w:r>
    </w:p>
    <w:p w14:paraId="26347478" w14:textId="77777777" w:rsidR="00672031" w:rsidRPr="00650F7A" w:rsidRDefault="00672031" w:rsidP="0090597A">
      <w:pPr>
        <w:numPr>
          <w:ilvl w:val="1"/>
          <w:numId w:val="6"/>
        </w:numPr>
        <w:tabs>
          <w:tab w:val="num" w:pos="720"/>
        </w:tabs>
        <w:spacing w:after="240" w:line="240" w:lineRule="auto"/>
        <w:ind w:left="720" w:right="431"/>
        <w:jc w:val="both"/>
        <w:outlineLvl w:val="0"/>
        <w:rPr>
          <w:rFonts w:ascii="Verdana" w:hAnsi="Verdana"/>
          <w:sz w:val="20"/>
          <w:szCs w:val="20"/>
        </w:rPr>
      </w:pPr>
      <w:r w:rsidRPr="00650F7A">
        <w:rPr>
          <w:rFonts w:ascii="Verdana" w:hAnsi="Verdana"/>
          <w:b/>
          <w:bCs/>
          <w:sz w:val="20"/>
          <w:szCs w:val="20"/>
        </w:rPr>
        <w:t xml:space="preserve">“Официална инструкция” </w:t>
      </w:r>
      <w:r w:rsidRPr="00650F7A">
        <w:rPr>
          <w:rFonts w:ascii="Verdana" w:hAnsi="Verdana"/>
          <w:sz w:val="20"/>
          <w:szCs w:val="20"/>
        </w:rPr>
        <w:t>означава възлагане, чрез което Възложителят определя началната дата на изпълнението на конкретни работи, съобразно Раздел А:  Техническо задание.</w:t>
      </w:r>
    </w:p>
    <w:p w14:paraId="4564DE4F" w14:textId="77777777" w:rsidR="00672031" w:rsidRPr="00650F7A" w:rsidRDefault="00672031" w:rsidP="0090597A">
      <w:pPr>
        <w:numPr>
          <w:ilvl w:val="1"/>
          <w:numId w:val="6"/>
        </w:numPr>
        <w:tabs>
          <w:tab w:val="num" w:pos="720"/>
        </w:tabs>
        <w:spacing w:after="240" w:line="240" w:lineRule="auto"/>
        <w:ind w:left="720" w:right="431"/>
        <w:jc w:val="both"/>
        <w:outlineLvl w:val="0"/>
        <w:rPr>
          <w:rFonts w:ascii="Verdana" w:hAnsi="Verdana"/>
          <w:sz w:val="20"/>
          <w:szCs w:val="20"/>
        </w:rPr>
      </w:pPr>
      <w:r w:rsidRPr="00650F7A">
        <w:rPr>
          <w:rFonts w:ascii="Verdana" w:hAnsi="Verdana"/>
          <w:b/>
          <w:bCs/>
          <w:sz w:val="20"/>
          <w:szCs w:val="20"/>
        </w:rPr>
        <w:t>“Работи”</w:t>
      </w:r>
      <w:r w:rsidRPr="00650F7A">
        <w:rPr>
          <w:rFonts w:ascii="Verdana" w:hAnsi="Verdana"/>
          <w:sz w:val="20"/>
          <w:szCs w:val="20"/>
        </w:rPr>
        <w:t xml:space="preserve"> означава строителни и монтажни работи (СМР), описани в Раздел А: Техническо задание.</w:t>
      </w:r>
    </w:p>
    <w:p w14:paraId="49B157D0" w14:textId="77777777" w:rsidR="00672031" w:rsidRPr="00650F7A" w:rsidRDefault="00672031" w:rsidP="0090597A">
      <w:pPr>
        <w:numPr>
          <w:ilvl w:val="1"/>
          <w:numId w:val="6"/>
        </w:numPr>
        <w:tabs>
          <w:tab w:val="num" w:pos="720"/>
        </w:tabs>
        <w:spacing w:after="240" w:line="240" w:lineRule="auto"/>
        <w:ind w:left="720" w:right="431"/>
        <w:jc w:val="both"/>
        <w:outlineLvl w:val="0"/>
        <w:rPr>
          <w:rFonts w:ascii="Verdana" w:hAnsi="Verdana"/>
          <w:sz w:val="20"/>
          <w:szCs w:val="20"/>
        </w:rPr>
      </w:pPr>
      <w:r w:rsidRPr="00650F7A">
        <w:rPr>
          <w:rFonts w:ascii="Verdana" w:hAnsi="Verdana"/>
          <w:sz w:val="20"/>
          <w:szCs w:val="20"/>
        </w:rPr>
        <w:t>“</w:t>
      </w:r>
      <w:r w:rsidRPr="00650F7A">
        <w:rPr>
          <w:rFonts w:ascii="Verdana" w:hAnsi="Verdana"/>
          <w:b/>
          <w:bCs/>
          <w:sz w:val="20"/>
          <w:szCs w:val="20"/>
        </w:rPr>
        <w:t>Обект</w:t>
      </w:r>
      <w:r w:rsidRPr="00650F7A">
        <w:rPr>
          <w:rFonts w:ascii="Verdana" w:hAnsi="Verdana"/>
          <w:sz w:val="20"/>
          <w:szCs w:val="20"/>
        </w:rPr>
        <w:t>” означава всяко местоположение (земя, улица, сграда или съоръжение), на който се осъществяват Работите, както и всяко друго място, предоставено от Възложителя за целите на договора.</w:t>
      </w:r>
    </w:p>
    <w:p w14:paraId="33829B9B" w14:textId="77777777" w:rsidR="00672031" w:rsidRPr="00650F7A" w:rsidRDefault="00672031" w:rsidP="0090597A">
      <w:pPr>
        <w:numPr>
          <w:ilvl w:val="1"/>
          <w:numId w:val="6"/>
        </w:numPr>
        <w:tabs>
          <w:tab w:val="num" w:pos="720"/>
        </w:tabs>
        <w:spacing w:after="240" w:line="240" w:lineRule="auto"/>
        <w:ind w:left="720" w:right="431"/>
        <w:jc w:val="both"/>
        <w:outlineLvl w:val="0"/>
        <w:rPr>
          <w:rFonts w:ascii="Verdana" w:hAnsi="Verdana"/>
          <w:sz w:val="20"/>
          <w:szCs w:val="20"/>
        </w:rPr>
      </w:pPr>
      <w:r w:rsidRPr="00650F7A">
        <w:rPr>
          <w:rFonts w:ascii="Verdana" w:hAnsi="Verdana"/>
          <w:b/>
          <w:bCs/>
          <w:sz w:val="20"/>
          <w:szCs w:val="20"/>
        </w:rPr>
        <w:t>“Машини и съоръжения”</w:t>
      </w:r>
      <w:r w:rsidRPr="00650F7A">
        <w:rPr>
          <w:rFonts w:ascii="Verdana" w:hAnsi="Verdana"/>
          <w:sz w:val="20"/>
          <w:szCs w:val="20"/>
        </w:rPr>
        <w:t xml:space="preserve"> означава всички активи, материали, машини, съоръженията, инструменти и други подобни, предоставени от Възложителя на Изпълнителя за изпълнението на Работите.</w:t>
      </w:r>
    </w:p>
    <w:p w14:paraId="3498695E" w14:textId="77777777" w:rsidR="00672031" w:rsidRPr="00650F7A" w:rsidRDefault="00672031" w:rsidP="0090597A">
      <w:pPr>
        <w:numPr>
          <w:ilvl w:val="1"/>
          <w:numId w:val="6"/>
        </w:numPr>
        <w:tabs>
          <w:tab w:val="num" w:pos="720"/>
        </w:tabs>
        <w:spacing w:after="240" w:line="240" w:lineRule="auto"/>
        <w:ind w:left="720" w:right="431"/>
        <w:jc w:val="both"/>
        <w:outlineLvl w:val="0"/>
        <w:rPr>
          <w:rFonts w:ascii="Verdana" w:hAnsi="Verdana"/>
          <w:sz w:val="20"/>
          <w:szCs w:val="20"/>
        </w:rPr>
      </w:pPr>
      <w:r w:rsidRPr="00650F7A">
        <w:rPr>
          <w:rFonts w:ascii="Verdana" w:hAnsi="Verdana"/>
          <w:sz w:val="20"/>
          <w:szCs w:val="20"/>
        </w:rPr>
        <w:t>“</w:t>
      </w:r>
      <w:r w:rsidRPr="00650F7A">
        <w:rPr>
          <w:rFonts w:ascii="Verdana" w:hAnsi="Verdana"/>
          <w:b/>
          <w:bCs/>
          <w:sz w:val="20"/>
          <w:szCs w:val="20"/>
        </w:rPr>
        <w:t>Работен проект</w:t>
      </w:r>
      <w:r w:rsidRPr="00650F7A">
        <w:rPr>
          <w:rFonts w:ascii="Verdana" w:hAnsi="Verdana"/>
          <w:sz w:val="20"/>
          <w:szCs w:val="20"/>
        </w:rPr>
        <w:t>” означава комплект чертежи, записки и т.н., който се дава на Изпълнителя от Възложителя за изпълнението на работите, предмет на настоящия договор. Работният проект е неразделна част от Раздел А: Техническо задание.</w:t>
      </w:r>
    </w:p>
    <w:p w14:paraId="560F0FBE" w14:textId="77777777" w:rsidR="00672031" w:rsidRPr="00650F7A" w:rsidRDefault="00672031" w:rsidP="0090597A">
      <w:pPr>
        <w:numPr>
          <w:ilvl w:val="1"/>
          <w:numId w:val="6"/>
        </w:numPr>
        <w:tabs>
          <w:tab w:val="num" w:pos="720"/>
        </w:tabs>
        <w:spacing w:after="240" w:line="240" w:lineRule="auto"/>
        <w:ind w:left="720" w:right="431"/>
        <w:jc w:val="both"/>
        <w:outlineLvl w:val="0"/>
        <w:rPr>
          <w:rFonts w:ascii="Verdana" w:hAnsi="Verdana"/>
          <w:sz w:val="20"/>
          <w:szCs w:val="20"/>
        </w:rPr>
      </w:pPr>
      <w:r w:rsidRPr="00650F7A">
        <w:rPr>
          <w:rFonts w:ascii="Verdana" w:hAnsi="Verdana"/>
          <w:sz w:val="20"/>
          <w:szCs w:val="20"/>
        </w:rPr>
        <w:t>“</w:t>
      </w:r>
      <w:r w:rsidRPr="00650F7A">
        <w:rPr>
          <w:rFonts w:ascii="Verdana" w:hAnsi="Verdana"/>
          <w:b/>
          <w:bCs/>
          <w:sz w:val="20"/>
          <w:szCs w:val="20"/>
        </w:rPr>
        <w:t>Графи</w:t>
      </w:r>
      <w:bookmarkStart w:id="7" w:name="графикзаизпълнение"/>
      <w:bookmarkEnd w:id="7"/>
      <w:r w:rsidRPr="00650F7A">
        <w:rPr>
          <w:rFonts w:ascii="Verdana" w:hAnsi="Verdana"/>
          <w:b/>
          <w:bCs/>
          <w:sz w:val="20"/>
          <w:szCs w:val="20"/>
        </w:rPr>
        <w:t>к</w:t>
      </w:r>
      <w:r w:rsidRPr="00650F7A">
        <w:rPr>
          <w:rFonts w:ascii="Verdana" w:hAnsi="Verdana"/>
          <w:sz w:val="20"/>
          <w:szCs w:val="20"/>
        </w:rPr>
        <w:t xml:space="preserve"> </w:t>
      </w:r>
      <w:r w:rsidRPr="00650F7A">
        <w:rPr>
          <w:rFonts w:ascii="Verdana" w:hAnsi="Verdana"/>
          <w:b/>
          <w:bCs/>
          <w:sz w:val="20"/>
          <w:szCs w:val="20"/>
        </w:rPr>
        <w:t>за</w:t>
      </w:r>
      <w:r w:rsidRPr="00650F7A">
        <w:rPr>
          <w:rFonts w:ascii="Verdana" w:hAnsi="Verdana"/>
          <w:sz w:val="20"/>
          <w:szCs w:val="20"/>
        </w:rPr>
        <w:t xml:space="preserve"> </w:t>
      </w:r>
      <w:r w:rsidRPr="00650F7A">
        <w:rPr>
          <w:rFonts w:ascii="Verdana" w:hAnsi="Verdana"/>
          <w:b/>
          <w:bCs/>
          <w:sz w:val="20"/>
          <w:szCs w:val="20"/>
        </w:rPr>
        <w:t>изпълнение</w:t>
      </w:r>
      <w:r w:rsidRPr="00650F7A">
        <w:rPr>
          <w:rFonts w:ascii="Verdana" w:hAnsi="Verdana"/>
          <w:sz w:val="20"/>
          <w:szCs w:val="20"/>
        </w:rPr>
        <w:t xml:space="preserve"> </w:t>
      </w:r>
      <w:r w:rsidRPr="00650F7A">
        <w:rPr>
          <w:rFonts w:ascii="Verdana" w:hAnsi="Verdana"/>
          <w:b/>
          <w:bCs/>
          <w:sz w:val="20"/>
          <w:szCs w:val="20"/>
        </w:rPr>
        <w:t>на</w:t>
      </w:r>
      <w:r w:rsidRPr="00650F7A">
        <w:rPr>
          <w:rFonts w:ascii="Verdana" w:hAnsi="Verdana"/>
          <w:sz w:val="20"/>
          <w:szCs w:val="20"/>
        </w:rPr>
        <w:t xml:space="preserve"> </w:t>
      </w:r>
      <w:r w:rsidRPr="00650F7A">
        <w:rPr>
          <w:rFonts w:ascii="Verdana" w:hAnsi="Verdana"/>
          <w:b/>
          <w:bCs/>
          <w:sz w:val="20"/>
          <w:szCs w:val="20"/>
        </w:rPr>
        <w:t>работите</w:t>
      </w:r>
      <w:r w:rsidRPr="00650F7A">
        <w:rPr>
          <w:rFonts w:ascii="Verdana" w:hAnsi="Verdana"/>
          <w:sz w:val="20"/>
          <w:szCs w:val="20"/>
        </w:rPr>
        <w:t>” е планът за изпълнение на работите, предмет на настоящия договор, съгласно Работния проект. Графикът за изпълнение на работите се представя в предложението на Изпълнителя или съобразно уговореното в Раздел А: Техническо задание.</w:t>
      </w:r>
    </w:p>
    <w:p w14:paraId="1ADBC8A3" w14:textId="77777777" w:rsidR="00672031" w:rsidRPr="00650F7A" w:rsidRDefault="00672031" w:rsidP="0090597A">
      <w:pPr>
        <w:numPr>
          <w:ilvl w:val="1"/>
          <w:numId w:val="6"/>
        </w:numPr>
        <w:tabs>
          <w:tab w:val="num" w:pos="720"/>
        </w:tabs>
        <w:spacing w:after="240" w:line="240" w:lineRule="auto"/>
        <w:ind w:left="720" w:right="431"/>
        <w:jc w:val="both"/>
        <w:outlineLvl w:val="0"/>
        <w:rPr>
          <w:rFonts w:ascii="Verdana" w:hAnsi="Verdana"/>
          <w:sz w:val="20"/>
          <w:szCs w:val="20"/>
        </w:rPr>
      </w:pPr>
      <w:r w:rsidRPr="00650F7A">
        <w:rPr>
          <w:rFonts w:ascii="Verdana" w:hAnsi="Verdana"/>
          <w:sz w:val="20"/>
          <w:szCs w:val="20"/>
        </w:rPr>
        <w:t>“</w:t>
      </w:r>
      <w:r w:rsidRPr="00650F7A">
        <w:rPr>
          <w:rFonts w:ascii="Verdana" w:hAnsi="Verdana"/>
          <w:b/>
          <w:bCs/>
          <w:sz w:val="20"/>
          <w:szCs w:val="20"/>
        </w:rPr>
        <w:t>Системи</w:t>
      </w:r>
      <w:r w:rsidRPr="00650F7A">
        <w:rPr>
          <w:rFonts w:ascii="Verdana" w:hAnsi="Verdana"/>
          <w:sz w:val="20"/>
          <w:szCs w:val="20"/>
        </w:rPr>
        <w:t xml:space="preserve"> </w:t>
      </w:r>
      <w:r w:rsidRPr="00650F7A">
        <w:rPr>
          <w:rFonts w:ascii="Verdana" w:hAnsi="Verdana"/>
          <w:b/>
          <w:bCs/>
          <w:sz w:val="20"/>
          <w:szCs w:val="20"/>
        </w:rPr>
        <w:t>за</w:t>
      </w:r>
      <w:r w:rsidRPr="00650F7A">
        <w:rPr>
          <w:rFonts w:ascii="Verdana" w:hAnsi="Verdana"/>
          <w:sz w:val="20"/>
          <w:szCs w:val="20"/>
        </w:rPr>
        <w:t xml:space="preserve"> </w:t>
      </w:r>
      <w:r w:rsidRPr="00650F7A">
        <w:rPr>
          <w:rFonts w:ascii="Verdana" w:hAnsi="Verdana"/>
          <w:b/>
          <w:bCs/>
          <w:sz w:val="20"/>
          <w:szCs w:val="20"/>
        </w:rPr>
        <w:t>безопасност</w:t>
      </w:r>
      <w:r w:rsidRPr="00650F7A">
        <w:rPr>
          <w:rFonts w:ascii="Verdana" w:hAnsi="Verdana"/>
          <w:sz w:val="20"/>
          <w:szCs w:val="20"/>
        </w:rPr>
        <w:t xml:space="preserve"> </w:t>
      </w:r>
      <w:r w:rsidRPr="00650F7A">
        <w:rPr>
          <w:rFonts w:ascii="Verdana" w:hAnsi="Verdana"/>
          <w:b/>
          <w:bCs/>
          <w:sz w:val="20"/>
          <w:szCs w:val="20"/>
        </w:rPr>
        <w:t>при</w:t>
      </w:r>
      <w:r w:rsidRPr="00650F7A">
        <w:rPr>
          <w:rFonts w:ascii="Verdana" w:hAnsi="Verdana"/>
          <w:sz w:val="20"/>
          <w:szCs w:val="20"/>
        </w:rPr>
        <w:t xml:space="preserve"> </w:t>
      </w:r>
      <w:r w:rsidRPr="00650F7A">
        <w:rPr>
          <w:rFonts w:ascii="Verdana" w:hAnsi="Verdana"/>
          <w:b/>
          <w:bCs/>
          <w:sz w:val="20"/>
          <w:szCs w:val="20"/>
        </w:rPr>
        <w:t>работа</w:t>
      </w:r>
      <w:r w:rsidRPr="00650F7A">
        <w:rPr>
          <w:rFonts w:ascii="Verdana" w:hAnsi="Verdana"/>
          <w:sz w:val="20"/>
          <w:szCs w:val="20"/>
        </w:rPr>
        <w:t>” означава комплект от документи на Възложителя или нормативни актове съгласно българското законодателство, които определят начините и методите за опазване здравето и безопасността при изпълнение на работите, предмет на договора.</w:t>
      </w:r>
    </w:p>
    <w:p w14:paraId="7CACDC2B" w14:textId="77777777" w:rsidR="00672031" w:rsidRPr="00650F7A" w:rsidRDefault="00672031" w:rsidP="0090597A">
      <w:pPr>
        <w:numPr>
          <w:ilvl w:val="1"/>
          <w:numId w:val="6"/>
        </w:numPr>
        <w:tabs>
          <w:tab w:val="num" w:pos="720"/>
        </w:tabs>
        <w:spacing w:after="240" w:line="240" w:lineRule="auto"/>
        <w:ind w:left="720" w:right="431"/>
        <w:jc w:val="both"/>
        <w:outlineLvl w:val="0"/>
        <w:rPr>
          <w:rFonts w:ascii="Verdana" w:hAnsi="Verdana"/>
          <w:sz w:val="20"/>
          <w:szCs w:val="20"/>
        </w:rPr>
      </w:pPr>
      <w:r w:rsidRPr="00650F7A">
        <w:rPr>
          <w:rFonts w:ascii="Verdana" w:hAnsi="Verdana"/>
          <w:b/>
          <w:bCs/>
          <w:sz w:val="20"/>
          <w:szCs w:val="20"/>
        </w:rPr>
        <w:t>“Начална дата на изпълнение на работите”</w:t>
      </w:r>
      <w:r w:rsidRPr="00650F7A">
        <w:rPr>
          <w:rFonts w:ascii="Verdana" w:hAnsi="Verdana"/>
          <w:sz w:val="20"/>
          <w:szCs w:val="20"/>
        </w:rPr>
        <w:t xml:space="preserve"> означава денят на подписване на Образец №2 съгласно чл.157 (1) от ЗУТ: протокол за откриване на строителна площадка и определяне на строителна линия и ниво, а когато такъв не се изисква, датата на заверка на заповедната книга.</w:t>
      </w:r>
    </w:p>
    <w:p w14:paraId="0E875E5A" w14:textId="77777777" w:rsidR="00672031" w:rsidRPr="00650F7A" w:rsidRDefault="00672031" w:rsidP="0090597A">
      <w:pPr>
        <w:numPr>
          <w:ilvl w:val="1"/>
          <w:numId w:val="6"/>
        </w:numPr>
        <w:tabs>
          <w:tab w:val="num" w:pos="720"/>
        </w:tabs>
        <w:spacing w:after="240" w:line="240" w:lineRule="auto"/>
        <w:ind w:left="720" w:right="431"/>
        <w:jc w:val="both"/>
        <w:outlineLvl w:val="0"/>
        <w:rPr>
          <w:rFonts w:ascii="Verdana" w:hAnsi="Verdana"/>
          <w:sz w:val="20"/>
          <w:szCs w:val="20"/>
        </w:rPr>
      </w:pPr>
      <w:r w:rsidRPr="00650F7A">
        <w:rPr>
          <w:rFonts w:ascii="Verdana" w:hAnsi="Verdana"/>
          <w:b/>
          <w:bCs/>
          <w:sz w:val="20"/>
          <w:szCs w:val="20"/>
        </w:rPr>
        <w:t>“Срок за изпълнение на Работите</w:t>
      </w:r>
      <w:r w:rsidRPr="00650F7A">
        <w:rPr>
          <w:rFonts w:ascii="Verdana" w:hAnsi="Verdana"/>
          <w:sz w:val="20"/>
          <w:szCs w:val="20"/>
        </w:rPr>
        <w:t>” означава периодът от Началната дата на изпълнение на Работите до Цялостно приключване на Работите. Срокът на изпълнение на работите се измерва в работни дни, освен ако не е уговорено друго.</w:t>
      </w:r>
    </w:p>
    <w:p w14:paraId="7A3B5891" w14:textId="77777777" w:rsidR="00672031" w:rsidRPr="00650F7A" w:rsidRDefault="00672031" w:rsidP="0090597A">
      <w:pPr>
        <w:numPr>
          <w:ilvl w:val="1"/>
          <w:numId w:val="6"/>
        </w:numPr>
        <w:tabs>
          <w:tab w:val="num" w:pos="720"/>
        </w:tabs>
        <w:spacing w:after="240" w:line="240" w:lineRule="auto"/>
        <w:ind w:left="720" w:right="431"/>
        <w:jc w:val="both"/>
        <w:outlineLvl w:val="0"/>
        <w:rPr>
          <w:rFonts w:ascii="Verdana" w:hAnsi="Verdana"/>
          <w:sz w:val="20"/>
          <w:szCs w:val="20"/>
        </w:rPr>
      </w:pPr>
      <w:r w:rsidRPr="00650F7A">
        <w:rPr>
          <w:rFonts w:ascii="Verdana" w:hAnsi="Verdana"/>
          <w:b/>
          <w:bCs/>
          <w:sz w:val="20"/>
          <w:szCs w:val="20"/>
        </w:rPr>
        <w:t>“Цялостно прик</w:t>
      </w:r>
      <w:bookmarkStart w:id="8" w:name="цялостноприключване"/>
      <w:bookmarkEnd w:id="8"/>
      <w:r w:rsidRPr="00650F7A">
        <w:rPr>
          <w:rFonts w:ascii="Verdana" w:hAnsi="Verdana"/>
          <w:b/>
          <w:bCs/>
          <w:sz w:val="20"/>
          <w:szCs w:val="20"/>
        </w:rPr>
        <w:t>лючване на Работите”</w:t>
      </w:r>
      <w:r w:rsidRPr="00650F7A">
        <w:rPr>
          <w:rFonts w:ascii="Verdana" w:hAnsi="Verdana"/>
          <w:sz w:val="20"/>
          <w:szCs w:val="20"/>
        </w:rPr>
        <w:t xml:space="preserve"> означава, подписването на Акт 16, когато законът предвижда съставянето на такъв акт  или с приемо-предавателен протокол, подписан без възражения от Възложителя. </w:t>
      </w:r>
    </w:p>
    <w:p w14:paraId="51C1A384" w14:textId="77777777" w:rsidR="00672031" w:rsidRPr="00650F7A" w:rsidRDefault="00672031" w:rsidP="0090597A">
      <w:pPr>
        <w:numPr>
          <w:ilvl w:val="1"/>
          <w:numId w:val="6"/>
        </w:numPr>
        <w:tabs>
          <w:tab w:val="num" w:pos="720"/>
        </w:tabs>
        <w:spacing w:after="240" w:line="240" w:lineRule="auto"/>
        <w:ind w:left="720" w:right="431"/>
        <w:jc w:val="both"/>
        <w:outlineLvl w:val="0"/>
        <w:rPr>
          <w:rFonts w:ascii="Verdana" w:hAnsi="Verdana"/>
          <w:sz w:val="20"/>
          <w:szCs w:val="20"/>
        </w:rPr>
      </w:pPr>
      <w:r w:rsidRPr="00650F7A">
        <w:rPr>
          <w:rFonts w:ascii="Verdana" w:hAnsi="Verdana"/>
          <w:b/>
          <w:bCs/>
          <w:sz w:val="20"/>
          <w:szCs w:val="20"/>
        </w:rPr>
        <w:lastRenderedPageBreak/>
        <w:t>“Неустойки”</w:t>
      </w:r>
      <w:r w:rsidRPr="00650F7A">
        <w:rPr>
          <w:rFonts w:ascii="Verdana" w:hAnsi="Verdana"/>
          <w:sz w:val="20"/>
          <w:szCs w:val="20"/>
        </w:rPr>
        <w:t xml:space="preserve"> означава санкции или обезщетения, които ще бъдат налагани на Изпълнителя в случай, че работите не са изпълнени в съответствие с изискванията, установени в договора и действащата нормативна уредба.</w:t>
      </w:r>
    </w:p>
    <w:p w14:paraId="0CAAEE13" w14:textId="77777777" w:rsidR="00672031" w:rsidRPr="00650F7A" w:rsidRDefault="00672031" w:rsidP="0090597A">
      <w:pPr>
        <w:numPr>
          <w:ilvl w:val="1"/>
          <w:numId w:val="6"/>
        </w:numPr>
        <w:tabs>
          <w:tab w:val="num" w:pos="720"/>
        </w:tabs>
        <w:spacing w:after="240" w:line="240" w:lineRule="auto"/>
        <w:ind w:left="720" w:right="431"/>
        <w:jc w:val="both"/>
        <w:outlineLvl w:val="0"/>
        <w:rPr>
          <w:rFonts w:ascii="Verdana" w:hAnsi="Verdana"/>
          <w:sz w:val="20"/>
          <w:szCs w:val="20"/>
        </w:rPr>
      </w:pPr>
      <w:r w:rsidRPr="00650F7A">
        <w:rPr>
          <w:rFonts w:ascii="Verdana" w:hAnsi="Verdana"/>
          <w:b/>
          <w:bCs/>
          <w:sz w:val="20"/>
          <w:szCs w:val="20"/>
        </w:rPr>
        <w:t>“Строителен надзор”</w:t>
      </w:r>
      <w:r w:rsidRPr="00650F7A">
        <w:rPr>
          <w:rFonts w:ascii="Verdana" w:hAnsi="Verdana"/>
          <w:sz w:val="20"/>
          <w:szCs w:val="20"/>
        </w:rPr>
        <w:t xml:space="preserve"> означава лице или фирма за строителен надзо</w:t>
      </w:r>
      <w:bookmarkStart w:id="9" w:name="строителеннадзор"/>
      <w:bookmarkEnd w:id="9"/>
      <w:r w:rsidRPr="00650F7A">
        <w:rPr>
          <w:rFonts w:ascii="Verdana" w:hAnsi="Verdana"/>
          <w:sz w:val="20"/>
          <w:szCs w:val="20"/>
        </w:rPr>
        <w:t xml:space="preserve">р, на които “Софийска вода” АД е възложило да контролира изпълнението на обекта съгласно чл.166 от Закона за устройство на територията (ЗУТ). </w:t>
      </w:r>
    </w:p>
    <w:p w14:paraId="147C10B1" w14:textId="77777777" w:rsidR="00672031" w:rsidRPr="00650F7A" w:rsidRDefault="00672031" w:rsidP="0090597A">
      <w:pPr>
        <w:numPr>
          <w:ilvl w:val="1"/>
          <w:numId w:val="6"/>
        </w:numPr>
        <w:tabs>
          <w:tab w:val="num" w:pos="720"/>
        </w:tabs>
        <w:spacing w:after="240" w:line="240" w:lineRule="auto"/>
        <w:ind w:left="720" w:right="431"/>
        <w:jc w:val="both"/>
        <w:outlineLvl w:val="0"/>
        <w:rPr>
          <w:rFonts w:ascii="Verdana" w:hAnsi="Verdana"/>
          <w:sz w:val="20"/>
          <w:szCs w:val="20"/>
        </w:rPr>
      </w:pPr>
      <w:r w:rsidRPr="00650F7A">
        <w:rPr>
          <w:rFonts w:ascii="Verdana" w:hAnsi="Verdana"/>
          <w:b/>
          <w:bCs/>
          <w:sz w:val="20"/>
          <w:szCs w:val="20"/>
        </w:rPr>
        <w:t>“Запо</w:t>
      </w:r>
      <w:bookmarkStart w:id="10" w:name="заповеднакнига"/>
      <w:bookmarkEnd w:id="10"/>
      <w:r w:rsidRPr="00650F7A">
        <w:rPr>
          <w:rFonts w:ascii="Verdana" w:hAnsi="Verdana"/>
          <w:b/>
          <w:bCs/>
          <w:sz w:val="20"/>
          <w:szCs w:val="20"/>
        </w:rPr>
        <w:t xml:space="preserve">ведна книга на строежа” </w:t>
      </w:r>
      <w:r w:rsidRPr="00650F7A">
        <w:rPr>
          <w:rFonts w:ascii="Verdana" w:hAnsi="Verdana"/>
          <w:sz w:val="20"/>
          <w:szCs w:val="20"/>
        </w:rPr>
        <w:t>съгласно</w:t>
      </w:r>
      <w:r w:rsidRPr="00650F7A">
        <w:rPr>
          <w:rFonts w:ascii="Verdana" w:hAnsi="Verdana"/>
          <w:b/>
          <w:bCs/>
          <w:sz w:val="20"/>
          <w:szCs w:val="20"/>
        </w:rPr>
        <w:t xml:space="preserve"> </w:t>
      </w:r>
      <w:r w:rsidRPr="00650F7A">
        <w:rPr>
          <w:rFonts w:ascii="Verdana" w:hAnsi="Verdana"/>
          <w:sz w:val="20"/>
          <w:szCs w:val="20"/>
        </w:rPr>
        <w:t>Приложение №4 на Наредба №3 от 31.07.03г. за съставяне на актове и протоколи по време на строителството. Заповедната книга на строежа се съставя, попълва и подписва от лицето, упражняващо строителен надзор, или от Технически ръководител на Изпълнителя за строежите от пета категория. Същата се представя на органа, издал разрешението за строеж за заверка и регистрация.</w:t>
      </w:r>
    </w:p>
    <w:p w14:paraId="76991C35" w14:textId="77777777" w:rsidR="00672031" w:rsidRPr="00650F7A" w:rsidRDefault="00672031" w:rsidP="0090597A">
      <w:pPr>
        <w:numPr>
          <w:ilvl w:val="1"/>
          <w:numId w:val="6"/>
        </w:numPr>
        <w:tabs>
          <w:tab w:val="num" w:pos="720"/>
        </w:tabs>
        <w:spacing w:after="240" w:line="240" w:lineRule="auto"/>
        <w:ind w:left="720" w:right="431"/>
        <w:jc w:val="both"/>
        <w:outlineLvl w:val="0"/>
        <w:rPr>
          <w:rFonts w:ascii="Verdana" w:hAnsi="Verdana"/>
          <w:sz w:val="20"/>
          <w:szCs w:val="20"/>
        </w:rPr>
      </w:pPr>
      <w:r w:rsidRPr="00650F7A">
        <w:rPr>
          <w:rFonts w:ascii="Verdana" w:hAnsi="Verdana"/>
          <w:b/>
          <w:bCs/>
          <w:sz w:val="20"/>
          <w:szCs w:val="20"/>
        </w:rPr>
        <w:t xml:space="preserve">“Гаранция за изпълнение” </w:t>
      </w:r>
      <w:r w:rsidRPr="00650F7A">
        <w:rPr>
          <w:rFonts w:ascii="Verdana" w:hAnsi="Verdana"/>
          <w:sz w:val="20"/>
          <w:szCs w:val="20"/>
        </w:rPr>
        <w:t>означава паричната сума или банковата гаранция, която Изпълнителят предоставя на Възложителя, за да гарантира доброто изпълнение на договора.</w:t>
      </w:r>
    </w:p>
    <w:p w14:paraId="6ADC0926" w14:textId="77777777" w:rsidR="00672031" w:rsidRPr="00650F7A" w:rsidRDefault="00672031" w:rsidP="0090597A">
      <w:pPr>
        <w:keepNext/>
        <w:widowControl w:val="0"/>
        <w:numPr>
          <w:ilvl w:val="0"/>
          <w:numId w:val="6"/>
        </w:numPr>
        <w:tabs>
          <w:tab w:val="num" w:pos="1440"/>
        </w:tabs>
        <w:spacing w:after="240" w:line="240" w:lineRule="auto"/>
        <w:ind w:right="431"/>
        <w:jc w:val="both"/>
        <w:outlineLvl w:val="0"/>
        <w:rPr>
          <w:rFonts w:ascii="Verdana" w:hAnsi="Verdana"/>
          <w:b/>
          <w:bCs/>
          <w:sz w:val="20"/>
          <w:szCs w:val="20"/>
        </w:rPr>
      </w:pPr>
      <w:r w:rsidRPr="00650F7A">
        <w:rPr>
          <w:rFonts w:ascii="Verdana" w:hAnsi="Verdana"/>
          <w:b/>
          <w:bCs/>
          <w:sz w:val="20"/>
          <w:szCs w:val="20"/>
        </w:rPr>
        <w:t>ОБЩИ ПОЛОЖЕНИЯ</w:t>
      </w:r>
    </w:p>
    <w:p w14:paraId="1657E63A" w14:textId="77777777" w:rsidR="00672031" w:rsidRPr="00650F7A" w:rsidRDefault="00672031" w:rsidP="0090597A">
      <w:pPr>
        <w:numPr>
          <w:ilvl w:val="1"/>
          <w:numId w:val="6"/>
        </w:numPr>
        <w:tabs>
          <w:tab w:val="num" w:pos="720"/>
        </w:tabs>
        <w:spacing w:after="240" w:line="240" w:lineRule="auto"/>
        <w:ind w:left="720" w:right="431"/>
        <w:jc w:val="both"/>
        <w:outlineLvl w:val="0"/>
        <w:rPr>
          <w:rFonts w:ascii="Verdana" w:hAnsi="Verdana"/>
          <w:sz w:val="20"/>
          <w:szCs w:val="20"/>
        </w:rPr>
      </w:pPr>
      <w:r w:rsidRPr="00650F7A">
        <w:rPr>
          <w:rFonts w:ascii="Verdana" w:hAnsi="Verdana"/>
          <w:sz w:val="20"/>
          <w:szCs w:val="20"/>
        </w:rPr>
        <w:t xml:space="preserve">При изпълнение на условията на настоящия договор, </w:t>
      </w:r>
      <w:hyperlink w:anchor="възложител" w:history="1">
        <w:r w:rsidRPr="00650F7A">
          <w:rPr>
            <w:rFonts w:ascii="Verdana" w:hAnsi="Verdana"/>
            <w:sz w:val="20"/>
            <w:szCs w:val="20"/>
          </w:rPr>
          <w:t>Възложителят</w:t>
        </w:r>
      </w:hyperlink>
      <w:r w:rsidRPr="00650F7A">
        <w:rPr>
          <w:rFonts w:ascii="Verdana" w:hAnsi="Verdana"/>
          <w:sz w:val="20"/>
          <w:szCs w:val="20"/>
        </w:rPr>
        <w:t xml:space="preserve"> възлага на Изпълнителя да изпълнява</w:t>
      </w:r>
      <w:r w:rsidRPr="00650F7A">
        <w:rPr>
          <w:rFonts w:ascii="Verdana" w:hAnsi="Verdana"/>
          <w:b/>
          <w:sz w:val="20"/>
          <w:szCs w:val="20"/>
        </w:rPr>
        <w:t xml:space="preserve"> </w:t>
      </w:r>
      <w:r w:rsidRPr="00650F7A">
        <w:rPr>
          <w:rFonts w:ascii="Verdana" w:hAnsi="Verdana"/>
          <w:sz w:val="20"/>
          <w:szCs w:val="20"/>
        </w:rPr>
        <w:t>работите за</w:t>
      </w:r>
      <w:r w:rsidRPr="00650F7A">
        <w:rPr>
          <w:rFonts w:ascii="Verdana" w:hAnsi="Verdana"/>
          <w:b/>
          <w:sz w:val="20"/>
          <w:szCs w:val="20"/>
        </w:rPr>
        <w:t xml:space="preserve"> с</w:t>
      </w:r>
      <w:r w:rsidRPr="00650F7A">
        <w:rPr>
          <w:rFonts w:ascii="Verdana" w:hAnsi="Verdana"/>
          <w:sz w:val="20"/>
          <w:szCs w:val="20"/>
        </w:rPr>
        <w:t>рока на договора срещу заплащане на договорната цена.</w:t>
      </w:r>
    </w:p>
    <w:p w14:paraId="4527F671" w14:textId="77777777" w:rsidR="00672031" w:rsidRPr="00650F7A" w:rsidRDefault="00672031" w:rsidP="0090597A">
      <w:pPr>
        <w:numPr>
          <w:ilvl w:val="1"/>
          <w:numId w:val="6"/>
        </w:numPr>
        <w:tabs>
          <w:tab w:val="num" w:pos="720"/>
        </w:tabs>
        <w:spacing w:after="240" w:line="240" w:lineRule="auto"/>
        <w:ind w:left="720" w:right="431"/>
        <w:jc w:val="both"/>
        <w:outlineLvl w:val="0"/>
        <w:rPr>
          <w:rFonts w:ascii="Verdana" w:hAnsi="Verdana"/>
          <w:sz w:val="20"/>
          <w:szCs w:val="20"/>
        </w:rPr>
      </w:pPr>
      <w:r w:rsidRPr="00650F7A">
        <w:rPr>
          <w:rFonts w:ascii="Verdana" w:hAnsi="Verdana"/>
          <w:sz w:val="20"/>
          <w:szCs w:val="20"/>
        </w:rPr>
        <w:t>Всяка страна приема, че този договор представлява цялостното споразумение между страните</w:t>
      </w:r>
    </w:p>
    <w:p w14:paraId="29262FCF" w14:textId="77777777" w:rsidR="00672031" w:rsidRPr="00650F7A" w:rsidRDefault="00672031" w:rsidP="0090597A">
      <w:pPr>
        <w:numPr>
          <w:ilvl w:val="1"/>
          <w:numId w:val="6"/>
        </w:numPr>
        <w:tabs>
          <w:tab w:val="num" w:pos="720"/>
        </w:tabs>
        <w:spacing w:after="240" w:line="240" w:lineRule="auto"/>
        <w:ind w:left="720" w:right="431"/>
        <w:jc w:val="both"/>
        <w:outlineLvl w:val="0"/>
        <w:rPr>
          <w:rFonts w:ascii="Verdana" w:hAnsi="Verdana"/>
          <w:sz w:val="20"/>
          <w:szCs w:val="20"/>
        </w:rPr>
      </w:pPr>
      <w:r w:rsidRPr="00650F7A">
        <w:rPr>
          <w:rFonts w:ascii="Verdana" w:hAnsi="Verdana"/>
          <w:sz w:val="20"/>
          <w:szCs w:val="20"/>
        </w:rPr>
        <w:t>Настоящият договор не учредява представителство или сдружение между страните по него и никоя от страните няма право да извършва разходи от името и за сметка на другата. В изпълнение на задълженията си по договора нито една от страните не следва да предприема каквото и да е действие, което би могло да накара трето лице да приеме, че действа като законен представител на другата страна.</w:t>
      </w:r>
    </w:p>
    <w:p w14:paraId="3904DB1C" w14:textId="77777777" w:rsidR="00672031" w:rsidRPr="00650F7A" w:rsidRDefault="00672031" w:rsidP="0090597A">
      <w:pPr>
        <w:numPr>
          <w:ilvl w:val="1"/>
          <w:numId w:val="6"/>
        </w:numPr>
        <w:tabs>
          <w:tab w:val="num" w:pos="720"/>
        </w:tabs>
        <w:spacing w:after="240" w:line="240" w:lineRule="auto"/>
        <w:ind w:left="720" w:right="431"/>
        <w:jc w:val="both"/>
        <w:outlineLvl w:val="0"/>
        <w:rPr>
          <w:rFonts w:ascii="Verdana" w:hAnsi="Verdana"/>
          <w:snapToGrid w:val="0"/>
          <w:sz w:val="20"/>
          <w:szCs w:val="20"/>
          <w:lang w:eastAsia="x-none"/>
        </w:rPr>
      </w:pPr>
      <w:r w:rsidRPr="00650F7A">
        <w:rPr>
          <w:rFonts w:ascii="Verdana" w:hAnsi="Verdana"/>
          <w:snapToGrid w:val="0"/>
          <w:sz w:val="20"/>
          <w:szCs w:val="20"/>
          <w:lang w:eastAsia="x-none"/>
        </w:rPr>
        <w:t>Номерът и Датата на влизане в сила на договора следва да се цитират във всяка релевантна кореспонденция.</w:t>
      </w:r>
    </w:p>
    <w:p w14:paraId="0A56A2E2" w14:textId="77777777" w:rsidR="00672031" w:rsidRPr="00650F7A" w:rsidRDefault="00672031" w:rsidP="0090597A">
      <w:pPr>
        <w:numPr>
          <w:ilvl w:val="1"/>
          <w:numId w:val="6"/>
        </w:numPr>
        <w:tabs>
          <w:tab w:val="num" w:pos="720"/>
        </w:tabs>
        <w:spacing w:after="240" w:line="240" w:lineRule="auto"/>
        <w:ind w:left="720" w:right="431"/>
        <w:jc w:val="both"/>
        <w:outlineLvl w:val="0"/>
        <w:rPr>
          <w:rFonts w:ascii="Verdana" w:hAnsi="Verdana"/>
          <w:sz w:val="20"/>
          <w:szCs w:val="20"/>
        </w:rPr>
      </w:pPr>
      <w:r w:rsidRPr="00650F7A">
        <w:rPr>
          <w:rFonts w:ascii="Verdana" w:hAnsi="Verdana"/>
          <w:sz w:val="20"/>
          <w:szCs w:val="20"/>
        </w:rPr>
        <w:t>Заглавията в този договор са само с цел препращане и не следва да се ползват като водещи при тълкуването на клаузите, до които се отнасят.</w:t>
      </w:r>
    </w:p>
    <w:p w14:paraId="38B3662F" w14:textId="77777777" w:rsidR="00672031" w:rsidRPr="00672031" w:rsidRDefault="00672031" w:rsidP="0090597A">
      <w:pPr>
        <w:numPr>
          <w:ilvl w:val="1"/>
          <w:numId w:val="6"/>
        </w:numPr>
        <w:tabs>
          <w:tab w:val="num" w:pos="720"/>
        </w:tabs>
        <w:spacing w:after="240" w:line="240" w:lineRule="auto"/>
        <w:ind w:left="720" w:right="431"/>
        <w:jc w:val="both"/>
        <w:outlineLvl w:val="0"/>
        <w:rPr>
          <w:rFonts w:ascii="Verdana" w:hAnsi="Verdana"/>
          <w:sz w:val="20"/>
          <w:szCs w:val="20"/>
        </w:rPr>
      </w:pPr>
      <w:r w:rsidRPr="00672031">
        <w:rPr>
          <w:rFonts w:ascii="Verdana" w:hAnsi="Verdana"/>
          <w:sz w:val="20"/>
          <w:szCs w:val="20"/>
        </w:rPr>
        <w:t>Всяко съобщение, изпратено от някоя от страните до другата, следва да се изпраща чрез пратка с обратна разписка, по факс или имейл и ще се счита за получено от адресата от датата, отбелязана на обратната разписка, съответно от получаване на факса/ имейла, ако той е изпратен до правилния факс номер или имейл адрес на адресата.</w:t>
      </w:r>
    </w:p>
    <w:p w14:paraId="5563E7BF" w14:textId="77777777" w:rsidR="00672031" w:rsidRPr="00672031" w:rsidRDefault="00672031" w:rsidP="0090597A">
      <w:pPr>
        <w:numPr>
          <w:ilvl w:val="1"/>
          <w:numId w:val="6"/>
        </w:numPr>
        <w:tabs>
          <w:tab w:val="num" w:pos="720"/>
        </w:tabs>
        <w:spacing w:after="240" w:line="240" w:lineRule="auto"/>
        <w:ind w:left="720" w:right="431"/>
        <w:jc w:val="both"/>
        <w:outlineLvl w:val="0"/>
        <w:rPr>
          <w:rFonts w:ascii="Verdana" w:hAnsi="Verdana"/>
          <w:sz w:val="20"/>
          <w:szCs w:val="20"/>
        </w:rPr>
      </w:pPr>
      <w:r w:rsidRPr="00672031">
        <w:rPr>
          <w:rFonts w:ascii="Verdana" w:hAnsi="Verdana"/>
          <w:sz w:val="20"/>
          <w:szCs w:val="20"/>
        </w:rPr>
        <w:t>Всяка страна трябва да уведоми другата за промяна или придобиване на нов адрес, телефонен или факс номер или имейл адрес за кореспонденция възможно най-скоро, но не по късно от 48 часа от такава промяна или придобиване.</w:t>
      </w:r>
    </w:p>
    <w:p w14:paraId="74BE7FF2" w14:textId="77777777" w:rsidR="00672031" w:rsidRPr="00650F7A" w:rsidRDefault="00672031" w:rsidP="0090597A">
      <w:pPr>
        <w:numPr>
          <w:ilvl w:val="1"/>
          <w:numId w:val="6"/>
        </w:numPr>
        <w:tabs>
          <w:tab w:val="num" w:pos="720"/>
        </w:tabs>
        <w:spacing w:after="240" w:line="240" w:lineRule="auto"/>
        <w:ind w:left="720" w:right="431"/>
        <w:jc w:val="both"/>
        <w:outlineLvl w:val="0"/>
        <w:rPr>
          <w:rFonts w:ascii="Verdana" w:hAnsi="Verdana"/>
          <w:sz w:val="20"/>
          <w:szCs w:val="20"/>
        </w:rPr>
      </w:pPr>
      <w:r w:rsidRPr="00650F7A">
        <w:rPr>
          <w:rFonts w:ascii="Verdana" w:hAnsi="Verdana"/>
          <w:sz w:val="20"/>
          <w:szCs w:val="20"/>
        </w:rPr>
        <w:lastRenderedPageBreak/>
        <w:t xml:space="preserve">Неуспехът или невъзможността на някоя от страните да изпълни, в който и да е момент, някое от условията на настоящия договор не трябва да се приема като отмяна на съответното условие или на правото да се прилагат всички условия на настоящия договор. </w:t>
      </w:r>
    </w:p>
    <w:p w14:paraId="4B3F66E4" w14:textId="77777777" w:rsidR="00672031" w:rsidRPr="00650F7A" w:rsidRDefault="00672031" w:rsidP="0090597A">
      <w:pPr>
        <w:numPr>
          <w:ilvl w:val="1"/>
          <w:numId w:val="6"/>
        </w:numPr>
        <w:tabs>
          <w:tab w:val="num" w:pos="720"/>
        </w:tabs>
        <w:spacing w:after="240" w:line="240" w:lineRule="auto"/>
        <w:ind w:left="720" w:right="431"/>
        <w:jc w:val="both"/>
        <w:outlineLvl w:val="0"/>
        <w:rPr>
          <w:rFonts w:ascii="Verdana" w:hAnsi="Verdana"/>
          <w:sz w:val="20"/>
          <w:szCs w:val="20"/>
        </w:rPr>
      </w:pPr>
      <w:r w:rsidRPr="00650F7A">
        <w:rPr>
          <w:rFonts w:ascii="Verdana" w:hAnsi="Verdana"/>
          <w:sz w:val="20"/>
          <w:szCs w:val="20"/>
        </w:rPr>
        <w:t>Приема се, че на Изпълнителя са известни всички негови нормативно установени отговорности съгласно българското законодателство, по повод изпълнението на Работите. Отговорности или разходи, възникнали в резултат на сключването на договора се приема, че са включени в договорната цена.</w:t>
      </w:r>
    </w:p>
    <w:p w14:paraId="5A5B1BF5" w14:textId="77777777" w:rsidR="00672031" w:rsidRPr="00650F7A" w:rsidRDefault="00672031" w:rsidP="0090597A">
      <w:pPr>
        <w:numPr>
          <w:ilvl w:val="1"/>
          <w:numId w:val="6"/>
        </w:numPr>
        <w:tabs>
          <w:tab w:val="num" w:pos="720"/>
        </w:tabs>
        <w:spacing w:after="240" w:line="240" w:lineRule="auto"/>
        <w:ind w:left="720" w:right="431"/>
        <w:jc w:val="both"/>
        <w:outlineLvl w:val="0"/>
        <w:rPr>
          <w:rFonts w:ascii="Verdana" w:hAnsi="Verdana"/>
          <w:sz w:val="20"/>
          <w:szCs w:val="20"/>
        </w:rPr>
      </w:pPr>
      <w:r w:rsidRPr="00650F7A">
        <w:rPr>
          <w:rFonts w:ascii="Verdana" w:hAnsi="Verdana"/>
          <w:sz w:val="20"/>
          <w:szCs w:val="20"/>
        </w:rPr>
        <w:t>Евентуален спор или разногласие във връзка с изпълнението на настоящия договор страните ще решават в дух на разбирателство и взаимен интерес. В случай, че това се окаже невъзможно, спорът ще бъде решен по съдебен ред, освен ако страните не подпишат арбитражно споразумение.</w:t>
      </w:r>
    </w:p>
    <w:p w14:paraId="744C6BC1" w14:textId="77777777" w:rsidR="00672031" w:rsidRPr="00650F7A" w:rsidRDefault="00672031" w:rsidP="0090597A">
      <w:pPr>
        <w:numPr>
          <w:ilvl w:val="1"/>
          <w:numId w:val="6"/>
        </w:numPr>
        <w:tabs>
          <w:tab w:val="num" w:pos="720"/>
        </w:tabs>
        <w:spacing w:after="240" w:line="240" w:lineRule="auto"/>
        <w:ind w:left="720" w:right="431"/>
        <w:jc w:val="both"/>
        <w:outlineLvl w:val="0"/>
        <w:rPr>
          <w:rFonts w:ascii="Verdana" w:hAnsi="Verdana"/>
          <w:sz w:val="20"/>
          <w:szCs w:val="20"/>
        </w:rPr>
      </w:pPr>
      <w:r w:rsidRPr="00650F7A">
        <w:rPr>
          <w:rFonts w:ascii="Verdana" w:hAnsi="Verdana"/>
          <w:sz w:val="20"/>
          <w:szCs w:val="20"/>
        </w:rPr>
        <w:t xml:space="preserve">Ако </w:t>
      </w:r>
      <w:hyperlink w:anchor="изпълнител" w:history="1">
        <w:r w:rsidRPr="00650F7A">
          <w:rPr>
            <w:rFonts w:ascii="Verdana" w:hAnsi="Verdana"/>
            <w:sz w:val="20"/>
            <w:szCs w:val="20"/>
          </w:rPr>
          <w:t>Изпълнителят</w:t>
        </w:r>
      </w:hyperlink>
      <w:r w:rsidRPr="00650F7A">
        <w:rPr>
          <w:rFonts w:ascii="Verdana" w:hAnsi="Verdana"/>
          <w:sz w:val="20"/>
          <w:szCs w:val="20"/>
        </w:rPr>
        <w:t xml:space="preserve"> изпълни Работи, които не отговарят на изискванията на договора, </w:t>
      </w:r>
      <w:hyperlink w:anchor="възложител" w:history="1">
        <w:r w:rsidRPr="00650F7A">
          <w:rPr>
            <w:rFonts w:ascii="Verdana" w:hAnsi="Verdana"/>
            <w:sz w:val="20"/>
            <w:szCs w:val="20"/>
          </w:rPr>
          <w:t>Възложителят</w:t>
        </w:r>
      </w:hyperlink>
      <w:r w:rsidRPr="00650F7A">
        <w:rPr>
          <w:rFonts w:ascii="Verdana" w:hAnsi="Verdana"/>
          <w:sz w:val="20"/>
          <w:szCs w:val="20"/>
        </w:rPr>
        <w:t xml:space="preserve"> може по собствено усмотрение да откаже да приеме тези Работи и да търси обезщетение за претърпени вреди и пропуснати ползи. Възложителят може да представи на </w:t>
      </w:r>
      <w:hyperlink w:anchor="изпълнител" w:history="1">
        <w:r w:rsidRPr="00650F7A">
          <w:rPr>
            <w:rFonts w:ascii="Verdana" w:hAnsi="Verdana"/>
            <w:sz w:val="20"/>
            <w:szCs w:val="20"/>
          </w:rPr>
          <w:t>Изпълнителя</w:t>
        </w:r>
      </w:hyperlink>
      <w:r w:rsidRPr="00650F7A">
        <w:rPr>
          <w:rFonts w:ascii="Verdana" w:hAnsi="Verdana"/>
          <w:sz w:val="20"/>
          <w:szCs w:val="20"/>
        </w:rPr>
        <w:t xml:space="preserve"> възможност да повтори изпълнението на неприетите Работи преди да потърси други изпълнители.</w:t>
      </w:r>
    </w:p>
    <w:p w14:paraId="32CEBE94" w14:textId="77777777" w:rsidR="00672031" w:rsidRPr="00650F7A" w:rsidRDefault="00672031" w:rsidP="0090597A">
      <w:pPr>
        <w:numPr>
          <w:ilvl w:val="1"/>
          <w:numId w:val="6"/>
        </w:numPr>
        <w:tabs>
          <w:tab w:val="num" w:pos="720"/>
        </w:tabs>
        <w:spacing w:after="240" w:line="240" w:lineRule="auto"/>
        <w:ind w:left="720" w:right="431"/>
        <w:jc w:val="both"/>
        <w:outlineLvl w:val="0"/>
        <w:rPr>
          <w:rFonts w:ascii="Verdana" w:hAnsi="Verdana"/>
          <w:sz w:val="20"/>
          <w:szCs w:val="20"/>
        </w:rPr>
      </w:pPr>
      <w:r w:rsidRPr="00650F7A">
        <w:rPr>
          <w:rFonts w:ascii="Verdana" w:hAnsi="Verdana"/>
          <w:sz w:val="20"/>
          <w:szCs w:val="20"/>
        </w:rPr>
        <w:t>Изпълнителят се задължава да обезщети изцяло Възложителя за всички щети и пропуснати ползи, както и да възстанови в пълния им размер санкциите, наложени от съд или административен орган, ведно с дължимите лихви, направените разноски, разходи, предявени към Възложителя във връзка с изпълнението на настоящия договор и дължащи се на действия, бездействия или забава на необходими действия на Изпълнителя и/или негови подизпълнители при или по повод строителството.</w:t>
      </w:r>
    </w:p>
    <w:p w14:paraId="40720A29" w14:textId="77777777" w:rsidR="00672031" w:rsidRPr="00650F7A" w:rsidRDefault="00672031" w:rsidP="0090597A">
      <w:pPr>
        <w:numPr>
          <w:ilvl w:val="1"/>
          <w:numId w:val="6"/>
        </w:numPr>
        <w:tabs>
          <w:tab w:val="num" w:pos="720"/>
        </w:tabs>
        <w:spacing w:after="240" w:line="240" w:lineRule="auto"/>
        <w:ind w:left="720" w:right="431"/>
        <w:jc w:val="both"/>
        <w:outlineLvl w:val="0"/>
        <w:rPr>
          <w:rFonts w:ascii="Verdana" w:hAnsi="Verdana"/>
          <w:sz w:val="20"/>
          <w:szCs w:val="20"/>
        </w:rPr>
      </w:pPr>
      <w:r w:rsidRPr="00650F7A">
        <w:rPr>
          <w:rFonts w:ascii="Verdana" w:hAnsi="Verdana"/>
          <w:sz w:val="20"/>
          <w:szCs w:val="20"/>
        </w:rPr>
        <w:t xml:space="preserve">Никоя клауза извън чл.8 КОНФИДЕНЦИАЛНОСТ не продължава действието си след изтичане на срока или прекратяване на договора, освен ако изрично не е определено друго в договора. </w:t>
      </w:r>
    </w:p>
    <w:p w14:paraId="71FC8AED" w14:textId="77777777" w:rsidR="00672031" w:rsidRPr="00650F7A" w:rsidRDefault="00672031" w:rsidP="0090597A">
      <w:pPr>
        <w:keepNext/>
        <w:widowControl w:val="0"/>
        <w:numPr>
          <w:ilvl w:val="0"/>
          <w:numId w:val="6"/>
        </w:numPr>
        <w:spacing w:after="240" w:line="240" w:lineRule="auto"/>
        <w:ind w:right="431"/>
        <w:jc w:val="both"/>
        <w:outlineLvl w:val="0"/>
        <w:rPr>
          <w:rFonts w:ascii="Verdana" w:hAnsi="Verdana"/>
          <w:b/>
          <w:sz w:val="20"/>
          <w:szCs w:val="20"/>
        </w:rPr>
      </w:pPr>
      <w:r w:rsidRPr="00650F7A">
        <w:rPr>
          <w:rFonts w:ascii="Verdana" w:hAnsi="Verdana"/>
          <w:b/>
          <w:sz w:val="20"/>
          <w:szCs w:val="20"/>
        </w:rPr>
        <w:t xml:space="preserve">ПРАВА И ЗАДЪЛЖЕНИЯ НА </w:t>
      </w:r>
      <w:hyperlink w:anchor="изпълнител" w:history="1">
        <w:r w:rsidRPr="00650F7A">
          <w:rPr>
            <w:rFonts w:ascii="Verdana" w:hAnsi="Verdana"/>
            <w:b/>
            <w:sz w:val="20"/>
            <w:szCs w:val="20"/>
          </w:rPr>
          <w:t>ИЗПЪЛНИТЕЛЯ</w:t>
        </w:r>
      </w:hyperlink>
    </w:p>
    <w:p w14:paraId="006AA39B" w14:textId="77777777" w:rsidR="00672031" w:rsidRPr="00650F7A" w:rsidRDefault="00672031" w:rsidP="00672031">
      <w:pPr>
        <w:widowControl w:val="0"/>
        <w:tabs>
          <w:tab w:val="num" w:pos="720"/>
        </w:tabs>
        <w:spacing w:after="240"/>
        <w:ind w:left="720" w:right="431"/>
        <w:jc w:val="both"/>
        <w:rPr>
          <w:rFonts w:ascii="Verdana" w:hAnsi="Verdana"/>
          <w:snapToGrid w:val="0"/>
          <w:sz w:val="20"/>
          <w:szCs w:val="20"/>
          <w:lang w:eastAsia="x-none"/>
        </w:rPr>
      </w:pPr>
      <w:r w:rsidRPr="00650F7A">
        <w:rPr>
          <w:rFonts w:ascii="Verdana" w:hAnsi="Verdana"/>
          <w:snapToGrid w:val="0"/>
          <w:sz w:val="20"/>
          <w:szCs w:val="20"/>
          <w:lang w:eastAsia="x-none"/>
        </w:rPr>
        <w:t>Без да се ограничават специфичните задължения на Изпълнителя съгласно договора, общите му задължения са, както следва:</w:t>
      </w:r>
    </w:p>
    <w:p w14:paraId="16132E61" w14:textId="77777777" w:rsidR="00672031" w:rsidRPr="00650F7A" w:rsidRDefault="00672031" w:rsidP="0090597A">
      <w:pPr>
        <w:numPr>
          <w:ilvl w:val="1"/>
          <w:numId w:val="6"/>
        </w:numPr>
        <w:tabs>
          <w:tab w:val="num" w:pos="720"/>
        </w:tabs>
        <w:spacing w:after="240" w:line="240" w:lineRule="auto"/>
        <w:ind w:left="720" w:right="431"/>
        <w:jc w:val="both"/>
        <w:outlineLvl w:val="0"/>
        <w:rPr>
          <w:rFonts w:ascii="Verdana" w:hAnsi="Verdana"/>
          <w:sz w:val="20"/>
          <w:szCs w:val="20"/>
        </w:rPr>
      </w:pPr>
      <w:r w:rsidRPr="00650F7A">
        <w:rPr>
          <w:rFonts w:ascii="Verdana" w:hAnsi="Verdana"/>
          <w:sz w:val="20"/>
          <w:szCs w:val="20"/>
        </w:rPr>
        <w:t>Изпълнителят ще изпълнява Работите точно и с грижата на добър търговец, като ползва в максимална степен познанията си и тези на подизпълнителите си, за да осигури използването на най-ефективни и ефикасни средства за работа.</w:t>
      </w:r>
    </w:p>
    <w:p w14:paraId="78E6F423" w14:textId="77777777" w:rsidR="00672031" w:rsidRPr="00650F7A" w:rsidRDefault="00672031" w:rsidP="0090597A">
      <w:pPr>
        <w:numPr>
          <w:ilvl w:val="1"/>
          <w:numId w:val="6"/>
        </w:numPr>
        <w:tabs>
          <w:tab w:val="num" w:pos="720"/>
        </w:tabs>
        <w:spacing w:after="240" w:line="240" w:lineRule="auto"/>
        <w:ind w:left="720" w:right="431"/>
        <w:jc w:val="both"/>
        <w:outlineLvl w:val="0"/>
        <w:rPr>
          <w:rFonts w:ascii="Verdana" w:hAnsi="Verdana"/>
          <w:sz w:val="20"/>
          <w:szCs w:val="20"/>
        </w:rPr>
      </w:pPr>
      <w:r w:rsidRPr="00650F7A">
        <w:rPr>
          <w:rFonts w:ascii="Verdana" w:hAnsi="Verdana"/>
          <w:sz w:val="20"/>
          <w:szCs w:val="20"/>
        </w:rPr>
        <w:t>Изпълнителят следва да предприеме необходимото изпълнените Работи да отговарят на поетите задължения и гаранции за качество, както са посочени в договора.</w:t>
      </w:r>
    </w:p>
    <w:p w14:paraId="4F30D132" w14:textId="77777777" w:rsidR="00672031" w:rsidRPr="00650F7A" w:rsidRDefault="00672031" w:rsidP="0090597A">
      <w:pPr>
        <w:numPr>
          <w:ilvl w:val="1"/>
          <w:numId w:val="6"/>
        </w:numPr>
        <w:tabs>
          <w:tab w:val="num" w:pos="720"/>
        </w:tabs>
        <w:spacing w:after="240" w:line="240" w:lineRule="auto"/>
        <w:ind w:left="720" w:right="431"/>
        <w:jc w:val="both"/>
        <w:outlineLvl w:val="0"/>
        <w:rPr>
          <w:rFonts w:ascii="Verdana" w:hAnsi="Verdana"/>
          <w:sz w:val="20"/>
          <w:szCs w:val="20"/>
        </w:rPr>
      </w:pPr>
      <w:r w:rsidRPr="00650F7A">
        <w:rPr>
          <w:rFonts w:ascii="Verdana" w:hAnsi="Verdana"/>
          <w:sz w:val="20"/>
          <w:szCs w:val="20"/>
        </w:rPr>
        <w:t>През срока на договора Изпълнителят ползва така своя персонал, време и способности, както е необходимо за точното изпълнение на задълженията му по договора.</w:t>
      </w:r>
    </w:p>
    <w:p w14:paraId="1ED651BE" w14:textId="77777777" w:rsidR="00672031" w:rsidRPr="00650F7A" w:rsidRDefault="00672031" w:rsidP="0090597A">
      <w:pPr>
        <w:numPr>
          <w:ilvl w:val="1"/>
          <w:numId w:val="6"/>
        </w:numPr>
        <w:tabs>
          <w:tab w:val="num" w:pos="720"/>
        </w:tabs>
        <w:spacing w:after="240" w:line="240" w:lineRule="auto"/>
        <w:ind w:left="720" w:right="431"/>
        <w:jc w:val="both"/>
        <w:outlineLvl w:val="0"/>
        <w:rPr>
          <w:rFonts w:ascii="Verdana" w:hAnsi="Verdana"/>
          <w:sz w:val="20"/>
          <w:szCs w:val="20"/>
        </w:rPr>
      </w:pPr>
      <w:r w:rsidRPr="00650F7A">
        <w:rPr>
          <w:rFonts w:ascii="Verdana" w:hAnsi="Verdana"/>
          <w:sz w:val="20"/>
          <w:szCs w:val="20"/>
        </w:rPr>
        <w:lastRenderedPageBreak/>
        <w:t>Изпълнителят се задължава да спазва инструкциите на Възложителя, както и да пази добросъвестно интересите на Възложителя във всеки един момент.</w:t>
      </w:r>
    </w:p>
    <w:p w14:paraId="1F0AB30D" w14:textId="77777777" w:rsidR="00672031" w:rsidRPr="00650F7A" w:rsidRDefault="005F317E" w:rsidP="0090597A">
      <w:pPr>
        <w:numPr>
          <w:ilvl w:val="1"/>
          <w:numId w:val="6"/>
        </w:numPr>
        <w:tabs>
          <w:tab w:val="num" w:pos="720"/>
        </w:tabs>
        <w:spacing w:after="240" w:line="240" w:lineRule="auto"/>
        <w:ind w:left="720" w:right="431"/>
        <w:jc w:val="both"/>
        <w:outlineLvl w:val="0"/>
        <w:rPr>
          <w:rFonts w:ascii="Verdana" w:hAnsi="Verdana"/>
          <w:snapToGrid w:val="0"/>
          <w:sz w:val="20"/>
          <w:szCs w:val="20"/>
          <w:lang w:eastAsia="x-none"/>
        </w:rPr>
      </w:pPr>
      <w:hyperlink w:anchor="_Hlk67996901" w:history="1" w:docLocation="1,30007,30051,0,,_ HYPERLINK  \l &quot;изпълнител&quot; __И">
        <w:hyperlink w:anchor="изпълнител" w:history="1">
          <w:r w:rsidR="00672031" w:rsidRPr="00650F7A">
            <w:rPr>
              <w:rFonts w:ascii="Verdana" w:hAnsi="Verdana"/>
              <w:snapToGrid w:val="0"/>
              <w:sz w:val="20"/>
              <w:szCs w:val="20"/>
              <w:lang w:eastAsia="x-none"/>
            </w:rPr>
            <w:t>Изпълнителят</w:t>
          </w:r>
        </w:hyperlink>
      </w:hyperlink>
      <w:r w:rsidR="00672031" w:rsidRPr="00650F7A">
        <w:rPr>
          <w:rFonts w:ascii="Verdana" w:hAnsi="Verdana"/>
          <w:snapToGrid w:val="0"/>
          <w:sz w:val="20"/>
          <w:szCs w:val="20"/>
          <w:lang w:eastAsia="x-none"/>
        </w:rPr>
        <w:t xml:space="preserve"> извършва работите съгласно изискванията на договора, а когато те не са подробно описани, по начин, приемлив за Възложителя.</w:t>
      </w:r>
    </w:p>
    <w:p w14:paraId="7883C912" w14:textId="77777777" w:rsidR="00672031" w:rsidRPr="00650F7A" w:rsidRDefault="00672031" w:rsidP="0090597A">
      <w:pPr>
        <w:numPr>
          <w:ilvl w:val="1"/>
          <w:numId w:val="6"/>
        </w:numPr>
        <w:tabs>
          <w:tab w:val="num" w:pos="720"/>
        </w:tabs>
        <w:spacing w:after="240" w:line="240" w:lineRule="auto"/>
        <w:ind w:left="720" w:right="431"/>
        <w:jc w:val="both"/>
        <w:outlineLvl w:val="0"/>
        <w:rPr>
          <w:rFonts w:ascii="Verdana" w:hAnsi="Verdana"/>
          <w:sz w:val="20"/>
          <w:szCs w:val="20"/>
        </w:rPr>
      </w:pPr>
      <w:r w:rsidRPr="00650F7A">
        <w:rPr>
          <w:rFonts w:ascii="Verdana" w:hAnsi="Verdana"/>
          <w:sz w:val="20"/>
          <w:szCs w:val="20"/>
        </w:rPr>
        <w:t>Изпълнителят поставя подходящи условия в договорите си с подизпълнители, когато е допуснато използването на подизпълнители, които условия да отговарят на разпоредбите на настоящия договор. Изпълнителят носи отговорност за изпълнението на Работите, включително и за тези, изпълнени от подизпълнителите.</w:t>
      </w:r>
    </w:p>
    <w:p w14:paraId="72C59F16" w14:textId="77777777" w:rsidR="00672031" w:rsidRPr="00650F7A" w:rsidRDefault="005F317E" w:rsidP="0090597A">
      <w:pPr>
        <w:numPr>
          <w:ilvl w:val="1"/>
          <w:numId w:val="6"/>
        </w:numPr>
        <w:tabs>
          <w:tab w:val="num" w:pos="720"/>
        </w:tabs>
        <w:spacing w:after="240" w:line="240" w:lineRule="auto"/>
        <w:ind w:left="720" w:right="431"/>
        <w:jc w:val="both"/>
        <w:outlineLvl w:val="0"/>
        <w:rPr>
          <w:rFonts w:ascii="Verdana" w:hAnsi="Verdana"/>
          <w:sz w:val="20"/>
          <w:szCs w:val="20"/>
        </w:rPr>
      </w:pPr>
      <w:hyperlink w:anchor="_Hlk67996901" w:history="1" w:docLocation="1,30007,30051,0,,_ HYPERLINK  \l &quot;изпълнител&quot; __И">
        <w:r w:rsidR="00672031" w:rsidRPr="00650F7A">
          <w:rPr>
            <w:rFonts w:ascii="Verdana" w:hAnsi="Verdana"/>
            <w:sz w:val="20"/>
            <w:szCs w:val="20"/>
          </w:rPr>
          <w:t>Изпълнителят</w:t>
        </w:r>
      </w:hyperlink>
      <w:r w:rsidR="00672031" w:rsidRPr="00650F7A">
        <w:rPr>
          <w:rFonts w:ascii="Verdana" w:hAnsi="Verdana"/>
          <w:sz w:val="20"/>
          <w:szCs w:val="20"/>
        </w:rPr>
        <w:t xml:space="preserve"> спазва и предприема необходимото, така че неговите служители и подизпълнители да спазват точно изискванията на приложимото право по повод осигуряването на здравословни и безопасни условия на труд и изискванията на Възложителя за безопасност при работа.</w:t>
      </w:r>
    </w:p>
    <w:p w14:paraId="22751065" w14:textId="77777777" w:rsidR="00672031" w:rsidRPr="00650F7A" w:rsidRDefault="005F317E" w:rsidP="0090597A">
      <w:pPr>
        <w:numPr>
          <w:ilvl w:val="1"/>
          <w:numId w:val="6"/>
        </w:numPr>
        <w:tabs>
          <w:tab w:val="num" w:pos="720"/>
        </w:tabs>
        <w:spacing w:after="240" w:line="240" w:lineRule="auto"/>
        <w:ind w:left="720" w:right="431"/>
        <w:jc w:val="both"/>
        <w:outlineLvl w:val="0"/>
        <w:rPr>
          <w:rFonts w:ascii="Verdana" w:hAnsi="Verdana"/>
          <w:sz w:val="20"/>
          <w:szCs w:val="20"/>
        </w:rPr>
      </w:pPr>
      <w:hyperlink w:anchor="_Hlk67996901" w:history="1" w:docLocation="1,30007,30051,0,,_ HYPERLINK  \l &quot;изпълнител&quot; __И">
        <w:r w:rsidR="00672031" w:rsidRPr="00650F7A">
          <w:rPr>
            <w:rFonts w:ascii="Verdana" w:hAnsi="Verdana"/>
            <w:sz w:val="20"/>
            <w:szCs w:val="20"/>
          </w:rPr>
          <w:t>Изпълнителят</w:t>
        </w:r>
      </w:hyperlink>
      <w:r w:rsidR="00672031" w:rsidRPr="00650F7A">
        <w:rPr>
          <w:rFonts w:ascii="Verdana" w:hAnsi="Verdana"/>
          <w:sz w:val="20"/>
          <w:szCs w:val="20"/>
        </w:rPr>
        <w:t xml:space="preserve"> представя фактури за плащане съгласно чл.6 ПЛАЩАНЕ, ДДС И ГАРАНЦИЯ ЗА ИЗПЪЛНЕНИЕ.</w:t>
      </w:r>
    </w:p>
    <w:p w14:paraId="0002C0D9" w14:textId="77777777" w:rsidR="00672031" w:rsidRPr="00650F7A" w:rsidRDefault="00672031" w:rsidP="0090597A">
      <w:pPr>
        <w:numPr>
          <w:ilvl w:val="1"/>
          <w:numId w:val="6"/>
        </w:numPr>
        <w:tabs>
          <w:tab w:val="num" w:pos="720"/>
        </w:tabs>
        <w:spacing w:after="240" w:line="240" w:lineRule="auto"/>
        <w:ind w:left="720" w:right="431"/>
        <w:jc w:val="both"/>
        <w:outlineLvl w:val="0"/>
        <w:rPr>
          <w:rFonts w:ascii="Verdana" w:hAnsi="Verdana"/>
          <w:b/>
          <w:sz w:val="20"/>
          <w:szCs w:val="20"/>
        </w:rPr>
      </w:pPr>
      <w:r w:rsidRPr="00650F7A">
        <w:rPr>
          <w:rFonts w:ascii="Verdana" w:hAnsi="Verdana"/>
          <w:sz w:val="20"/>
          <w:szCs w:val="20"/>
        </w:rPr>
        <w:t>Изпълнителят е длъжен преди влагането в конкретния строеж, в срок указан от Възложителя, да предостави на Възложителя документи и/или сертификати, които доказват качеството на използваните от него материали.</w:t>
      </w:r>
    </w:p>
    <w:p w14:paraId="04ACE342" w14:textId="77777777" w:rsidR="00672031" w:rsidRPr="00650F7A" w:rsidRDefault="00672031" w:rsidP="0090597A">
      <w:pPr>
        <w:numPr>
          <w:ilvl w:val="1"/>
          <w:numId w:val="6"/>
        </w:numPr>
        <w:tabs>
          <w:tab w:val="num" w:pos="720"/>
        </w:tabs>
        <w:spacing w:after="240" w:line="240" w:lineRule="auto"/>
        <w:ind w:left="720" w:right="431"/>
        <w:jc w:val="both"/>
        <w:outlineLvl w:val="0"/>
        <w:rPr>
          <w:rFonts w:ascii="Verdana" w:hAnsi="Verdana"/>
          <w:sz w:val="20"/>
          <w:szCs w:val="20"/>
        </w:rPr>
      </w:pPr>
      <w:r w:rsidRPr="00650F7A">
        <w:rPr>
          <w:rFonts w:ascii="Verdana" w:hAnsi="Verdana"/>
          <w:sz w:val="20"/>
          <w:szCs w:val="20"/>
        </w:rPr>
        <w:t xml:space="preserve">Изпълнителят се задължава при и във връзка с изпълнението на Работите по настоящия договор да събира, извозва и депонира получените отпадъци при стриктно спазване на действащото законодателство. </w:t>
      </w:r>
    </w:p>
    <w:p w14:paraId="779704B6" w14:textId="72AC4C32" w:rsidR="00672031" w:rsidRPr="00650F7A" w:rsidRDefault="00522602" w:rsidP="0090597A">
      <w:pPr>
        <w:numPr>
          <w:ilvl w:val="1"/>
          <w:numId w:val="6"/>
        </w:numPr>
        <w:tabs>
          <w:tab w:val="num" w:pos="720"/>
        </w:tabs>
        <w:spacing w:after="240" w:line="240" w:lineRule="auto"/>
        <w:ind w:left="720" w:right="431"/>
        <w:jc w:val="both"/>
        <w:outlineLvl w:val="0"/>
        <w:rPr>
          <w:rFonts w:ascii="Verdana" w:hAnsi="Verdana"/>
          <w:sz w:val="20"/>
          <w:szCs w:val="20"/>
        </w:rPr>
      </w:pPr>
      <w:r>
        <w:rPr>
          <w:rFonts w:ascii="Verdana" w:hAnsi="Verdana"/>
          <w:sz w:val="20"/>
          <w:szCs w:val="20"/>
        </w:rPr>
        <w:t>Изпълнителят</w:t>
      </w:r>
      <w:r w:rsidR="00672031" w:rsidRPr="00650F7A">
        <w:rPr>
          <w:rFonts w:ascii="Verdana" w:hAnsi="Verdana"/>
          <w:sz w:val="20"/>
          <w:szCs w:val="20"/>
        </w:rPr>
        <w:t xml:space="preserve"> се задължава да не допуска съхраняване и/или ползване на обекта на напитки с алкохолно съдържание и/или други вещества, които могат да препятстват нормалното изпълнение на работите, както и да допуска до строителната площадка/до обекта, на който се предоставят услугите само квалифицирани работници, които не са употребили алкохол и са в добро здравословно състояние, позволяващо им да изпълняват нормално задълженията си.</w:t>
      </w:r>
    </w:p>
    <w:p w14:paraId="779CA875" w14:textId="77777777" w:rsidR="00672031" w:rsidRPr="00650F7A" w:rsidRDefault="00672031" w:rsidP="0090597A">
      <w:pPr>
        <w:keepNext/>
        <w:widowControl w:val="0"/>
        <w:numPr>
          <w:ilvl w:val="0"/>
          <w:numId w:val="6"/>
        </w:numPr>
        <w:spacing w:after="240" w:line="240" w:lineRule="auto"/>
        <w:ind w:right="431"/>
        <w:jc w:val="both"/>
        <w:outlineLvl w:val="0"/>
        <w:rPr>
          <w:rFonts w:ascii="Verdana" w:hAnsi="Verdana"/>
          <w:b/>
          <w:sz w:val="20"/>
          <w:szCs w:val="20"/>
        </w:rPr>
      </w:pPr>
      <w:r w:rsidRPr="00650F7A">
        <w:rPr>
          <w:rFonts w:ascii="Verdana" w:hAnsi="Verdana"/>
          <w:b/>
          <w:sz w:val="20"/>
          <w:szCs w:val="20"/>
        </w:rPr>
        <w:t xml:space="preserve">ПРАВА И ЗАДЪЛЖЕНИЯ НА </w:t>
      </w:r>
      <w:hyperlink w:anchor="възложител" w:history="1">
        <w:r w:rsidRPr="00650F7A">
          <w:rPr>
            <w:rFonts w:ascii="Verdana" w:hAnsi="Verdana"/>
            <w:b/>
            <w:sz w:val="20"/>
            <w:szCs w:val="20"/>
          </w:rPr>
          <w:t>ВЪЗЛОЖИТЕЛЯ</w:t>
        </w:r>
      </w:hyperlink>
      <w:r w:rsidRPr="00650F7A">
        <w:rPr>
          <w:rFonts w:ascii="Verdana" w:hAnsi="Verdana"/>
          <w:b/>
          <w:sz w:val="20"/>
          <w:szCs w:val="20"/>
        </w:rPr>
        <w:t xml:space="preserve"> </w:t>
      </w:r>
    </w:p>
    <w:p w14:paraId="4FF7786E" w14:textId="77777777" w:rsidR="00672031" w:rsidRPr="00650F7A" w:rsidRDefault="00672031" w:rsidP="00672031">
      <w:pPr>
        <w:tabs>
          <w:tab w:val="num" w:pos="0"/>
        </w:tabs>
        <w:spacing w:after="240"/>
        <w:ind w:left="720" w:right="431"/>
        <w:jc w:val="both"/>
        <w:rPr>
          <w:rFonts w:ascii="Verdana" w:hAnsi="Verdana"/>
          <w:snapToGrid w:val="0"/>
          <w:sz w:val="20"/>
          <w:szCs w:val="20"/>
          <w:lang w:eastAsia="x-none"/>
        </w:rPr>
      </w:pPr>
      <w:r w:rsidRPr="00650F7A">
        <w:rPr>
          <w:rFonts w:ascii="Verdana" w:hAnsi="Verdana"/>
          <w:snapToGrid w:val="0"/>
          <w:sz w:val="20"/>
          <w:szCs w:val="20"/>
          <w:lang w:eastAsia="x-none"/>
        </w:rPr>
        <w:t>Без да се ограничават специфичните задължения на Възложителя съгласно договора, общите му задължения са, както следва:</w:t>
      </w:r>
    </w:p>
    <w:p w14:paraId="63D3EB67" w14:textId="77777777" w:rsidR="00672031" w:rsidRPr="00650F7A" w:rsidRDefault="00672031" w:rsidP="0090597A">
      <w:pPr>
        <w:numPr>
          <w:ilvl w:val="1"/>
          <w:numId w:val="6"/>
        </w:numPr>
        <w:tabs>
          <w:tab w:val="num" w:pos="720"/>
        </w:tabs>
        <w:spacing w:after="240" w:line="240" w:lineRule="auto"/>
        <w:ind w:left="720" w:right="431"/>
        <w:jc w:val="both"/>
        <w:outlineLvl w:val="0"/>
        <w:rPr>
          <w:rFonts w:ascii="Verdana" w:hAnsi="Verdana"/>
          <w:sz w:val="20"/>
          <w:szCs w:val="20"/>
        </w:rPr>
      </w:pPr>
      <w:r w:rsidRPr="00650F7A">
        <w:rPr>
          <w:rFonts w:ascii="Verdana" w:hAnsi="Verdana"/>
          <w:sz w:val="20"/>
          <w:szCs w:val="20"/>
        </w:rPr>
        <w:t xml:space="preserve">Възложителят определя Контролиращ служител, за което своевременно уведомява </w:t>
      </w:r>
      <w:hyperlink w:anchor="изпълнител" w:history="1">
        <w:r w:rsidRPr="00650F7A">
          <w:rPr>
            <w:rFonts w:ascii="Verdana" w:hAnsi="Verdana"/>
            <w:sz w:val="20"/>
            <w:szCs w:val="20"/>
          </w:rPr>
          <w:t>Изпълнителя</w:t>
        </w:r>
      </w:hyperlink>
      <w:r w:rsidRPr="00650F7A">
        <w:rPr>
          <w:rFonts w:ascii="Verdana" w:hAnsi="Verdana"/>
          <w:sz w:val="20"/>
          <w:szCs w:val="20"/>
        </w:rPr>
        <w:t xml:space="preserve">. </w:t>
      </w:r>
      <w:hyperlink w:anchor="възложител" w:history="1">
        <w:r w:rsidRPr="00650F7A">
          <w:rPr>
            <w:rFonts w:ascii="Verdana" w:hAnsi="Verdana"/>
            <w:sz w:val="20"/>
            <w:szCs w:val="20"/>
          </w:rPr>
          <w:t>Възложителят</w:t>
        </w:r>
      </w:hyperlink>
      <w:r w:rsidRPr="00650F7A">
        <w:rPr>
          <w:rFonts w:ascii="Verdana" w:hAnsi="Verdana"/>
          <w:sz w:val="20"/>
          <w:szCs w:val="20"/>
        </w:rPr>
        <w:t xml:space="preserve"> може да заменя Контролиращия служител през срока на договора по свое усмотрение. </w:t>
      </w:r>
    </w:p>
    <w:p w14:paraId="53FAA748" w14:textId="77777777" w:rsidR="00672031" w:rsidRPr="00650F7A" w:rsidRDefault="00672031" w:rsidP="0090597A">
      <w:pPr>
        <w:numPr>
          <w:ilvl w:val="1"/>
          <w:numId w:val="6"/>
        </w:numPr>
        <w:tabs>
          <w:tab w:val="num" w:pos="720"/>
        </w:tabs>
        <w:spacing w:after="240" w:line="240" w:lineRule="auto"/>
        <w:ind w:left="720" w:right="431"/>
        <w:jc w:val="both"/>
        <w:outlineLvl w:val="0"/>
        <w:rPr>
          <w:rFonts w:ascii="Verdana" w:hAnsi="Verdana"/>
          <w:snapToGrid w:val="0"/>
          <w:sz w:val="20"/>
          <w:szCs w:val="20"/>
          <w:lang w:eastAsia="x-none"/>
        </w:rPr>
      </w:pPr>
      <w:r w:rsidRPr="00650F7A">
        <w:rPr>
          <w:rFonts w:ascii="Verdana" w:hAnsi="Verdana"/>
          <w:snapToGrid w:val="0"/>
          <w:sz w:val="20"/>
          <w:szCs w:val="20"/>
          <w:lang w:eastAsia="x-none"/>
        </w:rPr>
        <w:t xml:space="preserve">Контролиращият служител може да упражнява правата на Възложителя съгласно договора, с изключение на правата, свързани с прекратяване и/или изменение на договора. Ако съгласно условията на назначаването си Контролиращият служител следва да получава изрично упълномощаване от Възложителя за упражняването на дадено </w:t>
      </w:r>
      <w:r w:rsidRPr="00650F7A">
        <w:rPr>
          <w:rFonts w:ascii="Verdana" w:hAnsi="Verdana"/>
          <w:snapToGrid w:val="0"/>
          <w:sz w:val="20"/>
          <w:szCs w:val="20"/>
          <w:lang w:eastAsia="x-none"/>
        </w:rPr>
        <w:lastRenderedPageBreak/>
        <w:t>правомощие, следва да се приеме, че такова му е дадено и липсата му не може да се противопостави на Изпълнителя.</w:t>
      </w:r>
    </w:p>
    <w:p w14:paraId="51F05F54" w14:textId="77777777" w:rsidR="00672031" w:rsidRPr="00650F7A" w:rsidRDefault="00672031" w:rsidP="0090597A">
      <w:pPr>
        <w:numPr>
          <w:ilvl w:val="1"/>
          <w:numId w:val="6"/>
        </w:numPr>
        <w:tabs>
          <w:tab w:val="num" w:pos="720"/>
        </w:tabs>
        <w:spacing w:after="240" w:line="240" w:lineRule="auto"/>
        <w:ind w:left="720" w:right="431"/>
        <w:jc w:val="both"/>
        <w:outlineLvl w:val="0"/>
        <w:rPr>
          <w:rFonts w:ascii="Verdana" w:hAnsi="Verdana"/>
          <w:sz w:val="20"/>
          <w:szCs w:val="20"/>
        </w:rPr>
      </w:pPr>
      <w:r w:rsidRPr="00650F7A">
        <w:rPr>
          <w:rFonts w:ascii="Verdana" w:hAnsi="Verdana"/>
          <w:sz w:val="20"/>
          <w:szCs w:val="20"/>
        </w:rPr>
        <w:t xml:space="preserve">Освен ако не е изрично уговорено в договора, Контролиращият служител не може да променя условията по договора или да отменя някое от задълженията на </w:t>
      </w:r>
      <w:hyperlink w:anchor="изпълнител" w:history="1">
        <w:r w:rsidRPr="00650F7A">
          <w:rPr>
            <w:rFonts w:ascii="Verdana" w:hAnsi="Verdana"/>
            <w:sz w:val="20"/>
            <w:szCs w:val="20"/>
          </w:rPr>
          <w:t>Изпълнителя</w:t>
        </w:r>
      </w:hyperlink>
      <w:r w:rsidRPr="00650F7A">
        <w:rPr>
          <w:rFonts w:ascii="Verdana" w:hAnsi="Verdana"/>
          <w:sz w:val="20"/>
          <w:szCs w:val="20"/>
        </w:rPr>
        <w:t xml:space="preserve"> по договора.</w:t>
      </w:r>
    </w:p>
    <w:p w14:paraId="0D86021E" w14:textId="77777777" w:rsidR="00672031" w:rsidRPr="00650F7A" w:rsidRDefault="00672031" w:rsidP="0090597A">
      <w:pPr>
        <w:numPr>
          <w:ilvl w:val="1"/>
          <w:numId w:val="6"/>
        </w:numPr>
        <w:tabs>
          <w:tab w:val="num" w:pos="720"/>
        </w:tabs>
        <w:spacing w:after="240" w:line="240" w:lineRule="auto"/>
        <w:ind w:left="720" w:right="431"/>
        <w:jc w:val="both"/>
        <w:outlineLvl w:val="0"/>
        <w:rPr>
          <w:rFonts w:ascii="Verdana" w:hAnsi="Verdana"/>
          <w:sz w:val="20"/>
          <w:szCs w:val="20"/>
        </w:rPr>
      </w:pPr>
      <w:r w:rsidRPr="00650F7A">
        <w:rPr>
          <w:rFonts w:ascii="Verdana" w:hAnsi="Verdana"/>
          <w:sz w:val="20"/>
          <w:szCs w:val="20"/>
        </w:rPr>
        <w:t xml:space="preserve">Контролиращият служител определя Инвеститорски контрол, като писмено уведомява Изпълнителя за това. </w:t>
      </w:r>
    </w:p>
    <w:p w14:paraId="690C0240" w14:textId="77777777" w:rsidR="00672031" w:rsidRPr="00650F7A" w:rsidRDefault="00672031" w:rsidP="0090597A">
      <w:pPr>
        <w:numPr>
          <w:ilvl w:val="1"/>
          <w:numId w:val="6"/>
        </w:numPr>
        <w:tabs>
          <w:tab w:val="num" w:pos="720"/>
        </w:tabs>
        <w:spacing w:after="0" w:line="240" w:lineRule="auto"/>
        <w:ind w:left="720" w:right="431"/>
        <w:jc w:val="both"/>
        <w:outlineLvl w:val="0"/>
        <w:rPr>
          <w:rFonts w:ascii="Verdana" w:hAnsi="Verdana"/>
          <w:sz w:val="20"/>
          <w:szCs w:val="20"/>
        </w:rPr>
      </w:pPr>
      <w:r w:rsidRPr="00650F7A">
        <w:rPr>
          <w:rFonts w:ascii="Verdana" w:hAnsi="Verdana"/>
          <w:sz w:val="20"/>
          <w:szCs w:val="20"/>
        </w:rPr>
        <w:t>Инвеститорският контрол няма правомощие да:</w:t>
      </w:r>
    </w:p>
    <w:p w14:paraId="0CBF4ACA" w14:textId="77777777" w:rsidR="00672031" w:rsidRPr="00650F7A" w:rsidRDefault="00672031" w:rsidP="0090597A">
      <w:pPr>
        <w:numPr>
          <w:ilvl w:val="2"/>
          <w:numId w:val="6"/>
        </w:numPr>
        <w:spacing w:after="0" w:line="240" w:lineRule="auto"/>
        <w:ind w:right="431"/>
        <w:jc w:val="both"/>
        <w:outlineLvl w:val="0"/>
        <w:rPr>
          <w:rFonts w:ascii="Verdana" w:hAnsi="Verdana"/>
          <w:sz w:val="20"/>
          <w:szCs w:val="20"/>
        </w:rPr>
      </w:pPr>
      <w:r w:rsidRPr="00650F7A">
        <w:rPr>
          <w:rFonts w:ascii="Verdana" w:hAnsi="Verdana"/>
          <w:sz w:val="20"/>
          <w:szCs w:val="20"/>
        </w:rPr>
        <w:t>отменя, което и да е от задълженията на Изпълнителя по договора.</w:t>
      </w:r>
    </w:p>
    <w:p w14:paraId="21A4CC53" w14:textId="77777777" w:rsidR="00672031" w:rsidRPr="00650F7A" w:rsidRDefault="00672031" w:rsidP="0090597A">
      <w:pPr>
        <w:numPr>
          <w:ilvl w:val="2"/>
          <w:numId w:val="6"/>
        </w:numPr>
        <w:spacing w:after="240" w:line="240" w:lineRule="auto"/>
        <w:ind w:right="431"/>
        <w:jc w:val="both"/>
        <w:outlineLvl w:val="0"/>
        <w:rPr>
          <w:rFonts w:ascii="Verdana" w:hAnsi="Verdana"/>
          <w:sz w:val="20"/>
          <w:szCs w:val="20"/>
        </w:rPr>
      </w:pPr>
      <w:r w:rsidRPr="00650F7A">
        <w:rPr>
          <w:rFonts w:ascii="Verdana" w:hAnsi="Verdana"/>
          <w:sz w:val="20"/>
          <w:szCs w:val="20"/>
        </w:rPr>
        <w:t xml:space="preserve">поръчва изпълнението на допълнителна работа, включваща допълнително заплащане на </w:t>
      </w:r>
      <w:hyperlink w:anchor="изпълнител" w:history="1">
        <w:r w:rsidRPr="00650F7A">
          <w:rPr>
            <w:rFonts w:ascii="Verdana" w:hAnsi="Verdana"/>
            <w:sz w:val="20"/>
            <w:szCs w:val="20"/>
          </w:rPr>
          <w:t>Изпълнителя</w:t>
        </w:r>
      </w:hyperlink>
      <w:r w:rsidRPr="00650F7A">
        <w:rPr>
          <w:rFonts w:ascii="Verdana" w:hAnsi="Verdana"/>
          <w:sz w:val="20"/>
          <w:szCs w:val="20"/>
        </w:rPr>
        <w:t>.</w:t>
      </w:r>
    </w:p>
    <w:p w14:paraId="4A3F54AF" w14:textId="77777777" w:rsidR="00672031" w:rsidRPr="00650F7A" w:rsidRDefault="00672031" w:rsidP="0090597A">
      <w:pPr>
        <w:numPr>
          <w:ilvl w:val="1"/>
          <w:numId w:val="6"/>
        </w:numPr>
        <w:tabs>
          <w:tab w:val="num" w:pos="720"/>
        </w:tabs>
        <w:spacing w:after="240" w:line="240" w:lineRule="auto"/>
        <w:ind w:left="720" w:right="431"/>
        <w:jc w:val="both"/>
        <w:outlineLvl w:val="0"/>
        <w:rPr>
          <w:rFonts w:ascii="Verdana" w:hAnsi="Verdana"/>
          <w:sz w:val="20"/>
          <w:szCs w:val="20"/>
        </w:rPr>
      </w:pPr>
      <w:r w:rsidRPr="00650F7A">
        <w:rPr>
          <w:rFonts w:ascii="Verdana" w:hAnsi="Verdana"/>
          <w:sz w:val="20"/>
          <w:szCs w:val="20"/>
        </w:rPr>
        <w:t xml:space="preserve">Инвеститорският контрол осъществява срещи с Изпълнителя, за да обсъди с него изпълнението на договора. </w:t>
      </w:r>
    </w:p>
    <w:p w14:paraId="7AA090D1" w14:textId="77777777" w:rsidR="00672031" w:rsidRPr="00650F7A" w:rsidRDefault="00672031" w:rsidP="0090597A">
      <w:pPr>
        <w:numPr>
          <w:ilvl w:val="1"/>
          <w:numId w:val="6"/>
        </w:numPr>
        <w:tabs>
          <w:tab w:val="num" w:pos="720"/>
        </w:tabs>
        <w:spacing w:after="240" w:line="240" w:lineRule="auto"/>
        <w:ind w:left="720" w:right="431"/>
        <w:jc w:val="both"/>
        <w:outlineLvl w:val="0"/>
        <w:rPr>
          <w:rFonts w:ascii="Verdana" w:hAnsi="Verdana"/>
          <w:sz w:val="20"/>
          <w:szCs w:val="20"/>
        </w:rPr>
      </w:pPr>
      <w:r w:rsidRPr="00650F7A">
        <w:rPr>
          <w:rFonts w:ascii="Verdana" w:hAnsi="Verdana"/>
          <w:sz w:val="20"/>
          <w:szCs w:val="20"/>
        </w:rPr>
        <w:t xml:space="preserve">В случай, че </w:t>
      </w:r>
      <w:hyperlink w:anchor="инвеститорскиконтрол" w:history="1">
        <w:r w:rsidRPr="00650F7A">
          <w:rPr>
            <w:rFonts w:ascii="Verdana" w:hAnsi="Verdana"/>
            <w:sz w:val="20"/>
            <w:szCs w:val="20"/>
          </w:rPr>
          <w:t>Инвеститорският контрол</w:t>
        </w:r>
      </w:hyperlink>
      <w:r w:rsidRPr="00650F7A">
        <w:rPr>
          <w:rFonts w:ascii="Verdana" w:hAnsi="Verdana"/>
          <w:sz w:val="20"/>
          <w:szCs w:val="20"/>
        </w:rPr>
        <w:t xml:space="preserve"> констатира отклонения от Работния проект, той информира писмено </w:t>
      </w:r>
      <w:hyperlink w:anchor="строителеннадзор" w:history="1">
        <w:r w:rsidRPr="00650F7A">
          <w:rPr>
            <w:rFonts w:ascii="Verdana" w:hAnsi="Verdana"/>
            <w:sz w:val="20"/>
            <w:szCs w:val="20"/>
          </w:rPr>
          <w:t>Строителния надзор</w:t>
        </w:r>
      </w:hyperlink>
      <w:r w:rsidRPr="00650F7A">
        <w:rPr>
          <w:rFonts w:ascii="Verdana" w:hAnsi="Verdana"/>
          <w:sz w:val="20"/>
          <w:szCs w:val="20"/>
        </w:rPr>
        <w:t xml:space="preserve">, след което </w:t>
      </w:r>
      <w:hyperlink w:anchor="инвеститорскиконтрол" w:history="1">
        <w:r w:rsidRPr="00650F7A">
          <w:rPr>
            <w:rFonts w:ascii="Verdana" w:hAnsi="Verdana"/>
            <w:sz w:val="20"/>
            <w:szCs w:val="20"/>
          </w:rPr>
          <w:t>Инвеститорският контрол</w:t>
        </w:r>
      </w:hyperlink>
      <w:r w:rsidRPr="00650F7A">
        <w:rPr>
          <w:rFonts w:ascii="Verdana" w:hAnsi="Verdana"/>
          <w:sz w:val="20"/>
          <w:szCs w:val="20"/>
        </w:rPr>
        <w:t xml:space="preserve">, </w:t>
      </w:r>
      <w:hyperlink w:anchor="днск" w:history="1">
        <w:r w:rsidRPr="00650F7A">
          <w:rPr>
            <w:rFonts w:ascii="Verdana" w:hAnsi="Verdana"/>
            <w:sz w:val="20"/>
            <w:szCs w:val="20"/>
          </w:rPr>
          <w:t>ДНСК</w:t>
        </w:r>
      </w:hyperlink>
      <w:r w:rsidRPr="00650F7A">
        <w:rPr>
          <w:rFonts w:ascii="Verdana" w:hAnsi="Verdana"/>
          <w:sz w:val="20"/>
          <w:szCs w:val="20"/>
        </w:rPr>
        <w:t xml:space="preserve"> и </w:t>
      </w:r>
      <w:hyperlink w:anchor="строителеннадзор" w:history="1">
        <w:r w:rsidRPr="00650F7A">
          <w:rPr>
            <w:rFonts w:ascii="Verdana" w:hAnsi="Verdana"/>
            <w:sz w:val="20"/>
            <w:szCs w:val="20"/>
          </w:rPr>
          <w:t>Строителният надзор</w:t>
        </w:r>
      </w:hyperlink>
      <w:r w:rsidRPr="00650F7A">
        <w:rPr>
          <w:rFonts w:ascii="Verdana" w:hAnsi="Verdana"/>
          <w:sz w:val="20"/>
          <w:szCs w:val="20"/>
        </w:rPr>
        <w:t xml:space="preserve"> имат право да прекратят изпълнението на работите. Заповедта за прекратяване ще бъде записана в </w:t>
      </w:r>
      <w:hyperlink w:anchor="заповеднакнига" w:history="1">
        <w:r w:rsidRPr="00650F7A">
          <w:rPr>
            <w:rFonts w:ascii="Verdana" w:hAnsi="Verdana"/>
            <w:sz w:val="20"/>
            <w:szCs w:val="20"/>
          </w:rPr>
          <w:t>Заповедната книга на строежа</w:t>
        </w:r>
      </w:hyperlink>
      <w:r w:rsidRPr="00650F7A">
        <w:rPr>
          <w:rFonts w:ascii="Verdana" w:hAnsi="Verdana"/>
          <w:sz w:val="20"/>
          <w:szCs w:val="20"/>
        </w:rPr>
        <w:t>.</w:t>
      </w:r>
    </w:p>
    <w:p w14:paraId="7CE09A8F" w14:textId="77777777" w:rsidR="00672031" w:rsidRPr="00650F7A" w:rsidRDefault="005F317E" w:rsidP="0090597A">
      <w:pPr>
        <w:numPr>
          <w:ilvl w:val="1"/>
          <w:numId w:val="6"/>
        </w:numPr>
        <w:tabs>
          <w:tab w:val="num" w:pos="720"/>
        </w:tabs>
        <w:spacing w:after="240" w:line="240" w:lineRule="auto"/>
        <w:ind w:left="720" w:right="431"/>
        <w:jc w:val="both"/>
        <w:outlineLvl w:val="0"/>
        <w:rPr>
          <w:rFonts w:ascii="Verdana" w:hAnsi="Verdana"/>
          <w:sz w:val="20"/>
          <w:szCs w:val="20"/>
        </w:rPr>
      </w:pPr>
      <w:hyperlink w:anchor="възложител" w:history="1">
        <w:r w:rsidR="00672031" w:rsidRPr="00650F7A">
          <w:rPr>
            <w:rFonts w:ascii="Verdana" w:hAnsi="Verdana"/>
            <w:sz w:val="20"/>
            <w:szCs w:val="20"/>
          </w:rPr>
          <w:t>Възложителят</w:t>
        </w:r>
      </w:hyperlink>
      <w:r w:rsidR="00672031" w:rsidRPr="00650F7A">
        <w:rPr>
          <w:rFonts w:ascii="Verdana" w:hAnsi="Verdana"/>
          <w:sz w:val="20"/>
          <w:szCs w:val="20"/>
        </w:rPr>
        <w:t xml:space="preserve"> си запазва правото да отмени извършването на работи или на всяка незавършена част от тях, ако изпълнението и приключването на тези работи не е извършено в договорните срокове и ако е необходимо, да възложи изпълнението на тези работи на друг Изпълнител, като задължи </w:t>
      </w:r>
      <w:hyperlink w:anchor="изпълнител" w:history="1">
        <w:r w:rsidR="00672031" w:rsidRPr="00650F7A">
          <w:rPr>
            <w:rFonts w:ascii="Verdana" w:hAnsi="Verdana"/>
            <w:sz w:val="20"/>
            <w:szCs w:val="20"/>
          </w:rPr>
          <w:t>Изпълнителя</w:t>
        </w:r>
      </w:hyperlink>
      <w:r w:rsidR="00672031" w:rsidRPr="00650F7A">
        <w:rPr>
          <w:rFonts w:ascii="Verdana" w:hAnsi="Verdana"/>
          <w:sz w:val="20"/>
          <w:szCs w:val="20"/>
        </w:rPr>
        <w:t xml:space="preserve"> с всички възникнали допълнително разходи, но без да ограничава други права на </w:t>
      </w:r>
      <w:hyperlink w:anchor="възложител" w:history="1">
        <w:r w:rsidR="00672031" w:rsidRPr="00650F7A">
          <w:rPr>
            <w:rFonts w:ascii="Verdana" w:hAnsi="Verdana"/>
            <w:sz w:val="20"/>
            <w:szCs w:val="20"/>
          </w:rPr>
          <w:t>Възложителя</w:t>
        </w:r>
      </w:hyperlink>
      <w:r w:rsidR="00672031" w:rsidRPr="00650F7A">
        <w:rPr>
          <w:rFonts w:ascii="Verdana" w:hAnsi="Verdana"/>
          <w:sz w:val="20"/>
          <w:szCs w:val="20"/>
        </w:rPr>
        <w:t xml:space="preserve"> спрямо </w:t>
      </w:r>
      <w:hyperlink w:anchor="изпълнител" w:history="1">
        <w:r w:rsidR="00672031" w:rsidRPr="00650F7A">
          <w:rPr>
            <w:rFonts w:ascii="Verdana" w:hAnsi="Verdana"/>
            <w:sz w:val="20"/>
            <w:szCs w:val="20"/>
          </w:rPr>
          <w:t>Изпълнителя</w:t>
        </w:r>
      </w:hyperlink>
      <w:r w:rsidR="00672031" w:rsidRPr="00650F7A">
        <w:rPr>
          <w:rFonts w:ascii="Verdana" w:hAnsi="Verdana"/>
          <w:sz w:val="20"/>
          <w:szCs w:val="20"/>
        </w:rPr>
        <w:t>.</w:t>
      </w:r>
    </w:p>
    <w:p w14:paraId="4F964ADF" w14:textId="77777777" w:rsidR="00672031" w:rsidRPr="00650F7A" w:rsidRDefault="00672031" w:rsidP="0090597A">
      <w:pPr>
        <w:keepNext/>
        <w:widowControl w:val="0"/>
        <w:numPr>
          <w:ilvl w:val="0"/>
          <w:numId w:val="6"/>
        </w:numPr>
        <w:spacing w:after="240" w:line="240" w:lineRule="auto"/>
        <w:ind w:right="431"/>
        <w:jc w:val="both"/>
        <w:outlineLvl w:val="0"/>
        <w:rPr>
          <w:rFonts w:ascii="Verdana" w:hAnsi="Verdana"/>
          <w:b/>
          <w:bCs/>
          <w:sz w:val="20"/>
          <w:szCs w:val="20"/>
        </w:rPr>
      </w:pPr>
      <w:r w:rsidRPr="00650F7A">
        <w:rPr>
          <w:rFonts w:ascii="Verdana" w:hAnsi="Verdana"/>
          <w:b/>
          <w:bCs/>
          <w:sz w:val="20"/>
          <w:szCs w:val="20"/>
        </w:rPr>
        <w:t xml:space="preserve">НЕУСТОЙКИ </w:t>
      </w:r>
    </w:p>
    <w:p w14:paraId="53C32EA4" w14:textId="77777777" w:rsidR="00672031" w:rsidRPr="00650F7A" w:rsidRDefault="00672031" w:rsidP="0090597A">
      <w:pPr>
        <w:numPr>
          <w:ilvl w:val="1"/>
          <w:numId w:val="6"/>
        </w:numPr>
        <w:tabs>
          <w:tab w:val="num" w:pos="720"/>
        </w:tabs>
        <w:spacing w:after="240" w:line="240" w:lineRule="auto"/>
        <w:ind w:left="720" w:right="431"/>
        <w:jc w:val="both"/>
        <w:outlineLvl w:val="0"/>
        <w:rPr>
          <w:rFonts w:ascii="Verdana" w:hAnsi="Verdana"/>
          <w:sz w:val="20"/>
          <w:szCs w:val="20"/>
        </w:rPr>
      </w:pPr>
      <w:r w:rsidRPr="00650F7A">
        <w:rPr>
          <w:rFonts w:ascii="Verdana" w:hAnsi="Verdana"/>
          <w:sz w:val="20"/>
          <w:szCs w:val="20"/>
        </w:rPr>
        <w:t>Неустойките за забава за извършване и предаване на СМР и некачествено изпълнение на СМР, предмет на договора са определени в Раздел В: Специфични условия на договора.</w:t>
      </w:r>
    </w:p>
    <w:p w14:paraId="01E13D6C" w14:textId="77777777" w:rsidR="00672031" w:rsidRPr="00650F7A" w:rsidRDefault="00672031" w:rsidP="0090597A">
      <w:pPr>
        <w:keepNext/>
        <w:widowControl w:val="0"/>
        <w:numPr>
          <w:ilvl w:val="0"/>
          <w:numId w:val="6"/>
        </w:numPr>
        <w:spacing w:after="240" w:line="240" w:lineRule="auto"/>
        <w:ind w:right="431"/>
        <w:jc w:val="both"/>
        <w:outlineLvl w:val="0"/>
        <w:rPr>
          <w:rFonts w:ascii="Verdana" w:hAnsi="Verdana"/>
          <w:sz w:val="20"/>
          <w:szCs w:val="20"/>
        </w:rPr>
      </w:pPr>
      <w:r w:rsidRPr="00650F7A">
        <w:rPr>
          <w:rFonts w:ascii="Verdana" w:hAnsi="Verdana"/>
          <w:b/>
          <w:sz w:val="20"/>
          <w:szCs w:val="20"/>
        </w:rPr>
        <w:t>ПЛАЩАНЕ, ДДС И ГАРАНЦИЯ ЗА ИЗПЪЛНЕНИЕ</w:t>
      </w:r>
    </w:p>
    <w:p w14:paraId="38FE04AB" w14:textId="77777777" w:rsidR="00672031" w:rsidRPr="00650F7A" w:rsidRDefault="00672031" w:rsidP="0090597A">
      <w:pPr>
        <w:numPr>
          <w:ilvl w:val="1"/>
          <w:numId w:val="6"/>
        </w:numPr>
        <w:tabs>
          <w:tab w:val="left" w:pos="720"/>
        </w:tabs>
        <w:spacing w:after="240" w:line="240" w:lineRule="auto"/>
        <w:ind w:left="720" w:right="431"/>
        <w:jc w:val="both"/>
        <w:outlineLvl w:val="0"/>
        <w:rPr>
          <w:rFonts w:ascii="Verdana" w:hAnsi="Verdana"/>
          <w:sz w:val="20"/>
          <w:szCs w:val="20"/>
        </w:rPr>
      </w:pPr>
      <w:r w:rsidRPr="00650F7A">
        <w:rPr>
          <w:rFonts w:ascii="Verdana" w:hAnsi="Verdana"/>
          <w:sz w:val="20"/>
          <w:szCs w:val="20"/>
        </w:rPr>
        <w:t xml:space="preserve">Контактите между </w:t>
      </w:r>
      <w:hyperlink w:anchor="възложител" w:history="1">
        <w:r w:rsidRPr="00650F7A">
          <w:rPr>
            <w:rFonts w:ascii="Verdana" w:hAnsi="Verdana"/>
            <w:sz w:val="20"/>
            <w:szCs w:val="20"/>
          </w:rPr>
          <w:t>Възложителя</w:t>
        </w:r>
      </w:hyperlink>
      <w:r w:rsidRPr="00650F7A">
        <w:rPr>
          <w:rFonts w:ascii="Verdana" w:hAnsi="Verdana"/>
          <w:sz w:val="20"/>
          <w:szCs w:val="20"/>
        </w:rPr>
        <w:t xml:space="preserve"> и </w:t>
      </w:r>
      <w:hyperlink w:anchor="изпълнител" w:history="1">
        <w:r w:rsidRPr="00650F7A">
          <w:rPr>
            <w:rFonts w:ascii="Verdana" w:hAnsi="Verdana"/>
            <w:sz w:val="20"/>
            <w:szCs w:val="20"/>
          </w:rPr>
          <w:t>Изпълнителя</w:t>
        </w:r>
      </w:hyperlink>
      <w:r w:rsidRPr="00650F7A">
        <w:rPr>
          <w:rFonts w:ascii="Verdana" w:hAnsi="Verdana"/>
          <w:sz w:val="20"/>
          <w:szCs w:val="20"/>
        </w:rPr>
        <w:t xml:space="preserve"> по повод на ежедневното изпълнение на Работите се осъществяват между Контролиращия служител и/или </w:t>
      </w:r>
      <w:hyperlink w:anchor="инвеститорскиконтрол" w:history="1">
        <w:r w:rsidRPr="00650F7A">
          <w:rPr>
            <w:rFonts w:ascii="Verdana" w:hAnsi="Verdana"/>
            <w:sz w:val="20"/>
            <w:szCs w:val="20"/>
          </w:rPr>
          <w:t>Инвеститорския контрол</w:t>
        </w:r>
      </w:hyperlink>
      <w:r w:rsidRPr="00650F7A">
        <w:rPr>
          <w:rFonts w:ascii="Verdana" w:hAnsi="Verdana"/>
          <w:sz w:val="20"/>
          <w:szCs w:val="20"/>
        </w:rPr>
        <w:t xml:space="preserve"> и </w:t>
      </w:r>
      <w:hyperlink w:anchor="изпълнител" w:history="1">
        <w:r w:rsidRPr="00650F7A">
          <w:rPr>
            <w:rFonts w:ascii="Verdana" w:hAnsi="Verdana"/>
            <w:sz w:val="20"/>
            <w:szCs w:val="20"/>
          </w:rPr>
          <w:t>Изпълнителя</w:t>
        </w:r>
      </w:hyperlink>
      <w:r w:rsidRPr="00650F7A">
        <w:rPr>
          <w:rFonts w:ascii="Verdana" w:hAnsi="Verdana"/>
          <w:sz w:val="20"/>
          <w:szCs w:val="20"/>
        </w:rPr>
        <w:t>.</w:t>
      </w:r>
    </w:p>
    <w:p w14:paraId="0405E2F4" w14:textId="77777777" w:rsidR="00672031" w:rsidRPr="00650F7A" w:rsidRDefault="00672031" w:rsidP="0090597A">
      <w:pPr>
        <w:numPr>
          <w:ilvl w:val="1"/>
          <w:numId w:val="6"/>
        </w:numPr>
        <w:tabs>
          <w:tab w:val="left" w:pos="720"/>
        </w:tabs>
        <w:spacing w:after="240" w:line="240" w:lineRule="auto"/>
        <w:ind w:left="720" w:right="431"/>
        <w:jc w:val="both"/>
        <w:outlineLvl w:val="0"/>
        <w:rPr>
          <w:rFonts w:ascii="Verdana" w:hAnsi="Verdana"/>
          <w:sz w:val="20"/>
          <w:szCs w:val="20"/>
        </w:rPr>
      </w:pPr>
      <w:r w:rsidRPr="00650F7A">
        <w:rPr>
          <w:rFonts w:ascii="Verdana" w:hAnsi="Verdana"/>
          <w:sz w:val="20"/>
          <w:szCs w:val="20"/>
        </w:rPr>
        <w:t xml:space="preserve">Плащане се извършва по искане на </w:t>
      </w:r>
      <w:hyperlink w:anchor="изпълнител" w:history="1">
        <w:r w:rsidRPr="00650F7A">
          <w:rPr>
            <w:rFonts w:ascii="Verdana" w:hAnsi="Verdana"/>
            <w:sz w:val="20"/>
            <w:szCs w:val="20"/>
          </w:rPr>
          <w:t>Изпълнителя</w:t>
        </w:r>
      </w:hyperlink>
      <w:r w:rsidRPr="00650F7A">
        <w:rPr>
          <w:rFonts w:ascii="Verdana" w:hAnsi="Verdana"/>
          <w:sz w:val="20"/>
          <w:szCs w:val="20"/>
        </w:rPr>
        <w:t xml:space="preserve"> след  приключване и приемане изпълнението на Работите, предмет на този договор. </w:t>
      </w:r>
    </w:p>
    <w:p w14:paraId="70E0520D" w14:textId="77777777" w:rsidR="00672031" w:rsidRPr="00650F7A" w:rsidRDefault="00672031" w:rsidP="0090597A">
      <w:pPr>
        <w:numPr>
          <w:ilvl w:val="1"/>
          <w:numId w:val="6"/>
        </w:numPr>
        <w:tabs>
          <w:tab w:val="left" w:pos="720"/>
        </w:tabs>
        <w:spacing w:after="240" w:line="240" w:lineRule="auto"/>
        <w:ind w:left="720" w:right="431"/>
        <w:jc w:val="both"/>
        <w:outlineLvl w:val="0"/>
        <w:rPr>
          <w:rFonts w:ascii="Verdana" w:hAnsi="Verdana"/>
          <w:sz w:val="20"/>
          <w:szCs w:val="20"/>
        </w:rPr>
      </w:pPr>
      <w:r w:rsidRPr="00650F7A">
        <w:rPr>
          <w:rFonts w:ascii="Verdana" w:hAnsi="Verdana"/>
          <w:sz w:val="20"/>
          <w:szCs w:val="20"/>
        </w:rPr>
        <w:t xml:space="preserve">Искането за плащане трябва да бъде придружено от </w:t>
      </w:r>
      <w:bookmarkStart w:id="11" w:name="Протоколзаизпълненииподлежащинаизплащане"/>
      <w:r w:rsidRPr="00650F7A">
        <w:rPr>
          <w:rFonts w:ascii="Verdana" w:hAnsi="Verdana"/>
          <w:sz w:val="20"/>
          <w:szCs w:val="20"/>
        </w:rPr>
        <w:t>Протокол за изпълнени и подлежащи на изплащане видове СМР</w:t>
      </w:r>
      <w:bookmarkEnd w:id="11"/>
      <w:r w:rsidRPr="00650F7A">
        <w:rPr>
          <w:rFonts w:ascii="Verdana" w:hAnsi="Verdana"/>
          <w:sz w:val="20"/>
          <w:szCs w:val="20"/>
        </w:rPr>
        <w:t xml:space="preserve">, включващ съответните доказателства: актове за скрити работи, констативни протоколи, протоколи от проби (изпитвания) и др., доказващи качественото изпълнение на строежа – приети и подписани от </w:t>
      </w:r>
      <w:hyperlink w:anchor="инвеститорскиконтрол" w:history="1">
        <w:r w:rsidRPr="00650F7A">
          <w:rPr>
            <w:rFonts w:ascii="Verdana" w:hAnsi="Verdana"/>
            <w:sz w:val="20"/>
            <w:szCs w:val="20"/>
          </w:rPr>
          <w:t>Инвеститорски контрол</w:t>
        </w:r>
      </w:hyperlink>
      <w:r w:rsidRPr="00650F7A">
        <w:rPr>
          <w:rFonts w:ascii="Verdana" w:hAnsi="Verdana"/>
          <w:sz w:val="20"/>
          <w:szCs w:val="20"/>
        </w:rPr>
        <w:t xml:space="preserve"> и съответния </w:t>
      </w:r>
      <w:hyperlink w:anchor="строителеннадзор" w:history="1">
        <w:r w:rsidRPr="00650F7A">
          <w:rPr>
            <w:rFonts w:ascii="Verdana" w:hAnsi="Verdana"/>
            <w:sz w:val="20"/>
            <w:szCs w:val="20"/>
          </w:rPr>
          <w:t>Строителен надзор</w:t>
        </w:r>
      </w:hyperlink>
      <w:r w:rsidRPr="00650F7A">
        <w:rPr>
          <w:rFonts w:ascii="Verdana" w:hAnsi="Verdana"/>
          <w:sz w:val="20"/>
          <w:szCs w:val="20"/>
        </w:rPr>
        <w:t xml:space="preserve">. Протоколът за изпълнени и подлежащи на изплащане видове СМР се адресира до Възложителя и се предоставя за одобрение от </w:t>
      </w:r>
      <w:hyperlink w:anchor="инвеститорскиконтрол" w:history="1">
        <w:r w:rsidRPr="00650F7A">
          <w:rPr>
            <w:rFonts w:ascii="Verdana" w:hAnsi="Verdana"/>
            <w:sz w:val="20"/>
            <w:szCs w:val="20"/>
          </w:rPr>
          <w:t>Инвеститорския контрол</w:t>
        </w:r>
      </w:hyperlink>
      <w:r w:rsidRPr="00650F7A">
        <w:rPr>
          <w:rFonts w:ascii="Verdana" w:hAnsi="Verdana"/>
          <w:sz w:val="20"/>
          <w:szCs w:val="20"/>
        </w:rPr>
        <w:t>.</w:t>
      </w:r>
    </w:p>
    <w:p w14:paraId="68B8AB64" w14:textId="77777777" w:rsidR="00672031" w:rsidRPr="00650F7A" w:rsidRDefault="00672031" w:rsidP="0090597A">
      <w:pPr>
        <w:numPr>
          <w:ilvl w:val="1"/>
          <w:numId w:val="6"/>
        </w:numPr>
        <w:tabs>
          <w:tab w:val="left" w:pos="720"/>
        </w:tabs>
        <w:spacing w:after="240" w:line="240" w:lineRule="auto"/>
        <w:ind w:left="720" w:right="431"/>
        <w:jc w:val="both"/>
        <w:outlineLvl w:val="0"/>
        <w:rPr>
          <w:rFonts w:ascii="Verdana" w:hAnsi="Verdana"/>
          <w:sz w:val="20"/>
          <w:szCs w:val="20"/>
        </w:rPr>
      </w:pPr>
      <w:r w:rsidRPr="00650F7A">
        <w:rPr>
          <w:rFonts w:ascii="Verdana" w:hAnsi="Verdana"/>
          <w:sz w:val="20"/>
          <w:szCs w:val="20"/>
        </w:rPr>
        <w:lastRenderedPageBreak/>
        <w:t xml:space="preserve">След като протоколът се подпише от двете страни без възражения, </w:t>
      </w:r>
      <w:hyperlink w:anchor="изпълнител" w:history="1">
        <w:r w:rsidRPr="00650F7A">
          <w:rPr>
            <w:rFonts w:ascii="Verdana" w:hAnsi="Verdana"/>
            <w:sz w:val="20"/>
            <w:szCs w:val="20"/>
          </w:rPr>
          <w:t>Изпълнителят</w:t>
        </w:r>
      </w:hyperlink>
      <w:r w:rsidRPr="00650F7A">
        <w:rPr>
          <w:rFonts w:ascii="Verdana" w:hAnsi="Verdana"/>
          <w:sz w:val="20"/>
          <w:szCs w:val="20"/>
        </w:rPr>
        <w:t xml:space="preserve"> издава коректно съставена фактура в петдневен срок от възникване на основанието за плащане съгласно документите, потвърждаващи изпълнението на работите.</w:t>
      </w:r>
    </w:p>
    <w:p w14:paraId="0F94001C" w14:textId="370188F8" w:rsidR="00672031" w:rsidRPr="00650F7A" w:rsidRDefault="00672031" w:rsidP="0090597A">
      <w:pPr>
        <w:numPr>
          <w:ilvl w:val="1"/>
          <w:numId w:val="6"/>
        </w:numPr>
        <w:tabs>
          <w:tab w:val="left" w:pos="720"/>
        </w:tabs>
        <w:spacing w:after="240" w:line="240" w:lineRule="auto"/>
        <w:ind w:left="720" w:right="431"/>
        <w:jc w:val="both"/>
        <w:outlineLvl w:val="0"/>
        <w:rPr>
          <w:rFonts w:ascii="Verdana" w:hAnsi="Verdana"/>
          <w:sz w:val="20"/>
          <w:szCs w:val="20"/>
        </w:rPr>
      </w:pPr>
      <w:r w:rsidRPr="00650F7A">
        <w:rPr>
          <w:rFonts w:ascii="Verdana" w:hAnsi="Verdana"/>
          <w:sz w:val="20"/>
          <w:szCs w:val="20"/>
        </w:rPr>
        <w:t xml:space="preserve">Възложителят превежда на Изпълнителя дължимата сума до </w:t>
      </w:r>
      <w:r w:rsidR="000608FF">
        <w:rPr>
          <w:rFonts w:ascii="Verdana" w:hAnsi="Verdana"/>
          <w:sz w:val="20"/>
          <w:szCs w:val="20"/>
        </w:rPr>
        <w:t xml:space="preserve">60 </w:t>
      </w:r>
      <w:r w:rsidRPr="00650F7A">
        <w:rPr>
          <w:rFonts w:ascii="Verdana" w:hAnsi="Verdana"/>
          <w:sz w:val="20"/>
          <w:szCs w:val="20"/>
        </w:rPr>
        <w:t>(</w:t>
      </w:r>
      <w:r w:rsidR="000608FF">
        <w:rPr>
          <w:rFonts w:ascii="Verdana" w:hAnsi="Verdana"/>
          <w:sz w:val="20"/>
          <w:szCs w:val="20"/>
        </w:rPr>
        <w:t>шест</w:t>
      </w:r>
      <w:r w:rsidR="000608FF" w:rsidRPr="00650F7A">
        <w:rPr>
          <w:rFonts w:ascii="Verdana" w:hAnsi="Verdana"/>
          <w:sz w:val="20"/>
          <w:szCs w:val="20"/>
        </w:rPr>
        <w:t>десет</w:t>
      </w:r>
      <w:r w:rsidRPr="00650F7A">
        <w:rPr>
          <w:rFonts w:ascii="Verdana" w:hAnsi="Verdana"/>
          <w:sz w:val="20"/>
          <w:szCs w:val="20"/>
        </w:rPr>
        <w:t xml:space="preserve">) дни от датата на коректно съставената фактура на </w:t>
      </w:r>
      <w:hyperlink w:anchor="изпълнител" w:history="1">
        <w:r w:rsidRPr="00650F7A">
          <w:rPr>
            <w:rFonts w:ascii="Verdana" w:hAnsi="Verdana"/>
            <w:sz w:val="20"/>
            <w:szCs w:val="20"/>
          </w:rPr>
          <w:t>Изпълнителя</w:t>
        </w:r>
      </w:hyperlink>
      <w:r w:rsidRPr="00650F7A">
        <w:rPr>
          <w:rFonts w:ascii="Verdana" w:hAnsi="Verdana"/>
          <w:sz w:val="20"/>
          <w:szCs w:val="20"/>
        </w:rPr>
        <w:t xml:space="preserve">, представена в отдел “Финансово-счетоводен” на </w:t>
      </w:r>
      <w:hyperlink w:anchor="възложител" w:history="1">
        <w:r w:rsidRPr="00650F7A">
          <w:rPr>
            <w:rFonts w:ascii="Verdana" w:hAnsi="Verdana"/>
            <w:sz w:val="20"/>
            <w:szCs w:val="20"/>
          </w:rPr>
          <w:t>Възложителя</w:t>
        </w:r>
      </w:hyperlink>
      <w:r w:rsidRPr="00650F7A">
        <w:rPr>
          <w:rFonts w:ascii="Verdana" w:hAnsi="Verdana"/>
          <w:sz w:val="20"/>
          <w:szCs w:val="20"/>
        </w:rPr>
        <w:t>.</w:t>
      </w:r>
    </w:p>
    <w:p w14:paraId="3BD4F169" w14:textId="77777777" w:rsidR="00672031" w:rsidRPr="00650F7A" w:rsidRDefault="00672031" w:rsidP="0090597A">
      <w:pPr>
        <w:numPr>
          <w:ilvl w:val="1"/>
          <w:numId w:val="6"/>
        </w:numPr>
        <w:tabs>
          <w:tab w:val="left" w:pos="720"/>
        </w:tabs>
        <w:spacing w:after="240" w:line="240" w:lineRule="auto"/>
        <w:ind w:left="720" w:right="431"/>
        <w:jc w:val="both"/>
        <w:outlineLvl w:val="0"/>
        <w:rPr>
          <w:rFonts w:ascii="Verdana" w:hAnsi="Verdana"/>
          <w:sz w:val="20"/>
          <w:szCs w:val="20"/>
        </w:rPr>
      </w:pPr>
      <w:r w:rsidRPr="00650F7A">
        <w:rPr>
          <w:rFonts w:ascii="Verdana" w:hAnsi="Verdana"/>
          <w:sz w:val="20"/>
          <w:szCs w:val="20"/>
        </w:rPr>
        <w:t>Възложителят  може да задържи плащане или да прихване суми срещу насрещни дължими суми без допълнителни разходи за него в случай, че има основания за това.</w:t>
      </w:r>
    </w:p>
    <w:p w14:paraId="733E2EAB" w14:textId="77777777" w:rsidR="00672031" w:rsidRPr="00650F7A" w:rsidRDefault="00672031" w:rsidP="0090597A">
      <w:pPr>
        <w:numPr>
          <w:ilvl w:val="1"/>
          <w:numId w:val="6"/>
        </w:numPr>
        <w:tabs>
          <w:tab w:val="left" w:pos="720"/>
        </w:tabs>
        <w:spacing w:after="240" w:line="240" w:lineRule="auto"/>
        <w:ind w:left="720" w:right="431"/>
        <w:jc w:val="both"/>
        <w:outlineLvl w:val="0"/>
        <w:rPr>
          <w:rFonts w:ascii="Verdana" w:hAnsi="Verdana"/>
          <w:sz w:val="20"/>
          <w:szCs w:val="20"/>
        </w:rPr>
      </w:pPr>
      <w:r w:rsidRPr="00650F7A">
        <w:rPr>
          <w:rFonts w:ascii="Verdana" w:hAnsi="Verdana"/>
          <w:sz w:val="20"/>
          <w:szCs w:val="20"/>
        </w:rPr>
        <w:t>Всички суми, платими по договора, са без ДДС, освен ако изрично не е посочено друго. ДДС, което се дължи по повод на тези суми, се начислява допълнително към сумите.</w:t>
      </w:r>
    </w:p>
    <w:p w14:paraId="33915B0C" w14:textId="77777777" w:rsidR="00672031" w:rsidRPr="00650F7A" w:rsidRDefault="005F317E" w:rsidP="0090597A">
      <w:pPr>
        <w:numPr>
          <w:ilvl w:val="1"/>
          <w:numId w:val="6"/>
        </w:numPr>
        <w:tabs>
          <w:tab w:val="left" w:pos="720"/>
        </w:tabs>
        <w:spacing w:after="240" w:line="240" w:lineRule="auto"/>
        <w:ind w:left="720" w:right="431"/>
        <w:jc w:val="both"/>
        <w:outlineLvl w:val="0"/>
        <w:rPr>
          <w:rFonts w:ascii="Verdana" w:hAnsi="Verdana"/>
          <w:sz w:val="20"/>
          <w:szCs w:val="20"/>
        </w:rPr>
      </w:pPr>
      <w:hyperlink w:anchor="възложител" w:history="1">
        <w:r w:rsidR="00672031" w:rsidRPr="00650F7A">
          <w:rPr>
            <w:rFonts w:ascii="Verdana" w:hAnsi="Verdana"/>
            <w:sz w:val="20"/>
            <w:szCs w:val="20"/>
          </w:rPr>
          <w:t>Възложителят</w:t>
        </w:r>
      </w:hyperlink>
      <w:r w:rsidR="00672031" w:rsidRPr="00650F7A">
        <w:rPr>
          <w:rFonts w:ascii="Verdana" w:hAnsi="Verdana"/>
          <w:sz w:val="20"/>
          <w:szCs w:val="20"/>
        </w:rPr>
        <w:t xml:space="preserve"> не предоставя авансови плащания по този договор.</w:t>
      </w:r>
    </w:p>
    <w:p w14:paraId="6A5E97D3" w14:textId="77777777" w:rsidR="00672031" w:rsidRPr="00650F7A" w:rsidRDefault="00672031" w:rsidP="0090597A">
      <w:pPr>
        <w:numPr>
          <w:ilvl w:val="1"/>
          <w:numId w:val="6"/>
        </w:numPr>
        <w:tabs>
          <w:tab w:val="left" w:pos="720"/>
        </w:tabs>
        <w:spacing w:after="240" w:line="240" w:lineRule="auto"/>
        <w:ind w:left="720" w:right="431"/>
        <w:jc w:val="both"/>
        <w:outlineLvl w:val="0"/>
        <w:rPr>
          <w:rFonts w:ascii="Verdana" w:hAnsi="Verdana"/>
          <w:sz w:val="20"/>
          <w:szCs w:val="20"/>
        </w:rPr>
      </w:pPr>
      <w:r w:rsidRPr="00650F7A">
        <w:rPr>
          <w:rFonts w:ascii="Verdana" w:hAnsi="Verdana"/>
          <w:sz w:val="20"/>
          <w:szCs w:val="20"/>
        </w:rPr>
        <w:t>Гаранцията за изпълнение се освобождава съгласно уговореното в Раздел В: „Специфични условия на договора”.</w:t>
      </w:r>
    </w:p>
    <w:p w14:paraId="49F369E5" w14:textId="77777777" w:rsidR="00672031" w:rsidRPr="00650F7A" w:rsidRDefault="00672031" w:rsidP="0090597A">
      <w:pPr>
        <w:keepNext/>
        <w:widowControl w:val="0"/>
        <w:numPr>
          <w:ilvl w:val="0"/>
          <w:numId w:val="6"/>
        </w:numPr>
        <w:spacing w:after="240" w:line="240" w:lineRule="auto"/>
        <w:ind w:right="431"/>
        <w:jc w:val="both"/>
        <w:outlineLvl w:val="0"/>
        <w:rPr>
          <w:rFonts w:ascii="Verdana" w:hAnsi="Verdana"/>
          <w:sz w:val="20"/>
          <w:szCs w:val="20"/>
        </w:rPr>
      </w:pPr>
      <w:r w:rsidRPr="00650F7A">
        <w:rPr>
          <w:rFonts w:ascii="Verdana" w:hAnsi="Verdana"/>
          <w:b/>
          <w:sz w:val="20"/>
          <w:szCs w:val="20"/>
        </w:rPr>
        <w:t>ИНТЕЛЕКТУАЛНА СОБСТВЕНОСТ</w:t>
      </w:r>
    </w:p>
    <w:p w14:paraId="1A3253C8" w14:textId="77777777" w:rsidR="00672031" w:rsidRPr="00650F7A" w:rsidRDefault="00672031" w:rsidP="0090597A">
      <w:pPr>
        <w:numPr>
          <w:ilvl w:val="1"/>
          <w:numId w:val="6"/>
        </w:numPr>
        <w:tabs>
          <w:tab w:val="num" w:pos="720"/>
        </w:tabs>
        <w:spacing w:after="240" w:line="240" w:lineRule="auto"/>
        <w:ind w:left="720" w:right="431"/>
        <w:jc w:val="both"/>
        <w:outlineLvl w:val="0"/>
        <w:rPr>
          <w:rFonts w:ascii="Verdana" w:hAnsi="Verdana"/>
          <w:sz w:val="20"/>
          <w:szCs w:val="20"/>
        </w:rPr>
      </w:pPr>
      <w:r w:rsidRPr="00650F7A">
        <w:rPr>
          <w:rFonts w:ascii="Verdana" w:hAnsi="Verdana"/>
          <w:sz w:val="20"/>
          <w:szCs w:val="20"/>
        </w:rPr>
        <w:t xml:space="preserve">Извън права на </w:t>
      </w:r>
      <w:hyperlink w:anchor="изпълнител" w:history="1">
        <w:r w:rsidRPr="00650F7A">
          <w:rPr>
            <w:rFonts w:ascii="Verdana" w:hAnsi="Verdana"/>
            <w:sz w:val="20"/>
            <w:szCs w:val="20"/>
          </w:rPr>
          <w:t>Изпълнителя</w:t>
        </w:r>
      </w:hyperlink>
      <w:r w:rsidRPr="00650F7A">
        <w:rPr>
          <w:rFonts w:ascii="Verdana" w:hAnsi="Verdana"/>
          <w:sz w:val="20"/>
          <w:szCs w:val="20"/>
        </w:rPr>
        <w:t xml:space="preserve"> или трети лица, съществуващи преди подписването на договора, Работният проект, включващ чертежи, обяснителни записки и други резултати, следствие от работата по договора, включително изобретения, става собственост на </w:t>
      </w:r>
      <w:hyperlink w:anchor="възложител" w:history="1">
        <w:r w:rsidRPr="00650F7A">
          <w:rPr>
            <w:rFonts w:ascii="Verdana" w:hAnsi="Verdana"/>
            <w:sz w:val="20"/>
            <w:szCs w:val="20"/>
          </w:rPr>
          <w:t>Възложителя</w:t>
        </w:r>
      </w:hyperlink>
      <w:r w:rsidRPr="00650F7A">
        <w:rPr>
          <w:rFonts w:ascii="Verdana" w:hAnsi="Verdana"/>
          <w:sz w:val="20"/>
          <w:szCs w:val="20"/>
        </w:rPr>
        <w:t>, освен ако изрично не е уговорено друго.</w:t>
      </w:r>
    </w:p>
    <w:p w14:paraId="17C4CE1D" w14:textId="77777777" w:rsidR="00672031" w:rsidRPr="00650F7A" w:rsidRDefault="00672031" w:rsidP="0090597A">
      <w:pPr>
        <w:numPr>
          <w:ilvl w:val="1"/>
          <w:numId w:val="6"/>
        </w:numPr>
        <w:tabs>
          <w:tab w:val="num" w:pos="720"/>
        </w:tabs>
        <w:spacing w:after="240" w:line="240" w:lineRule="auto"/>
        <w:ind w:left="720" w:right="431"/>
        <w:jc w:val="both"/>
        <w:outlineLvl w:val="0"/>
        <w:rPr>
          <w:rFonts w:ascii="Verdana" w:hAnsi="Verdana"/>
          <w:sz w:val="20"/>
          <w:szCs w:val="20"/>
        </w:rPr>
      </w:pPr>
      <w:r w:rsidRPr="00650F7A">
        <w:rPr>
          <w:rFonts w:ascii="Verdana" w:hAnsi="Verdana"/>
          <w:sz w:val="20"/>
          <w:szCs w:val="20"/>
        </w:rPr>
        <w:t xml:space="preserve">Всяко изобретение, проект, откритие, полезен модел или подобрение в процедурите, направени от </w:t>
      </w:r>
      <w:hyperlink w:anchor="изпълнител" w:history="1">
        <w:r w:rsidRPr="00650F7A">
          <w:rPr>
            <w:rFonts w:ascii="Verdana" w:hAnsi="Verdana"/>
            <w:sz w:val="20"/>
            <w:szCs w:val="20"/>
          </w:rPr>
          <w:t>Изпълнителя</w:t>
        </w:r>
      </w:hyperlink>
      <w:r w:rsidRPr="00650F7A">
        <w:rPr>
          <w:rFonts w:ascii="Verdana" w:hAnsi="Verdana"/>
          <w:sz w:val="20"/>
          <w:szCs w:val="20"/>
        </w:rPr>
        <w:t xml:space="preserve"> или негови служители по време на изпълнението на договора с </w:t>
      </w:r>
      <w:hyperlink w:anchor="възложител" w:history="1">
        <w:r w:rsidRPr="00650F7A">
          <w:rPr>
            <w:rFonts w:ascii="Verdana" w:hAnsi="Verdana"/>
            <w:sz w:val="20"/>
            <w:szCs w:val="20"/>
          </w:rPr>
          <w:t>Възложителя</w:t>
        </w:r>
      </w:hyperlink>
      <w:r w:rsidRPr="00650F7A">
        <w:rPr>
          <w:rFonts w:ascii="Verdana" w:hAnsi="Verdana"/>
          <w:sz w:val="20"/>
          <w:szCs w:val="20"/>
        </w:rPr>
        <w:t xml:space="preserve"> или отнасящи се по какъвто и да е начин към дейността на </w:t>
      </w:r>
      <w:hyperlink w:anchor="възложител" w:history="1">
        <w:r w:rsidRPr="00650F7A">
          <w:rPr>
            <w:rFonts w:ascii="Verdana" w:hAnsi="Verdana"/>
            <w:sz w:val="20"/>
            <w:szCs w:val="20"/>
          </w:rPr>
          <w:t>Възложителя</w:t>
        </w:r>
      </w:hyperlink>
      <w:r w:rsidRPr="00650F7A">
        <w:rPr>
          <w:rFonts w:ascii="Verdana" w:hAnsi="Verdana"/>
          <w:sz w:val="20"/>
          <w:szCs w:val="20"/>
        </w:rPr>
        <w:t xml:space="preserve">, или биха могли да бъдат използвани от Възложителя, следва да бъдат предоставени на Възложителя като негова собственост. </w:t>
      </w:r>
      <w:hyperlink w:anchor="изпълнител" w:history="1">
        <w:r w:rsidRPr="00650F7A">
          <w:rPr>
            <w:rFonts w:ascii="Verdana" w:hAnsi="Verdana"/>
            <w:sz w:val="20"/>
            <w:szCs w:val="20"/>
          </w:rPr>
          <w:t>Изпълнителят</w:t>
        </w:r>
      </w:hyperlink>
      <w:r w:rsidRPr="00650F7A">
        <w:rPr>
          <w:rFonts w:ascii="Verdana" w:hAnsi="Verdana"/>
          <w:sz w:val="20"/>
          <w:szCs w:val="20"/>
        </w:rPr>
        <w:t xml:space="preserve"> следва веднага да съобщи на </w:t>
      </w:r>
      <w:hyperlink w:anchor="възложител" w:history="1">
        <w:r w:rsidRPr="00650F7A">
          <w:rPr>
            <w:rFonts w:ascii="Verdana" w:hAnsi="Verdana"/>
            <w:sz w:val="20"/>
            <w:szCs w:val="20"/>
          </w:rPr>
          <w:t>Възложителя</w:t>
        </w:r>
      </w:hyperlink>
      <w:r w:rsidRPr="00650F7A">
        <w:rPr>
          <w:rFonts w:ascii="Verdana" w:hAnsi="Verdana"/>
          <w:sz w:val="20"/>
          <w:szCs w:val="20"/>
        </w:rPr>
        <w:t xml:space="preserve"> и да му предостави цялата необходима информация по повод на направата на такова изобретение, проект, откритие, полезен модел, или подобрение.</w:t>
      </w:r>
    </w:p>
    <w:p w14:paraId="7423F9AF" w14:textId="77777777" w:rsidR="00672031" w:rsidRPr="00650F7A" w:rsidRDefault="005F317E" w:rsidP="0090597A">
      <w:pPr>
        <w:numPr>
          <w:ilvl w:val="1"/>
          <w:numId w:val="6"/>
        </w:numPr>
        <w:tabs>
          <w:tab w:val="num" w:pos="720"/>
        </w:tabs>
        <w:spacing w:after="240" w:line="240" w:lineRule="auto"/>
        <w:ind w:left="720" w:right="431"/>
        <w:jc w:val="both"/>
        <w:outlineLvl w:val="0"/>
        <w:rPr>
          <w:rFonts w:ascii="Verdana" w:hAnsi="Verdana"/>
          <w:snapToGrid w:val="0"/>
          <w:sz w:val="20"/>
          <w:szCs w:val="20"/>
          <w:lang w:eastAsia="x-none"/>
        </w:rPr>
      </w:pPr>
      <w:hyperlink w:anchor="_Hlk67996901" w:history="1" w:docLocation="1,30007,30051,0,,_ HYPERLINK  \l &quot;изпълнител&quot; __И">
        <w:r w:rsidR="00672031" w:rsidRPr="00650F7A">
          <w:rPr>
            <w:rFonts w:ascii="Verdana" w:hAnsi="Verdana"/>
            <w:snapToGrid w:val="0"/>
            <w:sz w:val="20"/>
            <w:szCs w:val="20"/>
            <w:lang w:eastAsia="x-none"/>
          </w:rPr>
          <w:t>Изпълнителят</w:t>
        </w:r>
      </w:hyperlink>
      <w:r w:rsidR="00672031" w:rsidRPr="00650F7A">
        <w:rPr>
          <w:rFonts w:ascii="Verdana" w:hAnsi="Verdana"/>
          <w:snapToGrid w:val="0"/>
          <w:sz w:val="20"/>
          <w:szCs w:val="20"/>
          <w:lang w:eastAsia="x-none"/>
        </w:rPr>
        <w:t xml:space="preserve"> следва да отбелязва или да осигури отбелязването на правата на интелектуалната собственост на </w:t>
      </w:r>
      <w:hyperlink w:anchor="възложител" w:history="1">
        <w:r w:rsidR="00672031" w:rsidRPr="00650F7A">
          <w:rPr>
            <w:rFonts w:ascii="Verdana" w:hAnsi="Verdana"/>
            <w:snapToGrid w:val="0"/>
            <w:sz w:val="20"/>
            <w:szCs w:val="20"/>
            <w:lang w:eastAsia="x-none"/>
          </w:rPr>
          <w:t>Възложителя</w:t>
        </w:r>
      </w:hyperlink>
      <w:r w:rsidR="00672031" w:rsidRPr="00650F7A">
        <w:rPr>
          <w:rFonts w:ascii="Verdana" w:hAnsi="Verdana"/>
          <w:snapToGrid w:val="0"/>
          <w:sz w:val="20"/>
          <w:szCs w:val="20"/>
          <w:lang w:eastAsia="x-none"/>
        </w:rPr>
        <w:t>, както следва: “Собственост на “Софийска вода” АД ............(дата)”.</w:t>
      </w:r>
    </w:p>
    <w:p w14:paraId="232EB5E6" w14:textId="77777777" w:rsidR="00672031" w:rsidRPr="00650F7A" w:rsidRDefault="00672031" w:rsidP="0090597A">
      <w:pPr>
        <w:numPr>
          <w:ilvl w:val="1"/>
          <w:numId w:val="6"/>
        </w:numPr>
        <w:tabs>
          <w:tab w:val="num" w:pos="720"/>
        </w:tabs>
        <w:spacing w:after="240" w:line="240" w:lineRule="auto"/>
        <w:ind w:left="720" w:right="431"/>
        <w:jc w:val="both"/>
        <w:outlineLvl w:val="0"/>
        <w:rPr>
          <w:rFonts w:ascii="Verdana" w:hAnsi="Verdana"/>
          <w:sz w:val="20"/>
          <w:szCs w:val="20"/>
        </w:rPr>
      </w:pPr>
      <w:r w:rsidRPr="00650F7A">
        <w:rPr>
          <w:rFonts w:ascii="Verdana" w:hAnsi="Verdana"/>
          <w:sz w:val="20"/>
          <w:szCs w:val="20"/>
        </w:rPr>
        <w:t xml:space="preserve">Ако бъде поискано от Възложителя, Изпълнителят оказва необходимото съдействие при регистрирането на интелектуалната собственост, независимо в коя държава, за сметка на </w:t>
      </w:r>
      <w:hyperlink w:anchor="възложител" w:history="1">
        <w:r w:rsidRPr="00650F7A">
          <w:rPr>
            <w:rFonts w:ascii="Verdana" w:hAnsi="Verdana"/>
            <w:sz w:val="20"/>
            <w:szCs w:val="20"/>
          </w:rPr>
          <w:t>Възложителя</w:t>
        </w:r>
      </w:hyperlink>
      <w:r w:rsidRPr="00650F7A">
        <w:rPr>
          <w:rFonts w:ascii="Verdana" w:hAnsi="Verdana"/>
          <w:sz w:val="20"/>
          <w:szCs w:val="20"/>
        </w:rPr>
        <w:t xml:space="preserve">, и предприема всичко необходимо така, че правата на интелектуална собственост да са за </w:t>
      </w:r>
      <w:hyperlink w:anchor="възложител" w:history="1">
        <w:r w:rsidRPr="00650F7A">
          <w:rPr>
            <w:rFonts w:ascii="Verdana" w:hAnsi="Verdana"/>
            <w:sz w:val="20"/>
            <w:szCs w:val="20"/>
          </w:rPr>
          <w:t>Възложителя</w:t>
        </w:r>
      </w:hyperlink>
      <w:r w:rsidRPr="00650F7A">
        <w:rPr>
          <w:rFonts w:ascii="Verdana" w:hAnsi="Verdana"/>
          <w:sz w:val="20"/>
          <w:szCs w:val="20"/>
        </w:rPr>
        <w:t xml:space="preserve">. В случай, че се наложи и бъде поискано от </w:t>
      </w:r>
      <w:hyperlink w:anchor="възложител" w:history="1">
        <w:r w:rsidRPr="00650F7A">
          <w:rPr>
            <w:rFonts w:ascii="Verdana" w:hAnsi="Verdana"/>
            <w:sz w:val="20"/>
            <w:szCs w:val="20"/>
          </w:rPr>
          <w:t>Възложителя</w:t>
        </w:r>
      </w:hyperlink>
      <w:r w:rsidRPr="00650F7A">
        <w:rPr>
          <w:rFonts w:ascii="Verdana" w:hAnsi="Verdana"/>
          <w:sz w:val="20"/>
          <w:szCs w:val="20"/>
        </w:rPr>
        <w:t xml:space="preserve">, </w:t>
      </w:r>
      <w:hyperlink w:anchor="изпълнител" w:history="1">
        <w:r w:rsidRPr="00650F7A">
          <w:rPr>
            <w:rFonts w:ascii="Verdana" w:hAnsi="Verdana"/>
            <w:sz w:val="20"/>
            <w:szCs w:val="20"/>
          </w:rPr>
          <w:t>Изпълнителят</w:t>
        </w:r>
      </w:hyperlink>
      <w:r w:rsidRPr="00650F7A">
        <w:rPr>
          <w:rFonts w:ascii="Verdana" w:hAnsi="Verdana"/>
          <w:sz w:val="20"/>
          <w:szCs w:val="20"/>
        </w:rPr>
        <w:t xml:space="preserve"> следва да предприеме всички действия за прехвърлянето на право на интелектуална собственост на </w:t>
      </w:r>
      <w:hyperlink w:anchor="възложител" w:history="1">
        <w:r w:rsidRPr="00650F7A">
          <w:rPr>
            <w:rFonts w:ascii="Verdana" w:hAnsi="Verdana"/>
            <w:sz w:val="20"/>
            <w:szCs w:val="20"/>
          </w:rPr>
          <w:t>Възложителя</w:t>
        </w:r>
      </w:hyperlink>
      <w:r w:rsidRPr="00650F7A">
        <w:rPr>
          <w:rFonts w:ascii="Verdana" w:hAnsi="Verdana"/>
          <w:sz w:val="20"/>
          <w:szCs w:val="20"/>
        </w:rPr>
        <w:t xml:space="preserve">, като възможността на </w:t>
      </w:r>
      <w:hyperlink w:anchor="възложител" w:history="1">
        <w:r w:rsidRPr="00650F7A">
          <w:rPr>
            <w:rFonts w:ascii="Verdana" w:hAnsi="Verdana"/>
            <w:sz w:val="20"/>
            <w:szCs w:val="20"/>
          </w:rPr>
          <w:t>Възложителя</w:t>
        </w:r>
      </w:hyperlink>
      <w:r w:rsidRPr="00650F7A">
        <w:rPr>
          <w:rFonts w:ascii="Verdana" w:hAnsi="Verdana"/>
          <w:sz w:val="20"/>
          <w:szCs w:val="20"/>
        </w:rPr>
        <w:t xml:space="preserve"> да ползва обектите на такава собственост следва да е неограничена.</w:t>
      </w:r>
    </w:p>
    <w:p w14:paraId="5204EDD4" w14:textId="77777777" w:rsidR="00672031" w:rsidRPr="00650F7A" w:rsidRDefault="00672031" w:rsidP="0090597A">
      <w:pPr>
        <w:numPr>
          <w:ilvl w:val="1"/>
          <w:numId w:val="6"/>
        </w:numPr>
        <w:tabs>
          <w:tab w:val="num" w:pos="720"/>
        </w:tabs>
        <w:spacing w:after="240" w:line="240" w:lineRule="auto"/>
        <w:ind w:left="720" w:right="431"/>
        <w:jc w:val="both"/>
        <w:outlineLvl w:val="0"/>
        <w:rPr>
          <w:rFonts w:ascii="Verdana" w:hAnsi="Verdana"/>
          <w:sz w:val="20"/>
          <w:szCs w:val="20"/>
        </w:rPr>
      </w:pPr>
      <w:r w:rsidRPr="00650F7A">
        <w:rPr>
          <w:rFonts w:ascii="Verdana" w:hAnsi="Verdana"/>
          <w:sz w:val="20"/>
          <w:szCs w:val="20"/>
        </w:rPr>
        <w:lastRenderedPageBreak/>
        <w:t xml:space="preserve">Правото на интелектуална собственост върху компютърна програма, проект за такава или друг софтуерен обект на интелектуална собственост, изготвен от </w:t>
      </w:r>
      <w:hyperlink w:anchor="изпълнител" w:history="1">
        <w:r w:rsidRPr="00650F7A">
          <w:rPr>
            <w:rFonts w:ascii="Verdana" w:hAnsi="Verdana"/>
            <w:sz w:val="20"/>
            <w:szCs w:val="20"/>
          </w:rPr>
          <w:t>Изпълнителя</w:t>
        </w:r>
      </w:hyperlink>
      <w:r w:rsidRPr="00650F7A">
        <w:rPr>
          <w:rFonts w:ascii="Verdana" w:hAnsi="Verdana"/>
          <w:sz w:val="20"/>
          <w:szCs w:val="20"/>
        </w:rPr>
        <w:t xml:space="preserve">, негови служители, или подизпълнители за </w:t>
      </w:r>
      <w:hyperlink w:anchor="възложител" w:history="1">
        <w:r w:rsidRPr="00650F7A">
          <w:rPr>
            <w:rFonts w:ascii="Verdana" w:hAnsi="Verdana"/>
            <w:sz w:val="20"/>
            <w:szCs w:val="20"/>
          </w:rPr>
          <w:t>Възложителя</w:t>
        </w:r>
      </w:hyperlink>
      <w:r w:rsidRPr="00650F7A">
        <w:rPr>
          <w:rFonts w:ascii="Verdana" w:hAnsi="Verdana"/>
          <w:sz w:val="20"/>
          <w:szCs w:val="20"/>
        </w:rPr>
        <w:t xml:space="preserve"> по този договор, се прехвърля върху </w:t>
      </w:r>
      <w:hyperlink w:anchor="възложител" w:history="1">
        <w:r w:rsidRPr="00650F7A">
          <w:rPr>
            <w:rFonts w:ascii="Verdana" w:hAnsi="Verdana"/>
            <w:sz w:val="20"/>
            <w:szCs w:val="20"/>
          </w:rPr>
          <w:t>Възложителя</w:t>
        </w:r>
      </w:hyperlink>
      <w:r w:rsidRPr="00650F7A">
        <w:rPr>
          <w:rFonts w:ascii="Verdana" w:hAnsi="Verdana"/>
          <w:sz w:val="20"/>
          <w:szCs w:val="20"/>
        </w:rPr>
        <w:t xml:space="preserve"> при получаването от </w:t>
      </w:r>
      <w:hyperlink w:anchor="изпълнител" w:history="1">
        <w:r w:rsidRPr="00650F7A">
          <w:rPr>
            <w:rFonts w:ascii="Verdana" w:hAnsi="Verdana"/>
            <w:sz w:val="20"/>
            <w:szCs w:val="20"/>
          </w:rPr>
          <w:t>Изпълнителя</w:t>
        </w:r>
      </w:hyperlink>
      <w:r w:rsidRPr="00650F7A">
        <w:rPr>
          <w:rFonts w:ascii="Verdana" w:hAnsi="Verdana"/>
          <w:sz w:val="20"/>
          <w:szCs w:val="20"/>
        </w:rPr>
        <w:t xml:space="preserve"> на плащането по договора и от този момент </w:t>
      </w:r>
      <w:hyperlink w:anchor="възложител" w:history="1">
        <w:r w:rsidRPr="00650F7A">
          <w:rPr>
            <w:rFonts w:ascii="Verdana" w:hAnsi="Verdana"/>
            <w:sz w:val="20"/>
            <w:szCs w:val="20"/>
          </w:rPr>
          <w:t>Възложителят</w:t>
        </w:r>
      </w:hyperlink>
      <w:r w:rsidRPr="00650F7A">
        <w:rPr>
          <w:rFonts w:ascii="Verdana" w:hAnsi="Verdana"/>
          <w:sz w:val="20"/>
          <w:szCs w:val="20"/>
        </w:rPr>
        <w:t xml:space="preserve"> отговаря за предприемането на всички стъпки за защита на правата на интелектуална собственост, както </w:t>
      </w:r>
      <w:hyperlink w:anchor="възложител" w:history="1">
        <w:r w:rsidRPr="00650F7A">
          <w:rPr>
            <w:rFonts w:ascii="Verdana" w:hAnsi="Verdana"/>
            <w:sz w:val="20"/>
            <w:szCs w:val="20"/>
          </w:rPr>
          <w:t>Възложителят</w:t>
        </w:r>
      </w:hyperlink>
      <w:r w:rsidRPr="00650F7A">
        <w:rPr>
          <w:rFonts w:ascii="Verdana" w:hAnsi="Verdana"/>
          <w:sz w:val="20"/>
          <w:szCs w:val="20"/>
        </w:rPr>
        <w:t xml:space="preserve"> намери за добре.</w:t>
      </w:r>
    </w:p>
    <w:p w14:paraId="2224BD7A" w14:textId="77777777" w:rsidR="00672031" w:rsidRPr="00650F7A" w:rsidRDefault="00672031" w:rsidP="0090597A">
      <w:pPr>
        <w:numPr>
          <w:ilvl w:val="1"/>
          <w:numId w:val="6"/>
        </w:numPr>
        <w:tabs>
          <w:tab w:val="num" w:pos="720"/>
        </w:tabs>
        <w:spacing w:after="240" w:line="240" w:lineRule="auto"/>
        <w:ind w:left="720" w:right="431"/>
        <w:jc w:val="both"/>
        <w:outlineLvl w:val="0"/>
        <w:rPr>
          <w:rFonts w:ascii="Verdana" w:hAnsi="Verdana"/>
          <w:sz w:val="20"/>
          <w:szCs w:val="20"/>
        </w:rPr>
      </w:pPr>
      <w:r w:rsidRPr="00650F7A">
        <w:rPr>
          <w:rFonts w:ascii="Verdana" w:hAnsi="Verdana"/>
          <w:sz w:val="20"/>
          <w:szCs w:val="20"/>
        </w:rPr>
        <w:t xml:space="preserve">Разходи, направени от </w:t>
      </w:r>
      <w:hyperlink w:anchor="изпълнител" w:history="1">
        <w:r w:rsidRPr="00650F7A">
          <w:rPr>
            <w:rFonts w:ascii="Verdana" w:hAnsi="Verdana"/>
            <w:sz w:val="20"/>
            <w:szCs w:val="20"/>
          </w:rPr>
          <w:t>Изпълнителя</w:t>
        </w:r>
      </w:hyperlink>
      <w:r w:rsidRPr="00650F7A">
        <w:rPr>
          <w:rFonts w:ascii="Verdana" w:hAnsi="Verdana"/>
          <w:sz w:val="20"/>
          <w:szCs w:val="20"/>
        </w:rPr>
        <w:t xml:space="preserve"> и предварително одобрени от Възложителя в изпълнение на чл.7.4 и чл.7.5, следва да се възстановят от </w:t>
      </w:r>
      <w:hyperlink w:anchor="възложител" w:history="1">
        <w:r w:rsidRPr="00650F7A">
          <w:rPr>
            <w:rFonts w:ascii="Verdana" w:hAnsi="Verdana"/>
            <w:sz w:val="20"/>
            <w:szCs w:val="20"/>
          </w:rPr>
          <w:t>Възложителя</w:t>
        </w:r>
      </w:hyperlink>
      <w:r w:rsidRPr="00650F7A">
        <w:rPr>
          <w:rFonts w:ascii="Verdana" w:hAnsi="Verdana"/>
          <w:sz w:val="20"/>
          <w:szCs w:val="20"/>
        </w:rPr>
        <w:t>.</w:t>
      </w:r>
    </w:p>
    <w:p w14:paraId="7685B487" w14:textId="77777777" w:rsidR="00672031" w:rsidRPr="00650F7A" w:rsidRDefault="00672031" w:rsidP="0090597A">
      <w:pPr>
        <w:keepNext/>
        <w:widowControl w:val="0"/>
        <w:numPr>
          <w:ilvl w:val="0"/>
          <w:numId w:val="6"/>
        </w:numPr>
        <w:spacing w:after="240" w:line="240" w:lineRule="auto"/>
        <w:ind w:right="431"/>
        <w:jc w:val="both"/>
        <w:outlineLvl w:val="0"/>
        <w:rPr>
          <w:rFonts w:ascii="Verdana" w:hAnsi="Verdana"/>
          <w:sz w:val="20"/>
          <w:szCs w:val="20"/>
        </w:rPr>
      </w:pPr>
      <w:r w:rsidRPr="00650F7A">
        <w:rPr>
          <w:rFonts w:ascii="Verdana" w:hAnsi="Verdana"/>
          <w:b/>
          <w:sz w:val="20"/>
          <w:szCs w:val="20"/>
        </w:rPr>
        <w:t>КОНФИДЕНЦИАЛНОСТ</w:t>
      </w:r>
    </w:p>
    <w:p w14:paraId="026B9CA0" w14:textId="77777777" w:rsidR="00672031" w:rsidRPr="00650F7A" w:rsidRDefault="00672031" w:rsidP="0090597A">
      <w:pPr>
        <w:numPr>
          <w:ilvl w:val="1"/>
          <w:numId w:val="6"/>
        </w:numPr>
        <w:tabs>
          <w:tab w:val="num" w:pos="720"/>
          <w:tab w:val="num" w:pos="1620"/>
        </w:tabs>
        <w:spacing w:after="240" w:line="240" w:lineRule="auto"/>
        <w:ind w:left="720" w:right="431"/>
        <w:jc w:val="both"/>
        <w:outlineLvl w:val="0"/>
        <w:rPr>
          <w:rFonts w:ascii="Verdana" w:hAnsi="Verdana"/>
          <w:sz w:val="20"/>
          <w:szCs w:val="20"/>
        </w:rPr>
      </w:pPr>
      <w:r w:rsidRPr="00650F7A">
        <w:rPr>
          <w:rFonts w:ascii="Verdana" w:hAnsi="Verdana"/>
          <w:sz w:val="20"/>
          <w:szCs w:val="20"/>
        </w:rPr>
        <w:t>Освен с писмено съгласие на другата страна, никоя от страните не може да използва договора или информация, придобита по повод на договора, за цели извън изрично предвидените в договора.</w:t>
      </w:r>
    </w:p>
    <w:p w14:paraId="75646A15" w14:textId="77777777" w:rsidR="00672031" w:rsidRPr="00650F7A" w:rsidRDefault="00672031" w:rsidP="0090597A">
      <w:pPr>
        <w:numPr>
          <w:ilvl w:val="1"/>
          <w:numId w:val="6"/>
        </w:numPr>
        <w:tabs>
          <w:tab w:val="num" w:pos="720"/>
          <w:tab w:val="num" w:pos="1620"/>
        </w:tabs>
        <w:spacing w:after="240" w:line="240" w:lineRule="auto"/>
        <w:ind w:left="720" w:right="431"/>
        <w:jc w:val="both"/>
        <w:outlineLvl w:val="0"/>
        <w:rPr>
          <w:rFonts w:ascii="Verdana" w:hAnsi="Verdana"/>
          <w:sz w:val="20"/>
          <w:szCs w:val="20"/>
        </w:rPr>
      </w:pPr>
      <w:r w:rsidRPr="00650F7A">
        <w:rPr>
          <w:rFonts w:ascii="Verdana" w:hAnsi="Verdana"/>
          <w:sz w:val="20"/>
          <w:szCs w:val="20"/>
        </w:rPr>
        <w:t>Освен с писмено съгласие на другата страна, никоя страна не може по време на договора или след това да разкрива и/или да разрешава разкриването на трети лица на всякаква информация, свързана с дейността на другата страна, както и друга конфиденциална информация, която е получена или е могла да бъде получена по време на договора.</w:t>
      </w:r>
    </w:p>
    <w:p w14:paraId="28469E2B" w14:textId="77777777" w:rsidR="00672031" w:rsidRPr="00650F7A" w:rsidRDefault="00672031" w:rsidP="0090597A">
      <w:pPr>
        <w:numPr>
          <w:ilvl w:val="1"/>
          <w:numId w:val="6"/>
        </w:numPr>
        <w:tabs>
          <w:tab w:val="num" w:pos="720"/>
        </w:tabs>
        <w:spacing w:after="240" w:line="240" w:lineRule="auto"/>
        <w:ind w:left="720" w:right="431"/>
        <w:jc w:val="both"/>
        <w:outlineLvl w:val="0"/>
        <w:rPr>
          <w:rFonts w:ascii="Verdana" w:hAnsi="Verdana"/>
          <w:sz w:val="20"/>
          <w:szCs w:val="20"/>
        </w:rPr>
      </w:pPr>
      <w:r w:rsidRPr="00650F7A">
        <w:rPr>
          <w:rFonts w:ascii="Verdana" w:hAnsi="Verdana"/>
          <w:sz w:val="20"/>
          <w:szCs w:val="20"/>
        </w:rPr>
        <w:t>В случай, че Възложителят поиска, Изпълнителят прави необходимото така, че неговите служители или подизпълнители  да поемат директни задължения към Възложителя по повод на конфиденциалността във форма, приемлива за Възложителя</w:t>
      </w:r>
    </w:p>
    <w:p w14:paraId="382EAFD0" w14:textId="77777777" w:rsidR="00672031" w:rsidRPr="00650F7A" w:rsidRDefault="00672031" w:rsidP="0090597A">
      <w:pPr>
        <w:keepNext/>
        <w:widowControl w:val="0"/>
        <w:numPr>
          <w:ilvl w:val="0"/>
          <w:numId w:val="6"/>
        </w:numPr>
        <w:spacing w:after="240" w:line="240" w:lineRule="auto"/>
        <w:ind w:right="431"/>
        <w:jc w:val="both"/>
        <w:outlineLvl w:val="0"/>
        <w:rPr>
          <w:rFonts w:ascii="Verdana" w:hAnsi="Verdana"/>
          <w:b/>
          <w:sz w:val="20"/>
          <w:szCs w:val="20"/>
        </w:rPr>
      </w:pPr>
      <w:r w:rsidRPr="00650F7A">
        <w:rPr>
          <w:rFonts w:ascii="Verdana" w:hAnsi="Verdana"/>
          <w:b/>
          <w:sz w:val="20"/>
          <w:szCs w:val="20"/>
        </w:rPr>
        <w:t>ПУБЛИЧНОСТ</w:t>
      </w:r>
    </w:p>
    <w:p w14:paraId="721B9062" w14:textId="77777777" w:rsidR="00672031" w:rsidRPr="00650F7A" w:rsidRDefault="00672031" w:rsidP="0090597A">
      <w:pPr>
        <w:numPr>
          <w:ilvl w:val="1"/>
          <w:numId w:val="6"/>
        </w:numPr>
        <w:tabs>
          <w:tab w:val="num" w:pos="720"/>
        </w:tabs>
        <w:spacing w:after="240" w:line="240" w:lineRule="auto"/>
        <w:ind w:left="720" w:right="431"/>
        <w:jc w:val="both"/>
        <w:outlineLvl w:val="0"/>
        <w:rPr>
          <w:rFonts w:ascii="Verdana" w:hAnsi="Verdana"/>
          <w:sz w:val="20"/>
          <w:szCs w:val="20"/>
        </w:rPr>
      </w:pPr>
      <w:r w:rsidRPr="00650F7A">
        <w:rPr>
          <w:rFonts w:ascii="Verdana" w:hAnsi="Verdana"/>
          <w:sz w:val="20"/>
          <w:szCs w:val="20"/>
        </w:rPr>
        <w:t xml:space="preserve">Освен ако не е необходимо за подписването или е уговорено като необходимо за изпълнението на договора, </w:t>
      </w:r>
      <w:hyperlink w:anchor="изпълнител" w:history="1">
        <w:r w:rsidRPr="00650F7A">
          <w:rPr>
            <w:rFonts w:ascii="Verdana" w:hAnsi="Verdana"/>
            <w:sz w:val="20"/>
            <w:szCs w:val="20"/>
          </w:rPr>
          <w:t>Изпълнителят</w:t>
        </w:r>
      </w:hyperlink>
      <w:r w:rsidRPr="00650F7A">
        <w:rPr>
          <w:rFonts w:ascii="Verdana" w:hAnsi="Verdana"/>
          <w:sz w:val="20"/>
          <w:szCs w:val="20"/>
        </w:rPr>
        <w:t xml:space="preserve"> не публикува по своя инициатива и не разрешава публикуването, заедно или с друго лице, на информация, статия, снимка, илюстрация или друг материал от какъвто и да е вид по повод на договора или дейността на </w:t>
      </w:r>
      <w:hyperlink w:anchor="възложител" w:history="1">
        <w:r w:rsidRPr="00650F7A">
          <w:rPr>
            <w:rFonts w:ascii="Verdana" w:hAnsi="Verdana"/>
            <w:sz w:val="20"/>
            <w:szCs w:val="20"/>
          </w:rPr>
          <w:t>Възложителя</w:t>
        </w:r>
      </w:hyperlink>
      <w:r w:rsidRPr="00650F7A">
        <w:rPr>
          <w:rFonts w:ascii="Verdana" w:hAnsi="Verdana"/>
          <w:sz w:val="20"/>
          <w:szCs w:val="20"/>
        </w:rPr>
        <w:t xml:space="preserve"> преди предварителното представяне на материала пред </w:t>
      </w:r>
      <w:hyperlink w:anchor="възложител" w:history="1">
        <w:r w:rsidRPr="00650F7A">
          <w:rPr>
            <w:rFonts w:ascii="Verdana" w:hAnsi="Verdana"/>
            <w:sz w:val="20"/>
            <w:szCs w:val="20"/>
          </w:rPr>
          <w:t>Възложителя</w:t>
        </w:r>
      </w:hyperlink>
      <w:r w:rsidRPr="00650F7A">
        <w:rPr>
          <w:rFonts w:ascii="Verdana" w:hAnsi="Verdana"/>
          <w:sz w:val="20"/>
          <w:szCs w:val="20"/>
        </w:rPr>
        <w:t xml:space="preserve"> и получаването на неговото писмено съгласие. Такова съгласие от </w:t>
      </w:r>
      <w:hyperlink w:anchor="възложител" w:history="1">
        <w:r w:rsidRPr="00650F7A">
          <w:rPr>
            <w:rFonts w:ascii="Verdana" w:hAnsi="Verdana"/>
            <w:sz w:val="20"/>
            <w:szCs w:val="20"/>
          </w:rPr>
          <w:t>Възложителя</w:t>
        </w:r>
      </w:hyperlink>
      <w:r w:rsidRPr="00650F7A">
        <w:rPr>
          <w:rFonts w:ascii="Verdana" w:hAnsi="Verdana"/>
          <w:sz w:val="20"/>
          <w:szCs w:val="20"/>
        </w:rPr>
        <w:t xml:space="preserve"> важи само за конкретното публикуване, което е изрично поискано.</w:t>
      </w:r>
    </w:p>
    <w:p w14:paraId="267EE6EE" w14:textId="77777777" w:rsidR="00672031" w:rsidRPr="00650F7A" w:rsidRDefault="00672031" w:rsidP="0090597A">
      <w:pPr>
        <w:numPr>
          <w:ilvl w:val="1"/>
          <w:numId w:val="6"/>
        </w:numPr>
        <w:tabs>
          <w:tab w:val="num" w:pos="720"/>
        </w:tabs>
        <w:spacing w:after="240" w:line="240" w:lineRule="auto"/>
        <w:ind w:left="720" w:right="431"/>
        <w:jc w:val="both"/>
        <w:outlineLvl w:val="0"/>
        <w:rPr>
          <w:rFonts w:ascii="Verdana" w:hAnsi="Verdana"/>
          <w:sz w:val="20"/>
          <w:szCs w:val="20"/>
        </w:rPr>
      </w:pPr>
      <w:r w:rsidRPr="00650F7A">
        <w:rPr>
          <w:rFonts w:ascii="Verdana" w:hAnsi="Verdana"/>
          <w:sz w:val="20"/>
          <w:szCs w:val="20"/>
        </w:rPr>
        <w:t xml:space="preserve">Информация до обществеността. </w:t>
      </w:r>
      <w:hyperlink w:anchor="изпълнител" w:history="1">
        <w:r w:rsidRPr="00650F7A">
          <w:rPr>
            <w:rFonts w:ascii="Verdana" w:hAnsi="Verdana"/>
            <w:sz w:val="20"/>
            <w:szCs w:val="20"/>
          </w:rPr>
          <w:t>Изпълнителят</w:t>
        </w:r>
      </w:hyperlink>
      <w:r w:rsidRPr="00650F7A">
        <w:rPr>
          <w:rFonts w:ascii="Verdana" w:hAnsi="Verdana"/>
          <w:sz w:val="20"/>
          <w:szCs w:val="20"/>
        </w:rPr>
        <w:t xml:space="preserve"> трябва да предоставя чрез табло с информация съгласно изискванията на </w:t>
      </w:r>
      <w:hyperlink w:anchor="възложител" w:history="1">
        <w:r w:rsidRPr="00650F7A">
          <w:rPr>
            <w:rFonts w:ascii="Verdana" w:hAnsi="Verdana"/>
            <w:sz w:val="20"/>
            <w:szCs w:val="20"/>
          </w:rPr>
          <w:t>Възложителя</w:t>
        </w:r>
      </w:hyperlink>
      <w:r w:rsidRPr="00650F7A">
        <w:rPr>
          <w:rFonts w:ascii="Verdana" w:hAnsi="Verdana"/>
          <w:sz w:val="20"/>
          <w:szCs w:val="20"/>
        </w:rPr>
        <w:t xml:space="preserve">. </w:t>
      </w:r>
    </w:p>
    <w:p w14:paraId="6D6DFE84" w14:textId="77777777" w:rsidR="00672031" w:rsidRPr="00650F7A" w:rsidRDefault="00672031" w:rsidP="0090597A">
      <w:pPr>
        <w:keepNext/>
        <w:widowControl w:val="0"/>
        <w:numPr>
          <w:ilvl w:val="0"/>
          <w:numId w:val="6"/>
        </w:numPr>
        <w:tabs>
          <w:tab w:val="num" w:pos="1440"/>
        </w:tabs>
        <w:spacing w:after="240" w:line="240" w:lineRule="auto"/>
        <w:ind w:right="431"/>
        <w:jc w:val="both"/>
        <w:outlineLvl w:val="0"/>
        <w:rPr>
          <w:rFonts w:ascii="Verdana" w:hAnsi="Verdana"/>
          <w:sz w:val="20"/>
          <w:szCs w:val="20"/>
        </w:rPr>
      </w:pPr>
      <w:r w:rsidRPr="00650F7A">
        <w:rPr>
          <w:rFonts w:ascii="Verdana" w:hAnsi="Verdana"/>
          <w:b/>
          <w:sz w:val="20"/>
          <w:szCs w:val="20"/>
        </w:rPr>
        <w:t>НОРМАТИВНИ И ВЪТРЕШНИ ПРАВИЛА</w:t>
      </w:r>
    </w:p>
    <w:p w14:paraId="2FCA07CA" w14:textId="77777777" w:rsidR="00672031" w:rsidRPr="00650F7A" w:rsidRDefault="00672031" w:rsidP="00672031">
      <w:pPr>
        <w:tabs>
          <w:tab w:val="num" w:pos="1440"/>
        </w:tabs>
        <w:spacing w:after="240"/>
        <w:ind w:left="720" w:right="431"/>
        <w:jc w:val="both"/>
        <w:outlineLvl w:val="0"/>
        <w:rPr>
          <w:rFonts w:ascii="Verdana" w:hAnsi="Verdana"/>
          <w:b/>
          <w:sz w:val="20"/>
          <w:szCs w:val="20"/>
        </w:rPr>
      </w:pPr>
      <w:r w:rsidRPr="00650F7A">
        <w:rPr>
          <w:rFonts w:ascii="Verdana" w:hAnsi="Verdana"/>
          <w:sz w:val="20"/>
          <w:szCs w:val="20"/>
        </w:rPr>
        <w:t xml:space="preserve">Преди започване на изпълнение на работите или на някоя част от изпълнение на работите Изпълнителят уведомява за това Контролиращия служител или Инвеститорския контрол на </w:t>
      </w:r>
      <w:hyperlink w:anchor="възложител" w:history="1">
        <w:r w:rsidRPr="00650F7A">
          <w:rPr>
            <w:rFonts w:ascii="Verdana" w:hAnsi="Verdana"/>
            <w:sz w:val="20"/>
            <w:szCs w:val="20"/>
          </w:rPr>
          <w:t>Възложителя</w:t>
        </w:r>
      </w:hyperlink>
      <w:r w:rsidRPr="00650F7A">
        <w:rPr>
          <w:rFonts w:ascii="Verdana" w:hAnsi="Verdana"/>
          <w:sz w:val="20"/>
          <w:szCs w:val="20"/>
        </w:rPr>
        <w:t xml:space="preserve"> и подписва декларация, че е запознат с приложимите вътрешни правила на </w:t>
      </w:r>
      <w:hyperlink w:anchor="възложител" w:history="1">
        <w:r w:rsidRPr="00650F7A">
          <w:rPr>
            <w:rFonts w:ascii="Verdana" w:hAnsi="Verdana"/>
            <w:sz w:val="20"/>
            <w:szCs w:val="20"/>
          </w:rPr>
          <w:t>Възложителя</w:t>
        </w:r>
      </w:hyperlink>
      <w:r w:rsidRPr="00650F7A">
        <w:rPr>
          <w:rFonts w:ascii="Verdana" w:hAnsi="Verdana"/>
          <w:sz w:val="20"/>
          <w:szCs w:val="20"/>
        </w:rPr>
        <w:t>, ако има такива, и ще ги спазва в процеса на работата си.</w:t>
      </w:r>
    </w:p>
    <w:p w14:paraId="74999158" w14:textId="77777777" w:rsidR="00672031" w:rsidRPr="00650F7A" w:rsidRDefault="00672031" w:rsidP="0090597A">
      <w:pPr>
        <w:keepNext/>
        <w:widowControl w:val="0"/>
        <w:numPr>
          <w:ilvl w:val="0"/>
          <w:numId w:val="6"/>
        </w:numPr>
        <w:spacing w:after="240" w:line="240" w:lineRule="auto"/>
        <w:ind w:right="431"/>
        <w:jc w:val="both"/>
        <w:outlineLvl w:val="0"/>
        <w:rPr>
          <w:rFonts w:ascii="Verdana" w:hAnsi="Verdana"/>
          <w:b/>
          <w:sz w:val="20"/>
          <w:szCs w:val="20"/>
        </w:rPr>
      </w:pPr>
      <w:r w:rsidRPr="00650F7A">
        <w:rPr>
          <w:rFonts w:ascii="Verdana" w:hAnsi="Verdana"/>
          <w:b/>
          <w:sz w:val="20"/>
          <w:szCs w:val="20"/>
        </w:rPr>
        <w:lastRenderedPageBreak/>
        <w:t>ЗАПОЗНАВАНЕ С УСЛОВИЯТА НА ОБЕКТИТЕ</w:t>
      </w:r>
    </w:p>
    <w:p w14:paraId="4269C951" w14:textId="77777777" w:rsidR="00672031" w:rsidRPr="00650F7A" w:rsidRDefault="00672031" w:rsidP="0090597A">
      <w:pPr>
        <w:numPr>
          <w:ilvl w:val="1"/>
          <w:numId w:val="6"/>
        </w:numPr>
        <w:tabs>
          <w:tab w:val="num" w:pos="720"/>
        </w:tabs>
        <w:spacing w:after="240" w:line="240" w:lineRule="auto"/>
        <w:ind w:left="720" w:right="431"/>
        <w:jc w:val="both"/>
        <w:outlineLvl w:val="0"/>
        <w:rPr>
          <w:rFonts w:ascii="Verdana" w:hAnsi="Verdana"/>
          <w:sz w:val="20"/>
          <w:szCs w:val="20"/>
        </w:rPr>
      </w:pPr>
      <w:r w:rsidRPr="00650F7A">
        <w:rPr>
          <w:rFonts w:ascii="Verdana" w:hAnsi="Verdana"/>
          <w:sz w:val="20"/>
          <w:szCs w:val="20"/>
        </w:rPr>
        <w:t xml:space="preserve">Приема се, че </w:t>
      </w:r>
      <w:hyperlink w:anchor="изпълнител" w:history="1">
        <w:r w:rsidRPr="00650F7A">
          <w:rPr>
            <w:rFonts w:ascii="Verdana" w:hAnsi="Verdana"/>
            <w:sz w:val="20"/>
            <w:szCs w:val="20"/>
          </w:rPr>
          <w:t>Изпълнителят</w:t>
        </w:r>
      </w:hyperlink>
      <w:r w:rsidRPr="00650F7A">
        <w:rPr>
          <w:rFonts w:ascii="Verdana" w:hAnsi="Verdana"/>
          <w:sz w:val="20"/>
          <w:szCs w:val="20"/>
        </w:rPr>
        <w:t xml:space="preserve"> се е запознал и приел условията на достъпа и другите комуникации към даден обект, неговия размер, рисковете от наранявания и увреждане на собственост на или около обекта, както и на живеещите около обекта лица, условията, при които ще бъдат изпълнявани работите, условията на труд, местата за получаване на материали и друга информация, необходима на </w:t>
      </w:r>
      <w:hyperlink w:anchor="изпълнител" w:history="1">
        <w:r w:rsidRPr="00650F7A">
          <w:rPr>
            <w:rFonts w:ascii="Verdana" w:hAnsi="Verdana"/>
            <w:sz w:val="20"/>
            <w:szCs w:val="20"/>
          </w:rPr>
          <w:t>Изпълнителя</w:t>
        </w:r>
      </w:hyperlink>
      <w:r w:rsidRPr="00650F7A">
        <w:rPr>
          <w:rFonts w:ascii="Verdana" w:hAnsi="Verdana"/>
          <w:sz w:val="20"/>
          <w:szCs w:val="20"/>
        </w:rPr>
        <w:t xml:space="preserve"> за осъществяване на работите на този обект.</w:t>
      </w:r>
    </w:p>
    <w:p w14:paraId="6F5CF513" w14:textId="77777777" w:rsidR="00672031" w:rsidRPr="00650F7A" w:rsidRDefault="005F317E" w:rsidP="0090597A">
      <w:pPr>
        <w:numPr>
          <w:ilvl w:val="1"/>
          <w:numId w:val="6"/>
        </w:numPr>
        <w:tabs>
          <w:tab w:val="num" w:pos="720"/>
        </w:tabs>
        <w:spacing w:after="240" w:line="240" w:lineRule="auto"/>
        <w:ind w:left="720" w:right="431"/>
        <w:jc w:val="both"/>
        <w:outlineLvl w:val="0"/>
        <w:rPr>
          <w:rFonts w:ascii="Verdana" w:hAnsi="Verdana"/>
          <w:sz w:val="20"/>
          <w:szCs w:val="20"/>
        </w:rPr>
      </w:pPr>
      <w:hyperlink w:anchor="изпълнител" w:history="1">
        <w:r w:rsidR="00672031" w:rsidRPr="00650F7A">
          <w:rPr>
            <w:rFonts w:ascii="Verdana" w:hAnsi="Verdana"/>
            <w:sz w:val="20"/>
            <w:szCs w:val="20"/>
          </w:rPr>
          <w:t>Изпълнителят</w:t>
        </w:r>
      </w:hyperlink>
      <w:r w:rsidR="00672031" w:rsidRPr="00650F7A">
        <w:rPr>
          <w:rFonts w:ascii="Verdana" w:hAnsi="Verdana"/>
          <w:sz w:val="20"/>
          <w:szCs w:val="20"/>
        </w:rPr>
        <w:t xml:space="preserve"> няма право да търси допълнителни плащания поради неправилно възприемане на условията на обектите или на основание, че не му е била предоставена точна информация от </w:t>
      </w:r>
      <w:hyperlink w:anchor="възложител" w:history="1">
        <w:r w:rsidR="00672031" w:rsidRPr="00650F7A">
          <w:rPr>
            <w:rFonts w:ascii="Verdana" w:hAnsi="Verdana"/>
            <w:sz w:val="20"/>
            <w:szCs w:val="20"/>
          </w:rPr>
          <w:t>Възложителя</w:t>
        </w:r>
      </w:hyperlink>
      <w:r w:rsidR="00672031" w:rsidRPr="00650F7A">
        <w:rPr>
          <w:rFonts w:ascii="Verdana" w:hAnsi="Verdana"/>
          <w:sz w:val="20"/>
          <w:szCs w:val="20"/>
        </w:rPr>
        <w:t xml:space="preserve"> или негови служители или че не е успял да получи правилна информация, или да предвиди възникването на някакви условия, които да повлияят на работата му. </w:t>
      </w:r>
      <w:hyperlink w:anchor="изпълнител" w:history="1">
        <w:r w:rsidR="00672031" w:rsidRPr="00650F7A">
          <w:rPr>
            <w:rFonts w:ascii="Verdana" w:hAnsi="Verdana"/>
            <w:sz w:val="20"/>
            <w:szCs w:val="20"/>
          </w:rPr>
          <w:t>Изпълнителят</w:t>
        </w:r>
      </w:hyperlink>
      <w:r w:rsidR="00672031" w:rsidRPr="00650F7A">
        <w:rPr>
          <w:rFonts w:ascii="Verdana" w:hAnsi="Verdana"/>
          <w:sz w:val="20"/>
          <w:szCs w:val="20"/>
        </w:rPr>
        <w:t xml:space="preserve"> няма право да търси увеличаване на възнаграждението и/или освобождаване или намаляване на отговорност и/или освобождаване от някое от задълженията му по договора на същите основания.</w:t>
      </w:r>
    </w:p>
    <w:p w14:paraId="5C32D323" w14:textId="77777777" w:rsidR="00672031" w:rsidRPr="00650F7A" w:rsidRDefault="00672031" w:rsidP="0090597A">
      <w:pPr>
        <w:keepNext/>
        <w:widowControl w:val="0"/>
        <w:numPr>
          <w:ilvl w:val="0"/>
          <w:numId w:val="6"/>
        </w:numPr>
        <w:spacing w:after="240" w:line="240" w:lineRule="auto"/>
        <w:ind w:right="431"/>
        <w:jc w:val="both"/>
        <w:outlineLvl w:val="0"/>
        <w:rPr>
          <w:rFonts w:ascii="Verdana" w:hAnsi="Verdana"/>
          <w:sz w:val="20"/>
          <w:szCs w:val="20"/>
        </w:rPr>
      </w:pPr>
      <w:r w:rsidRPr="00650F7A">
        <w:rPr>
          <w:rFonts w:ascii="Verdana" w:hAnsi="Verdana"/>
          <w:b/>
          <w:sz w:val="20"/>
          <w:szCs w:val="20"/>
        </w:rPr>
        <w:t>ИНСПЕКТИРАНЕ И ДОСТЪП ДО ОБЕКТИ И СЪОРЪЖЕНИЯ – ПЛАН ЗА ВРЕМЕННА ОРГАНИЗАЦИЯ НА ДВИЖЕНИЕТО</w:t>
      </w:r>
    </w:p>
    <w:p w14:paraId="24DABBA9" w14:textId="77777777" w:rsidR="00672031" w:rsidRPr="00650F7A" w:rsidRDefault="00672031" w:rsidP="0090597A">
      <w:pPr>
        <w:numPr>
          <w:ilvl w:val="1"/>
          <w:numId w:val="6"/>
        </w:numPr>
        <w:tabs>
          <w:tab w:val="num" w:pos="720"/>
        </w:tabs>
        <w:spacing w:after="240" w:line="240" w:lineRule="auto"/>
        <w:ind w:left="720" w:right="431"/>
        <w:jc w:val="both"/>
        <w:outlineLvl w:val="0"/>
        <w:rPr>
          <w:rFonts w:ascii="Verdana" w:hAnsi="Verdana"/>
          <w:snapToGrid w:val="0"/>
          <w:sz w:val="20"/>
          <w:szCs w:val="20"/>
        </w:rPr>
      </w:pPr>
      <w:r w:rsidRPr="00650F7A">
        <w:rPr>
          <w:rFonts w:ascii="Verdana" w:hAnsi="Verdana"/>
          <w:snapToGrid w:val="0"/>
          <w:sz w:val="20"/>
          <w:szCs w:val="20"/>
        </w:rPr>
        <w:t xml:space="preserve">Във всеки момент </w:t>
      </w:r>
      <w:hyperlink w:anchor="възложител" w:history="1">
        <w:r w:rsidRPr="00650F7A">
          <w:rPr>
            <w:rFonts w:ascii="Verdana" w:hAnsi="Verdana"/>
            <w:sz w:val="20"/>
            <w:szCs w:val="20"/>
          </w:rPr>
          <w:t>Възложителят</w:t>
        </w:r>
      </w:hyperlink>
      <w:r w:rsidRPr="00650F7A">
        <w:rPr>
          <w:rFonts w:ascii="Verdana" w:hAnsi="Verdana"/>
          <w:snapToGrid w:val="0"/>
          <w:sz w:val="20"/>
          <w:szCs w:val="20"/>
        </w:rPr>
        <w:t xml:space="preserve"> има право на достъп до обекта (обектите), на които се извършват работите, за да провежда инспектиране или по други причини.</w:t>
      </w:r>
    </w:p>
    <w:p w14:paraId="765E02FB" w14:textId="77777777" w:rsidR="00672031" w:rsidRPr="00650F7A" w:rsidRDefault="005F317E" w:rsidP="0090597A">
      <w:pPr>
        <w:numPr>
          <w:ilvl w:val="1"/>
          <w:numId w:val="6"/>
        </w:numPr>
        <w:tabs>
          <w:tab w:val="num" w:pos="720"/>
        </w:tabs>
        <w:spacing w:after="240" w:line="240" w:lineRule="auto"/>
        <w:ind w:left="720" w:right="431"/>
        <w:jc w:val="both"/>
        <w:outlineLvl w:val="0"/>
        <w:rPr>
          <w:rFonts w:ascii="Verdana" w:hAnsi="Verdana"/>
          <w:sz w:val="20"/>
          <w:szCs w:val="20"/>
        </w:rPr>
      </w:pPr>
      <w:hyperlink w:anchor="възложител" w:history="1">
        <w:r w:rsidR="00672031" w:rsidRPr="00650F7A">
          <w:rPr>
            <w:rFonts w:ascii="Verdana" w:hAnsi="Verdana"/>
            <w:sz w:val="20"/>
            <w:szCs w:val="20"/>
          </w:rPr>
          <w:t>Възложителят</w:t>
        </w:r>
      </w:hyperlink>
      <w:r w:rsidR="00672031" w:rsidRPr="00650F7A">
        <w:rPr>
          <w:rFonts w:ascii="Verdana" w:hAnsi="Verdana"/>
          <w:sz w:val="20"/>
          <w:szCs w:val="20"/>
        </w:rPr>
        <w:t xml:space="preserve"> има право да провежда инспекция на работите, и има право да не приеме извършени работи, в случай, че има основание да счита, че те не отговарят на договора. </w:t>
      </w:r>
      <w:hyperlink w:anchor="изпълнител" w:history="1">
        <w:r w:rsidR="00672031" w:rsidRPr="00650F7A">
          <w:rPr>
            <w:rFonts w:ascii="Verdana" w:hAnsi="Verdana"/>
            <w:sz w:val="20"/>
            <w:szCs w:val="20"/>
          </w:rPr>
          <w:t>Изпълнителят</w:t>
        </w:r>
      </w:hyperlink>
      <w:r w:rsidR="00672031" w:rsidRPr="00650F7A">
        <w:rPr>
          <w:rFonts w:ascii="Verdana" w:hAnsi="Verdana"/>
          <w:sz w:val="20"/>
          <w:szCs w:val="20"/>
        </w:rPr>
        <w:t xml:space="preserve"> осигурява на </w:t>
      </w:r>
      <w:hyperlink w:anchor="възложител" w:history="1">
        <w:r w:rsidR="00672031" w:rsidRPr="00650F7A">
          <w:rPr>
            <w:rFonts w:ascii="Verdana" w:hAnsi="Verdana"/>
            <w:sz w:val="20"/>
            <w:szCs w:val="20"/>
          </w:rPr>
          <w:t>Възложителя</w:t>
        </w:r>
      </w:hyperlink>
      <w:r w:rsidR="00672031" w:rsidRPr="00650F7A">
        <w:rPr>
          <w:rFonts w:ascii="Verdana" w:hAnsi="Verdana"/>
          <w:sz w:val="20"/>
          <w:szCs w:val="20"/>
        </w:rPr>
        <w:t xml:space="preserve"> необходимия за това достъп.</w:t>
      </w:r>
    </w:p>
    <w:p w14:paraId="0FA5470E" w14:textId="77777777" w:rsidR="00672031" w:rsidRPr="00650F7A" w:rsidRDefault="005F317E" w:rsidP="0090597A">
      <w:pPr>
        <w:numPr>
          <w:ilvl w:val="1"/>
          <w:numId w:val="6"/>
        </w:numPr>
        <w:tabs>
          <w:tab w:val="num" w:pos="720"/>
        </w:tabs>
        <w:spacing w:after="240" w:line="240" w:lineRule="auto"/>
        <w:ind w:left="720" w:right="431"/>
        <w:jc w:val="both"/>
        <w:outlineLvl w:val="0"/>
        <w:rPr>
          <w:rFonts w:ascii="Verdana" w:hAnsi="Verdana"/>
          <w:sz w:val="20"/>
          <w:szCs w:val="20"/>
        </w:rPr>
      </w:pPr>
      <w:hyperlink w:anchor="изпълнител" w:history="1">
        <w:r w:rsidR="00672031" w:rsidRPr="00650F7A">
          <w:rPr>
            <w:rFonts w:ascii="Verdana" w:hAnsi="Verdana"/>
            <w:sz w:val="20"/>
            <w:szCs w:val="20"/>
          </w:rPr>
          <w:t>Изпълнителят</w:t>
        </w:r>
      </w:hyperlink>
      <w:r w:rsidR="00672031" w:rsidRPr="00650F7A">
        <w:rPr>
          <w:rFonts w:ascii="Verdana" w:hAnsi="Verdana"/>
          <w:sz w:val="20"/>
          <w:szCs w:val="20"/>
        </w:rPr>
        <w:t xml:space="preserve"> предприема необходимите действия оторизираните му служители да не навлизат в части от обекта, където не е необходимо, и да ползват посочените от </w:t>
      </w:r>
      <w:hyperlink w:anchor="възложител" w:history="1">
        <w:r w:rsidR="00672031" w:rsidRPr="00650F7A">
          <w:rPr>
            <w:rFonts w:ascii="Verdana" w:hAnsi="Verdana"/>
            <w:sz w:val="20"/>
            <w:szCs w:val="20"/>
          </w:rPr>
          <w:t>Възложителя</w:t>
        </w:r>
      </w:hyperlink>
      <w:r w:rsidR="00672031" w:rsidRPr="00650F7A">
        <w:rPr>
          <w:rFonts w:ascii="Verdana" w:hAnsi="Verdana"/>
          <w:sz w:val="20"/>
          <w:szCs w:val="20"/>
        </w:rPr>
        <w:t xml:space="preserve"> пътища, маршрути, подстъпи и др.</w:t>
      </w:r>
    </w:p>
    <w:p w14:paraId="52A39EE7" w14:textId="77777777" w:rsidR="00672031" w:rsidRPr="00650F7A" w:rsidRDefault="00672031" w:rsidP="0090597A">
      <w:pPr>
        <w:numPr>
          <w:ilvl w:val="1"/>
          <w:numId w:val="6"/>
        </w:numPr>
        <w:tabs>
          <w:tab w:val="num" w:pos="720"/>
        </w:tabs>
        <w:spacing w:after="240" w:line="240" w:lineRule="auto"/>
        <w:ind w:left="720" w:right="431"/>
        <w:jc w:val="both"/>
        <w:outlineLvl w:val="0"/>
        <w:rPr>
          <w:rFonts w:ascii="Verdana" w:hAnsi="Verdana"/>
          <w:sz w:val="20"/>
          <w:szCs w:val="20"/>
        </w:rPr>
      </w:pPr>
      <w:r w:rsidRPr="00650F7A">
        <w:rPr>
          <w:rFonts w:ascii="Verdana" w:hAnsi="Verdana"/>
          <w:sz w:val="20"/>
          <w:szCs w:val="20"/>
        </w:rPr>
        <w:t xml:space="preserve">Освен ако страните не се договорят друго, </w:t>
      </w:r>
      <w:hyperlink w:anchor="изпълнител" w:history="1">
        <w:r w:rsidRPr="00650F7A">
          <w:rPr>
            <w:rFonts w:ascii="Verdana" w:hAnsi="Verdana"/>
            <w:sz w:val="20"/>
            <w:szCs w:val="20"/>
          </w:rPr>
          <w:t>Изпълнителят</w:t>
        </w:r>
      </w:hyperlink>
      <w:r w:rsidRPr="00650F7A">
        <w:rPr>
          <w:rFonts w:ascii="Verdana" w:hAnsi="Verdana"/>
          <w:sz w:val="20"/>
          <w:szCs w:val="20"/>
        </w:rPr>
        <w:t xml:space="preserve"> отговаря за служителите си относно храна, почивки, осигуряване на лични предпазни средства и др.</w:t>
      </w:r>
    </w:p>
    <w:p w14:paraId="6A13F44F" w14:textId="77777777" w:rsidR="00672031" w:rsidRPr="00650F7A" w:rsidRDefault="005F317E" w:rsidP="0090597A">
      <w:pPr>
        <w:numPr>
          <w:ilvl w:val="1"/>
          <w:numId w:val="6"/>
        </w:numPr>
        <w:tabs>
          <w:tab w:val="num" w:pos="720"/>
        </w:tabs>
        <w:spacing w:after="240" w:line="240" w:lineRule="auto"/>
        <w:ind w:left="720" w:right="431"/>
        <w:jc w:val="both"/>
        <w:outlineLvl w:val="0"/>
        <w:rPr>
          <w:rFonts w:ascii="Verdana" w:hAnsi="Verdana"/>
          <w:sz w:val="20"/>
          <w:szCs w:val="20"/>
        </w:rPr>
      </w:pPr>
      <w:hyperlink w:anchor="изпълнител" w:history="1">
        <w:r w:rsidR="00672031" w:rsidRPr="00650F7A">
          <w:rPr>
            <w:rFonts w:ascii="Verdana" w:hAnsi="Verdana"/>
            <w:sz w:val="20"/>
            <w:szCs w:val="20"/>
          </w:rPr>
          <w:t>Изпълнителят</w:t>
        </w:r>
      </w:hyperlink>
      <w:r w:rsidR="00672031" w:rsidRPr="00650F7A">
        <w:rPr>
          <w:rFonts w:ascii="Verdana" w:hAnsi="Verdana"/>
          <w:sz w:val="20"/>
          <w:szCs w:val="20"/>
        </w:rPr>
        <w:t xml:space="preserve"> осигурява за своя сметка всичко необходимо за Работите, освен ако писмено не е уговорено друго. Въпреки това, </w:t>
      </w:r>
      <w:hyperlink w:anchor="изпълнител" w:history="1">
        <w:r w:rsidR="00672031" w:rsidRPr="00650F7A">
          <w:rPr>
            <w:rFonts w:ascii="Verdana" w:hAnsi="Verdana"/>
            <w:sz w:val="20"/>
            <w:szCs w:val="20"/>
          </w:rPr>
          <w:t>Изпълнителят</w:t>
        </w:r>
      </w:hyperlink>
      <w:r w:rsidR="00672031" w:rsidRPr="00650F7A">
        <w:rPr>
          <w:rFonts w:ascii="Verdana" w:hAnsi="Verdana"/>
          <w:sz w:val="20"/>
          <w:szCs w:val="20"/>
        </w:rPr>
        <w:t xml:space="preserve"> може с предварителното съгласие на </w:t>
      </w:r>
      <w:hyperlink w:anchor="възложител" w:history="1">
        <w:r w:rsidR="00672031" w:rsidRPr="00650F7A">
          <w:rPr>
            <w:rFonts w:ascii="Verdana" w:hAnsi="Verdana"/>
            <w:sz w:val="20"/>
            <w:szCs w:val="20"/>
          </w:rPr>
          <w:t>Възложителя</w:t>
        </w:r>
      </w:hyperlink>
      <w:r w:rsidR="00672031" w:rsidRPr="00650F7A">
        <w:rPr>
          <w:rFonts w:ascii="Verdana" w:hAnsi="Verdana"/>
          <w:sz w:val="20"/>
          <w:szCs w:val="20"/>
        </w:rPr>
        <w:t xml:space="preserve"> и съответните доставчици на комунални услуги да ползва електричество, вода, газоснабдяване и др., когато е необходимо за предоставянето на работите. Рискът от ползването на такива комунални услуги е за </w:t>
      </w:r>
      <w:hyperlink w:anchor="изпълнител" w:history="1">
        <w:r w:rsidR="00672031" w:rsidRPr="00650F7A">
          <w:rPr>
            <w:rFonts w:ascii="Verdana" w:hAnsi="Verdana"/>
            <w:sz w:val="20"/>
            <w:szCs w:val="20"/>
          </w:rPr>
          <w:t>Изпълнителя</w:t>
        </w:r>
      </w:hyperlink>
      <w:r w:rsidR="00672031" w:rsidRPr="00650F7A">
        <w:rPr>
          <w:rFonts w:ascii="Verdana" w:hAnsi="Verdana"/>
          <w:sz w:val="20"/>
          <w:szCs w:val="20"/>
        </w:rPr>
        <w:t>.</w:t>
      </w:r>
    </w:p>
    <w:p w14:paraId="1A906639" w14:textId="77777777" w:rsidR="00672031" w:rsidRPr="00650F7A" w:rsidRDefault="005F317E" w:rsidP="0090597A">
      <w:pPr>
        <w:numPr>
          <w:ilvl w:val="1"/>
          <w:numId w:val="6"/>
        </w:numPr>
        <w:tabs>
          <w:tab w:val="num" w:pos="720"/>
        </w:tabs>
        <w:spacing w:after="240" w:line="240" w:lineRule="auto"/>
        <w:ind w:left="720" w:right="431"/>
        <w:jc w:val="both"/>
        <w:outlineLvl w:val="0"/>
        <w:rPr>
          <w:rFonts w:ascii="Verdana" w:hAnsi="Verdana"/>
          <w:sz w:val="20"/>
          <w:szCs w:val="20"/>
        </w:rPr>
      </w:pPr>
      <w:hyperlink w:anchor="възложител" w:history="1">
        <w:r w:rsidR="00672031" w:rsidRPr="00650F7A">
          <w:rPr>
            <w:rFonts w:ascii="Verdana" w:hAnsi="Verdana"/>
            <w:sz w:val="20"/>
            <w:szCs w:val="20"/>
          </w:rPr>
          <w:t>Възложителят</w:t>
        </w:r>
      </w:hyperlink>
      <w:r w:rsidR="00672031" w:rsidRPr="00650F7A">
        <w:rPr>
          <w:rFonts w:ascii="Verdana" w:hAnsi="Verdana"/>
          <w:sz w:val="20"/>
          <w:szCs w:val="20"/>
        </w:rPr>
        <w:t xml:space="preserve"> не носи отговорност за вреди, причинени от промени в налягането, качеството, прекъсване или спиране на такива предоставяни комунални услуги. </w:t>
      </w:r>
      <w:hyperlink w:anchor="изпълнител" w:history="1">
        <w:r w:rsidR="00672031" w:rsidRPr="00650F7A">
          <w:rPr>
            <w:rFonts w:ascii="Verdana" w:hAnsi="Verdana"/>
            <w:sz w:val="20"/>
            <w:szCs w:val="20"/>
          </w:rPr>
          <w:t>Изпълнителят</w:t>
        </w:r>
      </w:hyperlink>
      <w:r w:rsidR="00672031" w:rsidRPr="00650F7A">
        <w:rPr>
          <w:rFonts w:ascii="Verdana" w:hAnsi="Verdana"/>
          <w:sz w:val="20"/>
          <w:szCs w:val="20"/>
        </w:rPr>
        <w:t xml:space="preserve"> осигурява за своя сметка необходимите му съоръжения за ползването на такива комунални услуги и отговаря за щети, нанесени от ползването им от него.</w:t>
      </w:r>
    </w:p>
    <w:p w14:paraId="30AE6549" w14:textId="77777777" w:rsidR="00672031" w:rsidRPr="00650F7A" w:rsidRDefault="005F317E" w:rsidP="0090597A">
      <w:pPr>
        <w:numPr>
          <w:ilvl w:val="1"/>
          <w:numId w:val="6"/>
        </w:numPr>
        <w:tabs>
          <w:tab w:val="num" w:pos="720"/>
        </w:tabs>
        <w:spacing w:after="240" w:line="240" w:lineRule="auto"/>
        <w:ind w:left="720" w:right="431"/>
        <w:jc w:val="both"/>
        <w:outlineLvl w:val="0"/>
        <w:rPr>
          <w:rFonts w:ascii="Verdana" w:hAnsi="Verdana"/>
          <w:snapToGrid w:val="0"/>
          <w:sz w:val="20"/>
          <w:szCs w:val="20"/>
          <w:lang w:eastAsia="x-none"/>
        </w:rPr>
      </w:pPr>
      <w:hyperlink w:anchor="изпълнител" w:history="1">
        <w:r w:rsidR="00672031" w:rsidRPr="00650F7A">
          <w:rPr>
            <w:rFonts w:ascii="Verdana" w:hAnsi="Verdana"/>
            <w:snapToGrid w:val="0"/>
            <w:sz w:val="20"/>
            <w:szCs w:val="20"/>
            <w:lang w:eastAsia="x-none"/>
          </w:rPr>
          <w:t>Изпълнителят</w:t>
        </w:r>
      </w:hyperlink>
      <w:r w:rsidR="00672031" w:rsidRPr="00650F7A">
        <w:rPr>
          <w:rFonts w:ascii="Verdana" w:hAnsi="Verdana"/>
          <w:snapToGrid w:val="0"/>
          <w:sz w:val="20"/>
          <w:szCs w:val="20"/>
          <w:lang w:eastAsia="x-none"/>
        </w:rPr>
        <w:t xml:space="preserve"> осигурява за собствена сметка и риск доставката, разтоварването и извеждането от обекта на цялата необходима му апаратура, машини и съоръжения и материали. Освен ако страните не се споразумеят друго, </w:t>
      </w:r>
      <w:hyperlink w:anchor="изпълнител" w:history="1">
        <w:r w:rsidR="00672031" w:rsidRPr="00650F7A">
          <w:rPr>
            <w:rFonts w:ascii="Verdana" w:hAnsi="Verdana"/>
            <w:snapToGrid w:val="0"/>
            <w:sz w:val="20"/>
            <w:szCs w:val="20"/>
            <w:lang w:eastAsia="x-none"/>
          </w:rPr>
          <w:t>Изпълнителят</w:t>
        </w:r>
      </w:hyperlink>
      <w:r w:rsidR="00672031" w:rsidRPr="00650F7A">
        <w:rPr>
          <w:rFonts w:ascii="Verdana" w:hAnsi="Verdana"/>
          <w:snapToGrid w:val="0"/>
          <w:sz w:val="20"/>
          <w:szCs w:val="20"/>
          <w:lang w:eastAsia="x-none"/>
        </w:rPr>
        <w:t xml:space="preserve"> е отговорен за стопанисването, поддръжката, охраната и др. на такива машини и съоръжения, както и за извеждането им от обекта, като трябва да го остави почистен на края на всяко свое посещение.</w:t>
      </w:r>
    </w:p>
    <w:p w14:paraId="2D706D6C" w14:textId="77777777" w:rsidR="00672031" w:rsidRPr="00650F7A" w:rsidRDefault="005F317E" w:rsidP="0090597A">
      <w:pPr>
        <w:numPr>
          <w:ilvl w:val="1"/>
          <w:numId w:val="6"/>
        </w:numPr>
        <w:tabs>
          <w:tab w:val="num" w:pos="720"/>
          <w:tab w:val="num" w:pos="900"/>
        </w:tabs>
        <w:spacing w:after="240" w:line="240" w:lineRule="auto"/>
        <w:ind w:left="720" w:right="431"/>
        <w:jc w:val="both"/>
        <w:outlineLvl w:val="0"/>
        <w:rPr>
          <w:rFonts w:ascii="Verdana" w:hAnsi="Verdana"/>
          <w:sz w:val="20"/>
          <w:szCs w:val="20"/>
        </w:rPr>
      </w:pPr>
      <w:hyperlink w:anchor="изпълнител" w:history="1">
        <w:r w:rsidR="00672031" w:rsidRPr="00650F7A">
          <w:rPr>
            <w:rFonts w:ascii="Verdana" w:hAnsi="Verdana"/>
            <w:sz w:val="20"/>
            <w:szCs w:val="20"/>
          </w:rPr>
          <w:t>Изпълнителят</w:t>
        </w:r>
      </w:hyperlink>
      <w:r w:rsidR="00672031" w:rsidRPr="00650F7A">
        <w:rPr>
          <w:rFonts w:ascii="Verdana" w:hAnsi="Verdana"/>
          <w:sz w:val="20"/>
          <w:szCs w:val="20"/>
        </w:rPr>
        <w:t xml:space="preserve"> се задължава в процеса на изпълнение на работите да не се пречи или възпрепятства дейността на </w:t>
      </w:r>
      <w:hyperlink w:anchor="възложител" w:history="1">
        <w:r w:rsidR="00672031" w:rsidRPr="00650F7A">
          <w:rPr>
            <w:rFonts w:ascii="Verdana" w:hAnsi="Verdana"/>
            <w:sz w:val="20"/>
            <w:szCs w:val="20"/>
          </w:rPr>
          <w:t>Възложителя</w:t>
        </w:r>
      </w:hyperlink>
      <w:r w:rsidR="00672031" w:rsidRPr="00650F7A">
        <w:rPr>
          <w:rFonts w:ascii="Verdana" w:hAnsi="Verdana"/>
          <w:sz w:val="20"/>
          <w:szCs w:val="20"/>
        </w:rPr>
        <w:t xml:space="preserve"> или на друг изпълнител или да не се пречи на правата на трети лица да ползва дадени обекти, освен ако подобно възпрепятстване е неизбежно. В този случай </w:t>
      </w:r>
      <w:hyperlink w:anchor="изпълнител" w:history="1">
        <w:r w:rsidR="00672031" w:rsidRPr="00650F7A">
          <w:rPr>
            <w:rFonts w:ascii="Verdana" w:hAnsi="Verdana"/>
            <w:sz w:val="20"/>
            <w:szCs w:val="20"/>
          </w:rPr>
          <w:t>Изпълнителят</w:t>
        </w:r>
      </w:hyperlink>
      <w:r w:rsidR="00672031" w:rsidRPr="00650F7A">
        <w:rPr>
          <w:rFonts w:ascii="Verdana" w:hAnsi="Verdana"/>
          <w:sz w:val="20"/>
          <w:szCs w:val="20"/>
        </w:rPr>
        <w:t xml:space="preserve"> предприема необходимото възпрепятстването да е минимално.</w:t>
      </w:r>
    </w:p>
    <w:p w14:paraId="4D22A226" w14:textId="77777777" w:rsidR="00672031" w:rsidRPr="00650F7A" w:rsidRDefault="00672031" w:rsidP="0090597A">
      <w:pPr>
        <w:numPr>
          <w:ilvl w:val="1"/>
          <w:numId w:val="6"/>
        </w:numPr>
        <w:tabs>
          <w:tab w:val="num" w:pos="720"/>
          <w:tab w:val="num" w:pos="900"/>
        </w:tabs>
        <w:spacing w:after="240" w:line="240" w:lineRule="auto"/>
        <w:ind w:left="720" w:right="431"/>
        <w:jc w:val="both"/>
        <w:outlineLvl w:val="0"/>
        <w:rPr>
          <w:rFonts w:ascii="Verdana" w:hAnsi="Verdana"/>
          <w:sz w:val="20"/>
          <w:szCs w:val="20"/>
        </w:rPr>
      </w:pPr>
      <w:r w:rsidRPr="00650F7A">
        <w:rPr>
          <w:rFonts w:ascii="Verdana" w:hAnsi="Verdana"/>
          <w:sz w:val="20"/>
          <w:szCs w:val="20"/>
        </w:rPr>
        <w:t xml:space="preserve">При извършване на работите </w:t>
      </w:r>
      <w:hyperlink w:anchor="изпълнител" w:history="1">
        <w:r w:rsidRPr="00650F7A">
          <w:rPr>
            <w:rFonts w:ascii="Verdana" w:hAnsi="Verdana"/>
            <w:sz w:val="20"/>
            <w:szCs w:val="20"/>
          </w:rPr>
          <w:t>Изпълнителят</w:t>
        </w:r>
      </w:hyperlink>
      <w:r w:rsidRPr="00650F7A">
        <w:rPr>
          <w:rFonts w:ascii="Verdana" w:hAnsi="Verdana"/>
          <w:sz w:val="20"/>
          <w:szCs w:val="20"/>
        </w:rPr>
        <w:t xml:space="preserve"> трябва да направи всичко необходимо да няма смущения на плана за временна организация на движението. Този план - одобрен от компетентните органи- е част от Инвестиционния проект и се предоставя от </w:t>
      </w:r>
      <w:hyperlink w:anchor="възложител" w:history="1">
        <w:r w:rsidRPr="00650F7A">
          <w:rPr>
            <w:rFonts w:ascii="Verdana" w:hAnsi="Verdana"/>
            <w:sz w:val="20"/>
            <w:szCs w:val="20"/>
          </w:rPr>
          <w:t>Възложителя</w:t>
        </w:r>
      </w:hyperlink>
      <w:r w:rsidRPr="00650F7A">
        <w:rPr>
          <w:rFonts w:ascii="Verdana" w:hAnsi="Verdana"/>
          <w:sz w:val="20"/>
          <w:szCs w:val="20"/>
        </w:rPr>
        <w:t xml:space="preserve">. </w:t>
      </w:r>
      <w:hyperlink w:anchor="изпълнител" w:history="1">
        <w:r w:rsidRPr="00650F7A">
          <w:rPr>
            <w:rFonts w:ascii="Verdana" w:hAnsi="Verdana"/>
            <w:sz w:val="20"/>
            <w:szCs w:val="20"/>
          </w:rPr>
          <w:t>Изпълнителят</w:t>
        </w:r>
      </w:hyperlink>
      <w:r w:rsidRPr="00650F7A">
        <w:rPr>
          <w:rFonts w:ascii="Verdana" w:hAnsi="Verdana"/>
          <w:sz w:val="20"/>
          <w:szCs w:val="20"/>
        </w:rPr>
        <w:t xml:space="preserve"> трябва да инсталира сигнални знаци в съответствие с плана. </w:t>
      </w:r>
    </w:p>
    <w:p w14:paraId="44B36472" w14:textId="77777777" w:rsidR="00672031" w:rsidRPr="00650F7A" w:rsidRDefault="00672031" w:rsidP="0090597A">
      <w:pPr>
        <w:numPr>
          <w:ilvl w:val="1"/>
          <w:numId w:val="6"/>
        </w:numPr>
        <w:tabs>
          <w:tab w:val="num" w:pos="720"/>
          <w:tab w:val="num" w:pos="900"/>
        </w:tabs>
        <w:spacing w:after="240" w:line="240" w:lineRule="auto"/>
        <w:ind w:left="720" w:right="431"/>
        <w:jc w:val="both"/>
        <w:outlineLvl w:val="0"/>
        <w:rPr>
          <w:rFonts w:ascii="Verdana" w:hAnsi="Verdana"/>
          <w:sz w:val="20"/>
          <w:szCs w:val="20"/>
        </w:rPr>
      </w:pPr>
      <w:r w:rsidRPr="00650F7A">
        <w:rPr>
          <w:rFonts w:ascii="Verdana" w:hAnsi="Verdana"/>
          <w:sz w:val="20"/>
          <w:szCs w:val="20"/>
        </w:rPr>
        <w:t>Изпълнителят се задължава да осигури обезопасяване на обектите, съгласно действащото българско законодателство: ограждане, маркиране, сигнализиране при изкопни и други работи.</w:t>
      </w:r>
    </w:p>
    <w:p w14:paraId="31213EAF" w14:textId="77777777" w:rsidR="00672031" w:rsidRPr="00650F7A" w:rsidRDefault="00672031" w:rsidP="0090597A">
      <w:pPr>
        <w:keepNext/>
        <w:widowControl w:val="0"/>
        <w:numPr>
          <w:ilvl w:val="0"/>
          <w:numId w:val="6"/>
        </w:numPr>
        <w:spacing w:after="240" w:line="240" w:lineRule="auto"/>
        <w:ind w:right="431"/>
        <w:jc w:val="both"/>
        <w:outlineLvl w:val="0"/>
        <w:rPr>
          <w:rFonts w:ascii="Verdana" w:hAnsi="Verdana"/>
          <w:b/>
          <w:sz w:val="20"/>
          <w:szCs w:val="20"/>
        </w:rPr>
      </w:pPr>
      <w:r w:rsidRPr="00650F7A">
        <w:rPr>
          <w:rFonts w:ascii="Verdana" w:hAnsi="Verdana"/>
          <w:b/>
          <w:sz w:val="20"/>
          <w:szCs w:val="20"/>
        </w:rPr>
        <w:t>ПРЕДОСТАВЕНИ АКТИВИ</w:t>
      </w:r>
    </w:p>
    <w:p w14:paraId="636E8E2C" w14:textId="77777777" w:rsidR="00672031" w:rsidRPr="00650F7A" w:rsidRDefault="00672031" w:rsidP="0090597A">
      <w:pPr>
        <w:numPr>
          <w:ilvl w:val="1"/>
          <w:numId w:val="6"/>
        </w:numPr>
        <w:tabs>
          <w:tab w:val="num" w:pos="720"/>
        </w:tabs>
        <w:spacing w:after="240" w:line="240" w:lineRule="auto"/>
        <w:ind w:left="720" w:right="431"/>
        <w:jc w:val="both"/>
        <w:outlineLvl w:val="0"/>
        <w:rPr>
          <w:rFonts w:ascii="Verdana" w:hAnsi="Verdana"/>
          <w:snapToGrid w:val="0"/>
          <w:sz w:val="20"/>
          <w:szCs w:val="20"/>
          <w:lang w:eastAsia="x-none"/>
        </w:rPr>
      </w:pPr>
      <w:r w:rsidRPr="00650F7A">
        <w:rPr>
          <w:rFonts w:ascii="Verdana" w:hAnsi="Verdana"/>
          <w:snapToGrid w:val="0"/>
          <w:sz w:val="20"/>
          <w:szCs w:val="20"/>
          <w:lang w:eastAsia="x-none"/>
        </w:rPr>
        <w:t xml:space="preserve">В случай, че </w:t>
      </w:r>
      <w:hyperlink w:anchor="възложител" w:history="1">
        <w:r w:rsidRPr="00650F7A">
          <w:rPr>
            <w:rFonts w:ascii="Verdana" w:hAnsi="Verdana"/>
            <w:snapToGrid w:val="0"/>
            <w:sz w:val="20"/>
            <w:szCs w:val="20"/>
            <w:lang w:eastAsia="x-none"/>
          </w:rPr>
          <w:t>Възложителят</w:t>
        </w:r>
      </w:hyperlink>
      <w:r w:rsidRPr="00650F7A">
        <w:rPr>
          <w:rFonts w:ascii="Verdana" w:hAnsi="Verdana"/>
          <w:snapToGrid w:val="0"/>
          <w:sz w:val="20"/>
          <w:szCs w:val="20"/>
          <w:lang w:eastAsia="x-none"/>
        </w:rPr>
        <w:t xml:space="preserve"> предоставя Машини и съоръжения на </w:t>
      </w:r>
      <w:hyperlink w:anchor="изпълнител" w:history="1">
        <w:r w:rsidRPr="00650F7A">
          <w:rPr>
            <w:rFonts w:ascii="Verdana" w:hAnsi="Verdana"/>
            <w:snapToGrid w:val="0"/>
            <w:sz w:val="20"/>
            <w:szCs w:val="20"/>
            <w:lang w:eastAsia="x-none"/>
          </w:rPr>
          <w:t>Изпълнителя</w:t>
        </w:r>
      </w:hyperlink>
      <w:r w:rsidRPr="00650F7A">
        <w:rPr>
          <w:rFonts w:ascii="Verdana" w:hAnsi="Verdana"/>
          <w:snapToGrid w:val="0"/>
          <w:sz w:val="20"/>
          <w:szCs w:val="20"/>
          <w:lang w:eastAsia="x-none"/>
        </w:rPr>
        <w:t xml:space="preserve">, те остават собственост на </w:t>
      </w:r>
      <w:hyperlink w:anchor="възложител" w:history="1">
        <w:r w:rsidRPr="00650F7A">
          <w:rPr>
            <w:rFonts w:ascii="Verdana" w:hAnsi="Verdana"/>
            <w:snapToGrid w:val="0"/>
            <w:sz w:val="20"/>
            <w:szCs w:val="20"/>
            <w:lang w:eastAsia="x-none"/>
          </w:rPr>
          <w:t>Възложителя</w:t>
        </w:r>
      </w:hyperlink>
      <w:r w:rsidRPr="00650F7A">
        <w:rPr>
          <w:rFonts w:ascii="Verdana" w:hAnsi="Verdana"/>
          <w:snapToGrid w:val="0"/>
          <w:sz w:val="20"/>
          <w:szCs w:val="20"/>
          <w:lang w:eastAsia="x-none"/>
        </w:rPr>
        <w:t xml:space="preserve">. </w:t>
      </w:r>
      <w:hyperlink w:anchor="изпълнител" w:history="1">
        <w:r w:rsidRPr="00650F7A">
          <w:rPr>
            <w:rFonts w:ascii="Verdana" w:hAnsi="Verdana"/>
            <w:snapToGrid w:val="0"/>
            <w:sz w:val="20"/>
            <w:szCs w:val="20"/>
            <w:lang w:eastAsia="x-none"/>
          </w:rPr>
          <w:t>Изпълнителят</w:t>
        </w:r>
      </w:hyperlink>
      <w:r w:rsidRPr="00650F7A">
        <w:rPr>
          <w:rFonts w:ascii="Verdana" w:hAnsi="Verdana"/>
          <w:snapToGrid w:val="0"/>
          <w:sz w:val="20"/>
          <w:szCs w:val="20"/>
          <w:lang w:eastAsia="x-none"/>
        </w:rPr>
        <w:t xml:space="preserve"> поддържа тези Машини и съоръжения в добро състояние съгласно добрата търговска практика. </w:t>
      </w:r>
      <w:hyperlink w:anchor="изпълнител" w:history="1">
        <w:r w:rsidRPr="00650F7A">
          <w:rPr>
            <w:rFonts w:ascii="Verdana" w:hAnsi="Verdana"/>
            <w:snapToGrid w:val="0"/>
            <w:sz w:val="20"/>
            <w:szCs w:val="20"/>
            <w:lang w:eastAsia="x-none"/>
          </w:rPr>
          <w:t>Изпълнителят</w:t>
        </w:r>
      </w:hyperlink>
      <w:r w:rsidRPr="00650F7A">
        <w:rPr>
          <w:rFonts w:ascii="Verdana" w:hAnsi="Verdana"/>
          <w:snapToGrid w:val="0"/>
          <w:sz w:val="20"/>
          <w:szCs w:val="20"/>
          <w:lang w:eastAsia="x-none"/>
        </w:rPr>
        <w:t xml:space="preserve"> може да използва тези Машини и съоръжения само и единствено за изпълнението на договора. Вреди на тези Машини и съоръжения, причинени от недобро стопанисване от </w:t>
      </w:r>
      <w:hyperlink w:anchor="изпълнител" w:history="1">
        <w:r w:rsidRPr="00650F7A">
          <w:rPr>
            <w:rFonts w:ascii="Verdana" w:hAnsi="Verdana"/>
            <w:snapToGrid w:val="0"/>
            <w:sz w:val="20"/>
            <w:szCs w:val="20"/>
            <w:lang w:eastAsia="x-none"/>
          </w:rPr>
          <w:t>Изпълнителя</w:t>
        </w:r>
      </w:hyperlink>
      <w:r w:rsidRPr="00650F7A">
        <w:rPr>
          <w:rFonts w:ascii="Verdana" w:hAnsi="Verdana"/>
          <w:snapToGrid w:val="0"/>
          <w:sz w:val="20"/>
          <w:szCs w:val="20"/>
          <w:lang w:eastAsia="x-none"/>
        </w:rPr>
        <w:t xml:space="preserve">, се поправят за сметка на </w:t>
      </w:r>
      <w:hyperlink w:anchor="изпълнител" w:history="1">
        <w:r w:rsidRPr="00650F7A">
          <w:rPr>
            <w:rFonts w:ascii="Verdana" w:hAnsi="Verdana"/>
            <w:snapToGrid w:val="0"/>
            <w:sz w:val="20"/>
            <w:szCs w:val="20"/>
            <w:lang w:eastAsia="x-none"/>
          </w:rPr>
          <w:t>Изпълнителя</w:t>
        </w:r>
      </w:hyperlink>
      <w:r w:rsidRPr="00650F7A">
        <w:rPr>
          <w:rFonts w:ascii="Verdana" w:hAnsi="Verdana"/>
          <w:snapToGrid w:val="0"/>
          <w:sz w:val="20"/>
          <w:szCs w:val="20"/>
          <w:lang w:eastAsia="x-none"/>
        </w:rPr>
        <w:t>.</w:t>
      </w:r>
    </w:p>
    <w:p w14:paraId="23511C95" w14:textId="77777777" w:rsidR="00672031" w:rsidRPr="00650F7A" w:rsidRDefault="005F317E" w:rsidP="0090597A">
      <w:pPr>
        <w:numPr>
          <w:ilvl w:val="1"/>
          <w:numId w:val="6"/>
        </w:numPr>
        <w:tabs>
          <w:tab w:val="num" w:pos="720"/>
        </w:tabs>
        <w:spacing w:after="240" w:line="240" w:lineRule="auto"/>
        <w:ind w:left="720" w:right="431"/>
        <w:jc w:val="both"/>
        <w:outlineLvl w:val="0"/>
        <w:rPr>
          <w:rFonts w:ascii="Verdana" w:hAnsi="Verdana"/>
          <w:snapToGrid w:val="0"/>
          <w:sz w:val="20"/>
          <w:szCs w:val="20"/>
          <w:lang w:eastAsia="x-none"/>
        </w:rPr>
      </w:pPr>
      <w:hyperlink w:anchor="изпълнител" w:history="1">
        <w:r w:rsidR="00672031" w:rsidRPr="00650F7A">
          <w:rPr>
            <w:rFonts w:ascii="Verdana" w:hAnsi="Verdana"/>
            <w:snapToGrid w:val="0"/>
            <w:sz w:val="20"/>
            <w:szCs w:val="20"/>
            <w:lang w:eastAsia="x-none"/>
          </w:rPr>
          <w:t>Изпълнителят</w:t>
        </w:r>
      </w:hyperlink>
      <w:r w:rsidR="00672031" w:rsidRPr="00650F7A">
        <w:rPr>
          <w:rFonts w:ascii="Verdana" w:hAnsi="Verdana"/>
          <w:snapToGrid w:val="0"/>
          <w:sz w:val="20"/>
          <w:szCs w:val="20"/>
          <w:lang w:eastAsia="x-none"/>
        </w:rPr>
        <w:t xml:space="preserve"> отговаря за всички Машини и съоръжения, предоставени му за обслужване и поддръжка от </w:t>
      </w:r>
      <w:hyperlink w:anchor="възложител" w:history="1">
        <w:r w:rsidR="00672031" w:rsidRPr="00650F7A">
          <w:rPr>
            <w:rFonts w:ascii="Verdana" w:hAnsi="Verdana"/>
            <w:snapToGrid w:val="0"/>
            <w:sz w:val="20"/>
            <w:szCs w:val="20"/>
            <w:lang w:eastAsia="x-none"/>
          </w:rPr>
          <w:t>Възложителя</w:t>
        </w:r>
      </w:hyperlink>
      <w:r w:rsidR="00672031" w:rsidRPr="00650F7A">
        <w:rPr>
          <w:rFonts w:ascii="Verdana" w:hAnsi="Verdana"/>
          <w:snapToGrid w:val="0"/>
          <w:sz w:val="20"/>
          <w:szCs w:val="20"/>
          <w:lang w:eastAsia="x-none"/>
        </w:rPr>
        <w:t xml:space="preserve">, от момента на доставка до приемането им обратно от </w:t>
      </w:r>
      <w:hyperlink w:anchor="възложител" w:history="1">
        <w:r w:rsidR="00672031" w:rsidRPr="00650F7A">
          <w:rPr>
            <w:rFonts w:ascii="Verdana" w:hAnsi="Verdana"/>
            <w:snapToGrid w:val="0"/>
            <w:sz w:val="20"/>
            <w:szCs w:val="20"/>
            <w:lang w:eastAsia="x-none"/>
          </w:rPr>
          <w:t>Възложителя</w:t>
        </w:r>
      </w:hyperlink>
      <w:r w:rsidR="00672031" w:rsidRPr="00650F7A">
        <w:rPr>
          <w:rFonts w:ascii="Verdana" w:hAnsi="Verdana"/>
          <w:snapToGrid w:val="0"/>
          <w:sz w:val="20"/>
          <w:szCs w:val="20"/>
          <w:lang w:eastAsia="x-none"/>
        </w:rPr>
        <w:t xml:space="preserve">. </w:t>
      </w:r>
      <w:hyperlink w:anchor="изпълнител" w:history="1">
        <w:r w:rsidR="00672031" w:rsidRPr="00650F7A">
          <w:rPr>
            <w:rFonts w:ascii="Verdana" w:hAnsi="Verdana"/>
            <w:snapToGrid w:val="0"/>
            <w:sz w:val="20"/>
            <w:szCs w:val="20"/>
            <w:lang w:eastAsia="x-none"/>
          </w:rPr>
          <w:t>Изпълнителят</w:t>
        </w:r>
      </w:hyperlink>
      <w:r w:rsidR="00672031" w:rsidRPr="00650F7A">
        <w:rPr>
          <w:rFonts w:ascii="Verdana" w:hAnsi="Verdana"/>
          <w:snapToGrid w:val="0"/>
          <w:sz w:val="20"/>
          <w:szCs w:val="20"/>
          <w:lang w:eastAsia="x-none"/>
        </w:rPr>
        <w:t xml:space="preserve"> за своя сметка застрахова тези Машини и съоръжения за всички застрахователни рискове за периода, в който отговаря за тях. Възложителят може във всеки един момент след сключването на настоящия договор да провери тази застрахователна полица и да поиска доказателства за плащането на застрахователните вноски.</w:t>
      </w:r>
    </w:p>
    <w:p w14:paraId="79C2377F" w14:textId="77777777" w:rsidR="00672031" w:rsidRPr="00650F7A" w:rsidRDefault="00672031" w:rsidP="0090597A">
      <w:pPr>
        <w:keepNext/>
        <w:widowControl w:val="0"/>
        <w:numPr>
          <w:ilvl w:val="0"/>
          <w:numId w:val="6"/>
        </w:numPr>
        <w:spacing w:after="240" w:line="240" w:lineRule="auto"/>
        <w:ind w:right="431"/>
        <w:jc w:val="both"/>
        <w:outlineLvl w:val="0"/>
        <w:rPr>
          <w:rFonts w:ascii="Verdana" w:hAnsi="Verdana"/>
          <w:sz w:val="20"/>
          <w:szCs w:val="20"/>
        </w:rPr>
      </w:pPr>
      <w:r w:rsidRPr="00650F7A">
        <w:rPr>
          <w:rFonts w:ascii="Verdana" w:hAnsi="Verdana"/>
          <w:b/>
          <w:sz w:val="20"/>
          <w:szCs w:val="20"/>
        </w:rPr>
        <w:t xml:space="preserve">СЛУЖИТЕЛИ НА </w:t>
      </w:r>
      <w:hyperlink w:anchor="изпълнител" w:history="1">
        <w:r w:rsidRPr="00650F7A">
          <w:rPr>
            <w:rFonts w:ascii="Verdana" w:hAnsi="Verdana"/>
            <w:b/>
            <w:sz w:val="20"/>
            <w:szCs w:val="20"/>
          </w:rPr>
          <w:t>ИЗПЪЛНИТЕЛЯ</w:t>
        </w:r>
      </w:hyperlink>
    </w:p>
    <w:p w14:paraId="2AD80C42" w14:textId="77777777" w:rsidR="00672031" w:rsidRPr="00650F7A" w:rsidRDefault="00672031" w:rsidP="0090597A">
      <w:pPr>
        <w:numPr>
          <w:ilvl w:val="1"/>
          <w:numId w:val="6"/>
        </w:numPr>
        <w:tabs>
          <w:tab w:val="left" w:pos="720"/>
        </w:tabs>
        <w:spacing w:after="240" w:line="240" w:lineRule="auto"/>
        <w:ind w:left="720" w:right="431"/>
        <w:jc w:val="both"/>
        <w:outlineLvl w:val="0"/>
        <w:rPr>
          <w:rFonts w:ascii="Verdana" w:hAnsi="Verdana"/>
          <w:sz w:val="20"/>
          <w:szCs w:val="20"/>
        </w:rPr>
      </w:pPr>
      <w:r w:rsidRPr="00650F7A">
        <w:rPr>
          <w:rFonts w:ascii="Verdana" w:hAnsi="Verdana"/>
          <w:snapToGrid w:val="0"/>
          <w:sz w:val="20"/>
          <w:szCs w:val="20"/>
        </w:rPr>
        <w:t xml:space="preserve">Изпълнителят осигурява компетентен персонал за изпълнение предмета на договора. </w:t>
      </w:r>
      <w:hyperlink w:anchor="възложител" w:history="1">
        <w:r w:rsidRPr="00650F7A">
          <w:rPr>
            <w:rFonts w:ascii="Verdana" w:hAnsi="Verdana"/>
            <w:sz w:val="20"/>
            <w:szCs w:val="20"/>
          </w:rPr>
          <w:t>Възложителят</w:t>
        </w:r>
      </w:hyperlink>
      <w:r w:rsidRPr="00650F7A">
        <w:rPr>
          <w:rFonts w:ascii="Verdana" w:hAnsi="Verdana"/>
          <w:snapToGrid w:val="0"/>
          <w:sz w:val="20"/>
          <w:szCs w:val="20"/>
        </w:rPr>
        <w:t xml:space="preserve"> може да инструктира този персонал. Инструкции, получени от служителите на </w:t>
      </w:r>
      <w:hyperlink w:anchor="изпълнител" w:history="1">
        <w:r w:rsidRPr="00650F7A">
          <w:rPr>
            <w:rFonts w:ascii="Verdana" w:hAnsi="Verdana"/>
            <w:sz w:val="20"/>
            <w:szCs w:val="20"/>
          </w:rPr>
          <w:t>Изпълнителя</w:t>
        </w:r>
      </w:hyperlink>
      <w:r w:rsidRPr="00650F7A">
        <w:rPr>
          <w:rFonts w:ascii="Verdana" w:hAnsi="Verdana"/>
          <w:snapToGrid w:val="0"/>
          <w:sz w:val="20"/>
          <w:szCs w:val="20"/>
        </w:rPr>
        <w:t xml:space="preserve"> във връзка с изпълнението на настоящия договор, са обвързващи за </w:t>
      </w:r>
      <w:hyperlink w:anchor="изпълнител" w:history="1">
        <w:r w:rsidRPr="00650F7A">
          <w:rPr>
            <w:rFonts w:ascii="Verdana" w:hAnsi="Verdana"/>
            <w:sz w:val="20"/>
            <w:szCs w:val="20"/>
          </w:rPr>
          <w:t>Изпълнителя</w:t>
        </w:r>
      </w:hyperlink>
      <w:r w:rsidRPr="00650F7A">
        <w:rPr>
          <w:rFonts w:ascii="Verdana" w:hAnsi="Verdana"/>
          <w:snapToGrid w:val="0"/>
          <w:sz w:val="20"/>
          <w:szCs w:val="20"/>
        </w:rPr>
        <w:t xml:space="preserve">. </w:t>
      </w:r>
    </w:p>
    <w:p w14:paraId="3D5B030A" w14:textId="77777777" w:rsidR="00672031" w:rsidRPr="00650F7A" w:rsidRDefault="005F317E" w:rsidP="0090597A">
      <w:pPr>
        <w:numPr>
          <w:ilvl w:val="1"/>
          <w:numId w:val="6"/>
        </w:numPr>
        <w:tabs>
          <w:tab w:val="left" w:pos="720"/>
        </w:tabs>
        <w:spacing w:after="240" w:line="240" w:lineRule="auto"/>
        <w:ind w:left="720" w:right="431"/>
        <w:jc w:val="both"/>
        <w:outlineLvl w:val="0"/>
        <w:rPr>
          <w:rFonts w:ascii="Verdana" w:hAnsi="Verdana"/>
          <w:snapToGrid w:val="0"/>
          <w:sz w:val="20"/>
          <w:szCs w:val="20"/>
          <w:lang w:eastAsia="x-none"/>
        </w:rPr>
      </w:pPr>
      <w:hyperlink w:anchor="възложител" w:history="1">
        <w:r w:rsidR="00672031" w:rsidRPr="00650F7A">
          <w:rPr>
            <w:rFonts w:ascii="Verdana" w:hAnsi="Verdana"/>
            <w:snapToGrid w:val="0"/>
            <w:sz w:val="20"/>
            <w:szCs w:val="20"/>
            <w:lang w:eastAsia="x-none"/>
          </w:rPr>
          <w:t>Възложителят</w:t>
        </w:r>
      </w:hyperlink>
      <w:r w:rsidR="00672031" w:rsidRPr="00650F7A">
        <w:rPr>
          <w:rFonts w:ascii="Verdana" w:hAnsi="Verdana"/>
          <w:snapToGrid w:val="0"/>
          <w:sz w:val="20"/>
          <w:szCs w:val="20"/>
          <w:lang w:eastAsia="x-none"/>
        </w:rPr>
        <w:t xml:space="preserve"> има право да поиска удостоверение за компетентността на лицата, наети от </w:t>
      </w:r>
      <w:hyperlink w:anchor="изпълнител" w:history="1">
        <w:r w:rsidR="00672031" w:rsidRPr="00650F7A">
          <w:rPr>
            <w:rFonts w:ascii="Verdana" w:hAnsi="Verdana"/>
            <w:snapToGrid w:val="0"/>
            <w:sz w:val="20"/>
            <w:szCs w:val="20"/>
            <w:lang w:eastAsia="x-none"/>
          </w:rPr>
          <w:t>Изпълнителя</w:t>
        </w:r>
      </w:hyperlink>
      <w:r w:rsidR="00672031" w:rsidRPr="00650F7A">
        <w:rPr>
          <w:rFonts w:ascii="Verdana" w:hAnsi="Verdana"/>
          <w:snapToGrid w:val="0"/>
          <w:sz w:val="20"/>
          <w:szCs w:val="20"/>
          <w:lang w:eastAsia="x-none"/>
        </w:rPr>
        <w:t xml:space="preserve"> за извършване на работите.</w:t>
      </w:r>
    </w:p>
    <w:p w14:paraId="67905FE9" w14:textId="77777777" w:rsidR="00672031" w:rsidRPr="00650F7A" w:rsidRDefault="005F317E" w:rsidP="0090597A">
      <w:pPr>
        <w:numPr>
          <w:ilvl w:val="1"/>
          <w:numId w:val="6"/>
        </w:numPr>
        <w:tabs>
          <w:tab w:val="left" w:pos="720"/>
        </w:tabs>
        <w:spacing w:after="240" w:line="240" w:lineRule="auto"/>
        <w:ind w:left="720" w:right="431"/>
        <w:jc w:val="both"/>
        <w:outlineLvl w:val="0"/>
        <w:rPr>
          <w:rFonts w:ascii="Verdana" w:hAnsi="Verdana"/>
          <w:sz w:val="20"/>
          <w:szCs w:val="20"/>
        </w:rPr>
      </w:pPr>
      <w:hyperlink w:anchor="възложител" w:history="1">
        <w:r w:rsidR="00672031" w:rsidRPr="00650F7A">
          <w:rPr>
            <w:rFonts w:ascii="Verdana" w:hAnsi="Verdana"/>
            <w:sz w:val="20"/>
            <w:szCs w:val="20"/>
          </w:rPr>
          <w:t>Възложителят</w:t>
        </w:r>
      </w:hyperlink>
      <w:r w:rsidR="00672031" w:rsidRPr="00650F7A">
        <w:rPr>
          <w:rFonts w:ascii="Verdana" w:hAnsi="Verdana"/>
          <w:snapToGrid w:val="0"/>
          <w:sz w:val="20"/>
          <w:szCs w:val="20"/>
        </w:rPr>
        <w:t xml:space="preserve"> има право да отхвърли участието на даден служител или представител на </w:t>
      </w:r>
      <w:hyperlink w:anchor="изпълнител" w:history="1">
        <w:r w:rsidR="00672031" w:rsidRPr="00650F7A">
          <w:rPr>
            <w:rFonts w:ascii="Verdana" w:hAnsi="Verdana"/>
            <w:sz w:val="20"/>
            <w:szCs w:val="20"/>
          </w:rPr>
          <w:t>Изпълнителя</w:t>
        </w:r>
      </w:hyperlink>
      <w:r w:rsidR="00672031" w:rsidRPr="00650F7A">
        <w:rPr>
          <w:rFonts w:ascii="Verdana" w:hAnsi="Verdana"/>
          <w:snapToGrid w:val="0"/>
          <w:sz w:val="20"/>
          <w:szCs w:val="20"/>
        </w:rPr>
        <w:t xml:space="preserve"> при изпълнението на работите на даден обект или друго място в случай, че той/ тя наруши трудовата дисциплина, прояви небрежност или некомпетентност. От този момент </w:t>
      </w:r>
      <w:hyperlink w:anchor="изпълнител" w:history="1">
        <w:r w:rsidR="00672031" w:rsidRPr="00650F7A">
          <w:rPr>
            <w:rFonts w:ascii="Verdana" w:hAnsi="Verdana"/>
            <w:sz w:val="20"/>
            <w:szCs w:val="20"/>
          </w:rPr>
          <w:t>Изпълнителят</w:t>
        </w:r>
      </w:hyperlink>
      <w:r w:rsidR="00672031" w:rsidRPr="00650F7A">
        <w:rPr>
          <w:rFonts w:ascii="Verdana" w:hAnsi="Verdana"/>
          <w:snapToGrid w:val="0"/>
          <w:sz w:val="20"/>
          <w:szCs w:val="20"/>
        </w:rPr>
        <w:t xml:space="preserve"> не може да ползва това лице при изпълнението  на работите и не може да го включи отново освен със съгласието на </w:t>
      </w:r>
      <w:hyperlink w:anchor="възложител" w:history="1">
        <w:r w:rsidR="00672031" w:rsidRPr="00650F7A">
          <w:rPr>
            <w:rFonts w:ascii="Verdana" w:hAnsi="Verdana"/>
            <w:sz w:val="20"/>
            <w:szCs w:val="20"/>
          </w:rPr>
          <w:t>Възложителя</w:t>
        </w:r>
      </w:hyperlink>
      <w:r w:rsidR="00672031" w:rsidRPr="00650F7A">
        <w:rPr>
          <w:rFonts w:ascii="Verdana" w:hAnsi="Verdana"/>
          <w:snapToGrid w:val="0"/>
          <w:sz w:val="20"/>
          <w:szCs w:val="20"/>
        </w:rPr>
        <w:t>. Прилагането на този член не може да бъде причина за забава или неизпълнение на работите съгласно договора.</w:t>
      </w:r>
    </w:p>
    <w:p w14:paraId="28BC6036" w14:textId="77777777" w:rsidR="00672031" w:rsidRPr="00650F7A" w:rsidRDefault="00672031" w:rsidP="0090597A">
      <w:pPr>
        <w:numPr>
          <w:ilvl w:val="1"/>
          <w:numId w:val="6"/>
        </w:numPr>
        <w:tabs>
          <w:tab w:val="left" w:pos="720"/>
        </w:tabs>
        <w:spacing w:after="240" w:line="240" w:lineRule="auto"/>
        <w:ind w:left="720" w:right="431"/>
        <w:jc w:val="both"/>
        <w:outlineLvl w:val="0"/>
        <w:rPr>
          <w:rFonts w:ascii="Verdana" w:hAnsi="Verdana"/>
          <w:sz w:val="20"/>
          <w:szCs w:val="20"/>
        </w:rPr>
      </w:pPr>
      <w:r w:rsidRPr="00650F7A">
        <w:rPr>
          <w:rFonts w:ascii="Verdana" w:hAnsi="Verdana"/>
          <w:snapToGrid w:val="0"/>
          <w:sz w:val="20"/>
          <w:szCs w:val="20"/>
        </w:rPr>
        <w:t xml:space="preserve">Извършването на заваръчни, огневи и други опасни работи от Изпълнителя се започва след предварително получаване на разрешително за това от възложителя /ръководителя на обекта на чиято територия се извършва работата. </w:t>
      </w:r>
    </w:p>
    <w:p w14:paraId="5DC3C70A" w14:textId="77777777" w:rsidR="00672031" w:rsidRPr="00650F7A" w:rsidRDefault="00672031" w:rsidP="0090597A">
      <w:pPr>
        <w:numPr>
          <w:ilvl w:val="1"/>
          <w:numId w:val="6"/>
        </w:numPr>
        <w:tabs>
          <w:tab w:val="left" w:pos="720"/>
        </w:tabs>
        <w:spacing w:after="240" w:line="240" w:lineRule="auto"/>
        <w:ind w:left="720" w:right="431"/>
        <w:jc w:val="both"/>
        <w:outlineLvl w:val="0"/>
        <w:rPr>
          <w:rFonts w:ascii="Verdana" w:hAnsi="Verdana"/>
          <w:sz w:val="20"/>
          <w:szCs w:val="20"/>
        </w:rPr>
      </w:pPr>
      <w:r w:rsidRPr="00650F7A">
        <w:rPr>
          <w:rFonts w:ascii="Verdana" w:hAnsi="Verdana"/>
          <w:sz w:val="20"/>
          <w:szCs w:val="20"/>
        </w:rPr>
        <w:t>Изпълнителят осигурява за своя сметка необходимият вид и количества изправни и проверени пожарогасителни средства.</w:t>
      </w:r>
    </w:p>
    <w:p w14:paraId="3AB7B927" w14:textId="77777777" w:rsidR="00672031" w:rsidRPr="00650F7A" w:rsidRDefault="00672031" w:rsidP="0090597A">
      <w:pPr>
        <w:keepNext/>
        <w:widowControl w:val="0"/>
        <w:numPr>
          <w:ilvl w:val="0"/>
          <w:numId w:val="6"/>
        </w:numPr>
        <w:spacing w:after="240" w:line="240" w:lineRule="auto"/>
        <w:ind w:right="431"/>
        <w:jc w:val="both"/>
        <w:outlineLvl w:val="0"/>
        <w:rPr>
          <w:rFonts w:ascii="Verdana" w:hAnsi="Verdana"/>
          <w:b/>
          <w:sz w:val="20"/>
          <w:szCs w:val="20"/>
        </w:rPr>
      </w:pPr>
      <w:r w:rsidRPr="00650F7A">
        <w:rPr>
          <w:rFonts w:ascii="Verdana" w:hAnsi="Verdana"/>
          <w:b/>
          <w:sz w:val="20"/>
          <w:szCs w:val="20"/>
        </w:rPr>
        <w:t>УВЕДОМЯВАНЕ ЗА ИНЦИДЕНТИ</w:t>
      </w:r>
    </w:p>
    <w:p w14:paraId="3546E3F0" w14:textId="77777777" w:rsidR="00672031" w:rsidRPr="00650F7A" w:rsidRDefault="00672031" w:rsidP="0090597A">
      <w:pPr>
        <w:numPr>
          <w:ilvl w:val="1"/>
          <w:numId w:val="6"/>
        </w:numPr>
        <w:tabs>
          <w:tab w:val="left" w:pos="720"/>
        </w:tabs>
        <w:spacing w:after="240" w:line="240" w:lineRule="auto"/>
        <w:ind w:left="720" w:right="431"/>
        <w:jc w:val="both"/>
        <w:outlineLvl w:val="0"/>
        <w:rPr>
          <w:rFonts w:ascii="Verdana" w:hAnsi="Verdana"/>
          <w:snapToGrid w:val="0"/>
          <w:sz w:val="20"/>
          <w:szCs w:val="20"/>
          <w:lang w:eastAsia="x-none"/>
        </w:rPr>
      </w:pPr>
      <w:r w:rsidRPr="00650F7A">
        <w:rPr>
          <w:rFonts w:ascii="Verdana" w:hAnsi="Verdana"/>
          <w:snapToGrid w:val="0"/>
          <w:sz w:val="20"/>
          <w:szCs w:val="20"/>
          <w:lang w:eastAsia="x-none"/>
        </w:rPr>
        <w:t xml:space="preserve">За всички трудови злополуки, инциденти, наранявания, оказана първа помощ включително и на трети лица, Изпълнителят се задължава да уведоми незабавно Контролиращия служител, който уведомява отдел БЗР </w:t>
      </w:r>
      <w:r w:rsidRPr="00650F7A">
        <w:rPr>
          <w:rFonts w:ascii="Verdana" w:hAnsi="Verdana"/>
          <w:sz w:val="20"/>
          <w:szCs w:val="20"/>
          <w:lang w:eastAsia="x-none"/>
        </w:rPr>
        <w:t xml:space="preserve">и отдел „Контролна зала” </w:t>
      </w:r>
      <w:r w:rsidRPr="00650F7A">
        <w:rPr>
          <w:rFonts w:ascii="Verdana" w:hAnsi="Verdana"/>
          <w:snapToGrid w:val="0"/>
          <w:sz w:val="20"/>
          <w:szCs w:val="20"/>
          <w:lang w:eastAsia="x-none"/>
        </w:rPr>
        <w:t>на Възложителя, чийто служители имат право на достъп и следва да им бъде оказвано пълно съдействие при констатиране и документално обработване на инцидента.</w:t>
      </w:r>
    </w:p>
    <w:p w14:paraId="7BA32EB3" w14:textId="77777777" w:rsidR="00672031" w:rsidRPr="00650F7A" w:rsidRDefault="00672031" w:rsidP="0090597A">
      <w:pPr>
        <w:numPr>
          <w:ilvl w:val="1"/>
          <w:numId w:val="6"/>
        </w:numPr>
        <w:tabs>
          <w:tab w:val="left" w:pos="720"/>
        </w:tabs>
        <w:spacing w:after="240" w:line="240" w:lineRule="auto"/>
        <w:ind w:left="720" w:right="431"/>
        <w:jc w:val="both"/>
        <w:outlineLvl w:val="0"/>
        <w:rPr>
          <w:rFonts w:ascii="Verdana" w:hAnsi="Verdana"/>
          <w:snapToGrid w:val="0"/>
          <w:sz w:val="20"/>
          <w:szCs w:val="20"/>
          <w:lang w:eastAsia="x-none"/>
        </w:rPr>
      </w:pPr>
      <w:r w:rsidRPr="00650F7A">
        <w:rPr>
          <w:rFonts w:ascii="Verdana" w:hAnsi="Verdana"/>
          <w:snapToGrid w:val="0"/>
          <w:sz w:val="20"/>
          <w:szCs w:val="20"/>
          <w:lang w:eastAsia="x-none"/>
        </w:rPr>
        <w:t>Сигнали за аварийни ситуации незабавно се докладват на Контролиращия служител</w:t>
      </w:r>
      <w:r w:rsidRPr="00650F7A">
        <w:rPr>
          <w:rFonts w:ascii="Verdana" w:hAnsi="Verdana"/>
          <w:sz w:val="20"/>
          <w:szCs w:val="20"/>
          <w:lang w:eastAsia="x-none"/>
        </w:rPr>
        <w:t xml:space="preserve"> и отдел „Контролна зала” </w:t>
      </w:r>
      <w:r w:rsidRPr="00650F7A">
        <w:rPr>
          <w:rFonts w:ascii="Verdana" w:hAnsi="Verdana"/>
          <w:snapToGrid w:val="0"/>
          <w:sz w:val="20"/>
          <w:szCs w:val="20"/>
          <w:lang w:eastAsia="x-none"/>
        </w:rPr>
        <w:t>на Възложителя.</w:t>
      </w:r>
    </w:p>
    <w:p w14:paraId="3E4371ED" w14:textId="77777777" w:rsidR="00672031" w:rsidRPr="00650F7A" w:rsidRDefault="00672031" w:rsidP="0090597A">
      <w:pPr>
        <w:keepNext/>
        <w:widowControl w:val="0"/>
        <w:numPr>
          <w:ilvl w:val="0"/>
          <w:numId w:val="6"/>
        </w:numPr>
        <w:spacing w:after="240" w:line="240" w:lineRule="auto"/>
        <w:ind w:right="431"/>
        <w:jc w:val="both"/>
        <w:outlineLvl w:val="0"/>
        <w:rPr>
          <w:rFonts w:ascii="Verdana" w:hAnsi="Verdana"/>
          <w:sz w:val="20"/>
          <w:szCs w:val="20"/>
        </w:rPr>
      </w:pPr>
      <w:r w:rsidRPr="00650F7A">
        <w:rPr>
          <w:rFonts w:ascii="Verdana" w:hAnsi="Verdana"/>
          <w:b/>
          <w:sz w:val="20"/>
          <w:szCs w:val="20"/>
        </w:rPr>
        <w:t xml:space="preserve">ОПАСНИ МАТЕРИАЛИ </w:t>
      </w:r>
    </w:p>
    <w:p w14:paraId="3C767654" w14:textId="77777777" w:rsidR="00672031" w:rsidRPr="00650F7A" w:rsidRDefault="00672031" w:rsidP="0090597A">
      <w:pPr>
        <w:numPr>
          <w:ilvl w:val="1"/>
          <w:numId w:val="6"/>
        </w:numPr>
        <w:tabs>
          <w:tab w:val="num" w:pos="720"/>
        </w:tabs>
        <w:spacing w:after="240" w:line="240" w:lineRule="auto"/>
        <w:ind w:left="720" w:right="431"/>
        <w:jc w:val="both"/>
        <w:outlineLvl w:val="0"/>
        <w:rPr>
          <w:rFonts w:ascii="Verdana" w:hAnsi="Verdana"/>
          <w:sz w:val="20"/>
          <w:szCs w:val="20"/>
        </w:rPr>
      </w:pPr>
      <w:r w:rsidRPr="00650F7A">
        <w:rPr>
          <w:rFonts w:ascii="Verdana" w:hAnsi="Verdana"/>
          <w:sz w:val="20"/>
          <w:szCs w:val="20"/>
        </w:rPr>
        <w:t xml:space="preserve">Всяка информация, притежавана от или на разположение на </w:t>
      </w:r>
      <w:hyperlink w:anchor="изпълнител" w:history="1">
        <w:r w:rsidRPr="00650F7A">
          <w:rPr>
            <w:rFonts w:ascii="Verdana" w:hAnsi="Verdana"/>
            <w:sz w:val="20"/>
            <w:szCs w:val="20"/>
          </w:rPr>
          <w:t>Изпълнителя</w:t>
        </w:r>
      </w:hyperlink>
      <w:r w:rsidRPr="00650F7A">
        <w:rPr>
          <w:rFonts w:ascii="Verdana" w:hAnsi="Verdana"/>
          <w:sz w:val="20"/>
          <w:szCs w:val="20"/>
        </w:rPr>
        <w:t xml:space="preserve">, която се отнася до потенциални опасности във връзка с транспорта, оперирането или използването на доставени материали се предоставя веднага на </w:t>
      </w:r>
      <w:hyperlink w:anchor="възложител" w:history="1">
        <w:r w:rsidRPr="00650F7A">
          <w:rPr>
            <w:rFonts w:ascii="Verdana" w:hAnsi="Verdana"/>
            <w:sz w:val="20"/>
            <w:szCs w:val="20"/>
          </w:rPr>
          <w:t>Възложителя</w:t>
        </w:r>
      </w:hyperlink>
      <w:r w:rsidRPr="00650F7A">
        <w:rPr>
          <w:rFonts w:ascii="Verdana" w:hAnsi="Verdana"/>
          <w:sz w:val="20"/>
          <w:szCs w:val="20"/>
        </w:rPr>
        <w:t xml:space="preserve">. </w:t>
      </w:r>
    </w:p>
    <w:p w14:paraId="27A63734" w14:textId="77777777" w:rsidR="00672031" w:rsidRPr="00650F7A" w:rsidRDefault="00672031" w:rsidP="0090597A">
      <w:pPr>
        <w:numPr>
          <w:ilvl w:val="1"/>
          <w:numId w:val="6"/>
        </w:numPr>
        <w:tabs>
          <w:tab w:val="num" w:pos="720"/>
        </w:tabs>
        <w:spacing w:after="240" w:line="240" w:lineRule="auto"/>
        <w:ind w:left="720" w:right="431"/>
        <w:jc w:val="both"/>
        <w:outlineLvl w:val="0"/>
        <w:rPr>
          <w:rFonts w:ascii="Verdana" w:hAnsi="Verdana"/>
          <w:snapToGrid w:val="0"/>
          <w:sz w:val="20"/>
          <w:szCs w:val="20"/>
          <w:lang w:eastAsia="x-none"/>
        </w:rPr>
      </w:pPr>
      <w:r w:rsidRPr="00650F7A">
        <w:rPr>
          <w:rFonts w:ascii="Verdana" w:hAnsi="Verdana"/>
          <w:snapToGrid w:val="0"/>
          <w:sz w:val="20"/>
          <w:szCs w:val="20"/>
          <w:lang w:eastAsia="x-none"/>
        </w:rPr>
        <w:t xml:space="preserve">Изпълнителят представя подробности за всякакви рискове за служителите, произтичащи от специфичното използване на материалите, които се доставят на </w:t>
      </w:r>
      <w:hyperlink w:anchor="възложител" w:history="1">
        <w:r w:rsidRPr="00650F7A">
          <w:rPr>
            <w:rFonts w:ascii="Verdana" w:hAnsi="Verdana"/>
            <w:snapToGrid w:val="0"/>
            <w:sz w:val="20"/>
            <w:szCs w:val="20"/>
            <w:lang w:eastAsia="x-none"/>
          </w:rPr>
          <w:t>Възложителя</w:t>
        </w:r>
      </w:hyperlink>
      <w:r w:rsidRPr="00650F7A">
        <w:rPr>
          <w:rFonts w:ascii="Verdana" w:hAnsi="Verdana"/>
          <w:snapToGrid w:val="0"/>
          <w:sz w:val="20"/>
          <w:szCs w:val="20"/>
          <w:lang w:eastAsia="x-none"/>
        </w:rPr>
        <w:t xml:space="preserve"> или които се ползват от </w:t>
      </w:r>
      <w:hyperlink w:anchor="възложител" w:history="1">
        <w:r w:rsidRPr="00650F7A">
          <w:rPr>
            <w:rFonts w:ascii="Verdana" w:hAnsi="Verdana"/>
            <w:snapToGrid w:val="0"/>
            <w:sz w:val="20"/>
            <w:szCs w:val="20"/>
            <w:lang w:eastAsia="x-none"/>
          </w:rPr>
          <w:t>Възложителя</w:t>
        </w:r>
      </w:hyperlink>
      <w:r w:rsidRPr="00650F7A">
        <w:rPr>
          <w:rFonts w:ascii="Verdana" w:hAnsi="Verdana"/>
          <w:snapToGrid w:val="0"/>
          <w:sz w:val="20"/>
          <w:szCs w:val="20"/>
          <w:lang w:eastAsia="x-none"/>
        </w:rPr>
        <w:t xml:space="preserve"> във връзка с изпълнението на работите.</w:t>
      </w:r>
    </w:p>
    <w:p w14:paraId="2EA092B2" w14:textId="77777777" w:rsidR="00672031" w:rsidRPr="00650F7A" w:rsidRDefault="00672031" w:rsidP="0090597A">
      <w:pPr>
        <w:widowControl w:val="0"/>
        <w:numPr>
          <w:ilvl w:val="1"/>
          <w:numId w:val="6"/>
        </w:numPr>
        <w:tabs>
          <w:tab w:val="num" w:pos="720"/>
        </w:tabs>
        <w:spacing w:after="0" w:line="240" w:lineRule="auto"/>
        <w:ind w:left="720" w:right="431"/>
        <w:jc w:val="both"/>
        <w:outlineLvl w:val="0"/>
        <w:rPr>
          <w:rFonts w:ascii="Verdana" w:hAnsi="Verdana"/>
          <w:sz w:val="20"/>
          <w:szCs w:val="20"/>
        </w:rPr>
      </w:pPr>
      <w:r w:rsidRPr="00650F7A">
        <w:rPr>
          <w:rFonts w:ascii="Verdana" w:hAnsi="Verdana"/>
          <w:sz w:val="20"/>
          <w:szCs w:val="20"/>
        </w:rPr>
        <w:t xml:space="preserve">Изпълнителят изготвя и предоставя инструкции за безопасното ползване на материалите, които се доставят на </w:t>
      </w:r>
      <w:hyperlink w:anchor="възложител" w:history="1">
        <w:r w:rsidRPr="00650F7A">
          <w:rPr>
            <w:rFonts w:ascii="Verdana" w:hAnsi="Verdana"/>
            <w:sz w:val="20"/>
            <w:szCs w:val="20"/>
          </w:rPr>
          <w:t>Възложителя</w:t>
        </w:r>
      </w:hyperlink>
      <w:r w:rsidRPr="00650F7A">
        <w:rPr>
          <w:rFonts w:ascii="Verdana" w:hAnsi="Verdana"/>
          <w:sz w:val="20"/>
          <w:szCs w:val="20"/>
        </w:rPr>
        <w:t xml:space="preserve"> и се ползват от </w:t>
      </w:r>
      <w:hyperlink w:anchor="изпълнител" w:history="1">
        <w:r w:rsidRPr="00650F7A">
          <w:rPr>
            <w:rFonts w:ascii="Verdana" w:hAnsi="Verdana"/>
            <w:sz w:val="20"/>
            <w:szCs w:val="20"/>
          </w:rPr>
          <w:t>Изпълнителя</w:t>
        </w:r>
      </w:hyperlink>
      <w:r w:rsidRPr="00650F7A">
        <w:rPr>
          <w:rFonts w:ascii="Verdana" w:hAnsi="Verdana"/>
          <w:sz w:val="20"/>
          <w:szCs w:val="20"/>
        </w:rPr>
        <w:t xml:space="preserve"> или негови подизпълнители на обектите. Инструкциите включват най-малко следното:</w:t>
      </w:r>
    </w:p>
    <w:p w14:paraId="6128711B" w14:textId="77777777" w:rsidR="00672031" w:rsidRPr="00650F7A" w:rsidRDefault="00672031" w:rsidP="0090597A">
      <w:pPr>
        <w:widowControl w:val="0"/>
        <w:numPr>
          <w:ilvl w:val="2"/>
          <w:numId w:val="6"/>
        </w:numPr>
        <w:spacing w:after="0" w:line="240" w:lineRule="auto"/>
        <w:ind w:right="431"/>
        <w:jc w:val="both"/>
        <w:outlineLvl w:val="0"/>
        <w:rPr>
          <w:rFonts w:ascii="Verdana" w:hAnsi="Verdana"/>
          <w:sz w:val="20"/>
          <w:szCs w:val="20"/>
        </w:rPr>
      </w:pPr>
      <w:r w:rsidRPr="00650F7A">
        <w:rPr>
          <w:rFonts w:ascii="Verdana" w:hAnsi="Verdana"/>
          <w:sz w:val="20"/>
          <w:szCs w:val="20"/>
        </w:rPr>
        <w:t>информация за опасностите от ползваните материали;</w:t>
      </w:r>
    </w:p>
    <w:p w14:paraId="67880CB8" w14:textId="77777777" w:rsidR="00672031" w:rsidRPr="00650F7A" w:rsidRDefault="00672031" w:rsidP="0090597A">
      <w:pPr>
        <w:widowControl w:val="0"/>
        <w:numPr>
          <w:ilvl w:val="2"/>
          <w:numId w:val="6"/>
        </w:numPr>
        <w:spacing w:after="0" w:line="240" w:lineRule="auto"/>
        <w:ind w:right="431"/>
        <w:jc w:val="both"/>
        <w:outlineLvl w:val="0"/>
        <w:rPr>
          <w:rFonts w:ascii="Verdana" w:hAnsi="Verdana"/>
          <w:sz w:val="20"/>
          <w:szCs w:val="20"/>
        </w:rPr>
      </w:pPr>
      <w:r w:rsidRPr="00650F7A">
        <w:rPr>
          <w:rFonts w:ascii="Verdana" w:hAnsi="Verdana"/>
          <w:sz w:val="20"/>
          <w:szCs w:val="20"/>
        </w:rPr>
        <w:t>оценка на риска при ползването им;</w:t>
      </w:r>
    </w:p>
    <w:p w14:paraId="695CEEF8" w14:textId="77777777" w:rsidR="00672031" w:rsidRPr="00650F7A" w:rsidRDefault="00672031" w:rsidP="0090597A">
      <w:pPr>
        <w:widowControl w:val="0"/>
        <w:numPr>
          <w:ilvl w:val="2"/>
          <w:numId w:val="6"/>
        </w:numPr>
        <w:spacing w:after="0" w:line="240" w:lineRule="auto"/>
        <w:ind w:right="431"/>
        <w:jc w:val="both"/>
        <w:outlineLvl w:val="0"/>
        <w:rPr>
          <w:rFonts w:ascii="Verdana" w:hAnsi="Verdana"/>
          <w:sz w:val="20"/>
          <w:szCs w:val="20"/>
        </w:rPr>
      </w:pPr>
      <w:r w:rsidRPr="00650F7A">
        <w:rPr>
          <w:rFonts w:ascii="Verdana" w:hAnsi="Verdana"/>
          <w:sz w:val="20"/>
          <w:szCs w:val="20"/>
        </w:rPr>
        <w:t>описание на контролните мерки, които следва да се вземат;</w:t>
      </w:r>
    </w:p>
    <w:p w14:paraId="2D489129" w14:textId="77777777" w:rsidR="00672031" w:rsidRPr="00650F7A" w:rsidRDefault="00672031" w:rsidP="0090597A">
      <w:pPr>
        <w:widowControl w:val="0"/>
        <w:numPr>
          <w:ilvl w:val="2"/>
          <w:numId w:val="6"/>
        </w:numPr>
        <w:spacing w:after="0" w:line="240" w:lineRule="auto"/>
        <w:ind w:right="431"/>
        <w:jc w:val="both"/>
        <w:outlineLvl w:val="0"/>
        <w:rPr>
          <w:rFonts w:ascii="Verdana" w:hAnsi="Verdana"/>
          <w:sz w:val="20"/>
          <w:szCs w:val="20"/>
        </w:rPr>
      </w:pPr>
      <w:r w:rsidRPr="00650F7A">
        <w:rPr>
          <w:rFonts w:ascii="Verdana" w:hAnsi="Verdana"/>
          <w:sz w:val="20"/>
          <w:szCs w:val="20"/>
        </w:rPr>
        <w:t>подробности за необходимо предпазно облекло;</w:t>
      </w:r>
    </w:p>
    <w:p w14:paraId="53F5AF67" w14:textId="77777777" w:rsidR="00672031" w:rsidRPr="00650F7A" w:rsidRDefault="00672031" w:rsidP="0090597A">
      <w:pPr>
        <w:widowControl w:val="0"/>
        <w:numPr>
          <w:ilvl w:val="2"/>
          <w:numId w:val="6"/>
        </w:numPr>
        <w:spacing w:after="0" w:line="240" w:lineRule="auto"/>
        <w:ind w:right="431"/>
        <w:jc w:val="both"/>
        <w:outlineLvl w:val="0"/>
        <w:rPr>
          <w:rFonts w:ascii="Verdana" w:hAnsi="Verdana"/>
          <w:sz w:val="20"/>
          <w:szCs w:val="20"/>
        </w:rPr>
      </w:pPr>
      <w:r w:rsidRPr="00650F7A">
        <w:rPr>
          <w:rFonts w:ascii="Verdana" w:hAnsi="Verdana"/>
          <w:sz w:val="20"/>
          <w:szCs w:val="20"/>
        </w:rPr>
        <w:t>подробности за максималните ограничения за излагане на въздействие от материалите;</w:t>
      </w:r>
    </w:p>
    <w:p w14:paraId="1356F6A3" w14:textId="77777777" w:rsidR="00672031" w:rsidRPr="00650F7A" w:rsidRDefault="00672031" w:rsidP="0090597A">
      <w:pPr>
        <w:widowControl w:val="0"/>
        <w:numPr>
          <w:ilvl w:val="2"/>
          <w:numId w:val="6"/>
        </w:numPr>
        <w:spacing w:after="0" w:line="240" w:lineRule="auto"/>
        <w:ind w:right="431"/>
        <w:jc w:val="both"/>
        <w:outlineLvl w:val="0"/>
        <w:rPr>
          <w:rFonts w:ascii="Verdana" w:hAnsi="Verdana"/>
          <w:sz w:val="20"/>
          <w:szCs w:val="20"/>
        </w:rPr>
      </w:pPr>
      <w:r w:rsidRPr="00650F7A">
        <w:rPr>
          <w:rFonts w:ascii="Verdana" w:hAnsi="Verdana"/>
          <w:sz w:val="20"/>
          <w:szCs w:val="20"/>
        </w:rPr>
        <w:t>препоръки за следене на здравето;</w:t>
      </w:r>
    </w:p>
    <w:p w14:paraId="0A407421" w14:textId="77777777" w:rsidR="00672031" w:rsidRPr="00650F7A" w:rsidRDefault="00672031" w:rsidP="0090597A">
      <w:pPr>
        <w:widowControl w:val="0"/>
        <w:numPr>
          <w:ilvl w:val="2"/>
          <w:numId w:val="6"/>
        </w:numPr>
        <w:spacing w:after="0" w:line="240" w:lineRule="auto"/>
        <w:ind w:right="431"/>
        <w:jc w:val="both"/>
        <w:outlineLvl w:val="0"/>
        <w:rPr>
          <w:rFonts w:ascii="Verdana" w:hAnsi="Verdana"/>
          <w:sz w:val="20"/>
          <w:szCs w:val="20"/>
        </w:rPr>
      </w:pPr>
      <w:r w:rsidRPr="00650F7A">
        <w:rPr>
          <w:rFonts w:ascii="Verdana" w:hAnsi="Verdana"/>
          <w:sz w:val="20"/>
          <w:szCs w:val="20"/>
        </w:rPr>
        <w:t>препоръки относно типа, поддръжката, почистването, тестването на дихателните и вентилационни съоръжения;</w:t>
      </w:r>
    </w:p>
    <w:p w14:paraId="65B3D035" w14:textId="77777777" w:rsidR="00672031" w:rsidRPr="00650F7A" w:rsidRDefault="00672031" w:rsidP="0090597A">
      <w:pPr>
        <w:widowControl w:val="0"/>
        <w:numPr>
          <w:ilvl w:val="2"/>
          <w:numId w:val="6"/>
        </w:numPr>
        <w:spacing w:after="0" w:line="240" w:lineRule="auto"/>
        <w:ind w:right="431"/>
        <w:jc w:val="both"/>
        <w:outlineLvl w:val="0"/>
        <w:rPr>
          <w:rFonts w:ascii="Verdana" w:hAnsi="Verdana"/>
          <w:sz w:val="20"/>
          <w:szCs w:val="20"/>
        </w:rPr>
      </w:pPr>
      <w:r w:rsidRPr="00650F7A">
        <w:rPr>
          <w:rFonts w:ascii="Verdana" w:hAnsi="Verdana"/>
          <w:sz w:val="20"/>
          <w:szCs w:val="20"/>
        </w:rPr>
        <w:t>препоръки за боравене с отпадъците, включително депонирането им.</w:t>
      </w:r>
    </w:p>
    <w:p w14:paraId="3E476043" w14:textId="77777777" w:rsidR="00672031" w:rsidRPr="00650F7A" w:rsidRDefault="00672031" w:rsidP="0090597A">
      <w:pPr>
        <w:numPr>
          <w:ilvl w:val="1"/>
          <w:numId w:val="6"/>
        </w:numPr>
        <w:tabs>
          <w:tab w:val="num" w:pos="720"/>
        </w:tabs>
        <w:spacing w:before="120" w:after="120" w:line="240" w:lineRule="auto"/>
        <w:ind w:left="720" w:right="431"/>
        <w:jc w:val="both"/>
        <w:outlineLvl w:val="0"/>
        <w:rPr>
          <w:rFonts w:ascii="Verdana" w:hAnsi="Verdana"/>
          <w:sz w:val="20"/>
          <w:szCs w:val="20"/>
        </w:rPr>
      </w:pPr>
      <w:r w:rsidRPr="00650F7A">
        <w:rPr>
          <w:rFonts w:ascii="Verdana" w:hAnsi="Verdana"/>
          <w:sz w:val="20"/>
          <w:szCs w:val="20"/>
        </w:rPr>
        <w:lastRenderedPageBreak/>
        <w:t>Дейности по разрушаване и/или демонтаж на азбест и азбестосъдържащи продукти се извършват след издаване на разрешения по Закона за здравето, издадено на Изпълнителя от компетентния орган преди започване изпълнението на работите на съответния обект. Изпълнителят е длъжен да предприеме необходимите мерки за получаване на информация от собственика на обекта или от Възложителя, за да определи материалите, за които се предполага, че съдържат азбест.</w:t>
      </w:r>
    </w:p>
    <w:p w14:paraId="5344D077" w14:textId="77777777" w:rsidR="00672031" w:rsidRPr="00650F7A" w:rsidRDefault="00672031" w:rsidP="0090597A">
      <w:pPr>
        <w:numPr>
          <w:ilvl w:val="1"/>
          <w:numId w:val="6"/>
        </w:numPr>
        <w:tabs>
          <w:tab w:val="num" w:pos="720"/>
        </w:tabs>
        <w:spacing w:before="120" w:after="120" w:line="240" w:lineRule="auto"/>
        <w:ind w:left="720" w:right="431"/>
        <w:jc w:val="both"/>
        <w:outlineLvl w:val="0"/>
        <w:rPr>
          <w:rFonts w:ascii="Verdana" w:hAnsi="Verdana"/>
          <w:sz w:val="20"/>
          <w:szCs w:val="20"/>
        </w:rPr>
      </w:pPr>
      <w:r w:rsidRPr="00650F7A">
        <w:rPr>
          <w:rFonts w:ascii="Verdana" w:hAnsi="Verdana"/>
          <w:sz w:val="20"/>
          <w:szCs w:val="20"/>
        </w:rPr>
        <w:t>Изпълнителят е длъжен преди започване на работите на съответния обект да уведоми дирекция ”Областна инспекция по труда” и регионалната инспекция за опазване и контрол на общественото здраве на територията на която се намира обектът, за дейностите, при който работещите може да бъдат експонирани на прах от азбест.</w:t>
      </w:r>
    </w:p>
    <w:p w14:paraId="11FE552D" w14:textId="77777777" w:rsidR="00672031" w:rsidRPr="00650F7A" w:rsidRDefault="00672031" w:rsidP="0090597A">
      <w:pPr>
        <w:numPr>
          <w:ilvl w:val="1"/>
          <w:numId w:val="6"/>
        </w:numPr>
        <w:tabs>
          <w:tab w:val="num" w:pos="720"/>
        </w:tabs>
        <w:spacing w:before="120" w:after="120" w:line="240" w:lineRule="auto"/>
        <w:ind w:left="720" w:right="431"/>
        <w:jc w:val="both"/>
        <w:outlineLvl w:val="0"/>
        <w:rPr>
          <w:rFonts w:ascii="Verdana" w:hAnsi="Verdana"/>
          <w:sz w:val="20"/>
          <w:szCs w:val="20"/>
        </w:rPr>
      </w:pPr>
      <w:r w:rsidRPr="00650F7A">
        <w:rPr>
          <w:rFonts w:ascii="Verdana" w:hAnsi="Verdana"/>
          <w:sz w:val="20"/>
          <w:szCs w:val="20"/>
        </w:rPr>
        <w:t>Изпълнителят е длъжен да определи мерките за осигуряване на защита на работещите при премахване или ремонт на строежи, когато се очаква превишаване на граничната стойност на концентрация на азбестови влакна във въздуха, независимо от приложените превантивни технически мерки за ограничаване концентрациите на азбест във въздуха. Мерките включват, без да се ограничават до:</w:t>
      </w:r>
    </w:p>
    <w:p w14:paraId="6516610F" w14:textId="77777777" w:rsidR="00672031" w:rsidRPr="00650F7A" w:rsidRDefault="00672031" w:rsidP="0090597A">
      <w:pPr>
        <w:widowControl w:val="0"/>
        <w:numPr>
          <w:ilvl w:val="2"/>
          <w:numId w:val="6"/>
        </w:numPr>
        <w:spacing w:before="120" w:after="120" w:line="240" w:lineRule="auto"/>
        <w:ind w:right="431"/>
        <w:jc w:val="both"/>
        <w:outlineLvl w:val="0"/>
        <w:rPr>
          <w:rFonts w:ascii="Verdana" w:hAnsi="Verdana"/>
          <w:sz w:val="20"/>
          <w:szCs w:val="20"/>
        </w:rPr>
      </w:pPr>
      <w:r w:rsidRPr="00650F7A">
        <w:rPr>
          <w:rFonts w:ascii="Verdana" w:hAnsi="Verdana"/>
          <w:sz w:val="20"/>
          <w:szCs w:val="20"/>
        </w:rPr>
        <w:t>Осигуряване на подходящи дихателни и други лични предпазни средства, които трябва да се използват по предназначение;</w:t>
      </w:r>
    </w:p>
    <w:p w14:paraId="269661C1" w14:textId="77777777" w:rsidR="00672031" w:rsidRPr="00650F7A" w:rsidRDefault="00672031" w:rsidP="0090597A">
      <w:pPr>
        <w:widowControl w:val="0"/>
        <w:numPr>
          <w:ilvl w:val="2"/>
          <w:numId w:val="6"/>
        </w:numPr>
        <w:spacing w:before="120" w:after="120" w:line="240" w:lineRule="auto"/>
        <w:ind w:right="431"/>
        <w:jc w:val="both"/>
        <w:outlineLvl w:val="0"/>
        <w:rPr>
          <w:rFonts w:ascii="Verdana" w:hAnsi="Verdana"/>
          <w:sz w:val="20"/>
          <w:szCs w:val="20"/>
        </w:rPr>
      </w:pPr>
      <w:r w:rsidRPr="00650F7A">
        <w:rPr>
          <w:rFonts w:ascii="Verdana" w:hAnsi="Verdana"/>
          <w:sz w:val="20"/>
          <w:szCs w:val="20"/>
        </w:rPr>
        <w:t>Поставяне на предупредителни знаци, които посочват, че е възможно превишаване  на граничната стойност, определена в нормативните документи;</w:t>
      </w:r>
    </w:p>
    <w:p w14:paraId="7230F2C4" w14:textId="77777777" w:rsidR="00672031" w:rsidRPr="00650F7A" w:rsidRDefault="00672031" w:rsidP="0090597A">
      <w:pPr>
        <w:widowControl w:val="0"/>
        <w:numPr>
          <w:ilvl w:val="2"/>
          <w:numId w:val="6"/>
        </w:numPr>
        <w:spacing w:before="120" w:after="120" w:line="240" w:lineRule="auto"/>
        <w:ind w:right="431"/>
        <w:jc w:val="both"/>
        <w:outlineLvl w:val="0"/>
        <w:rPr>
          <w:rFonts w:ascii="Verdana" w:hAnsi="Verdana"/>
          <w:sz w:val="20"/>
          <w:szCs w:val="20"/>
        </w:rPr>
      </w:pPr>
      <w:r w:rsidRPr="00650F7A">
        <w:rPr>
          <w:rFonts w:ascii="Verdana" w:hAnsi="Verdana"/>
          <w:sz w:val="20"/>
          <w:szCs w:val="20"/>
        </w:rPr>
        <w:t>Недопускане на разпространението на прах, получен от азбест или азбестосъдържащи материали, извън помещенията или мястото на извършване на дейността.</w:t>
      </w:r>
    </w:p>
    <w:p w14:paraId="5ADE383F" w14:textId="77777777" w:rsidR="00672031" w:rsidRPr="00650F7A" w:rsidRDefault="00672031" w:rsidP="0090597A">
      <w:pPr>
        <w:numPr>
          <w:ilvl w:val="1"/>
          <w:numId w:val="6"/>
        </w:numPr>
        <w:tabs>
          <w:tab w:val="num" w:pos="720"/>
        </w:tabs>
        <w:spacing w:before="120" w:after="120" w:line="240" w:lineRule="auto"/>
        <w:ind w:left="720" w:right="431"/>
        <w:jc w:val="both"/>
        <w:outlineLvl w:val="0"/>
        <w:rPr>
          <w:rFonts w:ascii="Verdana" w:hAnsi="Verdana"/>
          <w:sz w:val="20"/>
          <w:szCs w:val="20"/>
        </w:rPr>
      </w:pPr>
      <w:r w:rsidRPr="00650F7A">
        <w:rPr>
          <w:rFonts w:ascii="Verdana" w:hAnsi="Verdana"/>
          <w:sz w:val="20"/>
          <w:szCs w:val="20"/>
        </w:rPr>
        <w:t xml:space="preserve">Изпълнителят е длъжен да осигури обучение за своите работници и/или служители, които са или е вероятно да бъдат експонирани на прах, които съдържа азбест преди започване на работа и периодично на всеки три години. </w:t>
      </w:r>
    </w:p>
    <w:p w14:paraId="1A20AA39" w14:textId="77777777" w:rsidR="00672031" w:rsidRPr="00650F7A" w:rsidRDefault="00672031" w:rsidP="0090597A">
      <w:pPr>
        <w:numPr>
          <w:ilvl w:val="1"/>
          <w:numId w:val="6"/>
        </w:numPr>
        <w:tabs>
          <w:tab w:val="num" w:pos="720"/>
        </w:tabs>
        <w:spacing w:before="120" w:after="120" w:line="240" w:lineRule="auto"/>
        <w:ind w:left="720" w:right="431"/>
        <w:jc w:val="both"/>
        <w:outlineLvl w:val="0"/>
        <w:rPr>
          <w:rFonts w:ascii="Verdana" w:hAnsi="Verdana"/>
          <w:sz w:val="20"/>
          <w:szCs w:val="20"/>
        </w:rPr>
      </w:pPr>
      <w:r w:rsidRPr="00650F7A">
        <w:rPr>
          <w:rFonts w:ascii="Verdana" w:hAnsi="Verdana"/>
          <w:sz w:val="20"/>
          <w:szCs w:val="20"/>
        </w:rPr>
        <w:t>Изпълнителят е длъжен да осигури събирането и транспортирането на отпадъците от мястото на работа до съответното депо за опасни отпадъци, както и да осигури разделно съхраняване, изпиране и почистване на работното и защитното облекло на работниците и/или служителите си.</w:t>
      </w:r>
    </w:p>
    <w:p w14:paraId="722EFE4F" w14:textId="77777777" w:rsidR="00672031" w:rsidRPr="00650F7A" w:rsidRDefault="00672031" w:rsidP="0090597A">
      <w:pPr>
        <w:numPr>
          <w:ilvl w:val="1"/>
          <w:numId w:val="6"/>
        </w:numPr>
        <w:tabs>
          <w:tab w:val="num" w:pos="720"/>
        </w:tabs>
        <w:spacing w:after="240" w:line="240" w:lineRule="auto"/>
        <w:ind w:left="720" w:right="431"/>
        <w:jc w:val="both"/>
        <w:outlineLvl w:val="0"/>
        <w:rPr>
          <w:rFonts w:ascii="Verdana" w:hAnsi="Verdana"/>
          <w:sz w:val="20"/>
          <w:szCs w:val="20"/>
        </w:rPr>
      </w:pPr>
      <w:r w:rsidRPr="00650F7A">
        <w:rPr>
          <w:rFonts w:ascii="Verdana" w:hAnsi="Verdana"/>
          <w:sz w:val="20"/>
          <w:szCs w:val="20"/>
        </w:rPr>
        <w:t xml:space="preserve">Информацията, която </w:t>
      </w:r>
      <w:hyperlink w:anchor="изпълнител" w:history="1">
        <w:r w:rsidRPr="00650F7A">
          <w:rPr>
            <w:rFonts w:ascii="Verdana" w:hAnsi="Verdana"/>
            <w:sz w:val="20"/>
            <w:szCs w:val="20"/>
          </w:rPr>
          <w:t>Изпълнителят</w:t>
        </w:r>
      </w:hyperlink>
      <w:r w:rsidRPr="00650F7A">
        <w:rPr>
          <w:rFonts w:ascii="Verdana" w:hAnsi="Verdana"/>
          <w:sz w:val="20"/>
          <w:szCs w:val="20"/>
        </w:rPr>
        <w:t xml:space="preserve"> предоставя във връзка с горното, се изпраща преди започване на изпълнението на работите на даден обект.</w:t>
      </w:r>
    </w:p>
    <w:p w14:paraId="0FDEFFFC" w14:textId="77777777" w:rsidR="00672031" w:rsidRPr="00650F7A" w:rsidRDefault="00672031" w:rsidP="0090597A">
      <w:pPr>
        <w:keepNext/>
        <w:widowControl w:val="0"/>
        <w:numPr>
          <w:ilvl w:val="0"/>
          <w:numId w:val="6"/>
        </w:numPr>
        <w:spacing w:after="240" w:line="240" w:lineRule="auto"/>
        <w:ind w:right="431"/>
        <w:jc w:val="both"/>
        <w:outlineLvl w:val="0"/>
        <w:rPr>
          <w:rFonts w:ascii="Verdana" w:hAnsi="Verdana"/>
          <w:b/>
          <w:sz w:val="20"/>
          <w:szCs w:val="20"/>
        </w:rPr>
      </w:pPr>
      <w:r w:rsidRPr="00650F7A">
        <w:rPr>
          <w:rFonts w:ascii="Verdana" w:hAnsi="Verdana"/>
          <w:b/>
          <w:sz w:val="20"/>
          <w:szCs w:val="20"/>
        </w:rPr>
        <w:t xml:space="preserve">ТЕСТВАНЕ </w:t>
      </w:r>
    </w:p>
    <w:p w14:paraId="790F0D95" w14:textId="77777777" w:rsidR="00672031" w:rsidRPr="00650F7A" w:rsidRDefault="005F317E" w:rsidP="0090597A">
      <w:pPr>
        <w:numPr>
          <w:ilvl w:val="1"/>
          <w:numId w:val="6"/>
        </w:numPr>
        <w:tabs>
          <w:tab w:val="left" w:pos="720"/>
        </w:tabs>
        <w:spacing w:after="240" w:line="240" w:lineRule="auto"/>
        <w:ind w:left="720" w:right="431"/>
        <w:jc w:val="both"/>
        <w:outlineLvl w:val="0"/>
        <w:rPr>
          <w:rFonts w:ascii="Verdana" w:hAnsi="Verdana"/>
          <w:sz w:val="20"/>
          <w:szCs w:val="20"/>
        </w:rPr>
      </w:pPr>
      <w:hyperlink w:anchor="възложител" w:history="1">
        <w:r w:rsidR="00672031" w:rsidRPr="00650F7A">
          <w:rPr>
            <w:rFonts w:ascii="Verdana" w:hAnsi="Verdana"/>
            <w:sz w:val="20"/>
            <w:szCs w:val="20"/>
          </w:rPr>
          <w:t>Възложителят</w:t>
        </w:r>
      </w:hyperlink>
      <w:r w:rsidR="00672031" w:rsidRPr="00650F7A">
        <w:rPr>
          <w:rFonts w:ascii="Verdana" w:hAnsi="Verdana"/>
          <w:sz w:val="20"/>
          <w:szCs w:val="20"/>
        </w:rPr>
        <w:t xml:space="preserve"> може да поръча на </w:t>
      </w:r>
      <w:hyperlink w:anchor="изпълнител" w:history="1">
        <w:r w:rsidR="00672031" w:rsidRPr="00650F7A">
          <w:rPr>
            <w:rFonts w:ascii="Verdana" w:hAnsi="Verdana"/>
            <w:sz w:val="20"/>
            <w:szCs w:val="20"/>
          </w:rPr>
          <w:t>Изпълнителя</w:t>
        </w:r>
      </w:hyperlink>
      <w:r w:rsidR="00672031" w:rsidRPr="00650F7A">
        <w:rPr>
          <w:rFonts w:ascii="Verdana" w:hAnsi="Verdana"/>
          <w:sz w:val="20"/>
          <w:szCs w:val="20"/>
        </w:rPr>
        <w:t xml:space="preserve"> да извършва тестове на всяка част от Машините и съоръженията или на всяка част от работите, извършвани по настоящия договор или доставените от Изпълнителя материали, за сметка на </w:t>
      </w:r>
      <w:hyperlink w:anchor="изпълнител" w:history="1">
        <w:r w:rsidR="00672031" w:rsidRPr="00650F7A">
          <w:rPr>
            <w:rFonts w:ascii="Verdana" w:hAnsi="Verdana"/>
            <w:sz w:val="20"/>
            <w:szCs w:val="20"/>
          </w:rPr>
          <w:t>Изпълнителя</w:t>
        </w:r>
      </w:hyperlink>
      <w:r w:rsidR="00672031" w:rsidRPr="00650F7A">
        <w:rPr>
          <w:rFonts w:ascii="Verdana" w:hAnsi="Verdana"/>
          <w:sz w:val="20"/>
          <w:szCs w:val="20"/>
        </w:rPr>
        <w:t xml:space="preserve">. </w:t>
      </w:r>
    </w:p>
    <w:p w14:paraId="5188FF52" w14:textId="77777777" w:rsidR="00672031" w:rsidRPr="00650F7A" w:rsidRDefault="00672031" w:rsidP="0090597A">
      <w:pPr>
        <w:numPr>
          <w:ilvl w:val="1"/>
          <w:numId w:val="6"/>
        </w:numPr>
        <w:tabs>
          <w:tab w:val="left" w:pos="720"/>
        </w:tabs>
        <w:spacing w:after="240" w:line="240" w:lineRule="auto"/>
        <w:ind w:left="720" w:right="431"/>
        <w:jc w:val="both"/>
        <w:outlineLvl w:val="0"/>
        <w:rPr>
          <w:rFonts w:ascii="Verdana" w:hAnsi="Verdana"/>
          <w:sz w:val="20"/>
          <w:szCs w:val="20"/>
        </w:rPr>
      </w:pPr>
      <w:r w:rsidRPr="00650F7A">
        <w:rPr>
          <w:rFonts w:ascii="Verdana" w:hAnsi="Verdana"/>
          <w:sz w:val="20"/>
          <w:szCs w:val="20"/>
        </w:rPr>
        <w:t xml:space="preserve">В случай, че тестовете бъдат неправомерно забавени от страна на </w:t>
      </w:r>
      <w:hyperlink w:anchor="изпълнител" w:history="1">
        <w:r w:rsidRPr="00650F7A">
          <w:rPr>
            <w:rFonts w:ascii="Verdana" w:hAnsi="Verdana"/>
            <w:sz w:val="20"/>
            <w:szCs w:val="20"/>
          </w:rPr>
          <w:t>Изпълнителя</w:t>
        </w:r>
      </w:hyperlink>
      <w:r w:rsidRPr="00650F7A">
        <w:rPr>
          <w:rFonts w:ascii="Verdana" w:hAnsi="Verdana"/>
          <w:sz w:val="20"/>
          <w:szCs w:val="20"/>
        </w:rPr>
        <w:t xml:space="preserve">, </w:t>
      </w:r>
      <w:hyperlink w:anchor="възложител" w:history="1">
        <w:r w:rsidRPr="00650F7A">
          <w:rPr>
            <w:rFonts w:ascii="Verdana" w:hAnsi="Verdana"/>
            <w:sz w:val="20"/>
            <w:szCs w:val="20"/>
          </w:rPr>
          <w:t>Възложителят</w:t>
        </w:r>
      </w:hyperlink>
      <w:r w:rsidRPr="00650F7A">
        <w:rPr>
          <w:rFonts w:ascii="Verdana" w:hAnsi="Verdana"/>
          <w:sz w:val="20"/>
          <w:szCs w:val="20"/>
        </w:rPr>
        <w:t xml:space="preserve"> може да извести </w:t>
      </w:r>
      <w:hyperlink w:anchor="изпълнител" w:history="1">
        <w:r w:rsidRPr="00650F7A">
          <w:rPr>
            <w:rFonts w:ascii="Verdana" w:hAnsi="Verdana"/>
            <w:sz w:val="20"/>
            <w:szCs w:val="20"/>
          </w:rPr>
          <w:t>Изпълнителя</w:t>
        </w:r>
      </w:hyperlink>
      <w:r w:rsidRPr="00650F7A">
        <w:rPr>
          <w:rFonts w:ascii="Verdana" w:hAnsi="Verdana"/>
          <w:sz w:val="20"/>
          <w:szCs w:val="20"/>
        </w:rPr>
        <w:t xml:space="preserve"> да ги направи в 7-дневен срок от получаване на писменото известие. </w:t>
      </w:r>
      <w:hyperlink w:anchor="изпълнител" w:history="1">
        <w:r w:rsidRPr="00650F7A">
          <w:rPr>
            <w:rFonts w:ascii="Verdana" w:hAnsi="Verdana"/>
            <w:sz w:val="20"/>
            <w:szCs w:val="20"/>
          </w:rPr>
          <w:t>Изпълнителят</w:t>
        </w:r>
      </w:hyperlink>
      <w:r w:rsidRPr="00650F7A">
        <w:rPr>
          <w:rFonts w:ascii="Verdana" w:hAnsi="Verdana"/>
          <w:sz w:val="20"/>
          <w:szCs w:val="20"/>
        </w:rPr>
        <w:t xml:space="preserve"> трябва да извърши тестването в срок от посочените 7 (седем) дни. Ако </w:t>
      </w:r>
      <w:hyperlink w:anchor="изпълнител" w:history="1">
        <w:r w:rsidRPr="00650F7A">
          <w:rPr>
            <w:rFonts w:ascii="Verdana" w:hAnsi="Verdana"/>
            <w:sz w:val="20"/>
            <w:szCs w:val="20"/>
          </w:rPr>
          <w:t>Изпълнителят</w:t>
        </w:r>
      </w:hyperlink>
      <w:r w:rsidRPr="00650F7A">
        <w:rPr>
          <w:rFonts w:ascii="Verdana" w:hAnsi="Verdana"/>
          <w:sz w:val="20"/>
          <w:szCs w:val="20"/>
        </w:rPr>
        <w:t xml:space="preserve"> не направи тестовете за това време, </w:t>
      </w:r>
      <w:hyperlink w:anchor="възложител" w:history="1">
        <w:r w:rsidRPr="00650F7A">
          <w:rPr>
            <w:rFonts w:ascii="Verdana" w:hAnsi="Verdana"/>
            <w:sz w:val="20"/>
            <w:szCs w:val="20"/>
          </w:rPr>
          <w:t>Възложителят</w:t>
        </w:r>
      </w:hyperlink>
      <w:r w:rsidRPr="00650F7A">
        <w:rPr>
          <w:rFonts w:ascii="Verdana" w:hAnsi="Verdana"/>
          <w:sz w:val="20"/>
          <w:szCs w:val="20"/>
        </w:rPr>
        <w:t xml:space="preserve"> може да ги извърши за сметка на </w:t>
      </w:r>
      <w:hyperlink w:anchor="изпълнител" w:history="1">
        <w:r w:rsidRPr="00650F7A">
          <w:rPr>
            <w:rFonts w:ascii="Verdana" w:hAnsi="Verdana"/>
            <w:sz w:val="20"/>
            <w:szCs w:val="20"/>
          </w:rPr>
          <w:t>Изпълнителя</w:t>
        </w:r>
      </w:hyperlink>
      <w:r w:rsidRPr="00650F7A">
        <w:rPr>
          <w:rFonts w:ascii="Verdana" w:hAnsi="Verdana"/>
          <w:sz w:val="20"/>
          <w:szCs w:val="20"/>
        </w:rPr>
        <w:t xml:space="preserve"> и стойността им ще бъде удържана от възнаграждението, дължимо на </w:t>
      </w:r>
      <w:hyperlink w:anchor="изпълнител" w:history="1">
        <w:r w:rsidRPr="00650F7A">
          <w:rPr>
            <w:rFonts w:ascii="Verdana" w:hAnsi="Verdana"/>
            <w:sz w:val="20"/>
            <w:szCs w:val="20"/>
          </w:rPr>
          <w:t>Изпълнителя</w:t>
        </w:r>
      </w:hyperlink>
      <w:r w:rsidRPr="00650F7A">
        <w:rPr>
          <w:rFonts w:ascii="Verdana" w:hAnsi="Verdana"/>
          <w:sz w:val="20"/>
          <w:szCs w:val="20"/>
        </w:rPr>
        <w:t xml:space="preserve">. </w:t>
      </w:r>
    </w:p>
    <w:p w14:paraId="0FB7BFBD" w14:textId="77777777" w:rsidR="00672031" w:rsidRPr="00650F7A" w:rsidRDefault="00672031" w:rsidP="0090597A">
      <w:pPr>
        <w:numPr>
          <w:ilvl w:val="1"/>
          <w:numId w:val="6"/>
        </w:numPr>
        <w:tabs>
          <w:tab w:val="left" w:pos="720"/>
        </w:tabs>
        <w:spacing w:after="240" w:line="240" w:lineRule="auto"/>
        <w:ind w:left="720" w:right="431"/>
        <w:jc w:val="both"/>
        <w:outlineLvl w:val="0"/>
        <w:rPr>
          <w:rFonts w:ascii="Verdana" w:hAnsi="Verdana"/>
          <w:sz w:val="20"/>
          <w:szCs w:val="20"/>
        </w:rPr>
      </w:pPr>
      <w:r w:rsidRPr="00650F7A">
        <w:rPr>
          <w:rFonts w:ascii="Verdana" w:hAnsi="Verdana"/>
          <w:sz w:val="20"/>
          <w:szCs w:val="20"/>
        </w:rPr>
        <w:t xml:space="preserve">В случай, че част от оборудването или част от работите не издържат тестването, то ще бъде повторено в допълнително определен от Възложителя срок при същите условия. Всички разходи на </w:t>
      </w:r>
      <w:hyperlink w:anchor="възложител" w:history="1">
        <w:r w:rsidRPr="00650F7A">
          <w:rPr>
            <w:rFonts w:ascii="Verdana" w:hAnsi="Verdana"/>
            <w:sz w:val="20"/>
            <w:szCs w:val="20"/>
          </w:rPr>
          <w:t>Възложителя</w:t>
        </w:r>
      </w:hyperlink>
      <w:r w:rsidRPr="00650F7A">
        <w:rPr>
          <w:rFonts w:ascii="Verdana" w:hAnsi="Verdana"/>
          <w:sz w:val="20"/>
          <w:szCs w:val="20"/>
        </w:rPr>
        <w:t xml:space="preserve"> от повторното извършване на теста ще бъдат удържани от възнаграждението на </w:t>
      </w:r>
      <w:hyperlink w:anchor="изпълнител" w:history="1">
        <w:r w:rsidRPr="00650F7A">
          <w:rPr>
            <w:rFonts w:ascii="Verdana" w:hAnsi="Verdana"/>
            <w:sz w:val="20"/>
            <w:szCs w:val="20"/>
          </w:rPr>
          <w:t>Изпълнителя</w:t>
        </w:r>
      </w:hyperlink>
      <w:r w:rsidRPr="00650F7A">
        <w:rPr>
          <w:rFonts w:ascii="Verdana" w:hAnsi="Verdana"/>
          <w:sz w:val="20"/>
          <w:szCs w:val="20"/>
        </w:rPr>
        <w:t>.</w:t>
      </w:r>
    </w:p>
    <w:p w14:paraId="17436C10" w14:textId="77777777" w:rsidR="00672031" w:rsidRPr="00650F7A" w:rsidRDefault="00672031" w:rsidP="0090597A">
      <w:pPr>
        <w:keepNext/>
        <w:widowControl w:val="0"/>
        <w:numPr>
          <w:ilvl w:val="0"/>
          <w:numId w:val="6"/>
        </w:numPr>
        <w:spacing w:after="240" w:line="240" w:lineRule="auto"/>
        <w:ind w:right="431"/>
        <w:jc w:val="both"/>
        <w:outlineLvl w:val="0"/>
        <w:rPr>
          <w:rFonts w:ascii="Verdana" w:hAnsi="Verdana"/>
          <w:b/>
          <w:sz w:val="20"/>
          <w:szCs w:val="20"/>
        </w:rPr>
      </w:pPr>
      <w:r w:rsidRPr="00650F7A">
        <w:rPr>
          <w:rFonts w:ascii="Verdana" w:hAnsi="Verdana"/>
          <w:b/>
          <w:sz w:val="20"/>
          <w:szCs w:val="20"/>
        </w:rPr>
        <w:t xml:space="preserve">ГАРАНЦИИ </w:t>
      </w:r>
    </w:p>
    <w:p w14:paraId="10955059" w14:textId="77777777" w:rsidR="00672031" w:rsidRPr="00650F7A" w:rsidRDefault="005F317E" w:rsidP="0090597A">
      <w:pPr>
        <w:numPr>
          <w:ilvl w:val="1"/>
          <w:numId w:val="6"/>
        </w:numPr>
        <w:tabs>
          <w:tab w:val="num" w:pos="720"/>
        </w:tabs>
        <w:spacing w:after="240" w:line="240" w:lineRule="auto"/>
        <w:ind w:left="720" w:right="431"/>
        <w:jc w:val="both"/>
        <w:outlineLvl w:val="0"/>
        <w:rPr>
          <w:rFonts w:ascii="Verdana" w:hAnsi="Verdana"/>
          <w:sz w:val="20"/>
          <w:szCs w:val="20"/>
        </w:rPr>
      </w:pPr>
      <w:hyperlink w:anchor="изпълнител" w:history="1">
        <w:r w:rsidR="00672031" w:rsidRPr="00650F7A">
          <w:rPr>
            <w:rFonts w:ascii="Verdana" w:hAnsi="Verdana"/>
            <w:sz w:val="20"/>
            <w:szCs w:val="20"/>
          </w:rPr>
          <w:t>Изпълнителят</w:t>
        </w:r>
      </w:hyperlink>
      <w:r w:rsidR="00672031" w:rsidRPr="00650F7A">
        <w:rPr>
          <w:rFonts w:ascii="Verdana" w:hAnsi="Verdana"/>
          <w:sz w:val="20"/>
          <w:szCs w:val="20"/>
        </w:rPr>
        <w:t xml:space="preserve"> гарантира качеството на изпълнените Работи и на завършения строителен обект, предмет на този договор, съгласно Наредба №2 от 31.07.2003г. за въвеждане в експлоатация на строежите в Република България и минимални гаранционни срокове за изпълнени строителни и монтажни работи, съоръжения и строителни обекти. </w:t>
      </w:r>
    </w:p>
    <w:p w14:paraId="4B381217" w14:textId="77777777" w:rsidR="00672031" w:rsidRPr="00650F7A" w:rsidRDefault="00672031" w:rsidP="0090597A">
      <w:pPr>
        <w:numPr>
          <w:ilvl w:val="1"/>
          <w:numId w:val="6"/>
        </w:numPr>
        <w:tabs>
          <w:tab w:val="num" w:pos="720"/>
        </w:tabs>
        <w:spacing w:after="240" w:line="240" w:lineRule="auto"/>
        <w:ind w:left="720" w:right="431"/>
        <w:jc w:val="both"/>
        <w:outlineLvl w:val="0"/>
        <w:rPr>
          <w:rFonts w:ascii="Verdana" w:hAnsi="Verdana"/>
          <w:snapToGrid w:val="0"/>
          <w:sz w:val="20"/>
          <w:szCs w:val="20"/>
          <w:lang w:eastAsia="x-none"/>
        </w:rPr>
      </w:pPr>
      <w:r w:rsidRPr="00650F7A">
        <w:rPr>
          <w:rFonts w:ascii="Verdana" w:hAnsi="Verdana"/>
          <w:snapToGrid w:val="0"/>
          <w:sz w:val="20"/>
          <w:szCs w:val="20"/>
          <w:lang w:eastAsia="x-none"/>
        </w:rPr>
        <w:t xml:space="preserve">В случай на некачествено изпълнение, за което </w:t>
      </w:r>
      <w:hyperlink w:anchor="изпълнител" w:history="1">
        <w:r w:rsidRPr="00650F7A">
          <w:rPr>
            <w:rFonts w:ascii="Verdana" w:hAnsi="Verdana"/>
            <w:snapToGrid w:val="0"/>
            <w:sz w:val="20"/>
            <w:szCs w:val="20"/>
            <w:lang w:eastAsia="x-none"/>
          </w:rPr>
          <w:t>Изпълнителят</w:t>
        </w:r>
      </w:hyperlink>
      <w:r w:rsidRPr="00650F7A">
        <w:rPr>
          <w:rFonts w:ascii="Verdana" w:hAnsi="Verdana"/>
          <w:snapToGrid w:val="0"/>
          <w:sz w:val="20"/>
          <w:szCs w:val="20"/>
          <w:lang w:eastAsia="x-none"/>
        </w:rPr>
        <w:t xml:space="preserve"> е отговорен, </w:t>
      </w:r>
      <w:hyperlink w:anchor="възложител" w:history="1">
        <w:r w:rsidRPr="00650F7A">
          <w:rPr>
            <w:rFonts w:ascii="Verdana" w:hAnsi="Verdana"/>
            <w:snapToGrid w:val="0"/>
            <w:sz w:val="20"/>
            <w:szCs w:val="20"/>
            <w:lang w:eastAsia="x-none"/>
          </w:rPr>
          <w:t>Възложителят</w:t>
        </w:r>
      </w:hyperlink>
      <w:r w:rsidRPr="00650F7A">
        <w:rPr>
          <w:rFonts w:ascii="Verdana" w:hAnsi="Verdana"/>
          <w:snapToGrid w:val="0"/>
          <w:sz w:val="20"/>
          <w:szCs w:val="20"/>
          <w:lang w:eastAsia="x-none"/>
        </w:rPr>
        <w:t xml:space="preserve"> трябва да уведоми </w:t>
      </w:r>
      <w:hyperlink w:anchor="изпълнител" w:history="1">
        <w:r w:rsidRPr="00650F7A">
          <w:rPr>
            <w:rFonts w:ascii="Verdana" w:hAnsi="Verdana"/>
            <w:snapToGrid w:val="0"/>
            <w:sz w:val="20"/>
            <w:szCs w:val="20"/>
            <w:lang w:eastAsia="x-none"/>
          </w:rPr>
          <w:t>Изпълнителя</w:t>
        </w:r>
      </w:hyperlink>
      <w:r w:rsidRPr="00650F7A">
        <w:rPr>
          <w:rFonts w:ascii="Verdana" w:hAnsi="Verdana"/>
          <w:snapToGrid w:val="0"/>
          <w:sz w:val="20"/>
          <w:szCs w:val="20"/>
          <w:lang w:eastAsia="x-none"/>
        </w:rPr>
        <w:t xml:space="preserve"> писмено. </w:t>
      </w:r>
      <w:hyperlink w:anchor="изпълнител" w:history="1">
        <w:r w:rsidRPr="00650F7A">
          <w:rPr>
            <w:rFonts w:ascii="Verdana" w:hAnsi="Verdana"/>
            <w:snapToGrid w:val="0"/>
            <w:sz w:val="20"/>
            <w:szCs w:val="20"/>
            <w:lang w:eastAsia="x-none"/>
          </w:rPr>
          <w:t>Изпълнителят</w:t>
        </w:r>
      </w:hyperlink>
      <w:r w:rsidRPr="00650F7A">
        <w:rPr>
          <w:rFonts w:ascii="Verdana" w:hAnsi="Verdana"/>
          <w:snapToGrid w:val="0"/>
          <w:sz w:val="20"/>
          <w:szCs w:val="20"/>
          <w:lang w:eastAsia="x-none"/>
        </w:rPr>
        <w:t xml:space="preserve"> трябва да отстрани последиците от некачественото изпълнение в седемдневен срок от получаване на уведомлението или ако това обективно не е възможно, да обоснове писмено защо не е възможно да се отстранят. </w:t>
      </w:r>
    </w:p>
    <w:p w14:paraId="411AD931" w14:textId="77777777" w:rsidR="00672031" w:rsidRPr="00650F7A" w:rsidRDefault="00672031" w:rsidP="0090597A">
      <w:pPr>
        <w:numPr>
          <w:ilvl w:val="1"/>
          <w:numId w:val="6"/>
        </w:numPr>
        <w:tabs>
          <w:tab w:val="num" w:pos="720"/>
        </w:tabs>
        <w:spacing w:after="240" w:line="240" w:lineRule="auto"/>
        <w:ind w:left="720" w:right="431"/>
        <w:jc w:val="both"/>
        <w:outlineLvl w:val="0"/>
        <w:rPr>
          <w:rFonts w:ascii="Verdana" w:hAnsi="Verdana"/>
          <w:sz w:val="20"/>
          <w:szCs w:val="20"/>
        </w:rPr>
      </w:pPr>
      <w:r w:rsidRPr="00650F7A">
        <w:rPr>
          <w:rFonts w:ascii="Verdana" w:hAnsi="Verdana"/>
          <w:sz w:val="20"/>
          <w:szCs w:val="20"/>
        </w:rPr>
        <w:t xml:space="preserve">Ако </w:t>
      </w:r>
      <w:hyperlink w:anchor="изпълнител" w:history="1">
        <w:r w:rsidRPr="00650F7A">
          <w:rPr>
            <w:rFonts w:ascii="Verdana" w:hAnsi="Verdana"/>
            <w:sz w:val="20"/>
            <w:szCs w:val="20"/>
          </w:rPr>
          <w:t>Изпълнителят</w:t>
        </w:r>
      </w:hyperlink>
      <w:r w:rsidRPr="00650F7A">
        <w:rPr>
          <w:rFonts w:ascii="Verdana" w:hAnsi="Verdana"/>
          <w:sz w:val="20"/>
          <w:szCs w:val="20"/>
        </w:rPr>
        <w:t xml:space="preserve"> не отстрани последиците от некачественото изпълнение в предписания срок или не обоснове обективната невъзможност да ги отстрани, </w:t>
      </w:r>
      <w:hyperlink w:anchor="възложител" w:history="1">
        <w:r w:rsidRPr="00650F7A">
          <w:rPr>
            <w:rFonts w:ascii="Verdana" w:hAnsi="Verdana"/>
            <w:sz w:val="20"/>
            <w:szCs w:val="20"/>
          </w:rPr>
          <w:t>Възложителят</w:t>
        </w:r>
      </w:hyperlink>
      <w:r w:rsidRPr="00650F7A">
        <w:rPr>
          <w:rFonts w:ascii="Verdana" w:hAnsi="Verdana"/>
          <w:sz w:val="20"/>
          <w:szCs w:val="20"/>
        </w:rPr>
        <w:t xml:space="preserve"> има право да поиска друг изпълнител да ги отстрани (или </w:t>
      </w:r>
      <w:hyperlink w:anchor="възложител" w:history="1">
        <w:r w:rsidRPr="00650F7A">
          <w:rPr>
            <w:rFonts w:ascii="Verdana" w:hAnsi="Verdana"/>
            <w:sz w:val="20"/>
            <w:szCs w:val="20"/>
          </w:rPr>
          <w:t>Възложителят</w:t>
        </w:r>
      </w:hyperlink>
      <w:r w:rsidRPr="00650F7A">
        <w:rPr>
          <w:rFonts w:ascii="Verdana" w:hAnsi="Verdana"/>
          <w:sz w:val="20"/>
          <w:szCs w:val="20"/>
        </w:rPr>
        <w:t xml:space="preserve"> да ги отстрани за своя сметка) и да приспадне направените разходи от гаранцията за изпълнение. </w:t>
      </w:r>
    </w:p>
    <w:p w14:paraId="3E0B08AA" w14:textId="77777777" w:rsidR="00672031" w:rsidRPr="00650F7A" w:rsidRDefault="00672031" w:rsidP="0090597A">
      <w:pPr>
        <w:keepNext/>
        <w:widowControl w:val="0"/>
        <w:numPr>
          <w:ilvl w:val="0"/>
          <w:numId w:val="6"/>
        </w:numPr>
        <w:spacing w:after="240" w:line="240" w:lineRule="auto"/>
        <w:ind w:right="431"/>
        <w:jc w:val="both"/>
        <w:outlineLvl w:val="0"/>
        <w:rPr>
          <w:rFonts w:ascii="Verdana" w:hAnsi="Verdana"/>
          <w:b/>
          <w:sz w:val="20"/>
          <w:szCs w:val="20"/>
        </w:rPr>
      </w:pPr>
      <w:r w:rsidRPr="00650F7A">
        <w:rPr>
          <w:rFonts w:ascii="Verdana" w:hAnsi="Verdana"/>
          <w:b/>
          <w:sz w:val="20"/>
          <w:szCs w:val="20"/>
        </w:rPr>
        <w:t xml:space="preserve">ФОРС МАЖОР </w:t>
      </w:r>
    </w:p>
    <w:p w14:paraId="48582FC2" w14:textId="77777777" w:rsidR="00672031" w:rsidRPr="00650F7A" w:rsidRDefault="00672031" w:rsidP="0090597A">
      <w:pPr>
        <w:numPr>
          <w:ilvl w:val="1"/>
          <w:numId w:val="6"/>
        </w:numPr>
        <w:tabs>
          <w:tab w:val="left" w:pos="720"/>
        </w:tabs>
        <w:spacing w:after="240" w:line="240" w:lineRule="auto"/>
        <w:ind w:left="720" w:right="431"/>
        <w:jc w:val="both"/>
        <w:outlineLvl w:val="0"/>
        <w:rPr>
          <w:rFonts w:ascii="Verdana" w:hAnsi="Verdana"/>
          <w:sz w:val="20"/>
          <w:szCs w:val="20"/>
        </w:rPr>
      </w:pPr>
      <w:r w:rsidRPr="00650F7A">
        <w:rPr>
          <w:rFonts w:ascii="Verdana" w:hAnsi="Verdana"/>
          <w:sz w:val="20"/>
          <w:szCs w:val="20"/>
        </w:rPr>
        <w:t>При възникване на форсмажорни обстоятелства по смисъла на чл.306 от Търговския закон на Република България, водещи до неизпълнение на договора страната, която се позовава на такова обстоятелство трябва да уведоми другата в какво се състои непреодолимата сила и възможните последици от нея за изпълнението на договора.</w:t>
      </w:r>
    </w:p>
    <w:p w14:paraId="7A2D02AF" w14:textId="77777777" w:rsidR="00672031" w:rsidRPr="00650F7A" w:rsidRDefault="005F317E" w:rsidP="0090597A">
      <w:pPr>
        <w:numPr>
          <w:ilvl w:val="1"/>
          <w:numId w:val="6"/>
        </w:numPr>
        <w:tabs>
          <w:tab w:val="left" w:pos="720"/>
        </w:tabs>
        <w:spacing w:after="240" w:line="240" w:lineRule="auto"/>
        <w:ind w:left="720" w:right="431"/>
        <w:jc w:val="both"/>
        <w:outlineLvl w:val="0"/>
        <w:rPr>
          <w:rFonts w:ascii="Verdana" w:hAnsi="Verdana"/>
          <w:sz w:val="20"/>
          <w:szCs w:val="20"/>
        </w:rPr>
      </w:pPr>
      <w:hyperlink w:anchor="изпълнител" w:history="1">
        <w:r w:rsidR="00672031" w:rsidRPr="00650F7A">
          <w:rPr>
            <w:rFonts w:ascii="Verdana" w:hAnsi="Verdana"/>
            <w:sz w:val="20"/>
            <w:szCs w:val="20"/>
          </w:rPr>
          <w:t>Изпълнителят</w:t>
        </w:r>
      </w:hyperlink>
      <w:r w:rsidR="00672031" w:rsidRPr="00650F7A">
        <w:rPr>
          <w:rFonts w:ascii="Verdana" w:hAnsi="Verdana"/>
          <w:sz w:val="20"/>
          <w:szCs w:val="20"/>
        </w:rPr>
        <w:t xml:space="preserve"> или неговите представители трябва да направят това уведомление до 3 (три) дни от настъпването на обстоятелствата.</w:t>
      </w:r>
    </w:p>
    <w:p w14:paraId="2BCCF248" w14:textId="77777777" w:rsidR="00672031" w:rsidRPr="00650F7A" w:rsidRDefault="00672031" w:rsidP="0090597A">
      <w:pPr>
        <w:keepNext/>
        <w:widowControl w:val="0"/>
        <w:numPr>
          <w:ilvl w:val="0"/>
          <w:numId w:val="6"/>
        </w:numPr>
        <w:spacing w:after="240" w:line="240" w:lineRule="auto"/>
        <w:ind w:right="431"/>
        <w:jc w:val="both"/>
        <w:outlineLvl w:val="0"/>
        <w:rPr>
          <w:rFonts w:ascii="Verdana" w:hAnsi="Verdana"/>
          <w:b/>
          <w:sz w:val="20"/>
          <w:szCs w:val="20"/>
        </w:rPr>
      </w:pPr>
      <w:r w:rsidRPr="00650F7A">
        <w:rPr>
          <w:rFonts w:ascii="Verdana" w:hAnsi="Verdana"/>
          <w:b/>
          <w:sz w:val="20"/>
          <w:szCs w:val="20"/>
        </w:rPr>
        <w:t>ОТГОВОРНОСТ И ЗАСТРАХОВАНЕ</w:t>
      </w:r>
    </w:p>
    <w:p w14:paraId="70776DA0" w14:textId="77777777" w:rsidR="00672031" w:rsidRPr="00650F7A" w:rsidRDefault="00672031" w:rsidP="0090597A">
      <w:pPr>
        <w:numPr>
          <w:ilvl w:val="1"/>
          <w:numId w:val="6"/>
        </w:numPr>
        <w:tabs>
          <w:tab w:val="left" w:pos="720"/>
        </w:tabs>
        <w:spacing w:after="240" w:line="240" w:lineRule="auto"/>
        <w:ind w:left="720" w:right="431"/>
        <w:jc w:val="both"/>
        <w:outlineLvl w:val="0"/>
        <w:rPr>
          <w:rFonts w:ascii="Verdana" w:hAnsi="Verdana"/>
          <w:sz w:val="20"/>
          <w:szCs w:val="20"/>
        </w:rPr>
      </w:pPr>
      <w:r w:rsidRPr="00650F7A">
        <w:rPr>
          <w:rFonts w:ascii="Verdana" w:hAnsi="Verdana"/>
          <w:sz w:val="20"/>
          <w:szCs w:val="20"/>
        </w:rPr>
        <w:t>Изпълнителят носи пълна имуществена отговорност за вреди, причинени по повод извършване на дейностите, предмет на този договор, както следва:</w:t>
      </w:r>
    </w:p>
    <w:p w14:paraId="30B5792E" w14:textId="77777777" w:rsidR="00672031" w:rsidRPr="00650F7A" w:rsidRDefault="00672031" w:rsidP="0090597A">
      <w:pPr>
        <w:numPr>
          <w:ilvl w:val="2"/>
          <w:numId w:val="6"/>
        </w:numPr>
        <w:spacing w:after="240" w:line="240" w:lineRule="auto"/>
        <w:ind w:right="431"/>
        <w:jc w:val="both"/>
        <w:outlineLvl w:val="0"/>
        <w:rPr>
          <w:rFonts w:ascii="Verdana" w:hAnsi="Verdana"/>
          <w:sz w:val="20"/>
          <w:szCs w:val="20"/>
        </w:rPr>
      </w:pPr>
      <w:r w:rsidRPr="00650F7A">
        <w:rPr>
          <w:rFonts w:ascii="Verdana" w:hAnsi="Verdana"/>
          <w:sz w:val="20"/>
          <w:szCs w:val="20"/>
        </w:rPr>
        <w:t>Нараняване или смърт на някое лице - служител на Възложителя, служител на Изпълнителя или наето от него лице или на трети лица, намиращи се в границите на обекта;</w:t>
      </w:r>
    </w:p>
    <w:p w14:paraId="3CF69C79" w14:textId="77777777" w:rsidR="00672031" w:rsidRPr="00650F7A" w:rsidRDefault="00672031" w:rsidP="0090597A">
      <w:pPr>
        <w:numPr>
          <w:ilvl w:val="2"/>
          <w:numId w:val="6"/>
        </w:numPr>
        <w:spacing w:after="240" w:line="240" w:lineRule="auto"/>
        <w:ind w:right="431"/>
        <w:jc w:val="both"/>
        <w:outlineLvl w:val="0"/>
        <w:rPr>
          <w:rFonts w:ascii="Verdana" w:hAnsi="Verdana"/>
          <w:sz w:val="20"/>
          <w:szCs w:val="20"/>
        </w:rPr>
      </w:pPr>
      <w:r w:rsidRPr="00650F7A">
        <w:rPr>
          <w:rFonts w:ascii="Verdana" w:hAnsi="Verdana"/>
          <w:sz w:val="20"/>
          <w:szCs w:val="20"/>
        </w:rPr>
        <w:t>Повреда или погиване имуществото на Възложителя или на трети лица, намиращи се в границите на обекта.</w:t>
      </w:r>
    </w:p>
    <w:p w14:paraId="5BDDA1BA" w14:textId="77777777" w:rsidR="00672031" w:rsidRPr="00650F7A" w:rsidRDefault="00672031" w:rsidP="00672031">
      <w:pPr>
        <w:spacing w:after="240"/>
        <w:ind w:right="431"/>
        <w:jc w:val="both"/>
        <w:outlineLvl w:val="0"/>
        <w:rPr>
          <w:rFonts w:ascii="Verdana" w:hAnsi="Verdana"/>
          <w:sz w:val="20"/>
          <w:szCs w:val="20"/>
        </w:rPr>
      </w:pPr>
      <w:r w:rsidRPr="00650F7A">
        <w:rPr>
          <w:rFonts w:ascii="Verdana" w:hAnsi="Verdana"/>
          <w:sz w:val="20"/>
          <w:szCs w:val="20"/>
        </w:rPr>
        <w:lastRenderedPageBreak/>
        <w:t>Тази отговорност обхваща и претенциите на трети лица, съдебни процедури, имуществени и/или неимуществени вреди, разноски и всякакви други разходи, свързани с гореизложеното.</w:t>
      </w:r>
    </w:p>
    <w:p w14:paraId="60923941" w14:textId="77777777" w:rsidR="00672031" w:rsidRPr="00650F7A" w:rsidRDefault="00672031" w:rsidP="0090597A">
      <w:pPr>
        <w:numPr>
          <w:ilvl w:val="1"/>
          <w:numId w:val="6"/>
        </w:numPr>
        <w:tabs>
          <w:tab w:val="left" w:pos="720"/>
        </w:tabs>
        <w:spacing w:after="240" w:line="240" w:lineRule="auto"/>
        <w:ind w:left="720" w:right="431"/>
        <w:jc w:val="both"/>
        <w:outlineLvl w:val="0"/>
        <w:rPr>
          <w:rFonts w:ascii="Verdana" w:hAnsi="Verdana"/>
          <w:sz w:val="20"/>
          <w:szCs w:val="20"/>
        </w:rPr>
      </w:pPr>
      <w:r w:rsidRPr="00650F7A">
        <w:rPr>
          <w:rFonts w:ascii="Verdana" w:hAnsi="Verdana"/>
          <w:sz w:val="20"/>
          <w:szCs w:val="20"/>
        </w:rPr>
        <w:t>Изпълнителят следва да притежава всички задължителни застраховки, съгласно действащата нормативна уредба, както и поддържа валидни застраховки за своя сметка за срока на договора за рисковете  професионална отговорност за вреди, причинени на други участници при предоставянето на услугите и/или на трети лица в следствие на неправомерни действия или бездействие при или по повод изпълнение на задълженията му по договора, съгласно чл.171 от Закона за устройство на територията.</w:t>
      </w:r>
    </w:p>
    <w:p w14:paraId="64AB66E6" w14:textId="77777777" w:rsidR="00672031" w:rsidRPr="00650F7A" w:rsidRDefault="00672031" w:rsidP="0090597A">
      <w:pPr>
        <w:numPr>
          <w:ilvl w:val="1"/>
          <w:numId w:val="6"/>
        </w:numPr>
        <w:tabs>
          <w:tab w:val="num" w:pos="720"/>
        </w:tabs>
        <w:spacing w:after="240" w:line="240" w:lineRule="auto"/>
        <w:ind w:left="720" w:right="431"/>
        <w:jc w:val="both"/>
        <w:outlineLvl w:val="0"/>
        <w:rPr>
          <w:rFonts w:ascii="Verdana" w:hAnsi="Verdana"/>
          <w:sz w:val="20"/>
          <w:szCs w:val="20"/>
        </w:rPr>
      </w:pPr>
      <w:r w:rsidRPr="00650F7A">
        <w:rPr>
          <w:rFonts w:ascii="Verdana" w:hAnsi="Verdana"/>
          <w:sz w:val="20"/>
          <w:szCs w:val="20"/>
        </w:rPr>
        <w:t xml:space="preserve">Застрахователните полици се представят на </w:t>
      </w:r>
      <w:hyperlink w:anchor="възложител" w:history="1">
        <w:r w:rsidRPr="00650F7A">
          <w:rPr>
            <w:rFonts w:ascii="Verdana" w:hAnsi="Verdana"/>
            <w:sz w:val="20"/>
            <w:szCs w:val="20"/>
          </w:rPr>
          <w:t>Възложителя</w:t>
        </w:r>
      </w:hyperlink>
      <w:r w:rsidRPr="00650F7A">
        <w:rPr>
          <w:rFonts w:ascii="Verdana" w:hAnsi="Verdana"/>
          <w:sz w:val="20"/>
          <w:szCs w:val="20"/>
        </w:rPr>
        <w:t xml:space="preserve"> при поискване. </w:t>
      </w:r>
    </w:p>
    <w:p w14:paraId="1E97822A" w14:textId="77777777" w:rsidR="00672031" w:rsidRPr="00650F7A" w:rsidRDefault="00672031" w:rsidP="0090597A">
      <w:pPr>
        <w:keepNext/>
        <w:widowControl w:val="0"/>
        <w:numPr>
          <w:ilvl w:val="0"/>
          <w:numId w:val="6"/>
        </w:numPr>
        <w:spacing w:after="240" w:line="240" w:lineRule="auto"/>
        <w:ind w:right="431"/>
        <w:jc w:val="both"/>
        <w:outlineLvl w:val="0"/>
        <w:rPr>
          <w:rFonts w:ascii="Verdana" w:hAnsi="Verdana"/>
          <w:b/>
          <w:sz w:val="20"/>
          <w:szCs w:val="20"/>
        </w:rPr>
      </w:pPr>
      <w:r w:rsidRPr="00650F7A">
        <w:rPr>
          <w:rFonts w:ascii="Verdana" w:hAnsi="Verdana"/>
          <w:b/>
          <w:sz w:val="20"/>
          <w:szCs w:val="20"/>
        </w:rPr>
        <w:t>ПРЕОТСТЪПВАНЕ И ПРЕХВЪРЛЯНЕ НА ЗАДЪЛЖЕНИЯ</w:t>
      </w:r>
    </w:p>
    <w:p w14:paraId="35693B5B" w14:textId="77777777" w:rsidR="00672031" w:rsidRPr="00650F7A" w:rsidRDefault="005F317E" w:rsidP="0090597A">
      <w:pPr>
        <w:numPr>
          <w:ilvl w:val="1"/>
          <w:numId w:val="6"/>
        </w:numPr>
        <w:tabs>
          <w:tab w:val="left" w:pos="720"/>
          <w:tab w:val="num" w:pos="900"/>
        </w:tabs>
        <w:spacing w:after="240" w:line="240" w:lineRule="auto"/>
        <w:ind w:left="720" w:right="431"/>
        <w:jc w:val="both"/>
        <w:outlineLvl w:val="0"/>
        <w:rPr>
          <w:rFonts w:ascii="Verdana" w:hAnsi="Verdana"/>
          <w:sz w:val="20"/>
          <w:szCs w:val="20"/>
        </w:rPr>
      </w:pPr>
      <w:hyperlink w:anchor="изпълнител" w:history="1">
        <w:r w:rsidR="00672031" w:rsidRPr="00650F7A">
          <w:rPr>
            <w:rFonts w:ascii="Verdana" w:hAnsi="Verdana"/>
            <w:sz w:val="20"/>
            <w:szCs w:val="20"/>
          </w:rPr>
          <w:t>Изпълнителят</w:t>
        </w:r>
      </w:hyperlink>
      <w:r w:rsidR="00672031" w:rsidRPr="00650F7A">
        <w:rPr>
          <w:rFonts w:ascii="Verdana" w:hAnsi="Verdana"/>
          <w:sz w:val="20"/>
          <w:szCs w:val="20"/>
        </w:rPr>
        <w:t xml:space="preserve">, след сключване на Договора, не може да прехвърли към подизпълнител цялостното или частично изпълнение на доставки без писменото съгласие на </w:t>
      </w:r>
      <w:hyperlink w:anchor="възложител" w:history="1">
        <w:r w:rsidR="00672031" w:rsidRPr="00650F7A">
          <w:rPr>
            <w:rFonts w:ascii="Verdana" w:hAnsi="Verdana"/>
            <w:sz w:val="20"/>
            <w:szCs w:val="20"/>
          </w:rPr>
          <w:t>Възложителя</w:t>
        </w:r>
      </w:hyperlink>
      <w:r w:rsidR="00672031" w:rsidRPr="00650F7A">
        <w:rPr>
          <w:rFonts w:ascii="Verdana" w:hAnsi="Verdana"/>
          <w:sz w:val="20"/>
          <w:szCs w:val="20"/>
        </w:rPr>
        <w:t>.</w:t>
      </w:r>
    </w:p>
    <w:p w14:paraId="2116F172" w14:textId="77777777" w:rsidR="00672031" w:rsidRPr="00650F7A" w:rsidRDefault="005F317E" w:rsidP="0090597A">
      <w:pPr>
        <w:numPr>
          <w:ilvl w:val="1"/>
          <w:numId w:val="6"/>
        </w:numPr>
        <w:tabs>
          <w:tab w:val="left" w:pos="720"/>
        </w:tabs>
        <w:spacing w:after="240" w:line="240" w:lineRule="auto"/>
        <w:ind w:left="720" w:right="431"/>
        <w:jc w:val="both"/>
        <w:outlineLvl w:val="0"/>
        <w:rPr>
          <w:rFonts w:ascii="Verdana" w:hAnsi="Verdana"/>
          <w:sz w:val="20"/>
          <w:szCs w:val="20"/>
        </w:rPr>
      </w:pPr>
      <w:hyperlink w:anchor="изпълнител" w:history="1">
        <w:r w:rsidR="00672031" w:rsidRPr="00650F7A">
          <w:rPr>
            <w:rFonts w:ascii="Verdana" w:hAnsi="Verdana"/>
            <w:sz w:val="20"/>
            <w:szCs w:val="20"/>
          </w:rPr>
          <w:t>Изпълнителят</w:t>
        </w:r>
      </w:hyperlink>
      <w:r w:rsidR="00672031" w:rsidRPr="00650F7A">
        <w:rPr>
          <w:rFonts w:ascii="Verdana" w:hAnsi="Verdana"/>
          <w:sz w:val="20"/>
          <w:szCs w:val="20"/>
        </w:rPr>
        <w:t xml:space="preserve"> носи отговорност за изпълнението на работите, включително и за тези, извършени от подизпълнителите.</w:t>
      </w:r>
    </w:p>
    <w:p w14:paraId="08395EA9" w14:textId="77777777" w:rsidR="00672031" w:rsidRPr="00650F7A" w:rsidRDefault="00672031" w:rsidP="0090597A">
      <w:pPr>
        <w:keepNext/>
        <w:widowControl w:val="0"/>
        <w:numPr>
          <w:ilvl w:val="0"/>
          <w:numId w:val="6"/>
        </w:numPr>
        <w:spacing w:after="240" w:line="240" w:lineRule="auto"/>
        <w:ind w:right="431"/>
        <w:jc w:val="both"/>
        <w:outlineLvl w:val="0"/>
        <w:rPr>
          <w:rFonts w:ascii="Verdana" w:hAnsi="Verdana"/>
          <w:b/>
          <w:sz w:val="20"/>
          <w:szCs w:val="20"/>
        </w:rPr>
      </w:pPr>
      <w:r w:rsidRPr="00650F7A">
        <w:rPr>
          <w:rFonts w:ascii="Verdana" w:hAnsi="Verdana"/>
          <w:b/>
          <w:sz w:val="20"/>
          <w:szCs w:val="20"/>
        </w:rPr>
        <w:t>ПРЕКРАТЯВАНЕ</w:t>
      </w:r>
    </w:p>
    <w:p w14:paraId="1BF12E5F" w14:textId="77777777" w:rsidR="00672031" w:rsidRPr="00672031" w:rsidRDefault="005F317E" w:rsidP="0090597A">
      <w:pPr>
        <w:numPr>
          <w:ilvl w:val="1"/>
          <w:numId w:val="6"/>
        </w:numPr>
        <w:tabs>
          <w:tab w:val="left" w:pos="720"/>
        </w:tabs>
        <w:spacing w:after="0" w:line="240" w:lineRule="auto"/>
        <w:ind w:left="720" w:right="431"/>
        <w:jc w:val="both"/>
        <w:outlineLvl w:val="0"/>
        <w:rPr>
          <w:rFonts w:ascii="Verdana" w:hAnsi="Verdana"/>
          <w:sz w:val="20"/>
          <w:szCs w:val="20"/>
        </w:rPr>
      </w:pPr>
      <w:hyperlink w:anchor="възложител" w:history="1">
        <w:r w:rsidR="00672031" w:rsidRPr="00650F7A">
          <w:rPr>
            <w:rFonts w:ascii="Verdana" w:hAnsi="Verdana"/>
            <w:sz w:val="20"/>
            <w:szCs w:val="20"/>
          </w:rPr>
          <w:t>Възложителят</w:t>
        </w:r>
      </w:hyperlink>
      <w:r w:rsidR="00672031" w:rsidRPr="00650F7A">
        <w:rPr>
          <w:rFonts w:ascii="Verdana" w:hAnsi="Verdana"/>
          <w:sz w:val="20"/>
          <w:szCs w:val="20"/>
        </w:rPr>
        <w:t xml:space="preserve"> може (без да се накърняват други права или задължения по договора) да прекрати договора без каквито и да е компенсации или обезщетения с писмено известие до </w:t>
      </w:r>
      <w:hyperlink w:anchor="изпълнител" w:history="1">
        <w:r w:rsidR="00672031" w:rsidRPr="00650F7A">
          <w:rPr>
            <w:rFonts w:ascii="Verdana" w:hAnsi="Verdana"/>
            <w:sz w:val="20"/>
            <w:szCs w:val="20"/>
          </w:rPr>
          <w:t>Изпълнителя</w:t>
        </w:r>
      </w:hyperlink>
      <w:r w:rsidR="00672031" w:rsidRPr="00650F7A">
        <w:rPr>
          <w:rFonts w:ascii="Verdana" w:hAnsi="Verdana"/>
          <w:sz w:val="20"/>
          <w:szCs w:val="20"/>
        </w:rPr>
        <w:t xml:space="preserve"> при </w:t>
      </w:r>
      <w:r w:rsidR="00672031" w:rsidRPr="00672031">
        <w:rPr>
          <w:rFonts w:ascii="Verdana" w:hAnsi="Verdana"/>
          <w:sz w:val="20"/>
          <w:szCs w:val="20"/>
        </w:rPr>
        <w:t>следните обстоятелства:</w:t>
      </w:r>
    </w:p>
    <w:p w14:paraId="0E8CB61A" w14:textId="77777777" w:rsidR="00672031" w:rsidRPr="00672031" w:rsidRDefault="00672031" w:rsidP="0090597A">
      <w:pPr>
        <w:numPr>
          <w:ilvl w:val="2"/>
          <w:numId w:val="6"/>
        </w:numPr>
        <w:tabs>
          <w:tab w:val="left" w:pos="1620"/>
        </w:tabs>
        <w:spacing w:after="0" w:line="240" w:lineRule="auto"/>
        <w:ind w:left="1620" w:right="431" w:hanging="900"/>
        <w:jc w:val="both"/>
        <w:outlineLvl w:val="0"/>
        <w:rPr>
          <w:rFonts w:ascii="Verdana" w:hAnsi="Verdana"/>
          <w:sz w:val="20"/>
          <w:szCs w:val="20"/>
        </w:rPr>
      </w:pPr>
      <w:r w:rsidRPr="00672031">
        <w:rPr>
          <w:rFonts w:ascii="Verdana" w:hAnsi="Verdana"/>
          <w:sz w:val="20"/>
          <w:szCs w:val="20"/>
        </w:rPr>
        <w:t xml:space="preserve">ако Изпълнителят и/или служителите на </w:t>
      </w:r>
      <w:hyperlink w:anchor="изпълнител" w:history="1">
        <w:r w:rsidRPr="00672031">
          <w:rPr>
            <w:rFonts w:ascii="Verdana" w:hAnsi="Verdana"/>
            <w:sz w:val="20"/>
            <w:szCs w:val="20"/>
          </w:rPr>
          <w:t>Изпълнителя</w:t>
        </w:r>
      </w:hyperlink>
      <w:r w:rsidRPr="00672031">
        <w:rPr>
          <w:rFonts w:ascii="Verdana" w:hAnsi="Verdana"/>
          <w:sz w:val="20"/>
          <w:szCs w:val="20"/>
        </w:rPr>
        <w:t xml:space="preserve"> виновно и/или нееднократно предоставят невярна информация или сведения, значително нарушат правилата за безопасност и здраве при работа, продължително и/или съществено не изпълняват задълженията си по договора.</w:t>
      </w:r>
      <w:r w:rsidRPr="00897C48">
        <w:rPr>
          <w:rFonts w:ascii="Verdana" w:hAnsi="Verdana"/>
          <w:sz w:val="20"/>
          <w:szCs w:val="20"/>
          <w:lang w:val="ru-RU"/>
        </w:rPr>
        <w:t xml:space="preserve"> </w:t>
      </w:r>
      <w:r w:rsidRPr="00672031">
        <w:rPr>
          <w:rFonts w:ascii="Verdana" w:hAnsi="Verdana"/>
          <w:sz w:val="20"/>
          <w:szCs w:val="20"/>
        </w:rPr>
        <w:t>Конкретните случаи на значително нарушаване на правилата за безопасност и здраве при работа, както и случаите на продължително и/или съществено неизпълнение на задълженията по договора от страна на Изпълнителя, които могат да доведат до прекратяване на договора по реда на настоящата точка, са описани в Раздел В: Специфични условия на договора.</w:t>
      </w:r>
    </w:p>
    <w:p w14:paraId="4732B0C7" w14:textId="77777777" w:rsidR="00672031" w:rsidRPr="00672031" w:rsidRDefault="00672031" w:rsidP="0090597A">
      <w:pPr>
        <w:numPr>
          <w:ilvl w:val="2"/>
          <w:numId w:val="6"/>
        </w:numPr>
        <w:tabs>
          <w:tab w:val="left" w:pos="1620"/>
        </w:tabs>
        <w:spacing w:after="240" w:line="240" w:lineRule="auto"/>
        <w:ind w:left="1620" w:right="431" w:hanging="900"/>
        <w:jc w:val="both"/>
        <w:outlineLvl w:val="0"/>
        <w:rPr>
          <w:rFonts w:ascii="Verdana" w:hAnsi="Verdana"/>
          <w:sz w:val="20"/>
          <w:szCs w:val="20"/>
        </w:rPr>
      </w:pPr>
      <w:r w:rsidRPr="00672031">
        <w:rPr>
          <w:rFonts w:ascii="Verdana" w:hAnsi="Verdana"/>
          <w:sz w:val="20"/>
          <w:szCs w:val="20"/>
        </w:rPr>
        <w:t>ако за Изпълнителя е открито производство по несъстоятелност.</w:t>
      </w:r>
    </w:p>
    <w:p w14:paraId="7EB49802" w14:textId="77777777" w:rsidR="00672031" w:rsidRPr="00650F7A" w:rsidRDefault="00672031" w:rsidP="0090597A">
      <w:pPr>
        <w:numPr>
          <w:ilvl w:val="1"/>
          <w:numId w:val="6"/>
        </w:numPr>
        <w:tabs>
          <w:tab w:val="left" w:pos="720"/>
        </w:tabs>
        <w:spacing w:after="240" w:line="240" w:lineRule="auto"/>
        <w:ind w:left="720" w:right="431"/>
        <w:jc w:val="both"/>
        <w:outlineLvl w:val="0"/>
        <w:rPr>
          <w:rFonts w:ascii="Verdana" w:hAnsi="Verdana"/>
          <w:sz w:val="20"/>
          <w:szCs w:val="20"/>
        </w:rPr>
      </w:pPr>
      <w:r w:rsidRPr="00672031">
        <w:rPr>
          <w:rFonts w:ascii="Verdana" w:hAnsi="Verdana"/>
          <w:sz w:val="20"/>
          <w:szCs w:val="20"/>
        </w:rPr>
        <w:t xml:space="preserve">Всяка страна има право едностранно да прекрати </w:t>
      </w:r>
      <w:hyperlink w:anchor="договор" w:history="1">
        <w:r w:rsidRPr="00672031">
          <w:rPr>
            <w:rFonts w:ascii="Verdana" w:hAnsi="Verdana"/>
            <w:sz w:val="20"/>
            <w:szCs w:val="20"/>
          </w:rPr>
          <w:t>Договора</w:t>
        </w:r>
      </w:hyperlink>
      <w:r w:rsidRPr="00672031">
        <w:rPr>
          <w:rFonts w:ascii="Verdana" w:hAnsi="Verdana"/>
          <w:sz w:val="20"/>
          <w:szCs w:val="20"/>
        </w:rPr>
        <w:t xml:space="preserve"> изцяло или отчасти, в случай че другата страна е в неизпълнение на </w:t>
      </w:r>
      <w:hyperlink w:anchor="договор" w:history="1">
        <w:r w:rsidRPr="00672031">
          <w:rPr>
            <w:rFonts w:ascii="Verdana" w:hAnsi="Verdana"/>
            <w:sz w:val="20"/>
            <w:szCs w:val="20"/>
          </w:rPr>
          <w:t>Договора</w:t>
        </w:r>
      </w:hyperlink>
      <w:r w:rsidRPr="00672031">
        <w:rPr>
          <w:rFonts w:ascii="Verdana" w:hAnsi="Verdana"/>
          <w:sz w:val="20"/>
          <w:szCs w:val="20"/>
        </w:rPr>
        <w:t xml:space="preserve"> и не поправи това положение в четиринадесетдневен срок от получаването</w:t>
      </w:r>
      <w:r w:rsidRPr="00650F7A">
        <w:rPr>
          <w:rFonts w:ascii="Verdana" w:hAnsi="Verdana"/>
          <w:sz w:val="20"/>
          <w:szCs w:val="20"/>
        </w:rPr>
        <w:t xml:space="preserve"> на писмено уведомление за това неизпълнение от изправната страна.</w:t>
      </w:r>
    </w:p>
    <w:p w14:paraId="71387D22" w14:textId="77777777" w:rsidR="00672031" w:rsidRPr="00650F7A" w:rsidRDefault="00672031" w:rsidP="0090597A">
      <w:pPr>
        <w:numPr>
          <w:ilvl w:val="1"/>
          <w:numId w:val="6"/>
        </w:numPr>
        <w:tabs>
          <w:tab w:val="left" w:pos="720"/>
        </w:tabs>
        <w:spacing w:after="240" w:line="240" w:lineRule="auto"/>
        <w:ind w:left="720" w:right="431"/>
        <w:jc w:val="both"/>
        <w:outlineLvl w:val="0"/>
        <w:rPr>
          <w:rFonts w:ascii="Verdana" w:hAnsi="Verdana"/>
          <w:sz w:val="20"/>
          <w:szCs w:val="20"/>
        </w:rPr>
      </w:pPr>
      <w:r w:rsidRPr="00650F7A">
        <w:rPr>
          <w:rFonts w:ascii="Verdana" w:hAnsi="Verdana"/>
          <w:sz w:val="20"/>
          <w:szCs w:val="20"/>
        </w:rPr>
        <w:t xml:space="preserve">В случай, че Възложителят прекрати Договора поради неизпълнение от страна на Изпълнителя, то Възложителят има право да задържи изцяло гаранцията за изпълнение, внесена от </w:t>
      </w:r>
      <w:hyperlink w:anchor="изпълнител" w:history="1">
        <w:r w:rsidRPr="00650F7A">
          <w:rPr>
            <w:rFonts w:ascii="Verdana" w:hAnsi="Verdana"/>
            <w:sz w:val="20"/>
            <w:szCs w:val="20"/>
          </w:rPr>
          <w:t>Изпълнителя</w:t>
        </w:r>
      </w:hyperlink>
      <w:r w:rsidRPr="00650F7A">
        <w:rPr>
          <w:rFonts w:ascii="Verdana" w:hAnsi="Verdana"/>
          <w:sz w:val="20"/>
          <w:szCs w:val="20"/>
        </w:rPr>
        <w:t>.</w:t>
      </w:r>
    </w:p>
    <w:p w14:paraId="1F257DA9" w14:textId="77777777" w:rsidR="00672031" w:rsidRPr="00650F7A" w:rsidRDefault="00672031" w:rsidP="0090597A">
      <w:pPr>
        <w:numPr>
          <w:ilvl w:val="1"/>
          <w:numId w:val="6"/>
        </w:numPr>
        <w:tabs>
          <w:tab w:val="left" w:pos="720"/>
        </w:tabs>
        <w:spacing w:after="240" w:line="240" w:lineRule="auto"/>
        <w:ind w:left="720" w:right="431"/>
        <w:jc w:val="both"/>
        <w:outlineLvl w:val="0"/>
        <w:rPr>
          <w:rFonts w:ascii="Verdana" w:hAnsi="Verdana"/>
          <w:snapToGrid w:val="0"/>
          <w:sz w:val="20"/>
          <w:szCs w:val="20"/>
          <w:lang w:eastAsia="x-none"/>
        </w:rPr>
      </w:pPr>
      <w:r w:rsidRPr="00650F7A">
        <w:rPr>
          <w:rFonts w:ascii="Verdana" w:hAnsi="Verdana"/>
          <w:snapToGrid w:val="0"/>
          <w:sz w:val="20"/>
          <w:szCs w:val="20"/>
          <w:lang w:eastAsia="x-none"/>
        </w:rPr>
        <w:t>Възложителят има право да прекрати договора с едномесечно писмено предизвестие. Възложителят не носи отговорност за разходи след срока на предизвестието.</w:t>
      </w:r>
    </w:p>
    <w:p w14:paraId="7C527D0E" w14:textId="77777777" w:rsidR="00672031" w:rsidRPr="00650F7A" w:rsidRDefault="00672031" w:rsidP="0090597A">
      <w:pPr>
        <w:numPr>
          <w:ilvl w:val="1"/>
          <w:numId w:val="6"/>
        </w:numPr>
        <w:tabs>
          <w:tab w:val="left" w:pos="720"/>
        </w:tabs>
        <w:spacing w:after="240" w:line="240" w:lineRule="auto"/>
        <w:ind w:left="720" w:right="431"/>
        <w:jc w:val="both"/>
        <w:outlineLvl w:val="0"/>
        <w:rPr>
          <w:rFonts w:ascii="Verdana" w:hAnsi="Verdana"/>
          <w:sz w:val="20"/>
          <w:szCs w:val="20"/>
        </w:rPr>
      </w:pPr>
      <w:r w:rsidRPr="00650F7A">
        <w:rPr>
          <w:rFonts w:ascii="Verdana" w:hAnsi="Verdana"/>
          <w:sz w:val="20"/>
          <w:szCs w:val="20"/>
        </w:rPr>
        <w:lastRenderedPageBreak/>
        <w:t>Страните могат да прекратят договора по всяко време по взаимно съгласие.</w:t>
      </w:r>
    </w:p>
    <w:p w14:paraId="039478ED" w14:textId="77777777" w:rsidR="00672031" w:rsidRPr="00650F7A" w:rsidRDefault="00672031" w:rsidP="0090597A">
      <w:pPr>
        <w:numPr>
          <w:ilvl w:val="1"/>
          <w:numId w:val="6"/>
        </w:numPr>
        <w:spacing w:after="240" w:line="240" w:lineRule="auto"/>
        <w:ind w:left="720" w:right="431"/>
        <w:jc w:val="both"/>
        <w:outlineLvl w:val="0"/>
        <w:rPr>
          <w:rFonts w:ascii="Verdana" w:hAnsi="Verdana"/>
          <w:sz w:val="20"/>
          <w:szCs w:val="20"/>
        </w:rPr>
      </w:pPr>
      <w:r w:rsidRPr="00650F7A">
        <w:rPr>
          <w:rFonts w:ascii="Verdana" w:hAnsi="Verdana"/>
          <w:sz w:val="20"/>
          <w:szCs w:val="20"/>
        </w:rPr>
        <w:t>Прекратяването на договора не влияе на правата на всяка от страните, възникнали преди или на датата на прекратяване. При прекратяване на договора всяка страна се задължава да върне на другата предоставените информация, материали и друга собственост.</w:t>
      </w:r>
    </w:p>
    <w:p w14:paraId="71EFD2DE" w14:textId="77777777" w:rsidR="00672031" w:rsidRPr="00650F7A" w:rsidRDefault="00672031" w:rsidP="0090597A">
      <w:pPr>
        <w:numPr>
          <w:ilvl w:val="1"/>
          <w:numId w:val="6"/>
        </w:numPr>
        <w:tabs>
          <w:tab w:val="left" w:pos="720"/>
        </w:tabs>
        <w:spacing w:after="240" w:line="240" w:lineRule="auto"/>
        <w:ind w:left="720" w:right="431"/>
        <w:jc w:val="both"/>
        <w:outlineLvl w:val="0"/>
        <w:rPr>
          <w:rFonts w:ascii="Verdana" w:hAnsi="Verdana"/>
          <w:sz w:val="20"/>
          <w:szCs w:val="20"/>
        </w:rPr>
      </w:pPr>
      <w:r w:rsidRPr="00650F7A">
        <w:rPr>
          <w:rFonts w:ascii="Verdana" w:hAnsi="Verdana"/>
          <w:sz w:val="20"/>
          <w:szCs w:val="20"/>
        </w:rPr>
        <w:t xml:space="preserve">При изтичане или прекратяване на договора </w:t>
      </w:r>
      <w:hyperlink w:anchor="изпълнител" w:history="1">
        <w:r w:rsidRPr="00650F7A">
          <w:rPr>
            <w:rFonts w:ascii="Verdana" w:hAnsi="Verdana"/>
            <w:sz w:val="20"/>
            <w:szCs w:val="20"/>
          </w:rPr>
          <w:t>Изпълнителят</w:t>
        </w:r>
      </w:hyperlink>
      <w:r w:rsidRPr="00650F7A">
        <w:rPr>
          <w:rFonts w:ascii="Verdana" w:hAnsi="Verdana"/>
          <w:sz w:val="20"/>
          <w:szCs w:val="20"/>
        </w:rPr>
        <w:t xml:space="preserve"> се задължава да съдейства на нов изпълнител за поемане изпълнението на работите, съгласно инструкциите на Възложителя. Направените от Изпълнителя разходи за това се поемат от Възложителя, след неговото предварително одобрение.</w:t>
      </w:r>
    </w:p>
    <w:p w14:paraId="18798663" w14:textId="77777777" w:rsidR="00672031" w:rsidRPr="00650F7A" w:rsidRDefault="00672031" w:rsidP="0090597A">
      <w:pPr>
        <w:keepNext/>
        <w:widowControl w:val="0"/>
        <w:numPr>
          <w:ilvl w:val="0"/>
          <w:numId w:val="6"/>
        </w:numPr>
        <w:spacing w:after="240" w:line="240" w:lineRule="auto"/>
        <w:ind w:right="431"/>
        <w:jc w:val="both"/>
        <w:outlineLvl w:val="0"/>
        <w:rPr>
          <w:rFonts w:ascii="Verdana" w:hAnsi="Verdana"/>
          <w:b/>
          <w:sz w:val="20"/>
          <w:szCs w:val="20"/>
        </w:rPr>
      </w:pPr>
      <w:r w:rsidRPr="00650F7A">
        <w:rPr>
          <w:rFonts w:ascii="Verdana" w:hAnsi="Verdana"/>
          <w:b/>
          <w:sz w:val="20"/>
          <w:szCs w:val="20"/>
        </w:rPr>
        <w:t>РАЗДЕЛНОСТ</w:t>
      </w:r>
    </w:p>
    <w:p w14:paraId="092541A2" w14:textId="77777777" w:rsidR="00672031" w:rsidRPr="00650F7A" w:rsidRDefault="00672031" w:rsidP="00672031">
      <w:pPr>
        <w:spacing w:after="240"/>
        <w:ind w:left="720" w:right="431"/>
        <w:jc w:val="both"/>
        <w:outlineLvl w:val="0"/>
        <w:rPr>
          <w:rFonts w:ascii="Verdana" w:hAnsi="Verdana"/>
          <w:snapToGrid w:val="0"/>
          <w:sz w:val="20"/>
          <w:szCs w:val="20"/>
          <w:lang w:eastAsia="x-none"/>
        </w:rPr>
      </w:pPr>
      <w:r w:rsidRPr="00650F7A">
        <w:rPr>
          <w:rFonts w:ascii="Verdana" w:hAnsi="Verdana"/>
          <w:snapToGrid w:val="0"/>
          <w:sz w:val="20"/>
          <w:szCs w:val="20"/>
          <w:lang w:eastAsia="x-none"/>
        </w:rPr>
        <w:t xml:space="preserve">В случай, че някоя разпоредба или последваща промяна в </w:t>
      </w:r>
      <w:hyperlink w:anchor="договор" w:history="1">
        <w:r w:rsidRPr="00650F7A">
          <w:rPr>
            <w:rFonts w:ascii="Verdana" w:hAnsi="Verdana"/>
            <w:snapToGrid w:val="0"/>
            <w:sz w:val="20"/>
            <w:szCs w:val="20"/>
            <w:lang w:eastAsia="x-none"/>
          </w:rPr>
          <w:t>договора</w:t>
        </w:r>
      </w:hyperlink>
      <w:r w:rsidRPr="00650F7A">
        <w:rPr>
          <w:rFonts w:ascii="Verdana" w:hAnsi="Verdana"/>
          <w:snapToGrid w:val="0"/>
          <w:sz w:val="20"/>
          <w:szCs w:val="20"/>
          <w:lang w:eastAsia="x-none"/>
        </w:rPr>
        <w:t xml:space="preserve"> се окаже недействителна, останалите разпоредби продължават да бъдат валидни и подлежащи на изпълнение</w:t>
      </w:r>
    </w:p>
    <w:p w14:paraId="7553AA22" w14:textId="77777777" w:rsidR="00672031" w:rsidRPr="00650F7A" w:rsidRDefault="00672031" w:rsidP="0090597A">
      <w:pPr>
        <w:keepNext/>
        <w:widowControl w:val="0"/>
        <w:numPr>
          <w:ilvl w:val="0"/>
          <w:numId w:val="6"/>
        </w:numPr>
        <w:spacing w:after="240" w:line="240" w:lineRule="auto"/>
        <w:ind w:right="431"/>
        <w:jc w:val="both"/>
        <w:outlineLvl w:val="0"/>
        <w:rPr>
          <w:rFonts w:ascii="Verdana" w:hAnsi="Verdana"/>
          <w:b/>
          <w:sz w:val="20"/>
          <w:szCs w:val="20"/>
        </w:rPr>
      </w:pPr>
      <w:r w:rsidRPr="00650F7A">
        <w:rPr>
          <w:rFonts w:ascii="Verdana" w:hAnsi="Verdana"/>
          <w:b/>
          <w:sz w:val="20"/>
          <w:szCs w:val="20"/>
        </w:rPr>
        <w:t>ПРИЛОЖИМО ПРАВО</w:t>
      </w:r>
    </w:p>
    <w:p w14:paraId="25B2C2BB" w14:textId="77777777" w:rsidR="00672031" w:rsidRDefault="00672031" w:rsidP="00672031">
      <w:pPr>
        <w:tabs>
          <w:tab w:val="left" w:pos="720"/>
        </w:tabs>
        <w:spacing w:after="240"/>
        <w:ind w:right="431"/>
        <w:jc w:val="both"/>
        <w:outlineLvl w:val="0"/>
        <w:rPr>
          <w:rFonts w:ascii="Verdana" w:hAnsi="Verdana"/>
          <w:sz w:val="20"/>
          <w:szCs w:val="20"/>
        </w:rPr>
      </w:pPr>
      <w:r w:rsidRPr="00650F7A">
        <w:rPr>
          <w:rFonts w:ascii="Verdana" w:hAnsi="Verdana"/>
          <w:sz w:val="20"/>
          <w:szCs w:val="20"/>
        </w:rPr>
        <w:t>Към този договор ще се прилагат и той ще се тълкува съобразно разпоредбите на българското право.</w:t>
      </w:r>
    </w:p>
    <w:p w14:paraId="55E53475" w14:textId="77777777" w:rsidR="00672031" w:rsidRPr="00672031" w:rsidRDefault="00672031" w:rsidP="0090597A">
      <w:pPr>
        <w:keepNext/>
        <w:numPr>
          <w:ilvl w:val="0"/>
          <w:numId w:val="6"/>
        </w:numPr>
        <w:tabs>
          <w:tab w:val="left" w:pos="567"/>
        </w:tabs>
        <w:spacing w:before="120" w:after="120" w:line="240" w:lineRule="auto"/>
        <w:jc w:val="both"/>
        <w:outlineLvl w:val="0"/>
        <w:rPr>
          <w:rFonts w:ascii="Verdana" w:hAnsi="Verdana"/>
          <w:b/>
          <w:bCs/>
          <w:sz w:val="20"/>
          <w:szCs w:val="20"/>
        </w:rPr>
      </w:pPr>
      <w:r w:rsidRPr="00672031">
        <w:rPr>
          <w:rFonts w:ascii="Verdana" w:hAnsi="Verdana"/>
          <w:b/>
          <w:bCs/>
          <w:sz w:val="20"/>
          <w:szCs w:val="20"/>
        </w:rPr>
        <w:t>ЗАЩИТА НА ЛИЧНИТЕ ДАННИ</w:t>
      </w:r>
    </w:p>
    <w:p w14:paraId="551A5301" w14:textId="77777777" w:rsidR="00672031" w:rsidRPr="00672031" w:rsidRDefault="00672031" w:rsidP="0090597A">
      <w:pPr>
        <w:pStyle w:val="ListParagraph"/>
        <w:numPr>
          <w:ilvl w:val="1"/>
          <w:numId w:val="6"/>
        </w:numPr>
        <w:tabs>
          <w:tab w:val="clear" w:pos="1440"/>
          <w:tab w:val="num" w:pos="720"/>
        </w:tabs>
        <w:spacing w:after="0" w:line="240" w:lineRule="auto"/>
        <w:ind w:left="360"/>
        <w:contextualSpacing/>
        <w:jc w:val="both"/>
        <w:rPr>
          <w:rFonts w:ascii="Verdana" w:hAnsi="Verdana"/>
          <w:sz w:val="20"/>
          <w:szCs w:val="20"/>
        </w:rPr>
      </w:pPr>
      <w:r w:rsidRPr="00672031">
        <w:rPr>
          <w:rFonts w:ascii="Verdana" w:hAnsi="Verdana"/>
          <w:sz w:val="20"/>
          <w:szCs w:val="20"/>
        </w:rPr>
        <w:t>В съответствие с изискванията, заложени в Общия Регламент за защита на личните данни (Регламент (ЕС) 2016/679) (Регламента), пораждащ пряко действие, считано от 25.05.2018г.:</w:t>
      </w:r>
    </w:p>
    <w:p w14:paraId="6DEF39C8" w14:textId="77777777" w:rsidR="00672031" w:rsidRPr="00672031" w:rsidRDefault="00672031" w:rsidP="0090597A">
      <w:pPr>
        <w:pStyle w:val="ListParagraph"/>
        <w:numPr>
          <w:ilvl w:val="1"/>
          <w:numId w:val="6"/>
        </w:numPr>
        <w:tabs>
          <w:tab w:val="clear" w:pos="1440"/>
          <w:tab w:val="num" w:pos="720"/>
        </w:tabs>
        <w:spacing w:after="0" w:line="240" w:lineRule="auto"/>
        <w:ind w:left="360"/>
        <w:contextualSpacing/>
        <w:jc w:val="both"/>
        <w:rPr>
          <w:rFonts w:ascii="Verdana" w:hAnsi="Verdana"/>
          <w:sz w:val="20"/>
          <w:szCs w:val="20"/>
        </w:rPr>
      </w:pPr>
      <w:r w:rsidRPr="00672031">
        <w:rPr>
          <w:rFonts w:ascii="Verdana" w:hAnsi="Verdana"/>
          <w:sz w:val="20"/>
          <w:szCs w:val="20"/>
        </w:rPr>
        <w:t xml:space="preserve">Изпълнителят, в качеството си на обработващ личните данни, предоставени му от Възложителя – администратор на лични данни, по силата на настоящия договор, няма право да включва друг обработващ данните без предварителното конкретно или общо писмено разрешение на Възложителя. В случай на общо писмено разрешение, Изпълнителят е длъжен да информира Възложителя за всякакви планирани промени за включване или замяна на други лица, обработващи данни, като по този начин даде възможност на Възложителя да оспори тези промени. </w:t>
      </w:r>
    </w:p>
    <w:p w14:paraId="0D88A77E" w14:textId="77777777" w:rsidR="00672031" w:rsidRPr="00672031" w:rsidRDefault="00672031" w:rsidP="00672031">
      <w:pPr>
        <w:pStyle w:val="ListParagraph"/>
        <w:ind w:left="360"/>
        <w:jc w:val="both"/>
        <w:rPr>
          <w:rFonts w:ascii="Verdana" w:hAnsi="Verdana"/>
          <w:sz w:val="20"/>
          <w:szCs w:val="20"/>
        </w:rPr>
      </w:pPr>
      <w:r w:rsidRPr="00672031">
        <w:rPr>
          <w:rFonts w:ascii="Verdana" w:hAnsi="Verdana"/>
          <w:sz w:val="20"/>
          <w:szCs w:val="20"/>
        </w:rPr>
        <w:t>Във връзка с обработването на лични данни Изпълнителят е длъжен:</w:t>
      </w:r>
    </w:p>
    <w:p w14:paraId="4E8E4DBC" w14:textId="77777777" w:rsidR="00672031" w:rsidRPr="00672031" w:rsidRDefault="00672031" w:rsidP="00672031">
      <w:pPr>
        <w:pStyle w:val="ListParagraph"/>
        <w:ind w:left="360"/>
        <w:jc w:val="both"/>
        <w:rPr>
          <w:rFonts w:ascii="Verdana" w:hAnsi="Verdana"/>
          <w:sz w:val="20"/>
          <w:szCs w:val="20"/>
        </w:rPr>
      </w:pPr>
      <w:r w:rsidRPr="00672031">
        <w:rPr>
          <w:rFonts w:ascii="Verdana" w:hAnsi="Verdana"/>
          <w:sz w:val="20"/>
          <w:szCs w:val="20"/>
        </w:rPr>
        <w:t>a) да обработва личните данни само по документирано нареждане на Възложителя;</w:t>
      </w:r>
    </w:p>
    <w:p w14:paraId="444911A5" w14:textId="77777777" w:rsidR="00672031" w:rsidRPr="00672031" w:rsidRDefault="00672031" w:rsidP="00672031">
      <w:pPr>
        <w:pStyle w:val="ListParagraph"/>
        <w:ind w:left="360"/>
        <w:jc w:val="both"/>
        <w:rPr>
          <w:rFonts w:ascii="Verdana" w:hAnsi="Verdana"/>
          <w:sz w:val="20"/>
          <w:szCs w:val="20"/>
        </w:rPr>
      </w:pPr>
      <w:r w:rsidRPr="00672031">
        <w:rPr>
          <w:rFonts w:ascii="Verdana" w:hAnsi="Verdana"/>
          <w:sz w:val="20"/>
          <w:szCs w:val="20"/>
        </w:rPr>
        <w:t>б) да гарантира, че лицата, оправомощени да обработват личните данни, са поели ангажимент за поверителност или са задължени по закон да спазват поверителност;</w:t>
      </w:r>
    </w:p>
    <w:p w14:paraId="4236B372" w14:textId="77777777" w:rsidR="00672031" w:rsidRPr="00672031" w:rsidRDefault="00672031" w:rsidP="00672031">
      <w:pPr>
        <w:pStyle w:val="ListParagraph"/>
        <w:ind w:left="360"/>
        <w:jc w:val="both"/>
        <w:rPr>
          <w:rFonts w:ascii="Verdana" w:hAnsi="Verdana"/>
          <w:sz w:val="20"/>
          <w:szCs w:val="20"/>
        </w:rPr>
      </w:pPr>
      <w:r w:rsidRPr="00672031">
        <w:rPr>
          <w:rFonts w:ascii="Verdana" w:hAnsi="Verdana"/>
          <w:sz w:val="20"/>
          <w:szCs w:val="20"/>
        </w:rPr>
        <w:t>в) да вземе всички необходими мерки съгласно чл. 32 от Регламента, гарантиращи сигурността на обработването на данните;</w:t>
      </w:r>
    </w:p>
    <w:p w14:paraId="478EE159" w14:textId="77777777" w:rsidR="00672031" w:rsidRPr="00672031" w:rsidRDefault="00672031" w:rsidP="00672031">
      <w:pPr>
        <w:pStyle w:val="ListParagraph"/>
        <w:ind w:left="360"/>
        <w:jc w:val="both"/>
        <w:rPr>
          <w:rFonts w:ascii="Verdana" w:hAnsi="Verdana"/>
          <w:sz w:val="20"/>
          <w:szCs w:val="20"/>
        </w:rPr>
      </w:pPr>
      <w:r w:rsidRPr="00672031">
        <w:rPr>
          <w:rFonts w:ascii="Verdana" w:hAnsi="Verdana"/>
          <w:sz w:val="20"/>
          <w:szCs w:val="20"/>
        </w:rPr>
        <w:t>г) да спазва условията за включване на друг обработващ лични данни;</w:t>
      </w:r>
    </w:p>
    <w:p w14:paraId="4F67F15E" w14:textId="77777777" w:rsidR="00672031" w:rsidRPr="00672031" w:rsidRDefault="00672031" w:rsidP="00672031">
      <w:pPr>
        <w:pStyle w:val="ListParagraph"/>
        <w:ind w:left="360"/>
        <w:jc w:val="both"/>
        <w:rPr>
          <w:rFonts w:ascii="Verdana" w:hAnsi="Verdana"/>
          <w:sz w:val="20"/>
          <w:szCs w:val="20"/>
        </w:rPr>
      </w:pPr>
      <w:r w:rsidRPr="00672031">
        <w:rPr>
          <w:rFonts w:ascii="Verdana" w:hAnsi="Verdana"/>
          <w:sz w:val="20"/>
          <w:szCs w:val="20"/>
        </w:rPr>
        <w:t xml:space="preserve">д) като взема предвид естеството на обработването, да подпомага Възложителя, доколкото е възможно, чрез подходящи технически и организационни мерки при изпълнението на задължението му като администратор да отговори на искания за </w:t>
      </w:r>
      <w:r w:rsidRPr="00672031">
        <w:rPr>
          <w:rFonts w:ascii="Verdana" w:hAnsi="Verdana"/>
          <w:sz w:val="20"/>
          <w:szCs w:val="20"/>
        </w:rPr>
        <w:lastRenderedPageBreak/>
        <w:t>упражняване на предвидените в глава III от Регламента права на субектите на данни;</w:t>
      </w:r>
    </w:p>
    <w:p w14:paraId="61A37B6A" w14:textId="77777777" w:rsidR="00672031" w:rsidRPr="00672031" w:rsidRDefault="00672031" w:rsidP="00672031">
      <w:pPr>
        <w:pStyle w:val="ListParagraph"/>
        <w:ind w:left="360"/>
        <w:jc w:val="both"/>
        <w:rPr>
          <w:rFonts w:ascii="Verdana" w:hAnsi="Verdana"/>
          <w:sz w:val="20"/>
          <w:szCs w:val="20"/>
        </w:rPr>
      </w:pPr>
      <w:r w:rsidRPr="00672031">
        <w:rPr>
          <w:rFonts w:ascii="Verdana" w:hAnsi="Verdana"/>
          <w:sz w:val="20"/>
          <w:szCs w:val="20"/>
        </w:rPr>
        <w:t>е) да подпомага Възложителя да гарантира изпълнението на задълженията съгласно чл. 32—36 от Регламента, като отчита естеството на обработване и информацията, до която е осигурен достъп на Изпълнителя - обработващ лични данни;</w:t>
      </w:r>
    </w:p>
    <w:p w14:paraId="57C26A4C" w14:textId="77777777" w:rsidR="00672031" w:rsidRPr="00672031" w:rsidRDefault="00672031" w:rsidP="00672031">
      <w:pPr>
        <w:pStyle w:val="ListParagraph"/>
        <w:ind w:left="360"/>
        <w:jc w:val="both"/>
        <w:rPr>
          <w:rFonts w:ascii="Verdana" w:hAnsi="Verdana"/>
          <w:sz w:val="20"/>
          <w:szCs w:val="20"/>
        </w:rPr>
      </w:pPr>
      <w:r w:rsidRPr="00672031">
        <w:rPr>
          <w:rFonts w:ascii="Verdana" w:hAnsi="Verdana"/>
          <w:sz w:val="20"/>
          <w:szCs w:val="20"/>
        </w:rPr>
        <w:t>ж) да заличи или върне на Възложителя всички лични данни след приключване на услугите по обработване и да заличи съществуващите копия, за което да представи на Възложителя декларация;</w:t>
      </w:r>
    </w:p>
    <w:p w14:paraId="5874C8D0" w14:textId="77777777" w:rsidR="00672031" w:rsidRPr="00672031" w:rsidRDefault="00672031" w:rsidP="00672031">
      <w:pPr>
        <w:pStyle w:val="ListParagraph"/>
        <w:ind w:left="360"/>
        <w:jc w:val="both"/>
        <w:rPr>
          <w:rFonts w:ascii="Verdana" w:hAnsi="Verdana"/>
          <w:sz w:val="20"/>
          <w:szCs w:val="20"/>
        </w:rPr>
      </w:pPr>
      <w:r w:rsidRPr="00672031">
        <w:rPr>
          <w:rFonts w:ascii="Verdana" w:hAnsi="Verdana"/>
          <w:sz w:val="20"/>
          <w:szCs w:val="20"/>
        </w:rPr>
        <w:t xml:space="preserve">з) да осигури достъп на Възложителя до цялата информация, необходима за доказване на изпълнението на посочените тук задължения, да съдейства при извършването на одити, включително проверки, от страна на Възложителя или друг одитор, оправомощен от Възложителя; </w:t>
      </w:r>
    </w:p>
    <w:p w14:paraId="1348C049" w14:textId="77777777" w:rsidR="00672031" w:rsidRPr="00672031" w:rsidRDefault="00672031" w:rsidP="00672031">
      <w:pPr>
        <w:pStyle w:val="ListParagraph"/>
        <w:ind w:left="360"/>
        <w:jc w:val="both"/>
        <w:rPr>
          <w:rFonts w:ascii="Verdana" w:hAnsi="Verdana"/>
          <w:sz w:val="20"/>
          <w:szCs w:val="20"/>
        </w:rPr>
      </w:pPr>
      <w:r w:rsidRPr="00672031">
        <w:rPr>
          <w:rFonts w:ascii="Verdana" w:hAnsi="Verdana"/>
          <w:sz w:val="20"/>
          <w:szCs w:val="20"/>
        </w:rPr>
        <w:t>з) незабавно да уведоми Възложителя, ако счита, че дадено нареждане нарушава Регламента или други разпоредби относно защитата на данни.</w:t>
      </w:r>
    </w:p>
    <w:p w14:paraId="6905797F" w14:textId="77777777" w:rsidR="00672031" w:rsidRPr="00672031" w:rsidRDefault="00672031" w:rsidP="0090597A">
      <w:pPr>
        <w:pStyle w:val="ListParagraph"/>
        <w:numPr>
          <w:ilvl w:val="1"/>
          <w:numId w:val="6"/>
        </w:numPr>
        <w:tabs>
          <w:tab w:val="clear" w:pos="1440"/>
          <w:tab w:val="num" w:pos="720"/>
        </w:tabs>
        <w:spacing w:after="0" w:line="240" w:lineRule="auto"/>
        <w:ind w:left="360"/>
        <w:contextualSpacing/>
        <w:jc w:val="both"/>
        <w:rPr>
          <w:rFonts w:ascii="Verdana" w:hAnsi="Verdana"/>
          <w:sz w:val="20"/>
          <w:szCs w:val="20"/>
        </w:rPr>
      </w:pPr>
      <w:r w:rsidRPr="00672031">
        <w:rPr>
          <w:rFonts w:ascii="Verdana" w:hAnsi="Verdana"/>
          <w:sz w:val="20"/>
          <w:szCs w:val="20"/>
        </w:rPr>
        <w:t>В случай, че Изпълнителят - обработващ лични данни, включва друг обработващ лични данни за извършването на специфични дейности по обработване от името на Възложителя, на това друго лице се налагат същите задължения за защита на данните, както задълженията между Възложителя и Изпълнителя, предвидени в настоящия договор и по- специално, да предостави достатъчно гаранции за прилагане на подходящи технически и организационни мерки, така че обработването да отговаря на изискванията на Регламента. Когато другият обработващ лични данни не изпълни задължението си за защита на данните, първоначалният обработващ данните продължава да носи пълна отговорност пред Възложителя за изпълнението на задълженията на този друг обработващ лични данни.</w:t>
      </w:r>
    </w:p>
    <w:p w14:paraId="1212FA32" w14:textId="77777777" w:rsidR="00672031" w:rsidRPr="00672031" w:rsidRDefault="00672031" w:rsidP="0090597A">
      <w:pPr>
        <w:keepNext/>
        <w:numPr>
          <w:ilvl w:val="0"/>
          <w:numId w:val="6"/>
        </w:numPr>
        <w:tabs>
          <w:tab w:val="left" w:pos="567"/>
        </w:tabs>
        <w:spacing w:before="120" w:after="120" w:line="240" w:lineRule="auto"/>
        <w:jc w:val="both"/>
        <w:outlineLvl w:val="0"/>
        <w:rPr>
          <w:rFonts w:ascii="Verdana" w:hAnsi="Verdana"/>
          <w:b/>
          <w:bCs/>
          <w:sz w:val="20"/>
          <w:szCs w:val="20"/>
        </w:rPr>
      </w:pPr>
      <w:r w:rsidRPr="00672031">
        <w:rPr>
          <w:rFonts w:ascii="Verdana" w:hAnsi="Verdana"/>
          <w:b/>
          <w:bCs/>
          <w:sz w:val="20"/>
          <w:szCs w:val="20"/>
        </w:rPr>
        <w:t>АНТИКОРУПЦИОННА КЛАЗУА</w:t>
      </w:r>
    </w:p>
    <w:p w14:paraId="7D1509B5" w14:textId="77777777" w:rsidR="00672031" w:rsidRPr="00672031" w:rsidRDefault="00672031" w:rsidP="0090597A">
      <w:pPr>
        <w:pStyle w:val="ListParagraph"/>
        <w:numPr>
          <w:ilvl w:val="1"/>
          <w:numId w:val="6"/>
        </w:numPr>
        <w:tabs>
          <w:tab w:val="clear" w:pos="1440"/>
          <w:tab w:val="num" w:pos="720"/>
        </w:tabs>
        <w:spacing w:after="0" w:line="240" w:lineRule="auto"/>
        <w:ind w:left="360"/>
        <w:contextualSpacing/>
        <w:jc w:val="both"/>
        <w:rPr>
          <w:rFonts w:ascii="Verdana" w:hAnsi="Verdana"/>
          <w:sz w:val="20"/>
          <w:szCs w:val="20"/>
        </w:rPr>
      </w:pPr>
      <w:r w:rsidRPr="00672031">
        <w:rPr>
          <w:rFonts w:ascii="Verdana" w:hAnsi="Verdana"/>
          <w:sz w:val="20"/>
          <w:szCs w:val="20"/>
        </w:rPr>
        <w:t>При изпълнение на настоящия договор, страните се задължават да спазват стриктно приложимите закони, забраняващи подкупването на лица, заемащи публични длъжности, и физически лица, търговията с влияние, прането на пари, които по-конкретно могат да доведат до недопускане до обществена поръчка, включително Закона за чуждестранните корупционни практики на САЩ от 1977 г.; Закона за подкупите на Обединеното Кралство от 2010 г., Френския антикорупционен закон „Сапен“ от 2016 г., както и Закона за противодействие на корупцията и за отнемане на незаконно придобитото имущество, Закона за мерките срещу изпиране на пари, както и всички други приложими нормативни и административни актове.</w:t>
      </w:r>
    </w:p>
    <w:p w14:paraId="2B2251C7" w14:textId="77777777" w:rsidR="00672031" w:rsidRPr="00672031" w:rsidRDefault="00672031" w:rsidP="0090597A">
      <w:pPr>
        <w:pStyle w:val="ListParagraph"/>
        <w:numPr>
          <w:ilvl w:val="1"/>
          <w:numId w:val="6"/>
        </w:numPr>
        <w:tabs>
          <w:tab w:val="clear" w:pos="1440"/>
          <w:tab w:val="num" w:pos="720"/>
        </w:tabs>
        <w:spacing w:after="0" w:line="240" w:lineRule="auto"/>
        <w:ind w:left="360"/>
        <w:contextualSpacing/>
        <w:jc w:val="both"/>
        <w:rPr>
          <w:rFonts w:ascii="Verdana" w:hAnsi="Verdana"/>
          <w:sz w:val="20"/>
          <w:szCs w:val="20"/>
        </w:rPr>
      </w:pPr>
      <w:r w:rsidRPr="00672031">
        <w:rPr>
          <w:rFonts w:ascii="Verdana" w:hAnsi="Verdana"/>
          <w:sz w:val="20"/>
          <w:szCs w:val="20"/>
        </w:rPr>
        <w:t xml:space="preserve">Страните се задължават да внедрят и изпълняват всички необходими и разумни политики и мерки с цел предотвратяване на корупция. </w:t>
      </w:r>
    </w:p>
    <w:p w14:paraId="5EA7FDDB" w14:textId="77777777" w:rsidR="00672031" w:rsidRPr="00672031" w:rsidRDefault="00672031" w:rsidP="0090597A">
      <w:pPr>
        <w:pStyle w:val="ListParagraph"/>
        <w:numPr>
          <w:ilvl w:val="1"/>
          <w:numId w:val="6"/>
        </w:numPr>
        <w:tabs>
          <w:tab w:val="clear" w:pos="1440"/>
          <w:tab w:val="num" w:pos="720"/>
        </w:tabs>
        <w:spacing w:after="0" w:line="240" w:lineRule="auto"/>
        <w:ind w:left="360"/>
        <w:contextualSpacing/>
        <w:jc w:val="both"/>
        <w:rPr>
          <w:rFonts w:ascii="Verdana" w:hAnsi="Verdana"/>
          <w:sz w:val="20"/>
          <w:szCs w:val="20"/>
        </w:rPr>
      </w:pPr>
      <w:r w:rsidRPr="00672031">
        <w:rPr>
          <w:rFonts w:ascii="Verdana" w:hAnsi="Verdana"/>
          <w:sz w:val="20"/>
          <w:szCs w:val="20"/>
        </w:rPr>
        <w:t xml:space="preserve">Изпълнителят декларира, че доколкото му е известно, законните му представители, директори, служители, представители и всяко лице, което извършва услуги, съгласно този договор за или от името на Възложителя и/или други дружества от групата Веолия, не е и няма пряко или косвено да предлага, дава, съгласява се да дава, разрешава, иска или приема даването на пари или друга облага, или да предоставя предимство или подарък на лице, компания или предприятие, включително държавни чиновници или служители, представители на политически партии, кандидати за политически длъжности, лице, заемащо длъжност в административен орган или орган на законодателната или съдебна власт, за или от името на страна, държавна агенция или държавна компания, </w:t>
      </w:r>
      <w:r w:rsidRPr="00672031">
        <w:rPr>
          <w:rFonts w:ascii="Verdana" w:hAnsi="Verdana"/>
          <w:sz w:val="20"/>
          <w:szCs w:val="20"/>
        </w:rPr>
        <w:lastRenderedPageBreak/>
        <w:t xml:space="preserve">длъжностно лице от публична организация или международна организация,  за целите на корупционно влияние върху такова лице в заеманата от него служебна длъжност, или за целите на възнаграждаване на или склоняване към неточно изпълнение на съответно задължение или дейност от лице, за да се постигне или запази даден бизнес за Възложителя и/или други дружества от групата Веолия или да се извлече полза при осъществяването на бизнес за Възложителя и/или други дружества от групата Веолия. </w:t>
      </w:r>
    </w:p>
    <w:p w14:paraId="6DC2AE18" w14:textId="77777777" w:rsidR="00672031" w:rsidRPr="00672031" w:rsidRDefault="00672031" w:rsidP="0090597A">
      <w:pPr>
        <w:pStyle w:val="ListParagraph"/>
        <w:numPr>
          <w:ilvl w:val="1"/>
          <w:numId w:val="6"/>
        </w:numPr>
        <w:tabs>
          <w:tab w:val="clear" w:pos="1440"/>
          <w:tab w:val="num" w:pos="720"/>
        </w:tabs>
        <w:spacing w:after="0" w:line="240" w:lineRule="auto"/>
        <w:ind w:left="360"/>
        <w:contextualSpacing/>
        <w:jc w:val="both"/>
        <w:rPr>
          <w:rFonts w:ascii="Verdana" w:hAnsi="Verdana"/>
          <w:sz w:val="20"/>
          <w:szCs w:val="20"/>
        </w:rPr>
      </w:pPr>
      <w:r w:rsidRPr="00672031">
        <w:rPr>
          <w:rFonts w:ascii="Verdana" w:hAnsi="Verdana"/>
          <w:sz w:val="20"/>
          <w:szCs w:val="20"/>
        </w:rPr>
        <w:t xml:space="preserve">Изпълнителят приема да уведомява Възложителя за всяко нарушаване на условие от този член в разумен срок.   </w:t>
      </w:r>
    </w:p>
    <w:p w14:paraId="609DD25E" w14:textId="77777777" w:rsidR="00672031" w:rsidRPr="00672031" w:rsidRDefault="00672031" w:rsidP="0090597A">
      <w:pPr>
        <w:pStyle w:val="ListParagraph"/>
        <w:numPr>
          <w:ilvl w:val="1"/>
          <w:numId w:val="6"/>
        </w:numPr>
        <w:tabs>
          <w:tab w:val="clear" w:pos="1440"/>
          <w:tab w:val="num" w:pos="720"/>
        </w:tabs>
        <w:spacing w:after="0" w:line="240" w:lineRule="auto"/>
        <w:ind w:left="360"/>
        <w:contextualSpacing/>
        <w:jc w:val="both"/>
        <w:rPr>
          <w:rFonts w:ascii="Verdana" w:hAnsi="Verdana"/>
          <w:sz w:val="20"/>
          <w:szCs w:val="20"/>
        </w:rPr>
      </w:pPr>
      <w:r w:rsidRPr="00672031">
        <w:rPr>
          <w:rFonts w:ascii="Verdana" w:hAnsi="Verdana"/>
          <w:sz w:val="20"/>
          <w:szCs w:val="20"/>
        </w:rPr>
        <w:t xml:space="preserve">В случай че Възложителят уведоми Изпълнителят, че има основателни причини да счита, че Изпълнителят е нарушил условие от този раздел:   </w:t>
      </w:r>
    </w:p>
    <w:p w14:paraId="219C3F89" w14:textId="77777777" w:rsidR="00672031" w:rsidRPr="00672031" w:rsidRDefault="00672031" w:rsidP="0090597A">
      <w:pPr>
        <w:pStyle w:val="ListParagraph"/>
        <w:numPr>
          <w:ilvl w:val="2"/>
          <w:numId w:val="6"/>
        </w:numPr>
        <w:spacing w:after="0" w:line="240" w:lineRule="auto"/>
        <w:contextualSpacing/>
        <w:jc w:val="both"/>
        <w:rPr>
          <w:rFonts w:ascii="Verdana" w:hAnsi="Verdana"/>
          <w:sz w:val="20"/>
          <w:szCs w:val="20"/>
        </w:rPr>
      </w:pPr>
      <w:r w:rsidRPr="00672031">
        <w:rPr>
          <w:rFonts w:ascii="Verdana" w:hAnsi="Verdana"/>
          <w:sz w:val="20"/>
          <w:szCs w:val="20"/>
        </w:rPr>
        <w:t xml:space="preserve">Възложителят има право да спре изпълнението на настоящия Договор без предизвестие, доколкото Възложителят счита за необходимо да разследва съответното поведение, без това да води до възникването на каквито и да било задължения или отговорност пред Изпълнителят за такова спиране; </w:t>
      </w:r>
    </w:p>
    <w:p w14:paraId="023E2704" w14:textId="77777777" w:rsidR="00672031" w:rsidRPr="00672031" w:rsidRDefault="00672031" w:rsidP="0090597A">
      <w:pPr>
        <w:pStyle w:val="ListParagraph"/>
        <w:numPr>
          <w:ilvl w:val="2"/>
          <w:numId w:val="6"/>
        </w:numPr>
        <w:tabs>
          <w:tab w:val="clear" w:pos="1440"/>
          <w:tab w:val="num" w:pos="720"/>
        </w:tabs>
        <w:spacing w:after="0" w:line="240" w:lineRule="auto"/>
        <w:contextualSpacing/>
        <w:jc w:val="both"/>
        <w:rPr>
          <w:rFonts w:ascii="Verdana" w:hAnsi="Verdana"/>
          <w:sz w:val="20"/>
          <w:szCs w:val="20"/>
        </w:rPr>
      </w:pPr>
      <w:r w:rsidRPr="00672031">
        <w:rPr>
          <w:rFonts w:ascii="Verdana" w:hAnsi="Verdana"/>
          <w:sz w:val="20"/>
          <w:szCs w:val="20"/>
        </w:rPr>
        <w:t xml:space="preserve">Изпълнителят се задължава да предприеме всички разумни стъпки, за да предотврати загубата или унищожаването на документални доказателства във връзка със съответното поведение. </w:t>
      </w:r>
    </w:p>
    <w:p w14:paraId="256B796E" w14:textId="77777777" w:rsidR="00672031" w:rsidRPr="00672031" w:rsidRDefault="00672031" w:rsidP="0090597A">
      <w:pPr>
        <w:pStyle w:val="ListParagraph"/>
        <w:numPr>
          <w:ilvl w:val="1"/>
          <w:numId w:val="6"/>
        </w:numPr>
        <w:tabs>
          <w:tab w:val="clear" w:pos="1440"/>
          <w:tab w:val="num" w:pos="720"/>
        </w:tabs>
        <w:spacing w:after="0" w:line="240" w:lineRule="auto"/>
        <w:ind w:left="360"/>
        <w:contextualSpacing/>
        <w:jc w:val="both"/>
        <w:rPr>
          <w:rFonts w:ascii="Verdana" w:hAnsi="Verdana"/>
          <w:sz w:val="20"/>
          <w:szCs w:val="20"/>
        </w:rPr>
      </w:pPr>
      <w:r w:rsidRPr="00672031">
        <w:rPr>
          <w:rFonts w:ascii="Verdana" w:hAnsi="Verdana"/>
          <w:sz w:val="20"/>
          <w:szCs w:val="20"/>
        </w:rPr>
        <w:t xml:space="preserve">Ако Изпълнителят наруши някое условие на настоящия раздел: </w:t>
      </w:r>
    </w:p>
    <w:p w14:paraId="271E348D" w14:textId="77777777" w:rsidR="00672031" w:rsidRPr="00672031" w:rsidRDefault="00672031" w:rsidP="0090597A">
      <w:pPr>
        <w:pStyle w:val="ListParagraph"/>
        <w:numPr>
          <w:ilvl w:val="2"/>
          <w:numId w:val="6"/>
        </w:numPr>
        <w:spacing w:after="0" w:line="240" w:lineRule="auto"/>
        <w:contextualSpacing/>
        <w:jc w:val="both"/>
        <w:rPr>
          <w:rFonts w:ascii="Verdana" w:hAnsi="Verdana"/>
          <w:sz w:val="20"/>
          <w:szCs w:val="20"/>
        </w:rPr>
      </w:pPr>
      <w:r w:rsidRPr="00672031">
        <w:rPr>
          <w:rFonts w:ascii="Verdana" w:hAnsi="Verdana"/>
          <w:sz w:val="20"/>
          <w:szCs w:val="20"/>
        </w:rPr>
        <w:t xml:space="preserve">Възложителят може незабавно да прекрати този Договор без предизвестие и без да има каквито и да било задължения. </w:t>
      </w:r>
    </w:p>
    <w:p w14:paraId="4CD2C98F" w14:textId="77777777" w:rsidR="00672031" w:rsidRPr="00672031" w:rsidRDefault="00672031" w:rsidP="0090597A">
      <w:pPr>
        <w:pStyle w:val="ListParagraph"/>
        <w:numPr>
          <w:ilvl w:val="2"/>
          <w:numId w:val="6"/>
        </w:numPr>
        <w:tabs>
          <w:tab w:val="clear" w:pos="1440"/>
          <w:tab w:val="num" w:pos="720"/>
        </w:tabs>
        <w:spacing w:after="0" w:line="240" w:lineRule="auto"/>
        <w:contextualSpacing/>
        <w:jc w:val="both"/>
        <w:rPr>
          <w:rFonts w:ascii="Verdana" w:hAnsi="Verdana"/>
          <w:sz w:val="20"/>
          <w:szCs w:val="20"/>
        </w:rPr>
      </w:pPr>
      <w:r w:rsidRPr="00672031">
        <w:rPr>
          <w:rFonts w:ascii="Verdana" w:hAnsi="Verdana"/>
          <w:sz w:val="20"/>
          <w:szCs w:val="20"/>
        </w:rPr>
        <w:t>Изпълнителят се задължава да обезщети Възложителя, до максималната степен, позволена от закона, за загуби, вреди или разходи, понесени от Възложителя, възникващи от такова нарушение.</w:t>
      </w:r>
    </w:p>
    <w:p w14:paraId="4D8B3F9A" w14:textId="77777777" w:rsidR="00672031" w:rsidRPr="00672031" w:rsidRDefault="00672031" w:rsidP="00672031">
      <w:pPr>
        <w:tabs>
          <w:tab w:val="left" w:pos="720"/>
        </w:tabs>
        <w:spacing w:after="240"/>
        <w:ind w:right="431"/>
        <w:jc w:val="both"/>
        <w:outlineLvl w:val="0"/>
        <w:rPr>
          <w:rFonts w:ascii="Verdana" w:hAnsi="Verdana"/>
          <w:sz w:val="20"/>
          <w:szCs w:val="20"/>
        </w:rPr>
      </w:pPr>
    </w:p>
    <w:p w14:paraId="7EF599DD" w14:textId="77777777" w:rsidR="00994143" w:rsidRPr="00672031" w:rsidRDefault="00994143" w:rsidP="00994143"/>
    <w:p w14:paraId="18ACC267" w14:textId="77777777" w:rsidR="00994143" w:rsidRPr="00672031" w:rsidRDefault="00994143" w:rsidP="00AE4ED2">
      <w:pPr>
        <w:keepNext/>
        <w:spacing w:after="0" w:line="240" w:lineRule="auto"/>
        <w:jc w:val="center"/>
        <w:outlineLvl w:val="0"/>
        <w:rPr>
          <w:rFonts w:ascii="Verdana" w:eastAsia="Times New Roman" w:hAnsi="Verdana"/>
          <w:b/>
          <w:bCs/>
          <w:sz w:val="20"/>
          <w:szCs w:val="20"/>
          <w:lang w:eastAsia="x-none"/>
        </w:rPr>
        <w:sectPr w:rsidR="00994143" w:rsidRPr="00672031" w:rsidSect="002904CF">
          <w:pgSz w:w="11909" w:h="16834"/>
          <w:pgMar w:top="1440" w:right="1440" w:bottom="1440" w:left="1440" w:header="709" w:footer="657" w:gutter="0"/>
          <w:cols w:space="708"/>
          <w:vAlign w:val="center"/>
        </w:sectPr>
      </w:pPr>
    </w:p>
    <w:p w14:paraId="36748A32" w14:textId="370842E9" w:rsidR="00522602" w:rsidRDefault="00AE4ED2" w:rsidP="00AE4ED2">
      <w:pPr>
        <w:keepNext/>
        <w:spacing w:after="0" w:line="240" w:lineRule="auto"/>
        <w:jc w:val="center"/>
        <w:outlineLvl w:val="0"/>
        <w:rPr>
          <w:rFonts w:ascii="Verdana" w:eastAsia="Times New Roman" w:hAnsi="Verdana"/>
          <w:b/>
          <w:bCs/>
          <w:sz w:val="20"/>
          <w:szCs w:val="20"/>
          <w:lang w:eastAsia="x-none"/>
        </w:rPr>
        <w:sectPr w:rsidR="00522602" w:rsidSect="002904CF">
          <w:pgSz w:w="11909" w:h="16834"/>
          <w:pgMar w:top="1440" w:right="1440" w:bottom="1440" w:left="1440" w:header="709" w:footer="657" w:gutter="0"/>
          <w:cols w:space="708"/>
          <w:vAlign w:val="center"/>
        </w:sectPr>
      </w:pPr>
      <w:r w:rsidRPr="00AE4ED2">
        <w:rPr>
          <w:rFonts w:ascii="Verdana" w:eastAsia="Times New Roman" w:hAnsi="Verdana"/>
          <w:b/>
          <w:bCs/>
          <w:sz w:val="20"/>
          <w:szCs w:val="20"/>
          <w:lang w:eastAsia="x-none"/>
        </w:rPr>
        <w:lastRenderedPageBreak/>
        <w:t>ПРИЛОЖЕНИЯ</w:t>
      </w:r>
    </w:p>
    <w:p w14:paraId="5643759C" w14:textId="77777777" w:rsidR="00E75E99" w:rsidRPr="00273898" w:rsidRDefault="00E75E99" w:rsidP="00E75E99">
      <w:pPr>
        <w:shd w:val="clear" w:color="auto" w:fill="FFFFFF"/>
        <w:tabs>
          <w:tab w:val="left" w:pos="677"/>
        </w:tabs>
        <w:jc w:val="right"/>
        <w:rPr>
          <w:rFonts w:ascii="Verdana" w:hAnsi="Verdana" w:cs="Arial"/>
          <w:b/>
          <w:sz w:val="20"/>
          <w:szCs w:val="20"/>
          <w:lang w:eastAsia="bg-BG"/>
        </w:rPr>
      </w:pPr>
      <w:r w:rsidRPr="00273898">
        <w:rPr>
          <w:rFonts w:ascii="Verdana" w:hAnsi="Verdana" w:cs="Arial"/>
          <w:b/>
          <w:sz w:val="20"/>
          <w:szCs w:val="20"/>
          <w:lang w:eastAsia="bg-BG"/>
        </w:rPr>
        <w:lastRenderedPageBreak/>
        <w:t>Приложение 1</w:t>
      </w:r>
    </w:p>
    <w:p w14:paraId="7503CF70" w14:textId="77777777" w:rsidR="00E75E99" w:rsidRDefault="00E75E99" w:rsidP="00E75E99">
      <w:pPr>
        <w:shd w:val="clear" w:color="auto" w:fill="FFFFFF"/>
        <w:tabs>
          <w:tab w:val="left" w:pos="677"/>
        </w:tabs>
        <w:jc w:val="center"/>
        <w:rPr>
          <w:rFonts w:ascii="Verdana" w:hAnsi="Verdana" w:cs="Arial"/>
          <w:b/>
          <w:sz w:val="20"/>
          <w:szCs w:val="20"/>
          <w:lang w:eastAsia="bg-BG"/>
        </w:rPr>
      </w:pPr>
    </w:p>
    <w:p w14:paraId="2E39FFDD" w14:textId="77777777" w:rsidR="00E75E99" w:rsidRPr="00273898" w:rsidRDefault="00E75E99" w:rsidP="00E75E99">
      <w:pPr>
        <w:shd w:val="clear" w:color="auto" w:fill="FFFFFF"/>
        <w:tabs>
          <w:tab w:val="left" w:pos="677"/>
        </w:tabs>
        <w:jc w:val="center"/>
        <w:rPr>
          <w:rFonts w:ascii="Verdana" w:hAnsi="Verdana" w:cs="Arial"/>
          <w:b/>
          <w:sz w:val="20"/>
          <w:szCs w:val="20"/>
          <w:lang w:eastAsia="bg-BG"/>
        </w:rPr>
      </w:pPr>
      <w:r w:rsidRPr="00273898">
        <w:rPr>
          <w:rFonts w:ascii="Verdana" w:hAnsi="Verdana" w:cs="Arial"/>
          <w:b/>
          <w:sz w:val="20"/>
          <w:szCs w:val="20"/>
          <w:lang w:eastAsia="bg-BG"/>
        </w:rPr>
        <w:t>ИЗИСКВАНИЯ КЪМ СКАЛНИТЕ МАТЕРИАЛИ ЗА НАПРАВА НА ОБРАТНА ЗАСИПКА И ИЗГРАЖДАНЕ НА ПЪТНАТА КОНСТРУКЦИЯ</w:t>
      </w:r>
    </w:p>
    <w:p w14:paraId="021984A6" w14:textId="77777777" w:rsidR="00E75E99" w:rsidRPr="00273898" w:rsidRDefault="00E75E99" w:rsidP="00B42AA5">
      <w:pPr>
        <w:widowControl w:val="0"/>
        <w:numPr>
          <w:ilvl w:val="0"/>
          <w:numId w:val="50"/>
        </w:numPr>
        <w:tabs>
          <w:tab w:val="left" w:pos="567"/>
        </w:tabs>
        <w:autoSpaceDE w:val="0"/>
        <w:autoSpaceDN w:val="0"/>
        <w:adjustRightInd w:val="0"/>
        <w:spacing w:after="0" w:line="240" w:lineRule="auto"/>
        <w:ind w:left="0" w:firstLine="0"/>
        <w:rPr>
          <w:rFonts w:ascii="Verdana" w:hAnsi="Verdana" w:cs="Arial"/>
          <w:b/>
          <w:sz w:val="20"/>
          <w:szCs w:val="20"/>
          <w:lang w:eastAsia="bg-BG"/>
        </w:rPr>
      </w:pPr>
      <w:r w:rsidRPr="00273898">
        <w:rPr>
          <w:rFonts w:ascii="Verdana" w:hAnsi="Verdana" w:cs="Arial"/>
          <w:b/>
          <w:sz w:val="20"/>
          <w:szCs w:val="20"/>
          <w:lang w:eastAsia="bg-BG"/>
        </w:rPr>
        <w:t>Общи положения.</w:t>
      </w:r>
    </w:p>
    <w:p w14:paraId="28029319" w14:textId="77777777" w:rsidR="00E75E99" w:rsidRPr="00273898" w:rsidRDefault="00E75E99" w:rsidP="00B42AA5">
      <w:pPr>
        <w:shd w:val="clear" w:color="auto" w:fill="FFFFFF"/>
        <w:tabs>
          <w:tab w:val="left" w:pos="567"/>
        </w:tabs>
        <w:spacing w:after="120"/>
        <w:ind w:right="34"/>
        <w:jc w:val="both"/>
        <w:rPr>
          <w:rFonts w:ascii="Verdana" w:hAnsi="Verdana" w:cs="Arial"/>
          <w:sz w:val="20"/>
          <w:szCs w:val="20"/>
          <w:lang w:eastAsia="bg-BG"/>
        </w:rPr>
      </w:pPr>
      <w:r w:rsidRPr="00273898">
        <w:rPr>
          <w:rFonts w:ascii="Verdana" w:hAnsi="Verdana" w:cs="Arial"/>
          <w:sz w:val="20"/>
          <w:szCs w:val="20"/>
          <w:lang w:eastAsia="bg-BG"/>
        </w:rPr>
        <w:tab/>
        <w:t>Тези изисквания обхващат изискванията към скалните материали, които се използват при направата на основна обратна засипка и основни пластове включени в конструкцията на пътната настилка, както и материала за зоната около тръбата. Това приложение включва и изискванията към материалите за изпълнение на асфалтовите пластове, включени в конструкцията на пътната настилка.</w:t>
      </w:r>
    </w:p>
    <w:p w14:paraId="05D1E1CE" w14:textId="48472D9D" w:rsidR="00E75E99" w:rsidRPr="00273898" w:rsidRDefault="00E75E99" w:rsidP="00B42AA5">
      <w:pPr>
        <w:shd w:val="clear" w:color="auto" w:fill="FFFFFF"/>
        <w:tabs>
          <w:tab w:val="left" w:pos="567"/>
        </w:tabs>
        <w:spacing w:after="120"/>
        <w:ind w:right="34"/>
        <w:jc w:val="both"/>
        <w:rPr>
          <w:rFonts w:ascii="Verdana" w:hAnsi="Verdana" w:cs="Arial"/>
          <w:sz w:val="20"/>
          <w:szCs w:val="20"/>
          <w:lang w:eastAsia="bg-BG"/>
        </w:rPr>
      </w:pPr>
      <w:r w:rsidRPr="00273898">
        <w:rPr>
          <w:rFonts w:ascii="Verdana" w:hAnsi="Verdana" w:cs="Arial"/>
          <w:sz w:val="20"/>
          <w:szCs w:val="20"/>
          <w:lang w:eastAsia="bg-BG"/>
        </w:rPr>
        <w:tab/>
        <w:t>По</w:t>
      </w:r>
      <w:r w:rsidR="00B42AA5">
        <w:rPr>
          <w:rFonts w:ascii="Verdana" w:hAnsi="Verdana" w:cs="Arial"/>
          <w:sz w:val="20"/>
          <w:szCs w:val="20"/>
          <w:lang w:eastAsia="bg-BG"/>
        </w:rPr>
        <w:t>-</w:t>
      </w:r>
      <w:r w:rsidRPr="00273898">
        <w:rPr>
          <w:rFonts w:ascii="Verdana" w:hAnsi="Verdana" w:cs="Arial"/>
          <w:sz w:val="20"/>
          <w:szCs w:val="20"/>
          <w:lang w:eastAsia="bg-BG"/>
        </w:rPr>
        <w:t>долу е показана схема на изкопа и термини и определения използвани в Приложение 1.</w:t>
      </w:r>
    </w:p>
    <w:p w14:paraId="5FD05D66" w14:textId="7FE9677C" w:rsidR="00E75E99" w:rsidRPr="00273898" w:rsidRDefault="00E75E99" w:rsidP="00B42AA5">
      <w:pPr>
        <w:spacing w:after="0"/>
        <w:rPr>
          <w:rFonts w:ascii="Verdana" w:hAnsi="Verdana" w:cs="Arial"/>
          <w:sz w:val="20"/>
          <w:szCs w:val="20"/>
          <w:lang w:eastAsia="bg-BG"/>
        </w:rPr>
      </w:pPr>
      <w:r w:rsidRPr="004B5BEF">
        <w:rPr>
          <w:rFonts w:ascii="Verdana" w:hAnsi="Verdana" w:cs="Arial"/>
          <w:noProof/>
          <w:sz w:val="20"/>
          <w:szCs w:val="20"/>
          <w:lang w:eastAsia="bg-BG"/>
        </w:rPr>
        <w:drawing>
          <wp:inline distT="0" distB="0" distL="0" distR="0" wp14:anchorId="762721AA" wp14:editId="7C2DB0ED">
            <wp:extent cx="6134100" cy="43434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34100" cy="4343400"/>
                    </a:xfrm>
                    <a:prstGeom prst="rect">
                      <a:avLst/>
                    </a:prstGeom>
                    <a:noFill/>
                    <a:ln>
                      <a:noFill/>
                    </a:ln>
                  </pic:spPr>
                </pic:pic>
              </a:graphicData>
            </a:graphic>
          </wp:inline>
        </w:drawing>
      </w:r>
    </w:p>
    <w:p w14:paraId="579BE96C" w14:textId="77777777" w:rsidR="00E75E99" w:rsidRPr="00273898" w:rsidRDefault="00E75E99" w:rsidP="00B42AA5">
      <w:pPr>
        <w:widowControl w:val="0"/>
        <w:numPr>
          <w:ilvl w:val="0"/>
          <w:numId w:val="50"/>
        </w:numPr>
        <w:tabs>
          <w:tab w:val="left" w:pos="567"/>
        </w:tabs>
        <w:autoSpaceDE w:val="0"/>
        <w:autoSpaceDN w:val="0"/>
        <w:adjustRightInd w:val="0"/>
        <w:spacing w:after="120" w:line="240" w:lineRule="auto"/>
        <w:ind w:left="0" w:firstLine="0"/>
        <w:jc w:val="both"/>
        <w:rPr>
          <w:rFonts w:ascii="Verdana" w:hAnsi="Verdana" w:cs="Arial"/>
          <w:b/>
          <w:sz w:val="20"/>
          <w:szCs w:val="20"/>
          <w:lang w:eastAsia="bg-BG"/>
        </w:rPr>
      </w:pPr>
      <w:r w:rsidRPr="00273898">
        <w:rPr>
          <w:rFonts w:ascii="Verdana" w:hAnsi="Verdana" w:cs="Arial"/>
          <w:b/>
          <w:sz w:val="20"/>
          <w:szCs w:val="20"/>
          <w:lang w:eastAsia="bg-BG"/>
        </w:rPr>
        <w:t>Материали за направа на засипка под, около и над тръбите – зона I от профила.</w:t>
      </w:r>
    </w:p>
    <w:p w14:paraId="1356A622" w14:textId="77777777" w:rsidR="00E75E99" w:rsidRPr="00273898" w:rsidRDefault="00E75E99" w:rsidP="00B42AA5">
      <w:pPr>
        <w:tabs>
          <w:tab w:val="left" w:pos="567"/>
        </w:tabs>
        <w:spacing w:after="0"/>
        <w:ind w:right="65" w:firstLine="567"/>
        <w:jc w:val="both"/>
        <w:rPr>
          <w:rFonts w:ascii="Verdana" w:hAnsi="Verdana" w:cs="Arial"/>
          <w:sz w:val="20"/>
          <w:szCs w:val="20"/>
          <w:lang w:eastAsia="bg-BG"/>
        </w:rPr>
      </w:pPr>
      <w:r w:rsidRPr="00273898">
        <w:rPr>
          <w:rFonts w:ascii="Verdana" w:hAnsi="Verdana" w:cs="Arial"/>
          <w:sz w:val="20"/>
          <w:szCs w:val="20"/>
          <w:lang w:eastAsia="bg-BG"/>
        </w:rPr>
        <w:t>Използваните скални материали използвани за засипка - първоначална, странична и горна и долна част на основата и около тръбата трябва да съответстват на общите и допълнителните изисквания на Национално приложение (NА) на БДС EN 13043:2005+AC:2005/NA:2012 „Скални материали за битумни смеси и нас</w:t>
      </w:r>
      <w:r w:rsidRPr="00273898">
        <w:rPr>
          <w:rFonts w:ascii="Verdana" w:hAnsi="Verdana" w:cs="Arial"/>
          <w:sz w:val="20"/>
          <w:szCs w:val="20"/>
        </w:rPr>
        <w:t xml:space="preserve">тилки за пътища, самолетни писти и други транспортни площи“ или еквивалент или физико механични и химични изисквания на Възложителя. Фракцията, която се използва за засипка около, под и над тръбата, се определя в проекта в </w:t>
      </w:r>
      <w:r w:rsidRPr="00273898">
        <w:rPr>
          <w:rFonts w:ascii="Verdana" w:hAnsi="Verdana" w:cs="Arial"/>
          <w:sz w:val="20"/>
          <w:szCs w:val="20"/>
          <w:lang w:eastAsia="bg-BG"/>
        </w:rPr>
        <w:t>съответствие с изискванията на производителя на тръбите и производствената наличност на пазара.</w:t>
      </w:r>
    </w:p>
    <w:p w14:paraId="7E302E47" w14:textId="77777777" w:rsidR="00E75E99" w:rsidRPr="00273898" w:rsidRDefault="00E75E99" w:rsidP="00B42AA5">
      <w:pPr>
        <w:tabs>
          <w:tab w:val="left" w:pos="567"/>
        </w:tabs>
        <w:spacing w:after="0"/>
        <w:ind w:right="34" w:firstLine="426"/>
        <w:jc w:val="both"/>
        <w:rPr>
          <w:rFonts w:ascii="Verdana" w:hAnsi="Verdana" w:cs="Arial"/>
          <w:sz w:val="20"/>
          <w:szCs w:val="20"/>
          <w:lang w:eastAsia="bg-BG"/>
        </w:rPr>
      </w:pPr>
      <w:r w:rsidRPr="00273898">
        <w:rPr>
          <w:rFonts w:ascii="Verdana" w:hAnsi="Verdana" w:cs="Arial"/>
          <w:sz w:val="20"/>
          <w:szCs w:val="20"/>
          <w:lang w:eastAsia="bg-BG"/>
        </w:rPr>
        <w:lastRenderedPageBreak/>
        <w:t>При уплътняване на засипката около тръбата трябва да се постигне не по-малко от 95 % от стандартната плътност на скелета на материала определена по Проктор съгласно БДС 17146.</w:t>
      </w:r>
    </w:p>
    <w:p w14:paraId="196C6862" w14:textId="77777777" w:rsidR="00E75E99" w:rsidRPr="00273898" w:rsidRDefault="00E75E99" w:rsidP="00B42AA5">
      <w:pPr>
        <w:spacing w:before="120" w:after="120"/>
        <w:ind w:firstLine="340"/>
        <w:jc w:val="both"/>
        <w:rPr>
          <w:rFonts w:ascii="Verdana" w:hAnsi="Verdana" w:cs="Arial"/>
          <w:sz w:val="20"/>
          <w:szCs w:val="20"/>
          <w:lang w:eastAsia="bg-BG"/>
        </w:rPr>
      </w:pPr>
      <w:r w:rsidRPr="00273898">
        <w:rPr>
          <w:rFonts w:ascii="Verdana" w:hAnsi="Verdana" w:cs="Arial"/>
          <w:b/>
          <w:sz w:val="20"/>
          <w:szCs w:val="20"/>
          <w:u w:val="single"/>
          <w:lang w:eastAsia="bg-BG"/>
        </w:rPr>
        <w:t>Съответствието на скалните материали вложени в засипка - първоначална, странична и горна и долна част на основата и около тръбата с горепосочените изисквания се доказва с Декларация за експлоатационни показатели, Протокол от изпитване издаден от акредитирана лаборатория, Сертификат за производствен контрол от избрания източник на материала и Указания за прилагане на продуктите.</w:t>
      </w:r>
    </w:p>
    <w:p w14:paraId="6EED448D" w14:textId="77777777" w:rsidR="00E75E99" w:rsidRPr="00273898" w:rsidRDefault="00E75E99" w:rsidP="00B42AA5">
      <w:pPr>
        <w:widowControl w:val="0"/>
        <w:numPr>
          <w:ilvl w:val="0"/>
          <w:numId w:val="50"/>
        </w:numPr>
        <w:tabs>
          <w:tab w:val="left" w:pos="567"/>
        </w:tabs>
        <w:autoSpaceDE w:val="0"/>
        <w:autoSpaceDN w:val="0"/>
        <w:adjustRightInd w:val="0"/>
        <w:spacing w:after="120" w:line="240" w:lineRule="auto"/>
        <w:ind w:left="0" w:firstLine="0"/>
        <w:jc w:val="both"/>
        <w:rPr>
          <w:rFonts w:ascii="Verdana" w:hAnsi="Verdana" w:cs="Arial"/>
          <w:b/>
          <w:sz w:val="20"/>
          <w:szCs w:val="20"/>
          <w:lang w:eastAsia="bg-BG"/>
        </w:rPr>
      </w:pPr>
      <w:r w:rsidRPr="00273898">
        <w:rPr>
          <w:rFonts w:ascii="Verdana" w:hAnsi="Verdana" w:cs="Arial"/>
          <w:b/>
          <w:sz w:val="20"/>
          <w:szCs w:val="20"/>
          <w:lang w:eastAsia="bg-BG"/>
        </w:rPr>
        <w:t>Материали за изграждане на обратна (основна) засипка на изкопа – зона II от профила.</w:t>
      </w:r>
    </w:p>
    <w:p w14:paraId="1F6BC3F8" w14:textId="77777777" w:rsidR="00E75E99" w:rsidRPr="00273898" w:rsidRDefault="00E75E99" w:rsidP="00B42AA5">
      <w:pPr>
        <w:pStyle w:val="ListParagraph"/>
        <w:widowControl w:val="0"/>
        <w:numPr>
          <w:ilvl w:val="1"/>
          <w:numId w:val="50"/>
        </w:numPr>
        <w:tabs>
          <w:tab w:val="left" w:pos="567"/>
        </w:tabs>
        <w:autoSpaceDE w:val="0"/>
        <w:autoSpaceDN w:val="0"/>
        <w:adjustRightInd w:val="0"/>
        <w:spacing w:after="120" w:line="240" w:lineRule="auto"/>
        <w:ind w:left="567" w:hanging="567"/>
        <w:contextualSpacing/>
        <w:jc w:val="both"/>
        <w:rPr>
          <w:rFonts w:ascii="Verdana" w:hAnsi="Verdana" w:cs="Arial"/>
          <w:b/>
          <w:sz w:val="20"/>
          <w:szCs w:val="20"/>
          <w:lang w:eastAsia="bg-BG"/>
        </w:rPr>
      </w:pPr>
      <w:r w:rsidRPr="00273898">
        <w:rPr>
          <w:rFonts w:ascii="Verdana" w:hAnsi="Verdana" w:cs="Arial"/>
          <w:b/>
          <w:sz w:val="20"/>
          <w:szCs w:val="20"/>
          <w:lang w:eastAsia="bg-BG"/>
        </w:rPr>
        <w:t>Естествени скални материали.</w:t>
      </w:r>
    </w:p>
    <w:p w14:paraId="0449C68E" w14:textId="77777777" w:rsidR="00E75E99" w:rsidRPr="00273898" w:rsidRDefault="00E75E99" w:rsidP="00B42AA5">
      <w:pPr>
        <w:tabs>
          <w:tab w:val="left" w:pos="567"/>
        </w:tabs>
        <w:spacing w:after="0"/>
        <w:ind w:right="65" w:firstLine="567"/>
        <w:jc w:val="both"/>
        <w:rPr>
          <w:rFonts w:ascii="Verdana" w:hAnsi="Verdana" w:cs="Arial"/>
          <w:sz w:val="20"/>
          <w:szCs w:val="20"/>
          <w:lang w:eastAsia="bg-BG"/>
        </w:rPr>
      </w:pPr>
      <w:r w:rsidRPr="00273898">
        <w:rPr>
          <w:rFonts w:ascii="Verdana" w:hAnsi="Verdana" w:cs="Arial"/>
          <w:sz w:val="20"/>
          <w:szCs w:val="20"/>
          <w:lang w:eastAsia="bg-BG"/>
        </w:rPr>
        <w:t>За направа на обратна (основна) засипка на изкопа, когато се използва скален материал от група А-1 (съгласно класификация на почви и смеси от почви и зърнести материали “Норми за проектиране на пътища”), материалът трябва да има здрави и мразоустойчиви зърна и да отговаря на следните физико – механични и химични изисквания:</w:t>
      </w:r>
    </w:p>
    <w:p w14:paraId="1D52F7AD" w14:textId="77777777" w:rsidR="00E75E99" w:rsidRPr="00273898" w:rsidRDefault="00E75E99" w:rsidP="00B42AA5">
      <w:pPr>
        <w:pStyle w:val="ListParagraph"/>
        <w:numPr>
          <w:ilvl w:val="0"/>
          <w:numId w:val="51"/>
        </w:numPr>
        <w:autoSpaceDE w:val="0"/>
        <w:autoSpaceDN w:val="0"/>
        <w:adjustRightInd w:val="0"/>
        <w:spacing w:after="0" w:line="240" w:lineRule="auto"/>
        <w:ind w:left="851" w:hanging="284"/>
        <w:contextualSpacing/>
        <w:jc w:val="both"/>
        <w:rPr>
          <w:rFonts w:ascii="Verdana" w:hAnsi="Verdana" w:cs="Arial"/>
          <w:sz w:val="20"/>
          <w:szCs w:val="20"/>
          <w:lang w:eastAsia="bg-BG"/>
        </w:rPr>
      </w:pPr>
      <w:r w:rsidRPr="00273898">
        <w:rPr>
          <w:rFonts w:ascii="Verdana" w:hAnsi="Verdana" w:cs="Arial"/>
          <w:sz w:val="20"/>
          <w:szCs w:val="20"/>
          <w:lang w:eastAsia="bg-BG"/>
        </w:rPr>
        <w:t>Максимален размер на зърната да не е по-голям от 75 mm;</w:t>
      </w:r>
    </w:p>
    <w:p w14:paraId="12F46345" w14:textId="77777777" w:rsidR="00E75E99" w:rsidRPr="00273898" w:rsidRDefault="00E75E99" w:rsidP="00B42AA5">
      <w:pPr>
        <w:pStyle w:val="ListParagraph"/>
        <w:numPr>
          <w:ilvl w:val="0"/>
          <w:numId w:val="51"/>
        </w:numPr>
        <w:autoSpaceDE w:val="0"/>
        <w:autoSpaceDN w:val="0"/>
        <w:adjustRightInd w:val="0"/>
        <w:spacing w:after="0" w:line="240" w:lineRule="auto"/>
        <w:contextualSpacing/>
        <w:jc w:val="both"/>
        <w:rPr>
          <w:rFonts w:ascii="Verdana" w:hAnsi="Verdana" w:cs="Arial"/>
          <w:sz w:val="20"/>
          <w:szCs w:val="20"/>
          <w:lang w:eastAsia="bg-BG"/>
        </w:rPr>
      </w:pPr>
      <w:r w:rsidRPr="00273898">
        <w:rPr>
          <w:rFonts w:ascii="Verdana" w:hAnsi="Verdana" w:cs="Arial"/>
          <w:sz w:val="20"/>
          <w:szCs w:val="20"/>
          <w:lang w:eastAsia="bg-BG"/>
        </w:rPr>
        <w:t>Съдържание на фини частици с размер по – малък или равен на 0,075 mm - не повече от 15 % по маса;</w:t>
      </w:r>
    </w:p>
    <w:p w14:paraId="4491031E" w14:textId="77777777" w:rsidR="00E75E99" w:rsidRPr="00273898" w:rsidRDefault="00E75E99" w:rsidP="00B42AA5">
      <w:pPr>
        <w:pStyle w:val="ListParagraph"/>
        <w:numPr>
          <w:ilvl w:val="0"/>
          <w:numId w:val="51"/>
        </w:numPr>
        <w:autoSpaceDE w:val="0"/>
        <w:autoSpaceDN w:val="0"/>
        <w:adjustRightInd w:val="0"/>
        <w:spacing w:after="0" w:line="240" w:lineRule="auto"/>
        <w:ind w:left="851" w:hanging="284"/>
        <w:contextualSpacing/>
        <w:jc w:val="both"/>
        <w:rPr>
          <w:rFonts w:ascii="Verdana" w:hAnsi="Verdana" w:cs="Arial"/>
          <w:sz w:val="20"/>
          <w:szCs w:val="20"/>
          <w:lang w:eastAsia="bg-BG"/>
        </w:rPr>
      </w:pPr>
      <w:r w:rsidRPr="00273898">
        <w:rPr>
          <w:rFonts w:ascii="Verdana" w:hAnsi="Verdana" w:cs="Arial"/>
          <w:sz w:val="20"/>
          <w:szCs w:val="20"/>
          <w:lang w:eastAsia="bg-BG"/>
        </w:rPr>
        <w:t>;</w:t>
      </w:r>
    </w:p>
    <w:p w14:paraId="0A316075" w14:textId="77777777" w:rsidR="00E75E99" w:rsidRPr="00273898" w:rsidRDefault="00E75E99" w:rsidP="00B42AA5">
      <w:pPr>
        <w:pStyle w:val="ListParagraph"/>
        <w:numPr>
          <w:ilvl w:val="0"/>
          <w:numId w:val="51"/>
        </w:numPr>
        <w:autoSpaceDE w:val="0"/>
        <w:autoSpaceDN w:val="0"/>
        <w:adjustRightInd w:val="0"/>
        <w:spacing w:after="0" w:line="240" w:lineRule="auto"/>
        <w:ind w:left="851" w:hanging="284"/>
        <w:contextualSpacing/>
        <w:jc w:val="both"/>
        <w:rPr>
          <w:rFonts w:ascii="Verdana" w:hAnsi="Verdana" w:cs="Arial"/>
          <w:sz w:val="20"/>
          <w:szCs w:val="20"/>
          <w:lang w:eastAsia="bg-BG"/>
        </w:rPr>
      </w:pPr>
      <w:r w:rsidRPr="00273898">
        <w:rPr>
          <w:rFonts w:ascii="Verdana" w:hAnsi="Verdana" w:cs="Arial"/>
          <w:sz w:val="20"/>
          <w:szCs w:val="20"/>
          <w:lang w:eastAsia="bg-BG"/>
        </w:rPr>
        <w:t>Коефициент на разнозърност (d60/d10) - не по-малък от 10;</w:t>
      </w:r>
    </w:p>
    <w:p w14:paraId="234E11B7" w14:textId="77777777" w:rsidR="00E75E99" w:rsidRPr="00273898" w:rsidRDefault="00E75E99" w:rsidP="00B42AA5">
      <w:pPr>
        <w:pStyle w:val="ListParagraph"/>
        <w:numPr>
          <w:ilvl w:val="0"/>
          <w:numId w:val="51"/>
        </w:numPr>
        <w:autoSpaceDE w:val="0"/>
        <w:autoSpaceDN w:val="0"/>
        <w:adjustRightInd w:val="0"/>
        <w:spacing w:after="0" w:line="240" w:lineRule="auto"/>
        <w:ind w:left="851" w:hanging="284"/>
        <w:contextualSpacing/>
        <w:jc w:val="both"/>
        <w:rPr>
          <w:rFonts w:ascii="Verdana" w:hAnsi="Verdana" w:cs="Arial"/>
          <w:sz w:val="20"/>
          <w:szCs w:val="20"/>
          <w:lang w:eastAsia="bg-BG"/>
        </w:rPr>
      </w:pPr>
      <w:r w:rsidRPr="00273898">
        <w:rPr>
          <w:rFonts w:ascii="Verdana" w:hAnsi="Verdana" w:cs="Arial"/>
          <w:sz w:val="20"/>
          <w:szCs w:val="20"/>
          <w:lang w:eastAsia="bg-BG"/>
        </w:rPr>
        <w:t>Отклонение от оптималното водно съдържание в интервал до ±3%.</w:t>
      </w:r>
    </w:p>
    <w:p w14:paraId="050A6F94" w14:textId="77777777" w:rsidR="00E75E99" w:rsidRPr="00273898" w:rsidRDefault="00E75E99" w:rsidP="00B42AA5">
      <w:pPr>
        <w:pStyle w:val="ListParagraph"/>
        <w:numPr>
          <w:ilvl w:val="0"/>
          <w:numId w:val="51"/>
        </w:numPr>
        <w:autoSpaceDE w:val="0"/>
        <w:autoSpaceDN w:val="0"/>
        <w:adjustRightInd w:val="0"/>
        <w:spacing w:after="0" w:line="240" w:lineRule="auto"/>
        <w:ind w:left="851" w:hanging="284"/>
        <w:contextualSpacing/>
        <w:jc w:val="both"/>
        <w:rPr>
          <w:rFonts w:ascii="Verdana" w:hAnsi="Verdana" w:cs="Arial"/>
          <w:sz w:val="20"/>
          <w:szCs w:val="20"/>
          <w:lang w:eastAsia="bg-BG"/>
        </w:rPr>
      </w:pPr>
      <w:r w:rsidRPr="00273898">
        <w:rPr>
          <w:rFonts w:ascii="Verdana" w:hAnsi="Verdana" w:cs="Arial"/>
          <w:sz w:val="20"/>
          <w:szCs w:val="20"/>
          <w:lang w:eastAsia="bg-BG"/>
        </w:rPr>
        <w:t xml:space="preserve">Да не съдържа органични вещества - съгласно БДС EN 1744-1, БДС 11302 не по-тъмен разтвор от еталон. </w:t>
      </w:r>
    </w:p>
    <w:p w14:paraId="7C6728ED" w14:textId="77777777" w:rsidR="00E75E99" w:rsidRPr="00273898" w:rsidRDefault="00E75E99" w:rsidP="00B42AA5">
      <w:pPr>
        <w:pStyle w:val="ListParagraph"/>
        <w:numPr>
          <w:ilvl w:val="0"/>
          <w:numId w:val="51"/>
        </w:numPr>
        <w:autoSpaceDE w:val="0"/>
        <w:autoSpaceDN w:val="0"/>
        <w:adjustRightInd w:val="0"/>
        <w:spacing w:after="0" w:line="240" w:lineRule="auto"/>
        <w:ind w:left="851" w:hanging="284"/>
        <w:contextualSpacing/>
        <w:jc w:val="both"/>
        <w:rPr>
          <w:rFonts w:ascii="Verdana" w:hAnsi="Verdana" w:cs="Arial"/>
          <w:sz w:val="20"/>
          <w:szCs w:val="20"/>
          <w:lang w:eastAsia="bg-BG"/>
        </w:rPr>
      </w:pPr>
      <w:r w:rsidRPr="00273898">
        <w:rPr>
          <w:rFonts w:ascii="Verdana" w:hAnsi="Verdana" w:cs="Arial"/>
          <w:sz w:val="20"/>
          <w:szCs w:val="20"/>
          <w:lang w:eastAsia="bg-BG"/>
        </w:rPr>
        <w:t xml:space="preserve">Материалите да не съдържат вредни вещества </w:t>
      </w:r>
    </w:p>
    <w:p w14:paraId="1C99F3BA" w14:textId="77777777" w:rsidR="00E75E99" w:rsidRPr="00273898" w:rsidRDefault="00E75E99" w:rsidP="00B42AA5">
      <w:pPr>
        <w:pStyle w:val="ListParagraph"/>
        <w:numPr>
          <w:ilvl w:val="0"/>
          <w:numId w:val="51"/>
        </w:numPr>
        <w:autoSpaceDE w:val="0"/>
        <w:autoSpaceDN w:val="0"/>
        <w:adjustRightInd w:val="0"/>
        <w:spacing w:after="0" w:line="240" w:lineRule="auto"/>
        <w:ind w:left="851" w:hanging="284"/>
        <w:contextualSpacing/>
        <w:jc w:val="both"/>
        <w:rPr>
          <w:rFonts w:ascii="Verdana" w:hAnsi="Verdana" w:cs="Arial"/>
          <w:sz w:val="20"/>
          <w:szCs w:val="20"/>
          <w:lang w:eastAsia="bg-BG"/>
        </w:rPr>
      </w:pPr>
      <w:r w:rsidRPr="00273898">
        <w:rPr>
          <w:rFonts w:ascii="Verdana" w:hAnsi="Verdana" w:cs="Arial"/>
          <w:sz w:val="20"/>
          <w:szCs w:val="20"/>
          <w:lang w:eastAsia="bg-BG"/>
        </w:rPr>
        <w:t>Мразоустойчивост – определена за най – горните 0,50 м. от обратната засипка (Зона II.1. от профила) съгласно БДС EN 1367-2 с допустими стойности съгласно EN 13242/ NА, т.NА.7.3.3;</w:t>
      </w:r>
    </w:p>
    <w:p w14:paraId="5927E223" w14:textId="77777777" w:rsidR="00E75E99" w:rsidRPr="00273898" w:rsidRDefault="00E75E99" w:rsidP="00B42AA5">
      <w:pPr>
        <w:pStyle w:val="ListParagraph"/>
        <w:numPr>
          <w:ilvl w:val="0"/>
          <w:numId w:val="51"/>
        </w:numPr>
        <w:autoSpaceDE w:val="0"/>
        <w:autoSpaceDN w:val="0"/>
        <w:adjustRightInd w:val="0"/>
        <w:spacing w:after="0" w:line="240" w:lineRule="auto"/>
        <w:ind w:left="851" w:hanging="284"/>
        <w:contextualSpacing/>
        <w:jc w:val="both"/>
        <w:rPr>
          <w:rFonts w:ascii="Verdana" w:hAnsi="Verdana" w:cs="Arial"/>
          <w:sz w:val="20"/>
          <w:szCs w:val="20"/>
          <w:lang w:eastAsia="bg-BG"/>
        </w:rPr>
      </w:pPr>
      <w:r w:rsidRPr="00273898">
        <w:rPr>
          <w:rFonts w:ascii="Verdana" w:hAnsi="Verdana" w:cs="Arial"/>
          <w:sz w:val="20"/>
          <w:szCs w:val="20"/>
          <w:lang w:eastAsia="bg-BG"/>
        </w:rPr>
        <w:t>Съдържание на водоразтворими соли определено по БДС EN 1744-1:</w:t>
      </w:r>
    </w:p>
    <w:p w14:paraId="6A1B4210" w14:textId="77777777" w:rsidR="00E75E99" w:rsidRPr="00273898" w:rsidRDefault="00E75E99" w:rsidP="00B42AA5">
      <w:pPr>
        <w:pStyle w:val="ListParagraph"/>
        <w:numPr>
          <w:ilvl w:val="0"/>
          <w:numId w:val="54"/>
        </w:numPr>
        <w:autoSpaceDE w:val="0"/>
        <w:autoSpaceDN w:val="0"/>
        <w:adjustRightInd w:val="0"/>
        <w:spacing w:after="0" w:line="240" w:lineRule="auto"/>
        <w:contextualSpacing/>
        <w:jc w:val="both"/>
        <w:rPr>
          <w:rFonts w:ascii="Verdana" w:hAnsi="Verdana" w:cs="Arial"/>
          <w:sz w:val="20"/>
          <w:szCs w:val="20"/>
          <w:lang w:eastAsia="bg-BG"/>
        </w:rPr>
      </w:pPr>
      <w:r w:rsidRPr="00273898">
        <w:rPr>
          <w:rFonts w:ascii="Verdana" w:hAnsi="Verdana" w:cs="Arial"/>
          <w:sz w:val="20"/>
          <w:szCs w:val="20"/>
          <w:lang w:eastAsia="bg-BG"/>
        </w:rPr>
        <w:t>Сулфати – не повече от 4%;</w:t>
      </w:r>
    </w:p>
    <w:p w14:paraId="32C2487D" w14:textId="77777777" w:rsidR="00E75E99" w:rsidRPr="00273898" w:rsidRDefault="00E75E99" w:rsidP="00B42AA5">
      <w:pPr>
        <w:pStyle w:val="ListParagraph"/>
        <w:numPr>
          <w:ilvl w:val="0"/>
          <w:numId w:val="54"/>
        </w:numPr>
        <w:autoSpaceDE w:val="0"/>
        <w:autoSpaceDN w:val="0"/>
        <w:adjustRightInd w:val="0"/>
        <w:spacing w:after="0" w:line="240" w:lineRule="auto"/>
        <w:contextualSpacing/>
        <w:jc w:val="both"/>
        <w:rPr>
          <w:rFonts w:ascii="Verdana" w:hAnsi="Verdana" w:cs="Arial"/>
          <w:sz w:val="20"/>
          <w:szCs w:val="20"/>
          <w:lang w:eastAsia="bg-BG"/>
        </w:rPr>
      </w:pPr>
      <w:r w:rsidRPr="00273898">
        <w:rPr>
          <w:rFonts w:ascii="Verdana" w:hAnsi="Verdana" w:cs="Arial"/>
          <w:sz w:val="20"/>
          <w:szCs w:val="20"/>
          <w:lang w:eastAsia="bg-BG"/>
        </w:rPr>
        <w:t>Хлориди – не повече от 8%</w:t>
      </w:r>
    </w:p>
    <w:p w14:paraId="6263B3BB" w14:textId="77777777" w:rsidR="00E75E99" w:rsidRPr="00273898" w:rsidRDefault="00E75E99" w:rsidP="00B42AA5">
      <w:pPr>
        <w:pStyle w:val="ListParagraph"/>
        <w:numPr>
          <w:ilvl w:val="0"/>
          <w:numId w:val="51"/>
        </w:numPr>
        <w:autoSpaceDE w:val="0"/>
        <w:autoSpaceDN w:val="0"/>
        <w:adjustRightInd w:val="0"/>
        <w:spacing w:after="0" w:line="240" w:lineRule="auto"/>
        <w:ind w:left="851" w:hanging="284"/>
        <w:contextualSpacing/>
        <w:jc w:val="both"/>
        <w:rPr>
          <w:rFonts w:ascii="Verdana" w:hAnsi="Verdana" w:cs="Arial"/>
          <w:sz w:val="20"/>
          <w:szCs w:val="20"/>
          <w:lang w:eastAsia="bg-BG"/>
        </w:rPr>
      </w:pPr>
      <w:r w:rsidRPr="00273898">
        <w:rPr>
          <w:rFonts w:ascii="Verdana" w:hAnsi="Verdana" w:cs="Arial"/>
          <w:sz w:val="20"/>
          <w:szCs w:val="20"/>
          <w:lang w:eastAsia="bg-BG"/>
        </w:rPr>
        <w:t>Стойност на показателя CBR в зависимост от категорията на движението по проект определена за най – горните 0,50 м. от обратната засипка (</w:t>
      </w:r>
      <w:r w:rsidRPr="00273898">
        <w:rPr>
          <w:rFonts w:ascii="Verdana" w:hAnsi="Verdana" w:cs="Arial"/>
          <w:b/>
          <w:sz w:val="20"/>
          <w:szCs w:val="20"/>
          <w:lang w:eastAsia="bg-BG"/>
        </w:rPr>
        <w:t>Зона II.1. от профила</w:t>
      </w:r>
      <w:r w:rsidRPr="00273898">
        <w:rPr>
          <w:rFonts w:ascii="Verdana" w:hAnsi="Verdana" w:cs="Arial"/>
          <w:sz w:val="20"/>
          <w:szCs w:val="20"/>
          <w:lang w:eastAsia="bg-BG"/>
        </w:rPr>
        <w:t>).</w:t>
      </w:r>
    </w:p>
    <w:p w14:paraId="25F30259" w14:textId="77777777" w:rsidR="00E75E99" w:rsidRPr="00273898" w:rsidRDefault="00E75E99" w:rsidP="00B42AA5">
      <w:pPr>
        <w:pStyle w:val="ListParagraph"/>
        <w:tabs>
          <w:tab w:val="left" w:pos="567"/>
        </w:tabs>
        <w:spacing w:after="0"/>
        <w:ind w:left="0" w:right="65" w:firstLine="567"/>
        <w:jc w:val="both"/>
        <w:rPr>
          <w:rFonts w:ascii="Verdana" w:hAnsi="Verdana" w:cs="Arial"/>
          <w:sz w:val="20"/>
          <w:szCs w:val="20"/>
          <w:lang w:eastAsia="bg-BG"/>
        </w:rPr>
      </w:pPr>
      <w:r w:rsidRPr="00273898">
        <w:rPr>
          <w:rFonts w:ascii="Verdana" w:hAnsi="Verdana" w:cs="Arial"/>
          <w:sz w:val="20"/>
          <w:szCs w:val="20"/>
          <w:lang w:eastAsia="bg-BG"/>
        </w:rPr>
        <w:t>При уплътняване на обратната засипка на изкопа трябва да се постигне не по-малко от 98% за най – горните 0,50 м. от обратната засипка (</w:t>
      </w:r>
      <w:r w:rsidRPr="00273898">
        <w:rPr>
          <w:rFonts w:ascii="Verdana" w:hAnsi="Verdana" w:cs="Arial"/>
          <w:b/>
          <w:sz w:val="20"/>
          <w:szCs w:val="20"/>
          <w:lang w:eastAsia="bg-BG"/>
        </w:rPr>
        <w:t>Зона II.1. от профила</w:t>
      </w:r>
      <w:r w:rsidRPr="00273898">
        <w:rPr>
          <w:rFonts w:ascii="Verdana" w:hAnsi="Verdana" w:cs="Arial"/>
          <w:sz w:val="20"/>
          <w:szCs w:val="20"/>
          <w:lang w:eastAsia="bg-BG"/>
        </w:rPr>
        <w:t>) и 95% за останалите пластове на обратната засипка (</w:t>
      </w:r>
      <w:r w:rsidRPr="00273898">
        <w:rPr>
          <w:rFonts w:ascii="Verdana" w:hAnsi="Verdana" w:cs="Arial"/>
          <w:b/>
          <w:sz w:val="20"/>
          <w:szCs w:val="20"/>
          <w:lang w:eastAsia="bg-BG"/>
        </w:rPr>
        <w:t>Зона II.2. от профила</w:t>
      </w:r>
      <w:r w:rsidRPr="00273898">
        <w:rPr>
          <w:rFonts w:ascii="Verdana" w:hAnsi="Verdana" w:cs="Arial"/>
          <w:sz w:val="20"/>
          <w:szCs w:val="20"/>
          <w:lang w:eastAsia="bg-BG"/>
        </w:rPr>
        <w:t xml:space="preserve">) от модифицирана плътност на скелета на материала определена съгласно БДС EN 13286-2. </w:t>
      </w:r>
    </w:p>
    <w:p w14:paraId="76ADDC02" w14:textId="77777777" w:rsidR="00E75E99" w:rsidRPr="00273898" w:rsidRDefault="00E75E99" w:rsidP="00B42AA5">
      <w:pPr>
        <w:spacing w:after="120"/>
        <w:ind w:firstLine="340"/>
        <w:jc w:val="both"/>
        <w:rPr>
          <w:rFonts w:ascii="Verdana" w:hAnsi="Verdana" w:cs="Arial"/>
          <w:b/>
          <w:sz w:val="20"/>
          <w:szCs w:val="20"/>
          <w:u w:val="single"/>
          <w:lang w:eastAsia="bg-BG"/>
        </w:rPr>
      </w:pPr>
      <w:r w:rsidRPr="00273898">
        <w:rPr>
          <w:rFonts w:ascii="Verdana" w:hAnsi="Verdana" w:cs="Arial"/>
          <w:b/>
          <w:sz w:val="20"/>
          <w:szCs w:val="20"/>
          <w:u w:val="single"/>
          <w:lang w:eastAsia="bg-BG"/>
        </w:rPr>
        <w:t>Съответствието на нестандартния скален материал с горепосочените изисквания се доказва с Протокол от изпитване издаден от акредитирана лаборатория.</w:t>
      </w:r>
    </w:p>
    <w:p w14:paraId="06DE241A" w14:textId="77777777" w:rsidR="00E75E99" w:rsidRPr="00273898" w:rsidRDefault="00E75E99" w:rsidP="00B42AA5">
      <w:pPr>
        <w:pStyle w:val="ListParagraph"/>
        <w:widowControl w:val="0"/>
        <w:numPr>
          <w:ilvl w:val="1"/>
          <w:numId w:val="50"/>
        </w:numPr>
        <w:tabs>
          <w:tab w:val="left" w:pos="567"/>
        </w:tabs>
        <w:autoSpaceDE w:val="0"/>
        <w:autoSpaceDN w:val="0"/>
        <w:adjustRightInd w:val="0"/>
        <w:spacing w:after="120" w:line="240" w:lineRule="auto"/>
        <w:ind w:left="567" w:hanging="567"/>
        <w:contextualSpacing/>
        <w:jc w:val="both"/>
        <w:rPr>
          <w:rFonts w:ascii="Verdana" w:hAnsi="Verdana" w:cs="Arial"/>
          <w:b/>
          <w:sz w:val="20"/>
          <w:szCs w:val="20"/>
          <w:lang w:eastAsia="bg-BG"/>
        </w:rPr>
      </w:pPr>
      <w:r w:rsidRPr="00273898">
        <w:rPr>
          <w:rFonts w:ascii="Verdana" w:hAnsi="Verdana" w:cs="Arial"/>
          <w:b/>
          <w:sz w:val="20"/>
          <w:szCs w:val="20"/>
          <w:lang w:eastAsia="bg-BG"/>
        </w:rPr>
        <w:t>Изкуствен и рециклиран скален материал.</w:t>
      </w:r>
    </w:p>
    <w:p w14:paraId="131BB82A" w14:textId="77777777" w:rsidR="00E75E99" w:rsidRPr="00273898" w:rsidRDefault="00E75E99" w:rsidP="00B42AA5">
      <w:pPr>
        <w:tabs>
          <w:tab w:val="left" w:pos="567"/>
        </w:tabs>
        <w:spacing w:after="0"/>
        <w:ind w:right="65" w:firstLine="567"/>
        <w:jc w:val="both"/>
        <w:rPr>
          <w:rFonts w:ascii="Verdana" w:hAnsi="Verdana" w:cs="Arial"/>
          <w:sz w:val="20"/>
          <w:szCs w:val="20"/>
          <w:lang w:eastAsia="bg-BG"/>
        </w:rPr>
      </w:pPr>
      <w:r w:rsidRPr="00273898">
        <w:rPr>
          <w:rFonts w:ascii="Verdana" w:hAnsi="Verdana" w:cs="Arial"/>
          <w:sz w:val="20"/>
          <w:szCs w:val="20"/>
          <w:lang w:eastAsia="bg-BG"/>
        </w:rPr>
        <w:t>Когато за обратна основна засипка на изкопа се използва индустриално получен и рециклиран скален материал, той трябва да отговаря на изискванията на палана за Управление на отпадъците и на общите и допълнителните изисквания на Национално приложение (NА) на БДС EN 13242:2002+А1:2007 “СКАЛНИ МАТЕРИАЛИ ЗА НЕСВЪРЗАНИ И ХИДРАВЛИЧНО СВЪРЗАНИ СМЕСИ ЗА ИЗПОЛЗВАНЕ В СТРОИТЕЛНИ СЪОРЪЖЕНИЯ И ПЪТНО СТРОИТЕЛСТВО” в зависимост от категорията на движение на улицата съгласно проекта.</w:t>
      </w:r>
    </w:p>
    <w:p w14:paraId="2974D802" w14:textId="77777777" w:rsidR="00E75E99" w:rsidRPr="00273898" w:rsidRDefault="00E75E99" w:rsidP="00B42AA5">
      <w:pPr>
        <w:widowControl w:val="0"/>
        <w:numPr>
          <w:ilvl w:val="0"/>
          <w:numId w:val="50"/>
        </w:numPr>
        <w:tabs>
          <w:tab w:val="left" w:pos="567"/>
        </w:tabs>
        <w:autoSpaceDE w:val="0"/>
        <w:autoSpaceDN w:val="0"/>
        <w:adjustRightInd w:val="0"/>
        <w:spacing w:before="120" w:after="120" w:line="240" w:lineRule="auto"/>
        <w:ind w:left="0" w:firstLine="0"/>
        <w:rPr>
          <w:rFonts w:ascii="Verdana" w:hAnsi="Verdana" w:cs="Arial"/>
          <w:b/>
          <w:sz w:val="20"/>
          <w:szCs w:val="20"/>
          <w:lang w:eastAsia="bg-BG"/>
        </w:rPr>
      </w:pPr>
      <w:r w:rsidRPr="00273898">
        <w:rPr>
          <w:rFonts w:ascii="Verdana" w:hAnsi="Verdana" w:cs="Arial"/>
          <w:b/>
          <w:sz w:val="20"/>
          <w:szCs w:val="20"/>
          <w:lang w:eastAsia="bg-BG"/>
        </w:rPr>
        <w:lastRenderedPageBreak/>
        <w:t>Материали за изграждане на пътната конструкция.</w:t>
      </w:r>
    </w:p>
    <w:p w14:paraId="028F99C6" w14:textId="77777777" w:rsidR="00E75E99" w:rsidRPr="00273898" w:rsidRDefault="00E75E99" w:rsidP="00B42AA5">
      <w:pPr>
        <w:pStyle w:val="ListParagraph"/>
        <w:widowControl w:val="0"/>
        <w:numPr>
          <w:ilvl w:val="1"/>
          <w:numId w:val="50"/>
        </w:numPr>
        <w:tabs>
          <w:tab w:val="left" w:pos="567"/>
        </w:tabs>
        <w:autoSpaceDE w:val="0"/>
        <w:autoSpaceDN w:val="0"/>
        <w:adjustRightInd w:val="0"/>
        <w:spacing w:after="120" w:line="240" w:lineRule="auto"/>
        <w:ind w:left="567" w:hanging="567"/>
        <w:contextualSpacing/>
        <w:jc w:val="both"/>
        <w:rPr>
          <w:rFonts w:ascii="Verdana" w:hAnsi="Verdana" w:cs="Arial"/>
          <w:b/>
          <w:sz w:val="20"/>
          <w:szCs w:val="20"/>
          <w:lang w:eastAsia="bg-BG"/>
        </w:rPr>
      </w:pPr>
      <w:r w:rsidRPr="00273898">
        <w:rPr>
          <w:rFonts w:ascii="Verdana" w:hAnsi="Verdana" w:cs="Arial"/>
          <w:b/>
          <w:sz w:val="20"/>
          <w:szCs w:val="20"/>
          <w:lang w:eastAsia="bg-BG"/>
        </w:rPr>
        <w:t>Основни пластове – част от зона III от профила.</w:t>
      </w:r>
    </w:p>
    <w:p w14:paraId="5A0AFAA0" w14:textId="77777777" w:rsidR="00E75E99" w:rsidRPr="00273898" w:rsidRDefault="00E75E99" w:rsidP="00B42AA5">
      <w:pPr>
        <w:tabs>
          <w:tab w:val="left" w:pos="567"/>
        </w:tabs>
        <w:spacing w:after="0"/>
        <w:ind w:right="65" w:firstLine="567"/>
        <w:jc w:val="both"/>
        <w:rPr>
          <w:rFonts w:ascii="Verdana" w:hAnsi="Verdana" w:cs="Arial"/>
          <w:sz w:val="20"/>
          <w:szCs w:val="20"/>
          <w:lang w:eastAsia="bg-BG"/>
        </w:rPr>
      </w:pPr>
      <w:r w:rsidRPr="00273898">
        <w:rPr>
          <w:rFonts w:ascii="Verdana" w:hAnsi="Verdana" w:cs="Arial"/>
          <w:sz w:val="20"/>
          <w:szCs w:val="20"/>
          <w:lang w:eastAsia="bg-BG"/>
        </w:rPr>
        <w:t>Използваните скални материали за изграждане на основни пластове, необработени със свързващи вещества, трябва да съответстват на общите и допълнителните изисквания на Национално приложение (NА) на БДС EN 13242:2002+А1:2007 “СКАЛНИ МАТЕРИАЛИ ЗА НЕСВЪРЗАНИ И ХИДРАВЛИЧНО СВЪРЗАНИ СМЕСИ ЗА ИЗПОЛЗВАНЕ В СТРОИТЕЛНИ СЪОРЪЖЕНИЯ И ПЪТНО СТРОИТЕЛСТВО” в зависимост от предназначението на пласта в пътната конструкция и категорията на движение на улицата и могат да бъдат следните видове:</w:t>
      </w:r>
    </w:p>
    <w:p w14:paraId="723DA0B8" w14:textId="77777777" w:rsidR="00E75E99" w:rsidRPr="00273898" w:rsidRDefault="00E75E99" w:rsidP="00B42AA5">
      <w:pPr>
        <w:pStyle w:val="ListParagraph"/>
        <w:numPr>
          <w:ilvl w:val="0"/>
          <w:numId w:val="52"/>
        </w:numPr>
        <w:tabs>
          <w:tab w:val="left" w:pos="567"/>
          <w:tab w:val="left" w:pos="851"/>
        </w:tabs>
        <w:spacing w:after="0" w:line="240" w:lineRule="auto"/>
        <w:ind w:left="567" w:right="34" w:firstLine="0"/>
        <w:contextualSpacing/>
        <w:jc w:val="both"/>
        <w:rPr>
          <w:rFonts w:ascii="Verdana" w:hAnsi="Verdana" w:cs="Arial"/>
          <w:b/>
          <w:sz w:val="20"/>
          <w:szCs w:val="20"/>
          <w:lang w:eastAsia="bg-BG"/>
        </w:rPr>
      </w:pPr>
      <w:r w:rsidRPr="00273898">
        <w:rPr>
          <w:rFonts w:ascii="Verdana" w:hAnsi="Verdana" w:cs="Arial"/>
          <w:b/>
          <w:sz w:val="20"/>
          <w:szCs w:val="20"/>
          <w:lang w:eastAsia="bg-BG"/>
        </w:rPr>
        <w:t>скален материал с подбрана зърнометрия;</w:t>
      </w:r>
    </w:p>
    <w:p w14:paraId="414BA675" w14:textId="77777777" w:rsidR="00E75E99" w:rsidRPr="00273898" w:rsidRDefault="00E75E99" w:rsidP="00B42AA5">
      <w:pPr>
        <w:pStyle w:val="ListParagraph"/>
        <w:numPr>
          <w:ilvl w:val="0"/>
          <w:numId w:val="52"/>
        </w:numPr>
        <w:tabs>
          <w:tab w:val="left" w:pos="567"/>
          <w:tab w:val="left" w:pos="851"/>
        </w:tabs>
        <w:spacing w:after="0" w:line="240" w:lineRule="auto"/>
        <w:ind w:left="567" w:right="34" w:firstLine="0"/>
        <w:contextualSpacing/>
        <w:jc w:val="both"/>
        <w:rPr>
          <w:rFonts w:ascii="Verdana" w:hAnsi="Verdana" w:cs="Arial"/>
          <w:b/>
          <w:sz w:val="20"/>
          <w:szCs w:val="20"/>
          <w:lang w:eastAsia="bg-BG"/>
        </w:rPr>
      </w:pPr>
      <w:r w:rsidRPr="00273898">
        <w:rPr>
          <w:rFonts w:ascii="Verdana" w:hAnsi="Verdana" w:cs="Arial"/>
          <w:b/>
          <w:sz w:val="20"/>
          <w:szCs w:val="20"/>
          <w:lang w:eastAsia="bg-BG"/>
        </w:rPr>
        <w:t>нефракциониран скален материал;</w:t>
      </w:r>
    </w:p>
    <w:p w14:paraId="0E3DBAD6" w14:textId="77777777" w:rsidR="00E75E99" w:rsidRPr="00273898" w:rsidRDefault="00E75E99" w:rsidP="00B42AA5">
      <w:pPr>
        <w:pStyle w:val="ListParagraph"/>
        <w:numPr>
          <w:ilvl w:val="0"/>
          <w:numId w:val="52"/>
        </w:numPr>
        <w:tabs>
          <w:tab w:val="left" w:pos="567"/>
          <w:tab w:val="left" w:pos="851"/>
        </w:tabs>
        <w:spacing w:after="0" w:line="240" w:lineRule="auto"/>
        <w:ind w:left="567" w:right="34" w:firstLine="0"/>
        <w:contextualSpacing/>
        <w:jc w:val="both"/>
        <w:rPr>
          <w:rFonts w:ascii="Verdana" w:hAnsi="Verdana" w:cs="Arial"/>
          <w:b/>
          <w:sz w:val="20"/>
          <w:szCs w:val="20"/>
          <w:lang w:eastAsia="bg-BG"/>
        </w:rPr>
      </w:pPr>
      <w:r w:rsidRPr="00273898">
        <w:rPr>
          <w:rFonts w:ascii="Verdana" w:hAnsi="Verdana" w:cs="Arial"/>
          <w:b/>
          <w:sz w:val="20"/>
          <w:szCs w:val="20"/>
          <w:lang w:eastAsia="bg-BG"/>
        </w:rPr>
        <w:t>индустриално получен и рециклиран скален материал;</w:t>
      </w:r>
    </w:p>
    <w:p w14:paraId="71355F88" w14:textId="77777777" w:rsidR="00E75E99" w:rsidRPr="00273898" w:rsidRDefault="00E75E99" w:rsidP="00B42AA5">
      <w:pPr>
        <w:pStyle w:val="ListParagraph"/>
        <w:numPr>
          <w:ilvl w:val="0"/>
          <w:numId w:val="52"/>
        </w:numPr>
        <w:tabs>
          <w:tab w:val="left" w:pos="567"/>
          <w:tab w:val="left" w:pos="851"/>
        </w:tabs>
        <w:spacing w:after="0" w:line="240" w:lineRule="auto"/>
        <w:ind w:left="567" w:right="34" w:firstLine="0"/>
        <w:contextualSpacing/>
        <w:jc w:val="both"/>
        <w:rPr>
          <w:rFonts w:ascii="Verdana" w:hAnsi="Verdana" w:cs="Arial"/>
          <w:b/>
          <w:sz w:val="20"/>
          <w:szCs w:val="20"/>
          <w:lang w:eastAsia="bg-BG"/>
        </w:rPr>
      </w:pPr>
      <w:r w:rsidRPr="00273898">
        <w:rPr>
          <w:rFonts w:ascii="Verdana" w:hAnsi="Verdana" w:cs="Arial"/>
          <w:b/>
          <w:sz w:val="20"/>
          <w:szCs w:val="20"/>
          <w:lang w:eastAsia="bg-BG"/>
        </w:rPr>
        <w:t>други съгласно проекта по част „Пътна“.</w:t>
      </w:r>
    </w:p>
    <w:p w14:paraId="279EE2AA" w14:textId="77777777" w:rsidR="00E75E99" w:rsidRPr="00273898" w:rsidRDefault="00E75E99" w:rsidP="00B42AA5">
      <w:pPr>
        <w:tabs>
          <w:tab w:val="left" w:pos="567"/>
        </w:tabs>
        <w:spacing w:after="0"/>
        <w:ind w:right="65" w:firstLine="567"/>
        <w:jc w:val="both"/>
        <w:rPr>
          <w:rFonts w:ascii="Verdana" w:hAnsi="Verdana" w:cs="Arial"/>
          <w:b/>
          <w:sz w:val="20"/>
          <w:szCs w:val="20"/>
          <w:lang w:eastAsia="bg-BG"/>
        </w:rPr>
      </w:pPr>
      <w:r w:rsidRPr="00273898">
        <w:rPr>
          <w:rFonts w:ascii="Verdana" w:hAnsi="Verdana" w:cs="Arial"/>
          <w:sz w:val="20"/>
          <w:szCs w:val="20"/>
          <w:lang w:eastAsia="bg-BG"/>
        </w:rPr>
        <w:t>Общите технически изисквания към скалните материали за основни пластове в пътната конструкция, необработени със свързващи вещества, в зависимост от</w:t>
      </w:r>
      <w:r w:rsidRPr="00273898">
        <w:rPr>
          <w:rFonts w:ascii="Verdana" w:hAnsi="Verdana" w:cs="Arial"/>
          <w:b/>
          <w:sz w:val="20"/>
          <w:szCs w:val="20"/>
          <w:lang w:eastAsia="bg-BG"/>
        </w:rPr>
        <w:t xml:space="preserve"> вида на материала и предназначението на пласта в пътната конструкция и категорията на движение на улицата</w:t>
      </w:r>
      <w:r w:rsidRPr="00273898">
        <w:rPr>
          <w:rFonts w:ascii="Verdana" w:hAnsi="Verdana" w:cs="Arial"/>
          <w:sz w:val="20"/>
          <w:szCs w:val="20"/>
          <w:lang w:eastAsia="bg-BG"/>
        </w:rPr>
        <w:t xml:space="preserve"> са дадени в </w:t>
      </w:r>
      <w:r w:rsidRPr="00273898">
        <w:rPr>
          <w:rFonts w:ascii="Verdana" w:hAnsi="Verdana" w:cs="Arial"/>
          <w:b/>
          <w:sz w:val="20"/>
          <w:szCs w:val="20"/>
          <w:lang w:eastAsia="bg-BG"/>
        </w:rPr>
        <w:t>Таблица</w:t>
      </w:r>
      <w:r w:rsidRPr="00273898">
        <w:rPr>
          <w:rFonts w:ascii="Verdana" w:hAnsi="Verdana" w:cs="Arial"/>
          <w:sz w:val="20"/>
          <w:szCs w:val="20"/>
          <w:lang w:eastAsia="bg-BG"/>
        </w:rPr>
        <w:t xml:space="preserve"> </w:t>
      </w:r>
      <w:r w:rsidRPr="00273898">
        <w:rPr>
          <w:rFonts w:ascii="Verdana" w:hAnsi="Verdana" w:cs="Arial"/>
          <w:b/>
          <w:sz w:val="20"/>
          <w:szCs w:val="20"/>
          <w:lang w:eastAsia="bg-BG"/>
        </w:rPr>
        <w:t xml:space="preserve">4.1. </w:t>
      </w:r>
    </w:p>
    <w:p w14:paraId="156A49C9" w14:textId="77777777" w:rsidR="00E75E99" w:rsidRPr="00273898" w:rsidRDefault="00E75E99" w:rsidP="00B42AA5">
      <w:pPr>
        <w:tabs>
          <w:tab w:val="left" w:pos="567"/>
        </w:tabs>
        <w:spacing w:after="0"/>
        <w:ind w:right="65" w:firstLine="567"/>
        <w:jc w:val="both"/>
        <w:rPr>
          <w:rFonts w:ascii="Verdana" w:hAnsi="Verdana" w:cs="Arial"/>
          <w:sz w:val="20"/>
          <w:szCs w:val="20"/>
          <w:lang w:eastAsia="bg-BG"/>
        </w:rPr>
      </w:pPr>
      <w:r w:rsidRPr="00273898">
        <w:rPr>
          <w:rFonts w:ascii="Verdana" w:hAnsi="Verdana" w:cs="Arial"/>
          <w:sz w:val="20"/>
          <w:szCs w:val="20"/>
          <w:lang w:eastAsia="bg-BG"/>
        </w:rPr>
        <w:t>Производителят трябва да документира и декларира зърнометричен състав на материалът, който се използва за направа на основен пласт от скални  материал. Материалът трябва да бъде чист и свободен от органични примеси, глина, свързани частици и други неподходящи материали. Минералните материали, използвани за изпълнение на основни пластове, необработени със свързващи вещества, трябва да бъдат с непрекъсната зърнометрия и да притежават висока плътност и носимоспособност удовлетворяваща изискванията на проекта.</w:t>
      </w:r>
    </w:p>
    <w:p w14:paraId="299D5613" w14:textId="77777777" w:rsidR="00E75E99" w:rsidRPr="00273898" w:rsidRDefault="00E75E99" w:rsidP="00B42AA5">
      <w:pPr>
        <w:tabs>
          <w:tab w:val="left" w:pos="567"/>
        </w:tabs>
        <w:spacing w:after="0"/>
        <w:ind w:right="65" w:firstLine="567"/>
        <w:jc w:val="both"/>
        <w:rPr>
          <w:rFonts w:ascii="Verdana" w:hAnsi="Verdana" w:cs="Arial"/>
          <w:sz w:val="20"/>
          <w:szCs w:val="20"/>
          <w:lang w:eastAsia="bg-BG"/>
        </w:rPr>
      </w:pPr>
      <w:r w:rsidRPr="00273898">
        <w:rPr>
          <w:rFonts w:ascii="Verdana" w:hAnsi="Verdana" w:cs="Arial"/>
          <w:sz w:val="20"/>
          <w:szCs w:val="20"/>
          <w:lang w:eastAsia="bg-BG"/>
        </w:rPr>
        <w:t>При уплътняване на основни пластове трябва да се постигне не по-малко от 98% от модифицирана плътност на скелета на материала определена съгласно БДС EN 13286-2.</w:t>
      </w:r>
    </w:p>
    <w:p w14:paraId="13FBD745" w14:textId="77777777" w:rsidR="00E75E99" w:rsidRPr="00273898" w:rsidRDefault="00E75E99" w:rsidP="00B42AA5">
      <w:pPr>
        <w:spacing w:after="0"/>
        <w:ind w:firstLine="340"/>
        <w:jc w:val="both"/>
        <w:rPr>
          <w:rFonts w:ascii="Verdana" w:hAnsi="Verdana" w:cs="Arial"/>
          <w:sz w:val="20"/>
          <w:szCs w:val="20"/>
          <w:lang w:eastAsia="bg-BG"/>
        </w:rPr>
      </w:pPr>
      <w:r w:rsidRPr="00273898">
        <w:rPr>
          <w:rFonts w:ascii="Verdana" w:hAnsi="Verdana" w:cs="Arial"/>
          <w:b/>
          <w:sz w:val="20"/>
          <w:szCs w:val="20"/>
          <w:u w:val="single"/>
          <w:lang w:eastAsia="bg-BG"/>
        </w:rPr>
        <w:t>Съответствието на скалните материали вложени в основните пластове на пътната конструкция с горепосочените изисквания се доказва с Декларация за експлоатационни показатели, Протокол от изпитване издаден от акредитирана лаборатория, Сертификат за производствен контрол от избрания източник на материала и Указания за прилагане на продуктите.</w:t>
      </w:r>
    </w:p>
    <w:p w14:paraId="3F7E26AB" w14:textId="77777777" w:rsidR="00E75E99" w:rsidRPr="00273898" w:rsidRDefault="00E75E99" w:rsidP="00B42AA5">
      <w:pPr>
        <w:widowControl w:val="0"/>
        <w:tabs>
          <w:tab w:val="left" w:pos="567"/>
        </w:tabs>
        <w:autoSpaceDE w:val="0"/>
        <w:autoSpaceDN w:val="0"/>
        <w:adjustRightInd w:val="0"/>
        <w:spacing w:after="0"/>
        <w:jc w:val="right"/>
        <w:rPr>
          <w:rFonts w:ascii="Verdana" w:hAnsi="Verdana" w:cs="Arial"/>
          <w:b/>
          <w:sz w:val="20"/>
          <w:szCs w:val="20"/>
          <w:lang w:eastAsia="bg-BG"/>
        </w:rPr>
      </w:pPr>
    </w:p>
    <w:p w14:paraId="659E353A" w14:textId="77777777" w:rsidR="00E75E99" w:rsidRPr="00273898" w:rsidRDefault="00E75E99" w:rsidP="00B42AA5">
      <w:pPr>
        <w:widowControl w:val="0"/>
        <w:tabs>
          <w:tab w:val="left" w:pos="567"/>
        </w:tabs>
        <w:autoSpaceDE w:val="0"/>
        <w:autoSpaceDN w:val="0"/>
        <w:adjustRightInd w:val="0"/>
        <w:spacing w:after="0"/>
        <w:jc w:val="right"/>
        <w:rPr>
          <w:rFonts w:ascii="Verdana" w:hAnsi="Verdana" w:cs="Arial"/>
          <w:b/>
          <w:sz w:val="20"/>
          <w:szCs w:val="20"/>
          <w:lang w:eastAsia="bg-BG"/>
        </w:rPr>
      </w:pPr>
    </w:p>
    <w:p w14:paraId="016CDA60" w14:textId="77777777" w:rsidR="00E75E99" w:rsidRPr="00273898" w:rsidRDefault="00E75E99" w:rsidP="00B42AA5">
      <w:pPr>
        <w:widowControl w:val="0"/>
        <w:tabs>
          <w:tab w:val="left" w:pos="567"/>
        </w:tabs>
        <w:autoSpaceDE w:val="0"/>
        <w:autoSpaceDN w:val="0"/>
        <w:adjustRightInd w:val="0"/>
        <w:spacing w:after="0"/>
        <w:jc w:val="right"/>
        <w:rPr>
          <w:rFonts w:ascii="Verdana" w:hAnsi="Verdana" w:cs="Arial"/>
          <w:b/>
          <w:sz w:val="20"/>
          <w:szCs w:val="20"/>
          <w:lang w:eastAsia="bg-BG"/>
        </w:rPr>
      </w:pPr>
      <w:r w:rsidRPr="00273898">
        <w:rPr>
          <w:rFonts w:ascii="Verdana" w:hAnsi="Verdana" w:cs="Arial"/>
          <w:b/>
          <w:sz w:val="20"/>
          <w:szCs w:val="20"/>
          <w:lang w:eastAsia="bg-BG"/>
        </w:rPr>
        <w:t>Таблица 4.1.</w:t>
      </w:r>
    </w:p>
    <w:tbl>
      <w:tblPr>
        <w:tblW w:w="9812" w:type="dxa"/>
        <w:jc w:val="center"/>
        <w:tblLayout w:type="fixed"/>
        <w:tblCellMar>
          <w:left w:w="40" w:type="dxa"/>
          <w:right w:w="40" w:type="dxa"/>
        </w:tblCellMar>
        <w:tblLook w:val="0000" w:firstRow="0" w:lastRow="0" w:firstColumn="0" w:lastColumn="0" w:noHBand="0" w:noVBand="0"/>
      </w:tblPr>
      <w:tblGrid>
        <w:gridCol w:w="993"/>
        <w:gridCol w:w="4709"/>
        <w:gridCol w:w="1984"/>
        <w:gridCol w:w="2126"/>
      </w:tblGrid>
      <w:tr w:rsidR="00E75E99" w:rsidRPr="00317637" w14:paraId="433D8BD3" w14:textId="77777777" w:rsidTr="002836BB">
        <w:trPr>
          <w:trHeight w:val="424"/>
          <w:jc w:val="center"/>
        </w:trPr>
        <w:tc>
          <w:tcPr>
            <w:tcW w:w="993" w:type="dxa"/>
            <w:vMerge w:val="restart"/>
            <w:tcBorders>
              <w:top w:val="single" w:sz="6" w:space="0" w:color="auto"/>
              <w:left w:val="single" w:sz="6" w:space="0" w:color="auto"/>
              <w:right w:val="single" w:sz="6" w:space="0" w:color="auto"/>
            </w:tcBorders>
            <w:shd w:val="clear" w:color="auto" w:fill="FFFFFF"/>
            <w:vAlign w:val="center"/>
          </w:tcPr>
          <w:p w14:paraId="4802425B" w14:textId="77777777" w:rsidR="00E75E99" w:rsidRPr="00273898" w:rsidRDefault="00E75E99" w:rsidP="00B42AA5">
            <w:pPr>
              <w:shd w:val="clear" w:color="auto" w:fill="FFFFFF"/>
              <w:spacing w:after="120"/>
              <w:ind w:left="25"/>
              <w:jc w:val="center"/>
              <w:rPr>
                <w:rFonts w:ascii="Verdana" w:hAnsi="Verdana" w:cs="Arial"/>
                <w:b/>
                <w:sz w:val="16"/>
                <w:szCs w:val="16"/>
                <w:lang w:eastAsia="bg-BG"/>
              </w:rPr>
            </w:pPr>
            <w:r w:rsidRPr="00273898">
              <w:rPr>
                <w:rFonts w:ascii="Verdana" w:hAnsi="Verdana" w:cs="Arial"/>
                <w:b/>
                <w:sz w:val="16"/>
                <w:szCs w:val="16"/>
                <w:lang w:eastAsia="bg-BG"/>
              </w:rPr>
              <w:t>N по ред</w:t>
            </w:r>
          </w:p>
        </w:tc>
        <w:tc>
          <w:tcPr>
            <w:tcW w:w="4709" w:type="dxa"/>
            <w:vMerge w:val="restart"/>
            <w:tcBorders>
              <w:top w:val="single" w:sz="6" w:space="0" w:color="auto"/>
              <w:left w:val="single" w:sz="6" w:space="0" w:color="auto"/>
              <w:right w:val="single" w:sz="6" w:space="0" w:color="auto"/>
            </w:tcBorders>
            <w:shd w:val="clear" w:color="auto" w:fill="FFFFFF"/>
            <w:vAlign w:val="center"/>
          </w:tcPr>
          <w:p w14:paraId="19B880B8" w14:textId="77777777" w:rsidR="00E75E99" w:rsidRPr="00273898" w:rsidRDefault="00E75E99" w:rsidP="00B42AA5">
            <w:pPr>
              <w:shd w:val="clear" w:color="auto" w:fill="FFFFFF"/>
              <w:spacing w:after="120"/>
              <w:jc w:val="center"/>
              <w:rPr>
                <w:rFonts w:ascii="Verdana" w:hAnsi="Verdana" w:cs="Arial"/>
                <w:b/>
                <w:sz w:val="16"/>
                <w:szCs w:val="16"/>
                <w:lang w:eastAsia="bg-BG"/>
              </w:rPr>
            </w:pPr>
            <w:r w:rsidRPr="00273898">
              <w:rPr>
                <w:rFonts w:ascii="Verdana" w:hAnsi="Verdana" w:cs="Arial"/>
                <w:b/>
                <w:sz w:val="16"/>
                <w:szCs w:val="16"/>
                <w:lang w:eastAsia="bg-BG"/>
              </w:rPr>
              <w:t>Наименование на показателя</w:t>
            </w:r>
          </w:p>
        </w:tc>
        <w:tc>
          <w:tcPr>
            <w:tcW w:w="1984" w:type="dxa"/>
            <w:vMerge w:val="restart"/>
            <w:tcBorders>
              <w:top w:val="single" w:sz="6" w:space="0" w:color="auto"/>
              <w:left w:val="single" w:sz="6" w:space="0" w:color="auto"/>
              <w:right w:val="single" w:sz="6" w:space="0" w:color="auto"/>
            </w:tcBorders>
            <w:shd w:val="clear" w:color="auto" w:fill="FFFFFF"/>
            <w:vAlign w:val="center"/>
          </w:tcPr>
          <w:p w14:paraId="562EC1BF" w14:textId="77777777" w:rsidR="00E75E99" w:rsidRPr="00273898" w:rsidRDefault="00E75E99" w:rsidP="00B42AA5">
            <w:pPr>
              <w:shd w:val="clear" w:color="auto" w:fill="FFFFFF"/>
              <w:spacing w:after="120"/>
              <w:ind w:left="38"/>
              <w:jc w:val="center"/>
              <w:rPr>
                <w:rFonts w:ascii="Verdana" w:hAnsi="Verdana" w:cs="Arial"/>
                <w:b/>
                <w:sz w:val="16"/>
                <w:szCs w:val="16"/>
                <w:lang w:eastAsia="bg-BG"/>
              </w:rPr>
            </w:pPr>
            <w:r w:rsidRPr="00273898">
              <w:rPr>
                <w:rFonts w:ascii="Verdana" w:hAnsi="Verdana" w:cs="Arial"/>
                <w:b/>
                <w:sz w:val="16"/>
                <w:szCs w:val="16"/>
                <w:lang w:eastAsia="bg-BG"/>
              </w:rPr>
              <w:t>Нормативен</w:t>
            </w:r>
          </w:p>
          <w:p w14:paraId="5ACBB159" w14:textId="77777777" w:rsidR="00E75E99" w:rsidRPr="00273898" w:rsidRDefault="00E75E99" w:rsidP="00B42AA5">
            <w:pPr>
              <w:shd w:val="clear" w:color="auto" w:fill="FFFFFF"/>
              <w:spacing w:after="120"/>
              <w:ind w:left="38"/>
              <w:jc w:val="center"/>
              <w:rPr>
                <w:rFonts w:ascii="Verdana" w:hAnsi="Verdana" w:cs="Arial"/>
                <w:b/>
                <w:sz w:val="16"/>
                <w:szCs w:val="16"/>
                <w:lang w:eastAsia="bg-BG"/>
              </w:rPr>
            </w:pPr>
            <w:r w:rsidRPr="00273898">
              <w:rPr>
                <w:rFonts w:ascii="Verdana" w:hAnsi="Verdana" w:cs="Arial"/>
                <w:b/>
                <w:sz w:val="16"/>
                <w:szCs w:val="16"/>
                <w:lang w:eastAsia="bg-BG"/>
              </w:rPr>
              <w:t>документ,съгласно</w:t>
            </w:r>
          </w:p>
          <w:p w14:paraId="535F91ED" w14:textId="77777777" w:rsidR="00E75E99" w:rsidRPr="00273898" w:rsidRDefault="00E75E99" w:rsidP="00B42AA5">
            <w:pPr>
              <w:shd w:val="clear" w:color="auto" w:fill="FFFFFF"/>
              <w:spacing w:after="120"/>
              <w:ind w:left="38"/>
              <w:jc w:val="center"/>
              <w:rPr>
                <w:rFonts w:ascii="Verdana" w:hAnsi="Verdana" w:cs="Arial"/>
                <w:b/>
                <w:sz w:val="16"/>
                <w:szCs w:val="16"/>
                <w:lang w:eastAsia="bg-BG"/>
              </w:rPr>
            </w:pPr>
            <w:r w:rsidRPr="00273898">
              <w:rPr>
                <w:rFonts w:ascii="Verdana" w:hAnsi="Verdana" w:cs="Arial"/>
                <w:b/>
                <w:sz w:val="16"/>
                <w:szCs w:val="16"/>
                <w:lang w:eastAsia="bg-BG"/>
              </w:rPr>
              <w:t>който трябва да се</w:t>
            </w:r>
          </w:p>
          <w:p w14:paraId="146E0ED6" w14:textId="77777777" w:rsidR="00E75E99" w:rsidRPr="00273898" w:rsidRDefault="00E75E99" w:rsidP="00B42AA5">
            <w:pPr>
              <w:shd w:val="clear" w:color="auto" w:fill="FFFFFF"/>
              <w:spacing w:after="120"/>
              <w:ind w:left="38"/>
              <w:jc w:val="center"/>
              <w:rPr>
                <w:rFonts w:ascii="Verdana" w:hAnsi="Verdana" w:cs="Arial"/>
                <w:b/>
                <w:sz w:val="16"/>
                <w:szCs w:val="16"/>
                <w:lang w:eastAsia="bg-BG"/>
              </w:rPr>
            </w:pPr>
            <w:r w:rsidRPr="00273898">
              <w:rPr>
                <w:rFonts w:ascii="Verdana" w:hAnsi="Verdana" w:cs="Arial"/>
                <w:b/>
                <w:sz w:val="16"/>
                <w:szCs w:val="16"/>
                <w:lang w:eastAsia="bg-BG"/>
              </w:rPr>
              <w:t>проведе</w:t>
            </w:r>
          </w:p>
          <w:p w14:paraId="5D3BE422" w14:textId="77777777" w:rsidR="00E75E99" w:rsidRPr="00273898" w:rsidRDefault="00E75E99" w:rsidP="00B42AA5">
            <w:pPr>
              <w:shd w:val="clear" w:color="auto" w:fill="FFFFFF"/>
              <w:spacing w:after="120"/>
              <w:ind w:left="38"/>
              <w:jc w:val="center"/>
              <w:rPr>
                <w:rFonts w:ascii="Verdana" w:hAnsi="Verdana" w:cs="Arial"/>
                <w:b/>
                <w:sz w:val="16"/>
                <w:szCs w:val="16"/>
                <w:lang w:eastAsia="bg-BG"/>
              </w:rPr>
            </w:pPr>
            <w:r w:rsidRPr="00273898">
              <w:rPr>
                <w:rFonts w:ascii="Verdana" w:hAnsi="Verdana" w:cs="Arial"/>
                <w:b/>
                <w:sz w:val="16"/>
                <w:szCs w:val="16"/>
                <w:lang w:eastAsia="bg-BG"/>
              </w:rPr>
              <w:t>изпитването</w:t>
            </w:r>
          </w:p>
        </w:tc>
        <w:tc>
          <w:tcPr>
            <w:tcW w:w="2126" w:type="dxa"/>
            <w:vMerge w:val="restart"/>
            <w:tcBorders>
              <w:top w:val="single" w:sz="6" w:space="0" w:color="auto"/>
              <w:left w:val="single" w:sz="6" w:space="0" w:color="auto"/>
              <w:right w:val="single" w:sz="6" w:space="0" w:color="auto"/>
            </w:tcBorders>
            <w:shd w:val="clear" w:color="auto" w:fill="FFFFFF"/>
            <w:vAlign w:val="center"/>
          </w:tcPr>
          <w:p w14:paraId="5DABD5A0" w14:textId="77777777" w:rsidR="00E75E99" w:rsidRPr="00273898" w:rsidRDefault="00E75E99" w:rsidP="00B42AA5">
            <w:pPr>
              <w:shd w:val="clear" w:color="auto" w:fill="FFFFFF"/>
              <w:spacing w:after="120"/>
              <w:ind w:left="163"/>
              <w:jc w:val="center"/>
              <w:rPr>
                <w:rFonts w:ascii="Verdana" w:hAnsi="Verdana" w:cs="Arial"/>
                <w:b/>
                <w:sz w:val="16"/>
                <w:szCs w:val="16"/>
                <w:lang w:eastAsia="bg-BG"/>
              </w:rPr>
            </w:pPr>
            <w:r w:rsidRPr="00273898">
              <w:rPr>
                <w:rFonts w:ascii="Verdana" w:hAnsi="Verdana" w:cs="Arial"/>
                <w:b/>
                <w:sz w:val="16"/>
                <w:szCs w:val="16"/>
                <w:lang w:eastAsia="bg-BG"/>
              </w:rPr>
              <w:t>Стойност в зависимост от категорията на</w:t>
            </w:r>
          </w:p>
          <w:p w14:paraId="242F3CD5" w14:textId="77777777" w:rsidR="00E75E99" w:rsidRPr="00273898" w:rsidRDefault="00E75E99" w:rsidP="00B42AA5">
            <w:pPr>
              <w:shd w:val="clear" w:color="auto" w:fill="FFFFFF"/>
              <w:spacing w:after="120"/>
              <w:ind w:left="163"/>
              <w:jc w:val="center"/>
              <w:rPr>
                <w:rFonts w:ascii="Verdana" w:hAnsi="Verdana" w:cs="Arial"/>
                <w:b/>
                <w:sz w:val="16"/>
                <w:szCs w:val="16"/>
                <w:lang w:eastAsia="bg-BG"/>
              </w:rPr>
            </w:pPr>
            <w:r w:rsidRPr="00273898">
              <w:rPr>
                <w:rFonts w:ascii="Verdana" w:hAnsi="Verdana" w:cs="Arial"/>
                <w:b/>
                <w:sz w:val="16"/>
                <w:szCs w:val="16"/>
                <w:lang w:eastAsia="bg-BG"/>
              </w:rPr>
              <w:t>движение и предназначението на пласта в пътната конструкция</w:t>
            </w:r>
          </w:p>
        </w:tc>
      </w:tr>
      <w:tr w:rsidR="00E75E99" w:rsidRPr="00317637" w14:paraId="634DCB96" w14:textId="77777777" w:rsidTr="002836BB">
        <w:trPr>
          <w:trHeight w:val="424"/>
          <w:jc w:val="center"/>
        </w:trPr>
        <w:tc>
          <w:tcPr>
            <w:tcW w:w="993" w:type="dxa"/>
            <w:vMerge/>
            <w:tcBorders>
              <w:left w:val="single" w:sz="6" w:space="0" w:color="auto"/>
              <w:bottom w:val="single" w:sz="6" w:space="0" w:color="auto"/>
              <w:right w:val="single" w:sz="6" w:space="0" w:color="auto"/>
            </w:tcBorders>
            <w:shd w:val="clear" w:color="auto" w:fill="FFFFFF"/>
            <w:vAlign w:val="center"/>
          </w:tcPr>
          <w:p w14:paraId="2B29EC54" w14:textId="77777777" w:rsidR="00E75E99" w:rsidRPr="00273898" w:rsidRDefault="00E75E99" w:rsidP="00B42AA5">
            <w:pPr>
              <w:shd w:val="clear" w:color="auto" w:fill="FFFFFF"/>
              <w:spacing w:after="120"/>
              <w:ind w:left="163"/>
              <w:jc w:val="center"/>
              <w:rPr>
                <w:rFonts w:ascii="Verdana" w:hAnsi="Verdana" w:cs="Arial"/>
                <w:b/>
                <w:sz w:val="16"/>
                <w:szCs w:val="16"/>
                <w:lang w:eastAsia="bg-BG"/>
              </w:rPr>
            </w:pPr>
          </w:p>
        </w:tc>
        <w:tc>
          <w:tcPr>
            <w:tcW w:w="4709" w:type="dxa"/>
            <w:vMerge/>
            <w:tcBorders>
              <w:left w:val="single" w:sz="6" w:space="0" w:color="auto"/>
              <w:bottom w:val="single" w:sz="6" w:space="0" w:color="auto"/>
              <w:right w:val="single" w:sz="6" w:space="0" w:color="auto"/>
            </w:tcBorders>
            <w:shd w:val="clear" w:color="auto" w:fill="FFFFFF"/>
            <w:vAlign w:val="center"/>
          </w:tcPr>
          <w:p w14:paraId="025C21B8" w14:textId="77777777" w:rsidR="00E75E99" w:rsidRPr="00273898" w:rsidRDefault="00E75E99" w:rsidP="00B42AA5">
            <w:pPr>
              <w:shd w:val="clear" w:color="auto" w:fill="FFFFFF"/>
              <w:spacing w:after="120"/>
              <w:ind w:left="163"/>
              <w:jc w:val="center"/>
              <w:rPr>
                <w:rFonts w:ascii="Verdana" w:hAnsi="Verdana" w:cs="Arial"/>
                <w:b/>
                <w:sz w:val="16"/>
                <w:szCs w:val="16"/>
                <w:lang w:eastAsia="bg-BG"/>
              </w:rPr>
            </w:pPr>
          </w:p>
        </w:tc>
        <w:tc>
          <w:tcPr>
            <w:tcW w:w="1984" w:type="dxa"/>
            <w:vMerge/>
            <w:tcBorders>
              <w:left w:val="single" w:sz="6" w:space="0" w:color="auto"/>
              <w:bottom w:val="single" w:sz="6" w:space="0" w:color="auto"/>
              <w:right w:val="single" w:sz="6" w:space="0" w:color="auto"/>
            </w:tcBorders>
            <w:shd w:val="clear" w:color="auto" w:fill="FFFFFF"/>
            <w:vAlign w:val="center"/>
          </w:tcPr>
          <w:p w14:paraId="23864319" w14:textId="77777777" w:rsidR="00E75E99" w:rsidRPr="00273898" w:rsidRDefault="00E75E99" w:rsidP="00B42AA5">
            <w:pPr>
              <w:shd w:val="clear" w:color="auto" w:fill="FFFFFF"/>
              <w:spacing w:after="120"/>
              <w:ind w:left="163"/>
              <w:jc w:val="center"/>
              <w:rPr>
                <w:rFonts w:ascii="Verdana" w:hAnsi="Verdana" w:cs="Arial"/>
                <w:b/>
                <w:sz w:val="16"/>
                <w:szCs w:val="16"/>
                <w:lang w:eastAsia="bg-BG"/>
              </w:rPr>
            </w:pPr>
          </w:p>
        </w:tc>
        <w:tc>
          <w:tcPr>
            <w:tcW w:w="2126" w:type="dxa"/>
            <w:vMerge/>
            <w:tcBorders>
              <w:left w:val="single" w:sz="6" w:space="0" w:color="auto"/>
              <w:bottom w:val="single" w:sz="6" w:space="0" w:color="auto"/>
              <w:right w:val="single" w:sz="6" w:space="0" w:color="auto"/>
            </w:tcBorders>
            <w:shd w:val="clear" w:color="auto" w:fill="FFFFFF"/>
          </w:tcPr>
          <w:p w14:paraId="70C8D2D9" w14:textId="77777777" w:rsidR="00E75E99" w:rsidRPr="00273898" w:rsidRDefault="00E75E99" w:rsidP="00B42AA5">
            <w:pPr>
              <w:shd w:val="clear" w:color="auto" w:fill="FFFFFF"/>
              <w:spacing w:after="120" w:line="341" w:lineRule="exact"/>
              <w:ind w:left="163" w:right="403"/>
              <w:jc w:val="center"/>
              <w:rPr>
                <w:rFonts w:ascii="Verdana" w:hAnsi="Verdana" w:cs="Arial"/>
                <w:b/>
                <w:sz w:val="16"/>
                <w:szCs w:val="16"/>
                <w:lang w:eastAsia="bg-BG"/>
              </w:rPr>
            </w:pPr>
          </w:p>
        </w:tc>
      </w:tr>
      <w:tr w:rsidR="00E75E99" w:rsidRPr="00273898" w14:paraId="1BDC4E64" w14:textId="77777777" w:rsidTr="002836BB">
        <w:trPr>
          <w:trHeight w:hRule="exact" w:val="1641"/>
          <w:jc w:val="center"/>
        </w:trPr>
        <w:tc>
          <w:tcPr>
            <w:tcW w:w="993" w:type="dxa"/>
            <w:vMerge w:val="restart"/>
            <w:tcBorders>
              <w:top w:val="single" w:sz="6" w:space="0" w:color="auto"/>
              <w:left w:val="single" w:sz="6" w:space="0" w:color="auto"/>
              <w:right w:val="single" w:sz="6" w:space="0" w:color="auto"/>
            </w:tcBorders>
            <w:shd w:val="clear" w:color="auto" w:fill="FFFFFF"/>
            <w:textDirection w:val="btLr"/>
            <w:vAlign w:val="center"/>
          </w:tcPr>
          <w:p w14:paraId="3A8823F7" w14:textId="77777777" w:rsidR="00E75E99" w:rsidRPr="00273898" w:rsidRDefault="00E75E99" w:rsidP="00B42AA5">
            <w:pPr>
              <w:shd w:val="clear" w:color="auto" w:fill="FFFFFF"/>
              <w:spacing w:after="120"/>
              <w:ind w:left="163" w:right="113"/>
              <w:jc w:val="center"/>
              <w:rPr>
                <w:rFonts w:ascii="Verdana" w:hAnsi="Verdana" w:cs="Arial"/>
                <w:sz w:val="16"/>
                <w:szCs w:val="16"/>
                <w:lang w:eastAsia="bg-BG"/>
              </w:rPr>
            </w:pPr>
            <w:r w:rsidRPr="00273898">
              <w:rPr>
                <w:rFonts w:ascii="Verdana" w:hAnsi="Verdana" w:cs="Arial"/>
                <w:sz w:val="16"/>
                <w:szCs w:val="16"/>
                <w:lang w:eastAsia="bg-BG"/>
              </w:rPr>
              <w:t>Геометрични изисквания</w:t>
            </w:r>
          </w:p>
        </w:tc>
        <w:tc>
          <w:tcPr>
            <w:tcW w:w="4709" w:type="dxa"/>
            <w:tcBorders>
              <w:top w:val="single" w:sz="6" w:space="0" w:color="auto"/>
              <w:left w:val="single" w:sz="6" w:space="0" w:color="auto"/>
              <w:bottom w:val="single" w:sz="6" w:space="0" w:color="auto"/>
              <w:right w:val="single" w:sz="6" w:space="0" w:color="auto"/>
            </w:tcBorders>
            <w:shd w:val="clear" w:color="auto" w:fill="FFFFFF"/>
            <w:vAlign w:val="center"/>
          </w:tcPr>
          <w:p w14:paraId="13D898D8" w14:textId="77777777" w:rsidR="00E75E99" w:rsidRPr="00273898" w:rsidRDefault="00E75E99" w:rsidP="00B42AA5">
            <w:pPr>
              <w:shd w:val="clear" w:color="auto" w:fill="FFFFFF"/>
              <w:spacing w:after="120"/>
              <w:jc w:val="both"/>
              <w:rPr>
                <w:rFonts w:ascii="Verdana" w:hAnsi="Verdana" w:cs="Arial"/>
                <w:sz w:val="16"/>
                <w:szCs w:val="16"/>
                <w:lang w:eastAsia="bg-BG"/>
              </w:rPr>
            </w:pPr>
            <w:r w:rsidRPr="00273898">
              <w:rPr>
                <w:rFonts w:ascii="Verdana" w:hAnsi="Verdana" w:cs="Arial"/>
                <w:sz w:val="16"/>
                <w:szCs w:val="16"/>
                <w:lang w:eastAsia="bg-BG"/>
              </w:rPr>
              <w:t>Форма на зърната, размер и плътност на зърната</w:t>
            </w:r>
          </w:p>
          <w:p w14:paraId="776C4F56" w14:textId="77777777" w:rsidR="00E75E99" w:rsidRPr="00273898" w:rsidRDefault="00E75E99" w:rsidP="00B42AA5">
            <w:pPr>
              <w:pStyle w:val="ListParagraph"/>
              <w:numPr>
                <w:ilvl w:val="0"/>
                <w:numId w:val="53"/>
              </w:numPr>
              <w:shd w:val="clear" w:color="auto" w:fill="FFFFFF"/>
              <w:spacing w:after="120" w:line="240" w:lineRule="auto"/>
              <w:ind w:left="386" w:hanging="142"/>
              <w:contextualSpacing/>
              <w:rPr>
                <w:rFonts w:ascii="Verdana" w:hAnsi="Verdana" w:cs="Arial"/>
                <w:sz w:val="16"/>
                <w:szCs w:val="16"/>
                <w:lang w:eastAsia="bg-BG"/>
              </w:rPr>
            </w:pPr>
            <w:r w:rsidRPr="00273898">
              <w:rPr>
                <w:rFonts w:ascii="Verdana" w:hAnsi="Verdana" w:cs="Arial"/>
                <w:sz w:val="16"/>
                <w:szCs w:val="16"/>
                <w:lang w:eastAsia="bg-BG"/>
              </w:rPr>
              <w:t>Фракции;</w:t>
            </w:r>
          </w:p>
          <w:p w14:paraId="112C9147" w14:textId="77777777" w:rsidR="00E75E99" w:rsidRPr="00273898" w:rsidRDefault="00E75E99" w:rsidP="00B42AA5">
            <w:pPr>
              <w:pStyle w:val="ListParagraph"/>
              <w:numPr>
                <w:ilvl w:val="0"/>
                <w:numId w:val="53"/>
              </w:numPr>
              <w:shd w:val="clear" w:color="auto" w:fill="FFFFFF"/>
              <w:spacing w:after="120" w:line="240" w:lineRule="auto"/>
              <w:ind w:left="386" w:hanging="142"/>
              <w:contextualSpacing/>
              <w:rPr>
                <w:rFonts w:ascii="Verdana" w:hAnsi="Verdana" w:cs="Arial"/>
                <w:sz w:val="16"/>
                <w:szCs w:val="16"/>
                <w:lang w:eastAsia="bg-BG"/>
              </w:rPr>
            </w:pPr>
            <w:r w:rsidRPr="00273898">
              <w:rPr>
                <w:rFonts w:ascii="Verdana" w:hAnsi="Verdana" w:cs="Arial"/>
                <w:sz w:val="16"/>
                <w:szCs w:val="16"/>
                <w:lang w:eastAsia="bg-BG"/>
              </w:rPr>
              <w:t>Зърнометричен състав;</w:t>
            </w:r>
          </w:p>
          <w:p w14:paraId="75CE0E28" w14:textId="77777777" w:rsidR="00E75E99" w:rsidRPr="00273898" w:rsidRDefault="00E75E99" w:rsidP="00B42AA5">
            <w:pPr>
              <w:pStyle w:val="ListParagraph"/>
              <w:numPr>
                <w:ilvl w:val="0"/>
                <w:numId w:val="53"/>
              </w:numPr>
              <w:shd w:val="clear" w:color="auto" w:fill="FFFFFF"/>
              <w:spacing w:after="120" w:line="240" w:lineRule="auto"/>
              <w:ind w:left="386" w:hanging="142"/>
              <w:contextualSpacing/>
              <w:rPr>
                <w:rFonts w:ascii="Verdana" w:hAnsi="Verdana" w:cs="Arial"/>
                <w:sz w:val="16"/>
                <w:szCs w:val="16"/>
                <w:lang w:eastAsia="bg-BG"/>
              </w:rPr>
            </w:pPr>
            <w:r w:rsidRPr="00273898">
              <w:rPr>
                <w:rFonts w:ascii="Verdana" w:hAnsi="Verdana" w:cs="Arial"/>
                <w:sz w:val="16"/>
                <w:szCs w:val="16"/>
                <w:lang w:eastAsia="bg-BG"/>
              </w:rPr>
              <w:t>Плътност на зърната.</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14:paraId="7D020BAA" w14:textId="77777777" w:rsidR="00E75E99" w:rsidRPr="00273898" w:rsidRDefault="00E75E99" w:rsidP="00B42AA5">
            <w:pPr>
              <w:shd w:val="clear" w:color="auto" w:fill="FFFFFF"/>
              <w:spacing w:after="120"/>
              <w:ind w:left="38"/>
              <w:jc w:val="center"/>
              <w:rPr>
                <w:rFonts w:ascii="Verdana" w:hAnsi="Verdana" w:cs="Arial"/>
                <w:sz w:val="16"/>
                <w:szCs w:val="16"/>
                <w:lang w:eastAsia="bg-BG"/>
              </w:rPr>
            </w:pPr>
            <w:r w:rsidRPr="00273898">
              <w:rPr>
                <w:rFonts w:ascii="Verdana" w:hAnsi="Verdana" w:cs="Arial"/>
                <w:sz w:val="16"/>
                <w:szCs w:val="16"/>
                <w:lang w:eastAsia="bg-BG"/>
              </w:rPr>
              <w:t>БДС EN 933-1</w:t>
            </w:r>
          </w:p>
        </w:tc>
        <w:tc>
          <w:tcPr>
            <w:tcW w:w="2126" w:type="dxa"/>
            <w:tcBorders>
              <w:top w:val="single" w:sz="6" w:space="0" w:color="auto"/>
              <w:left w:val="single" w:sz="6" w:space="0" w:color="auto"/>
              <w:bottom w:val="single" w:sz="6" w:space="0" w:color="auto"/>
              <w:right w:val="single" w:sz="6" w:space="0" w:color="auto"/>
            </w:tcBorders>
            <w:shd w:val="clear" w:color="auto" w:fill="FFFFFF"/>
            <w:vAlign w:val="center"/>
          </w:tcPr>
          <w:p w14:paraId="528671C4" w14:textId="77777777" w:rsidR="00E75E99" w:rsidRPr="00273898" w:rsidRDefault="00E75E99" w:rsidP="00B42AA5">
            <w:pPr>
              <w:shd w:val="clear" w:color="auto" w:fill="FFFFFF"/>
              <w:spacing w:after="120"/>
              <w:ind w:left="19" w:right="82"/>
              <w:jc w:val="center"/>
              <w:rPr>
                <w:rFonts w:ascii="Verdana" w:hAnsi="Verdana" w:cs="Arial"/>
                <w:sz w:val="16"/>
                <w:szCs w:val="16"/>
                <w:lang w:eastAsia="bg-BG"/>
              </w:rPr>
            </w:pPr>
            <w:r w:rsidRPr="00273898">
              <w:rPr>
                <w:rFonts w:ascii="Verdana" w:hAnsi="Verdana" w:cs="Arial"/>
                <w:sz w:val="16"/>
                <w:szCs w:val="16"/>
                <w:lang w:eastAsia="bg-BG"/>
              </w:rPr>
              <w:t>Съгласно изисквания за зърнометричен състав и/или общи изисквания на Национално приложение (NА) на БДС EN 13242:2002+</w:t>
            </w:r>
          </w:p>
          <w:p w14:paraId="0AC75388" w14:textId="77777777" w:rsidR="00E75E99" w:rsidRPr="00273898" w:rsidRDefault="00E75E99" w:rsidP="00B42AA5">
            <w:pPr>
              <w:shd w:val="clear" w:color="auto" w:fill="FFFFFF"/>
              <w:spacing w:after="120"/>
              <w:ind w:left="19" w:right="82"/>
              <w:jc w:val="center"/>
              <w:rPr>
                <w:rFonts w:ascii="Verdana" w:hAnsi="Verdana" w:cs="Arial"/>
                <w:sz w:val="16"/>
                <w:szCs w:val="16"/>
                <w:lang w:eastAsia="bg-BG"/>
              </w:rPr>
            </w:pPr>
            <w:r w:rsidRPr="00273898">
              <w:rPr>
                <w:rFonts w:ascii="Verdana" w:hAnsi="Verdana" w:cs="Arial"/>
                <w:sz w:val="16"/>
                <w:szCs w:val="16"/>
                <w:lang w:eastAsia="bg-BG"/>
              </w:rPr>
              <w:t>А1:2007</w:t>
            </w:r>
          </w:p>
        </w:tc>
      </w:tr>
      <w:tr w:rsidR="00E75E99" w:rsidRPr="00317637" w14:paraId="547FEB1F" w14:textId="77777777" w:rsidTr="002836BB">
        <w:trPr>
          <w:trHeight w:hRule="exact" w:val="931"/>
          <w:jc w:val="center"/>
        </w:trPr>
        <w:tc>
          <w:tcPr>
            <w:tcW w:w="993" w:type="dxa"/>
            <w:vMerge/>
            <w:tcBorders>
              <w:left w:val="single" w:sz="6" w:space="0" w:color="auto"/>
              <w:right w:val="single" w:sz="6" w:space="0" w:color="auto"/>
            </w:tcBorders>
            <w:shd w:val="clear" w:color="auto" w:fill="FFFFFF"/>
            <w:vAlign w:val="center"/>
          </w:tcPr>
          <w:p w14:paraId="6DB81ED4" w14:textId="77777777" w:rsidR="00E75E99" w:rsidRPr="00273898" w:rsidRDefault="00E75E99" w:rsidP="00B42AA5">
            <w:pPr>
              <w:shd w:val="clear" w:color="auto" w:fill="FFFFFF"/>
              <w:spacing w:after="120"/>
              <w:ind w:left="163"/>
              <w:jc w:val="center"/>
              <w:rPr>
                <w:rFonts w:ascii="Verdana" w:hAnsi="Verdana" w:cs="Arial"/>
                <w:sz w:val="16"/>
                <w:szCs w:val="16"/>
                <w:lang w:eastAsia="bg-BG"/>
              </w:rPr>
            </w:pPr>
          </w:p>
        </w:tc>
        <w:tc>
          <w:tcPr>
            <w:tcW w:w="4709" w:type="dxa"/>
            <w:tcBorders>
              <w:top w:val="single" w:sz="6" w:space="0" w:color="auto"/>
              <w:left w:val="single" w:sz="6" w:space="0" w:color="auto"/>
              <w:bottom w:val="single" w:sz="6" w:space="0" w:color="auto"/>
              <w:right w:val="single" w:sz="6" w:space="0" w:color="auto"/>
            </w:tcBorders>
            <w:shd w:val="clear" w:color="auto" w:fill="FFFFFF"/>
            <w:vAlign w:val="center"/>
          </w:tcPr>
          <w:p w14:paraId="4B839650" w14:textId="77777777" w:rsidR="00E75E99" w:rsidRPr="00273898" w:rsidRDefault="00E75E99" w:rsidP="00B42AA5">
            <w:pPr>
              <w:shd w:val="clear" w:color="auto" w:fill="FFFFFF"/>
              <w:spacing w:after="120"/>
              <w:jc w:val="both"/>
              <w:rPr>
                <w:rFonts w:ascii="Verdana" w:hAnsi="Verdana" w:cs="Arial"/>
                <w:sz w:val="16"/>
                <w:szCs w:val="16"/>
                <w:lang w:eastAsia="bg-BG"/>
              </w:rPr>
            </w:pPr>
            <w:r w:rsidRPr="00273898">
              <w:rPr>
                <w:rFonts w:ascii="Verdana" w:hAnsi="Verdana" w:cs="Arial"/>
                <w:sz w:val="16"/>
                <w:szCs w:val="16"/>
                <w:lang w:eastAsia="bg-BG"/>
              </w:rPr>
              <w:t>Съдържание на фина фракция (частици с диаметър, по-малък от 0,063 mm)</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14:paraId="122A591A" w14:textId="77777777" w:rsidR="00E75E99" w:rsidRPr="00273898" w:rsidRDefault="00E75E99" w:rsidP="00B42AA5">
            <w:pPr>
              <w:shd w:val="clear" w:color="auto" w:fill="FFFFFF"/>
              <w:spacing w:after="120"/>
              <w:ind w:left="70" w:right="275"/>
              <w:jc w:val="center"/>
              <w:rPr>
                <w:rFonts w:ascii="Verdana" w:hAnsi="Verdana" w:cs="Arial"/>
                <w:sz w:val="16"/>
                <w:szCs w:val="16"/>
                <w:lang w:eastAsia="bg-BG"/>
              </w:rPr>
            </w:pPr>
            <w:r w:rsidRPr="00273898">
              <w:rPr>
                <w:rFonts w:ascii="Verdana" w:hAnsi="Verdana" w:cs="Arial"/>
                <w:sz w:val="16"/>
                <w:szCs w:val="16"/>
                <w:lang w:eastAsia="bg-BG"/>
              </w:rPr>
              <w:t>БДС EN 933-1</w:t>
            </w:r>
          </w:p>
        </w:tc>
        <w:tc>
          <w:tcPr>
            <w:tcW w:w="2126" w:type="dxa"/>
            <w:vMerge w:val="restart"/>
            <w:tcBorders>
              <w:top w:val="single" w:sz="6" w:space="0" w:color="auto"/>
              <w:left w:val="single" w:sz="6" w:space="0" w:color="auto"/>
              <w:right w:val="single" w:sz="6" w:space="0" w:color="auto"/>
            </w:tcBorders>
            <w:shd w:val="clear" w:color="auto" w:fill="FFFFFF"/>
            <w:textDirection w:val="btLr"/>
            <w:vAlign w:val="center"/>
          </w:tcPr>
          <w:p w14:paraId="7DA8EC58" w14:textId="77777777" w:rsidR="00E75E99" w:rsidRPr="00273898" w:rsidRDefault="00E75E99" w:rsidP="00B42AA5">
            <w:pPr>
              <w:shd w:val="clear" w:color="auto" w:fill="FFFFFF"/>
              <w:spacing w:after="120"/>
              <w:ind w:left="113" w:right="113"/>
              <w:jc w:val="center"/>
              <w:rPr>
                <w:rFonts w:ascii="Verdana" w:hAnsi="Verdana" w:cs="Arial"/>
                <w:sz w:val="16"/>
                <w:szCs w:val="16"/>
                <w:lang w:eastAsia="bg-BG"/>
              </w:rPr>
            </w:pPr>
            <w:r w:rsidRPr="00273898">
              <w:rPr>
                <w:rFonts w:ascii="Verdana" w:hAnsi="Verdana" w:cs="Arial"/>
                <w:sz w:val="16"/>
                <w:szCs w:val="16"/>
                <w:lang w:eastAsia="bg-BG"/>
              </w:rPr>
              <w:t>Съгласно общите и допълнителните изисквания на Национално приложение (NА) на БДС EN 13242:2002+А1:2007 “СКАЛНИ МАТЕРИАЛИ ЗА НЕСВЪРЗАНИ И ХИДРАВЛИЧНО СВЪРЗАНИ СМЕСИ ЗА ИЗПОЛЗВАНЕ В СТРОИТЕЛНИ СЪОРЪЖЕНИЯ И ПЪТНО СТРОИТЕЛСТВО”</w:t>
            </w:r>
          </w:p>
        </w:tc>
      </w:tr>
      <w:tr w:rsidR="00E75E99" w:rsidRPr="00273898" w14:paraId="4C2B186B" w14:textId="77777777" w:rsidTr="002836BB">
        <w:trPr>
          <w:trHeight w:hRule="exact" w:val="561"/>
          <w:jc w:val="center"/>
        </w:trPr>
        <w:tc>
          <w:tcPr>
            <w:tcW w:w="993" w:type="dxa"/>
            <w:vMerge/>
            <w:tcBorders>
              <w:left w:val="single" w:sz="6" w:space="0" w:color="auto"/>
              <w:right w:val="single" w:sz="6" w:space="0" w:color="auto"/>
            </w:tcBorders>
            <w:shd w:val="clear" w:color="auto" w:fill="FFFFFF"/>
            <w:vAlign w:val="center"/>
          </w:tcPr>
          <w:p w14:paraId="4A6BE78B" w14:textId="77777777" w:rsidR="00E75E99" w:rsidRPr="00273898" w:rsidRDefault="00E75E99" w:rsidP="00B42AA5">
            <w:pPr>
              <w:shd w:val="clear" w:color="auto" w:fill="FFFFFF"/>
              <w:spacing w:after="120"/>
              <w:ind w:left="163"/>
              <w:jc w:val="center"/>
              <w:rPr>
                <w:rFonts w:ascii="Verdana" w:hAnsi="Verdana" w:cs="Arial"/>
                <w:sz w:val="16"/>
                <w:szCs w:val="16"/>
                <w:lang w:eastAsia="bg-BG"/>
              </w:rPr>
            </w:pPr>
          </w:p>
        </w:tc>
        <w:tc>
          <w:tcPr>
            <w:tcW w:w="4709" w:type="dxa"/>
            <w:tcBorders>
              <w:top w:val="single" w:sz="6" w:space="0" w:color="auto"/>
              <w:left w:val="single" w:sz="6" w:space="0" w:color="auto"/>
              <w:bottom w:val="single" w:sz="6" w:space="0" w:color="auto"/>
              <w:right w:val="single" w:sz="6" w:space="0" w:color="auto"/>
            </w:tcBorders>
            <w:shd w:val="clear" w:color="auto" w:fill="FFFFFF"/>
            <w:vAlign w:val="center"/>
          </w:tcPr>
          <w:p w14:paraId="289E8CD3" w14:textId="77777777" w:rsidR="00E75E99" w:rsidRPr="00273898" w:rsidRDefault="00E75E99" w:rsidP="00B42AA5">
            <w:pPr>
              <w:shd w:val="clear" w:color="auto" w:fill="FFFFFF"/>
              <w:tabs>
                <w:tab w:val="left" w:pos="2752"/>
              </w:tabs>
              <w:spacing w:after="120"/>
              <w:ind w:right="298"/>
              <w:jc w:val="both"/>
              <w:rPr>
                <w:rFonts w:ascii="Verdana" w:hAnsi="Verdana" w:cs="Arial"/>
                <w:sz w:val="16"/>
                <w:szCs w:val="16"/>
                <w:lang w:eastAsia="bg-BG"/>
              </w:rPr>
            </w:pPr>
            <w:r w:rsidRPr="00273898">
              <w:rPr>
                <w:rFonts w:ascii="Verdana" w:hAnsi="Verdana" w:cs="Arial"/>
                <w:sz w:val="16"/>
                <w:szCs w:val="16"/>
                <w:lang w:eastAsia="bg-BG"/>
              </w:rPr>
              <w:t>Съдържание на натрошени или отчупени зърна</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14:paraId="658D3F82" w14:textId="77777777" w:rsidR="00E75E99" w:rsidRPr="00273898" w:rsidRDefault="00E75E99" w:rsidP="00B42AA5">
            <w:pPr>
              <w:shd w:val="clear" w:color="auto" w:fill="FFFFFF"/>
              <w:spacing w:after="120"/>
              <w:ind w:left="70" w:right="275"/>
              <w:jc w:val="center"/>
              <w:rPr>
                <w:rFonts w:ascii="Verdana" w:hAnsi="Verdana" w:cs="Arial"/>
                <w:sz w:val="16"/>
                <w:szCs w:val="16"/>
                <w:lang w:eastAsia="bg-BG"/>
              </w:rPr>
            </w:pPr>
            <w:r w:rsidRPr="00273898">
              <w:rPr>
                <w:rFonts w:ascii="Verdana" w:hAnsi="Verdana" w:cs="Arial"/>
                <w:sz w:val="16"/>
                <w:szCs w:val="16"/>
                <w:lang w:eastAsia="bg-BG"/>
              </w:rPr>
              <w:t>БДС EN 933-5</w:t>
            </w:r>
          </w:p>
        </w:tc>
        <w:tc>
          <w:tcPr>
            <w:tcW w:w="2126" w:type="dxa"/>
            <w:vMerge/>
            <w:tcBorders>
              <w:left w:val="single" w:sz="6" w:space="0" w:color="auto"/>
              <w:right w:val="single" w:sz="6" w:space="0" w:color="auto"/>
            </w:tcBorders>
            <w:shd w:val="clear" w:color="auto" w:fill="FFFFFF"/>
          </w:tcPr>
          <w:p w14:paraId="76CA5BA7" w14:textId="77777777" w:rsidR="00E75E99" w:rsidRPr="00273898" w:rsidRDefault="00E75E99" w:rsidP="00B42AA5">
            <w:pPr>
              <w:shd w:val="clear" w:color="auto" w:fill="FFFFFF"/>
              <w:spacing w:after="120"/>
              <w:jc w:val="center"/>
              <w:rPr>
                <w:rFonts w:ascii="Verdana" w:hAnsi="Verdana" w:cs="Arial"/>
                <w:sz w:val="16"/>
                <w:szCs w:val="16"/>
                <w:lang w:eastAsia="bg-BG"/>
              </w:rPr>
            </w:pPr>
          </w:p>
        </w:tc>
      </w:tr>
      <w:tr w:rsidR="00E75E99" w:rsidRPr="00273898" w14:paraId="2616B2A5" w14:textId="77777777" w:rsidTr="002836BB">
        <w:trPr>
          <w:trHeight w:hRule="exact" w:val="711"/>
          <w:jc w:val="center"/>
        </w:trPr>
        <w:tc>
          <w:tcPr>
            <w:tcW w:w="993" w:type="dxa"/>
            <w:vMerge/>
            <w:tcBorders>
              <w:left w:val="single" w:sz="6" w:space="0" w:color="auto"/>
              <w:right w:val="single" w:sz="6" w:space="0" w:color="auto"/>
            </w:tcBorders>
            <w:shd w:val="clear" w:color="auto" w:fill="FFFFFF"/>
            <w:vAlign w:val="center"/>
          </w:tcPr>
          <w:p w14:paraId="2C54995D" w14:textId="77777777" w:rsidR="00E75E99" w:rsidRPr="00273898" w:rsidRDefault="00E75E99" w:rsidP="00B42AA5">
            <w:pPr>
              <w:shd w:val="clear" w:color="auto" w:fill="FFFFFF"/>
              <w:spacing w:after="120"/>
              <w:ind w:left="163"/>
              <w:jc w:val="center"/>
              <w:rPr>
                <w:rFonts w:ascii="Verdana" w:hAnsi="Verdana" w:cs="Arial"/>
                <w:sz w:val="16"/>
                <w:szCs w:val="16"/>
                <w:lang w:eastAsia="bg-BG"/>
              </w:rPr>
            </w:pPr>
          </w:p>
        </w:tc>
        <w:tc>
          <w:tcPr>
            <w:tcW w:w="4709" w:type="dxa"/>
            <w:tcBorders>
              <w:top w:val="single" w:sz="6" w:space="0" w:color="auto"/>
              <w:left w:val="single" w:sz="6" w:space="0" w:color="auto"/>
              <w:bottom w:val="single" w:sz="6" w:space="0" w:color="auto"/>
              <w:right w:val="single" w:sz="6" w:space="0" w:color="auto"/>
            </w:tcBorders>
            <w:shd w:val="clear" w:color="auto" w:fill="FFFFFF"/>
            <w:vAlign w:val="center"/>
          </w:tcPr>
          <w:p w14:paraId="448C4C1E" w14:textId="77777777" w:rsidR="00E75E99" w:rsidRPr="00273898" w:rsidRDefault="00E75E99" w:rsidP="00B42AA5">
            <w:pPr>
              <w:shd w:val="clear" w:color="auto" w:fill="FFFFFF"/>
              <w:spacing w:after="120"/>
              <w:ind w:right="293"/>
              <w:jc w:val="both"/>
              <w:rPr>
                <w:rFonts w:ascii="Verdana" w:hAnsi="Verdana" w:cs="Arial"/>
                <w:sz w:val="16"/>
                <w:szCs w:val="16"/>
                <w:lang w:eastAsia="bg-BG"/>
              </w:rPr>
            </w:pPr>
            <w:r w:rsidRPr="00273898">
              <w:rPr>
                <w:rFonts w:ascii="Verdana" w:hAnsi="Verdana" w:cs="Arial"/>
                <w:sz w:val="16"/>
                <w:szCs w:val="16"/>
                <w:lang w:eastAsia="bg-BG"/>
              </w:rPr>
              <w:t>Съдържание на напълно заоблени зърна</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14:paraId="5550F1BD" w14:textId="77777777" w:rsidR="00E75E99" w:rsidRPr="00273898" w:rsidRDefault="00E75E99" w:rsidP="00B42AA5">
            <w:pPr>
              <w:shd w:val="clear" w:color="auto" w:fill="FFFFFF"/>
              <w:spacing w:after="120"/>
              <w:ind w:left="70" w:right="275"/>
              <w:jc w:val="center"/>
              <w:rPr>
                <w:rFonts w:ascii="Verdana" w:hAnsi="Verdana" w:cs="Arial"/>
                <w:sz w:val="16"/>
                <w:szCs w:val="16"/>
                <w:lang w:eastAsia="bg-BG"/>
              </w:rPr>
            </w:pPr>
            <w:r w:rsidRPr="00273898">
              <w:rPr>
                <w:rFonts w:ascii="Verdana" w:hAnsi="Verdana" w:cs="Arial"/>
                <w:sz w:val="16"/>
                <w:szCs w:val="16"/>
                <w:lang w:eastAsia="bg-BG"/>
              </w:rPr>
              <w:t>БДС EN 933-5</w:t>
            </w:r>
          </w:p>
        </w:tc>
        <w:tc>
          <w:tcPr>
            <w:tcW w:w="2126" w:type="dxa"/>
            <w:vMerge/>
            <w:tcBorders>
              <w:left w:val="single" w:sz="6" w:space="0" w:color="auto"/>
              <w:right w:val="single" w:sz="6" w:space="0" w:color="auto"/>
            </w:tcBorders>
            <w:shd w:val="clear" w:color="auto" w:fill="FFFFFF"/>
          </w:tcPr>
          <w:p w14:paraId="1D56CD82" w14:textId="77777777" w:rsidR="00E75E99" w:rsidRPr="00273898" w:rsidRDefault="00E75E99" w:rsidP="00B42AA5">
            <w:pPr>
              <w:shd w:val="clear" w:color="auto" w:fill="FFFFFF"/>
              <w:spacing w:after="120"/>
              <w:jc w:val="center"/>
              <w:rPr>
                <w:rFonts w:ascii="Verdana" w:hAnsi="Verdana" w:cs="Arial"/>
                <w:sz w:val="16"/>
                <w:szCs w:val="16"/>
                <w:lang w:eastAsia="bg-BG"/>
              </w:rPr>
            </w:pPr>
          </w:p>
        </w:tc>
      </w:tr>
      <w:tr w:rsidR="00E75E99" w:rsidRPr="00273898" w14:paraId="3E2D4EBA" w14:textId="77777777" w:rsidTr="002836BB">
        <w:trPr>
          <w:trHeight w:hRule="exact" w:val="281"/>
          <w:jc w:val="center"/>
        </w:trPr>
        <w:tc>
          <w:tcPr>
            <w:tcW w:w="993" w:type="dxa"/>
            <w:vMerge/>
            <w:tcBorders>
              <w:left w:val="single" w:sz="6" w:space="0" w:color="auto"/>
              <w:right w:val="single" w:sz="6" w:space="0" w:color="auto"/>
            </w:tcBorders>
            <w:shd w:val="clear" w:color="auto" w:fill="FFFFFF"/>
            <w:vAlign w:val="center"/>
          </w:tcPr>
          <w:p w14:paraId="4FD0232E" w14:textId="77777777" w:rsidR="00E75E99" w:rsidRPr="00273898" w:rsidRDefault="00E75E99" w:rsidP="00B42AA5">
            <w:pPr>
              <w:shd w:val="clear" w:color="auto" w:fill="FFFFFF"/>
              <w:spacing w:after="120"/>
              <w:ind w:left="163"/>
              <w:jc w:val="center"/>
              <w:rPr>
                <w:rFonts w:ascii="Verdana" w:hAnsi="Verdana" w:cs="Arial"/>
                <w:sz w:val="16"/>
                <w:szCs w:val="16"/>
                <w:lang w:eastAsia="bg-BG"/>
              </w:rPr>
            </w:pPr>
          </w:p>
        </w:tc>
        <w:tc>
          <w:tcPr>
            <w:tcW w:w="4709" w:type="dxa"/>
            <w:tcBorders>
              <w:top w:val="single" w:sz="6" w:space="0" w:color="auto"/>
              <w:left w:val="single" w:sz="6" w:space="0" w:color="auto"/>
              <w:bottom w:val="single" w:sz="6" w:space="0" w:color="auto"/>
              <w:right w:val="single" w:sz="6" w:space="0" w:color="auto"/>
            </w:tcBorders>
            <w:shd w:val="clear" w:color="auto" w:fill="FFFFFF"/>
            <w:vAlign w:val="center"/>
          </w:tcPr>
          <w:p w14:paraId="7EE2813C" w14:textId="77777777" w:rsidR="00E75E99" w:rsidRPr="00273898" w:rsidRDefault="00E75E99" w:rsidP="00B42AA5">
            <w:pPr>
              <w:shd w:val="clear" w:color="auto" w:fill="FFFFFF"/>
              <w:spacing w:after="120"/>
              <w:jc w:val="both"/>
              <w:rPr>
                <w:rFonts w:ascii="Verdana" w:hAnsi="Verdana" w:cs="Arial"/>
                <w:sz w:val="16"/>
                <w:szCs w:val="16"/>
                <w:lang w:eastAsia="bg-BG"/>
              </w:rPr>
            </w:pPr>
            <w:r w:rsidRPr="00273898">
              <w:rPr>
                <w:rFonts w:ascii="Verdana" w:hAnsi="Verdana" w:cs="Arial"/>
                <w:sz w:val="16"/>
                <w:szCs w:val="16"/>
                <w:lang w:eastAsia="bg-BG"/>
              </w:rPr>
              <w:t>Коефициент на плоски зърна</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14:paraId="5284DFB8" w14:textId="77777777" w:rsidR="00E75E99" w:rsidRPr="00273898" w:rsidRDefault="00E75E99" w:rsidP="00B42AA5">
            <w:pPr>
              <w:shd w:val="clear" w:color="auto" w:fill="FFFFFF"/>
              <w:spacing w:after="120"/>
              <w:ind w:left="38"/>
              <w:jc w:val="center"/>
              <w:rPr>
                <w:rFonts w:ascii="Verdana" w:hAnsi="Verdana" w:cs="Arial"/>
                <w:sz w:val="16"/>
                <w:szCs w:val="16"/>
                <w:lang w:eastAsia="bg-BG"/>
              </w:rPr>
            </w:pPr>
            <w:r w:rsidRPr="00273898">
              <w:rPr>
                <w:rFonts w:ascii="Verdana" w:hAnsi="Verdana" w:cs="Arial"/>
                <w:sz w:val="16"/>
                <w:szCs w:val="16"/>
                <w:lang w:eastAsia="bg-BG"/>
              </w:rPr>
              <w:t>БДС EN 933-3</w:t>
            </w:r>
          </w:p>
        </w:tc>
        <w:tc>
          <w:tcPr>
            <w:tcW w:w="2126" w:type="dxa"/>
            <w:vMerge/>
            <w:tcBorders>
              <w:left w:val="single" w:sz="6" w:space="0" w:color="auto"/>
              <w:right w:val="single" w:sz="6" w:space="0" w:color="auto"/>
            </w:tcBorders>
            <w:shd w:val="clear" w:color="auto" w:fill="FFFFFF"/>
          </w:tcPr>
          <w:p w14:paraId="4E8778AC" w14:textId="77777777" w:rsidR="00E75E99" w:rsidRPr="00273898" w:rsidRDefault="00E75E99" w:rsidP="00B42AA5">
            <w:pPr>
              <w:shd w:val="clear" w:color="auto" w:fill="FFFFFF"/>
              <w:spacing w:after="120"/>
              <w:jc w:val="center"/>
              <w:rPr>
                <w:rFonts w:ascii="Verdana" w:hAnsi="Verdana" w:cs="Arial"/>
                <w:sz w:val="16"/>
                <w:szCs w:val="16"/>
                <w:lang w:eastAsia="bg-BG"/>
              </w:rPr>
            </w:pPr>
          </w:p>
        </w:tc>
      </w:tr>
      <w:tr w:rsidR="00E75E99" w:rsidRPr="00273898" w14:paraId="0D7312BF" w14:textId="77777777" w:rsidTr="002836BB">
        <w:trPr>
          <w:trHeight w:hRule="exact" w:val="285"/>
          <w:jc w:val="center"/>
        </w:trPr>
        <w:tc>
          <w:tcPr>
            <w:tcW w:w="993" w:type="dxa"/>
            <w:vMerge/>
            <w:tcBorders>
              <w:left w:val="single" w:sz="6" w:space="0" w:color="auto"/>
              <w:right w:val="single" w:sz="6" w:space="0" w:color="auto"/>
            </w:tcBorders>
            <w:shd w:val="clear" w:color="auto" w:fill="FFFFFF"/>
            <w:vAlign w:val="center"/>
          </w:tcPr>
          <w:p w14:paraId="6B321327" w14:textId="77777777" w:rsidR="00E75E99" w:rsidRPr="00273898" w:rsidRDefault="00E75E99" w:rsidP="00B42AA5">
            <w:pPr>
              <w:shd w:val="clear" w:color="auto" w:fill="FFFFFF"/>
              <w:spacing w:after="120"/>
              <w:ind w:left="163"/>
              <w:jc w:val="center"/>
              <w:rPr>
                <w:rFonts w:ascii="Verdana" w:hAnsi="Verdana" w:cs="Arial"/>
                <w:sz w:val="16"/>
                <w:szCs w:val="16"/>
                <w:lang w:eastAsia="bg-BG"/>
              </w:rPr>
            </w:pPr>
          </w:p>
        </w:tc>
        <w:tc>
          <w:tcPr>
            <w:tcW w:w="4709" w:type="dxa"/>
            <w:tcBorders>
              <w:top w:val="single" w:sz="6" w:space="0" w:color="auto"/>
              <w:left w:val="single" w:sz="6" w:space="0" w:color="auto"/>
              <w:bottom w:val="single" w:sz="6" w:space="0" w:color="auto"/>
              <w:right w:val="single" w:sz="6" w:space="0" w:color="auto"/>
            </w:tcBorders>
            <w:shd w:val="clear" w:color="auto" w:fill="FFFFFF"/>
            <w:vAlign w:val="center"/>
          </w:tcPr>
          <w:p w14:paraId="7B15BA59" w14:textId="77777777" w:rsidR="00E75E99" w:rsidRPr="00273898" w:rsidRDefault="00E75E99" w:rsidP="00B42AA5">
            <w:pPr>
              <w:shd w:val="clear" w:color="auto" w:fill="FFFFFF"/>
              <w:spacing w:after="120"/>
              <w:jc w:val="both"/>
              <w:rPr>
                <w:rFonts w:ascii="Verdana" w:hAnsi="Verdana" w:cs="Arial"/>
                <w:sz w:val="16"/>
                <w:szCs w:val="16"/>
                <w:lang w:eastAsia="bg-BG"/>
              </w:rPr>
            </w:pPr>
            <w:r w:rsidRPr="00273898">
              <w:rPr>
                <w:rFonts w:ascii="Verdana" w:hAnsi="Verdana" w:cs="Arial"/>
                <w:sz w:val="16"/>
                <w:szCs w:val="16"/>
                <w:lang w:eastAsia="bg-BG"/>
              </w:rPr>
              <w:t>Коефициент на формата</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14:paraId="0B9AD9DA" w14:textId="77777777" w:rsidR="00E75E99" w:rsidRPr="00273898" w:rsidRDefault="00E75E99" w:rsidP="00B42AA5">
            <w:pPr>
              <w:shd w:val="clear" w:color="auto" w:fill="FFFFFF"/>
              <w:spacing w:after="120"/>
              <w:ind w:left="38"/>
              <w:jc w:val="center"/>
              <w:rPr>
                <w:rFonts w:ascii="Verdana" w:hAnsi="Verdana" w:cs="Arial"/>
                <w:sz w:val="16"/>
                <w:szCs w:val="16"/>
                <w:lang w:eastAsia="bg-BG"/>
              </w:rPr>
            </w:pPr>
            <w:r w:rsidRPr="00273898">
              <w:rPr>
                <w:rFonts w:ascii="Verdana" w:hAnsi="Verdana" w:cs="Arial"/>
                <w:sz w:val="16"/>
                <w:szCs w:val="16"/>
                <w:lang w:eastAsia="bg-BG"/>
              </w:rPr>
              <w:t>БДС EN 933-4</w:t>
            </w:r>
          </w:p>
        </w:tc>
        <w:tc>
          <w:tcPr>
            <w:tcW w:w="2126" w:type="dxa"/>
            <w:vMerge/>
            <w:tcBorders>
              <w:left w:val="single" w:sz="6" w:space="0" w:color="auto"/>
              <w:right w:val="single" w:sz="6" w:space="0" w:color="auto"/>
            </w:tcBorders>
            <w:shd w:val="clear" w:color="auto" w:fill="FFFFFF"/>
          </w:tcPr>
          <w:p w14:paraId="4EA43ADD" w14:textId="77777777" w:rsidR="00E75E99" w:rsidRPr="00273898" w:rsidRDefault="00E75E99" w:rsidP="00B42AA5">
            <w:pPr>
              <w:shd w:val="clear" w:color="auto" w:fill="FFFFFF"/>
              <w:spacing w:after="120"/>
              <w:ind w:left="192"/>
              <w:rPr>
                <w:rFonts w:ascii="Verdana" w:hAnsi="Verdana" w:cs="Arial"/>
                <w:sz w:val="16"/>
                <w:szCs w:val="16"/>
                <w:lang w:eastAsia="bg-BG"/>
              </w:rPr>
            </w:pPr>
          </w:p>
        </w:tc>
      </w:tr>
      <w:tr w:rsidR="00E75E99" w:rsidRPr="00273898" w14:paraId="53FBE2DF" w14:textId="77777777" w:rsidTr="002836BB">
        <w:trPr>
          <w:trHeight w:hRule="exact" w:val="289"/>
          <w:jc w:val="center"/>
        </w:trPr>
        <w:tc>
          <w:tcPr>
            <w:tcW w:w="993" w:type="dxa"/>
            <w:vMerge/>
            <w:tcBorders>
              <w:left w:val="single" w:sz="6" w:space="0" w:color="auto"/>
              <w:bottom w:val="single" w:sz="6" w:space="0" w:color="auto"/>
              <w:right w:val="single" w:sz="6" w:space="0" w:color="auto"/>
            </w:tcBorders>
            <w:shd w:val="clear" w:color="auto" w:fill="FFFFFF"/>
            <w:vAlign w:val="center"/>
          </w:tcPr>
          <w:p w14:paraId="12A2D06D" w14:textId="77777777" w:rsidR="00E75E99" w:rsidRPr="00273898" w:rsidRDefault="00E75E99" w:rsidP="00B42AA5">
            <w:pPr>
              <w:shd w:val="clear" w:color="auto" w:fill="FFFFFF"/>
              <w:spacing w:after="120"/>
              <w:ind w:left="163"/>
              <w:jc w:val="center"/>
              <w:rPr>
                <w:rFonts w:ascii="Verdana" w:hAnsi="Verdana" w:cs="Arial"/>
                <w:sz w:val="16"/>
                <w:szCs w:val="16"/>
                <w:lang w:eastAsia="bg-BG"/>
              </w:rPr>
            </w:pPr>
          </w:p>
        </w:tc>
        <w:tc>
          <w:tcPr>
            <w:tcW w:w="4709" w:type="dxa"/>
            <w:tcBorders>
              <w:top w:val="single" w:sz="6" w:space="0" w:color="auto"/>
              <w:left w:val="single" w:sz="6" w:space="0" w:color="auto"/>
              <w:bottom w:val="single" w:sz="6" w:space="0" w:color="auto"/>
              <w:right w:val="single" w:sz="6" w:space="0" w:color="auto"/>
            </w:tcBorders>
            <w:shd w:val="clear" w:color="auto" w:fill="FFFFFF"/>
            <w:vAlign w:val="center"/>
          </w:tcPr>
          <w:p w14:paraId="0B22B16E" w14:textId="77777777" w:rsidR="00E75E99" w:rsidRPr="00273898" w:rsidRDefault="00E75E99" w:rsidP="00B42AA5">
            <w:pPr>
              <w:shd w:val="clear" w:color="auto" w:fill="FFFFFF"/>
              <w:spacing w:after="120"/>
              <w:jc w:val="both"/>
              <w:rPr>
                <w:rFonts w:ascii="Verdana" w:hAnsi="Verdana" w:cs="Arial"/>
                <w:sz w:val="16"/>
                <w:szCs w:val="16"/>
                <w:lang w:eastAsia="bg-BG"/>
              </w:rPr>
            </w:pPr>
            <w:r w:rsidRPr="00273898">
              <w:rPr>
                <w:rFonts w:ascii="Verdana" w:hAnsi="Verdana" w:cs="Arial"/>
                <w:sz w:val="16"/>
                <w:szCs w:val="16"/>
                <w:lang w:eastAsia="bg-BG"/>
              </w:rPr>
              <w:t>Пясъчен еквивалент</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14:paraId="4CFD758B" w14:textId="77777777" w:rsidR="00E75E99" w:rsidRPr="00273898" w:rsidRDefault="00E75E99" w:rsidP="00B42AA5">
            <w:pPr>
              <w:shd w:val="clear" w:color="auto" w:fill="FFFFFF"/>
              <w:spacing w:after="120"/>
              <w:ind w:left="38"/>
              <w:jc w:val="center"/>
              <w:rPr>
                <w:rFonts w:ascii="Verdana" w:hAnsi="Verdana" w:cs="Arial"/>
                <w:sz w:val="16"/>
                <w:szCs w:val="16"/>
                <w:lang w:eastAsia="bg-BG"/>
              </w:rPr>
            </w:pPr>
            <w:r w:rsidRPr="00273898">
              <w:rPr>
                <w:rFonts w:ascii="Verdana" w:hAnsi="Verdana" w:cs="Arial"/>
                <w:sz w:val="16"/>
                <w:szCs w:val="16"/>
                <w:lang w:eastAsia="bg-BG"/>
              </w:rPr>
              <w:t>БДС EN 933-8</w:t>
            </w:r>
          </w:p>
        </w:tc>
        <w:tc>
          <w:tcPr>
            <w:tcW w:w="2126" w:type="dxa"/>
            <w:vMerge/>
            <w:tcBorders>
              <w:left w:val="single" w:sz="6" w:space="0" w:color="auto"/>
              <w:right w:val="single" w:sz="6" w:space="0" w:color="auto"/>
            </w:tcBorders>
            <w:shd w:val="clear" w:color="auto" w:fill="FFFFFF"/>
          </w:tcPr>
          <w:p w14:paraId="32933242" w14:textId="77777777" w:rsidR="00E75E99" w:rsidRPr="00273898" w:rsidRDefault="00E75E99" w:rsidP="00B42AA5">
            <w:pPr>
              <w:shd w:val="clear" w:color="auto" w:fill="FFFFFF"/>
              <w:spacing w:after="120"/>
              <w:ind w:left="125" w:right="317"/>
              <w:jc w:val="center"/>
              <w:rPr>
                <w:rFonts w:ascii="Verdana" w:hAnsi="Verdana" w:cs="Arial"/>
                <w:sz w:val="16"/>
                <w:szCs w:val="16"/>
                <w:lang w:eastAsia="bg-BG"/>
              </w:rPr>
            </w:pPr>
          </w:p>
        </w:tc>
      </w:tr>
      <w:tr w:rsidR="00E75E99" w:rsidRPr="00273898" w14:paraId="143799E2" w14:textId="77777777" w:rsidTr="002836BB">
        <w:trPr>
          <w:trHeight w:hRule="exact" w:val="626"/>
          <w:jc w:val="center"/>
        </w:trPr>
        <w:tc>
          <w:tcPr>
            <w:tcW w:w="993" w:type="dxa"/>
            <w:vMerge w:val="restart"/>
            <w:tcBorders>
              <w:top w:val="single" w:sz="6" w:space="0" w:color="auto"/>
              <w:left w:val="single" w:sz="6" w:space="0" w:color="auto"/>
              <w:right w:val="single" w:sz="6" w:space="0" w:color="auto"/>
            </w:tcBorders>
            <w:shd w:val="clear" w:color="auto" w:fill="FFFFFF"/>
            <w:textDirection w:val="btLr"/>
            <w:vAlign w:val="center"/>
          </w:tcPr>
          <w:p w14:paraId="013B5723" w14:textId="77777777" w:rsidR="00E75E99" w:rsidRPr="00273898" w:rsidRDefault="00E75E99" w:rsidP="00B42AA5">
            <w:pPr>
              <w:shd w:val="clear" w:color="auto" w:fill="FFFFFF"/>
              <w:spacing w:after="120"/>
              <w:ind w:left="163" w:right="113"/>
              <w:jc w:val="center"/>
              <w:rPr>
                <w:rFonts w:ascii="Verdana" w:hAnsi="Verdana" w:cs="Arial"/>
                <w:sz w:val="16"/>
                <w:szCs w:val="16"/>
                <w:lang w:eastAsia="bg-BG"/>
              </w:rPr>
            </w:pPr>
            <w:r w:rsidRPr="00273898">
              <w:rPr>
                <w:rFonts w:ascii="Verdana" w:hAnsi="Verdana" w:cs="Arial"/>
                <w:sz w:val="16"/>
                <w:szCs w:val="16"/>
                <w:lang w:eastAsia="bg-BG"/>
              </w:rPr>
              <w:t>Физични изисквания</w:t>
            </w:r>
          </w:p>
        </w:tc>
        <w:tc>
          <w:tcPr>
            <w:tcW w:w="4709" w:type="dxa"/>
            <w:tcBorders>
              <w:top w:val="single" w:sz="6" w:space="0" w:color="auto"/>
              <w:left w:val="single" w:sz="6" w:space="0" w:color="auto"/>
              <w:bottom w:val="single" w:sz="6" w:space="0" w:color="auto"/>
              <w:right w:val="single" w:sz="6" w:space="0" w:color="auto"/>
            </w:tcBorders>
            <w:shd w:val="clear" w:color="auto" w:fill="FFFFFF"/>
            <w:vAlign w:val="center"/>
          </w:tcPr>
          <w:p w14:paraId="5C8A9030" w14:textId="77777777" w:rsidR="00E75E99" w:rsidRPr="00273898" w:rsidRDefault="00E75E99" w:rsidP="00B42AA5">
            <w:pPr>
              <w:shd w:val="clear" w:color="auto" w:fill="FFFFFF"/>
              <w:spacing w:after="120"/>
              <w:jc w:val="both"/>
              <w:rPr>
                <w:rFonts w:ascii="Verdana" w:hAnsi="Verdana" w:cs="Arial"/>
                <w:sz w:val="16"/>
                <w:szCs w:val="16"/>
                <w:lang w:eastAsia="bg-BG"/>
              </w:rPr>
            </w:pPr>
            <w:r w:rsidRPr="00273898">
              <w:rPr>
                <w:rFonts w:ascii="Verdana" w:hAnsi="Verdana" w:cs="Arial"/>
                <w:sz w:val="16"/>
                <w:szCs w:val="16"/>
                <w:lang w:eastAsia="bg-BG"/>
              </w:rPr>
              <w:t>Устойчивост на дробимост чрез коефициента Лос Анжелос</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14:paraId="4ACA5D4D" w14:textId="77777777" w:rsidR="00E75E99" w:rsidRPr="00273898" w:rsidRDefault="00E75E99" w:rsidP="00B42AA5">
            <w:pPr>
              <w:shd w:val="clear" w:color="auto" w:fill="FFFFFF"/>
              <w:spacing w:after="120"/>
              <w:ind w:left="38"/>
              <w:jc w:val="center"/>
              <w:rPr>
                <w:rFonts w:ascii="Verdana" w:hAnsi="Verdana" w:cs="Arial"/>
                <w:sz w:val="16"/>
                <w:szCs w:val="16"/>
                <w:lang w:eastAsia="bg-BG"/>
              </w:rPr>
            </w:pPr>
            <w:r w:rsidRPr="00273898">
              <w:rPr>
                <w:rFonts w:ascii="Verdana" w:hAnsi="Verdana" w:cs="Arial"/>
                <w:sz w:val="16"/>
                <w:szCs w:val="16"/>
                <w:lang w:eastAsia="bg-BG"/>
              </w:rPr>
              <w:t>БДС EN 1097-2</w:t>
            </w:r>
          </w:p>
        </w:tc>
        <w:tc>
          <w:tcPr>
            <w:tcW w:w="2126" w:type="dxa"/>
            <w:vMerge/>
            <w:tcBorders>
              <w:left w:val="single" w:sz="6" w:space="0" w:color="auto"/>
              <w:right w:val="single" w:sz="6" w:space="0" w:color="auto"/>
            </w:tcBorders>
            <w:shd w:val="clear" w:color="auto" w:fill="FFFFFF"/>
          </w:tcPr>
          <w:p w14:paraId="506A2C70" w14:textId="77777777" w:rsidR="00E75E99" w:rsidRPr="00273898" w:rsidRDefault="00E75E99" w:rsidP="00B42AA5">
            <w:pPr>
              <w:shd w:val="clear" w:color="auto" w:fill="FFFFFF"/>
              <w:spacing w:after="120"/>
              <w:ind w:left="125" w:right="317"/>
              <w:jc w:val="center"/>
              <w:rPr>
                <w:rFonts w:ascii="Verdana" w:hAnsi="Verdana" w:cs="Arial"/>
                <w:sz w:val="16"/>
                <w:szCs w:val="16"/>
                <w:lang w:eastAsia="bg-BG"/>
              </w:rPr>
            </w:pPr>
          </w:p>
        </w:tc>
      </w:tr>
      <w:tr w:rsidR="00E75E99" w:rsidRPr="00273898" w14:paraId="6B486786" w14:textId="77777777" w:rsidTr="002836BB">
        <w:trPr>
          <w:trHeight w:hRule="exact" w:val="297"/>
          <w:jc w:val="center"/>
        </w:trPr>
        <w:tc>
          <w:tcPr>
            <w:tcW w:w="993" w:type="dxa"/>
            <w:vMerge/>
            <w:tcBorders>
              <w:left w:val="single" w:sz="6" w:space="0" w:color="auto"/>
              <w:right w:val="single" w:sz="6" w:space="0" w:color="auto"/>
            </w:tcBorders>
            <w:shd w:val="clear" w:color="auto" w:fill="FFFFFF"/>
            <w:vAlign w:val="center"/>
          </w:tcPr>
          <w:p w14:paraId="34173ABC" w14:textId="77777777" w:rsidR="00E75E99" w:rsidRPr="00273898" w:rsidRDefault="00E75E99" w:rsidP="00B42AA5">
            <w:pPr>
              <w:shd w:val="clear" w:color="auto" w:fill="FFFFFF"/>
              <w:spacing w:after="120"/>
              <w:ind w:left="163"/>
              <w:jc w:val="center"/>
              <w:rPr>
                <w:rFonts w:ascii="Verdana" w:hAnsi="Verdana" w:cs="Arial"/>
                <w:sz w:val="16"/>
                <w:szCs w:val="16"/>
                <w:lang w:eastAsia="bg-BG"/>
              </w:rPr>
            </w:pPr>
          </w:p>
        </w:tc>
        <w:tc>
          <w:tcPr>
            <w:tcW w:w="4709" w:type="dxa"/>
            <w:tcBorders>
              <w:top w:val="single" w:sz="6" w:space="0" w:color="auto"/>
              <w:left w:val="single" w:sz="6" w:space="0" w:color="auto"/>
              <w:bottom w:val="single" w:sz="6" w:space="0" w:color="auto"/>
              <w:right w:val="single" w:sz="6" w:space="0" w:color="auto"/>
            </w:tcBorders>
            <w:shd w:val="clear" w:color="auto" w:fill="FFFFFF"/>
            <w:vAlign w:val="center"/>
          </w:tcPr>
          <w:p w14:paraId="7A350AA5" w14:textId="77777777" w:rsidR="00E75E99" w:rsidRPr="00273898" w:rsidRDefault="00E75E99" w:rsidP="00B42AA5">
            <w:pPr>
              <w:shd w:val="clear" w:color="auto" w:fill="FFFFFF"/>
              <w:spacing w:after="120"/>
              <w:jc w:val="both"/>
              <w:rPr>
                <w:rFonts w:ascii="Verdana" w:hAnsi="Verdana" w:cs="Arial"/>
                <w:sz w:val="16"/>
                <w:szCs w:val="16"/>
                <w:lang w:eastAsia="bg-BG"/>
              </w:rPr>
            </w:pPr>
            <w:r w:rsidRPr="00273898">
              <w:rPr>
                <w:rFonts w:ascii="Verdana" w:hAnsi="Verdana" w:cs="Arial"/>
                <w:sz w:val="16"/>
                <w:szCs w:val="16"/>
                <w:lang w:eastAsia="bg-BG"/>
              </w:rPr>
              <w:t>Устойчивост на износване</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14:paraId="5FE65FAA" w14:textId="77777777" w:rsidR="00E75E99" w:rsidRPr="00273898" w:rsidRDefault="00E75E99" w:rsidP="00B42AA5">
            <w:pPr>
              <w:shd w:val="clear" w:color="auto" w:fill="FFFFFF"/>
              <w:spacing w:after="120"/>
              <w:ind w:left="38"/>
              <w:jc w:val="center"/>
              <w:rPr>
                <w:rFonts w:ascii="Verdana" w:hAnsi="Verdana" w:cs="Arial"/>
                <w:sz w:val="16"/>
                <w:szCs w:val="16"/>
                <w:lang w:eastAsia="bg-BG"/>
              </w:rPr>
            </w:pPr>
            <w:r w:rsidRPr="00273898">
              <w:rPr>
                <w:rFonts w:ascii="Verdana" w:hAnsi="Verdana" w:cs="Arial"/>
                <w:sz w:val="16"/>
                <w:szCs w:val="16"/>
                <w:lang w:eastAsia="bg-BG"/>
              </w:rPr>
              <w:t>БДС EN 1097-1</w:t>
            </w:r>
          </w:p>
        </w:tc>
        <w:tc>
          <w:tcPr>
            <w:tcW w:w="2126" w:type="dxa"/>
            <w:vMerge/>
            <w:tcBorders>
              <w:left w:val="single" w:sz="6" w:space="0" w:color="auto"/>
              <w:right w:val="single" w:sz="6" w:space="0" w:color="auto"/>
            </w:tcBorders>
            <w:shd w:val="clear" w:color="auto" w:fill="FFFFFF"/>
          </w:tcPr>
          <w:p w14:paraId="23F0E330" w14:textId="77777777" w:rsidR="00E75E99" w:rsidRPr="00273898" w:rsidRDefault="00E75E99" w:rsidP="00B42AA5">
            <w:pPr>
              <w:shd w:val="clear" w:color="auto" w:fill="FFFFFF"/>
              <w:spacing w:after="120"/>
              <w:ind w:left="125" w:right="317"/>
              <w:jc w:val="center"/>
              <w:rPr>
                <w:rFonts w:ascii="Verdana" w:hAnsi="Verdana" w:cs="Arial"/>
                <w:sz w:val="16"/>
                <w:szCs w:val="16"/>
                <w:lang w:eastAsia="bg-BG"/>
              </w:rPr>
            </w:pPr>
          </w:p>
        </w:tc>
      </w:tr>
      <w:tr w:rsidR="00E75E99" w:rsidRPr="00273898" w14:paraId="0F1BB758" w14:textId="77777777" w:rsidTr="002836BB">
        <w:trPr>
          <w:trHeight w:hRule="exact" w:val="748"/>
          <w:jc w:val="center"/>
        </w:trPr>
        <w:tc>
          <w:tcPr>
            <w:tcW w:w="993" w:type="dxa"/>
            <w:vMerge/>
            <w:tcBorders>
              <w:left w:val="single" w:sz="6" w:space="0" w:color="auto"/>
              <w:bottom w:val="single" w:sz="6" w:space="0" w:color="auto"/>
              <w:right w:val="single" w:sz="6" w:space="0" w:color="auto"/>
            </w:tcBorders>
            <w:shd w:val="clear" w:color="auto" w:fill="FFFFFF"/>
            <w:vAlign w:val="center"/>
          </w:tcPr>
          <w:p w14:paraId="53B87DA2" w14:textId="77777777" w:rsidR="00E75E99" w:rsidRPr="00273898" w:rsidRDefault="00E75E99" w:rsidP="00B42AA5">
            <w:pPr>
              <w:shd w:val="clear" w:color="auto" w:fill="FFFFFF"/>
              <w:spacing w:after="120"/>
              <w:ind w:left="163"/>
              <w:jc w:val="center"/>
              <w:rPr>
                <w:rFonts w:ascii="Verdana" w:hAnsi="Verdana" w:cs="Arial"/>
                <w:sz w:val="16"/>
                <w:szCs w:val="16"/>
                <w:lang w:eastAsia="bg-BG"/>
              </w:rPr>
            </w:pPr>
          </w:p>
        </w:tc>
        <w:tc>
          <w:tcPr>
            <w:tcW w:w="4709" w:type="dxa"/>
            <w:tcBorders>
              <w:top w:val="single" w:sz="6" w:space="0" w:color="auto"/>
              <w:left w:val="single" w:sz="6" w:space="0" w:color="auto"/>
              <w:bottom w:val="single" w:sz="6" w:space="0" w:color="auto"/>
              <w:right w:val="single" w:sz="6" w:space="0" w:color="auto"/>
            </w:tcBorders>
            <w:shd w:val="clear" w:color="auto" w:fill="FFFFFF"/>
            <w:vAlign w:val="center"/>
          </w:tcPr>
          <w:p w14:paraId="67B896BA" w14:textId="77777777" w:rsidR="00E75E99" w:rsidRPr="00273898" w:rsidRDefault="00E75E99" w:rsidP="00B42AA5">
            <w:pPr>
              <w:shd w:val="clear" w:color="auto" w:fill="FFFFFF"/>
              <w:spacing w:after="120"/>
              <w:jc w:val="both"/>
              <w:rPr>
                <w:rFonts w:ascii="Verdana" w:hAnsi="Verdana" w:cs="Arial"/>
                <w:sz w:val="16"/>
                <w:szCs w:val="16"/>
                <w:lang w:eastAsia="bg-BG"/>
              </w:rPr>
            </w:pPr>
            <w:r w:rsidRPr="00273898">
              <w:rPr>
                <w:rFonts w:ascii="Verdana" w:hAnsi="Verdana" w:cs="Arial"/>
                <w:sz w:val="16"/>
                <w:szCs w:val="16"/>
                <w:lang w:eastAsia="bg-BG"/>
              </w:rPr>
              <w:t>Абсорбция на вода/всмукване</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14:paraId="2F7B4679" w14:textId="77777777" w:rsidR="00E75E99" w:rsidRPr="00273898" w:rsidRDefault="00E75E99" w:rsidP="00B42AA5">
            <w:pPr>
              <w:shd w:val="clear" w:color="auto" w:fill="FFFFFF"/>
              <w:spacing w:after="120"/>
              <w:ind w:left="38"/>
              <w:jc w:val="center"/>
              <w:rPr>
                <w:rFonts w:ascii="Verdana" w:hAnsi="Verdana" w:cs="Arial"/>
                <w:sz w:val="16"/>
                <w:szCs w:val="16"/>
                <w:lang w:eastAsia="bg-BG"/>
              </w:rPr>
            </w:pPr>
            <w:r w:rsidRPr="00273898">
              <w:rPr>
                <w:rFonts w:ascii="Verdana" w:hAnsi="Verdana" w:cs="Arial"/>
                <w:sz w:val="16"/>
                <w:szCs w:val="16"/>
                <w:lang w:eastAsia="bg-BG"/>
              </w:rPr>
              <w:t>БДС EN 1097-6</w:t>
            </w:r>
          </w:p>
        </w:tc>
        <w:tc>
          <w:tcPr>
            <w:tcW w:w="2126" w:type="dxa"/>
            <w:vMerge/>
            <w:tcBorders>
              <w:left w:val="single" w:sz="6" w:space="0" w:color="auto"/>
              <w:right w:val="single" w:sz="6" w:space="0" w:color="auto"/>
            </w:tcBorders>
            <w:shd w:val="clear" w:color="auto" w:fill="FFFFFF"/>
          </w:tcPr>
          <w:p w14:paraId="274B4ED3" w14:textId="77777777" w:rsidR="00E75E99" w:rsidRPr="00273898" w:rsidRDefault="00E75E99" w:rsidP="00B42AA5">
            <w:pPr>
              <w:shd w:val="clear" w:color="auto" w:fill="FFFFFF"/>
              <w:spacing w:after="120"/>
              <w:ind w:left="125" w:right="317"/>
              <w:jc w:val="center"/>
              <w:rPr>
                <w:rFonts w:ascii="Verdana" w:hAnsi="Verdana" w:cs="Arial"/>
                <w:sz w:val="16"/>
                <w:szCs w:val="16"/>
                <w:lang w:eastAsia="bg-BG"/>
              </w:rPr>
            </w:pPr>
          </w:p>
        </w:tc>
      </w:tr>
      <w:tr w:rsidR="00E75E99" w:rsidRPr="00273898" w14:paraId="60AEAD6E" w14:textId="77777777" w:rsidTr="002836BB">
        <w:trPr>
          <w:trHeight w:hRule="exact" w:val="2003"/>
          <w:jc w:val="center"/>
        </w:trPr>
        <w:tc>
          <w:tcPr>
            <w:tcW w:w="993" w:type="dxa"/>
            <w:vMerge w:val="restart"/>
            <w:tcBorders>
              <w:top w:val="single" w:sz="6" w:space="0" w:color="auto"/>
              <w:left w:val="single" w:sz="6" w:space="0" w:color="auto"/>
              <w:right w:val="single" w:sz="6" w:space="0" w:color="auto"/>
            </w:tcBorders>
            <w:shd w:val="clear" w:color="auto" w:fill="FFFFFF"/>
            <w:textDirection w:val="btLr"/>
            <w:vAlign w:val="center"/>
          </w:tcPr>
          <w:p w14:paraId="35555168" w14:textId="77777777" w:rsidR="00E75E99" w:rsidRPr="00273898" w:rsidRDefault="00E75E99" w:rsidP="00B42AA5">
            <w:pPr>
              <w:shd w:val="clear" w:color="auto" w:fill="FFFFFF"/>
              <w:spacing w:after="120"/>
              <w:ind w:left="163" w:right="113"/>
              <w:jc w:val="center"/>
              <w:rPr>
                <w:rFonts w:ascii="Verdana" w:hAnsi="Verdana" w:cs="Arial"/>
                <w:sz w:val="16"/>
                <w:szCs w:val="16"/>
                <w:lang w:eastAsia="bg-BG"/>
              </w:rPr>
            </w:pPr>
            <w:r w:rsidRPr="00273898">
              <w:rPr>
                <w:rFonts w:ascii="Verdana" w:hAnsi="Verdana" w:cs="Arial"/>
                <w:sz w:val="16"/>
                <w:szCs w:val="16"/>
                <w:lang w:eastAsia="bg-BG"/>
              </w:rPr>
              <w:t>Химични изисквания</w:t>
            </w:r>
          </w:p>
        </w:tc>
        <w:tc>
          <w:tcPr>
            <w:tcW w:w="4709" w:type="dxa"/>
            <w:tcBorders>
              <w:top w:val="single" w:sz="6" w:space="0" w:color="auto"/>
              <w:left w:val="single" w:sz="6" w:space="0" w:color="auto"/>
              <w:bottom w:val="single" w:sz="6" w:space="0" w:color="auto"/>
              <w:right w:val="single" w:sz="6" w:space="0" w:color="auto"/>
            </w:tcBorders>
            <w:shd w:val="clear" w:color="auto" w:fill="FFFFFF"/>
            <w:vAlign w:val="center"/>
          </w:tcPr>
          <w:p w14:paraId="2520E397" w14:textId="77777777" w:rsidR="00E75E99" w:rsidRPr="00273898" w:rsidRDefault="00E75E99" w:rsidP="00B42AA5">
            <w:pPr>
              <w:shd w:val="clear" w:color="auto" w:fill="FFFFFF"/>
              <w:spacing w:after="120"/>
              <w:jc w:val="both"/>
              <w:rPr>
                <w:rFonts w:ascii="Verdana" w:hAnsi="Verdana" w:cs="Arial"/>
                <w:sz w:val="16"/>
                <w:szCs w:val="16"/>
                <w:lang w:eastAsia="bg-BG"/>
              </w:rPr>
            </w:pPr>
            <w:r w:rsidRPr="00273898">
              <w:rPr>
                <w:rFonts w:ascii="Verdana" w:hAnsi="Verdana" w:cs="Arial"/>
                <w:sz w:val="16"/>
                <w:szCs w:val="16"/>
                <w:lang w:eastAsia="bg-BG"/>
              </w:rPr>
              <w:t>Състав, съдържание:</w:t>
            </w:r>
          </w:p>
          <w:p w14:paraId="79C7E567" w14:textId="77777777" w:rsidR="00E75E99" w:rsidRPr="00273898" w:rsidRDefault="00E75E99" w:rsidP="00B42AA5">
            <w:pPr>
              <w:pStyle w:val="ListParagraph"/>
              <w:numPr>
                <w:ilvl w:val="0"/>
                <w:numId w:val="53"/>
              </w:numPr>
              <w:shd w:val="clear" w:color="auto" w:fill="FFFFFF"/>
              <w:spacing w:after="120" w:line="240" w:lineRule="auto"/>
              <w:ind w:left="386" w:hanging="142"/>
              <w:contextualSpacing/>
              <w:rPr>
                <w:rFonts w:ascii="Verdana" w:hAnsi="Verdana" w:cs="Arial"/>
                <w:sz w:val="16"/>
                <w:szCs w:val="16"/>
                <w:lang w:eastAsia="bg-BG"/>
              </w:rPr>
            </w:pPr>
            <w:r w:rsidRPr="00273898">
              <w:rPr>
                <w:rFonts w:ascii="Verdana" w:hAnsi="Verdana" w:cs="Arial"/>
                <w:sz w:val="16"/>
                <w:szCs w:val="16"/>
                <w:lang w:eastAsia="bg-BG"/>
              </w:rPr>
              <w:t>Класификация на едри рециклирани добавъчни материали;</w:t>
            </w:r>
          </w:p>
          <w:p w14:paraId="04B8A08D" w14:textId="77777777" w:rsidR="00E75E99" w:rsidRPr="00273898" w:rsidRDefault="00E75E99" w:rsidP="00B42AA5">
            <w:pPr>
              <w:pStyle w:val="ListParagraph"/>
              <w:numPr>
                <w:ilvl w:val="0"/>
                <w:numId w:val="53"/>
              </w:numPr>
              <w:shd w:val="clear" w:color="auto" w:fill="FFFFFF"/>
              <w:spacing w:after="120" w:line="240" w:lineRule="auto"/>
              <w:ind w:left="386" w:hanging="142"/>
              <w:contextualSpacing/>
              <w:rPr>
                <w:rFonts w:ascii="Verdana" w:hAnsi="Verdana" w:cs="Arial"/>
                <w:sz w:val="16"/>
                <w:szCs w:val="16"/>
                <w:lang w:eastAsia="bg-BG"/>
              </w:rPr>
            </w:pPr>
            <w:r w:rsidRPr="00273898">
              <w:rPr>
                <w:rFonts w:ascii="Verdana" w:hAnsi="Verdana" w:cs="Arial"/>
                <w:sz w:val="16"/>
                <w:szCs w:val="16"/>
                <w:lang w:eastAsia="bg-BG"/>
              </w:rPr>
              <w:t xml:space="preserve">Водоразстворими соли - Хлориди, сулфати; </w:t>
            </w:r>
          </w:p>
          <w:p w14:paraId="39F3E5B7" w14:textId="77777777" w:rsidR="00E75E99" w:rsidRPr="00273898" w:rsidRDefault="00E75E99" w:rsidP="00B42AA5">
            <w:pPr>
              <w:pStyle w:val="ListParagraph"/>
              <w:numPr>
                <w:ilvl w:val="0"/>
                <w:numId w:val="53"/>
              </w:numPr>
              <w:shd w:val="clear" w:color="auto" w:fill="FFFFFF"/>
              <w:spacing w:after="120" w:line="240" w:lineRule="auto"/>
              <w:ind w:left="386" w:hanging="142"/>
              <w:contextualSpacing/>
              <w:rPr>
                <w:rFonts w:ascii="Verdana" w:hAnsi="Verdana" w:cs="Arial"/>
                <w:sz w:val="16"/>
                <w:szCs w:val="16"/>
                <w:lang w:eastAsia="bg-BG"/>
              </w:rPr>
            </w:pPr>
            <w:r w:rsidRPr="00273898">
              <w:rPr>
                <w:rFonts w:ascii="Verdana" w:hAnsi="Verdana" w:cs="Arial"/>
                <w:sz w:val="16"/>
                <w:szCs w:val="16"/>
                <w:lang w:eastAsia="bg-BG"/>
              </w:rPr>
              <w:t>Киселинноразтворими сулфати;</w:t>
            </w:r>
          </w:p>
          <w:p w14:paraId="5CC06290" w14:textId="77777777" w:rsidR="00E75E99" w:rsidRPr="00273898" w:rsidRDefault="00E75E99" w:rsidP="00B42AA5">
            <w:pPr>
              <w:pStyle w:val="ListParagraph"/>
              <w:numPr>
                <w:ilvl w:val="0"/>
                <w:numId w:val="53"/>
              </w:numPr>
              <w:shd w:val="clear" w:color="auto" w:fill="FFFFFF"/>
              <w:spacing w:after="120" w:line="240" w:lineRule="auto"/>
              <w:ind w:left="386" w:hanging="142"/>
              <w:contextualSpacing/>
              <w:rPr>
                <w:rFonts w:ascii="Verdana" w:hAnsi="Verdana" w:cs="Arial"/>
                <w:sz w:val="16"/>
                <w:szCs w:val="16"/>
                <w:lang w:eastAsia="bg-BG"/>
              </w:rPr>
            </w:pPr>
            <w:r w:rsidRPr="00273898">
              <w:rPr>
                <w:rFonts w:ascii="Verdana" w:hAnsi="Verdana" w:cs="Arial"/>
                <w:sz w:val="16"/>
                <w:szCs w:val="16"/>
                <w:lang w:eastAsia="bg-BG"/>
              </w:rPr>
              <w:t>Обща сяра;</w:t>
            </w:r>
          </w:p>
          <w:p w14:paraId="5B921A48" w14:textId="77777777" w:rsidR="00E75E99" w:rsidRPr="00273898" w:rsidRDefault="00E75E99" w:rsidP="00B42AA5">
            <w:pPr>
              <w:pStyle w:val="ListParagraph"/>
              <w:numPr>
                <w:ilvl w:val="0"/>
                <w:numId w:val="53"/>
              </w:numPr>
              <w:shd w:val="clear" w:color="auto" w:fill="FFFFFF"/>
              <w:spacing w:after="120" w:line="240" w:lineRule="auto"/>
              <w:ind w:left="386" w:hanging="142"/>
              <w:contextualSpacing/>
              <w:rPr>
                <w:rFonts w:ascii="Verdana" w:hAnsi="Verdana" w:cs="Arial"/>
                <w:sz w:val="16"/>
                <w:szCs w:val="16"/>
                <w:lang w:eastAsia="bg-BG"/>
              </w:rPr>
            </w:pPr>
            <w:r w:rsidRPr="00273898">
              <w:rPr>
                <w:rFonts w:ascii="Verdana" w:hAnsi="Verdana" w:cs="Arial"/>
                <w:sz w:val="16"/>
                <w:szCs w:val="16"/>
                <w:lang w:eastAsia="bg-BG"/>
              </w:rPr>
              <w:t>Компоненти, които променят скоростта на свързване и втвърдяване на хидравлично свързани материали.</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14:paraId="0F07328C" w14:textId="77777777" w:rsidR="00E75E99" w:rsidRPr="00273898" w:rsidRDefault="00E75E99" w:rsidP="00B42AA5">
            <w:pPr>
              <w:shd w:val="clear" w:color="auto" w:fill="FFFFFF"/>
              <w:spacing w:after="120"/>
              <w:ind w:left="38"/>
              <w:jc w:val="center"/>
              <w:rPr>
                <w:rFonts w:ascii="Verdana" w:hAnsi="Verdana" w:cs="Arial"/>
                <w:sz w:val="16"/>
                <w:szCs w:val="16"/>
                <w:lang w:eastAsia="bg-BG"/>
              </w:rPr>
            </w:pPr>
            <w:r w:rsidRPr="00273898">
              <w:rPr>
                <w:rFonts w:ascii="Verdana" w:hAnsi="Verdana" w:cs="Arial"/>
                <w:sz w:val="16"/>
                <w:szCs w:val="16"/>
                <w:lang w:eastAsia="bg-BG"/>
              </w:rPr>
              <w:t>БДС EN 1744-1</w:t>
            </w:r>
          </w:p>
        </w:tc>
        <w:tc>
          <w:tcPr>
            <w:tcW w:w="2126" w:type="dxa"/>
            <w:vMerge/>
            <w:tcBorders>
              <w:left w:val="single" w:sz="6" w:space="0" w:color="auto"/>
              <w:right w:val="single" w:sz="6" w:space="0" w:color="auto"/>
            </w:tcBorders>
            <w:shd w:val="clear" w:color="auto" w:fill="FFFFFF"/>
          </w:tcPr>
          <w:p w14:paraId="222AD80A" w14:textId="77777777" w:rsidR="00E75E99" w:rsidRPr="00273898" w:rsidRDefault="00E75E99" w:rsidP="00B42AA5">
            <w:pPr>
              <w:shd w:val="clear" w:color="auto" w:fill="FFFFFF"/>
              <w:spacing w:after="120"/>
              <w:ind w:left="125" w:right="317"/>
              <w:jc w:val="center"/>
              <w:rPr>
                <w:rFonts w:ascii="Verdana" w:hAnsi="Verdana" w:cs="Arial"/>
                <w:sz w:val="16"/>
                <w:szCs w:val="16"/>
                <w:lang w:eastAsia="bg-BG"/>
              </w:rPr>
            </w:pPr>
          </w:p>
        </w:tc>
      </w:tr>
      <w:tr w:rsidR="00E75E99" w:rsidRPr="00273898" w14:paraId="5223082D" w14:textId="77777777" w:rsidTr="002836BB">
        <w:trPr>
          <w:trHeight w:hRule="exact" w:val="273"/>
          <w:jc w:val="center"/>
        </w:trPr>
        <w:tc>
          <w:tcPr>
            <w:tcW w:w="993" w:type="dxa"/>
            <w:vMerge/>
            <w:tcBorders>
              <w:left w:val="single" w:sz="6" w:space="0" w:color="auto"/>
              <w:right w:val="single" w:sz="6" w:space="0" w:color="auto"/>
            </w:tcBorders>
            <w:shd w:val="clear" w:color="auto" w:fill="FFFFFF"/>
            <w:vAlign w:val="center"/>
          </w:tcPr>
          <w:p w14:paraId="28403ED6" w14:textId="77777777" w:rsidR="00E75E99" w:rsidRPr="00273898" w:rsidRDefault="00E75E99" w:rsidP="00B42AA5">
            <w:pPr>
              <w:shd w:val="clear" w:color="auto" w:fill="FFFFFF"/>
              <w:spacing w:after="120"/>
              <w:ind w:left="163"/>
              <w:jc w:val="center"/>
              <w:rPr>
                <w:rFonts w:ascii="Verdana" w:hAnsi="Verdana" w:cs="Arial"/>
                <w:sz w:val="16"/>
                <w:szCs w:val="16"/>
                <w:lang w:eastAsia="bg-BG"/>
              </w:rPr>
            </w:pPr>
          </w:p>
        </w:tc>
        <w:tc>
          <w:tcPr>
            <w:tcW w:w="4709" w:type="dxa"/>
            <w:tcBorders>
              <w:top w:val="single" w:sz="6" w:space="0" w:color="auto"/>
              <w:left w:val="single" w:sz="6" w:space="0" w:color="auto"/>
              <w:bottom w:val="single" w:sz="6" w:space="0" w:color="auto"/>
              <w:right w:val="single" w:sz="6" w:space="0" w:color="auto"/>
            </w:tcBorders>
            <w:shd w:val="clear" w:color="auto" w:fill="FFFFFF"/>
            <w:vAlign w:val="center"/>
          </w:tcPr>
          <w:p w14:paraId="43B76478" w14:textId="77777777" w:rsidR="00E75E99" w:rsidRPr="00273898" w:rsidRDefault="00E75E99" w:rsidP="00B42AA5">
            <w:pPr>
              <w:spacing w:after="120"/>
              <w:rPr>
                <w:rFonts w:ascii="Verdana" w:hAnsi="Verdana" w:cs="Tahoma"/>
                <w:sz w:val="16"/>
                <w:szCs w:val="16"/>
              </w:rPr>
            </w:pPr>
            <w:r w:rsidRPr="00273898">
              <w:rPr>
                <w:rFonts w:ascii="Verdana" w:hAnsi="Verdana" w:cs="Tahoma"/>
                <w:sz w:val="16"/>
                <w:szCs w:val="16"/>
              </w:rPr>
              <w:t>Радиоактивно излъчване</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14:paraId="6D96296E" w14:textId="77777777" w:rsidR="00E75E99" w:rsidRPr="00273898" w:rsidRDefault="00E75E99" w:rsidP="00B42AA5">
            <w:pPr>
              <w:shd w:val="clear" w:color="auto" w:fill="FFFFFF"/>
              <w:spacing w:after="120"/>
              <w:ind w:left="216"/>
              <w:jc w:val="center"/>
              <w:rPr>
                <w:rFonts w:ascii="Verdana" w:hAnsi="Verdana" w:cs="Arial"/>
                <w:sz w:val="16"/>
                <w:szCs w:val="16"/>
                <w:lang w:eastAsia="bg-BG"/>
              </w:rPr>
            </w:pPr>
          </w:p>
        </w:tc>
        <w:tc>
          <w:tcPr>
            <w:tcW w:w="2126" w:type="dxa"/>
            <w:vMerge/>
            <w:tcBorders>
              <w:left w:val="single" w:sz="6" w:space="0" w:color="auto"/>
              <w:right w:val="single" w:sz="6" w:space="0" w:color="auto"/>
            </w:tcBorders>
            <w:shd w:val="clear" w:color="auto" w:fill="FFFFFF"/>
          </w:tcPr>
          <w:p w14:paraId="34C058FF" w14:textId="77777777" w:rsidR="00E75E99" w:rsidRPr="00273898" w:rsidRDefault="00E75E99" w:rsidP="00B42AA5">
            <w:pPr>
              <w:shd w:val="clear" w:color="auto" w:fill="FFFFFF"/>
              <w:spacing w:after="120"/>
              <w:ind w:left="125" w:right="317"/>
              <w:jc w:val="center"/>
              <w:rPr>
                <w:rFonts w:ascii="Verdana" w:hAnsi="Verdana" w:cs="Arial"/>
                <w:sz w:val="16"/>
                <w:szCs w:val="16"/>
                <w:lang w:eastAsia="bg-BG"/>
              </w:rPr>
            </w:pPr>
          </w:p>
        </w:tc>
      </w:tr>
      <w:tr w:rsidR="00E75E99" w:rsidRPr="00317637" w14:paraId="7F7CC229" w14:textId="77777777" w:rsidTr="002836BB">
        <w:trPr>
          <w:trHeight w:hRule="exact" w:val="1444"/>
          <w:jc w:val="center"/>
        </w:trPr>
        <w:tc>
          <w:tcPr>
            <w:tcW w:w="993" w:type="dxa"/>
            <w:vMerge/>
            <w:tcBorders>
              <w:left w:val="single" w:sz="6" w:space="0" w:color="auto"/>
              <w:bottom w:val="single" w:sz="6" w:space="0" w:color="auto"/>
              <w:right w:val="single" w:sz="6" w:space="0" w:color="auto"/>
            </w:tcBorders>
            <w:shd w:val="clear" w:color="auto" w:fill="FFFFFF"/>
            <w:vAlign w:val="center"/>
          </w:tcPr>
          <w:p w14:paraId="24FD8283" w14:textId="77777777" w:rsidR="00E75E99" w:rsidRPr="00273898" w:rsidRDefault="00E75E99" w:rsidP="00B42AA5">
            <w:pPr>
              <w:shd w:val="clear" w:color="auto" w:fill="FFFFFF"/>
              <w:spacing w:after="120"/>
              <w:ind w:left="163"/>
              <w:jc w:val="center"/>
              <w:rPr>
                <w:rFonts w:ascii="Verdana" w:hAnsi="Verdana" w:cs="Arial"/>
                <w:sz w:val="16"/>
                <w:szCs w:val="16"/>
                <w:lang w:eastAsia="bg-BG"/>
              </w:rPr>
            </w:pPr>
          </w:p>
        </w:tc>
        <w:tc>
          <w:tcPr>
            <w:tcW w:w="4709" w:type="dxa"/>
            <w:tcBorders>
              <w:top w:val="single" w:sz="6" w:space="0" w:color="auto"/>
              <w:left w:val="single" w:sz="6" w:space="0" w:color="auto"/>
              <w:bottom w:val="single" w:sz="6" w:space="0" w:color="auto"/>
              <w:right w:val="single" w:sz="6" w:space="0" w:color="auto"/>
            </w:tcBorders>
            <w:shd w:val="clear" w:color="auto" w:fill="FFFFFF"/>
            <w:vAlign w:val="center"/>
          </w:tcPr>
          <w:p w14:paraId="2C849F1A" w14:textId="77777777" w:rsidR="00E75E99" w:rsidRPr="00273898" w:rsidRDefault="00E75E99" w:rsidP="00B42AA5">
            <w:pPr>
              <w:spacing w:after="120"/>
              <w:rPr>
                <w:rFonts w:ascii="Verdana" w:hAnsi="Verdana" w:cs="Tahoma"/>
                <w:sz w:val="16"/>
                <w:szCs w:val="16"/>
              </w:rPr>
            </w:pPr>
            <w:r w:rsidRPr="00273898">
              <w:rPr>
                <w:rFonts w:ascii="Verdana" w:hAnsi="Verdana" w:cs="Tahoma"/>
                <w:sz w:val="16"/>
                <w:szCs w:val="16"/>
              </w:rPr>
              <w:t>Опасни вещества:</w:t>
            </w:r>
          </w:p>
          <w:p w14:paraId="76D8752B" w14:textId="77777777" w:rsidR="00E75E99" w:rsidRPr="00273898" w:rsidRDefault="00E75E99" w:rsidP="00B42AA5">
            <w:pPr>
              <w:pStyle w:val="ListParagraph"/>
              <w:numPr>
                <w:ilvl w:val="0"/>
                <w:numId w:val="53"/>
              </w:numPr>
              <w:shd w:val="clear" w:color="auto" w:fill="FFFFFF"/>
              <w:spacing w:after="120" w:line="240" w:lineRule="auto"/>
              <w:ind w:left="386" w:hanging="142"/>
              <w:contextualSpacing/>
              <w:rPr>
                <w:rFonts w:ascii="Verdana" w:hAnsi="Verdana" w:cs="Arial"/>
                <w:sz w:val="16"/>
                <w:szCs w:val="16"/>
                <w:lang w:eastAsia="bg-BG"/>
              </w:rPr>
            </w:pPr>
            <w:r w:rsidRPr="00273898">
              <w:rPr>
                <w:rFonts w:ascii="Verdana" w:hAnsi="Verdana" w:cs="Arial"/>
                <w:sz w:val="16"/>
                <w:szCs w:val="16"/>
                <w:lang w:eastAsia="bg-BG"/>
              </w:rPr>
              <w:t>Отделяне на тежки метали;</w:t>
            </w:r>
          </w:p>
          <w:p w14:paraId="6913F2D2" w14:textId="77777777" w:rsidR="00E75E99" w:rsidRPr="00273898" w:rsidRDefault="00E75E99" w:rsidP="00B42AA5">
            <w:pPr>
              <w:pStyle w:val="ListParagraph"/>
              <w:numPr>
                <w:ilvl w:val="0"/>
                <w:numId w:val="53"/>
              </w:numPr>
              <w:shd w:val="clear" w:color="auto" w:fill="FFFFFF"/>
              <w:spacing w:after="120" w:line="240" w:lineRule="auto"/>
              <w:ind w:left="386" w:hanging="142"/>
              <w:contextualSpacing/>
              <w:rPr>
                <w:rFonts w:ascii="Verdana" w:hAnsi="Verdana" w:cs="Arial"/>
                <w:sz w:val="16"/>
                <w:szCs w:val="16"/>
                <w:lang w:eastAsia="bg-BG"/>
              </w:rPr>
            </w:pPr>
            <w:r w:rsidRPr="00273898">
              <w:rPr>
                <w:rFonts w:ascii="Verdana" w:hAnsi="Verdana" w:cs="Arial"/>
                <w:sz w:val="16"/>
                <w:szCs w:val="16"/>
                <w:lang w:eastAsia="bg-BG"/>
              </w:rPr>
              <w:t>Отделяне на други опасни вещества – полиароматни въглероди и други.</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14:paraId="3D575A66" w14:textId="77777777" w:rsidR="00E75E99" w:rsidRPr="00273898" w:rsidRDefault="00E75E99" w:rsidP="00B42AA5">
            <w:pPr>
              <w:spacing w:after="120"/>
              <w:jc w:val="center"/>
              <w:rPr>
                <w:rFonts w:ascii="Verdana" w:hAnsi="Verdana" w:cs="Tahoma"/>
                <w:sz w:val="16"/>
                <w:szCs w:val="16"/>
              </w:rPr>
            </w:pPr>
            <w:r w:rsidRPr="00273898">
              <w:rPr>
                <w:rFonts w:ascii="Verdana" w:hAnsi="Verdana" w:cs="Tahoma"/>
                <w:sz w:val="16"/>
                <w:szCs w:val="16"/>
              </w:rPr>
              <w:t>Идентификация на изходния материал;</w:t>
            </w:r>
          </w:p>
          <w:p w14:paraId="5B33DB69" w14:textId="77777777" w:rsidR="00E75E99" w:rsidRPr="00273898" w:rsidRDefault="00E75E99" w:rsidP="00B42AA5">
            <w:pPr>
              <w:shd w:val="clear" w:color="auto" w:fill="FFFFFF"/>
              <w:spacing w:after="120"/>
              <w:jc w:val="center"/>
              <w:rPr>
                <w:rFonts w:ascii="Verdana" w:hAnsi="Verdana" w:cs="Tahoma"/>
                <w:sz w:val="16"/>
                <w:szCs w:val="16"/>
              </w:rPr>
            </w:pPr>
            <w:r w:rsidRPr="00273898">
              <w:rPr>
                <w:rFonts w:ascii="Verdana" w:hAnsi="Verdana" w:cs="Tahoma"/>
                <w:sz w:val="16"/>
                <w:szCs w:val="16"/>
              </w:rPr>
              <w:t>Управление на производството;</w:t>
            </w:r>
          </w:p>
        </w:tc>
        <w:tc>
          <w:tcPr>
            <w:tcW w:w="2126" w:type="dxa"/>
            <w:vMerge/>
            <w:tcBorders>
              <w:left w:val="single" w:sz="6" w:space="0" w:color="auto"/>
              <w:right w:val="single" w:sz="6" w:space="0" w:color="auto"/>
            </w:tcBorders>
            <w:shd w:val="clear" w:color="auto" w:fill="FFFFFF"/>
          </w:tcPr>
          <w:p w14:paraId="6F753B9C" w14:textId="77777777" w:rsidR="00E75E99" w:rsidRPr="00273898" w:rsidRDefault="00E75E99" w:rsidP="00B42AA5">
            <w:pPr>
              <w:shd w:val="clear" w:color="auto" w:fill="FFFFFF"/>
              <w:spacing w:after="120"/>
              <w:ind w:left="125" w:right="317"/>
              <w:jc w:val="center"/>
              <w:rPr>
                <w:rFonts w:ascii="Verdana" w:hAnsi="Verdana" w:cs="Arial"/>
                <w:sz w:val="16"/>
                <w:szCs w:val="16"/>
                <w:lang w:eastAsia="bg-BG"/>
              </w:rPr>
            </w:pPr>
          </w:p>
        </w:tc>
      </w:tr>
      <w:tr w:rsidR="00E75E99" w:rsidRPr="00273898" w14:paraId="6749CD98" w14:textId="77777777" w:rsidTr="002836BB">
        <w:trPr>
          <w:trHeight w:hRule="exact" w:val="834"/>
          <w:jc w:val="center"/>
        </w:trPr>
        <w:tc>
          <w:tcPr>
            <w:tcW w:w="993" w:type="dxa"/>
            <w:vMerge w:val="restart"/>
            <w:tcBorders>
              <w:top w:val="single" w:sz="6" w:space="0" w:color="auto"/>
              <w:left w:val="single" w:sz="6" w:space="0" w:color="auto"/>
              <w:right w:val="single" w:sz="6" w:space="0" w:color="auto"/>
            </w:tcBorders>
            <w:shd w:val="clear" w:color="auto" w:fill="FFFFFF"/>
            <w:textDirection w:val="btLr"/>
            <w:vAlign w:val="center"/>
          </w:tcPr>
          <w:p w14:paraId="70318DB6" w14:textId="77777777" w:rsidR="00E75E99" w:rsidRPr="00273898" w:rsidRDefault="00E75E99" w:rsidP="00B42AA5">
            <w:pPr>
              <w:shd w:val="clear" w:color="auto" w:fill="FFFFFF"/>
              <w:spacing w:after="120"/>
              <w:ind w:left="163" w:right="113"/>
              <w:jc w:val="center"/>
              <w:rPr>
                <w:rFonts w:ascii="Verdana" w:hAnsi="Verdana" w:cs="Arial"/>
                <w:sz w:val="16"/>
                <w:szCs w:val="16"/>
                <w:lang w:eastAsia="bg-BG"/>
              </w:rPr>
            </w:pPr>
            <w:r w:rsidRPr="00273898">
              <w:rPr>
                <w:rFonts w:ascii="Verdana" w:hAnsi="Verdana" w:cs="Arial"/>
                <w:sz w:val="16"/>
                <w:szCs w:val="16"/>
                <w:lang w:eastAsia="bg-BG"/>
              </w:rPr>
              <w:t>Изисквания за дълготрайност</w:t>
            </w:r>
          </w:p>
        </w:tc>
        <w:tc>
          <w:tcPr>
            <w:tcW w:w="4709" w:type="dxa"/>
            <w:tcBorders>
              <w:top w:val="single" w:sz="6" w:space="0" w:color="auto"/>
              <w:left w:val="single" w:sz="6" w:space="0" w:color="auto"/>
              <w:bottom w:val="single" w:sz="6" w:space="0" w:color="auto"/>
              <w:right w:val="single" w:sz="6" w:space="0" w:color="auto"/>
            </w:tcBorders>
            <w:shd w:val="clear" w:color="auto" w:fill="FFFFFF"/>
            <w:vAlign w:val="center"/>
          </w:tcPr>
          <w:p w14:paraId="381671D5" w14:textId="77777777" w:rsidR="00E75E99" w:rsidRPr="00273898" w:rsidRDefault="00E75E99" w:rsidP="00B42AA5">
            <w:pPr>
              <w:shd w:val="clear" w:color="auto" w:fill="FFFFFF"/>
              <w:spacing w:after="120"/>
              <w:ind w:left="91" w:right="158"/>
              <w:jc w:val="both"/>
              <w:rPr>
                <w:rFonts w:ascii="Verdana" w:hAnsi="Verdana" w:cs="Arial"/>
                <w:sz w:val="16"/>
                <w:szCs w:val="16"/>
                <w:lang w:eastAsia="bg-BG"/>
              </w:rPr>
            </w:pPr>
            <w:r w:rsidRPr="00273898">
              <w:rPr>
                <w:rFonts w:ascii="Verdana" w:hAnsi="Verdana" w:cs="Tahoma"/>
                <w:sz w:val="16"/>
                <w:szCs w:val="16"/>
              </w:rPr>
              <w:t>Устойчивост на изветряне</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14:paraId="5019D5D0" w14:textId="77777777" w:rsidR="00E75E99" w:rsidRPr="00273898" w:rsidRDefault="00E75E99" w:rsidP="00B42AA5">
            <w:pPr>
              <w:shd w:val="clear" w:color="auto" w:fill="FFFFFF"/>
              <w:spacing w:after="120"/>
              <w:jc w:val="center"/>
              <w:rPr>
                <w:rFonts w:ascii="Verdana" w:eastAsia="Arial Unicode MS" w:hAnsi="Verdana" w:cs="Arial"/>
                <w:b/>
                <w:bCs/>
                <w:sz w:val="16"/>
                <w:szCs w:val="16"/>
                <w:lang w:eastAsia="bg-BG"/>
              </w:rPr>
            </w:pPr>
            <w:r w:rsidRPr="00273898">
              <w:rPr>
                <w:rFonts w:ascii="Verdana" w:hAnsi="Verdana" w:cs="Arial"/>
                <w:sz w:val="16"/>
                <w:szCs w:val="16"/>
                <w:lang w:eastAsia="bg-BG"/>
              </w:rPr>
              <w:t>БДС EN 1367-3</w:t>
            </w:r>
          </w:p>
        </w:tc>
        <w:tc>
          <w:tcPr>
            <w:tcW w:w="2126" w:type="dxa"/>
            <w:vMerge/>
            <w:tcBorders>
              <w:left w:val="single" w:sz="6" w:space="0" w:color="auto"/>
              <w:right w:val="single" w:sz="6" w:space="0" w:color="auto"/>
            </w:tcBorders>
            <w:shd w:val="clear" w:color="auto" w:fill="FFFFFF"/>
          </w:tcPr>
          <w:p w14:paraId="0A2C79D0" w14:textId="77777777" w:rsidR="00E75E99" w:rsidRPr="00273898" w:rsidRDefault="00E75E99" w:rsidP="00B42AA5">
            <w:pPr>
              <w:shd w:val="clear" w:color="auto" w:fill="FFFFFF"/>
              <w:spacing w:after="120"/>
              <w:ind w:left="125" w:right="317"/>
              <w:jc w:val="center"/>
              <w:rPr>
                <w:rFonts w:ascii="Verdana" w:hAnsi="Verdana" w:cs="Arial"/>
                <w:sz w:val="16"/>
                <w:szCs w:val="16"/>
                <w:lang w:eastAsia="bg-BG"/>
              </w:rPr>
            </w:pPr>
          </w:p>
        </w:tc>
      </w:tr>
      <w:tr w:rsidR="00E75E99" w:rsidRPr="00273898" w14:paraId="0ADE2050" w14:textId="77777777" w:rsidTr="002836BB">
        <w:trPr>
          <w:trHeight w:hRule="exact" w:val="845"/>
          <w:jc w:val="center"/>
        </w:trPr>
        <w:tc>
          <w:tcPr>
            <w:tcW w:w="993" w:type="dxa"/>
            <w:vMerge/>
            <w:tcBorders>
              <w:left w:val="single" w:sz="6" w:space="0" w:color="auto"/>
              <w:bottom w:val="single" w:sz="6" w:space="0" w:color="auto"/>
              <w:right w:val="single" w:sz="6" w:space="0" w:color="auto"/>
            </w:tcBorders>
            <w:shd w:val="clear" w:color="auto" w:fill="FFFFFF"/>
            <w:vAlign w:val="center"/>
          </w:tcPr>
          <w:p w14:paraId="1561206E" w14:textId="77777777" w:rsidR="00E75E99" w:rsidRPr="00273898" w:rsidRDefault="00E75E99" w:rsidP="00B42AA5">
            <w:pPr>
              <w:shd w:val="clear" w:color="auto" w:fill="FFFFFF"/>
              <w:spacing w:after="120"/>
              <w:ind w:left="163"/>
              <w:jc w:val="center"/>
              <w:rPr>
                <w:rFonts w:ascii="Verdana" w:hAnsi="Verdana" w:cs="Arial"/>
                <w:sz w:val="16"/>
                <w:szCs w:val="16"/>
                <w:lang w:eastAsia="bg-BG"/>
              </w:rPr>
            </w:pPr>
          </w:p>
        </w:tc>
        <w:tc>
          <w:tcPr>
            <w:tcW w:w="4709" w:type="dxa"/>
            <w:tcBorders>
              <w:top w:val="single" w:sz="6" w:space="0" w:color="auto"/>
              <w:left w:val="single" w:sz="6" w:space="0" w:color="auto"/>
              <w:bottom w:val="single" w:sz="6" w:space="0" w:color="auto"/>
              <w:right w:val="single" w:sz="6" w:space="0" w:color="auto"/>
            </w:tcBorders>
            <w:shd w:val="clear" w:color="auto" w:fill="FFFFFF"/>
            <w:vAlign w:val="center"/>
          </w:tcPr>
          <w:p w14:paraId="4A25D821" w14:textId="77777777" w:rsidR="00E75E99" w:rsidRPr="00273898" w:rsidRDefault="00E75E99" w:rsidP="00B42AA5">
            <w:pPr>
              <w:shd w:val="clear" w:color="auto" w:fill="FFFFFF"/>
              <w:spacing w:after="120"/>
              <w:ind w:left="91" w:right="158"/>
              <w:jc w:val="both"/>
              <w:rPr>
                <w:rFonts w:ascii="Verdana" w:hAnsi="Verdana" w:cs="Arial"/>
                <w:sz w:val="16"/>
                <w:szCs w:val="16"/>
                <w:lang w:eastAsia="bg-BG"/>
              </w:rPr>
            </w:pPr>
            <w:r w:rsidRPr="00273898">
              <w:rPr>
                <w:rFonts w:ascii="Verdana" w:hAnsi="Verdana" w:cs="Arial"/>
                <w:sz w:val="16"/>
                <w:szCs w:val="16"/>
                <w:lang w:eastAsia="bg-BG"/>
              </w:rPr>
              <w:t>Мразоустойчивост</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14:paraId="28E13E5C" w14:textId="77777777" w:rsidR="00E75E99" w:rsidRPr="00273898" w:rsidRDefault="00E75E99" w:rsidP="00B42AA5">
            <w:pPr>
              <w:shd w:val="clear" w:color="auto" w:fill="FFFFFF"/>
              <w:spacing w:after="120"/>
              <w:jc w:val="center"/>
              <w:rPr>
                <w:rFonts w:ascii="Verdana" w:eastAsia="Arial Unicode MS" w:hAnsi="Verdana" w:cs="Arial"/>
                <w:b/>
                <w:bCs/>
                <w:sz w:val="16"/>
                <w:szCs w:val="16"/>
                <w:lang w:eastAsia="bg-BG"/>
              </w:rPr>
            </w:pPr>
            <w:r w:rsidRPr="00273898">
              <w:rPr>
                <w:rFonts w:ascii="Verdana" w:hAnsi="Verdana" w:cs="Arial"/>
                <w:sz w:val="16"/>
                <w:szCs w:val="16"/>
                <w:lang w:eastAsia="bg-BG"/>
              </w:rPr>
              <w:t>БДС EN 1367-2</w:t>
            </w:r>
          </w:p>
        </w:tc>
        <w:tc>
          <w:tcPr>
            <w:tcW w:w="2126" w:type="dxa"/>
            <w:vMerge/>
            <w:tcBorders>
              <w:left w:val="single" w:sz="6" w:space="0" w:color="auto"/>
              <w:bottom w:val="single" w:sz="4" w:space="0" w:color="auto"/>
              <w:right w:val="single" w:sz="6" w:space="0" w:color="auto"/>
            </w:tcBorders>
            <w:shd w:val="clear" w:color="auto" w:fill="FFFFFF"/>
          </w:tcPr>
          <w:p w14:paraId="64221720" w14:textId="77777777" w:rsidR="00E75E99" w:rsidRPr="00273898" w:rsidRDefault="00E75E99" w:rsidP="00B42AA5">
            <w:pPr>
              <w:shd w:val="clear" w:color="auto" w:fill="FFFFFF"/>
              <w:spacing w:after="120"/>
              <w:ind w:left="125" w:right="317"/>
              <w:jc w:val="center"/>
              <w:rPr>
                <w:rFonts w:ascii="Verdana" w:hAnsi="Verdana" w:cs="Arial"/>
                <w:sz w:val="16"/>
                <w:szCs w:val="16"/>
                <w:lang w:eastAsia="bg-BG"/>
              </w:rPr>
            </w:pPr>
          </w:p>
        </w:tc>
      </w:tr>
      <w:tr w:rsidR="00E75E99" w:rsidRPr="00317637" w14:paraId="2B91CA7C" w14:textId="77777777" w:rsidTr="002836BB">
        <w:trPr>
          <w:trHeight w:hRule="exact" w:val="1141"/>
          <w:jc w:val="center"/>
        </w:trPr>
        <w:tc>
          <w:tcPr>
            <w:tcW w:w="993" w:type="dxa"/>
            <w:vMerge w:val="restart"/>
            <w:tcBorders>
              <w:top w:val="single" w:sz="6" w:space="0" w:color="auto"/>
              <w:left w:val="single" w:sz="6" w:space="0" w:color="auto"/>
              <w:right w:val="single" w:sz="6" w:space="0" w:color="auto"/>
            </w:tcBorders>
            <w:shd w:val="clear" w:color="auto" w:fill="FFFFFF"/>
            <w:textDirection w:val="btLr"/>
            <w:vAlign w:val="center"/>
          </w:tcPr>
          <w:p w14:paraId="068A4FF1" w14:textId="77777777" w:rsidR="00E75E99" w:rsidRPr="00273898" w:rsidRDefault="00E75E99" w:rsidP="00B42AA5">
            <w:pPr>
              <w:shd w:val="clear" w:color="auto" w:fill="FFFFFF"/>
              <w:spacing w:after="120"/>
              <w:ind w:left="163" w:right="113"/>
              <w:jc w:val="center"/>
              <w:rPr>
                <w:rFonts w:ascii="Verdana" w:hAnsi="Verdana" w:cs="Arial"/>
                <w:sz w:val="16"/>
                <w:szCs w:val="16"/>
                <w:lang w:eastAsia="bg-BG"/>
              </w:rPr>
            </w:pPr>
            <w:r w:rsidRPr="00273898">
              <w:rPr>
                <w:rFonts w:ascii="Verdana" w:hAnsi="Verdana" w:cs="Arial"/>
                <w:sz w:val="16"/>
                <w:szCs w:val="16"/>
                <w:lang w:eastAsia="bg-BG"/>
              </w:rPr>
              <w:t>Земно механични показатели на стр. почви</w:t>
            </w:r>
          </w:p>
        </w:tc>
        <w:tc>
          <w:tcPr>
            <w:tcW w:w="4709" w:type="dxa"/>
            <w:tcBorders>
              <w:top w:val="single" w:sz="6" w:space="0" w:color="auto"/>
              <w:left w:val="single" w:sz="6" w:space="0" w:color="auto"/>
              <w:bottom w:val="single" w:sz="6" w:space="0" w:color="auto"/>
              <w:right w:val="single" w:sz="6" w:space="0" w:color="auto"/>
            </w:tcBorders>
            <w:shd w:val="clear" w:color="auto" w:fill="FFFFFF"/>
            <w:vAlign w:val="center"/>
          </w:tcPr>
          <w:p w14:paraId="032990D8" w14:textId="77777777" w:rsidR="00E75E99" w:rsidRPr="00273898" w:rsidRDefault="00E75E99" w:rsidP="00B42AA5">
            <w:pPr>
              <w:shd w:val="clear" w:color="auto" w:fill="FFFFFF"/>
              <w:spacing w:after="120"/>
              <w:jc w:val="both"/>
              <w:rPr>
                <w:rFonts w:ascii="Verdana" w:hAnsi="Verdana" w:cs="Arial"/>
                <w:sz w:val="16"/>
                <w:szCs w:val="16"/>
                <w:lang w:eastAsia="bg-BG"/>
              </w:rPr>
            </w:pPr>
            <w:r w:rsidRPr="00273898">
              <w:rPr>
                <w:rFonts w:ascii="Verdana" w:hAnsi="Verdana" w:cs="Arial"/>
                <w:sz w:val="16"/>
                <w:szCs w:val="16"/>
                <w:lang w:eastAsia="bg-BG"/>
              </w:rPr>
              <w:t>Калифорнийски показател за носимоспособност CBR след 4-дневно киснене на почвени проби, уплътнени до плътност, равна на 98 % от максималната обемна плътност на скелета, съгласно БДС EN 13286-2 (CBRmin)</w:t>
            </w:r>
          </w:p>
        </w:tc>
        <w:tc>
          <w:tcPr>
            <w:tcW w:w="1984" w:type="dxa"/>
            <w:vMerge w:val="restart"/>
            <w:tcBorders>
              <w:top w:val="single" w:sz="6" w:space="0" w:color="auto"/>
              <w:left w:val="single" w:sz="6" w:space="0" w:color="auto"/>
              <w:right w:val="single" w:sz="4" w:space="0" w:color="auto"/>
            </w:tcBorders>
            <w:shd w:val="clear" w:color="auto" w:fill="FFFFFF"/>
            <w:vAlign w:val="center"/>
          </w:tcPr>
          <w:p w14:paraId="6CA65C19" w14:textId="77777777" w:rsidR="00E75E99" w:rsidRPr="00273898" w:rsidRDefault="00E75E99" w:rsidP="00B42AA5">
            <w:pPr>
              <w:shd w:val="clear" w:color="auto" w:fill="FFFFFF"/>
              <w:spacing w:after="120"/>
              <w:jc w:val="center"/>
              <w:rPr>
                <w:rFonts w:ascii="Verdana" w:eastAsia="Arial Unicode MS" w:hAnsi="Verdana" w:cs="Arial"/>
                <w:b/>
                <w:bCs/>
                <w:sz w:val="16"/>
                <w:szCs w:val="16"/>
                <w:lang w:eastAsia="bg-BG"/>
              </w:rPr>
            </w:pPr>
            <w:r w:rsidRPr="00273898">
              <w:rPr>
                <w:rFonts w:ascii="Verdana" w:hAnsi="Verdana" w:cs="Arial"/>
                <w:sz w:val="16"/>
                <w:szCs w:val="16"/>
                <w:lang w:eastAsia="bg-BG"/>
              </w:rPr>
              <w:t>“Норми за</w:t>
            </w:r>
          </w:p>
          <w:p w14:paraId="45281CAD" w14:textId="77777777" w:rsidR="00E75E99" w:rsidRPr="00273898" w:rsidRDefault="00E75E99" w:rsidP="00B42AA5">
            <w:pPr>
              <w:shd w:val="clear" w:color="auto" w:fill="FFFFFF"/>
              <w:spacing w:after="120"/>
              <w:jc w:val="center"/>
              <w:rPr>
                <w:rFonts w:ascii="Verdana" w:eastAsia="Arial Unicode MS" w:hAnsi="Verdana" w:cs="Arial"/>
                <w:b/>
                <w:bCs/>
                <w:sz w:val="16"/>
                <w:szCs w:val="16"/>
                <w:lang w:eastAsia="bg-BG"/>
              </w:rPr>
            </w:pPr>
            <w:r w:rsidRPr="00273898">
              <w:rPr>
                <w:rFonts w:ascii="Verdana" w:hAnsi="Verdana" w:cs="Arial"/>
                <w:sz w:val="16"/>
                <w:szCs w:val="16"/>
                <w:lang w:eastAsia="bg-BG"/>
              </w:rPr>
              <w:t>проектиране на</w:t>
            </w:r>
          </w:p>
          <w:p w14:paraId="2EE0F17D" w14:textId="77777777" w:rsidR="00E75E99" w:rsidRPr="00273898" w:rsidRDefault="00E75E99" w:rsidP="00B42AA5">
            <w:pPr>
              <w:shd w:val="clear" w:color="auto" w:fill="FFFFFF"/>
              <w:spacing w:after="120"/>
              <w:jc w:val="center"/>
              <w:rPr>
                <w:rFonts w:ascii="Verdana" w:eastAsia="Arial Unicode MS" w:hAnsi="Verdana" w:cs="Arial"/>
                <w:b/>
                <w:bCs/>
                <w:sz w:val="16"/>
                <w:szCs w:val="16"/>
                <w:lang w:eastAsia="bg-BG"/>
              </w:rPr>
            </w:pPr>
            <w:r w:rsidRPr="00273898">
              <w:rPr>
                <w:rFonts w:ascii="Verdana" w:hAnsi="Verdana" w:cs="Arial"/>
                <w:sz w:val="16"/>
                <w:szCs w:val="16"/>
                <w:lang w:eastAsia="bg-BG"/>
              </w:rPr>
              <w:t>пътища”,</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069D1DAF" w14:textId="77777777" w:rsidR="00E75E99" w:rsidRPr="00273898" w:rsidRDefault="00E75E99" w:rsidP="00B42AA5">
            <w:pPr>
              <w:shd w:val="clear" w:color="auto" w:fill="FFFFFF"/>
              <w:spacing w:after="120"/>
              <w:jc w:val="center"/>
              <w:rPr>
                <w:rFonts w:ascii="Verdana" w:eastAsia="Arial Unicode MS" w:hAnsi="Verdana" w:cs="Arial"/>
                <w:b/>
                <w:bCs/>
                <w:sz w:val="16"/>
                <w:szCs w:val="16"/>
                <w:lang w:eastAsia="bg-BG"/>
              </w:rPr>
            </w:pPr>
            <w:r w:rsidRPr="00273898">
              <w:rPr>
                <w:rFonts w:ascii="Verdana" w:hAnsi="Verdana" w:cs="Arial"/>
                <w:sz w:val="16"/>
                <w:szCs w:val="16"/>
                <w:lang w:eastAsia="bg-BG"/>
              </w:rPr>
              <w:t>“Норми за</w:t>
            </w:r>
          </w:p>
          <w:p w14:paraId="54886ACF" w14:textId="77777777" w:rsidR="00E75E99" w:rsidRPr="00273898" w:rsidRDefault="00E75E99" w:rsidP="00B42AA5">
            <w:pPr>
              <w:shd w:val="clear" w:color="auto" w:fill="FFFFFF"/>
              <w:spacing w:after="120"/>
              <w:jc w:val="center"/>
              <w:rPr>
                <w:rFonts w:ascii="Verdana" w:eastAsia="Arial Unicode MS" w:hAnsi="Verdana" w:cs="Arial"/>
                <w:b/>
                <w:bCs/>
                <w:sz w:val="16"/>
                <w:szCs w:val="16"/>
                <w:lang w:eastAsia="bg-BG"/>
              </w:rPr>
            </w:pPr>
            <w:r w:rsidRPr="00273898">
              <w:rPr>
                <w:rFonts w:ascii="Verdana" w:hAnsi="Verdana" w:cs="Arial"/>
                <w:sz w:val="16"/>
                <w:szCs w:val="16"/>
                <w:lang w:eastAsia="bg-BG"/>
              </w:rPr>
              <w:t>проектиране на</w:t>
            </w:r>
          </w:p>
          <w:p w14:paraId="107675CC" w14:textId="77777777" w:rsidR="00E75E99" w:rsidRPr="00273898" w:rsidRDefault="00E75E99" w:rsidP="00B42AA5">
            <w:pPr>
              <w:shd w:val="clear" w:color="auto" w:fill="FFFFFF"/>
              <w:spacing w:after="120"/>
              <w:ind w:left="163"/>
              <w:jc w:val="center"/>
              <w:rPr>
                <w:rFonts w:ascii="Verdana" w:hAnsi="Verdana" w:cs="Arial"/>
                <w:sz w:val="16"/>
                <w:szCs w:val="16"/>
                <w:lang w:eastAsia="bg-BG"/>
              </w:rPr>
            </w:pPr>
            <w:r w:rsidRPr="00273898">
              <w:rPr>
                <w:rFonts w:ascii="Verdana" w:hAnsi="Verdana" w:cs="Arial"/>
                <w:sz w:val="16"/>
                <w:szCs w:val="16"/>
                <w:lang w:eastAsia="bg-BG"/>
              </w:rPr>
              <w:t>пътища”,</w:t>
            </w:r>
          </w:p>
        </w:tc>
      </w:tr>
      <w:tr w:rsidR="00E75E99" w:rsidRPr="00273898" w14:paraId="05E08D16" w14:textId="77777777" w:rsidTr="002836BB">
        <w:trPr>
          <w:trHeight w:hRule="exact" w:val="1115"/>
          <w:jc w:val="center"/>
        </w:trPr>
        <w:tc>
          <w:tcPr>
            <w:tcW w:w="993" w:type="dxa"/>
            <w:vMerge/>
            <w:tcBorders>
              <w:left w:val="single" w:sz="6" w:space="0" w:color="auto"/>
              <w:bottom w:val="single" w:sz="6" w:space="0" w:color="auto"/>
              <w:right w:val="single" w:sz="6" w:space="0" w:color="auto"/>
            </w:tcBorders>
            <w:shd w:val="clear" w:color="auto" w:fill="FFFFFF"/>
            <w:vAlign w:val="center"/>
          </w:tcPr>
          <w:p w14:paraId="1311B371" w14:textId="77777777" w:rsidR="00E75E99" w:rsidRPr="00273898" w:rsidRDefault="00E75E99" w:rsidP="00B42AA5">
            <w:pPr>
              <w:shd w:val="clear" w:color="auto" w:fill="FFFFFF"/>
              <w:spacing w:after="120"/>
              <w:ind w:left="163"/>
              <w:jc w:val="center"/>
              <w:rPr>
                <w:rFonts w:ascii="Verdana" w:hAnsi="Verdana" w:cs="Arial"/>
                <w:sz w:val="16"/>
                <w:szCs w:val="16"/>
                <w:lang w:eastAsia="bg-BG"/>
              </w:rPr>
            </w:pPr>
          </w:p>
        </w:tc>
        <w:tc>
          <w:tcPr>
            <w:tcW w:w="4709" w:type="dxa"/>
            <w:tcBorders>
              <w:top w:val="single" w:sz="6" w:space="0" w:color="auto"/>
              <w:left w:val="single" w:sz="6" w:space="0" w:color="auto"/>
              <w:bottom w:val="single" w:sz="6" w:space="0" w:color="auto"/>
              <w:right w:val="single" w:sz="6" w:space="0" w:color="auto"/>
            </w:tcBorders>
            <w:shd w:val="clear" w:color="auto" w:fill="FFFFFF"/>
            <w:vAlign w:val="center"/>
          </w:tcPr>
          <w:p w14:paraId="291DB8F7" w14:textId="77777777" w:rsidR="00E75E99" w:rsidRPr="00273898" w:rsidRDefault="00E75E99" w:rsidP="00B42AA5">
            <w:pPr>
              <w:shd w:val="clear" w:color="auto" w:fill="FFFFFF"/>
              <w:spacing w:after="120"/>
              <w:jc w:val="both"/>
              <w:rPr>
                <w:rFonts w:ascii="Verdana" w:hAnsi="Verdana" w:cs="Arial"/>
                <w:sz w:val="16"/>
                <w:szCs w:val="16"/>
                <w:lang w:eastAsia="bg-BG"/>
              </w:rPr>
            </w:pPr>
            <w:r w:rsidRPr="00273898">
              <w:rPr>
                <w:rFonts w:ascii="Verdana" w:hAnsi="Verdana" w:cs="Arial"/>
                <w:sz w:val="16"/>
                <w:szCs w:val="16"/>
                <w:lang w:eastAsia="bg-BG"/>
              </w:rPr>
              <w:t>Показател на пластичност</w:t>
            </w:r>
          </w:p>
        </w:tc>
        <w:tc>
          <w:tcPr>
            <w:tcW w:w="1984" w:type="dxa"/>
            <w:vMerge/>
            <w:tcBorders>
              <w:left w:val="single" w:sz="6" w:space="0" w:color="auto"/>
              <w:bottom w:val="single" w:sz="6" w:space="0" w:color="auto"/>
              <w:right w:val="single" w:sz="4" w:space="0" w:color="auto"/>
            </w:tcBorders>
            <w:shd w:val="clear" w:color="auto" w:fill="FFFFFF"/>
            <w:vAlign w:val="center"/>
          </w:tcPr>
          <w:p w14:paraId="744D9712" w14:textId="77777777" w:rsidR="00E75E99" w:rsidRPr="00273898" w:rsidRDefault="00E75E99" w:rsidP="00B42AA5">
            <w:pPr>
              <w:shd w:val="clear" w:color="auto" w:fill="FFFFFF"/>
              <w:spacing w:after="120"/>
              <w:jc w:val="center"/>
              <w:rPr>
                <w:rFonts w:ascii="Verdana" w:eastAsia="Arial Unicode MS" w:hAnsi="Verdana" w:cs="Arial"/>
                <w:b/>
                <w:bCs/>
                <w:sz w:val="16"/>
                <w:szCs w:val="16"/>
                <w:lang w:eastAsia="bg-BG"/>
              </w:rPr>
            </w:pPr>
          </w:p>
        </w:tc>
        <w:tc>
          <w:tcPr>
            <w:tcW w:w="2126" w:type="dxa"/>
            <w:vMerge/>
            <w:tcBorders>
              <w:top w:val="single" w:sz="4" w:space="0" w:color="auto"/>
              <w:left w:val="single" w:sz="4" w:space="0" w:color="auto"/>
              <w:bottom w:val="single" w:sz="4" w:space="0" w:color="auto"/>
              <w:right w:val="single" w:sz="4" w:space="0" w:color="auto"/>
            </w:tcBorders>
            <w:shd w:val="clear" w:color="auto" w:fill="FFFFFF"/>
          </w:tcPr>
          <w:p w14:paraId="5FA98858" w14:textId="77777777" w:rsidR="00E75E99" w:rsidRPr="00273898" w:rsidRDefault="00E75E99" w:rsidP="00B42AA5">
            <w:pPr>
              <w:shd w:val="clear" w:color="auto" w:fill="FFFFFF"/>
              <w:spacing w:after="120"/>
              <w:ind w:left="163"/>
              <w:jc w:val="center"/>
              <w:rPr>
                <w:rFonts w:ascii="Verdana" w:hAnsi="Verdana" w:cs="Arial"/>
                <w:sz w:val="16"/>
                <w:szCs w:val="16"/>
                <w:lang w:eastAsia="bg-BG"/>
              </w:rPr>
            </w:pPr>
          </w:p>
        </w:tc>
      </w:tr>
    </w:tbl>
    <w:p w14:paraId="129134CD" w14:textId="77777777" w:rsidR="00E75E99" w:rsidRPr="00273898" w:rsidRDefault="00E75E99" w:rsidP="00B42AA5">
      <w:pPr>
        <w:pStyle w:val="ListParagraph"/>
        <w:widowControl w:val="0"/>
        <w:tabs>
          <w:tab w:val="left" w:pos="567"/>
        </w:tabs>
        <w:autoSpaceDE w:val="0"/>
        <w:autoSpaceDN w:val="0"/>
        <w:adjustRightInd w:val="0"/>
        <w:spacing w:after="0"/>
        <w:ind w:left="750"/>
        <w:jc w:val="both"/>
        <w:rPr>
          <w:rFonts w:ascii="Verdana" w:hAnsi="Verdana" w:cs="Arial"/>
          <w:sz w:val="20"/>
          <w:szCs w:val="20"/>
          <w:lang w:eastAsia="bg-BG"/>
        </w:rPr>
      </w:pPr>
    </w:p>
    <w:p w14:paraId="67A34B9A" w14:textId="48AF6D1D" w:rsidR="00E75E99" w:rsidRDefault="00E75E99" w:rsidP="00B42AA5">
      <w:pPr>
        <w:pStyle w:val="ListParagraph"/>
        <w:widowControl w:val="0"/>
        <w:numPr>
          <w:ilvl w:val="2"/>
          <w:numId w:val="50"/>
        </w:numPr>
        <w:tabs>
          <w:tab w:val="left" w:pos="567"/>
        </w:tabs>
        <w:autoSpaceDE w:val="0"/>
        <w:autoSpaceDN w:val="0"/>
        <w:adjustRightInd w:val="0"/>
        <w:spacing w:after="0" w:line="240" w:lineRule="auto"/>
        <w:contextualSpacing/>
        <w:jc w:val="both"/>
        <w:rPr>
          <w:rFonts w:ascii="Verdana" w:hAnsi="Verdana" w:cs="Arial"/>
          <w:sz w:val="20"/>
          <w:szCs w:val="20"/>
          <w:lang w:eastAsia="bg-BG"/>
        </w:rPr>
      </w:pPr>
      <w:r w:rsidRPr="00273898">
        <w:rPr>
          <w:rFonts w:ascii="Verdana" w:hAnsi="Verdana" w:cs="Arial"/>
          <w:sz w:val="20"/>
          <w:szCs w:val="20"/>
          <w:lang w:eastAsia="bg-BG"/>
        </w:rPr>
        <w:t xml:space="preserve">Зърнометричният състав на скалните материали с подбрана зърнометрия трябва да отговаря на граничните условия, дадени в </w:t>
      </w:r>
      <w:r w:rsidRPr="00273898">
        <w:rPr>
          <w:rFonts w:ascii="Verdana" w:hAnsi="Verdana" w:cs="Arial"/>
          <w:b/>
          <w:sz w:val="20"/>
          <w:szCs w:val="20"/>
          <w:lang w:eastAsia="bg-BG"/>
        </w:rPr>
        <w:t>таблици</w:t>
      </w:r>
      <w:r w:rsidRPr="00273898">
        <w:rPr>
          <w:rFonts w:ascii="Verdana" w:hAnsi="Verdana" w:cs="Arial"/>
          <w:sz w:val="20"/>
          <w:szCs w:val="20"/>
          <w:lang w:eastAsia="bg-BG"/>
        </w:rPr>
        <w:t xml:space="preserve"> </w:t>
      </w:r>
      <w:r w:rsidRPr="00273898">
        <w:rPr>
          <w:rFonts w:ascii="Verdana" w:hAnsi="Verdana" w:cs="Arial"/>
          <w:b/>
          <w:sz w:val="20"/>
          <w:szCs w:val="20"/>
          <w:lang w:eastAsia="bg-BG"/>
        </w:rPr>
        <w:t xml:space="preserve">4.1.1.1. </w:t>
      </w:r>
      <w:r w:rsidRPr="00273898">
        <w:rPr>
          <w:rFonts w:ascii="Verdana" w:hAnsi="Verdana" w:cs="Arial"/>
          <w:sz w:val="20"/>
          <w:szCs w:val="20"/>
          <w:lang w:eastAsia="bg-BG"/>
        </w:rPr>
        <w:t>или</w:t>
      </w:r>
      <w:r w:rsidRPr="00273898">
        <w:rPr>
          <w:rFonts w:ascii="Verdana" w:hAnsi="Verdana" w:cs="Arial"/>
          <w:b/>
          <w:sz w:val="20"/>
          <w:szCs w:val="20"/>
          <w:lang w:eastAsia="bg-BG"/>
        </w:rPr>
        <w:t xml:space="preserve"> 4.1.1.2</w:t>
      </w:r>
      <w:r w:rsidRPr="00273898">
        <w:rPr>
          <w:rFonts w:ascii="Verdana" w:hAnsi="Verdana" w:cs="Arial"/>
          <w:sz w:val="20"/>
          <w:szCs w:val="20"/>
          <w:lang w:eastAsia="bg-BG"/>
        </w:rPr>
        <w:t xml:space="preserve">. </w:t>
      </w:r>
    </w:p>
    <w:p w14:paraId="0CF9C4EF" w14:textId="38CFCFA3" w:rsidR="00B42AA5" w:rsidRDefault="00B42AA5" w:rsidP="00B42AA5">
      <w:pPr>
        <w:widowControl w:val="0"/>
        <w:tabs>
          <w:tab w:val="left" w:pos="567"/>
        </w:tabs>
        <w:autoSpaceDE w:val="0"/>
        <w:autoSpaceDN w:val="0"/>
        <w:adjustRightInd w:val="0"/>
        <w:spacing w:after="0" w:line="240" w:lineRule="auto"/>
        <w:contextualSpacing/>
        <w:jc w:val="both"/>
        <w:rPr>
          <w:rFonts w:ascii="Verdana" w:hAnsi="Verdana" w:cs="Arial"/>
          <w:sz w:val="20"/>
          <w:szCs w:val="20"/>
          <w:lang w:eastAsia="bg-BG"/>
        </w:rPr>
      </w:pPr>
    </w:p>
    <w:p w14:paraId="175D6155" w14:textId="746BA76F" w:rsidR="00B42AA5" w:rsidRDefault="00B42AA5" w:rsidP="00B42AA5">
      <w:pPr>
        <w:widowControl w:val="0"/>
        <w:tabs>
          <w:tab w:val="left" w:pos="567"/>
        </w:tabs>
        <w:autoSpaceDE w:val="0"/>
        <w:autoSpaceDN w:val="0"/>
        <w:adjustRightInd w:val="0"/>
        <w:spacing w:after="0" w:line="240" w:lineRule="auto"/>
        <w:contextualSpacing/>
        <w:jc w:val="both"/>
        <w:rPr>
          <w:rFonts w:ascii="Verdana" w:hAnsi="Verdana" w:cs="Arial"/>
          <w:sz w:val="20"/>
          <w:szCs w:val="20"/>
          <w:lang w:eastAsia="bg-BG"/>
        </w:rPr>
      </w:pPr>
    </w:p>
    <w:p w14:paraId="610337F2" w14:textId="53862B09" w:rsidR="00B42AA5" w:rsidRDefault="00B42AA5" w:rsidP="00B42AA5">
      <w:pPr>
        <w:widowControl w:val="0"/>
        <w:tabs>
          <w:tab w:val="left" w:pos="567"/>
        </w:tabs>
        <w:autoSpaceDE w:val="0"/>
        <w:autoSpaceDN w:val="0"/>
        <w:adjustRightInd w:val="0"/>
        <w:spacing w:after="0" w:line="240" w:lineRule="auto"/>
        <w:contextualSpacing/>
        <w:jc w:val="both"/>
        <w:rPr>
          <w:rFonts w:ascii="Verdana" w:hAnsi="Verdana" w:cs="Arial"/>
          <w:sz w:val="20"/>
          <w:szCs w:val="20"/>
          <w:lang w:eastAsia="bg-BG"/>
        </w:rPr>
      </w:pPr>
    </w:p>
    <w:p w14:paraId="5D2DD63A" w14:textId="77777777" w:rsidR="00B42AA5" w:rsidRPr="00B42AA5" w:rsidRDefault="00B42AA5" w:rsidP="00B42AA5">
      <w:pPr>
        <w:widowControl w:val="0"/>
        <w:tabs>
          <w:tab w:val="left" w:pos="567"/>
        </w:tabs>
        <w:autoSpaceDE w:val="0"/>
        <w:autoSpaceDN w:val="0"/>
        <w:adjustRightInd w:val="0"/>
        <w:spacing w:after="0" w:line="240" w:lineRule="auto"/>
        <w:contextualSpacing/>
        <w:jc w:val="both"/>
        <w:rPr>
          <w:rFonts w:ascii="Verdana" w:hAnsi="Verdana" w:cs="Arial"/>
          <w:sz w:val="20"/>
          <w:szCs w:val="20"/>
          <w:lang w:eastAsia="bg-BG"/>
        </w:rPr>
      </w:pPr>
    </w:p>
    <w:p w14:paraId="7E983672" w14:textId="77777777" w:rsidR="00E75E99" w:rsidRPr="00273898" w:rsidRDefault="00E75E99" w:rsidP="00B42AA5">
      <w:pPr>
        <w:pStyle w:val="ListParagraph"/>
        <w:widowControl w:val="0"/>
        <w:tabs>
          <w:tab w:val="left" w:pos="567"/>
        </w:tabs>
        <w:autoSpaceDE w:val="0"/>
        <w:autoSpaceDN w:val="0"/>
        <w:adjustRightInd w:val="0"/>
        <w:spacing w:after="0"/>
        <w:ind w:left="0"/>
        <w:jc w:val="right"/>
        <w:rPr>
          <w:rFonts w:ascii="Verdana" w:hAnsi="Verdana" w:cs="Arial"/>
          <w:sz w:val="20"/>
          <w:szCs w:val="20"/>
          <w:lang w:eastAsia="bg-BG"/>
        </w:rPr>
      </w:pPr>
      <w:r w:rsidRPr="00273898">
        <w:rPr>
          <w:rFonts w:ascii="Verdana" w:hAnsi="Verdana" w:cs="Arial"/>
          <w:b/>
          <w:sz w:val="20"/>
          <w:szCs w:val="20"/>
          <w:lang w:eastAsia="bg-BG"/>
        </w:rPr>
        <w:lastRenderedPageBreak/>
        <w:t>Таблица 4.1.1.1.</w:t>
      </w:r>
    </w:p>
    <w:tbl>
      <w:tblPr>
        <w:tblW w:w="0" w:type="auto"/>
        <w:jc w:val="center"/>
        <w:tblLayout w:type="fixed"/>
        <w:tblCellMar>
          <w:left w:w="40" w:type="dxa"/>
          <w:right w:w="40" w:type="dxa"/>
        </w:tblCellMar>
        <w:tblLook w:val="0000" w:firstRow="0" w:lastRow="0" w:firstColumn="0" w:lastColumn="0" w:noHBand="0" w:noVBand="0"/>
      </w:tblPr>
      <w:tblGrid>
        <w:gridCol w:w="1102"/>
        <w:gridCol w:w="2030"/>
        <w:gridCol w:w="821"/>
        <w:gridCol w:w="814"/>
        <w:gridCol w:w="806"/>
        <w:gridCol w:w="814"/>
        <w:gridCol w:w="821"/>
        <w:gridCol w:w="814"/>
        <w:gridCol w:w="857"/>
      </w:tblGrid>
      <w:tr w:rsidR="00E75E99" w:rsidRPr="00273898" w14:paraId="514EB42D" w14:textId="77777777" w:rsidTr="002836BB">
        <w:trPr>
          <w:trHeight w:hRule="exact" w:val="641"/>
          <w:jc w:val="center"/>
        </w:trPr>
        <w:tc>
          <w:tcPr>
            <w:tcW w:w="1102" w:type="dxa"/>
            <w:tcBorders>
              <w:top w:val="single" w:sz="6" w:space="0" w:color="auto"/>
              <w:left w:val="single" w:sz="6" w:space="0" w:color="auto"/>
              <w:bottom w:val="single" w:sz="6" w:space="0" w:color="auto"/>
              <w:right w:val="single" w:sz="6" w:space="0" w:color="auto"/>
            </w:tcBorders>
            <w:shd w:val="clear" w:color="auto" w:fill="FFFFFF"/>
          </w:tcPr>
          <w:p w14:paraId="306DBC02" w14:textId="77777777" w:rsidR="00E75E99" w:rsidRPr="00273898" w:rsidRDefault="00E75E99" w:rsidP="00B42AA5">
            <w:pPr>
              <w:spacing w:after="0"/>
              <w:ind w:left="79" w:right="58"/>
              <w:rPr>
                <w:rFonts w:ascii="Verdana" w:hAnsi="Verdana" w:cs="Arial"/>
                <w:sz w:val="16"/>
                <w:szCs w:val="16"/>
                <w:lang w:eastAsia="bg-BG"/>
              </w:rPr>
            </w:pPr>
            <w:r w:rsidRPr="00273898">
              <w:rPr>
                <w:rFonts w:ascii="Verdana" w:hAnsi="Verdana" w:cs="Arial"/>
                <w:sz w:val="16"/>
                <w:szCs w:val="16"/>
                <w:lang w:eastAsia="bg-BG"/>
              </w:rPr>
              <w:t>Фракция мм</w:t>
            </w:r>
          </w:p>
        </w:tc>
        <w:tc>
          <w:tcPr>
            <w:tcW w:w="2030" w:type="dxa"/>
            <w:tcBorders>
              <w:top w:val="single" w:sz="6" w:space="0" w:color="auto"/>
              <w:left w:val="single" w:sz="6" w:space="0" w:color="auto"/>
              <w:bottom w:val="single" w:sz="6" w:space="0" w:color="auto"/>
              <w:right w:val="single" w:sz="6" w:space="0" w:color="auto"/>
            </w:tcBorders>
            <w:shd w:val="clear" w:color="auto" w:fill="FFFFFF"/>
          </w:tcPr>
          <w:p w14:paraId="7CD277A8" w14:textId="77777777" w:rsidR="00E75E99" w:rsidRPr="00273898" w:rsidRDefault="00E75E99" w:rsidP="00B42AA5">
            <w:pPr>
              <w:spacing w:after="0"/>
              <w:ind w:right="324"/>
              <w:rPr>
                <w:rFonts w:ascii="Verdana" w:hAnsi="Verdana" w:cs="Arial"/>
                <w:sz w:val="16"/>
                <w:szCs w:val="16"/>
                <w:lang w:eastAsia="bg-BG"/>
              </w:rPr>
            </w:pPr>
            <w:r w:rsidRPr="00273898">
              <w:rPr>
                <w:rFonts w:ascii="Verdana" w:hAnsi="Verdana" w:cs="Arial"/>
                <w:sz w:val="16"/>
                <w:szCs w:val="16"/>
                <w:lang w:eastAsia="bg-BG"/>
              </w:rPr>
              <w:t>Отвор на ситата, мм</w:t>
            </w:r>
          </w:p>
        </w:tc>
        <w:tc>
          <w:tcPr>
            <w:tcW w:w="821" w:type="dxa"/>
            <w:tcBorders>
              <w:top w:val="single" w:sz="6" w:space="0" w:color="auto"/>
              <w:left w:val="single" w:sz="6" w:space="0" w:color="auto"/>
              <w:bottom w:val="single" w:sz="6" w:space="0" w:color="auto"/>
              <w:right w:val="single" w:sz="6" w:space="0" w:color="auto"/>
            </w:tcBorders>
            <w:shd w:val="clear" w:color="auto" w:fill="FFFFFF"/>
          </w:tcPr>
          <w:p w14:paraId="31456D8E" w14:textId="77777777" w:rsidR="00E75E99" w:rsidRPr="00273898" w:rsidRDefault="00E75E99" w:rsidP="00B42AA5">
            <w:pPr>
              <w:spacing w:after="0"/>
              <w:ind w:left="202"/>
              <w:rPr>
                <w:rFonts w:ascii="Verdana" w:hAnsi="Verdana" w:cs="Arial"/>
                <w:sz w:val="16"/>
                <w:szCs w:val="16"/>
                <w:lang w:eastAsia="bg-BG"/>
              </w:rPr>
            </w:pPr>
            <w:r w:rsidRPr="00273898">
              <w:rPr>
                <w:rFonts w:ascii="Verdana" w:hAnsi="Verdana" w:cs="Arial"/>
                <w:sz w:val="16"/>
                <w:szCs w:val="16"/>
                <w:lang w:eastAsia="bg-BG"/>
              </w:rPr>
              <w:t>63</w:t>
            </w:r>
          </w:p>
        </w:tc>
        <w:tc>
          <w:tcPr>
            <w:tcW w:w="814" w:type="dxa"/>
            <w:tcBorders>
              <w:top w:val="single" w:sz="6" w:space="0" w:color="auto"/>
              <w:left w:val="single" w:sz="6" w:space="0" w:color="auto"/>
              <w:bottom w:val="single" w:sz="6" w:space="0" w:color="auto"/>
              <w:right w:val="single" w:sz="6" w:space="0" w:color="auto"/>
            </w:tcBorders>
            <w:shd w:val="clear" w:color="auto" w:fill="FFFFFF"/>
          </w:tcPr>
          <w:p w14:paraId="4F88AE70" w14:textId="77777777" w:rsidR="00E75E99" w:rsidRPr="00273898" w:rsidRDefault="00E75E99" w:rsidP="00B42AA5">
            <w:pPr>
              <w:spacing w:after="0"/>
              <w:ind w:left="115"/>
              <w:rPr>
                <w:rFonts w:ascii="Verdana" w:hAnsi="Verdana" w:cs="Arial"/>
                <w:sz w:val="16"/>
                <w:szCs w:val="16"/>
                <w:lang w:eastAsia="bg-BG"/>
              </w:rPr>
            </w:pPr>
            <w:r w:rsidRPr="00273898">
              <w:rPr>
                <w:rFonts w:ascii="Verdana" w:hAnsi="Verdana" w:cs="Arial"/>
                <w:sz w:val="16"/>
                <w:szCs w:val="16"/>
                <w:lang w:eastAsia="bg-BG"/>
              </w:rPr>
              <w:t>31,5</w:t>
            </w:r>
          </w:p>
        </w:tc>
        <w:tc>
          <w:tcPr>
            <w:tcW w:w="806" w:type="dxa"/>
            <w:tcBorders>
              <w:top w:val="single" w:sz="6" w:space="0" w:color="auto"/>
              <w:left w:val="single" w:sz="6" w:space="0" w:color="auto"/>
              <w:bottom w:val="single" w:sz="6" w:space="0" w:color="auto"/>
              <w:right w:val="single" w:sz="6" w:space="0" w:color="auto"/>
            </w:tcBorders>
            <w:shd w:val="clear" w:color="auto" w:fill="FFFFFF"/>
          </w:tcPr>
          <w:p w14:paraId="4998CDF6" w14:textId="77777777" w:rsidR="00E75E99" w:rsidRPr="00273898" w:rsidRDefault="00E75E99" w:rsidP="00B42AA5">
            <w:pPr>
              <w:spacing w:after="0"/>
              <w:ind w:left="202"/>
              <w:rPr>
                <w:rFonts w:ascii="Verdana" w:hAnsi="Verdana" w:cs="Arial"/>
                <w:sz w:val="16"/>
                <w:szCs w:val="16"/>
                <w:lang w:eastAsia="bg-BG"/>
              </w:rPr>
            </w:pPr>
            <w:r w:rsidRPr="00273898">
              <w:rPr>
                <w:rFonts w:ascii="Verdana" w:hAnsi="Verdana" w:cs="Arial"/>
                <w:sz w:val="16"/>
                <w:szCs w:val="16"/>
                <w:lang w:eastAsia="bg-BG"/>
              </w:rPr>
              <w:t>16</w:t>
            </w:r>
          </w:p>
        </w:tc>
        <w:tc>
          <w:tcPr>
            <w:tcW w:w="814" w:type="dxa"/>
            <w:tcBorders>
              <w:top w:val="single" w:sz="6" w:space="0" w:color="auto"/>
              <w:left w:val="single" w:sz="6" w:space="0" w:color="auto"/>
              <w:bottom w:val="single" w:sz="6" w:space="0" w:color="auto"/>
              <w:right w:val="single" w:sz="6" w:space="0" w:color="auto"/>
            </w:tcBorders>
            <w:shd w:val="clear" w:color="auto" w:fill="FFFFFF"/>
          </w:tcPr>
          <w:p w14:paraId="062236F4" w14:textId="77777777" w:rsidR="00E75E99" w:rsidRPr="00273898" w:rsidRDefault="00E75E99" w:rsidP="00B42AA5">
            <w:pPr>
              <w:spacing w:after="0"/>
              <w:ind w:left="252"/>
              <w:rPr>
                <w:rFonts w:ascii="Verdana" w:hAnsi="Verdana" w:cs="Arial"/>
                <w:sz w:val="16"/>
                <w:szCs w:val="16"/>
                <w:lang w:eastAsia="bg-BG"/>
              </w:rPr>
            </w:pPr>
            <w:r w:rsidRPr="00273898">
              <w:rPr>
                <w:rFonts w:ascii="Verdana" w:hAnsi="Verdana" w:cs="Arial"/>
                <w:sz w:val="16"/>
                <w:szCs w:val="16"/>
                <w:lang w:eastAsia="bg-BG"/>
              </w:rPr>
              <w:t>8</w:t>
            </w:r>
          </w:p>
        </w:tc>
        <w:tc>
          <w:tcPr>
            <w:tcW w:w="821" w:type="dxa"/>
            <w:tcBorders>
              <w:top w:val="single" w:sz="6" w:space="0" w:color="auto"/>
              <w:left w:val="single" w:sz="6" w:space="0" w:color="auto"/>
              <w:bottom w:val="single" w:sz="6" w:space="0" w:color="auto"/>
              <w:right w:val="single" w:sz="6" w:space="0" w:color="auto"/>
            </w:tcBorders>
            <w:shd w:val="clear" w:color="auto" w:fill="FFFFFF"/>
          </w:tcPr>
          <w:p w14:paraId="69A2E749" w14:textId="77777777" w:rsidR="00E75E99" w:rsidRPr="00273898" w:rsidRDefault="00E75E99" w:rsidP="00B42AA5">
            <w:pPr>
              <w:spacing w:after="0"/>
              <w:ind w:left="245"/>
              <w:rPr>
                <w:rFonts w:ascii="Verdana" w:hAnsi="Verdana" w:cs="Arial"/>
                <w:sz w:val="16"/>
                <w:szCs w:val="16"/>
                <w:lang w:eastAsia="bg-BG"/>
              </w:rPr>
            </w:pPr>
            <w:r w:rsidRPr="00273898">
              <w:rPr>
                <w:rFonts w:ascii="Verdana" w:hAnsi="Verdana" w:cs="Arial"/>
                <w:sz w:val="16"/>
                <w:szCs w:val="16"/>
                <w:lang w:eastAsia="bg-BG"/>
              </w:rPr>
              <w:t>4</w:t>
            </w:r>
          </w:p>
        </w:tc>
        <w:tc>
          <w:tcPr>
            <w:tcW w:w="814" w:type="dxa"/>
            <w:tcBorders>
              <w:top w:val="single" w:sz="6" w:space="0" w:color="auto"/>
              <w:left w:val="single" w:sz="6" w:space="0" w:color="auto"/>
              <w:bottom w:val="single" w:sz="6" w:space="0" w:color="auto"/>
              <w:right w:val="single" w:sz="6" w:space="0" w:color="auto"/>
            </w:tcBorders>
            <w:shd w:val="clear" w:color="auto" w:fill="FFFFFF"/>
          </w:tcPr>
          <w:p w14:paraId="298FC1A6" w14:textId="77777777" w:rsidR="00E75E99" w:rsidRPr="00273898" w:rsidRDefault="00E75E99" w:rsidP="00B42AA5">
            <w:pPr>
              <w:spacing w:after="0"/>
              <w:ind w:left="252"/>
              <w:rPr>
                <w:rFonts w:ascii="Verdana" w:hAnsi="Verdana" w:cs="Arial"/>
                <w:sz w:val="16"/>
                <w:szCs w:val="16"/>
                <w:lang w:eastAsia="bg-BG"/>
              </w:rPr>
            </w:pPr>
            <w:r w:rsidRPr="00273898">
              <w:rPr>
                <w:rFonts w:ascii="Verdana" w:hAnsi="Verdana" w:cs="Arial"/>
                <w:sz w:val="16"/>
                <w:szCs w:val="16"/>
                <w:lang w:eastAsia="bg-BG"/>
              </w:rPr>
              <w:t>2</w:t>
            </w:r>
          </w:p>
        </w:tc>
        <w:tc>
          <w:tcPr>
            <w:tcW w:w="857" w:type="dxa"/>
            <w:tcBorders>
              <w:top w:val="single" w:sz="6" w:space="0" w:color="auto"/>
              <w:left w:val="single" w:sz="6" w:space="0" w:color="auto"/>
              <w:bottom w:val="single" w:sz="6" w:space="0" w:color="auto"/>
              <w:right w:val="single" w:sz="6" w:space="0" w:color="auto"/>
            </w:tcBorders>
            <w:shd w:val="clear" w:color="auto" w:fill="FFFFFF"/>
          </w:tcPr>
          <w:p w14:paraId="0B04C6E3" w14:textId="77777777" w:rsidR="00E75E99" w:rsidRPr="00273898" w:rsidRDefault="00E75E99" w:rsidP="00B42AA5">
            <w:pPr>
              <w:spacing w:after="0"/>
              <w:ind w:left="252"/>
              <w:rPr>
                <w:rFonts w:ascii="Verdana" w:hAnsi="Verdana" w:cs="Arial"/>
                <w:sz w:val="16"/>
                <w:szCs w:val="16"/>
                <w:lang w:eastAsia="bg-BG"/>
              </w:rPr>
            </w:pPr>
            <w:r w:rsidRPr="00273898">
              <w:rPr>
                <w:rFonts w:ascii="Verdana" w:hAnsi="Verdana" w:cs="Arial"/>
                <w:sz w:val="16"/>
                <w:szCs w:val="16"/>
                <w:lang w:eastAsia="bg-BG"/>
              </w:rPr>
              <w:t>1</w:t>
            </w:r>
          </w:p>
        </w:tc>
      </w:tr>
      <w:tr w:rsidR="00E75E99" w:rsidRPr="00273898" w14:paraId="7FCE7C89" w14:textId="77777777" w:rsidTr="002836BB">
        <w:trPr>
          <w:trHeight w:hRule="exact" w:val="569"/>
          <w:jc w:val="center"/>
        </w:trPr>
        <w:tc>
          <w:tcPr>
            <w:tcW w:w="1102" w:type="dxa"/>
            <w:tcBorders>
              <w:top w:val="single" w:sz="6" w:space="0" w:color="auto"/>
              <w:left w:val="single" w:sz="6" w:space="0" w:color="auto"/>
              <w:bottom w:val="nil"/>
              <w:right w:val="single" w:sz="6" w:space="0" w:color="auto"/>
            </w:tcBorders>
            <w:shd w:val="clear" w:color="auto" w:fill="FFFFFF"/>
          </w:tcPr>
          <w:p w14:paraId="536307A6" w14:textId="77777777" w:rsidR="00E75E99" w:rsidRPr="00273898" w:rsidRDefault="00E75E99" w:rsidP="00B42AA5">
            <w:pPr>
              <w:spacing w:after="0"/>
              <w:ind w:left="252"/>
              <w:rPr>
                <w:rFonts w:ascii="Verdana" w:hAnsi="Verdana" w:cs="Arial"/>
                <w:sz w:val="16"/>
                <w:szCs w:val="16"/>
                <w:lang w:eastAsia="bg-BG"/>
              </w:rPr>
            </w:pPr>
            <w:r w:rsidRPr="00273898">
              <w:rPr>
                <w:rFonts w:ascii="Verdana" w:hAnsi="Verdana" w:cs="Arial"/>
                <w:sz w:val="16"/>
                <w:szCs w:val="16"/>
                <w:lang w:eastAsia="bg-BG"/>
              </w:rPr>
              <w:t>0-63</w:t>
            </w:r>
          </w:p>
        </w:tc>
        <w:tc>
          <w:tcPr>
            <w:tcW w:w="2030" w:type="dxa"/>
            <w:tcBorders>
              <w:top w:val="single" w:sz="6" w:space="0" w:color="auto"/>
              <w:left w:val="single" w:sz="6" w:space="0" w:color="auto"/>
              <w:bottom w:val="nil"/>
              <w:right w:val="single" w:sz="6" w:space="0" w:color="auto"/>
            </w:tcBorders>
            <w:shd w:val="clear" w:color="auto" w:fill="FFFFFF"/>
          </w:tcPr>
          <w:p w14:paraId="19295B53" w14:textId="77777777" w:rsidR="00E75E99" w:rsidRPr="00273898" w:rsidRDefault="00E75E99" w:rsidP="00B42AA5">
            <w:pPr>
              <w:spacing w:after="0"/>
              <w:ind w:right="497"/>
              <w:rPr>
                <w:rFonts w:ascii="Verdana" w:hAnsi="Verdana" w:cs="Arial"/>
                <w:sz w:val="16"/>
                <w:szCs w:val="16"/>
                <w:lang w:eastAsia="bg-BG"/>
              </w:rPr>
            </w:pPr>
            <w:r w:rsidRPr="00273898">
              <w:rPr>
                <w:rFonts w:ascii="Verdana" w:hAnsi="Verdana" w:cs="Arial"/>
                <w:sz w:val="16"/>
                <w:szCs w:val="16"/>
                <w:lang w:eastAsia="bg-BG"/>
              </w:rPr>
              <w:t>Преминали количества в %</w:t>
            </w:r>
          </w:p>
        </w:tc>
        <w:tc>
          <w:tcPr>
            <w:tcW w:w="821" w:type="dxa"/>
            <w:tcBorders>
              <w:top w:val="single" w:sz="6" w:space="0" w:color="auto"/>
              <w:left w:val="single" w:sz="6" w:space="0" w:color="auto"/>
              <w:bottom w:val="single" w:sz="6" w:space="0" w:color="auto"/>
              <w:right w:val="single" w:sz="6" w:space="0" w:color="auto"/>
            </w:tcBorders>
            <w:shd w:val="clear" w:color="auto" w:fill="FFFFFF"/>
          </w:tcPr>
          <w:p w14:paraId="62A147D5" w14:textId="77777777" w:rsidR="00E75E99" w:rsidRPr="00273898" w:rsidRDefault="00E75E99" w:rsidP="00B42AA5">
            <w:pPr>
              <w:spacing w:after="0"/>
              <w:ind w:left="187" w:right="194"/>
              <w:jc w:val="center"/>
              <w:rPr>
                <w:rFonts w:ascii="Verdana" w:hAnsi="Verdana" w:cs="Arial"/>
                <w:sz w:val="16"/>
                <w:szCs w:val="16"/>
                <w:lang w:eastAsia="bg-BG"/>
              </w:rPr>
            </w:pPr>
            <w:r w:rsidRPr="00273898">
              <w:rPr>
                <w:rFonts w:ascii="Verdana" w:hAnsi="Verdana" w:cs="Arial"/>
                <w:sz w:val="16"/>
                <w:szCs w:val="16"/>
                <w:lang w:eastAsia="bg-BG"/>
              </w:rPr>
              <w:t>100</w:t>
            </w:r>
          </w:p>
          <w:p w14:paraId="604D978F" w14:textId="77777777" w:rsidR="00E75E99" w:rsidRPr="00273898" w:rsidRDefault="00E75E99" w:rsidP="00B42AA5">
            <w:pPr>
              <w:spacing w:after="0"/>
              <w:ind w:left="187" w:right="194"/>
              <w:jc w:val="center"/>
              <w:rPr>
                <w:rFonts w:ascii="Verdana" w:hAnsi="Verdana" w:cs="Arial"/>
                <w:sz w:val="16"/>
                <w:szCs w:val="16"/>
                <w:lang w:eastAsia="bg-BG"/>
              </w:rPr>
            </w:pPr>
            <w:r w:rsidRPr="00273898">
              <w:rPr>
                <w:rFonts w:ascii="Verdana" w:hAnsi="Verdana" w:cs="Arial"/>
                <w:sz w:val="16"/>
                <w:szCs w:val="16"/>
                <w:lang w:eastAsia="bg-BG"/>
              </w:rPr>
              <w:t>-</w:t>
            </w:r>
          </w:p>
        </w:tc>
        <w:tc>
          <w:tcPr>
            <w:tcW w:w="814" w:type="dxa"/>
            <w:tcBorders>
              <w:top w:val="single" w:sz="6" w:space="0" w:color="auto"/>
              <w:left w:val="single" w:sz="6" w:space="0" w:color="auto"/>
              <w:bottom w:val="single" w:sz="6" w:space="0" w:color="auto"/>
              <w:right w:val="single" w:sz="6" w:space="0" w:color="auto"/>
            </w:tcBorders>
            <w:shd w:val="clear" w:color="auto" w:fill="FFFFFF"/>
          </w:tcPr>
          <w:p w14:paraId="1BBC3958" w14:textId="77777777" w:rsidR="00E75E99" w:rsidRPr="00273898" w:rsidRDefault="00E75E99" w:rsidP="00B42AA5">
            <w:pPr>
              <w:spacing w:after="0"/>
              <w:ind w:left="187" w:right="194"/>
              <w:jc w:val="center"/>
              <w:rPr>
                <w:rFonts w:ascii="Verdana" w:hAnsi="Verdana" w:cs="Arial"/>
                <w:sz w:val="16"/>
                <w:szCs w:val="16"/>
                <w:lang w:eastAsia="bg-BG"/>
              </w:rPr>
            </w:pPr>
            <w:r w:rsidRPr="00273898">
              <w:rPr>
                <w:rFonts w:ascii="Verdana" w:hAnsi="Verdana" w:cs="Arial"/>
                <w:sz w:val="16"/>
                <w:szCs w:val="16"/>
                <w:lang w:eastAsia="bg-BG"/>
              </w:rPr>
              <w:t>85 55</w:t>
            </w:r>
          </w:p>
        </w:tc>
        <w:tc>
          <w:tcPr>
            <w:tcW w:w="806" w:type="dxa"/>
            <w:tcBorders>
              <w:top w:val="single" w:sz="6" w:space="0" w:color="auto"/>
              <w:left w:val="single" w:sz="6" w:space="0" w:color="auto"/>
              <w:bottom w:val="single" w:sz="6" w:space="0" w:color="auto"/>
              <w:right w:val="single" w:sz="6" w:space="0" w:color="auto"/>
            </w:tcBorders>
            <w:shd w:val="clear" w:color="auto" w:fill="FFFFFF"/>
          </w:tcPr>
          <w:p w14:paraId="1EF0AA21" w14:textId="77777777" w:rsidR="00E75E99" w:rsidRPr="00273898" w:rsidRDefault="00E75E99" w:rsidP="00B42AA5">
            <w:pPr>
              <w:spacing w:after="0"/>
              <w:ind w:left="187" w:right="194"/>
              <w:jc w:val="center"/>
              <w:rPr>
                <w:rFonts w:ascii="Verdana" w:hAnsi="Verdana" w:cs="Arial"/>
                <w:sz w:val="16"/>
                <w:szCs w:val="16"/>
                <w:lang w:eastAsia="bg-BG"/>
              </w:rPr>
            </w:pPr>
            <w:r w:rsidRPr="00273898">
              <w:rPr>
                <w:rFonts w:ascii="Verdana" w:hAnsi="Verdana" w:cs="Arial"/>
                <w:sz w:val="16"/>
                <w:szCs w:val="16"/>
                <w:lang w:eastAsia="bg-BG"/>
              </w:rPr>
              <w:t>65 35</w:t>
            </w:r>
          </w:p>
        </w:tc>
        <w:tc>
          <w:tcPr>
            <w:tcW w:w="814" w:type="dxa"/>
            <w:tcBorders>
              <w:top w:val="single" w:sz="6" w:space="0" w:color="auto"/>
              <w:left w:val="single" w:sz="6" w:space="0" w:color="auto"/>
              <w:bottom w:val="single" w:sz="6" w:space="0" w:color="auto"/>
              <w:right w:val="single" w:sz="6" w:space="0" w:color="auto"/>
            </w:tcBorders>
            <w:shd w:val="clear" w:color="auto" w:fill="FFFFFF"/>
          </w:tcPr>
          <w:p w14:paraId="11BB8091" w14:textId="77777777" w:rsidR="00E75E99" w:rsidRPr="00273898" w:rsidRDefault="00E75E99" w:rsidP="00B42AA5">
            <w:pPr>
              <w:spacing w:after="0"/>
              <w:ind w:left="187" w:right="194" w:firstLine="7"/>
              <w:jc w:val="center"/>
              <w:rPr>
                <w:rFonts w:ascii="Verdana" w:hAnsi="Verdana" w:cs="Arial"/>
                <w:sz w:val="16"/>
                <w:szCs w:val="16"/>
                <w:lang w:eastAsia="bg-BG"/>
              </w:rPr>
            </w:pPr>
            <w:r w:rsidRPr="00273898">
              <w:rPr>
                <w:rFonts w:ascii="Verdana" w:hAnsi="Verdana" w:cs="Arial"/>
                <w:sz w:val="16"/>
                <w:szCs w:val="16"/>
                <w:lang w:eastAsia="bg-BG"/>
              </w:rPr>
              <w:t>50 22</w:t>
            </w:r>
          </w:p>
        </w:tc>
        <w:tc>
          <w:tcPr>
            <w:tcW w:w="821" w:type="dxa"/>
            <w:tcBorders>
              <w:top w:val="single" w:sz="6" w:space="0" w:color="auto"/>
              <w:left w:val="single" w:sz="6" w:space="0" w:color="auto"/>
              <w:bottom w:val="single" w:sz="6" w:space="0" w:color="auto"/>
              <w:right w:val="single" w:sz="6" w:space="0" w:color="auto"/>
            </w:tcBorders>
            <w:shd w:val="clear" w:color="auto" w:fill="FFFFFF"/>
          </w:tcPr>
          <w:p w14:paraId="61400694" w14:textId="77777777" w:rsidR="00E75E99" w:rsidRPr="00273898" w:rsidRDefault="00E75E99" w:rsidP="00B42AA5">
            <w:pPr>
              <w:spacing w:after="0"/>
              <w:ind w:left="202" w:right="202" w:hanging="14"/>
              <w:jc w:val="center"/>
              <w:rPr>
                <w:rFonts w:ascii="Verdana" w:hAnsi="Verdana" w:cs="Arial"/>
                <w:sz w:val="16"/>
                <w:szCs w:val="16"/>
                <w:lang w:eastAsia="bg-BG"/>
              </w:rPr>
            </w:pPr>
            <w:r w:rsidRPr="00273898">
              <w:rPr>
                <w:rFonts w:ascii="Verdana" w:hAnsi="Verdana" w:cs="Arial"/>
                <w:sz w:val="16"/>
                <w:szCs w:val="16"/>
                <w:lang w:eastAsia="bg-BG"/>
              </w:rPr>
              <w:t>40 15</w:t>
            </w:r>
          </w:p>
        </w:tc>
        <w:tc>
          <w:tcPr>
            <w:tcW w:w="814" w:type="dxa"/>
            <w:tcBorders>
              <w:top w:val="single" w:sz="6" w:space="0" w:color="auto"/>
              <w:left w:val="single" w:sz="6" w:space="0" w:color="auto"/>
              <w:bottom w:val="single" w:sz="6" w:space="0" w:color="auto"/>
              <w:right w:val="single" w:sz="6" w:space="0" w:color="auto"/>
            </w:tcBorders>
            <w:shd w:val="clear" w:color="auto" w:fill="FFFFFF"/>
          </w:tcPr>
          <w:p w14:paraId="704935AD" w14:textId="77777777" w:rsidR="00E75E99" w:rsidRPr="00273898" w:rsidRDefault="00E75E99" w:rsidP="00B42AA5">
            <w:pPr>
              <w:spacing w:after="0"/>
              <w:ind w:left="216" w:right="194" w:hanging="22"/>
              <w:jc w:val="center"/>
              <w:rPr>
                <w:rFonts w:ascii="Verdana" w:hAnsi="Verdana" w:cs="Arial"/>
                <w:sz w:val="16"/>
                <w:szCs w:val="16"/>
                <w:lang w:eastAsia="bg-BG"/>
              </w:rPr>
            </w:pPr>
            <w:r w:rsidRPr="00273898">
              <w:rPr>
                <w:rFonts w:ascii="Verdana" w:hAnsi="Verdana" w:cs="Arial"/>
                <w:sz w:val="16"/>
                <w:szCs w:val="16"/>
                <w:lang w:eastAsia="bg-BG"/>
              </w:rPr>
              <w:t>35 10</w:t>
            </w:r>
          </w:p>
        </w:tc>
        <w:tc>
          <w:tcPr>
            <w:tcW w:w="857" w:type="dxa"/>
            <w:tcBorders>
              <w:top w:val="single" w:sz="6" w:space="0" w:color="auto"/>
              <w:left w:val="single" w:sz="6" w:space="0" w:color="auto"/>
              <w:bottom w:val="single" w:sz="6" w:space="0" w:color="auto"/>
              <w:right w:val="single" w:sz="6" w:space="0" w:color="auto"/>
            </w:tcBorders>
            <w:shd w:val="clear" w:color="auto" w:fill="FFFFFF"/>
          </w:tcPr>
          <w:p w14:paraId="439D2CDA" w14:textId="77777777" w:rsidR="00E75E99" w:rsidRPr="00273898" w:rsidRDefault="00E75E99" w:rsidP="00B42AA5">
            <w:pPr>
              <w:spacing w:after="0"/>
              <w:ind w:left="216" w:right="245" w:hanging="29"/>
              <w:jc w:val="center"/>
              <w:rPr>
                <w:rFonts w:ascii="Verdana" w:hAnsi="Verdana" w:cs="Arial"/>
                <w:sz w:val="16"/>
                <w:szCs w:val="16"/>
                <w:lang w:eastAsia="bg-BG"/>
              </w:rPr>
            </w:pPr>
            <w:r w:rsidRPr="00273898">
              <w:rPr>
                <w:rFonts w:ascii="Verdana" w:hAnsi="Verdana" w:cs="Arial"/>
                <w:sz w:val="16"/>
                <w:szCs w:val="16"/>
                <w:lang w:eastAsia="bg-BG"/>
              </w:rPr>
              <w:t>20 0</w:t>
            </w:r>
          </w:p>
        </w:tc>
      </w:tr>
      <w:tr w:rsidR="00E75E99" w:rsidRPr="00273898" w14:paraId="4A7D1A40" w14:textId="77777777" w:rsidTr="002836BB">
        <w:trPr>
          <w:trHeight w:hRule="exact" w:val="562"/>
          <w:jc w:val="center"/>
        </w:trPr>
        <w:tc>
          <w:tcPr>
            <w:tcW w:w="1102" w:type="dxa"/>
            <w:tcBorders>
              <w:top w:val="nil"/>
              <w:left w:val="single" w:sz="6" w:space="0" w:color="auto"/>
              <w:bottom w:val="nil"/>
              <w:right w:val="single" w:sz="6" w:space="0" w:color="auto"/>
            </w:tcBorders>
            <w:shd w:val="clear" w:color="auto" w:fill="FFFFFF"/>
          </w:tcPr>
          <w:p w14:paraId="2F8C8FB4" w14:textId="77777777" w:rsidR="00E75E99" w:rsidRPr="00273898" w:rsidRDefault="00E75E99" w:rsidP="00B42AA5">
            <w:pPr>
              <w:spacing w:after="0"/>
              <w:rPr>
                <w:rFonts w:ascii="Verdana" w:hAnsi="Verdana" w:cs="Arial"/>
                <w:sz w:val="16"/>
                <w:szCs w:val="16"/>
                <w:lang w:eastAsia="bg-BG"/>
              </w:rPr>
            </w:pPr>
          </w:p>
          <w:p w14:paraId="3E71B0A7" w14:textId="77777777" w:rsidR="00E75E99" w:rsidRPr="00273898" w:rsidRDefault="00E75E99" w:rsidP="00B42AA5">
            <w:pPr>
              <w:spacing w:after="0"/>
              <w:rPr>
                <w:rFonts w:ascii="Verdana" w:hAnsi="Verdana" w:cs="Arial"/>
                <w:sz w:val="16"/>
                <w:szCs w:val="16"/>
                <w:lang w:eastAsia="bg-BG"/>
              </w:rPr>
            </w:pPr>
          </w:p>
        </w:tc>
        <w:tc>
          <w:tcPr>
            <w:tcW w:w="2030" w:type="dxa"/>
            <w:tcBorders>
              <w:top w:val="nil"/>
              <w:left w:val="single" w:sz="6" w:space="0" w:color="auto"/>
              <w:bottom w:val="nil"/>
              <w:right w:val="single" w:sz="6" w:space="0" w:color="auto"/>
            </w:tcBorders>
            <w:shd w:val="clear" w:color="auto" w:fill="FFFFFF"/>
          </w:tcPr>
          <w:p w14:paraId="2A92BC5A" w14:textId="77777777" w:rsidR="00E75E99" w:rsidRPr="00273898" w:rsidRDefault="00E75E99" w:rsidP="00B42AA5">
            <w:pPr>
              <w:spacing w:after="0"/>
              <w:rPr>
                <w:rFonts w:ascii="Verdana" w:hAnsi="Verdana" w:cs="Arial"/>
                <w:sz w:val="16"/>
                <w:szCs w:val="16"/>
                <w:lang w:eastAsia="bg-BG"/>
              </w:rPr>
            </w:pPr>
          </w:p>
          <w:p w14:paraId="5A509FB0" w14:textId="77777777" w:rsidR="00E75E99" w:rsidRPr="00273898" w:rsidRDefault="00E75E99" w:rsidP="00B42AA5">
            <w:pPr>
              <w:spacing w:after="0"/>
              <w:rPr>
                <w:rFonts w:ascii="Verdana" w:hAnsi="Verdana" w:cs="Arial"/>
                <w:sz w:val="16"/>
                <w:szCs w:val="16"/>
                <w:lang w:eastAsia="bg-BG"/>
              </w:rPr>
            </w:pPr>
          </w:p>
        </w:tc>
        <w:tc>
          <w:tcPr>
            <w:tcW w:w="821" w:type="dxa"/>
            <w:tcBorders>
              <w:top w:val="single" w:sz="6" w:space="0" w:color="auto"/>
              <w:left w:val="single" w:sz="6" w:space="0" w:color="auto"/>
              <w:bottom w:val="single" w:sz="6" w:space="0" w:color="auto"/>
              <w:right w:val="single" w:sz="6" w:space="0" w:color="auto"/>
            </w:tcBorders>
            <w:shd w:val="clear" w:color="auto" w:fill="FFFFFF"/>
          </w:tcPr>
          <w:p w14:paraId="620AF85B" w14:textId="77777777" w:rsidR="00E75E99" w:rsidRPr="00273898" w:rsidRDefault="00E75E99" w:rsidP="00B42AA5">
            <w:pPr>
              <w:spacing w:after="0"/>
              <w:ind w:left="187" w:right="194"/>
              <w:jc w:val="center"/>
              <w:rPr>
                <w:rFonts w:ascii="Verdana" w:hAnsi="Verdana" w:cs="Arial"/>
                <w:sz w:val="16"/>
                <w:szCs w:val="16"/>
                <w:lang w:eastAsia="bg-BG"/>
              </w:rPr>
            </w:pPr>
            <w:r w:rsidRPr="00273898">
              <w:rPr>
                <w:rFonts w:ascii="Verdana" w:hAnsi="Verdana" w:cs="Arial"/>
                <w:sz w:val="16"/>
                <w:szCs w:val="16"/>
                <w:lang w:eastAsia="bg-BG"/>
              </w:rPr>
              <w:t>100</w:t>
            </w:r>
          </w:p>
          <w:p w14:paraId="59E69798" w14:textId="77777777" w:rsidR="00E75E99" w:rsidRPr="00273898" w:rsidRDefault="00E75E99" w:rsidP="00B42AA5">
            <w:pPr>
              <w:spacing w:after="0"/>
              <w:ind w:left="187" w:right="194"/>
              <w:jc w:val="center"/>
              <w:rPr>
                <w:rFonts w:ascii="Verdana" w:hAnsi="Verdana" w:cs="Arial"/>
                <w:sz w:val="16"/>
                <w:szCs w:val="16"/>
                <w:lang w:eastAsia="bg-BG"/>
              </w:rPr>
            </w:pPr>
            <w:r w:rsidRPr="00273898">
              <w:rPr>
                <w:rFonts w:ascii="Verdana" w:hAnsi="Verdana" w:cs="Arial"/>
                <w:sz w:val="16"/>
                <w:szCs w:val="16"/>
                <w:lang w:eastAsia="bg-BG"/>
              </w:rPr>
              <w:t>-</w:t>
            </w:r>
          </w:p>
        </w:tc>
        <w:tc>
          <w:tcPr>
            <w:tcW w:w="814" w:type="dxa"/>
            <w:tcBorders>
              <w:top w:val="single" w:sz="6" w:space="0" w:color="auto"/>
              <w:left w:val="single" w:sz="6" w:space="0" w:color="auto"/>
              <w:bottom w:val="single" w:sz="6" w:space="0" w:color="auto"/>
              <w:right w:val="single" w:sz="6" w:space="0" w:color="auto"/>
            </w:tcBorders>
            <w:shd w:val="clear" w:color="auto" w:fill="FFFFFF"/>
          </w:tcPr>
          <w:p w14:paraId="7E528891" w14:textId="77777777" w:rsidR="00E75E99" w:rsidRPr="00273898" w:rsidRDefault="00E75E99" w:rsidP="00B42AA5">
            <w:pPr>
              <w:spacing w:after="0"/>
              <w:ind w:left="180" w:right="194"/>
              <w:jc w:val="center"/>
              <w:rPr>
                <w:rFonts w:ascii="Verdana" w:hAnsi="Verdana" w:cs="Arial"/>
                <w:sz w:val="16"/>
                <w:szCs w:val="16"/>
                <w:lang w:eastAsia="bg-BG"/>
              </w:rPr>
            </w:pPr>
            <w:r w:rsidRPr="00273898">
              <w:rPr>
                <w:rFonts w:ascii="Verdana" w:hAnsi="Verdana" w:cs="Arial"/>
                <w:sz w:val="16"/>
                <w:szCs w:val="16"/>
                <w:lang w:eastAsia="bg-BG"/>
              </w:rPr>
              <w:t>85 55</w:t>
            </w:r>
          </w:p>
        </w:tc>
        <w:tc>
          <w:tcPr>
            <w:tcW w:w="806" w:type="dxa"/>
            <w:tcBorders>
              <w:top w:val="single" w:sz="6" w:space="0" w:color="auto"/>
              <w:left w:val="single" w:sz="6" w:space="0" w:color="auto"/>
              <w:bottom w:val="single" w:sz="6" w:space="0" w:color="auto"/>
              <w:right w:val="single" w:sz="6" w:space="0" w:color="auto"/>
            </w:tcBorders>
            <w:shd w:val="clear" w:color="auto" w:fill="FFFFFF"/>
          </w:tcPr>
          <w:p w14:paraId="3F4E2786" w14:textId="77777777" w:rsidR="00E75E99" w:rsidRPr="00273898" w:rsidRDefault="00E75E99" w:rsidP="00B42AA5">
            <w:pPr>
              <w:spacing w:after="0"/>
              <w:ind w:left="180" w:right="187"/>
              <w:jc w:val="center"/>
              <w:rPr>
                <w:rFonts w:ascii="Verdana" w:hAnsi="Verdana" w:cs="Arial"/>
                <w:sz w:val="16"/>
                <w:szCs w:val="16"/>
                <w:lang w:eastAsia="bg-BG"/>
              </w:rPr>
            </w:pPr>
            <w:r w:rsidRPr="00273898">
              <w:rPr>
                <w:rFonts w:ascii="Verdana" w:hAnsi="Verdana" w:cs="Arial"/>
                <w:sz w:val="16"/>
                <w:szCs w:val="16"/>
                <w:lang w:eastAsia="bg-BG"/>
              </w:rPr>
              <w:t>68 35</w:t>
            </w:r>
          </w:p>
        </w:tc>
        <w:tc>
          <w:tcPr>
            <w:tcW w:w="814" w:type="dxa"/>
            <w:tcBorders>
              <w:top w:val="single" w:sz="6" w:space="0" w:color="auto"/>
              <w:left w:val="single" w:sz="6" w:space="0" w:color="auto"/>
              <w:bottom w:val="single" w:sz="6" w:space="0" w:color="auto"/>
              <w:right w:val="single" w:sz="6" w:space="0" w:color="auto"/>
            </w:tcBorders>
            <w:shd w:val="clear" w:color="auto" w:fill="FFFFFF"/>
          </w:tcPr>
          <w:p w14:paraId="344F1B78" w14:textId="77777777" w:rsidR="00E75E99" w:rsidRPr="00273898" w:rsidRDefault="00E75E99" w:rsidP="00B42AA5">
            <w:pPr>
              <w:spacing w:after="0"/>
              <w:ind w:left="187" w:right="194"/>
              <w:jc w:val="center"/>
              <w:rPr>
                <w:rFonts w:ascii="Verdana" w:hAnsi="Verdana" w:cs="Arial"/>
                <w:sz w:val="16"/>
                <w:szCs w:val="16"/>
                <w:lang w:eastAsia="bg-BG"/>
              </w:rPr>
            </w:pPr>
            <w:r w:rsidRPr="00273898">
              <w:rPr>
                <w:rFonts w:ascii="Verdana" w:hAnsi="Verdana" w:cs="Arial"/>
                <w:sz w:val="16"/>
                <w:szCs w:val="16"/>
                <w:lang w:eastAsia="bg-BG"/>
              </w:rPr>
              <w:t>60 22</w:t>
            </w:r>
          </w:p>
        </w:tc>
        <w:tc>
          <w:tcPr>
            <w:tcW w:w="821" w:type="dxa"/>
            <w:tcBorders>
              <w:top w:val="single" w:sz="6" w:space="0" w:color="auto"/>
              <w:left w:val="single" w:sz="6" w:space="0" w:color="auto"/>
              <w:bottom w:val="single" w:sz="6" w:space="0" w:color="auto"/>
              <w:right w:val="single" w:sz="6" w:space="0" w:color="auto"/>
            </w:tcBorders>
            <w:shd w:val="clear" w:color="auto" w:fill="FFFFFF"/>
          </w:tcPr>
          <w:p w14:paraId="59DD91A0" w14:textId="77777777" w:rsidR="00E75E99" w:rsidRPr="00273898" w:rsidRDefault="00E75E99" w:rsidP="00B42AA5">
            <w:pPr>
              <w:spacing w:after="0"/>
              <w:ind w:left="202" w:right="194" w:hanging="22"/>
              <w:jc w:val="center"/>
              <w:rPr>
                <w:rFonts w:ascii="Verdana" w:hAnsi="Verdana" w:cs="Arial"/>
                <w:sz w:val="16"/>
                <w:szCs w:val="16"/>
                <w:lang w:eastAsia="bg-BG"/>
              </w:rPr>
            </w:pPr>
            <w:r w:rsidRPr="00273898">
              <w:rPr>
                <w:rFonts w:ascii="Verdana" w:hAnsi="Verdana" w:cs="Arial"/>
                <w:sz w:val="16"/>
                <w:szCs w:val="16"/>
                <w:lang w:eastAsia="bg-BG"/>
              </w:rPr>
              <w:t>47 16</w:t>
            </w:r>
          </w:p>
        </w:tc>
        <w:tc>
          <w:tcPr>
            <w:tcW w:w="814" w:type="dxa"/>
            <w:tcBorders>
              <w:top w:val="single" w:sz="6" w:space="0" w:color="auto"/>
              <w:left w:val="single" w:sz="6" w:space="0" w:color="auto"/>
              <w:bottom w:val="single" w:sz="6" w:space="0" w:color="auto"/>
              <w:right w:val="single" w:sz="6" w:space="0" w:color="auto"/>
            </w:tcBorders>
            <w:shd w:val="clear" w:color="auto" w:fill="FFFFFF"/>
          </w:tcPr>
          <w:p w14:paraId="24288875" w14:textId="77777777" w:rsidR="00E75E99" w:rsidRPr="00273898" w:rsidRDefault="00E75E99" w:rsidP="00B42AA5">
            <w:pPr>
              <w:spacing w:after="0"/>
              <w:ind w:left="216" w:right="194" w:hanging="29"/>
              <w:jc w:val="center"/>
              <w:rPr>
                <w:rFonts w:ascii="Verdana" w:hAnsi="Verdana" w:cs="Arial"/>
                <w:sz w:val="16"/>
                <w:szCs w:val="16"/>
                <w:lang w:eastAsia="bg-BG"/>
              </w:rPr>
            </w:pPr>
            <w:r w:rsidRPr="00273898">
              <w:rPr>
                <w:rFonts w:ascii="Verdana" w:hAnsi="Verdana" w:cs="Arial"/>
                <w:sz w:val="16"/>
                <w:szCs w:val="16"/>
                <w:lang w:eastAsia="bg-BG"/>
              </w:rPr>
              <w:t>40</w:t>
            </w:r>
          </w:p>
          <w:p w14:paraId="4207C878" w14:textId="77777777" w:rsidR="00E75E99" w:rsidRPr="00273898" w:rsidRDefault="00E75E99" w:rsidP="00B42AA5">
            <w:pPr>
              <w:spacing w:after="0"/>
              <w:ind w:left="216" w:right="194" w:hanging="29"/>
              <w:jc w:val="center"/>
              <w:rPr>
                <w:rFonts w:ascii="Verdana" w:hAnsi="Verdana" w:cs="Arial"/>
                <w:sz w:val="16"/>
                <w:szCs w:val="16"/>
                <w:lang w:eastAsia="bg-BG"/>
              </w:rPr>
            </w:pPr>
            <w:r w:rsidRPr="00273898">
              <w:rPr>
                <w:rFonts w:ascii="Verdana" w:hAnsi="Verdana" w:cs="Arial"/>
                <w:sz w:val="16"/>
                <w:szCs w:val="16"/>
                <w:lang w:eastAsia="bg-BG"/>
              </w:rPr>
              <w:t>9</w:t>
            </w:r>
          </w:p>
        </w:tc>
        <w:tc>
          <w:tcPr>
            <w:tcW w:w="857" w:type="dxa"/>
            <w:tcBorders>
              <w:top w:val="single" w:sz="6" w:space="0" w:color="auto"/>
              <w:left w:val="single" w:sz="6" w:space="0" w:color="auto"/>
              <w:bottom w:val="single" w:sz="6" w:space="0" w:color="auto"/>
              <w:right w:val="single" w:sz="6" w:space="0" w:color="auto"/>
            </w:tcBorders>
            <w:shd w:val="clear" w:color="auto" w:fill="FFFFFF"/>
          </w:tcPr>
          <w:p w14:paraId="3FA286E0" w14:textId="77777777" w:rsidR="00E75E99" w:rsidRPr="00273898" w:rsidRDefault="00E75E99" w:rsidP="00B42AA5">
            <w:pPr>
              <w:spacing w:after="0"/>
              <w:ind w:left="216" w:right="238" w:hanging="29"/>
              <w:jc w:val="center"/>
              <w:rPr>
                <w:rFonts w:ascii="Verdana" w:hAnsi="Verdana" w:cs="Arial"/>
                <w:sz w:val="16"/>
                <w:szCs w:val="16"/>
                <w:lang w:eastAsia="bg-BG"/>
              </w:rPr>
            </w:pPr>
            <w:r w:rsidRPr="00273898">
              <w:rPr>
                <w:rFonts w:ascii="Verdana" w:hAnsi="Verdana" w:cs="Arial"/>
                <w:sz w:val="16"/>
                <w:szCs w:val="16"/>
                <w:lang w:eastAsia="bg-BG"/>
              </w:rPr>
              <w:t>35</w:t>
            </w:r>
          </w:p>
          <w:p w14:paraId="591D0CB3" w14:textId="77777777" w:rsidR="00E75E99" w:rsidRPr="00273898" w:rsidRDefault="00E75E99" w:rsidP="00B42AA5">
            <w:pPr>
              <w:spacing w:after="0"/>
              <w:ind w:left="216" w:right="238" w:hanging="29"/>
              <w:jc w:val="center"/>
              <w:rPr>
                <w:rFonts w:ascii="Verdana" w:hAnsi="Verdana" w:cs="Arial"/>
                <w:sz w:val="16"/>
                <w:szCs w:val="16"/>
                <w:lang w:eastAsia="bg-BG"/>
              </w:rPr>
            </w:pPr>
            <w:r w:rsidRPr="00273898">
              <w:rPr>
                <w:rFonts w:ascii="Verdana" w:hAnsi="Verdana" w:cs="Arial"/>
                <w:sz w:val="16"/>
                <w:szCs w:val="16"/>
                <w:lang w:eastAsia="bg-BG"/>
              </w:rPr>
              <w:t>5</w:t>
            </w:r>
          </w:p>
        </w:tc>
      </w:tr>
      <w:tr w:rsidR="00E75E99" w:rsidRPr="00273898" w14:paraId="6222E3F7" w14:textId="77777777" w:rsidTr="002836BB">
        <w:trPr>
          <w:trHeight w:hRule="exact" w:val="583"/>
          <w:jc w:val="center"/>
        </w:trPr>
        <w:tc>
          <w:tcPr>
            <w:tcW w:w="1102" w:type="dxa"/>
            <w:tcBorders>
              <w:top w:val="nil"/>
              <w:left w:val="single" w:sz="6" w:space="0" w:color="auto"/>
              <w:bottom w:val="single" w:sz="6" w:space="0" w:color="auto"/>
              <w:right w:val="single" w:sz="6" w:space="0" w:color="auto"/>
            </w:tcBorders>
            <w:shd w:val="clear" w:color="auto" w:fill="FFFFFF"/>
          </w:tcPr>
          <w:p w14:paraId="3C64E051" w14:textId="77777777" w:rsidR="00E75E99" w:rsidRPr="00273898" w:rsidRDefault="00E75E99" w:rsidP="00B42AA5">
            <w:pPr>
              <w:spacing w:after="0"/>
              <w:rPr>
                <w:rFonts w:ascii="Verdana" w:hAnsi="Verdana" w:cs="Arial"/>
                <w:sz w:val="16"/>
                <w:szCs w:val="16"/>
                <w:lang w:eastAsia="bg-BG"/>
              </w:rPr>
            </w:pPr>
          </w:p>
          <w:p w14:paraId="04FE5FD1" w14:textId="77777777" w:rsidR="00E75E99" w:rsidRPr="00273898" w:rsidRDefault="00E75E99" w:rsidP="00B42AA5">
            <w:pPr>
              <w:spacing w:after="0"/>
              <w:rPr>
                <w:rFonts w:ascii="Verdana" w:hAnsi="Verdana" w:cs="Arial"/>
                <w:sz w:val="16"/>
                <w:szCs w:val="16"/>
                <w:lang w:eastAsia="bg-BG"/>
              </w:rPr>
            </w:pPr>
          </w:p>
        </w:tc>
        <w:tc>
          <w:tcPr>
            <w:tcW w:w="2030" w:type="dxa"/>
            <w:tcBorders>
              <w:top w:val="nil"/>
              <w:left w:val="single" w:sz="6" w:space="0" w:color="auto"/>
              <w:bottom w:val="single" w:sz="6" w:space="0" w:color="auto"/>
              <w:right w:val="single" w:sz="6" w:space="0" w:color="auto"/>
            </w:tcBorders>
            <w:shd w:val="clear" w:color="auto" w:fill="FFFFFF"/>
          </w:tcPr>
          <w:p w14:paraId="2DAE86FB" w14:textId="77777777" w:rsidR="00E75E99" w:rsidRPr="00273898" w:rsidRDefault="00E75E99" w:rsidP="00B42AA5">
            <w:pPr>
              <w:spacing w:after="0"/>
              <w:rPr>
                <w:rFonts w:ascii="Verdana" w:hAnsi="Verdana" w:cs="Arial"/>
                <w:sz w:val="16"/>
                <w:szCs w:val="16"/>
                <w:lang w:eastAsia="bg-BG"/>
              </w:rPr>
            </w:pPr>
          </w:p>
          <w:p w14:paraId="1B7D0B8D" w14:textId="77777777" w:rsidR="00E75E99" w:rsidRPr="00273898" w:rsidRDefault="00E75E99" w:rsidP="00B42AA5">
            <w:pPr>
              <w:spacing w:after="0"/>
              <w:rPr>
                <w:rFonts w:ascii="Verdana" w:hAnsi="Verdana" w:cs="Arial"/>
                <w:sz w:val="16"/>
                <w:szCs w:val="16"/>
                <w:lang w:eastAsia="bg-BG"/>
              </w:rPr>
            </w:pPr>
          </w:p>
        </w:tc>
        <w:tc>
          <w:tcPr>
            <w:tcW w:w="821" w:type="dxa"/>
            <w:tcBorders>
              <w:top w:val="single" w:sz="6" w:space="0" w:color="auto"/>
              <w:left w:val="single" w:sz="6" w:space="0" w:color="auto"/>
              <w:bottom w:val="single" w:sz="6" w:space="0" w:color="auto"/>
              <w:right w:val="single" w:sz="6" w:space="0" w:color="auto"/>
            </w:tcBorders>
            <w:shd w:val="clear" w:color="auto" w:fill="FFFFFF"/>
          </w:tcPr>
          <w:p w14:paraId="2730D4D3" w14:textId="77777777" w:rsidR="00E75E99" w:rsidRPr="00273898" w:rsidRDefault="00E75E99" w:rsidP="00B42AA5">
            <w:pPr>
              <w:spacing w:after="0"/>
              <w:ind w:left="187" w:right="194"/>
              <w:jc w:val="center"/>
              <w:rPr>
                <w:rFonts w:ascii="Verdana" w:hAnsi="Verdana" w:cs="Arial"/>
                <w:sz w:val="16"/>
                <w:szCs w:val="16"/>
                <w:lang w:eastAsia="bg-BG"/>
              </w:rPr>
            </w:pPr>
            <w:r w:rsidRPr="00273898">
              <w:rPr>
                <w:rFonts w:ascii="Verdana" w:hAnsi="Verdana" w:cs="Arial"/>
                <w:sz w:val="16"/>
                <w:szCs w:val="16"/>
                <w:lang w:eastAsia="bg-BG"/>
              </w:rPr>
              <w:t>100</w:t>
            </w:r>
          </w:p>
          <w:p w14:paraId="176169C3" w14:textId="77777777" w:rsidR="00E75E99" w:rsidRPr="00273898" w:rsidRDefault="00E75E99" w:rsidP="00B42AA5">
            <w:pPr>
              <w:spacing w:after="0"/>
              <w:ind w:left="187" w:right="194"/>
              <w:jc w:val="center"/>
              <w:rPr>
                <w:rFonts w:ascii="Verdana" w:hAnsi="Verdana" w:cs="Arial"/>
                <w:sz w:val="16"/>
                <w:szCs w:val="16"/>
                <w:lang w:eastAsia="bg-BG"/>
              </w:rPr>
            </w:pPr>
            <w:r w:rsidRPr="00273898">
              <w:rPr>
                <w:rFonts w:ascii="Verdana" w:hAnsi="Verdana" w:cs="Arial"/>
                <w:sz w:val="16"/>
                <w:szCs w:val="16"/>
                <w:lang w:eastAsia="bg-BG"/>
              </w:rPr>
              <w:t>-</w:t>
            </w:r>
          </w:p>
        </w:tc>
        <w:tc>
          <w:tcPr>
            <w:tcW w:w="814" w:type="dxa"/>
            <w:tcBorders>
              <w:top w:val="single" w:sz="6" w:space="0" w:color="auto"/>
              <w:left w:val="single" w:sz="6" w:space="0" w:color="auto"/>
              <w:bottom w:val="single" w:sz="6" w:space="0" w:color="auto"/>
              <w:right w:val="single" w:sz="6" w:space="0" w:color="auto"/>
            </w:tcBorders>
            <w:shd w:val="clear" w:color="auto" w:fill="FFFFFF"/>
          </w:tcPr>
          <w:p w14:paraId="0F231FC8" w14:textId="77777777" w:rsidR="00E75E99" w:rsidRPr="00273898" w:rsidRDefault="00E75E99" w:rsidP="00B42AA5">
            <w:pPr>
              <w:spacing w:after="0"/>
              <w:ind w:left="187" w:right="202"/>
              <w:jc w:val="center"/>
              <w:rPr>
                <w:rFonts w:ascii="Verdana" w:hAnsi="Verdana" w:cs="Arial"/>
                <w:sz w:val="16"/>
                <w:szCs w:val="16"/>
                <w:lang w:eastAsia="bg-BG"/>
              </w:rPr>
            </w:pPr>
            <w:r w:rsidRPr="00273898">
              <w:rPr>
                <w:rFonts w:ascii="Verdana" w:hAnsi="Verdana" w:cs="Arial"/>
                <w:sz w:val="16"/>
                <w:szCs w:val="16"/>
                <w:lang w:eastAsia="bg-BG"/>
              </w:rPr>
              <w:t>90 50</w:t>
            </w:r>
          </w:p>
        </w:tc>
        <w:tc>
          <w:tcPr>
            <w:tcW w:w="806" w:type="dxa"/>
            <w:tcBorders>
              <w:top w:val="single" w:sz="6" w:space="0" w:color="auto"/>
              <w:left w:val="single" w:sz="6" w:space="0" w:color="auto"/>
              <w:bottom w:val="single" w:sz="6" w:space="0" w:color="auto"/>
              <w:right w:val="single" w:sz="6" w:space="0" w:color="auto"/>
            </w:tcBorders>
            <w:shd w:val="clear" w:color="auto" w:fill="FFFFFF"/>
          </w:tcPr>
          <w:p w14:paraId="5186E923" w14:textId="77777777" w:rsidR="00E75E99" w:rsidRPr="00273898" w:rsidRDefault="00E75E99" w:rsidP="00B42AA5">
            <w:pPr>
              <w:spacing w:after="0"/>
              <w:ind w:left="216" w:right="194" w:hanging="29"/>
              <w:jc w:val="center"/>
              <w:rPr>
                <w:rFonts w:ascii="Verdana" w:hAnsi="Verdana" w:cs="Arial"/>
                <w:sz w:val="16"/>
                <w:szCs w:val="16"/>
                <w:lang w:eastAsia="bg-BG"/>
              </w:rPr>
            </w:pPr>
            <w:r w:rsidRPr="00273898">
              <w:rPr>
                <w:rFonts w:ascii="Verdana" w:hAnsi="Verdana" w:cs="Arial"/>
                <w:sz w:val="16"/>
                <w:szCs w:val="16"/>
                <w:lang w:eastAsia="bg-BG"/>
              </w:rPr>
              <w:t>75</w:t>
            </w:r>
          </w:p>
          <w:p w14:paraId="3FAAC75F" w14:textId="77777777" w:rsidR="00E75E99" w:rsidRPr="00273898" w:rsidRDefault="00E75E99" w:rsidP="00B42AA5">
            <w:pPr>
              <w:spacing w:after="0"/>
              <w:ind w:left="216" w:right="194" w:hanging="29"/>
              <w:jc w:val="center"/>
              <w:rPr>
                <w:rFonts w:ascii="Verdana" w:hAnsi="Verdana" w:cs="Arial"/>
                <w:sz w:val="16"/>
                <w:szCs w:val="16"/>
                <w:lang w:eastAsia="bg-BG"/>
              </w:rPr>
            </w:pPr>
            <w:r w:rsidRPr="00273898">
              <w:rPr>
                <w:rFonts w:ascii="Verdana" w:hAnsi="Verdana" w:cs="Arial"/>
                <w:sz w:val="16"/>
                <w:szCs w:val="16"/>
                <w:lang w:eastAsia="bg-BG"/>
              </w:rPr>
              <w:t>30</w:t>
            </w:r>
          </w:p>
        </w:tc>
        <w:tc>
          <w:tcPr>
            <w:tcW w:w="814" w:type="dxa"/>
            <w:tcBorders>
              <w:top w:val="single" w:sz="6" w:space="0" w:color="auto"/>
              <w:left w:val="single" w:sz="6" w:space="0" w:color="auto"/>
              <w:bottom w:val="single" w:sz="6" w:space="0" w:color="auto"/>
              <w:right w:val="single" w:sz="6" w:space="0" w:color="auto"/>
            </w:tcBorders>
            <w:shd w:val="clear" w:color="auto" w:fill="FFFFFF"/>
          </w:tcPr>
          <w:p w14:paraId="15AF5152" w14:textId="77777777" w:rsidR="00E75E99" w:rsidRPr="00273898" w:rsidRDefault="00E75E99" w:rsidP="00B42AA5">
            <w:pPr>
              <w:spacing w:after="0"/>
              <w:ind w:left="180" w:right="202" w:firstLine="7"/>
              <w:jc w:val="center"/>
              <w:rPr>
                <w:rFonts w:ascii="Verdana" w:hAnsi="Verdana" w:cs="Arial"/>
                <w:sz w:val="16"/>
                <w:szCs w:val="16"/>
                <w:lang w:eastAsia="bg-BG"/>
              </w:rPr>
            </w:pPr>
            <w:r w:rsidRPr="00273898">
              <w:rPr>
                <w:rFonts w:ascii="Verdana" w:hAnsi="Verdana" w:cs="Arial"/>
                <w:sz w:val="16"/>
                <w:szCs w:val="16"/>
                <w:lang w:eastAsia="bg-BG"/>
              </w:rPr>
              <w:t>60 20</w:t>
            </w:r>
          </w:p>
        </w:tc>
        <w:tc>
          <w:tcPr>
            <w:tcW w:w="821" w:type="dxa"/>
            <w:tcBorders>
              <w:top w:val="single" w:sz="6" w:space="0" w:color="auto"/>
              <w:left w:val="single" w:sz="6" w:space="0" w:color="auto"/>
              <w:bottom w:val="single" w:sz="6" w:space="0" w:color="auto"/>
              <w:right w:val="single" w:sz="6" w:space="0" w:color="auto"/>
            </w:tcBorders>
            <w:shd w:val="clear" w:color="auto" w:fill="FFFFFF"/>
          </w:tcPr>
          <w:p w14:paraId="01CF670C" w14:textId="77777777" w:rsidR="00E75E99" w:rsidRPr="00273898" w:rsidRDefault="00E75E99" w:rsidP="00B42AA5">
            <w:pPr>
              <w:spacing w:after="0"/>
              <w:ind w:left="202" w:right="202" w:hanging="14"/>
              <w:jc w:val="center"/>
              <w:rPr>
                <w:rFonts w:ascii="Verdana" w:hAnsi="Verdana" w:cs="Arial"/>
                <w:sz w:val="16"/>
                <w:szCs w:val="16"/>
                <w:lang w:eastAsia="bg-BG"/>
              </w:rPr>
            </w:pPr>
            <w:r w:rsidRPr="00273898">
              <w:rPr>
                <w:rFonts w:ascii="Verdana" w:hAnsi="Verdana" w:cs="Arial"/>
                <w:sz w:val="16"/>
                <w:szCs w:val="16"/>
                <w:lang w:eastAsia="bg-BG"/>
              </w:rPr>
              <w:t>45 13</w:t>
            </w:r>
          </w:p>
        </w:tc>
        <w:tc>
          <w:tcPr>
            <w:tcW w:w="814" w:type="dxa"/>
            <w:tcBorders>
              <w:top w:val="single" w:sz="6" w:space="0" w:color="auto"/>
              <w:left w:val="single" w:sz="6" w:space="0" w:color="auto"/>
              <w:bottom w:val="single" w:sz="6" w:space="0" w:color="auto"/>
              <w:right w:val="single" w:sz="6" w:space="0" w:color="auto"/>
            </w:tcBorders>
            <w:shd w:val="clear" w:color="auto" w:fill="FFFFFF"/>
          </w:tcPr>
          <w:p w14:paraId="0CB0E9F0" w14:textId="77777777" w:rsidR="00E75E99" w:rsidRPr="00273898" w:rsidRDefault="00E75E99" w:rsidP="00B42AA5">
            <w:pPr>
              <w:spacing w:after="0"/>
              <w:ind w:left="216" w:right="194" w:hanging="29"/>
              <w:jc w:val="center"/>
              <w:rPr>
                <w:rFonts w:ascii="Verdana" w:hAnsi="Verdana" w:cs="Arial"/>
                <w:sz w:val="16"/>
                <w:szCs w:val="16"/>
                <w:lang w:eastAsia="bg-BG"/>
              </w:rPr>
            </w:pPr>
            <w:r w:rsidRPr="00273898">
              <w:rPr>
                <w:rFonts w:ascii="Verdana" w:hAnsi="Verdana" w:cs="Arial"/>
                <w:sz w:val="16"/>
                <w:szCs w:val="16"/>
                <w:lang w:eastAsia="bg-BG"/>
              </w:rPr>
              <w:t>35</w:t>
            </w:r>
          </w:p>
          <w:p w14:paraId="7A0B66F7" w14:textId="77777777" w:rsidR="00E75E99" w:rsidRPr="00273898" w:rsidRDefault="00E75E99" w:rsidP="00B42AA5">
            <w:pPr>
              <w:spacing w:after="0"/>
              <w:ind w:left="216" w:right="194" w:hanging="29"/>
              <w:jc w:val="center"/>
              <w:rPr>
                <w:rFonts w:ascii="Verdana" w:hAnsi="Verdana" w:cs="Arial"/>
                <w:sz w:val="16"/>
                <w:szCs w:val="16"/>
                <w:lang w:eastAsia="bg-BG"/>
              </w:rPr>
            </w:pPr>
            <w:r w:rsidRPr="00273898">
              <w:rPr>
                <w:rFonts w:ascii="Verdana" w:hAnsi="Verdana" w:cs="Arial"/>
                <w:sz w:val="16"/>
                <w:szCs w:val="16"/>
                <w:lang w:eastAsia="bg-BG"/>
              </w:rPr>
              <w:t>8</w:t>
            </w:r>
          </w:p>
        </w:tc>
        <w:tc>
          <w:tcPr>
            <w:tcW w:w="857" w:type="dxa"/>
            <w:tcBorders>
              <w:top w:val="single" w:sz="6" w:space="0" w:color="auto"/>
              <w:left w:val="single" w:sz="6" w:space="0" w:color="auto"/>
              <w:bottom w:val="single" w:sz="6" w:space="0" w:color="auto"/>
              <w:right w:val="single" w:sz="6" w:space="0" w:color="auto"/>
            </w:tcBorders>
            <w:shd w:val="clear" w:color="auto" w:fill="FFFFFF"/>
          </w:tcPr>
          <w:p w14:paraId="227A0D34" w14:textId="77777777" w:rsidR="00E75E99" w:rsidRPr="00273898" w:rsidRDefault="00E75E99" w:rsidP="00B42AA5">
            <w:pPr>
              <w:spacing w:after="0"/>
              <w:ind w:left="216" w:right="238" w:hanging="29"/>
              <w:jc w:val="center"/>
              <w:rPr>
                <w:rFonts w:ascii="Verdana" w:hAnsi="Verdana" w:cs="Arial"/>
                <w:sz w:val="16"/>
                <w:szCs w:val="16"/>
                <w:lang w:eastAsia="bg-BG"/>
              </w:rPr>
            </w:pPr>
            <w:r w:rsidRPr="00273898">
              <w:rPr>
                <w:rFonts w:ascii="Verdana" w:hAnsi="Verdana" w:cs="Arial"/>
                <w:sz w:val="16"/>
                <w:szCs w:val="16"/>
                <w:lang w:eastAsia="bg-BG"/>
              </w:rPr>
              <w:t>25</w:t>
            </w:r>
          </w:p>
          <w:p w14:paraId="3F595BC8" w14:textId="77777777" w:rsidR="00E75E99" w:rsidRPr="00273898" w:rsidRDefault="00E75E99" w:rsidP="00B42AA5">
            <w:pPr>
              <w:spacing w:after="0"/>
              <w:ind w:left="216" w:right="238" w:hanging="29"/>
              <w:jc w:val="center"/>
              <w:rPr>
                <w:rFonts w:ascii="Verdana" w:hAnsi="Verdana" w:cs="Arial"/>
                <w:sz w:val="16"/>
                <w:szCs w:val="16"/>
                <w:lang w:eastAsia="bg-BG"/>
              </w:rPr>
            </w:pPr>
            <w:r w:rsidRPr="00273898">
              <w:rPr>
                <w:rFonts w:ascii="Verdana" w:hAnsi="Verdana" w:cs="Arial"/>
                <w:sz w:val="16"/>
                <w:szCs w:val="16"/>
                <w:lang w:eastAsia="bg-BG"/>
              </w:rPr>
              <w:t>5</w:t>
            </w:r>
          </w:p>
        </w:tc>
      </w:tr>
    </w:tbl>
    <w:p w14:paraId="6F90728A" w14:textId="77777777" w:rsidR="00E75E99" w:rsidRPr="00273898" w:rsidRDefault="00E75E99" w:rsidP="00B42AA5">
      <w:pPr>
        <w:spacing w:after="0"/>
        <w:jc w:val="right"/>
        <w:rPr>
          <w:rFonts w:ascii="Verdana" w:hAnsi="Verdana" w:cs="Arial"/>
          <w:b/>
          <w:sz w:val="20"/>
          <w:szCs w:val="20"/>
          <w:lang w:eastAsia="bg-BG"/>
        </w:rPr>
      </w:pPr>
    </w:p>
    <w:p w14:paraId="138702FC" w14:textId="77777777" w:rsidR="00E75E99" w:rsidRPr="00273898" w:rsidRDefault="00E75E99" w:rsidP="00B42AA5">
      <w:pPr>
        <w:spacing w:after="0"/>
        <w:jc w:val="right"/>
        <w:rPr>
          <w:rFonts w:ascii="Verdana" w:hAnsi="Verdana" w:cs="Arial"/>
          <w:sz w:val="20"/>
          <w:szCs w:val="20"/>
          <w:lang w:eastAsia="bg-BG"/>
        </w:rPr>
      </w:pPr>
      <w:r w:rsidRPr="00273898">
        <w:rPr>
          <w:rFonts w:ascii="Verdana" w:hAnsi="Verdana" w:cs="Arial"/>
          <w:b/>
          <w:sz w:val="20"/>
          <w:szCs w:val="20"/>
          <w:lang w:eastAsia="bg-BG"/>
        </w:rPr>
        <w:t>Таблица 4.1.1.2.</w:t>
      </w:r>
    </w:p>
    <w:p w14:paraId="3D8A31EC" w14:textId="77777777" w:rsidR="00E75E99" w:rsidRPr="00273898" w:rsidRDefault="00E75E99" w:rsidP="00B42AA5">
      <w:pPr>
        <w:spacing w:after="0"/>
        <w:jc w:val="right"/>
        <w:rPr>
          <w:rFonts w:ascii="Verdana" w:hAnsi="Verdana" w:cs="Arial"/>
          <w:sz w:val="20"/>
          <w:szCs w:val="20"/>
          <w:lang w:eastAsia="bg-BG"/>
        </w:rPr>
      </w:pPr>
    </w:p>
    <w:tbl>
      <w:tblPr>
        <w:tblW w:w="0" w:type="auto"/>
        <w:jc w:val="center"/>
        <w:tblLayout w:type="fixed"/>
        <w:tblCellMar>
          <w:left w:w="40" w:type="dxa"/>
          <w:right w:w="40" w:type="dxa"/>
        </w:tblCellMar>
        <w:tblLook w:val="0000" w:firstRow="0" w:lastRow="0" w:firstColumn="0" w:lastColumn="0" w:noHBand="0" w:noVBand="0"/>
      </w:tblPr>
      <w:tblGrid>
        <w:gridCol w:w="1102"/>
        <w:gridCol w:w="2030"/>
        <w:gridCol w:w="821"/>
        <w:gridCol w:w="814"/>
        <w:gridCol w:w="806"/>
        <w:gridCol w:w="814"/>
        <w:gridCol w:w="821"/>
        <w:gridCol w:w="814"/>
        <w:gridCol w:w="857"/>
      </w:tblGrid>
      <w:tr w:rsidR="00E75E99" w:rsidRPr="00273898" w14:paraId="42461B4D" w14:textId="77777777" w:rsidTr="002836BB">
        <w:trPr>
          <w:trHeight w:hRule="exact" w:val="609"/>
          <w:jc w:val="center"/>
        </w:trPr>
        <w:tc>
          <w:tcPr>
            <w:tcW w:w="1102" w:type="dxa"/>
            <w:tcBorders>
              <w:top w:val="single" w:sz="6" w:space="0" w:color="auto"/>
              <w:left w:val="single" w:sz="6" w:space="0" w:color="auto"/>
              <w:bottom w:val="single" w:sz="6" w:space="0" w:color="auto"/>
              <w:right w:val="single" w:sz="6" w:space="0" w:color="auto"/>
            </w:tcBorders>
            <w:shd w:val="clear" w:color="auto" w:fill="FFFFFF"/>
          </w:tcPr>
          <w:p w14:paraId="79AA034C" w14:textId="77777777" w:rsidR="00E75E99" w:rsidRPr="00273898" w:rsidRDefault="00E75E99" w:rsidP="00B42AA5">
            <w:pPr>
              <w:spacing w:after="0"/>
              <w:ind w:left="79" w:right="58"/>
              <w:rPr>
                <w:rFonts w:ascii="Verdana" w:hAnsi="Verdana" w:cs="Arial"/>
                <w:sz w:val="16"/>
                <w:szCs w:val="16"/>
                <w:lang w:eastAsia="bg-BG"/>
              </w:rPr>
            </w:pPr>
            <w:r w:rsidRPr="00273898">
              <w:rPr>
                <w:rFonts w:ascii="Verdana" w:hAnsi="Verdana" w:cs="Arial"/>
                <w:sz w:val="16"/>
                <w:szCs w:val="16"/>
                <w:lang w:eastAsia="bg-BG"/>
              </w:rPr>
              <w:t xml:space="preserve">Фракция </w:t>
            </w:r>
          </w:p>
          <w:p w14:paraId="0A4D6F47" w14:textId="77777777" w:rsidR="00E75E99" w:rsidRPr="00273898" w:rsidRDefault="00E75E99" w:rsidP="00B42AA5">
            <w:pPr>
              <w:spacing w:after="0"/>
              <w:ind w:left="79" w:right="58"/>
              <w:rPr>
                <w:rFonts w:ascii="Verdana" w:hAnsi="Verdana" w:cs="Arial"/>
                <w:sz w:val="16"/>
                <w:szCs w:val="16"/>
                <w:lang w:eastAsia="bg-BG"/>
              </w:rPr>
            </w:pPr>
            <w:r w:rsidRPr="00273898">
              <w:rPr>
                <w:rFonts w:ascii="Verdana" w:hAnsi="Verdana" w:cs="Arial"/>
                <w:sz w:val="16"/>
                <w:szCs w:val="16"/>
                <w:lang w:eastAsia="bg-BG"/>
              </w:rPr>
              <w:t>мм</w:t>
            </w:r>
          </w:p>
        </w:tc>
        <w:tc>
          <w:tcPr>
            <w:tcW w:w="2030" w:type="dxa"/>
            <w:tcBorders>
              <w:top w:val="single" w:sz="6" w:space="0" w:color="auto"/>
              <w:left w:val="single" w:sz="6" w:space="0" w:color="auto"/>
              <w:bottom w:val="single" w:sz="6" w:space="0" w:color="auto"/>
              <w:right w:val="single" w:sz="6" w:space="0" w:color="auto"/>
            </w:tcBorders>
            <w:shd w:val="clear" w:color="auto" w:fill="FFFFFF"/>
          </w:tcPr>
          <w:p w14:paraId="57B2A339" w14:textId="77777777" w:rsidR="00E75E99" w:rsidRPr="00273898" w:rsidRDefault="00E75E99" w:rsidP="00B42AA5">
            <w:pPr>
              <w:spacing w:after="0"/>
              <w:ind w:right="317"/>
              <w:rPr>
                <w:rFonts w:ascii="Verdana" w:hAnsi="Verdana" w:cs="Arial"/>
                <w:sz w:val="16"/>
                <w:szCs w:val="16"/>
                <w:lang w:eastAsia="bg-BG"/>
              </w:rPr>
            </w:pPr>
            <w:r w:rsidRPr="00273898">
              <w:rPr>
                <w:rFonts w:ascii="Verdana" w:hAnsi="Verdana" w:cs="Arial"/>
                <w:sz w:val="16"/>
                <w:szCs w:val="16"/>
                <w:lang w:eastAsia="bg-BG"/>
              </w:rPr>
              <w:t>Отвор на ситата, мм</w:t>
            </w:r>
          </w:p>
        </w:tc>
        <w:tc>
          <w:tcPr>
            <w:tcW w:w="821" w:type="dxa"/>
            <w:tcBorders>
              <w:top w:val="single" w:sz="6" w:space="0" w:color="auto"/>
              <w:left w:val="single" w:sz="6" w:space="0" w:color="auto"/>
              <w:bottom w:val="single" w:sz="6" w:space="0" w:color="auto"/>
              <w:right w:val="single" w:sz="6" w:space="0" w:color="auto"/>
            </w:tcBorders>
            <w:shd w:val="clear" w:color="auto" w:fill="FFFFFF"/>
          </w:tcPr>
          <w:p w14:paraId="7B2CB6E4" w14:textId="77777777" w:rsidR="00E75E99" w:rsidRPr="00273898" w:rsidRDefault="00E75E99" w:rsidP="00B42AA5">
            <w:pPr>
              <w:spacing w:after="0"/>
              <w:ind w:left="202"/>
              <w:rPr>
                <w:rFonts w:ascii="Verdana" w:hAnsi="Verdana" w:cs="Arial"/>
                <w:sz w:val="16"/>
                <w:szCs w:val="16"/>
                <w:lang w:eastAsia="bg-BG"/>
              </w:rPr>
            </w:pPr>
            <w:r w:rsidRPr="00273898">
              <w:rPr>
                <w:rFonts w:ascii="Verdana" w:hAnsi="Verdana" w:cs="Arial"/>
                <w:sz w:val="16"/>
                <w:szCs w:val="16"/>
                <w:lang w:eastAsia="bg-BG"/>
              </w:rPr>
              <w:t>45</w:t>
            </w:r>
          </w:p>
        </w:tc>
        <w:tc>
          <w:tcPr>
            <w:tcW w:w="814" w:type="dxa"/>
            <w:tcBorders>
              <w:top w:val="single" w:sz="6" w:space="0" w:color="auto"/>
              <w:left w:val="single" w:sz="6" w:space="0" w:color="auto"/>
              <w:bottom w:val="single" w:sz="6" w:space="0" w:color="auto"/>
              <w:right w:val="single" w:sz="6" w:space="0" w:color="auto"/>
            </w:tcBorders>
            <w:shd w:val="clear" w:color="auto" w:fill="FFFFFF"/>
          </w:tcPr>
          <w:p w14:paraId="7D714C53" w14:textId="77777777" w:rsidR="00E75E99" w:rsidRPr="00273898" w:rsidRDefault="00E75E99" w:rsidP="00B42AA5">
            <w:pPr>
              <w:spacing w:after="0"/>
              <w:ind w:left="115"/>
              <w:rPr>
                <w:rFonts w:ascii="Verdana" w:hAnsi="Verdana" w:cs="Arial"/>
                <w:sz w:val="16"/>
                <w:szCs w:val="16"/>
                <w:lang w:eastAsia="bg-BG"/>
              </w:rPr>
            </w:pPr>
            <w:r w:rsidRPr="00273898">
              <w:rPr>
                <w:rFonts w:ascii="Verdana" w:hAnsi="Verdana" w:cs="Arial"/>
                <w:sz w:val="16"/>
                <w:szCs w:val="16"/>
                <w:lang w:eastAsia="bg-BG"/>
              </w:rPr>
              <w:t>22,4</w:t>
            </w:r>
          </w:p>
        </w:tc>
        <w:tc>
          <w:tcPr>
            <w:tcW w:w="806" w:type="dxa"/>
            <w:tcBorders>
              <w:top w:val="single" w:sz="6" w:space="0" w:color="auto"/>
              <w:left w:val="single" w:sz="6" w:space="0" w:color="auto"/>
              <w:bottom w:val="single" w:sz="6" w:space="0" w:color="auto"/>
              <w:right w:val="single" w:sz="6" w:space="0" w:color="auto"/>
            </w:tcBorders>
            <w:shd w:val="clear" w:color="auto" w:fill="FFFFFF"/>
          </w:tcPr>
          <w:p w14:paraId="7E8A03F6" w14:textId="77777777" w:rsidR="00E75E99" w:rsidRPr="00273898" w:rsidRDefault="00E75E99" w:rsidP="00B42AA5">
            <w:pPr>
              <w:spacing w:after="0"/>
              <w:ind w:left="122"/>
              <w:rPr>
                <w:rFonts w:ascii="Verdana" w:hAnsi="Verdana" w:cs="Arial"/>
                <w:sz w:val="16"/>
                <w:szCs w:val="16"/>
                <w:lang w:eastAsia="bg-BG"/>
              </w:rPr>
            </w:pPr>
            <w:r w:rsidRPr="00273898">
              <w:rPr>
                <w:rFonts w:ascii="Verdana" w:hAnsi="Verdana" w:cs="Arial"/>
                <w:sz w:val="16"/>
                <w:szCs w:val="16"/>
                <w:lang w:eastAsia="bg-BG"/>
              </w:rPr>
              <w:t>11,2</w:t>
            </w:r>
          </w:p>
        </w:tc>
        <w:tc>
          <w:tcPr>
            <w:tcW w:w="814" w:type="dxa"/>
            <w:tcBorders>
              <w:top w:val="single" w:sz="6" w:space="0" w:color="auto"/>
              <w:left w:val="single" w:sz="6" w:space="0" w:color="auto"/>
              <w:bottom w:val="single" w:sz="6" w:space="0" w:color="auto"/>
              <w:right w:val="single" w:sz="6" w:space="0" w:color="auto"/>
            </w:tcBorders>
            <w:shd w:val="clear" w:color="auto" w:fill="FFFFFF"/>
          </w:tcPr>
          <w:p w14:paraId="0FC6DF4B" w14:textId="77777777" w:rsidR="00E75E99" w:rsidRPr="00273898" w:rsidRDefault="00E75E99" w:rsidP="00B42AA5">
            <w:pPr>
              <w:spacing w:after="0"/>
              <w:ind w:left="180"/>
              <w:rPr>
                <w:rFonts w:ascii="Verdana" w:hAnsi="Verdana" w:cs="Arial"/>
                <w:sz w:val="16"/>
                <w:szCs w:val="16"/>
                <w:lang w:eastAsia="bg-BG"/>
              </w:rPr>
            </w:pPr>
            <w:r w:rsidRPr="00273898">
              <w:rPr>
                <w:rFonts w:ascii="Verdana" w:hAnsi="Verdana" w:cs="Arial"/>
                <w:sz w:val="16"/>
                <w:szCs w:val="16"/>
                <w:lang w:eastAsia="bg-BG"/>
              </w:rPr>
              <w:t>5,6</w:t>
            </w:r>
          </w:p>
        </w:tc>
        <w:tc>
          <w:tcPr>
            <w:tcW w:w="821" w:type="dxa"/>
            <w:tcBorders>
              <w:top w:val="single" w:sz="6" w:space="0" w:color="auto"/>
              <w:left w:val="single" w:sz="6" w:space="0" w:color="auto"/>
              <w:bottom w:val="single" w:sz="6" w:space="0" w:color="auto"/>
              <w:right w:val="single" w:sz="6" w:space="0" w:color="auto"/>
            </w:tcBorders>
            <w:shd w:val="clear" w:color="auto" w:fill="FFFFFF"/>
          </w:tcPr>
          <w:p w14:paraId="5B70FB83" w14:textId="77777777" w:rsidR="00E75E99" w:rsidRPr="00273898" w:rsidRDefault="00E75E99" w:rsidP="00B42AA5">
            <w:pPr>
              <w:spacing w:after="0"/>
              <w:ind w:left="245"/>
              <w:rPr>
                <w:rFonts w:ascii="Verdana" w:hAnsi="Verdana" w:cs="Arial"/>
                <w:sz w:val="16"/>
                <w:szCs w:val="16"/>
                <w:lang w:eastAsia="bg-BG"/>
              </w:rPr>
            </w:pPr>
            <w:r w:rsidRPr="00273898">
              <w:rPr>
                <w:rFonts w:ascii="Verdana" w:hAnsi="Verdana" w:cs="Arial"/>
                <w:sz w:val="16"/>
                <w:szCs w:val="16"/>
                <w:lang w:eastAsia="bg-BG"/>
              </w:rPr>
              <w:t>2</w:t>
            </w:r>
          </w:p>
        </w:tc>
        <w:tc>
          <w:tcPr>
            <w:tcW w:w="814" w:type="dxa"/>
            <w:tcBorders>
              <w:top w:val="single" w:sz="6" w:space="0" w:color="auto"/>
              <w:left w:val="single" w:sz="6" w:space="0" w:color="auto"/>
              <w:bottom w:val="single" w:sz="6" w:space="0" w:color="auto"/>
              <w:right w:val="single" w:sz="6" w:space="0" w:color="auto"/>
            </w:tcBorders>
            <w:shd w:val="clear" w:color="auto" w:fill="FFFFFF"/>
          </w:tcPr>
          <w:p w14:paraId="186DC46F" w14:textId="77777777" w:rsidR="00E75E99" w:rsidRPr="00273898" w:rsidRDefault="00E75E99" w:rsidP="00B42AA5">
            <w:pPr>
              <w:spacing w:after="0"/>
              <w:ind w:left="259"/>
              <w:rPr>
                <w:rFonts w:ascii="Verdana" w:hAnsi="Verdana" w:cs="Arial"/>
                <w:sz w:val="16"/>
                <w:szCs w:val="16"/>
                <w:lang w:eastAsia="bg-BG"/>
              </w:rPr>
            </w:pPr>
            <w:r w:rsidRPr="00273898">
              <w:rPr>
                <w:rFonts w:ascii="Verdana" w:hAnsi="Verdana" w:cs="Arial"/>
                <w:sz w:val="16"/>
                <w:szCs w:val="16"/>
                <w:lang w:eastAsia="bg-BG"/>
              </w:rPr>
              <w:t>1</w:t>
            </w:r>
          </w:p>
        </w:tc>
        <w:tc>
          <w:tcPr>
            <w:tcW w:w="857" w:type="dxa"/>
            <w:tcBorders>
              <w:top w:val="single" w:sz="6" w:space="0" w:color="auto"/>
              <w:left w:val="single" w:sz="6" w:space="0" w:color="auto"/>
              <w:bottom w:val="single" w:sz="6" w:space="0" w:color="auto"/>
              <w:right w:val="single" w:sz="6" w:space="0" w:color="auto"/>
            </w:tcBorders>
            <w:shd w:val="clear" w:color="auto" w:fill="FFFFFF"/>
          </w:tcPr>
          <w:p w14:paraId="461582C2" w14:textId="77777777" w:rsidR="00E75E99" w:rsidRPr="00273898" w:rsidRDefault="00E75E99" w:rsidP="00B42AA5">
            <w:pPr>
              <w:spacing w:after="0"/>
              <w:ind w:left="166"/>
              <w:rPr>
                <w:rFonts w:ascii="Verdana" w:hAnsi="Verdana" w:cs="Arial"/>
                <w:sz w:val="16"/>
                <w:szCs w:val="16"/>
                <w:lang w:eastAsia="bg-BG"/>
              </w:rPr>
            </w:pPr>
            <w:r w:rsidRPr="00273898">
              <w:rPr>
                <w:rFonts w:ascii="Verdana" w:hAnsi="Verdana" w:cs="Arial"/>
                <w:sz w:val="16"/>
                <w:szCs w:val="16"/>
                <w:lang w:eastAsia="bg-BG"/>
              </w:rPr>
              <w:t>0,5</w:t>
            </w:r>
          </w:p>
        </w:tc>
      </w:tr>
      <w:tr w:rsidR="00E75E99" w:rsidRPr="00273898" w14:paraId="156C5E46" w14:textId="77777777" w:rsidTr="002836BB">
        <w:trPr>
          <w:trHeight w:hRule="exact" w:val="569"/>
          <w:jc w:val="center"/>
        </w:trPr>
        <w:tc>
          <w:tcPr>
            <w:tcW w:w="1102" w:type="dxa"/>
            <w:tcBorders>
              <w:top w:val="single" w:sz="6" w:space="0" w:color="auto"/>
              <w:left w:val="single" w:sz="6" w:space="0" w:color="auto"/>
              <w:bottom w:val="nil"/>
              <w:right w:val="single" w:sz="6" w:space="0" w:color="auto"/>
            </w:tcBorders>
            <w:shd w:val="clear" w:color="auto" w:fill="FFFFFF"/>
          </w:tcPr>
          <w:p w14:paraId="1692361D" w14:textId="77777777" w:rsidR="00E75E99" w:rsidRPr="00273898" w:rsidRDefault="00E75E99" w:rsidP="00B42AA5">
            <w:pPr>
              <w:spacing w:after="0"/>
              <w:ind w:left="252"/>
              <w:rPr>
                <w:rFonts w:ascii="Verdana" w:hAnsi="Verdana" w:cs="Arial"/>
                <w:sz w:val="16"/>
                <w:szCs w:val="16"/>
                <w:lang w:eastAsia="bg-BG"/>
              </w:rPr>
            </w:pPr>
            <w:r w:rsidRPr="00273898">
              <w:rPr>
                <w:rFonts w:ascii="Verdana" w:hAnsi="Verdana" w:cs="Arial"/>
                <w:sz w:val="16"/>
                <w:szCs w:val="16"/>
                <w:lang w:eastAsia="bg-BG"/>
              </w:rPr>
              <w:t>0-45</w:t>
            </w:r>
          </w:p>
        </w:tc>
        <w:tc>
          <w:tcPr>
            <w:tcW w:w="2030" w:type="dxa"/>
            <w:tcBorders>
              <w:top w:val="single" w:sz="6" w:space="0" w:color="auto"/>
              <w:left w:val="single" w:sz="6" w:space="0" w:color="auto"/>
              <w:bottom w:val="nil"/>
              <w:right w:val="single" w:sz="6" w:space="0" w:color="auto"/>
            </w:tcBorders>
            <w:shd w:val="clear" w:color="auto" w:fill="FFFFFF"/>
          </w:tcPr>
          <w:p w14:paraId="0232A18C" w14:textId="77777777" w:rsidR="00E75E99" w:rsidRPr="00273898" w:rsidRDefault="00E75E99" w:rsidP="00B42AA5">
            <w:pPr>
              <w:spacing w:after="0"/>
              <w:ind w:right="511" w:firstLine="7"/>
              <w:rPr>
                <w:rFonts w:ascii="Verdana" w:hAnsi="Verdana" w:cs="Arial"/>
                <w:sz w:val="16"/>
                <w:szCs w:val="16"/>
                <w:lang w:eastAsia="bg-BG"/>
              </w:rPr>
            </w:pPr>
            <w:r w:rsidRPr="00273898">
              <w:rPr>
                <w:rFonts w:ascii="Verdana" w:hAnsi="Verdana" w:cs="Arial"/>
                <w:sz w:val="16"/>
                <w:szCs w:val="16"/>
                <w:lang w:eastAsia="bg-BG"/>
              </w:rPr>
              <w:t>Преминали количества в%</w:t>
            </w:r>
          </w:p>
        </w:tc>
        <w:tc>
          <w:tcPr>
            <w:tcW w:w="821" w:type="dxa"/>
            <w:tcBorders>
              <w:top w:val="single" w:sz="6" w:space="0" w:color="auto"/>
              <w:left w:val="single" w:sz="6" w:space="0" w:color="auto"/>
              <w:bottom w:val="single" w:sz="6" w:space="0" w:color="auto"/>
              <w:right w:val="single" w:sz="6" w:space="0" w:color="auto"/>
            </w:tcBorders>
            <w:shd w:val="clear" w:color="auto" w:fill="FFFFFF"/>
          </w:tcPr>
          <w:p w14:paraId="6B6C3560" w14:textId="77777777" w:rsidR="00E75E99" w:rsidRPr="00273898" w:rsidRDefault="00E75E99" w:rsidP="00B42AA5">
            <w:pPr>
              <w:spacing w:after="0"/>
              <w:ind w:left="187" w:right="194"/>
              <w:jc w:val="center"/>
              <w:rPr>
                <w:rFonts w:ascii="Verdana" w:hAnsi="Verdana" w:cs="Arial"/>
                <w:sz w:val="16"/>
                <w:szCs w:val="16"/>
                <w:lang w:eastAsia="bg-BG"/>
              </w:rPr>
            </w:pPr>
            <w:r w:rsidRPr="00273898">
              <w:rPr>
                <w:rFonts w:ascii="Verdana" w:hAnsi="Verdana" w:cs="Arial"/>
                <w:sz w:val="16"/>
                <w:szCs w:val="16"/>
                <w:lang w:eastAsia="bg-BG"/>
              </w:rPr>
              <w:t>100</w:t>
            </w:r>
          </w:p>
          <w:p w14:paraId="31488297" w14:textId="77777777" w:rsidR="00E75E99" w:rsidRPr="00273898" w:rsidRDefault="00E75E99" w:rsidP="00B42AA5">
            <w:pPr>
              <w:spacing w:after="0"/>
              <w:ind w:left="187" w:right="194"/>
              <w:jc w:val="center"/>
              <w:rPr>
                <w:rFonts w:ascii="Verdana" w:hAnsi="Verdana" w:cs="Arial"/>
                <w:sz w:val="16"/>
                <w:szCs w:val="16"/>
                <w:lang w:eastAsia="bg-BG"/>
              </w:rPr>
            </w:pPr>
            <w:r w:rsidRPr="00273898">
              <w:rPr>
                <w:rFonts w:ascii="Verdana" w:hAnsi="Verdana" w:cs="Arial"/>
                <w:sz w:val="16"/>
                <w:szCs w:val="16"/>
                <w:lang w:eastAsia="bg-BG"/>
              </w:rPr>
              <w:t>-</w:t>
            </w:r>
          </w:p>
        </w:tc>
        <w:tc>
          <w:tcPr>
            <w:tcW w:w="814" w:type="dxa"/>
            <w:tcBorders>
              <w:top w:val="single" w:sz="6" w:space="0" w:color="auto"/>
              <w:left w:val="single" w:sz="6" w:space="0" w:color="auto"/>
              <w:bottom w:val="single" w:sz="6" w:space="0" w:color="auto"/>
              <w:right w:val="single" w:sz="6" w:space="0" w:color="auto"/>
            </w:tcBorders>
            <w:shd w:val="clear" w:color="auto" w:fill="FFFFFF"/>
          </w:tcPr>
          <w:p w14:paraId="45C695D3" w14:textId="77777777" w:rsidR="00E75E99" w:rsidRPr="00273898" w:rsidRDefault="00E75E99" w:rsidP="00B42AA5">
            <w:pPr>
              <w:spacing w:after="0"/>
              <w:ind w:left="187" w:right="194"/>
              <w:jc w:val="center"/>
              <w:rPr>
                <w:rFonts w:ascii="Verdana" w:hAnsi="Verdana" w:cs="Arial"/>
                <w:sz w:val="16"/>
                <w:szCs w:val="16"/>
                <w:lang w:eastAsia="bg-BG"/>
              </w:rPr>
            </w:pPr>
            <w:r w:rsidRPr="00273898">
              <w:rPr>
                <w:rFonts w:ascii="Verdana" w:hAnsi="Verdana" w:cs="Arial"/>
                <w:sz w:val="16"/>
                <w:szCs w:val="16"/>
                <w:lang w:eastAsia="bg-BG"/>
              </w:rPr>
              <w:t>85 55</w:t>
            </w:r>
          </w:p>
        </w:tc>
        <w:tc>
          <w:tcPr>
            <w:tcW w:w="806" w:type="dxa"/>
            <w:tcBorders>
              <w:top w:val="single" w:sz="6" w:space="0" w:color="auto"/>
              <w:left w:val="single" w:sz="6" w:space="0" w:color="auto"/>
              <w:bottom w:val="single" w:sz="6" w:space="0" w:color="auto"/>
              <w:right w:val="single" w:sz="6" w:space="0" w:color="auto"/>
            </w:tcBorders>
            <w:shd w:val="clear" w:color="auto" w:fill="FFFFFF"/>
          </w:tcPr>
          <w:p w14:paraId="6E6E979E" w14:textId="77777777" w:rsidR="00E75E99" w:rsidRPr="00273898" w:rsidRDefault="00E75E99" w:rsidP="00B42AA5">
            <w:pPr>
              <w:spacing w:after="0"/>
              <w:ind w:left="187" w:right="187"/>
              <w:jc w:val="center"/>
              <w:rPr>
                <w:rFonts w:ascii="Verdana" w:hAnsi="Verdana" w:cs="Arial"/>
                <w:sz w:val="16"/>
                <w:szCs w:val="16"/>
                <w:lang w:eastAsia="bg-BG"/>
              </w:rPr>
            </w:pPr>
            <w:r w:rsidRPr="00273898">
              <w:rPr>
                <w:rFonts w:ascii="Verdana" w:hAnsi="Verdana" w:cs="Arial"/>
                <w:sz w:val="16"/>
                <w:szCs w:val="16"/>
                <w:lang w:eastAsia="bg-BG"/>
              </w:rPr>
              <w:t>65 35</w:t>
            </w:r>
          </w:p>
        </w:tc>
        <w:tc>
          <w:tcPr>
            <w:tcW w:w="814" w:type="dxa"/>
            <w:tcBorders>
              <w:top w:val="single" w:sz="6" w:space="0" w:color="auto"/>
              <w:left w:val="single" w:sz="6" w:space="0" w:color="auto"/>
              <w:bottom w:val="single" w:sz="6" w:space="0" w:color="auto"/>
              <w:right w:val="single" w:sz="6" w:space="0" w:color="auto"/>
            </w:tcBorders>
            <w:shd w:val="clear" w:color="auto" w:fill="FFFFFF"/>
          </w:tcPr>
          <w:p w14:paraId="23BB6BAE" w14:textId="77777777" w:rsidR="00E75E99" w:rsidRPr="00273898" w:rsidRDefault="00E75E99" w:rsidP="00B42AA5">
            <w:pPr>
              <w:spacing w:after="0"/>
              <w:ind w:left="187" w:right="194" w:firstLine="7"/>
              <w:jc w:val="center"/>
              <w:rPr>
                <w:rFonts w:ascii="Verdana" w:hAnsi="Verdana" w:cs="Arial"/>
                <w:sz w:val="16"/>
                <w:szCs w:val="16"/>
                <w:lang w:eastAsia="bg-BG"/>
              </w:rPr>
            </w:pPr>
            <w:r w:rsidRPr="00273898">
              <w:rPr>
                <w:rFonts w:ascii="Verdana" w:hAnsi="Verdana" w:cs="Arial"/>
                <w:sz w:val="16"/>
                <w:szCs w:val="16"/>
                <w:lang w:eastAsia="bg-BG"/>
              </w:rPr>
              <w:t>50 22</w:t>
            </w:r>
          </w:p>
        </w:tc>
        <w:tc>
          <w:tcPr>
            <w:tcW w:w="821" w:type="dxa"/>
            <w:tcBorders>
              <w:top w:val="single" w:sz="6" w:space="0" w:color="auto"/>
              <w:left w:val="single" w:sz="6" w:space="0" w:color="auto"/>
              <w:bottom w:val="single" w:sz="6" w:space="0" w:color="auto"/>
              <w:right w:val="single" w:sz="6" w:space="0" w:color="auto"/>
            </w:tcBorders>
            <w:shd w:val="clear" w:color="auto" w:fill="FFFFFF"/>
          </w:tcPr>
          <w:p w14:paraId="681EBF9C" w14:textId="77777777" w:rsidR="00E75E99" w:rsidRPr="00273898" w:rsidRDefault="00E75E99" w:rsidP="00B42AA5">
            <w:pPr>
              <w:spacing w:after="0"/>
              <w:ind w:left="187" w:right="202"/>
              <w:jc w:val="center"/>
              <w:rPr>
                <w:rFonts w:ascii="Verdana" w:hAnsi="Verdana" w:cs="Arial"/>
                <w:sz w:val="16"/>
                <w:szCs w:val="16"/>
                <w:lang w:eastAsia="bg-BG"/>
              </w:rPr>
            </w:pPr>
            <w:r w:rsidRPr="00273898">
              <w:rPr>
                <w:rFonts w:ascii="Verdana" w:hAnsi="Verdana" w:cs="Arial"/>
                <w:sz w:val="16"/>
                <w:szCs w:val="16"/>
                <w:lang w:eastAsia="bg-BG"/>
              </w:rPr>
              <w:t>40 15</w:t>
            </w:r>
          </w:p>
        </w:tc>
        <w:tc>
          <w:tcPr>
            <w:tcW w:w="814" w:type="dxa"/>
            <w:tcBorders>
              <w:top w:val="single" w:sz="6" w:space="0" w:color="auto"/>
              <w:left w:val="single" w:sz="6" w:space="0" w:color="auto"/>
              <w:bottom w:val="single" w:sz="6" w:space="0" w:color="auto"/>
              <w:right w:val="single" w:sz="6" w:space="0" w:color="auto"/>
            </w:tcBorders>
            <w:shd w:val="clear" w:color="auto" w:fill="FFFFFF"/>
          </w:tcPr>
          <w:p w14:paraId="7EA9B5DC" w14:textId="77777777" w:rsidR="00E75E99" w:rsidRPr="00273898" w:rsidRDefault="00E75E99" w:rsidP="00B42AA5">
            <w:pPr>
              <w:spacing w:after="0"/>
              <w:ind w:left="194" w:right="194"/>
              <w:jc w:val="center"/>
              <w:rPr>
                <w:rFonts w:ascii="Verdana" w:hAnsi="Verdana" w:cs="Arial"/>
                <w:sz w:val="16"/>
                <w:szCs w:val="16"/>
                <w:lang w:eastAsia="bg-BG"/>
              </w:rPr>
            </w:pPr>
            <w:r w:rsidRPr="00273898">
              <w:rPr>
                <w:rFonts w:ascii="Verdana" w:hAnsi="Verdana" w:cs="Arial"/>
                <w:sz w:val="16"/>
                <w:szCs w:val="16"/>
                <w:lang w:eastAsia="bg-BG"/>
              </w:rPr>
              <w:t>35 10</w:t>
            </w:r>
          </w:p>
        </w:tc>
        <w:tc>
          <w:tcPr>
            <w:tcW w:w="857" w:type="dxa"/>
            <w:tcBorders>
              <w:top w:val="single" w:sz="6" w:space="0" w:color="auto"/>
              <w:left w:val="single" w:sz="6" w:space="0" w:color="auto"/>
              <w:bottom w:val="single" w:sz="6" w:space="0" w:color="auto"/>
              <w:right w:val="single" w:sz="6" w:space="0" w:color="auto"/>
            </w:tcBorders>
            <w:shd w:val="clear" w:color="auto" w:fill="FFFFFF"/>
          </w:tcPr>
          <w:p w14:paraId="4FB2B23B" w14:textId="77777777" w:rsidR="00E75E99" w:rsidRPr="00273898" w:rsidRDefault="00E75E99" w:rsidP="00B42AA5">
            <w:pPr>
              <w:spacing w:after="0"/>
              <w:ind w:left="202" w:right="245" w:hanging="14"/>
              <w:jc w:val="center"/>
              <w:rPr>
                <w:rFonts w:ascii="Verdana" w:hAnsi="Verdana" w:cs="Arial"/>
                <w:sz w:val="16"/>
                <w:szCs w:val="16"/>
                <w:lang w:eastAsia="bg-BG"/>
              </w:rPr>
            </w:pPr>
            <w:r w:rsidRPr="00273898">
              <w:rPr>
                <w:rFonts w:ascii="Verdana" w:hAnsi="Verdana" w:cs="Arial"/>
                <w:sz w:val="16"/>
                <w:szCs w:val="16"/>
                <w:lang w:eastAsia="bg-BG"/>
              </w:rPr>
              <w:t>20 0</w:t>
            </w:r>
          </w:p>
        </w:tc>
      </w:tr>
      <w:tr w:rsidR="00E75E99" w:rsidRPr="00273898" w14:paraId="76EF411A" w14:textId="77777777" w:rsidTr="002836BB">
        <w:trPr>
          <w:trHeight w:hRule="exact" w:val="569"/>
          <w:jc w:val="center"/>
        </w:trPr>
        <w:tc>
          <w:tcPr>
            <w:tcW w:w="1102" w:type="dxa"/>
            <w:tcBorders>
              <w:top w:val="nil"/>
              <w:left w:val="single" w:sz="6" w:space="0" w:color="auto"/>
              <w:bottom w:val="nil"/>
              <w:right w:val="single" w:sz="6" w:space="0" w:color="auto"/>
            </w:tcBorders>
            <w:shd w:val="clear" w:color="auto" w:fill="FFFFFF"/>
          </w:tcPr>
          <w:p w14:paraId="796958ED" w14:textId="77777777" w:rsidR="00E75E99" w:rsidRPr="00273898" w:rsidRDefault="00E75E99" w:rsidP="00B42AA5">
            <w:pPr>
              <w:spacing w:after="0"/>
              <w:rPr>
                <w:rFonts w:ascii="Verdana" w:hAnsi="Verdana" w:cs="Arial"/>
                <w:sz w:val="16"/>
                <w:szCs w:val="16"/>
                <w:lang w:eastAsia="bg-BG"/>
              </w:rPr>
            </w:pPr>
          </w:p>
          <w:p w14:paraId="59857076" w14:textId="77777777" w:rsidR="00E75E99" w:rsidRPr="00273898" w:rsidRDefault="00E75E99" w:rsidP="00B42AA5">
            <w:pPr>
              <w:spacing w:after="0"/>
              <w:rPr>
                <w:rFonts w:ascii="Verdana" w:hAnsi="Verdana" w:cs="Arial"/>
                <w:sz w:val="16"/>
                <w:szCs w:val="16"/>
                <w:lang w:eastAsia="bg-BG"/>
              </w:rPr>
            </w:pPr>
          </w:p>
        </w:tc>
        <w:tc>
          <w:tcPr>
            <w:tcW w:w="2030" w:type="dxa"/>
            <w:tcBorders>
              <w:top w:val="nil"/>
              <w:left w:val="single" w:sz="6" w:space="0" w:color="auto"/>
              <w:bottom w:val="nil"/>
              <w:right w:val="single" w:sz="6" w:space="0" w:color="auto"/>
            </w:tcBorders>
            <w:shd w:val="clear" w:color="auto" w:fill="FFFFFF"/>
          </w:tcPr>
          <w:p w14:paraId="6F383C26" w14:textId="77777777" w:rsidR="00E75E99" w:rsidRPr="00273898" w:rsidRDefault="00E75E99" w:rsidP="00B42AA5">
            <w:pPr>
              <w:spacing w:after="0"/>
              <w:rPr>
                <w:rFonts w:ascii="Verdana" w:hAnsi="Verdana" w:cs="Arial"/>
                <w:sz w:val="16"/>
                <w:szCs w:val="16"/>
                <w:lang w:eastAsia="bg-BG"/>
              </w:rPr>
            </w:pPr>
          </w:p>
          <w:p w14:paraId="5B68837A" w14:textId="77777777" w:rsidR="00E75E99" w:rsidRPr="00273898" w:rsidRDefault="00E75E99" w:rsidP="00B42AA5">
            <w:pPr>
              <w:spacing w:after="0"/>
              <w:rPr>
                <w:rFonts w:ascii="Verdana" w:hAnsi="Verdana" w:cs="Arial"/>
                <w:sz w:val="16"/>
                <w:szCs w:val="16"/>
                <w:lang w:eastAsia="bg-BG"/>
              </w:rPr>
            </w:pPr>
          </w:p>
        </w:tc>
        <w:tc>
          <w:tcPr>
            <w:tcW w:w="821" w:type="dxa"/>
            <w:tcBorders>
              <w:top w:val="single" w:sz="6" w:space="0" w:color="auto"/>
              <w:left w:val="single" w:sz="6" w:space="0" w:color="auto"/>
              <w:bottom w:val="single" w:sz="6" w:space="0" w:color="auto"/>
              <w:right w:val="single" w:sz="6" w:space="0" w:color="auto"/>
            </w:tcBorders>
            <w:shd w:val="clear" w:color="auto" w:fill="FFFFFF"/>
          </w:tcPr>
          <w:p w14:paraId="5388BAF5" w14:textId="77777777" w:rsidR="00E75E99" w:rsidRPr="00273898" w:rsidRDefault="00E75E99" w:rsidP="00B42AA5">
            <w:pPr>
              <w:spacing w:after="0"/>
              <w:ind w:left="187" w:right="194"/>
              <w:jc w:val="center"/>
              <w:rPr>
                <w:rFonts w:ascii="Verdana" w:hAnsi="Verdana" w:cs="Arial"/>
                <w:sz w:val="16"/>
                <w:szCs w:val="16"/>
                <w:lang w:eastAsia="bg-BG"/>
              </w:rPr>
            </w:pPr>
            <w:r w:rsidRPr="00273898">
              <w:rPr>
                <w:rFonts w:ascii="Verdana" w:hAnsi="Verdana" w:cs="Arial"/>
                <w:sz w:val="16"/>
                <w:szCs w:val="16"/>
                <w:lang w:eastAsia="bg-BG"/>
              </w:rPr>
              <w:t>100</w:t>
            </w:r>
          </w:p>
          <w:p w14:paraId="3F792877" w14:textId="77777777" w:rsidR="00E75E99" w:rsidRPr="00273898" w:rsidRDefault="00E75E99" w:rsidP="00B42AA5">
            <w:pPr>
              <w:spacing w:after="0"/>
              <w:ind w:left="187" w:right="194"/>
              <w:jc w:val="center"/>
              <w:rPr>
                <w:rFonts w:ascii="Verdana" w:hAnsi="Verdana" w:cs="Arial"/>
                <w:sz w:val="16"/>
                <w:szCs w:val="16"/>
                <w:lang w:eastAsia="bg-BG"/>
              </w:rPr>
            </w:pPr>
            <w:r w:rsidRPr="00273898">
              <w:rPr>
                <w:rFonts w:ascii="Verdana" w:hAnsi="Verdana" w:cs="Arial"/>
                <w:sz w:val="16"/>
                <w:szCs w:val="16"/>
                <w:lang w:eastAsia="bg-BG"/>
              </w:rPr>
              <w:t>-</w:t>
            </w:r>
          </w:p>
        </w:tc>
        <w:tc>
          <w:tcPr>
            <w:tcW w:w="814" w:type="dxa"/>
            <w:tcBorders>
              <w:top w:val="single" w:sz="6" w:space="0" w:color="auto"/>
              <w:left w:val="single" w:sz="6" w:space="0" w:color="auto"/>
              <w:bottom w:val="single" w:sz="6" w:space="0" w:color="auto"/>
              <w:right w:val="single" w:sz="6" w:space="0" w:color="auto"/>
            </w:tcBorders>
            <w:shd w:val="clear" w:color="auto" w:fill="FFFFFF"/>
          </w:tcPr>
          <w:p w14:paraId="26122071" w14:textId="77777777" w:rsidR="00E75E99" w:rsidRPr="00273898" w:rsidRDefault="00E75E99" w:rsidP="00B42AA5">
            <w:pPr>
              <w:spacing w:after="0"/>
              <w:ind w:left="187" w:right="194"/>
              <w:jc w:val="center"/>
              <w:rPr>
                <w:rFonts w:ascii="Verdana" w:hAnsi="Verdana" w:cs="Arial"/>
                <w:sz w:val="16"/>
                <w:szCs w:val="16"/>
                <w:lang w:eastAsia="bg-BG"/>
              </w:rPr>
            </w:pPr>
            <w:r w:rsidRPr="00273898">
              <w:rPr>
                <w:rFonts w:ascii="Verdana" w:hAnsi="Verdana" w:cs="Arial"/>
                <w:sz w:val="16"/>
                <w:szCs w:val="16"/>
                <w:lang w:eastAsia="bg-BG"/>
              </w:rPr>
              <w:t>85 55</w:t>
            </w:r>
          </w:p>
        </w:tc>
        <w:tc>
          <w:tcPr>
            <w:tcW w:w="806" w:type="dxa"/>
            <w:tcBorders>
              <w:top w:val="single" w:sz="6" w:space="0" w:color="auto"/>
              <w:left w:val="single" w:sz="6" w:space="0" w:color="auto"/>
              <w:bottom w:val="single" w:sz="6" w:space="0" w:color="auto"/>
              <w:right w:val="single" w:sz="6" w:space="0" w:color="auto"/>
            </w:tcBorders>
            <w:shd w:val="clear" w:color="auto" w:fill="FFFFFF"/>
          </w:tcPr>
          <w:p w14:paraId="20736645" w14:textId="77777777" w:rsidR="00E75E99" w:rsidRPr="00273898" w:rsidRDefault="00E75E99" w:rsidP="00B42AA5">
            <w:pPr>
              <w:spacing w:after="0"/>
              <w:ind w:left="187" w:right="187"/>
              <w:jc w:val="center"/>
              <w:rPr>
                <w:rFonts w:ascii="Verdana" w:hAnsi="Verdana" w:cs="Arial"/>
                <w:sz w:val="16"/>
                <w:szCs w:val="16"/>
                <w:lang w:eastAsia="bg-BG"/>
              </w:rPr>
            </w:pPr>
            <w:r w:rsidRPr="00273898">
              <w:rPr>
                <w:rFonts w:ascii="Verdana" w:hAnsi="Verdana" w:cs="Arial"/>
                <w:sz w:val="16"/>
                <w:szCs w:val="16"/>
                <w:lang w:eastAsia="bg-BG"/>
              </w:rPr>
              <w:t>68 35</w:t>
            </w:r>
          </w:p>
        </w:tc>
        <w:tc>
          <w:tcPr>
            <w:tcW w:w="814" w:type="dxa"/>
            <w:tcBorders>
              <w:top w:val="single" w:sz="6" w:space="0" w:color="auto"/>
              <w:left w:val="single" w:sz="6" w:space="0" w:color="auto"/>
              <w:bottom w:val="single" w:sz="6" w:space="0" w:color="auto"/>
              <w:right w:val="single" w:sz="6" w:space="0" w:color="auto"/>
            </w:tcBorders>
            <w:shd w:val="clear" w:color="auto" w:fill="FFFFFF"/>
          </w:tcPr>
          <w:p w14:paraId="06272908" w14:textId="77777777" w:rsidR="00E75E99" w:rsidRPr="00273898" w:rsidRDefault="00E75E99" w:rsidP="00B42AA5">
            <w:pPr>
              <w:spacing w:after="0"/>
              <w:ind w:left="187" w:right="194" w:firstLine="7"/>
              <w:jc w:val="center"/>
              <w:rPr>
                <w:rFonts w:ascii="Verdana" w:hAnsi="Verdana" w:cs="Arial"/>
                <w:sz w:val="16"/>
                <w:szCs w:val="16"/>
                <w:lang w:eastAsia="bg-BG"/>
              </w:rPr>
            </w:pPr>
            <w:r w:rsidRPr="00273898">
              <w:rPr>
                <w:rFonts w:ascii="Verdana" w:hAnsi="Verdana" w:cs="Arial"/>
                <w:sz w:val="16"/>
                <w:szCs w:val="16"/>
                <w:lang w:eastAsia="bg-BG"/>
              </w:rPr>
              <w:t>60 22</w:t>
            </w:r>
          </w:p>
        </w:tc>
        <w:tc>
          <w:tcPr>
            <w:tcW w:w="821" w:type="dxa"/>
            <w:tcBorders>
              <w:top w:val="single" w:sz="6" w:space="0" w:color="auto"/>
              <w:left w:val="single" w:sz="6" w:space="0" w:color="auto"/>
              <w:bottom w:val="single" w:sz="6" w:space="0" w:color="auto"/>
              <w:right w:val="single" w:sz="6" w:space="0" w:color="auto"/>
            </w:tcBorders>
            <w:shd w:val="clear" w:color="auto" w:fill="FFFFFF"/>
          </w:tcPr>
          <w:p w14:paraId="275DC1B8" w14:textId="77777777" w:rsidR="00E75E99" w:rsidRPr="00273898" w:rsidRDefault="00E75E99" w:rsidP="00B42AA5">
            <w:pPr>
              <w:spacing w:after="0"/>
              <w:ind w:left="187" w:right="202"/>
              <w:jc w:val="center"/>
              <w:rPr>
                <w:rFonts w:ascii="Verdana" w:hAnsi="Verdana" w:cs="Arial"/>
                <w:sz w:val="16"/>
                <w:szCs w:val="16"/>
                <w:lang w:eastAsia="bg-BG"/>
              </w:rPr>
            </w:pPr>
            <w:r w:rsidRPr="00273898">
              <w:rPr>
                <w:rFonts w:ascii="Verdana" w:hAnsi="Verdana" w:cs="Arial"/>
                <w:sz w:val="16"/>
                <w:szCs w:val="16"/>
                <w:lang w:eastAsia="bg-BG"/>
              </w:rPr>
              <w:t>47 16</w:t>
            </w:r>
          </w:p>
        </w:tc>
        <w:tc>
          <w:tcPr>
            <w:tcW w:w="814" w:type="dxa"/>
            <w:tcBorders>
              <w:top w:val="single" w:sz="6" w:space="0" w:color="auto"/>
              <w:left w:val="single" w:sz="6" w:space="0" w:color="auto"/>
              <w:bottom w:val="single" w:sz="6" w:space="0" w:color="auto"/>
              <w:right w:val="single" w:sz="6" w:space="0" w:color="auto"/>
            </w:tcBorders>
            <w:shd w:val="clear" w:color="auto" w:fill="FFFFFF"/>
          </w:tcPr>
          <w:p w14:paraId="52DD70F5" w14:textId="77777777" w:rsidR="00E75E99" w:rsidRPr="00273898" w:rsidRDefault="00E75E99" w:rsidP="00B42AA5">
            <w:pPr>
              <w:spacing w:after="0"/>
              <w:ind w:left="187" w:right="202"/>
              <w:jc w:val="center"/>
              <w:rPr>
                <w:rFonts w:ascii="Verdana" w:hAnsi="Verdana" w:cs="Arial"/>
                <w:sz w:val="16"/>
                <w:szCs w:val="16"/>
                <w:lang w:eastAsia="bg-BG"/>
              </w:rPr>
            </w:pPr>
            <w:r w:rsidRPr="00273898">
              <w:rPr>
                <w:rFonts w:ascii="Verdana" w:hAnsi="Verdana" w:cs="Arial"/>
                <w:sz w:val="16"/>
                <w:szCs w:val="16"/>
                <w:lang w:eastAsia="bg-BG"/>
              </w:rPr>
              <w:t>40 9</w:t>
            </w:r>
          </w:p>
        </w:tc>
        <w:tc>
          <w:tcPr>
            <w:tcW w:w="857" w:type="dxa"/>
            <w:tcBorders>
              <w:top w:val="single" w:sz="6" w:space="0" w:color="auto"/>
              <w:left w:val="single" w:sz="6" w:space="0" w:color="auto"/>
              <w:bottom w:val="single" w:sz="6" w:space="0" w:color="auto"/>
              <w:right w:val="single" w:sz="6" w:space="0" w:color="auto"/>
            </w:tcBorders>
            <w:shd w:val="clear" w:color="auto" w:fill="FFFFFF"/>
          </w:tcPr>
          <w:p w14:paraId="14433AED" w14:textId="77777777" w:rsidR="00E75E99" w:rsidRPr="00273898" w:rsidRDefault="00E75E99" w:rsidP="00B42AA5">
            <w:pPr>
              <w:spacing w:after="0"/>
              <w:ind w:left="187" w:right="245" w:hanging="14"/>
              <w:jc w:val="center"/>
              <w:rPr>
                <w:rFonts w:ascii="Verdana" w:hAnsi="Verdana" w:cs="Arial"/>
                <w:sz w:val="16"/>
                <w:szCs w:val="16"/>
                <w:lang w:eastAsia="bg-BG"/>
              </w:rPr>
            </w:pPr>
            <w:r w:rsidRPr="00273898">
              <w:rPr>
                <w:rFonts w:ascii="Verdana" w:hAnsi="Verdana" w:cs="Arial"/>
                <w:sz w:val="16"/>
                <w:szCs w:val="16"/>
                <w:lang w:eastAsia="bg-BG"/>
              </w:rPr>
              <w:t>35</w:t>
            </w:r>
          </w:p>
          <w:p w14:paraId="72385A5B" w14:textId="77777777" w:rsidR="00E75E99" w:rsidRPr="00273898" w:rsidRDefault="00E75E99" w:rsidP="00B42AA5">
            <w:pPr>
              <w:spacing w:after="0"/>
              <w:ind w:left="187" w:right="245" w:hanging="14"/>
              <w:jc w:val="center"/>
              <w:rPr>
                <w:rFonts w:ascii="Verdana" w:hAnsi="Verdana" w:cs="Arial"/>
                <w:sz w:val="16"/>
                <w:szCs w:val="16"/>
                <w:lang w:eastAsia="bg-BG"/>
              </w:rPr>
            </w:pPr>
            <w:r w:rsidRPr="00273898">
              <w:rPr>
                <w:rFonts w:ascii="Verdana" w:hAnsi="Verdana" w:cs="Arial"/>
                <w:sz w:val="16"/>
                <w:szCs w:val="16"/>
                <w:lang w:eastAsia="bg-BG"/>
              </w:rPr>
              <w:t>5</w:t>
            </w:r>
          </w:p>
        </w:tc>
      </w:tr>
      <w:tr w:rsidR="00E75E99" w:rsidRPr="00273898" w14:paraId="4F87D872" w14:textId="77777777" w:rsidTr="002836BB">
        <w:trPr>
          <w:trHeight w:hRule="exact" w:val="583"/>
          <w:jc w:val="center"/>
        </w:trPr>
        <w:tc>
          <w:tcPr>
            <w:tcW w:w="1102" w:type="dxa"/>
            <w:tcBorders>
              <w:top w:val="nil"/>
              <w:left w:val="single" w:sz="6" w:space="0" w:color="auto"/>
              <w:bottom w:val="single" w:sz="6" w:space="0" w:color="auto"/>
              <w:right w:val="single" w:sz="6" w:space="0" w:color="auto"/>
            </w:tcBorders>
            <w:shd w:val="clear" w:color="auto" w:fill="FFFFFF"/>
          </w:tcPr>
          <w:p w14:paraId="53A17FF3" w14:textId="77777777" w:rsidR="00E75E99" w:rsidRPr="00273898" w:rsidRDefault="00E75E99" w:rsidP="00B42AA5">
            <w:pPr>
              <w:spacing w:after="0"/>
              <w:rPr>
                <w:rFonts w:ascii="Verdana" w:hAnsi="Verdana" w:cs="Arial"/>
                <w:sz w:val="16"/>
                <w:szCs w:val="16"/>
                <w:lang w:eastAsia="bg-BG"/>
              </w:rPr>
            </w:pPr>
          </w:p>
          <w:p w14:paraId="75B670B4" w14:textId="77777777" w:rsidR="00E75E99" w:rsidRPr="00273898" w:rsidRDefault="00E75E99" w:rsidP="00B42AA5">
            <w:pPr>
              <w:spacing w:after="0"/>
              <w:rPr>
                <w:rFonts w:ascii="Verdana" w:hAnsi="Verdana" w:cs="Arial"/>
                <w:sz w:val="16"/>
                <w:szCs w:val="16"/>
                <w:lang w:eastAsia="bg-BG"/>
              </w:rPr>
            </w:pPr>
          </w:p>
        </w:tc>
        <w:tc>
          <w:tcPr>
            <w:tcW w:w="2030" w:type="dxa"/>
            <w:tcBorders>
              <w:top w:val="nil"/>
              <w:left w:val="single" w:sz="6" w:space="0" w:color="auto"/>
              <w:bottom w:val="single" w:sz="6" w:space="0" w:color="auto"/>
              <w:right w:val="single" w:sz="6" w:space="0" w:color="auto"/>
            </w:tcBorders>
            <w:shd w:val="clear" w:color="auto" w:fill="FFFFFF"/>
          </w:tcPr>
          <w:p w14:paraId="730EAB04" w14:textId="77777777" w:rsidR="00E75E99" w:rsidRPr="00273898" w:rsidRDefault="00E75E99" w:rsidP="00B42AA5">
            <w:pPr>
              <w:spacing w:after="0"/>
              <w:rPr>
                <w:rFonts w:ascii="Verdana" w:hAnsi="Verdana" w:cs="Arial"/>
                <w:sz w:val="16"/>
                <w:szCs w:val="16"/>
                <w:lang w:eastAsia="bg-BG"/>
              </w:rPr>
            </w:pPr>
          </w:p>
          <w:p w14:paraId="14C39B96" w14:textId="77777777" w:rsidR="00E75E99" w:rsidRPr="00273898" w:rsidRDefault="00E75E99" w:rsidP="00B42AA5">
            <w:pPr>
              <w:spacing w:after="0"/>
              <w:rPr>
                <w:rFonts w:ascii="Verdana" w:hAnsi="Verdana" w:cs="Arial"/>
                <w:sz w:val="16"/>
                <w:szCs w:val="16"/>
                <w:lang w:eastAsia="bg-BG"/>
              </w:rPr>
            </w:pPr>
          </w:p>
        </w:tc>
        <w:tc>
          <w:tcPr>
            <w:tcW w:w="821" w:type="dxa"/>
            <w:tcBorders>
              <w:top w:val="single" w:sz="6" w:space="0" w:color="auto"/>
              <w:left w:val="single" w:sz="6" w:space="0" w:color="auto"/>
              <w:bottom w:val="single" w:sz="6" w:space="0" w:color="auto"/>
              <w:right w:val="single" w:sz="6" w:space="0" w:color="auto"/>
            </w:tcBorders>
            <w:shd w:val="clear" w:color="auto" w:fill="FFFFFF"/>
          </w:tcPr>
          <w:p w14:paraId="2F3488F5" w14:textId="77777777" w:rsidR="00E75E99" w:rsidRPr="00273898" w:rsidRDefault="00E75E99" w:rsidP="00B42AA5">
            <w:pPr>
              <w:spacing w:after="0"/>
              <w:ind w:left="187" w:right="194"/>
              <w:jc w:val="center"/>
              <w:rPr>
                <w:rFonts w:ascii="Verdana" w:hAnsi="Verdana" w:cs="Arial"/>
                <w:sz w:val="16"/>
                <w:szCs w:val="16"/>
                <w:lang w:eastAsia="bg-BG"/>
              </w:rPr>
            </w:pPr>
            <w:r w:rsidRPr="00273898">
              <w:rPr>
                <w:rFonts w:ascii="Verdana" w:hAnsi="Verdana" w:cs="Arial"/>
                <w:sz w:val="16"/>
                <w:szCs w:val="16"/>
                <w:lang w:eastAsia="bg-BG"/>
              </w:rPr>
              <w:t>100</w:t>
            </w:r>
          </w:p>
          <w:p w14:paraId="0D76F314" w14:textId="77777777" w:rsidR="00E75E99" w:rsidRPr="00273898" w:rsidRDefault="00E75E99" w:rsidP="00B42AA5">
            <w:pPr>
              <w:spacing w:after="0"/>
              <w:ind w:left="187" w:right="194"/>
              <w:jc w:val="center"/>
              <w:rPr>
                <w:rFonts w:ascii="Verdana" w:hAnsi="Verdana" w:cs="Arial"/>
                <w:sz w:val="16"/>
                <w:szCs w:val="16"/>
                <w:lang w:eastAsia="bg-BG"/>
              </w:rPr>
            </w:pPr>
            <w:r w:rsidRPr="00273898">
              <w:rPr>
                <w:rFonts w:ascii="Verdana" w:hAnsi="Verdana" w:cs="Arial"/>
                <w:sz w:val="16"/>
                <w:szCs w:val="16"/>
                <w:lang w:eastAsia="bg-BG"/>
              </w:rPr>
              <w:t>-</w:t>
            </w:r>
          </w:p>
        </w:tc>
        <w:tc>
          <w:tcPr>
            <w:tcW w:w="814" w:type="dxa"/>
            <w:tcBorders>
              <w:top w:val="single" w:sz="6" w:space="0" w:color="auto"/>
              <w:left w:val="single" w:sz="6" w:space="0" w:color="auto"/>
              <w:bottom w:val="single" w:sz="6" w:space="0" w:color="auto"/>
              <w:right w:val="single" w:sz="6" w:space="0" w:color="auto"/>
            </w:tcBorders>
            <w:shd w:val="clear" w:color="auto" w:fill="FFFFFF"/>
          </w:tcPr>
          <w:p w14:paraId="2757F21A" w14:textId="77777777" w:rsidR="00E75E99" w:rsidRPr="00273898" w:rsidRDefault="00E75E99" w:rsidP="00B42AA5">
            <w:pPr>
              <w:spacing w:after="0"/>
              <w:ind w:left="187" w:right="194"/>
              <w:jc w:val="center"/>
              <w:rPr>
                <w:rFonts w:ascii="Verdana" w:hAnsi="Verdana" w:cs="Arial"/>
                <w:sz w:val="16"/>
                <w:szCs w:val="16"/>
                <w:lang w:eastAsia="bg-BG"/>
              </w:rPr>
            </w:pPr>
            <w:r w:rsidRPr="00273898">
              <w:rPr>
                <w:rFonts w:ascii="Verdana" w:hAnsi="Verdana" w:cs="Arial"/>
                <w:sz w:val="16"/>
                <w:szCs w:val="16"/>
                <w:lang w:eastAsia="bg-BG"/>
              </w:rPr>
              <w:t>90 50</w:t>
            </w:r>
          </w:p>
        </w:tc>
        <w:tc>
          <w:tcPr>
            <w:tcW w:w="806" w:type="dxa"/>
            <w:tcBorders>
              <w:top w:val="single" w:sz="6" w:space="0" w:color="auto"/>
              <w:left w:val="single" w:sz="6" w:space="0" w:color="auto"/>
              <w:bottom w:val="single" w:sz="6" w:space="0" w:color="auto"/>
              <w:right w:val="single" w:sz="6" w:space="0" w:color="auto"/>
            </w:tcBorders>
            <w:shd w:val="clear" w:color="auto" w:fill="FFFFFF"/>
          </w:tcPr>
          <w:p w14:paraId="73EF8CE2" w14:textId="77777777" w:rsidR="00E75E99" w:rsidRPr="00273898" w:rsidRDefault="00E75E99" w:rsidP="00B42AA5">
            <w:pPr>
              <w:spacing w:after="0"/>
              <w:ind w:left="187" w:right="194"/>
              <w:jc w:val="center"/>
              <w:rPr>
                <w:rFonts w:ascii="Verdana" w:hAnsi="Verdana" w:cs="Arial"/>
                <w:sz w:val="16"/>
                <w:szCs w:val="16"/>
                <w:lang w:eastAsia="bg-BG"/>
              </w:rPr>
            </w:pPr>
            <w:r w:rsidRPr="00273898">
              <w:rPr>
                <w:rFonts w:ascii="Verdana" w:hAnsi="Verdana" w:cs="Arial"/>
                <w:sz w:val="16"/>
                <w:szCs w:val="16"/>
                <w:lang w:eastAsia="bg-BG"/>
              </w:rPr>
              <w:t>75 30</w:t>
            </w:r>
          </w:p>
        </w:tc>
        <w:tc>
          <w:tcPr>
            <w:tcW w:w="814" w:type="dxa"/>
            <w:tcBorders>
              <w:top w:val="single" w:sz="6" w:space="0" w:color="auto"/>
              <w:left w:val="single" w:sz="6" w:space="0" w:color="auto"/>
              <w:bottom w:val="single" w:sz="6" w:space="0" w:color="auto"/>
              <w:right w:val="single" w:sz="6" w:space="0" w:color="auto"/>
            </w:tcBorders>
            <w:shd w:val="clear" w:color="auto" w:fill="FFFFFF"/>
          </w:tcPr>
          <w:p w14:paraId="47FCB835" w14:textId="77777777" w:rsidR="00E75E99" w:rsidRPr="00273898" w:rsidRDefault="00E75E99" w:rsidP="00B42AA5">
            <w:pPr>
              <w:spacing w:after="0"/>
              <w:ind w:left="187" w:right="194"/>
              <w:jc w:val="center"/>
              <w:rPr>
                <w:rFonts w:ascii="Verdana" w:hAnsi="Verdana" w:cs="Arial"/>
                <w:sz w:val="16"/>
                <w:szCs w:val="16"/>
                <w:lang w:eastAsia="bg-BG"/>
              </w:rPr>
            </w:pPr>
            <w:r w:rsidRPr="00273898">
              <w:rPr>
                <w:rFonts w:ascii="Verdana" w:hAnsi="Verdana" w:cs="Arial"/>
                <w:sz w:val="16"/>
                <w:szCs w:val="16"/>
                <w:lang w:eastAsia="bg-BG"/>
              </w:rPr>
              <w:t>60 20</w:t>
            </w:r>
          </w:p>
        </w:tc>
        <w:tc>
          <w:tcPr>
            <w:tcW w:w="821" w:type="dxa"/>
            <w:tcBorders>
              <w:top w:val="single" w:sz="6" w:space="0" w:color="auto"/>
              <w:left w:val="single" w:sz="6" w:space="0" w:color="auto"/>
              <w:bottom w:val="single" w:sz="6" w:space="0" w:color="auto"/>
              <w:right w:val="single" w:sz="6" w:space="0" w:color="auto"/>
            </w:tcBorders>
            <w:shd w:val="clear" w:color="auto" w:fill="FFFFFF"/>
          </w:tcPr>
          <w:p w14:paraId="453397B4" w14:textId="77777777" w:rsidR="00E75E99" w:rsidRPr="00273898" w:rsidRDefault="00E75E99" w:rsidP="00B42AA5">
            <w:pPr>
              <w:spacing w:after="0"/>
              <w:ind w:left="187" w:right="194"/>
              <w:jc w:val="center"/>
              <w:rPr>
                <w:rFonts w:ascii="Verdana" w:hAnsi="Verdana" w:cs="Arial"/>
                <w:sz w:val="16"/>
                <w:szCs w:val="16"/>
                <w:lang w:eastAsia="bg-BG"/>
              </w:rPr>
            </w:pPr>
            <w:r w:rsidRPr="00273898">
              <w:rPr>
                <w:rFonts w:ascii="Verdana" w:hAnsi="Verdana" w:cs="Arial"/>
                <w:sz w:val="16"/>
                <w:szCs w:val="16"/>
                <w:lang w:eastAsia="bg-BG"/>
              </w:rPr>
              <w:t>45 13</w:t>
            </w:r>
          </w:p>
        </w:tc>
        <w:tc>
          <w:tcPr>
            <w:tcW w:w="814" w:type="dxa"/>
            <w:tcBorders>
              <w:top w:val="single" w:sz="6" w:space="0" w:color="auto"/>
              <w:left w:val="single" w:sz="6" w:space="0" w:color="auto"/>
              <w:bottom w:val="single" w:sz="6" w:space="0" w:color="auto"/>
              <w:right w:val="single" w:sz="6" w:space="0" w:color="auto"/>
            </w:tcBorders>
            <w:shd w:val="clear" w:color="auto" w:fill="FFFFFF"/>
          </w:tcPr>
          <w:p w14:paraId="674FB50C" w14:textId="77777777" w:rsidR="00E75E99" w:rsidRPr="00273898" w:rsidRDefault="00E75E99" w:rsidP="00B42AA5">
            <w:pPr>
              <w:spacing w:after="0"/>
              <w:ind w:left="187" w:right="194"/>
              <w:jc w:val="center"/>
              <w:rPr>
                <w:rFonts w:ascii="Verdana" w:hAnsi="Verdana" w:cs="Arial"/>
                <w:sz w:val="16"/>
                <w:szCs w:val="16"/>
                <w:lang w:eastAsia="bg-BG"/>
              </w:rPr>
            </w:pPr>
            <w:r w:rsidRPr="00273898">
              <w:rPr>
                <w:rFonts w:ascii="Verdana" w:hAnsi="Verdana" w:cs="Arial"/>
                <w:sz w:val="16"/>
                <w:szCs w:val="16"/>
                <w:lang w:eastAsia="bg-BG"/>
              </w:rPr>
              <w:t>35</w:t>
            </w:r>
          </w:p>
          <w:p w14:paraId="77E17355" w14:textId="77777777" w:rsidR="00E75E99" w:rsidRPr="00273898" w:rsidRDefault="00E75E99" w:rsidP="00B42AA5">
            <w:pPr>
              <w:spacing w:after="0"/>
              <w:ind w:left="187" w:right="194"/>
              <w:jc w:val="center"/>
              <w:rPr>
                <w:rFonts w:ascii="Verdana" w:hAnsi="Verdana" w:cs="Arial"/>
                <w:sz w:val="16"/>
                <w:szCs w:val="16"/>
                <w:lang w:eastAsia="bg-BG"/>
              </w:rPr>
            </w:pPr>
            <w:r w:rsidRPr="00273898">
              <w:rPr>
                <w:rFonts w:ascii="Verdana" w:hAnsi="Verdana" w:cs="Arial"/>
                <w:sz w:val="16"/>
                <w:szCs w:val="16"/>
                <w:lang w:eastAsia="bg-BG"/>
              </w:rPr>
              <w:t>8</w:t>
            </w:r>
          </w:p>
        </w:tc>
        <w:tc>
          <w:tcPr>
            <w:tcW w:w="857" w:type="dxa"/>
            <w:tcBorders>
              <w:top w:val="single" w:sz="6" w:space="0" w:color="auto"/>
              <w:left w:val="single" w:sz="6" w:space="0" w:color="auto"/>
              <w:bottom w:val="single" w:sz="6" w:space="0" w:color="auto"/>
              <w:right w:val="single" w:sz="6" w:space="0" w:color="auto"/>
            </w:tcBorders>
            <w:shd w:val="clear" w:color="auto" w:fill="FFFFFF"/>
          </w:tcPr>
          <w:p w14:paraId="1F128C40" w14:textId="77777777" w:rsidR="00E75E99" w:rsidRPr="00273898" w:rsidRDefault="00E75E99" w:rsidP="00B42AA5">
            <w:pPr>
              <w:spacing w:after="0"/>
              <w:ind w:left="187" w:right="194"/>
              <w:jc w:val="center"/>
              <w:rPr>
                <w:rFonts w:ascii="Verdana" w:hAnsi="Verdana" w:cs="Arial"/>
                <w:sz w:val="16"/>
                <w:szCs w:val="16"/>
                <w:lang w:eastAsia="bg-BG"/>
              </w:rPr>
            </w:pPr>
            <w:r w:rsidRPr="00273898">
              <w:rPr>
                <w:rFonts w:ascii="Verdana" w:hAnsi="Verdana" w:cs="Arial"/>
                <w:sz w:val="16"/>
                <w:szCs w:val="16"/>
                <w:lang w:eastAsia="bg-BG"/>
              </w:rPr>
              <w:t>25</w:t>
            </w:r>
          </w:p>
          <w:p w14:paraId="259B3D35" w14:textId="77777777" w:rsidR="00E75E99" w:rsidRPr="00273898" w:rsidRDefault="00E75E99" w:rsidP="00B42AA5">
            <w:pPr>
              <w:spacing w:after="0"/>
              <w:ind w:left="187" w:right="194"/>
              <w:jc w:val="center"/>
              <w:rPr>
                <w:rFonts w:ascii="Verdana" w:hAnsi="Verdana" w:cs="Arial"/>
                <w:sz w:val="16"/>
                <w:szCs w:val="16"/>
                <w:lang w:eastAsia="bg-BG"/>
              </w:rPr>
            </w:pPr>
            <w:r w:rsidRPr="00273898">
              <w:rPr>
                <w:rFonts w:ascii="Verdana" w:hAnsi="Verdana" w:cs="Arial"/>
                <w:sz w:val="16"/>
                <w:szCs w:val="16"/>
                <w:lang w:eastAsia="bg-BG"/>
              </w:rPr>
              <w:t>5</w:t>
            </w:r>
          </w:p>
        </w:tc>
      </w:tr>
    </w:tbl>
    <w:p w14:paraId="29875E1D" w14:textId="77777777" w:rsidR="00E75E99" w:rsidRPr="00273898" w:rsidRDefault="00E75E99" w:rsidP="00B42AA5">
      <w:pPr>
        <w:spacing w:after="0"/>
        <w:jc w:val="right"/>
        <w:rPr>
          <w:rFonts w:ascii="Verdana" w:hAnsi="Verdana" w:cs="Arial"/>
          <w:sz w:val="20"/>
          <w:szCs w:val="20"/>
          <w:lang w:eastAsia="bg-BG"/>
        </w:rPr>
      </w:pPr>
    </w:p>
    <w:p w14:paraId="49324A10" w14:textId="77777777" w:rsidR="00E75E99" w:rsidRPr="00273898" w:rsidRDefault="00E75E99" w:rsidP="00B42AA5">
      <w:pPr>
        <w:pStyle w:val="ListParagraph"/>
        <w:widowControl w:val="0"/>
        <w:numPr>
          <w:ilvl w:val="2"/>
          <w:numId w:val="50"/>
        </w:numPr>
        <w:tabs>
          <w:tab w:val="left" w:pos="567"/>
        </w:tabs>
        <w:autoSpaceDE w:val="0"/>
        <w:autoSpaceDN w:val="0"/>
        <w:adjustRightInd w:val="0"/>
        <w:spacing w:after="120" w:line="240" w:lineRule="auto"/>
        <w:contextualSpacing/>
        <w:jc w:val="both"/>
        <w:rPr>
          <w:rFonts w:ascii="Verdana" w:hAnsi="Verdana" w:cs="Arial"/>
          <w:sz w:val="20"/>
          <w:szCs w:val="20"/>
          <w:lang w:eastAsia="bg-BG"/>
        </w:rPr>
      </w:pPr>
      <w:r w:rsidRPr="00273898">
        <w:rPr>
          <w:rFonts w:ascii="Verdana" w:hAnsi="Verdana" w:cs="Arial"/>
          <w:sz w:val="20"/>
          <w:szCs w:val="20"/>
          <w:lang w:eastAsia="bg-BG"/>
        </w:rPr>
        <w:t xml:space="preserve">Зърнометричният състав на нефракционирания скален материал трябва да отговаря на изискванията, посочени в </w:t>
      </w:r>
      <w:r w:rsidRPr="00273898">
        <w:rPr>
          <w:rFonts w:ascii="Verdana" w:hAnsi="Verdana" w:cs="Arial"/>
          <w:b/>
          <w:sz w:val="20"/>
          <w:szCs w:val="20"/>
          <w:lang w:eastAsia="bg-BG"/>
        </w:rPr>
        <w:t>таблица 4.1.2.1.</w:t>
      </w:r>
      <w:r w:rsidRPr="00273898">
        <w:rPr>
          <w:rFonts w:ascii="Verdana" w:hAnsi="Verdana" w:cs="Arial"/>
          <w:sz w:val="20"/>
          <w:szCs w:val="20"/>
          <w:lang w:eastAsia="bg-BG"/>
        </w:rPr>
        <w:t xml:space="preserve"> или</w:t>
      </w:r>
      <w:r w:rsidRPr="00273898">
        <w:rPr>
          <w:rFonts w:ascii="Verdana" w:hAnsi="Verdana" w:cs="Arial"/>
          <w:b/>
          <w:sz w:val="20"/>
          <w:szCs w:val="20"/>
          <w:lang w:eastAsia="bg-BG"/>
        </w:rPr>
        <w:t xml:space="preserve"> 4.1.2.2</w:t>
      </w:r>
      <w:r w:rsidRPr="00273898">
        <w:rPr>
          <w:rFonts w:ascii="Verdana" w:hAnsi="Verdana" w:cs="Arial"/>
          <w:sz w:val="20"/>
          <w:szCs w:val="20"/>
          <w:lang w:eastAsia="bg-BG"/>
        </w:rPr>
        <w:t>.</w:t>
      </w:r>
    </w:p>
    <w:p w14:paraId="29502540" w14:textId="77777777" w:rsidR="00E75E99" w:rsidRPr="00273898" w:rsidRDefault="00E75E99" w:rsidP="00B42AA5">
      <w:pPr>
        <w:widowControl w:val="0"/>
        <w:tabs>
          <w:tab w:val="left" w:pos="567"/>
        </w:tabs>
        <w:autoSpaceDE w:val="0"/>
        <w:autoSpaceDN w:val="0"/>
        <w:adjustRightInd w:val="0"/>
        <w:spacing w:after="0"/>
        <w:ind w:left="360"/>
        <w:jc w:val="right"/>
        <w:rPr>
          <w:rFonts w:ascii="Verdana" w:hAnsi="Verdana" w:cs="Arial"/>
          <w:b/>
          <w:sz w:val="20"/>
          <w:szCs w:val="20"/>
          <w:lang w:eastAsia="bg-BG"/>
        </w:rPr>
      </w:pPr>
      <w:r w:rsidRPr="00273898">
        <w:rPr>
          <w:rFonts w:ascii="Verdana" w:hAnsi="Verdana" w:cs="Arial"/>
          <w:b/>
          <w:sz w:val="20"/>
          <w:szCs w:val="20"/>
          <w:lang w:eastAsia="bg-BG"/>
        </w:rPr>
        <w:t>Таблица 4.1.2.1.</w:t>
      </w:r>
    </w:p>
    <w:p w14:paraId="02B1CF23" w14:textId="77777777" w:rsidR="00E75E99" w:rsidRPr="00273898" w:rsidRDefault="00E75E99" w:rsidP="00B42AA5">
      <w:pPr>
        <w:widowControl w:val="0"/>
        <w:tabs>
          <w:tab w:val="left" w:pos="567"/>
        </w:tabs>
        <w:autoSpaceDE w:val="0"/>
        <w:autoSpaceDN w:val="0"/>
        <w:adjustRightInd w:val="0"/>
        <w:spacing w:after="0"/>
        <w:ind w:left="360"/>
        <w:jc w:val="right"/>
        <w:rPr>
          <w:rFonts w:ascii="Verdana" w:hAnsi="Verdana" w:cs="Arial"/>
          <w:b/>
          <w:sz w:val="20"/>
          <w:szCs w:val="20"/>
          <w:lang w:eastAsia="bg-BG"/>
        </w:rPr>
      </w:pPr>
    </w:p>
    <w:tbl>
      <w:tblPr>
        <w:tblW w:w="0" w:type="auto"/>
        <w:jc w:val="center"/>
        <w:tblLayout w:type="fixed"/>
        <w:tblCellMar>
          <w:left w:w="40" w:type="dxa"/>
          <w:right w:w="40" w:type="dxa"/>
        </w:tblCellMar>
        <w:tblLook w:val="0000" w:firstRow="0" w:lastRow="0" w:firstColumn="0" w:lastColumn="0" w:noHBand="0" w:noVBand="0"/>
      </w:tblPr>
      <w:tblGrid>
        <w:gridCol w:w="1102"/>
        <w:gridCol w:w="2030"/>
        <w:gridCol w:w="814"/>
        <w:gridCol w:w="814"/>
        <w:gridCol w:w="814"/>
        <w:gridCol w:w="806"/>
        <w:gridCol w:w="814"/>
        <w:gridCol w:w="814"/>
        <w:gridCol w:w="857"/>
      </w:tblGrid>
      <w:tr w:rsidR="00E75E99" w:rsidRPr="00273898" w14:paraId="0C0EBF94" w14:textId="77777777" w:rsidTr="002836BB">
        <w:trPr>
          <w:trHeight w:hRule="exact" w:val="684"/>
          <w:jc w:val="center"/>
        </w:trPr>
        <w:tc>
          <w:tcPr>
            <w:tcW w:w="1102" w:type="dxa"/>
            <w:tcBorders>
              <w:top w:val="single" w:sz="6" w:space="0" w:color="auto"/>
              <w:left w:val="single" w:sz="6" w:space="0" w:color="auto"/>
              <w:bottom w:val="single" w:sz="6" w:space="0" w:color="auto"/>
              <w:right w:val="single" w:sz="6" w:space="0" w:color="auto"/>
            </w:tcBorders>
            <w:shd w:val="clear" w:color="auto" w:fill="FFFFFF"/>
          </w:tcPr>
          <w:p w14:paraId="7A641EBE" w14:textId="77777777" w:rsidR="00E75E99" w:rsidRPr="00273898" w:rsidRDefault="00E75E99" w:rsidP="00B42AA5">
            <w:pPr>
              <w:spacing w:after="0"/>
              <w:ind w:left="-40" w:right="194"/>
              <w:jc w:val="center"/>
              <w:rPr>
                <w:rFonts w:ascii="Verdana" w:hAnsi="Verdana" w:cs="Arial"/>
                <w:sz w:val="16"/>
                <w:szCs w:val="16"/>
                <w:lang w:eastAsia="bg-BG"/>
              </w:rPr>
            </w:pPr>
            <w:r w:rsidRPr="00273898">
              <w:rPr>
                <w:rFonts w:ascii="Verdana" w:hAnsi="Verdana" w:cs="Arial"/>
                <w:sz w:val="16"/>
                <w:szCs w:val="16"/>
                <w:lang w:eastAsia="bg-BG"/>
              </w:rPr>
              <w:t>Фракция мм</w:t>
            </w:r>
          </w:p>
        </w:tc>
        <w:tc>
          <w:tcPr>
            <w:tcW w:w="2030" w:type="dxa"/>
            <w:tcBorders>
              <w:top w:val="single" w:sz="6" w:space="0" w:color="auto"/>
              <w:left w:val="single" w:sz="6" w:space="0" w:color="auto"/>
              <w:bottom w:val="single" w:sz="6" w:space="0" w:color="auto"/>
              <w:right w:val="single" w:sz="6" w:space="0" w:color="auto"/>
            </w:tcBorders>
            <w:shd w:val="clear" w:color="auto" w:fill="FFFFFF"/>
          </w:tcPr>
          <w:p w14:paraId="6DFC6598" w14:textId="77777777" w:rsidR="00E75E99" w:rsidRPr="00273898" w:rsidRDefault="00E75E99" w:rsidP="00B42AA5">
            <w:pPr>
              <w:spacing w:after="0"/>
              <w:ind w:left="187" w:right="194"/>
              <w:jc w:val="center"/>
              <w:rPr>
                <w:rFonts w:ascii="Verdana" w:hAnsi="Verdana" w:cs="Arial"/>
                <w:sz w:val="16"/>
                <w:szCs w:val="16"/>
                <w:lang w:eastAsia="bg-BG"/>
              </w:rPr>
            </w:pPr>
            <w:r w:rsidRPr="00273898">
              <w:rPr>
                <w:rFonts w:ascii="Verdana" w:hAnsi="Verdana" w:cs="Arial"/>
                <w:sz w:val="16"/>
                <w:szCs w:val="16"/>
                <w:lang w:eastAsia="bg-BG"/>
              </w:rPr>
              <w:t>Отвор на ситата, mm</w:t>
            </w:r>
          </w:p>
        </w:tc>
        <w:tc>
          <w:tcPr>
            <w:tcW w:w="814" w:type="dxa"/>
            <w:tcBorders>
              <w:top w:val="single" w:sz="6" w:space="0" w:color="auto"/>
              <w:left w:val="single" w:sz="6" w:space="0" w:color="auto"/>
              <w:bottom w:val="single" w:sz="6" w:space="0" w:color="auto"/>
              <w:right w:val="single" w:sz="6" w:space="0" w:color="auto"/>
            </w:tcBorders>
            <w:shd w:val="clear" w:color="auto" w:fill="FFFFFF"/>
          </w:tcPr>
          <w:p w14:paraId="06D271D5" w14:textId="77777777" w:rsidR="00E75E99" w:rsidRPr="00273898" w:rsidRDefault="00E75E99" w:rsidP="00B42AA5">
            <w:pPr>
              <w:spacing w:after="0"/>
              <w:ind w:left="187" w:right="194"/>
              <w:jc w:val="center"/>
              <w:rPr>
                <w:rFonts w:ascii="Verdana" w:hAnsi="Verdana" w:cs="Arial"/>
                <w:sz w:val="16"/>
                <w:szCs w:val="16"/>
                <w:lang w:eastAsia="bg-BG"/>
              </w:rPr>
            </w:pPr>
            <w:r w:rsidRPr="00273898">
              <w:rPr>
                <w:rFonts w:ascii="Verdana" w:hAnsi="Verdana" w:cs="Arial"/>
                <w:sz w:val="16"/>
                <w:szCs w:val="16"/>
                <w:lang w:eastAsia="bg-BG"/>
              </w:rPr>
              <w:t>63</w:t>
            </w:r>
          </w:p>
        </w:tc>
        <w:tc>
          <w:tcPr>
            <w:tcW w:w="814" w:type="dxa"/>
            <w:tcBorders>
              <w:top w:val="single" w:sz="6" w:space="0" w:color="auto"/>
              <w:left w:val="single" w:sz="6" w:space="0" w:color="auto"/>
              <w:bottom w:val="single" w:sz="6" w:space="0" w:color="auto"/>
              <w:right w:val="single" w:sz="6" w:space="0" w:color="auto"/>
            </w:tcBorders>
            <w:shd w:val="clear" w:color="auto" w:fill="FFFFFF"/>
          </w:tcPr>
          <w:p w14:paraId="5265A45C" w14:textId="77777777" w:rsidR="00E75E99" w:rsidRPr="00273898" w:rsidRDefault="00E75E99" w:rsidP="00B42AA5">
            <w:pPr>
              <w:spacing w:after="0"/>
              <w:ind w:left="187" w:right="194"/>
              <w:jc w:val="center"/>
              <w:rPr>
                <w:rFonts w:ascii="Verdana" w:hAnsi="Verdana" w:cs="Arial"/>
                <w:sz w:val="16"/>
                <w:szCs w:val="16"/>
                <w:lang w:eastAsia="bg-BG"/>
              </w:rPr>
            </w:pPr>
            <w:r w:rsidRPr="00273898">
              <w:rPr>
                <w:rFonts w:ascii="Verdana" w:hAnsi="Verdana" w:cs="Arial"/>
                <w:sz w:val="16"/>
                <w:szCs w:val="16"/>
                <w:lang w:eastAsia="bg-BG"/>
              </w:rPr>
              <w:t>31,5</w:t>
            </w:r>
          </w:p>
        </w:tc>
        <w:tc>
          <w:tcPr>
            <w:tcW w:w="814" w:type="dxa"/>
            <w:tcBorders>
              <w:top w:val="single" w:sz="6" w:space="0" w:color="auto"/>
              <w:left w:val="single" w:sz="6" w:space="0" w:color="auto"/>
              <w:bottom w:val="single" w:sz="6" w:space="0" w:color="auto"/>
              <w:right w:val="single" w:sz="6" w:space="0" w:color="auto"/>
            </w:tcBorders>
            <w:shd w:val="clear" w:color="auto" w:fill="FFFFFF"/>
          </w:tcPr>
          <w:p w14:paraId="205F4F2A" w14:textId="77777777" w:rsidR="00E75E99" w:rsidRPr="00273898" w:rsidRDefault="00E75E99" w:rsidP="00B42AA5">
            <w:pPr>
              <w:spacing w:after="0"/>
              <w:ind w:left="187" w:right="194"/>
              <w:jc w:val="center"/>
              <w:rPr>
                <w:rFonts w:ascii="Verdana" w:hAnsi="Verdana" w:cs="Arial"/>
                <w:sz w:val="16"/>
                <w:szCs w:val="16"/>
                <w:lang w:eastAsia="bg-BG"/>
              </w:rPr>
            </w:pPr>
            <w:r w:rsidRPr="00273898">
              <w:rPr>
                <w:rFonts w:ascii="Verdana" w:hAnsi="Verdana" w:cs="Arial"/>
                <w:sz w:val="16"/>
                <w:szCs w:val="16"/>
                <w:lang w:eastAsia="bg-BG"/>
              </w:rPr>
              <w:t>16</w:t>
            </w:r>
          </w:p>
        </w:tc>
        <w:tc>
          <w:tcPr>
            <w:tcW w:w="806" w:type="dxa"/>
            <w:tcBorders>
              <w:top w:val="single" w:sz="6" w:space="0" w:color="auto"/>
              <w:left w:val="single" w:sz="6" w:space="0" w:color="auto"/>
              <w:bottom w:val="single" w:sz="6" w:space="0" w:color="auto"/>
              <w:right w:val="single" w:sz="6" w:space="0" w:color="auto"/>
            </w:tcBorders>
            <w:shd w:val="clear" w:color="auto" w:fill="FFFFFF"/>
          </w:tcPr>
          <w:p w14:paraId="036CCDC3" w14:textId="77777777" w:rsidR="00E75E99" w:rsidRPr="00273898" w:rsidRDefault="00E75E99" w:rsidP="00B42AA5">
            <w:pPr>
              <w:spacing w:after="0"/>
              <w:ind w:left="187" w:right="194"/>
              <w:jc w:val="center"/>
              <w:rPr>
                <w:rFonts w:ascii="Verdana" w:hAnsi="Verdana" w:cs="Arial"/>
                <w:sz w:val="16"/>
                <w:szCs w:val="16"/>
                <w:lang w:eastAsia="bg-BG"/>
              </w:rPr>
            </w:pPr>
            <w:r w:rsidRPr="00273898">
              <w:rPr>
                <w:rFonts w:ascii="Verdana" w:hAnsi="Verdana" w:cs="Arial"/>
                <w:sz w:val="16"/>
                <w:szCs w:val="16"/>
                <w:lang w:eastAsia="bg-BG"/>
              </w:rPr>
              <w:t>8</w:t>
            </w:r>
          </w:p>
        </w:tc>
        <w:tc>
          <w:tcPr>
            <w:tcW w:w="814" w:type="dxa"/>
            <w:tcBorders>
              <w:top w:val="single" w:sz="6" w:space="0" w:color="auto"/>
              <w:left w:val="single" w:sz="6" w:space="0" w:color="auto"/>
              <w:bottom w:val="single" w:sz="6" w:space="0" w:color="auto"/>
              <w:right w:val="single" w:sz="6" w:space="0" w:color="auto"/>
            </w:tcBorders>
            <w:shd w:val="clear" w:color="auto" w:fill="FFFFFF"/>
          </w:tcPr>
          <w:p w14:paraId="001E5A9B" w14:textId="77777777" w:rsidR="00E75E99" w:rsidRPr="00273898" w:rsidRDefault="00E75E99" w:rsidP="00B42AA5">
            <w:pPr>
              <w:spacing w:after="0"/>
              <w:ind w:left="187" w:right="194"/>
              <w:jc w:val="center"/>
              <w:rPr>
                <w:rFonts w:ascii="Verdana" w:hAnsi="Verdana" w:cs="Arial"/>
                <w:sz w:val="16"/>
                <w:szCs w:val="16"/>
                <w:lang w:eastAsia="bg-BG"/>
              </w:rPr>
            </w:pPr>
            <w:r w:rsidRPr="00273898">
              <w:rPr>
                <w:rFonts w:ascii="Verdana" w:hAnsi="Verdana" w:cs="Arial"/>
                <w:sz w:val="16"/>
                <w:szCs w:val="16"/>
                <w:lang w:eastAsia="bg-BG"/>
              </w:rPr>
              <w:t>4</w:t>
            </w:r>
          </w:p>
        </w:tc>
        <w:tc>
          <w:tcPr>
            <w:tcW w:w="814" w:type="dxa"/>
            <w:tcBorders>
              <w:top w:val="single" w:sz="6" w:space="0" w:color="auto"/>
              <w:left w:val="single" w:sz="6" w:space="0" w:color="auto"/>
              <w:bottom w:val="single" w:sz="6" w:space="0" w:color="auto"/>
              <w:right w:val="single" w:sz="6" w:space="0" w:color="auto"/>
            </w:tcBorders>
            <w:shd w:val="clear" w:color="auto" w:fill="FFFFFF"/>
          </w:tcPr>
          <w:p w14:paraId="27869898" w14:textId="77777777" w:rsidR="00E75E99" w:rsidRPr="00273898" w:rsidRDefault="00E75E99" w:rsidP="00B42AA5">
            <w:pPr>
              <w:spacing w:after="0"/>
              <w:ind w:left="187" w:right="194"/>
              <w:jc w:val="center"/>
              <w:rPr>
                <w:rFonts w:ascii="Verdana" w:hAnsi="Verdana" w:cs="Arial"/>
                <w:sz w:val="16"/>
                <w:szCs w:val="16"/>
                <w:lang w:eastAsia="bg-BG"/>
              </w:rPr>
            </w:pPr>
            <w:r w:rsidRPr="00273898">
              <w:rPr>
                <w:rFonts w:ascii="Verdana" w:hAnsi="Verdana" w:cs="Arial"/>
                <w:sz w:val="16"/>
                <w:szCs w:val="16"/>
                <w:lang w:eastAsia="bg-BG"/>
              </w:rPr>
              <w:t>2</w:t>
            </w:r>
          </w:p>
        </w:tc>
        <w:tc>
          <w:tcPr>
            <w:tcW w:w="857" w:type="dxa"/>
            <w:tcBorders>
              <w:top w:val="single" w:sz="6" w:space="0" w:color="auto"/>
              <w:left w:val="single" w:sz="6" w:space="0" w:color="auto"/>
              <w:bottom w:val="single" w:sz="6" w:space="0" w:color="auto"/>
              <w:right w:val="single" w:sz="6" w:space="0" w:color="auto"/>
            </w:tcBorders>
            <w:shd w:val="clear" w:color="auto" w:fill="FFFFFF"/>
          </w:tcPr>
          <w:p w14:paraId="7198C01B" w14:textId="77777777" w:rsidR="00E75E99" w:rsidRPr="00273898" w:rsidRDefault="00E75E99" w:rsidP="00B42AA5">
            <w:pPr>
              <w:spacing w:after="0"/>
              <w:ind w:left="187" w:right="194"/>
              <w:jc w:val="center"/>
              <w:rPr>
                <w:rFonts w:ascii="Verdana" w:hAnsi="Verdana" w:cs="Arial"/>
                <w:sz w:val="16"/>
                <w:szCs w:val="16"/>
                <w:lang w:eastAsia="bg-BG"/>
              </w:rPr>
            </w:pPr>
            <w:r w:rsidRPr="00273898">
              <w:rPr>
                <w:rFonts w:ascii="Verdana" w:hAnsi="Verdana" w:cs="Arial"/>
                <w:sz w:val="16"/>
                <w:szCs w:val="16"/>
                <w:lang w:eastAsia="bg-BG"/>
              </w:rPr>
              <w:t>1</w:t>
            </w:r>
          </w:p>
        </w:tc>
      </w:tr>
      <w:tr w:rsidR="00E75E99" w:rsidRPr="00273898" w14:paraId="417BA9EF" w14:textId="77777777" w:rsidTr="002836BB">
        <w:trPr>
          <w:trHeight w:hRule="exact" w:val="583"/>
          <w:jc w:val="center"/>
        </w:trPr>
        <w:tc>
          <w:tcPr>
            <w:tcW w:w="1102" w:type="dxa"/>
            <w:tcBorders>
              <w:top w:val="single" w:sz="6" w:space="0" w:color="auto"/>
              <w:left w:val="single" w:sz="6" w:space="0" w:color="auto"/>
              <w:bottom w:val="single" w:sz="6" w:space="0" w:color="auto"/>
              <w:right w:val="single" w:sz="6" w:space="0" w:color="auto"/>
            </w:tcBorders>
            <w:shd w:val="clear" w:color="auto" w:fill="FFFFFF"/>
          </w:tcPr>
          <w:p w14:paraId="2CD8364E" w14:textId="77777777" w:rsidR="00E75E99" w:rsidRPr="00273898" w:rsidRDefault="00E75E99" w:rsidP="00B42AA5">
            <w:pPr>
              <w:spacing w:after="0"/>
              <w:ind w:left="187" w:right="194"/>
              <w:jc w:val="center"/>
              <w:rPr>
                <w:rFonts w:ascii="Verdana" w:hAnsi="Verdana" w:cs="Arial"/>
                <w:sz w:val="16"/>
                <w:szCs w:val="16"/>
                <w:lang w:eastAsia="bg-BG"/>
              </w:rPr>
            </w:pPr>
            <w:r w:rsidRPr="00273898">
              <w:rPr>
                <w:rFonts w:ascii="Verdana" w:hAnsi="Verdana" w:cs="Arial"/>
                <w:sz w:val="16"/>
                <w:szCs w:val="16"/>
                <w:lang w:eastAsia="bg-BG"/>
              </w:rPr>
              <w:t>0-63</w:t>
            </w:r>
          </w:p>
        </w:tc>
        <w:tc>
          <w:tcPr>
            <w:tcW w:w="2030" w:type="dxa"/>
            <w:tcBorders>
              <w:top w:val="single" w:sz="6" w:space="0" w:color="auto"/>
              <w:left w:val="single" w:sz="6" w:space="0" w:color="auto"/>
              <w:bottom w:val="single" w:sz="6" w:space="0" w:color="auto"/>
              <w:right w:val="single" w:sz="6" w:space="0" w:color="auto"/>
            </w:tcBorders>
            <w:shd w:val="clear" w:color="auto" w:fill="FFFFFF"/>
          </w:tcPr>
          <w:p w14:paraId="7DA8283F" w14:textId="77777777" w:rsidR="00E75E99" w:rsidRPr="00273898" w:rsidRDefault="00E75E99" w:rsidP="00B42AA5">
            <w:pPr>
              <w:spacing w:after="0"/>
              <w:ind w:left="187" w:right="194"/>
              <w:jc w:val="center"/>
              <w:rPr>
                <w:rFonts w:ascii="Verdana" w:hAnsi="Verdana" w:cs="Arial"/>
                <w:sz w:val="16"/>
                <w:szCs w:val="16"/>
                <w:lang w:eastAsia="bg-BG"/>
              </w:rPr>
            </w:pPr>
            <w:r w:rsidRPr="00273898">
              <w:rPr>
                <w:rFonts w:ascii="Verdana" w:hAnsi="Verdana" w:cs="Arial"/>
                <w:sz w:val="16"/>
                <w:szCs w:val="16"/>
                <w:lang w:eastAsia="bg-BG"/>
              </w:rPr>
              <w:t>Преминали количества в%</w:t>
            </w:r>
          </w:p>
        </w:tc>
        <w:tc>
          <w:tcPr>
            <w:tcW w:w="814" w:type="dxa"/>
            <w:tcBorders>
              <w:top w:val="single" w:sz="6" w:space="0" w:color="auto"/>
              <w:left w:val="single" w:sz="6" w:space="0" w:color="auto"/>
              <w:bottom w:val="single" w:sz="6" w:space="0" w:color="auto"/>
              <w:right w:val="single" w:sz="6" w:space="0" w:color="auto"/>
            </w:tcBorders>
            <w:shd w:val="clear" w:color="auto" w:fill="FFFFFF"/>
          </w:tcPr>
          <w:p w14:paraId="371CF7E4" w14:textId="77777777" w:rsidR="00E75E99" w:rsidRPr="00273898" w:rsidRDefault="00E75E99" w:rsidP="00B42AA5">
            <w:pPr>
              <w:spacing w:after="0"/>
              <w:ind w:left="187" w:right="194"/>
              <w:jc w:val="center"/>
              <w:rPr>
                <w:rFonts w:ascii="Verdana" w:hAnsi="Verdana" w:cs="Arial"/>
                <w:sz w:val="16"/>
                <w:szCs w:val="16"/>
                <w:lang w:eastAsia="bg-BG"/>
              </w:rPr>
            </w:pPr>
            <w:r w:rsidRPr="00273898">
              <w:rPr>
                <w:rFonts w:ascii="Verdana" w:hAnsi="Verdana" w:cs="Arial"/>
                <w:sz w:val="16"/>
                <w:szCs w:val="16"/>
                <w:lang w:eastAsia="bg-BG"/>
              </w:rPr>
              <w:t>100</w:t>
            </w:r>
          </w:p>
        </w:tc>
        <w:tc>
          <w:tcPr>
            <w:tcW w:w="814" w:type="dxa"/>
            <w:tcBorders>
              <w:top w:val="single" w:sz="6" w:space="0" w:color="auto"/>
              <w:left w:val="single" w:sz="6" w:space="0" w:color="auto"/>
              <w:bottom w:val="single" w:sz="6" w:space="0" w:color="auto"/>
              <w:right w:val="single" w:sz="6" w:space="0" w:color="auto"/>
            </w:tcBorders>
            <w:shd w:val="clear" w:color="auto" w:fill="FFFFFF"/>
          </w:tcPr>
          <w:p w14:paraId="6D5EBB2B" w14:textId="77777777" w:rsidR="00E75E99" w:rsidRPr="00273898" w:rsidRDefault="00E75E99" w:rsidP="00B42AA5">
            <w:pPr>
              <w:spacing w:after="0"/>
              <w:ind w:left="187" w:right="194"/>
              <w:jc w:val="center"/>
              <w:rPr>
                <w:rFonts w:ascii="Verdana" w:hAnsi="Verdana" w:cs="Arial"/>
                <w:sz w:val="16"/>
                <w:szCs w:val="16"/>
                <w:lang w:eastAsia="bg-BG"/>
              </w:rPr>
            </w:pPr>
            <w:r w:rsidRPr="00273898">
              <w:rPr>
                <w:rFonts w:ascii="Verdana" w:hAnsi="Verdana" w:cs="Arial"/>
                <w:sz w:val="16"/>
                <w:szCs w:val="16"/>
                <w:lang w:eastAsia="bg-BG"/>
              </w:rPr>
              <w:t>90 50</w:t>
            </w:r>
          </w:p>
        </w:tc>
        <w:tc>
          <w:tcPr>
            <w:tcW w:w="814" w:type="dxa"/>
            <w:tcBorders>
              <w:top w:val="single" w:sz="6" w:space="0" w:color="auto"/>
              <w:left w:val="single" w:sz="6" w:space="0" w:color="auto"/>
              <w:bottom w:val="single" w:sz="6" w:space="0" w:color="auto"/>
              <w:right w:val="single" w:sz="6" w:space="0" w:color="auto"/>
            </w:tcBorders>
            <w:shd w:val="clear" w:color="auto" w:fill="FFFFFF"/>
          </w:tcPr>
          <w:p w14:paraId="663F5C8D" w14:textId="77777777" w:rsidR="00E75E99" w:rsidRPr="00273898" w:rsidRDefault="00E75E99" w:rsidP="00B42AA5">
            <w:pPr>
              <w:spacing w:after="0"/>
              <w:ind w:left="187" w:right="194"/>
              <w:jc w:val="center"/>
              <w:rPr>
                <w:rFonts w:ascii="Verdana" w:hAnsi="Verdana" w:cs="Arial"/>
                <w:sz w:val="16"/>
                <w:szCs w:val="16"/>
                <w:lang w:eastAsia="bg-BG"/>
              </w:rPr>
            </w:pPr>
            <w:r w:rsidRPr="00273898">
              <w:rPr>
                <w:rFonts w:ascii="Verdana" w:hAnsi="Verdana" w:cs="Arial"/>
                <w:sz w:val="16"/>
                <w:szCs w:val="16"/>
                <w:lang w:eastAsia="bg-BG"/>
              </w:rPr>
              <w:t>75 30</w:t>
            </w:r>
          </w:p>
        </w:tc>
        <w:tc>
          <w:tcPr>
            <w:tcW w:w="806" w:type="dxa"/>
            <w:tcBorders>
              <w:top w:val="single" w:sz="6" w:space="0" w:color="auto"/>
              <w:left w:val="single" w:sz="6" w:space="0" w:color="auto"/>
              <w:bottom w:val="single" w:sz="6" w:space="0" w:color="auto"/>
              <w:right w:val="single" w:sz="6" w:space="0" w:color="auto"/>
            </w:tcBorders>
            <w:shd w:val="clear" w:color="auto" w:fill="FFFFFF"/>
          </w:tcPr>
          <w:p w14:paraId="27CE77D9" w14:textId="77777777" w:rsidR="00E75E99" w:rsidRPr="00273898" w:rsidRDefault="00E75E99" w:rsidP="00B42AA5">
            <w:pPr>
              <w:spacing w:after="0"/>
              <w:ind w:left="187" w:right="194"/>
              <w:jc w:val="center"/>
              <w:rPr>
                <w:rFonts w:ascii="Verdana" w:hAnsi="Verdana" w:cs="Arial"/>
                <w:sz w:val="16"/>
                <w:szCs w:val="16"/>
                <w:lang w:eastAsia="bg-BG"/>
              </w:rPr>
            </w:pPr>
            <w:r w:rsidRPr="00273898">
              <w:rPr>
                <w:rFonts w:ascii="Verdana" w:hAnsi="Verdana" w:cs="Arial"/>
                <w:sz w:val="16"/>
                <w:szCs w:val="16"/>
                <w:lang w:eastAsia="bg-BG"/>
              </w:rPr>
              <w:t>60 15</w:t>
            </w:r>
          </w:p>
        </w:tc>
        <w:tc>
          <w:tcPr>
            <w:tcW w:w="814" w:type="dxa"/>
            <w:tcBorders>
              <w:top w:val="single" w:sz="6" w:space="0" w:color="auto"/>
              <w:left w:val="single" w:sz="6" w:space="0" w:color="auto"/>
              <w:bottom w:val="single" w:sz="6" w:space="0" w:color="auto"/>
              <w:right w:val="single" w:sz="6" w:space="0" w:color="auto"/>
            </w:tcBorders>
            <w:shd w:val="clear" w:color="auto" w:fill="FFFFFF"/>
          </w:tcPr>
          <w:p w14:paraId="36D88584" w14:textId="77777777" w:rsidR="00E75E99" w:rsidRPr="00273898" w:rsidRDefault="00E75E99" w:rsidP="00B42AA5">
            <w:pPr>
              <w:spacing w:after="0"/>
              <w:ind w:left="187" w:right="194"/>
              <w:jc w:val="center"/>
              <w:rPr>
                <w:rFonts w:ascii="Verdana" w:hAnsi="Verdana" w:cs="Arial"/>
                <w:sz w:val="16"/>
                <w:szCs w:val="16"/>
                <w:lang w:eastAsia="bg-BG"/>
              </w:rPr>
            </w:pPr>
            <w:r w:rsidRPr="00273898">
              <w:rPr>
                <w:rFonts w:ascii="Verdana" w:hAnsi="Verdana" w:cs="Arial"/>
                <w:sz w:val="16"/>
                <w:szCs w:val="16"/>
                <w:lang w:eastAsia="bg-BG"/>
              </w:rPr>
              <w:t>-</w:t>
            </w:r>
          </w:p>
        </w:tc>
        <w:tc>
          <w:tcPr>
            <w:tcW w:w="814" w:type="dxa"/>
            <w:tcBorders>
              <w:top w:val="single" w:sz="6" w:space="0" w:color="auto"/>
              <w:left w:val="single" w:sz="6" w:space="0" w:color="auto"/>
              <w:bottom w:val="single" w:sz="6" w:space="0" w:color="auto"/>
              <w:right w:val="single" w:sz="6" w:space="0" w:color="auto"/>
            </w:tcBorders>
            <w:shd w:val="clear" w:color="auto" w:fill="FFFFFF"/>
          </w:tcPr>
          <w:p w14:paraId="2B86EFF2" w14:textId="77777777" w:rsidR="00E75E99" w:rsidRPr="00273898" w:rsidRDefault="00E75E99" w:rsidP="00B42AA5">
            <w:pPr>
              <w:spacing w:after="0"/>
              <w:ind w:left="187" w:right="194"/>
              <w:jc w:val="center"/>
              <w:rPr>
                <w:rFonts w:ascii="Verdana" w:hAnsi="Verdana" w:cs="Arial"/>
                <w:sz w:val="16"/>
                <w:szCs w:val="16"/>
                <w:lang w:eastAsia="bg-BG"/>
              </w:rPr>
            </w:pPr>
            <w:r w:rsidRPr="00273898">
              <w:rPr>
                <w:rFonts w:ascii="Verdana" w:hAnsi="Verdana" w:cs="Arial"/>
                <w:sz w:val="16"/>
                <w:szCs w:val="16"/>
                <w:lang w:eastAsia="bg-BG"/>
              </w:rPr>
              <w:t>35</w:t>
            </w:r>
          </w:p>
          <w:p w14:paraId="72AFEC54" w14:textId="77777777" w:rsidR="00E75E99" w:rsidRPr="00273898" w:rsidRDefault="00E75E99" w:rsidP="00B42AA5">
            <w:pPr>
              <w:spacing w:after="0"/>
              <w:ind w:left="187" w:right="194"/>
              <w:jc w:val="center"/>
              <w:rPr>
                <w:rFonts w:ascii="Verdana" w:hAnsi="Verdana" w:cs="Arial"/>
                <w:sz w:val="16"/>
                <w:szCs w:val="16"/>
                <w:lang w:eastAsia="bg-BG"/>
              </w:rPr>
            </w:pPr>
            <w:r w:rsidRPr="00273898">
              <w:rPr>
                <w:rFonts w:ascii="Verdana" w:hAnsi="Verdana" w:cs="Arial"/>
                <w:sz w:val="16"/>
                <w:szCs w:val="16"/>
                <w:lang w:eastAsia="bg-BG"/>
              </w:rPr>
              <w:t>0</w:t>
            </w:r>
          </w:p>
        </w:tc>
        <w:tc>
          <w:tcPr>
            <w:tcW w:w="857" w:type="dxa"/>
            <w:tcBorders>
              <w:top w:val="single" w:sz="6" w:space="0" w:color="auto"/>
              <w:left w:val="single" w:sz="6" w:space="0" w:color="auto"/>
              <w:bottom w:val="single" w:sz="6" w:space="0" w:color="auto"/>
              <w:right w:val="single" w:sz="6" w:space="0" w:color="auto"/>
            </w:tcBorders>
            <w:shd w:val="clear" w:color="auto" w:fill="FFFFFF"/>
          </w:tcPr>
          <w:p w14:paraId="620A556A" w14:textId="77777777" w:rsidR="00E75E99" w:rsidRPr="00273898" w:rsidRDefault="00E75E99" w:rsidP="00B42AA5">
            <w:pPr>
              <w:spacing w:after="0"/>
              <w:ind w:left="187" w:right="194"/>
              <w:jc w:val="center"/>
              <w:rPr>
                <w:rFonts w:ascii="Verdana" w:hAnsi="Verdana" w:cs="Arial"/>
                <w:sz w:val="16"/>
                <w:szCs w:val="16"/>
                <w:lang w:eastAsia="bg-BG"/>
              </w:rPr>
            </w:pPr>
            <w:r w:rsidRPr="00273898">
              <w:rPr>
                <w:rFonts w:ascii="Verdana" w:hAnsi="Verdana" w:cs="Arial"/>
                <w:sz w:val="16"/>
                <w:szCs w:val="16"/>
                <w:lang w:eastAsia="bg-BG"/>
              </w:rPr>
              <w:t>-</w:t>
            </w:r>
          </w:p>
        </w:tc>
      </w:tr>
    </w:tbl>
    <w:p w14:paraId="40331B47" w14:textId="77777777" w:rsidR="00E75E99" w:rsidRPr="00273898" w:rsidRDefault="00E75E99" w:rsidP="00B42AA5">
      <w:pPr>
        <w:widowControl w:val="0"/>
        <w:tabs>
          <w:tab w:val="left" w:pos="567"/>
        </w:tabs>
        <w:autoSpaceDE w:val="0"/>
        <w:autoSpaceDN w:val="0"/>
        <w:adjustRightInd w:val="0"/>
        <w:spacing w:after="0"/>
        <w:ind w:left="360"/>
        <w:jc w:val="right"/>
        <w:rPr>
          <w:rFonts w:ascii="Verdana" w:hAnsi="Verdana" w:cs="Arial"/>
          <w:b/>
          <w:sz w:val="20"/>
          <w:szCs w:val="20"/>
          <w:lang w:eastAsia="bg-BG"/>
        </w:rPr>
      </w:pPr>
    </w:p>
    <w:p w14:paraId="03AA4A63" w14:textId="77777777" w:rsidR="00E75E99" w:rsidRPr="00273898" w:rsidRDefault="00E75E99" w:rsidP="00B42AA5">
      <w:pPr>
        <w:widowControl w:val="0"/>
        <w:tabs>
          <w:tab w:val="left" w:pos="567"/>
        </w:tabs>
        <w:autoSpaceDE w:val="0"/>
        <w:autoSpaceDN w:val="0"/>
        <w:adjustRightInd w:val="0"/>
        <w:spacing w:after="0"/>
        <w:ind w:left="360"/>
        <w:jc w:val="right"/>
        <w:rPr>
          <w:rFonts w:ascii="Verdana" w:hAnsi="Verdana" w:cs="Arial"/>
          <w:b/>
          <w:sz w:val="20"/>
          <w:szCs w:val="20"/>
          <w:lang w:eastAsia="bg-BG"/>
        </w:rPr>
      </w:pPr>
      <w:r w:rsidRPr="00273898">
        <w:rPr>
          <w:rFonts w:ascii="Verdana" w:hAnsi="Verdana" w:cs="Arial"/>
          <w:b/>
          <w:sz w:val="20"/>
          <w:szCs w:val="20"/>
          <w:lang w:eastAsia="bg-BG"/>
        </w:rPr>
        <w:t>Таблица 4.1.2.2.</w:t>
      </w:r>
    </w:p>
    <w:p w14:paraId="36F47867" w14:textId="77777777" w:rsidR="00E75E99" w:rsidRPr="00273898" w:rsidRDefault="00E75E99" w:rsidP="00B42AA5">
      <w:pPr>
        <w:widowControl w:val="0"/>
        <w:tabs>
          <w:tab w:val="left" w:pos="567"/>
        </w:tabs>
        <w:autoSpaceDE w:val="0"/>
        <w:autoSpaceDN w:val="0"/>
        <w:adjustRightInd w:val="0"/>
        <w:spacing w:after="0"/>
        <w:ind w:left="360"/>
        <w:jc w:val="right"/>
        <w:rPr>
          <w:rFonts w:ascii="Verdana" w:hAnsi="Verdana" w:cs="Arial"/>
          <w:b/>
          <w:sz w:val="20"/>
          <w:szCs w:val="20"/>
          <w:lang w:eastAsia="bg-BG"/>
        </w:rPr>
      </w:pPr>
    </w:p>
    <w:tbl>
      <w:tblPr>
        <w:tblW w:w="0" w:type="auto"/>
        <w:jc w:val="center"/>
        <w:tblLayout w:type="fixed"/>
        <w:tblCellMar>
          <w:left w:w="40" w:type="dxa"/>
          <w:right w:w="40" w:type="dxa"/>
        </w:tblCellMar>
        <w:tblLook w:val="0000" w:firstRow="0" w:lastRow="0" w:firstColumn="0" w:lastColumn="0" w:noHBand="0" w:noVBand="0"/>
      </w:tblPr>
      <w:tblGrid>
        <w:gridCol w:w="1094"/>
        <w:gridCol w:w="2045"/>
        <w:gridCol w:w="806"/>
        <w:gridCol w:w="814"/>
        <w:gridCol w:w="814"/>
        <w:gridCol w:w="806"/>
        <w:gridCol w:w="821"/>
        <w:gridCol w:w="806"/>
        <w:gridCol w:w="857"/>
      </w:tblGrid>
      <w:tr w:rsidR="00E75E99" w:rsidRPr="00273898" w14:paraId="78AAC53E" w14:textId="77777777" w:rsidTr="002836BB">
        <w:trPr>
          <w:trHeight w:hRule="exact" w:val="684"/>
          <w:jc w:val="center"/>
        </w:trPr>
        <w:tc>
          <w:tcPr>
            <w:tcW w:w="1094" w:type="dxa"/>
            <w:tcBorders>
              <w:top w:val="single" w:sz="6" w:space="0" w:color="auto"/>
              <w:left w:val="single" w:sz="6" w:space="0" w:color="auto"/>
              <w:bottom w:val="single" w:sz="6" w:space="0" w:color="auto"/>
              <w:right w:val="single" w:sz="6" w:space="0" w:color="auto"/>
            </w:tcBorders>
            <w:shd w:val="clear" w:color="auto" w:fill="FFFFFF"/>
          </w:tcPr>
          <w:p w14:paraId="5BBBE959" w14:textId="77777777" w:rsidR="00E75E99" w:rsidRPr="00273898" w:rsidRDefault="00E75E99" w:rsidP="00B42AA5">
            <w:pPr>
              <w:spacing w:after="0"/>
              <w:ind w:left="-40" w:right="194"/>
              <w:jc w:val="center"/>
              <w:rPr>
                <w:rFonts w:ascii="Verdana" w:hAnsi="Verdana" w:cs="Arial"/>
                <w:sz w:val="16"/>
                <w:szCs w:val="16"/>
                <w:lang w:eastAsia="bg-BG"/>
              </w:rPr>
            </w:pPr>
            <w:r w:rsidRPr="00273898">
              <w:rPr>
                <w:rFonts w:ascii="Verdana" w:hAnsi="Verdana" w:cs="Arial"/>
                <w:sz w:val="16"/>
                <w:szCs w:val="16"/>
                <w:lang w:eastAsia="bg-BG"/>
              </w:rPr>
              <w:t>Фракция мм</w:t>
            </w:r>
          </w:p>
        </w:tc>
        <w:tc>
          <w:tcPr>
            <w:tcW w:w="2045" w:type="dxa"/>
            <w:tcBorders>
              <w:top w:val="single" w:sz="6" w:space="0" w:color="auto"/>
              <w:left w:val="single" w:sz="6" w:space="0" w:color="auto"/>
              <w:bottom w:val="single" w:sz="6" w:space="0" w:color="auto"/>
              <w:right w:val="single" w:sz="6" w:space="0" w:color="auto"/>
            </w:tcBorders>
            <w:shd w:val="clear" w:color="auto" w:fill="FFFFFF"/>
          </w:tcPr>
          <w:p w14:paraId="52F3E4AE" w14:textId="77777777" w:rsidR="00E75E99" w:rsidRPr="00273898" w:rsidRDefault="00E75E99" w:rsidP="00B42AA5">
            <w:pPr>
              <w:spacing w:after="0"/>
              <w:ind w:left="187" w:right="194"/>
              <w:jc w:val="center"/>
              <w:rPr>
                <w:rFonts w:ascii="Verdana" w:hAnsi="Verdana" w:cs="Arial"/>
                <w:sz w:val="16"/>
                <w:szCs w:val="16"/>
                <w:lang w:eastAsia="bg-BG"/>
              </w:rPr>
            </w:pPr>
            <w:r w:rsidRPr="00273898">
              <w:rPr>
                <w:rFonts w:ascii="Verdana" w:hAnsi="Verdana" w:cs="Arial"/>
                <w:sz w:val="16"/>
                <w:szCs w:val="16"/>
                <w:lang w:eastAsia="bg-BG"/>
              </w:rPr>
              <w:t>Отвор на ситата, mm</w:t>
            </w:r>
          </w:p>
        </w:tc>
        <w:tc>
          <w:tcPr>
            <w:tcW w:w="806" w:type="dxa"/>
            <w:tcBorders>
              <w:top w:val="single" w:sz="6" w:space="0" w:color="auto"/>
              <w:left w:val="single" w:sz="6" w:space="0" w:color="auto"/>
              <w:bottom w:val="single" w:sz="6" w:space="0" w:color="auto"/>
              <w:right w:val="single" w:sz="6" w:space="0" w:color="auto"/>
            </w:tcBorders>
            <w:shd w:val="clear" w:color="auto" w:fill="FFFFFF"/>
          </w:tcPr>
          <w:p w14:paraId="7198CFE2" w14:textId="77777777" w:rsidR="00E75E99" w:rsidRPr="00273898" w:rsidRDefault="00E75E99" w:rsidP="00B42AA5">
            <w:pPr>
              <w:spacing w:after="0"/>
              <w:ind w:left="187" w:right="194"/>
              <w:jc w:val="center"/>
              <w:rPr>
                <w:rFonts w:ascii="Verdana" w:hAnsi="Verdana" w:cs="Arial"/>
                <w:sz w:val="16"/>
                <w:szCs w:val="16"/>
                <w:lang w:eastAsia="bg-BG"/>
              </w:rPr>
            </w:pPr>
            <w:r w:rsidRPr="00273898">
              <w:rPr>
                <w:rFonts w:ascii="Verdana" w:hAnsi="Verdana" w:cs="Arial"/>
                <w:sz w:val="16"/>
                <w:szCs w:val="16"/>
                <w:lang w:eastAsia="bg-BG"/>
              </w:rPr>
              <w:t>45</w:t>
            </w:r>
          </w:p>
        </w:tc>
        <w:tc>
          <w:tcPr>
            <w:tcW w:w="814" w:type="dxa"/>
            <w:tcBorders>
              <w:top w:val="single" w:sz="6" w:space="0" w:color="auto"/>
              <w:left w:val="single" w:sz="6" w:space="0" w:color="auto"/>
              <w:bottom w:val="single" w:sz="6" w:space="0" w:color="auto"/>
              <w:right w:val="single" w:sz="6" w:space="0" w:color="auto"/>
            </w:tcBorders>
            <w:shd w:val="clear" w:color="auto" w:fill="FFFFFF"/>
          </w:tcPr>
          <w:p w14:paraId="0E6C07CB" w14:textId="77777777" w:rsidR="00E75E99" w:rsidRPr="00273898" w:rsidRDefault="00E75E99" w:rsidP="00B42AA5">
            <w:pPr>
              <w:spacing w:after="0"/>
              <w:ind w:left="187" w:right="194"/>
              <w:jc w:val="center"/>
              <w:rPr>
                <w:rFonts w:ascii="Verdana" w:hAnsi="Verdana" w:cs="Arial"/>
                <w:sz w:val="16"/>
                <w:szCs w:val="16"/>
                <w:lang w:eastAsia="bg-BG"/>
              </w:rPr>
            </w:pPr>
            <w:r w:rsidRPr="00273898">
              <w:rPr>
                <w:rFonts w:ascii="Verdana" w:hAnsi="Verdana" w:cs="Arial"/>
                <w:sz w:val="16"/>
                <w:szCs w:val="16"/>
                <w:lang w:eastAsia="bg-BG"/>
              </w:rPr>
              <w:t>22,4</w:t>
            </w:r>
          </w:p>
        </w:tc>
        <w:tc>
          <w:tcPr>
            <w:tcW w:w="814" w:type="dxa"/>
            <w:tcBorders>
              <w:top w:val="single" w:sz="6" w:space="0" w:color="auto"/>
              <w:left w:val="single" w:sz="6" w:space="0" w:color="auto"/>
              <w:bottom w:val="single" w:sz="6" w:space="0" w:color="auto"/>
              <w:right w:val="single" w:sz="6" w:space="0" w:color="auto"/>
            </w:tcBorders>
            <w:shd w:val="clear" w:color="auto" w:fill="FFFFFF"/>
          </w:tcPr>
          <w:p w14:paraId="61739F6E" w14:textId="77777777" w:rsidR="00E75E99" w:rsidRPr="00273898" w:rsidRDefault="00E75E99" w:rsidP="00B42AA5">
            <w:pPr>
              <w:spacing w:after="0"/>
              <w:ind w:left="187" w:right="194"/>
              <w:jc w:val="center"/>
              <w:rPr>
                <w:rFonts w:ascii="Verdana" w:hAnsi="Verdana" w:cs="Arial"/>
                <w:sz w:val="16"/>
                <w:szCs w:val="16"/>
                <w:lang w:eastAsia="bg-BG"/>
              </w:rPr>
            </w:pPr>
            <w:r w:rsidRPr="00273898">
              <w:rPr>
                <w:rFonts w:ascii="Verdana" w:hAnsi="Verdana" w:cs="Arial"/>
                <w:sz w:val="16"/>
                <w:szCs w:val="16"/>
                <w:lang w:eastAsia="bg-BG"/>
              </w:rPr>
              <w:t>11,2</w:t>
            </w:r>
          </w:p>
        </w:tc>
        <w:tc>
          <w:tcPr>
            <w:tcW w:w="806" w:type="dxa"/>
            <w:tcBorders>
              <w:top w:val="single" w:sz="6" w:space="0" w:color="auto"/>
              <w:left w:val="single" w:sz="6" w:space="0" w:color="auto"/>
              <w:bottom w:val="single" w:sz="6" w:space="0" w:color="auto"/>
              <w:right w:val="single" w:sz="6" w:space="0" w:color="auto"/>
            </w:tcBorders>
            <w:shd w:val="clear" w:color="auto" w:fill="FFFFFF"/>
          </w:tcPr>
          <w:p w14:paraId="2BB83101" w14:textId="77777777" w:rsidR="00E75E99" w:rsidRPr="00273898" w:rsidRDefault="00E75E99" w:rsidP="00B42AA5">
            <w:pPr>
              <w:spacing w:after="0"/>
              <w:ind w:left="187" w:right="194"/>
              <w:jc w:val="center"/>
              <w:rPr>
                <w:rFonts w:ascii="Verdana" w:hAnsi="Verdana" w:cs="Arial"/>
                <w:sz w:val="16"/>
                <w:szCs w:val="16"/>
                <w:lang w:eastAsia="bg-BG"/>
              </w:rPr>
            </w:pPr>
            <w:r w:rsidRPr="00273898">
              <w:rPr>
                <w:rFonts w:ascii="Verdana" w:hAnsi="Verdana" w:cs="Arial"/>
                <w:sz w:val="16"/>
                <w:szCs w:val="16"/>
                <w:lang w:eastAsia="bg-BG"/>
              </w:rPr>
              <w:t>5,6</w:t>
            </w:r>
          </w:p>
        </w:tc>
        <w:tc>
          <w:tcPr>
            <w:tcW w:w="821" w:type="dxa"/>
            <w:tcBorders>
              <w:top w:val="single" w:sz="6" w:space="0" w:color="auto"/>
              <w:left w:val="single" w:sz="6" w:space="0" w:color="auto"/>
              <w:bottom w:val="single" w:sz="6" w:space="0" w:color="auto"/>
              <w:right w:val="single" w:sz="6" w:space="0" w:color="auto"/>
            </w:tcBorders>
            <w:shd w:val="clear" w:color="auto" w:fill="FFFFFF"/>
          </w:tcPr>
          <w:p w14:paraId="543CB85F" w14:textId="77777777" w:rsidR="00E75E99" w:rsidRPr="00273898" w:rsidRDefault="00E75E99" w:rsidP="00B42AA5">
            <w:pPr>
              <w:spacing w:after="0"/>
              <w:ind w:left="187" w:right="194"/>
              <w:jc w:val="center"/>
              <w:rPr>
                <w:rFonts w:ascii="Verdana" w:hAnsi="Verdana" w:cs="Arial"/>
                <w:sz w:val="16"/>
                <w:szCs w:val="16"/>
                <w:lang w:eastAsia="bg-BG"/>
              </w:rPr>
            </w:pPr>
            <w:r w:rsidRPr="00273898">
              <w:rPr>
                <w:rFonts w:ascii="Verdana" w:hAnsi="Verdana" w:cs="Arial"/>
                <w:sz w:val="16"/>
                <w:szCs w:val="16"/>
                <w:lang w:eastAsia="bg-BG"/>
              </w:rPr>
              <w:t>2</w:t>
            </w:r>
          </w:p>
        </w:tc>
        <w:tc>
          <w:tcPr>
            <w:tcW w:w="806" w:type="dxa"/>
            <w:tcBorders>
              <w:top w:val="single" w:sz="6" w:space="0" w:color="auto"/>
              <w:left w:val="single" w:sz="6" w:space="0" w:color="auto"/>
              <w:bottom w:val="single" w:sz="6" w:space="0" w:color="auto"/>
              <w:right w:val="single" w:sz="6" w:space="0" w:color="auto"/>
            </w:tcBorders>
            <w:shd w:val="clear" w:color="auto" w:fill="FFFFFF"/>
          </w:tcPr>
          <w:p w14:paraId="3879F984" w14:textId="77777777" w:rsidR="00E75E99" w:rsidRPr="00273898" w:rsidRDefault="00E75E99" w:rsidP="00B42AA5">
            <w:pPr>
              <w:spacing w:after="0"/>
              <w:ind w:left="187" w:right="194"/>
              <w:jc w:val="center"/>
              <w:rPr>
                <w:rFonts w:ascii="Verdana" w:hAnsi="Verdana" w:cs="Arial"/>
                <w:sz w:val="16"/>
                <w:szCs w:val="16"/>
                <w:lang w:eastAsia="bg-BG"/>
              </w:rPr>
            </w:pPr>
            <w:r w:rsidRPr="00273898">
              <w:rPr>
                <w:rFonts w:ascii="Verdana" w:hAnsi="Verdana" w:cs="Arial"/>
                <w:sz w:val="16"/>
                <w:szCs w:val="16"/>
                <w:lang w:eastAsia="bg-BG"/>
              </w:rPr>
              <w:t>1</w:t>
            </w:r>
          </w:p>
        </w:tc>
        <w:tc>
          <w:tcPr>
            <w:tcW w:w="857" w:type="dxa"/>
            <w:tcBorders>
              <w:top w:val="single" w:sz="6" w:space="0" w:color="auto"/>
              <w:left w:val="single" w:sz="6" w:space="0" w:color="auto"/>
              <w:bottom w:val="single" w:sz="6" w:space="0" w:color="auto"/>
              <w:right w:val="single" w:sz="6" w:space="0" w:color="auto"/>
            </w:tcBorders>
            <w:shd w:val="clear" w:color="auto" w:fill="FFFFFF"/>
          </w:tcPr>
          <w:p w14:paraId="3A661119" w14:textId="77777777" w:rsidR="00E75E99" w:rsidRPr="00273898" w:rsidRDefault="00E75E99" w:rsidP="00B42AA5">
            <w:pPr>
              <w:spacing w:after="0"/>
              <w:ind w:left="187" w:right="194"/>
              <w:jc w:val="center"/>
              <w:rPr>
                <w:rFonts w:ascii="Verdana" w:hAnsi="Verdana" w:cs="Arial"/>
                <w:sz w:val="16"/>
                <w:szCs w:val="16"/>
                <w:lang w:eastAsia="bg-BG"/>
              </w:rPr>
            </w:pPr>
            <w:r w:rsidRPr="00273898">
              <w:rPr>
                <w:rFonts w:ascii="Verdana" w:hAnsi="Verdana" w:cs="Arial"/>
                <w:sz w:val="16"/>
                <w:szCs w:val="16"/>
                <w:lang w:eastAsia="bg-BG"/>
              </w:rPr>
              <w:t>0,5</w:t>
            </w:r>
          </w:p>
        </w:tc>
      </w:tr>
      <w:tr w:rsidR="00E75E99" w:rsidRPr="00273898" w14:paraId="76AAA2D2" w14:textId="77777777" w:rsidTr="002836BB">
        <w:trPr>
          <w:trHeight w:hRule="exact" w:val="583"/>
          <w:jc w:val="center"/>
        </w:trPr>
        <w:tc>
          <w:tcPr>
            <w:tcW w:w="1094" w:type="dxa"/>
            <w:tcBorders>
              <w:top w:val="single" w:sz="6" w:space="0" w:color="auto"/>
              <w:left w:val="single" w:sz="6" w:space="0" w:color="auto"/>
              <w:bottom w:val="single" w:sz="6" w:space="0" w:color="auto"/>
              <w:right w:val="single" w:sz="6" w:space="0" w:color="auto"/>
            </w:tcBorders>
            <w:shd w:val="clear" w:color="auto" w:fill="FFFFFF"/>
          </w:tcPr>
          <w:p w14:paraId="4A5DE192" w14:textId="77777777" w:rsidR="00E75E99" w:rsidRPr="00273898" w:rsidRDefault="00E75E99" w:rsidP="00B42AA5">
            <w:pPr>
              <w:spacing w:after="0"/>
              <w:ind w:left="187" w:right="194"/>
              <w:jc w:val="center"/>
              <w:rPr>
                <w:rFonts w:ascii="Verdana" w:hAnsi="Verdana" w:cs="Arial"/>
                <w:sz w:val="16"/>
                <w:szCs w:val="16"/>
                <w:lang w:eastAsia="bg-BG"/>
              </w:rPr>
            </w:pPr>
            <w:r w:rsidRPr="00273898">
              <w:rPr>
                <w:rFonts w:ascii="Verdana" w:hAnsi="Verdana" w:cs="Arial"/>
                <w:sz w:val="16"/>
                <w:szCs w:val="16"/>
                <w:lang w:eastAsia="bg-BG"/>
              </w:rPr>
              <w:t>0-45</w:t>
            </w:r>
          </w:p>
        </w:tc>
        <w:tc>
          <w:tcPr>
            <w:tcW w:w="2045" w:type="dxa"/>
            <w:tcBorders>
              <w:top w:val="single" w:sz="6" w:space="0" w:color="auto"/>
              <w:left w:val="single" w:sz="6" w:space="0" w:color="auto"/>
              <w:bottom w:val="single" w:sz="6" w:space="0" w:color="auto"/>
              <w:right w:val="single" w:sz="6" w:space="0" w:color="auto"/>
            </w:tcBorders>
            <w:shd w:val="clear" w:color="auto" w:fill="FFFFFF"/>
          </w:tcPr>
          <w:p w14:paraId="0EA3763C" w14:textId="77777777" w:rsidR="00E75E99" w:rsidRPr="00273898" w:rsidRDefault="00E75E99" w:rsidP="00B42AA5">
            <w:pPr>
              <w:spacing w:after="0"/>
              <w:ind w:left="187" w:right="194"/>
              <w:jc w:val="center"/>
              <w:rPr>
                <w:rFonts w:ascii="Verdana" w:hAnsi="Verdana" w:cs="Arial"/>
                <w:sz w:val="16"/>
                <w:szCs w:val="16"/>
                <w:lang w:eastAsia="bg-BG"/>
              </w:rPr>
            </w:pPr>
            <w:r w:rsidRPr="00273898">
              <w:rPr>
                <w:rFonts w:ascii="Verdana" w:hAnsi="Verdana" w:cs="Arial"/>
                <w:sz w:val="16"/>
                <w:szCs w:val="16"/>
                <w:lang w:eastAsia="bg-BG"/>
              </w:rPr>
              <w:t>Преминали количества в%</w:t>
            </w:r>
          </w:p>
        </w:tc>
        <w:tc>
          <w:tcPr>
            <w:tcW w:w="806" w:type="dxa"/>
            <w:tcBorders>
              <w:top w:val="single" w:sz="6" w:space="0" w:color="auto"/>
              <w:left w:val="single" w:sz="6" w:space="0" w:color="auto"/>
              <w:bottom w:val="single" w:sz="6" w:space="0" w:color="auto"/>
              <w:right w:val="single" w:sz="6" w:space="0" w:color="auto"/>
            </w:tcBorders>
            <w:shd w:val="clear" w:color="auto" w:fill="FFFFFF"/>
          </w:tcPr>
          <w:p w14:paraId="2FFB8742" w14:textId="77777777" w:rsidR="00E75E99" w:rsidRPr="00273898" w:rsidRDefault="00E75E99" w:rsidP="00B42AA5">
            <w:pPr>
              <w:spacing w:after="0"/>
              <w:ind w:left="187" w:right="194"/>
              <w:jc w:val="center"/>
              <w:rPr>
                <w:rFonts w:ascii="Verdana" w:hAnsi="Verdana" w:cs="Arial"/>
                <w:sz w:val="16"/>
                <w:szCs w:val="16"/>
                <w:lang w:eastAsia="bg-BG"/>
              </w:rPr>
            </w:pPr>
            <w:r w:rsidRPr="00273898">
              <w:rPr>
                <w:rFonts w:ascii="Verdana" w:hAnsi="Verdana" w:cs="Arial"/>
                <w:sz w:val="16"/>
                <w:szCs w:val="16"/>
                <w:lang w:eastAsia="bg-BG"/>
              </w:rPr>
              <w:t>100</w:t>
            </w:r>
          </w:p>
        </w:tc>
        <w:tc>
          <w:tcPr>
            <w:tcW w:w="814" w:type="dxa"/>
            <w:tcBorders>
              <w:top w:val="single" w:sz="6" w:space="0" w:color="auto"/>
              <w:left w:val="single" w:sz="6" w:space="0" w:color="auto"/>
              <w:bottom w:val="single" w:sz="6" w:space="0" w:color="auto"/>
              <w:right w:val="single" w:sz="6" w:space="0" w:color="auto"/>
            </w:tcBorders>
            <w:shd w:val="clear" w:color="auto" w:fill="FFFFFF"/>
          </w:tcPr>
          <w:p w14:paraId="5F80AFF0" w14:textId="77777777" w:rsidR="00E75E99" w:rsidRPr="00273898" w:rsidRDefault="00E75E99" w:rsidP="00B42AA5">
            <w:pPr>
              <w:spacing w:after="0"/>
              <w:ind w:left="187" w:right="194"/>
              <w:jc w:val="center"/>
              <w:rPr>
                <w:rFonts w:ascii="Verdana" w:hAnsi="Verdana" w:cs="Arial"/>
                <w:sz w:val="16"/>
                <w:szCs w:val="16"/>
                <w:lang w:eastAsia="bg-BG"/>
              </w:rPr>
            </w:pPr>
            <w:r w:rsidRPr="00273898">
              <w:rPr>
                <w:rFonts w:ascii="Verdana" w:hAnsi="Verdana" w:cs="Arial"/>
                <w:sz w:val="16"/>
                <w:szCs w:val="16"/>
                <w:lang w:eastAsia="bg-BG"/>
              </w:rPr>
              <w:t>90 50</w:t>
            </w:r>
          </w:p>
        </w:tc>
        <w:tc>
          <w:tcPr>
            <w:tcW w:w="814" w:type="dxa"/>
            <w:tcBorders>
              <w:top w:val="single" w:sz="6" w:space="0" w:color="auto"/>
              <w:left w:val="single" w:sz="6" w:space="0" w:color="auto"/>
              <w:bottom w:val="single" w:sz="6" w:space="0" w:color="auto"/>
              <w:right w:val="single" w:sz="6" w:space="0" w:color="auto"/>
            </w:tcBorders>
            <w:shd w:val="clear" w:color="auto" w:fill="FFFFFF"/>
          </w:tcPr>
          <w:p w14:paraId="66EA7688" w14:textId="77777777" w:rsidR="00E75E99" w:rsidRPr="00273898" w:rsidRDefault="00E75E99" w:rsidP="00B42AA5">
            <w:pPr>
              <w:spacing w:after="0"/>
              <w:ind w:left="187" w:right="194"/>
              <w:jc w:val="center"/>
              <w:rPr>
                <w:rFonts w:ascii="Verdana" w:hAnsi="Verdana" w:cs="Arial"/>
                <w:sz w:val="16"/>
                <w:szCs w:val="16"/>
                <w:lang w:eastAsia="bg-BG"/>
              </w:rPr>
            </w:pPr>
            <w:r w:rsidRPr="00273898">
              <w:rPr>
                <w:rFonts w:ascii="Verdana" w:hAnsi="Verdana" w:cs="Arial"/>
                <w:sz w:val="16"/>
                <w:szCs w:val="16"/>
                <w:lang w:eastAsia="bg-BG"/>
              </w:rPr>
              <w:t>75 30</w:t>
            </w:r>
          </w:p>
        </w:tc>
        <w:tc>
          <w:tcPr>
            <w:tcW w:w="806" w:type="dxa"/>
            <w:tcBorders>
              <w:top w:val="single" w:sz="6" w:space="0" w:color="auto"/>
              <w:left w:val="single" w:sz="6" w:space="0" w:color="auto"/>
              <w:bottom w:val="single" w:sz="6" w:space="0" w:color="auto"/>
              <w:right w:val="single" w:sz="6" w:space="0" w:color="auto"/>
            </w:tcBorders>
            <w:shd w:val="clear" w:color="auto" w:fill="FFFFFF"/>
          </w:tcPr>
          <w:p w14:paraId="4BD23245" w14:textId="77777777" w:rsidR="00E75E99" w:rsidRPr="00273898" w:rsidRDefault="00E75E99" w:rsidP="00B42AA5">
            <w:pPr>
              <w:spacing w:after="0"/>
              <w:ind w:left="187" w:right="194"/>
              <w:jc w:val="center"/>
              <w:rPr>
                <w:rFonts w:ascii="Verdana" w:hAnsi="Verdana" w:cs="Arial"/>
                <w:sz w:val="16"/>
                <w:szCs w:val="16"/>
                <w:lang w:eastAsia="bg-BG"/>
              </w:rPr>
            </w:pPr>
            <w:r w:rsidRPr="00273898">
              <w:rPr>
                <w:rFonts w:ascii="Verdana" w:hAnsi="Verdana" w:cs="Arial"/>
                <w:sz w:val="16"/>
                <w:szCs w:val="16"/>
                <w:lang w:eastAsia="bg-BG"/>
              </w:rPr>
              <w:t>60 15</w:t>
            </w:r>
          </w:p>
        </w:tc>
        <w:tc>
          <w:tcPr>
            <w:tcW w:w="821" w:type="dxa"/>
            <w:tcBorders>
              <w:top w:val="single" w:sz="6" w:space="0" w:color="auto"/>
              <w:left w:val="single" w:sz="6" w:space="0" w:color="auto"/>
              <w:bottom w:val="single" w:sz="6" w:space="0" w:color="auto"/>
              <w:right w:val="single" w:sz="6" w:space="0" w:color="auto"/>
            </w:tcBorders>
            <w:shd w:val="clear" w:color="auto" w:fill="FFFFFF"/>
          </w:tcPr>
          <w:p w14:paraId="59DF6C5D" w14:textId="77777777" w:rsidR="00E75E99" w:rsidRPr="00273898" w:rsidRDefault="00E75E99" w:rsidP="00B42AA5">
            <w:pPr>
              <w:spacing w:after="0"/>
              <w:ind w:left="187" w:right="194"/>
              <w:jc w:val="center"/>
              <w:rPr>
                <w:rFonts w:ascii="Verdana" w:hAnsi="Verdana" w:cs="Arial"/>
                <w:sz w:val="16"/>
                <w:szCs w:val="16"/>
                <w:lang w:eastAsia="bg-BG"/>
              </w:rPr>
            </w:pPr>
            <w:r w:rsidRPr="00273898">
              <w:rPr>
                <w:rFonts w:ascii="Verdana" w:hAnsi="Verdana" w:cs="Arial"/>
                <w:sz w:val="16"/>
                <w:szCs w:val="16"/>
                <w:lang w:eastAsia="bg-BG"/>
              </w:rPr>
              <w:t>-</w:t>
            </w:r>
          </w:p>
        </w:tc>
        <w:tc>
          <w:tcPr>
            <w:tcW w:w="806" w:type="dxa"/>
            <w:tcBorders>
              <w:top w:val="single" w:sz="6" w:space="0" w:color="auto"/>
              <w:left w:val="single" w:sz="6" w:space="0" w:color="auto"/>
              <w:bottom w:val="single" w:sz="6" w:space="0" w:color="auto"/>
              <w:right w:val="single" w:sz="6" w:space="0" w:color="auto"/>
            </w:tcBorders>
            <w:shd w:val="clear" w:color="auto" w:fill="FFFFFF"/>
          </w:tcPr>
          <w:p w14:paraId="6B4D09D1" w14:textId="77777777" w:rsidR="00E75E99" w:rsidRPr="00273898" w:rsidRDefault="00E75E99" w:rsidP="00B42AA5">
            <w:pPr>
              <w:spacing w:after="0"/>
              <w:ind w:left="187" w:right="194"/>
              <w:jc w:val="center"/>
              <w:rPr>
                <w:rFonts w:ascii="Verdana" w:hAnsi="Verdana" w:cs="Arial"/>
                <w:sz w:val="16"/>
                <w:szCs w:val="16"/>
                <w:lang w:eastAsia="bg-BG"/>
              </w:rPr>
            </w:pPr>
            <w:r w:rsidRPr="00273898">
              <w:rPr>
                <w:rFonts w:ascii="Verdana" w:hAnsi="Verdana" w:cs="Arial"/>
                <w:sz w:val="16"/>
                <w:szCs w:val="16"/>
                <w:lang w:eastAsia="bg-BG"/>
              </w:rPr>
              <w:t>35</w:t>
            </w:r>
          </w:p>
          <w:p w14:paraId="057E958F" w14:textId="77777777" w:rsidR="00E75E99" w:rsidRPr="00273898" w:rsidRDefault="00E75E99" w:rsidP="00B42AA5">
            <w:pPr>
              <w:spacing w:after="0"/>
              <w:ind w:left="187" w:right="194"/>
              <w:jc w:val="center"/>
              <w:rPr>
                <w:rFonts w:ascii="Verdana" w:hAnsi="Verdana" w:cs="Arial"/>
                <w:sz w:val="16"/>
                <w:szCs w:val="16"/>
                <w:lang w:eastAsia="bg-BG"/>
              </w:rPr>
            </w:pPr>
            <w:r w:rsidRPr="00273898">
              <w:rPr>
                <w:rFonts w:ascii="Verdana" w:hAnsi="Verdana" w:cs="Arial"/>
                <w:sz w:val="16"/>
                <w:szCs w:val="16"/>
                <w:lang w:eastAsia="bg-BG"/>
              </w:rPr>
              <w:t>0</w:t>
            </w:r>
          </w:p>
        </w:tc>
        <w:tc>
          <w:tcPr>
            <w:tcW w:w="857" w:type="dxa"/>
            <w:tcBorders>
              <w:top w:val="single" w:sz="6" w:space="0" w:color="auto"/>
              <w:left w:val="single" w:sz="6" w:space="0" w:color="auto"/>
              <w:bottom w:val="single" w:sz="6" w:space="0" w:color="auto"/>
              <w:right w:val="single" w:sz="6" w:space="0" w:color="auto"/>
            </w:tcBorders>
            <w:shd w:val="clear" w:color="auto" w:fill="FFFFFF"/>
          </w:tcPr>
          <w:p w14:paraId="643C4186" w14:textId="77777777" w:rsidR="00E75E99" w:rsidRPr="00273898" w:rsidRDefault="00E75E99" w:rsidP="00B42AA5">
            <w:pPr>
              <w:spacing w:after="0"/>
              <w:ind w:left="187" w:right="194"/>
              <w:jc w:val="center"/>
              <w:rPr>
                <w:rFonts w:ascii="Verdana" w:hAnsi="Verdana" w:cs="Arial"/>
                <w:sz w:val="16"/>
                <w:szCs w:val="16"/>
                <w:lang w:eastAsia="bg-BG"/>
              </w:rPr>
            </w:pPr>
            <w:r w:rsidRPr="00273898">
              <w:rPr>
                <w:rFonts w:ascii="Verdana" w:hAnsi="Verdana" w:cs="Arial"/>
                <w:sz w:val="16"/>
                <w:szCs w:val="16"/>
                <w:lang w:eastAsia="bg-BG"/>
              </w:rPr>
              <w:t>-</w:t>
            </w:r>
          </w:p>
        </w:tc>
      </w:tr>
    </w:tbl>
    <w:p w14:paraId="0B3536C5" w14:textId="77777777" w:rsidR="00E75E99" w:rsidRPr="00273898" w:rsidRDefault="00E75E99" w:rsidP="00B42AA5">
      <w:pPr>
        <w:spacing w:after="0"/>
        <w:ind w:left="187" w:right="194"/>
        <w:jc w:val="center"/>
        <w:rPr>
          <w:rFonts w:ascii="Verdana" w:hAnsi="Verdana" w:cs="Arial"/>
          <w:sz w:val="20"/>
          <w:szCs w:val="20"/>
          <w:lang w:eastAsia="bg-BG"/>
        </w:rPr>
      </w:pPr>
    </w:p>
    <w:p w14:paraId="1382ED60" w14:textId="77777777" w:rsidR="00E75E99" w:rsidRPr="00273898" w:rsidRDefault="00E75E99" w:rsidP="00B42AA5">
      <w:pPr>
        <w:pStyle w:val="ListParagraph"/>
        <w:widowControl w:val="0"/>
        <w:numPr>
          <w:ilvl w:val="2"/>
          <w:numId w:val="50"/>
        </w:numPr>
        <w:tabs>
          <w:tab w:val="left" w:pos="567"/>
        </w:tabs>
        <w:autoSpaceDE w:val="0"/>
        <w:autoSpaceDN w:val="0"/>
        <w:adjustRightInd w:val="0"/>
        <w:spacing w:after="120" w:line="240" w:lineRule="auto"/>
        <w:contextualSpacing/>
        <w:jc w:val="both"/>
        <w:rPr>
          <w:rFonts w:ascii="Verdana" w:hAnsi="Verdana" w:cs="Arial"/>
          <w:sz w:val="20"/>
          <w:szCs w:val="20"/>
          <w:lang w:eastAsia="bg-BG"/>
        </w:rPr>
      </w:pPr>
      <w:r w:rsidRPr="00273898">
        <w:rPr>
          <w:rFonts w:ascii="Verdana" w:hAnsi="Verdana" w:cs="Arial"/>
          <w:sz w:val="20"/>
          <w:szCs w:val="20"/>
          <w:lang w:eastAsia="bg-BG"/>
        </w:rPr>
        <w:t xml:space="preserve">Зърнометричният състав на изкуствения и рециклиран инертен материал трябва да отговаря на изискванията на </w:t>
      </w:r>
      <w:r w:rsidRPr="00273898">
        <w:rPr>
          <w:rFonts w:ascii="Verdana" w:hAnsi="Verdana" w:cs="Arial"/>
          <w:b/>
          <w:sz w:val="20"/>
          <w:szCs w:val="20"/>
          <w:lang w:eastAsia="bg-BG"/>
        </w:rPr>
        <w:t xml:space="preserve">таблица 4.1.3.1. </w:t>
      </w:r>
      <w:r w:rsidRPr="00273898">
        <w:rPr>
          <w:rFonts w:ascii="Verdana" w:hAnsi="Verdana" w:cs="Arial"/>
          <w:sz w:val="20"/>
          <w:szCs w:val="20"/>
          <w:lang w:eastAsia="bg-BG"/>
        </w:rPr>
        <w:t>или</w:t>
      </w:r>
      <w:r w:rsidRPr="00273898">
        <w:rPr>
          <w:rFonts w:ascii="Verdana" w:hAnsi="Verdana" w:cs="Arial"/>
          <w:b/>
          <w:sz w:val="20"/>
          <w:szCs w:val="20"/>
          <w:lang w:eastAsia="bg-BG"/>
        </w:rPr>
        <w:t xml:space="preserve"> 4.1.3.2.</w:t>
      </w:r>
    </w:p>
    <w:p w14:paraId="20D92C22" w14:textId="77777777" w:rsidR="00E75E99" w:rsidRPr="00273898" w:rsidRDefault="00E75E99" w:rsidP="00B42AA5">
      <w:pPr>
        <w:widowControl w:val="0"/>
        <w:tabs>
          <w:tab w:val="left" w:pos="567"/>
        </w:tabs>
        <w:autoSpaceDE w:val="0"/>
        <w:autoSpaceDN w:val="0"/>
        <w:adjustRightInd w:val="0"/>
        <w:spacing w:before="120" w:after="120"/>
        <w:ind w:left="360"/>
        <w:jc w:val="right"/>
        <w:rPr>
          <w:rFonts w:ascii="Verdana" w:hAnsi="Verdana" w:cs="Arial"/>
          <w:sz w:val="20"/>
          <w:szCs w:val="20"/>
          <w:lang w:eastAsia="bg-BG"/>
        </w:rPr>
      </w:pPr>
      <w:r w:rsidRPr="00273898">
        <w:rPr>
          <w:rFonts w:ascii="Verdana" w:hAnsi="Verdana" w:cs="Arial"/>
          <w:b/>
          <w:sz w:val="20"/>
          <w:szCs w:val="20"/>
          <w:lang w:eastAsia="bg-BG"/>
        </w:rPr>
        <w:t>Таблица 4.1.3.1.</w:t>
      </w:r>
    </w:p>
    <w:p w14:paraId="467EC6EE" w14:textId="77777777" w:rsidR="00E75E99" w:rsidRPr="00273898" w:rsidRDefault="00E75E99" w:rsidP="00B42AA5">
      <w:pPr>
        <w:spacing w:after="0" w:line="1" w:lineRule="exact"/>
        <w:rPr>
          <w:rFonts w:ascii="Verdana" w:hAnsi="Verdana"/>
          <w:sz w:val="20"/>
          <w:szCs w:val="20"/>
        </w:rPr>
      </w:pPr>
    </w:p>
    <w:tbl>
      <w:tblPr>
        <w:tblW w:w="0" w:type="auto"/>
        <w:jc w:val="center"/>
        <w:tblLayout w:type="fixed"/>
        <w:tblCellMar>
          <w:left w:w="40" w:type="dxa"/>
          <w:right w:w="40" w:type="dxa"/>
        </w:tblCellMar>
        <w:tblLook w:val="0000" w:firstRow="0" w:lastRow="0" w:firstColumn="0" w:lastColumn="0" w:noHBand="0" w:noVBand="0"/>
      </w:tblPr>
      <w:tblGrid>
        <w:gridCol w:w="1102"/>
        <w:gridCol w:w="2030"/>
        <w:gridCol w:w="814"/>
        <w:gridCol w:w="814"/>
        <w:gridCol w:w="814"/>
        <w:gridCol w:w="806"/>
        <w:gridCol w:w="814"/>
        <w:gridCol w:w="814"/>
        <w:gridCol w:w="857"/>
      </w:tblGrid>
      <w:tr w:rsidR="00E75E99" w:rsidRPr="00273898" w14:paraId="7D15A0EA" w14:textId="77777777" w:rsidTr="002836BB">
        <w:trPr>
          <w:trHeight w:hRule="exact" w:val="684"/>
          <w:jc w:val="center"/>
        </w:trPr>
        <w:tc>
          <w:tcPr>
            <w:tcW w:w="1102" w:type="dxa"/>
            <w:tcBorders>
              <w:top w:val="single" w:sz="6" w:space="0" w:color="auto"/>
              <w:left w:val="single" w:sz="6" w:space="0" w:color="auto"/>
              <w:bottom w:val="single" w:sz="6" w:space="0" w:color="auto"/>
              <w:right w:val="single" w:sz="6" w:space="0" w:color="auto"/>
            </w:tcBorders>
            <w:shd w:val="clear" w:color="auto" w:fill="FFFFFF"/>
          </w:tcPr>
          <w:p w14:paraId="08A2633E" w14:textId="77777777" w:rsidR="00E75E99" w:rsidRPr="00273898" w:rsidRDefault="00E75E99" w:rsidP="00B42AA5">
            <w:pPr>
              <w:spacing w:after="0"/>
              <w:ind w:left="-40" w:right="194"/>
              <w:jc w:val="center"/>
              <w:rPr>
                <w:rFonts w:ascii="Verdana" w:hAnsi="Verdana" w:cs="Arial"/>
                <w:sz w:val="16"/>
                <w:szCs w:val="16"/>
                <w:lang w:eastAsia="bg-BG"/>
              </w:rPr>
            </w:pPr>
            <w:r w:rsidRPr="00273898">
              <w:rPr>
                <w:rFonts w:ascii="Verdana" w:hAnsi="Verdana" w:cs="Arial"/>
                <w:sz w:val="16"/>
                <w:szCs w:val="16"/>
                <w:lang w:eastAsia="bg-BG"/>
              </w:rPr>
              <w:t>Фракция мм</w:t>
            </w:r>
          </w:p>
        </w:tc>
        <w:tc>
          <w:tcPr>
            <w:tcW w:w="2030" w:type="dxa"/>
            <w:tcBorders>
              <w:top w:val="single" w:sz="6" w:space="0" w:color="auto"/>
              <w:left w:val="single" w:sz="6" w:space="0" w:color="auto"/>
              <w:bottom w:val="single" w:sz="6" w:space="0" w:color="auto"/>
              <w:right w:val="single" w:sz="6" w:space="0" w:color="auto"/>
            </w:tcBorders>
            <w:shd w:val="clear" w:color="auto" w:fill="FFFFFF"/>
          </w:tcPr>
          <w:p w14:paraId="58C5FFA3" w14:textId="77777777" w:rsidR="00E75E99" w:rsidRPr="00273898" w:rsidRDefault="00E75E99" w:rsidP="00B42AA5">
            <w:pPr>
              <w:spacing w:after="0"/>
              <w:ind w:left="187" w:right="194"/>
              <w:jc w:val="center"/>
              <w:rPr>
                <w:rFonts w:ascii="Verdana" w:hAnsi="Verdana" w:cs="Arial"/>
                <w:sz w:val="16"/>
                <w:szCs w:val="16"/>
                <w:lang w:eastAsia="bg-BG"/>
              </w:rPr>
            </w:pPr>
            <w:r w:rsidRPr="00273898">
              <w:rPr>
                <w:rFonts w:ascii="Verdana" w:hAnsi="Verdana" w:cs="Arial"/>
                <w:sz w:val="16"/>
                <w:szCs w:val="16"/>
                <w:lang w:eastAsia="bg-BG"/>
              </w:rPr>
              <w:t>Отвор на ситата, mm</w:t>
            </w:r>
          </w:p>
        </w:tc>
        <w:tc>
          <w:tcPr>
            <w:tcW w:w="814" w:type="dxa"/>
            <w:tcBorders>
              <w:top w:val="single" w:sz="6" w:space="0" w:color="auto"/>
              <w:left w:val="single" w:sz="6" w:space="0" w:color="auto"/>
              <w:bottom w:val="single" w:sz="6" w:space="0" w:color="auto"/>
              <w:right w:val="single" w:sz="6" w:space="0" w:color="auto"/>
            </w:tcBorders>
            <w:shd w:val="clear" w:color="auto" w:fill="FFFFFF"/>
          </w:tcPr>
          <w:p w14:paraId="3EED004F" w14:textId="77777777" w:rsidR="00E75E99" w:rsidRPr="00273898" w:rsidRDefault="00E75E99" w:rsidP="00B42AA5">
            <w:pPr>
              <w:spacing w:after="0"/>
              <w:ind w:left="187" w:right="194"/>
              <w:jc w:val="center"/>
              <w:rPr>
                <w:rFonts w:ascii="Verdana" w:hAnsi="Verdana" w:cs="Arial"/>
                <w:sz w:val="16"/>
                <w:szCs w:val="16"/>
                <w:lang w:eastAsia="bg-BG"/>
              </w:rPr>
            </w:pPr>
            <w:r w:rsidRPr="00273898">
              <w:rPr>
                <w:rFonts w:ascii="Verdana" w:hAnsi="Verdana" w:cs="Arial"/>
                <w:sz w:val="16"/>
                <w:szCs w:val="16"/>
                <w:lang w:eastAsia="bg-BG"/>
              </w:rPr>
              <w:t>63</w:t>
            </w:r>
          </w:p>
        </w:tc>
        <w:tc>
          <w:tcPr>
            <w:tcW w:w="814" w:type="dxa"/>
            <w:tcBorders>
              <w:top w:val="single" w:sz="6" w:space="0" w:color="auto"/>
              <w:left w:val="single" w:sz="6" w:space="0" w:color="auto"/>
              <w:bottom w:val="single" w:sz="6" w:space="0" w:color="auto"/>
              <w:right w:val="single" w:sz="6" w:space="0" w:color="auto"/>
            </w:tcBorders>
            <w:shd w:val="clear" w:color="auto" w:fill="FFFFFF"/>
          </w:tcPr>
          <w:p w14:paraId="2531A65A" w14:textId="77777777" w:rsidR="00E75E99" w:rsidRPr="00273898" w:rsidRDefault="00E75E99" w:rsidP="00B42AA5">
            <w:pPr>
              <w:spacing w:after="0"/>
              <w:ind w:left="187" w:right="194"/>
              <w:jc w:val="center"/>
              <w:rPr>
                <w:rFonts w:ascii="Verdana" w:hAnsi="Verdana" w:cs="Arial"/>
                <w:sz w:val="16"/>
                <w:szCs w:val="16"/>
                <w:lang w:eastAsia="bg-BG"/>
              </w:rPr>
            </w:pPr>
            <w:r w:rsidRPr="00273898">
              <w:rPr>
                <w:rFonts w:ascii="Verdana" w:hAnsi="Verdana" w:cs="Arial"/>
                <w:sz w:val="16"/>
                <w:szCs w:val="16"/>
                <w:lang w:eastAsia="bg-BG"/>
              </w:rPr>
              <w:t>31,5</w:t>
            </w:r>
          </w:p>
        </w:tc>
        <w:tc>
          <w:tcPr>
            <w:tcW w:w="814" w:type="dxa"/>
            <w:tcBorders>
              <w:top w:val="single" w:sz="6" w:space="0" w:color="auto"/>
              <w:left w:val="single" w:sz="6" w:space="0" w:color="auto"/>
              <w:bottom w:val="single" w:sz="6" w:space="0" w:color="auto"/>
              <w:right w:val="single" w:sz="6" w:space="0" w:color="auto"/>
            </w:tcBorders>
            <w:shd w:val="clear" w:color="auto" w:fill="FFFFFF"/>
          </w:tcPr>
          <w:p w14:paraId="7CC78164" w14:textId="77777777" w:rsidR="00E75E99" w:rsidRPr="00273898" w:rsidRDefault="00E75E99" w:rsidP="00B42AA5">
            <w:pPr>
              <w:spacing w:after="0"/>
              <w:ind w:left="187" w:right="194"/>
              <w:jc w:val="center"/>
              <w:rPr>
                <w:rFonts w:ascii="Verdana" w:hAnsi="Verdana" w:cs="Arial"/>
                <w:sz w:val="16"/>
                <w:szCs w:val="16"/>
                <w:lang w:eastAsia="bg-BG"/>
              </w:rPr>
            </w:pPr>
            <w:r w:rsidRPr="00273898">
              <w:rPr>
                <w:rFonts w:ascii="Verdana" w:hAnsi="Verdana" w:cs="Arial"/>
                <w:sz w:val="16"/>
                <w:szCs w:val="16"/>
                <w:lang w:eastAsia="bg-BG"/>
              </w:rPr>
              <w:t>16</w:t>
            </w:r>
          </w:p>
        </w:tc>
        <w:tc>
          <w:tcPr>
            <w:tcW w:w="806" w:type="dxa"/>
            <w:tcBorders>
              <w:top w:val="single" w:sz="6" w:space="0" w:color="auto"/>
              <w:left w:val="single" w:sz="6" w:space="0" w:color="auto"/>
              <w:bottom w:val="single" w:sz="6" w:space="0" w:color="auto"/>
              <w:right w:val="single" w:sz="6" w:space="0" w:color="auto"/>
            </w:tcBorders>
            <w:shd w:val="clear" w:color="auto" w:fill="FFFFFF"/>
          </w:tcPr>
          <w:p w14:paraId="0CBBCA19" w14:textId="77777777" w:rsidR="00E75E99" w:rsidRPr="00273898" w:rsidRDefault="00E75E99" w:rsidP="00B42AA5">
            <w:pPr>
              <w:spacing w:after="0"/>
              <w:ind w:left="187" w:right="194"/>
              <w:jc w:val="center"/>
              <w:rPr>
                <w:rFonts w:ascii="Verdana" w:hAnsi="Verdana" w:cs="Arial"/>
                <w:sz w:val="16"/>
                <w:szCs w:val="16"/>
                <w:lang w:eastAsia="bg-BG"/>
              </w:rPr>
            </w:pPr>
            <w:r w:rsidRPr="00273898">
              <w:rPr>
                <w:rFonts w:ascii="Verdana" w:hAnsi="Verdana" w:cs="Arial"/>
                <w:sz w:val="16"/>
                <w:szCs w:val="16"/>
                <w:lang w:eastAsia="bg-BG"/>
              </w:rPr>
              <w:t>8</w:t>
            </w:r>
          </w:p>
        </w:tc>
        <w:tc>
          <w:tcPr>
            <w:tcW w:w="814" w:type="dxa"/>
            <w:tcBorders>
              <w:top w:val="single" w:sz="6" w:space="0" w:color="auto"/>
              <w:left w:val="single" w:sz="6" w:space="0" w:color="auto"/>
              <w:bottom w:val="single" w:sz="6" w:space="0" w:color="auto"/>
              <w:right w:val="single" w:sz="6" w:space="0" w:color="auto"/>
            </w:tcBorders>
            <w:shd w:val="clear" w:color="auto" w:fill="FFFFFF"/>
          </w:tcPr>
          <w:p w14:paraId="1B44E2CC" w14:textId="77777777" w:rsidR="00E75E99" w:rsidRPr="00273898" w:rsidRDefault="00E75E99" w:rsidP="00B42AA5">
            <w:pPr>
              <w:spacing w:after="0"/>
              <w:ind w:left="187" w:right="194"/>
              <w:jc w:val="center"/>
              <w:rPr>
                <w:rFonts w:ascii="Verdana" w:hAnsi="Verdana" w:cs="Arial"/>
                <w:sz w:val="16"/>
                <w:szCs w:val="16"/>
                <w:lang w:eastAsia="bg-BG"/>
              </w:rPr>
            </w:pPr>
            <w:r w:rsidRPr="00273898">
              <w:rPr>
                <w:rFonts w:ascii="Verdana" w:hAnsi="Verdana" w:cs="Arial"/>
                <w:sz w:val="16"/>
                <w:szCs w:val="16"/>
                <w:lang w:eastAsia="bg-BG"/>
              </w:rPr>
              <w:t>4</w:t>
            </w:r>
          </w:p>
        </w:tc>
        <w:tc>
          <w:tcPr>
            <w:tcW w:w="814" w:type="dxa"/>
            <w:tcBorders>
              <w:top w:val="single" w:sz="6" w:space="0" w:color="auto"/>
              <w:left w:val="single" w:sz="6" w:space="0" w:color="auto"/>
              <w:bottom w:val="single" w:sz="6" w:space="0" w:color="auto"/>
              <w:right w:val="single" w:sz="6" w:space="0" w:color="auto"/>
            </w:tcBorders>
            <w:shd w:val="clear" w:color="auto" w:fill="FFFFFF"/>
          </w:tcPr>
          <w:p w14:paraId="3CBD6B0D" w14:textId="77777777" w:rsidR="00E75E99" w:rsidRPr="00273898" w:rsidRDefault="00E75E99" w:rsidP="00B42AA5">
            <w:pPr>
              <w:spacing w:after="0"/>
              <w:ind w:left="187" w:right="194"/>
              <w:jc w:val="center"/>
              <w:rPr>
                <w:rFonts w:ascii="Verdana" w:hAnsi="Verdana" w:cs="Arial"/>
                <w:sz w:val="16"/>
                <w:szCs w:val="16"/>
                <w:lang w:eastAsia="bg-BG"/>
              </w:rPr>
            </w:pPr>
            <w:r w:rsidRPr="00273898">
              <w:rPr>
                <w:rFonts w:ascii="Verdana" w:hAnsi="Verdana" w:cs="Arial"/>
                <w:sz w:val="16"/>
                <w:szCs w:val="16"/>
                <w:lang w:eastAsia="bg-BG"/>
              </w:rPr>
              <w:t>2</w:t>
            </w:r>
          </w:p>
        </w:tc>
        <w:tc>
          <w:tcPr>
            <w:tcW w:w="857" w:type="dxa"/>
            <w:tcBorders>
              <w:top w:val="single" w:sz="6" w:space="0" w:color="auto"/>
              <w:left w:val="single" w:sz="6" w:space="0" w:color="auto"/>
              <w:bottom w:val="single" w:sz="6" w:space="0" w:color="auto"/>
              <w:right w:val="single" w:sz="6" w:space="0" w:color="auto"/>
            </w:tcBorders>
            <w:shd w:val="clear" w:color="auto" w:fill="FFFFFF"/>
          </w:tcPr>
          <w:p w14:paraId="49C09B60" w14:textId="77777777" w:rsidR="00E75E99" w:rsidRPr="00273898" w:rsidRDefault="00E75E99" w:rsidP="00B42AA5">
            <w:pPr>
              <w:spacing w:after="0"/>
              <w:ind w:left="187" w:right="194"/>
              <w:jc w:val="center"/>
              <w:rPr>
                <w:rFonts w:ascii="Verdana" w:hAnsi="Verdana" w:cs="Arial"/>
                <w:sz w:val="16"/>
                <w:szCs w:val="16"/>
                <w:lang w:eastAsia="bg-BG"/>
              </w:rPr>
            </w:pPr>
            <w:r w:rsidRPr="00273898">
              <w:rPr>
                <w:rFonts w:ascii="Verdana" w:hAnsi="Verdana" w:cs="Arial"/>
                <w:sz w:val="16"/>
                <w:szCs w:val="16"/>
                <w:lang w:eastAsia="bg-BG"/>
              </w:rPr>
              <w:t>1</w:t>
            </w:r>
          </w:p>
        </w:tc>
      </w:tr>
      <w:tr w:rsidR="00E75E99" w:rsidRPr="00273898" w14:paraId="389DE9D3" w14:textId="77777777" w:rsidTr="002836BB">
        <w:trPr>
          <w:trHeight w:hRule="exact" w:val="583"/>
          <w:jc w:val="center"/>
        </w:trPr>
        <w:tc>
          <w:tcPr>
            <w:tcW w:w="1102" w:type="dxa"/>
            <w:tcBorders>
              <w:top w:val="single" w:sz="6" w:space="0" w:color="auto"/>
              <w:left w:val="single" w:sz="6" w:space="0" w:color="auto"/>
              <w:bottom w:val="single" w:sz="6" w:space="0" w:color="auto"/>
              <w:right w:val="single" w:sz="6" w:space="0" w:color="auto"/>
            </w:tcBorders>
            <w:shd w:val="clear" w:color="auto" w:fill="FFFFFF"/>
          </w:tcPr>
          <w:p w14:paraId="41CB388E" w14:textId="77777777" w:rsidR="00E75E99" w:rsidRPr="00273898" w:rsidRDefault="00E75E99" w:rsidP="00B42AA5">
            <w:pPr>
              <w:spacing w:after="0"/>
              <w:ind w:left="187" w:right="194"/>
              <w:jc w:val="center"/>
              <w:rPr>
                <w:rFonts w:ascii="Verdana" w:hAnsi="Verdana" w:cs="Arial"/>
                <w:sz w:val="16"/>
                <w:szCs w:val="16"/>
                <w:lang w:eastAsia="bg-BG"/>
              </w:rPr>
            </w:pPr>
            <w:r w:rsidRPr="00273898">
              <w:rPr>
                <w:rFonts w:ascii="Verdana" w:hAnsi="Verdana" w:cs="Arial"/>
                <w:sz w:val="16"/>
                <w:szCs w:val="16"/>
                <w:lang w:eastAsia="bg-BG"/>
              </w:rPr>
              <w:t>0-63</w:t>
            </w:r>
          </w:p>
        </w:tc>
        <w:tc>
          <w:tcPr>
            <w:tcW w:w="2030" w:type="dxa"/>
            <w:tcBorders>
              <w:top w:val="single" w:sz="6" w:space="0" w:color="auto"/>
              <w:left w:val="single" w:sz="6" w:space="0" w:color="auto"/>
              <w:bottom w:val="single" w:sz="6" w:space="0" w:color="auto"/>
              <w:right w:val="single" w:sz="6" w:space="0" w:color="auto"/>
            </w:tcBorders>
            <w:shd w:val="clear" w:color="auto" w:fill="FFFFFF"/>
          </w:tcPr>
          <w:p w14:paraId="2C4569B1" w14:textId="77777777" w:rsidR="00E75E99" w:rsidRPr="00273898" w:rsidRDefault="00E75E99" w:rsidP="00B42AA5">
            <w:pPr>
              <w:spacing w:after="0"/>
              <w:ind w:left="187" w:right="194"/>
              <w:jc w:val="center"/>
              <w:rPr>
                <w:rFonts w:ascii="Verdana" w:hAnsi="Verdana" w:cs="Arial"/>
                <w:sz w:val="16"/>
                <w:szCs w:val="16"/>
                <w:lang w:eastAsia="bg-BG"/>
              </w:rPr>
            </w:pPr>
            <w:r w:rsidRPr="00273898">
              <w:rPr>
                <w:rFonts w:ascii="Verdana" w:hAnsi="Verdana" w:cs="Arial"/>
                <w:sz w:val="16"/>
                <w:szCs w:val="16"/>
                <w:lang w:eastAsia="bg-BG"/>
              </w:rPr>
              <w:t>Преминали количества в%</w:t>
            </w:r>
          </w:p>
        </w:tc>
        <w:tc>
          <w:tcPr>
            <w:tcW w:w="814" w:type="dxa"/>
            <w:tcBorders>
              <w:top w:val="single" w:sz="6" w:space="0" w:color="auto"/>
              <w:left w:val="single" w:sz="6" w:space="0" w:color="auto"/>
              <w:bottom w:val="single" w:sz="6" w:space="0" w:color="auto"/>
              <w:right w:val="single" w:sz="6" w:space="0" w:color="auto"/>
            </w:tcBorders>
            <w:shd w:val="clear" w:color="auto" w:fill="FFFFFF"/>
          </w:tcPr>
          <w:p w14:paraId="7DF4776D" w14:textId="77777777" w:rsidR="00E75E99" w:rsidRPr="00273898" w:rsidRDefault="00E75E99" w:rsidP="00B42AA5">
            <w:pPr>
              <w:spacing w:after="0"/>
              <w:ind w:left="187" w:right="194"/>
              <w:jc w:val="center"/>
              <w:rPr>
                <w:rFonts w:ascii="Verdana" w:hAnsi="Verdana" w:cs="Arial"/>
                <w:sz w:val="16"/>
                <w:szCs w:val="16"/>
                <w:lang w:eastAsia="bg-BG"/>
              </w:rPr>
            </w:pPr>
            <w:r w:rsidRPr="00273898">
              <w:rPr>
                <w:rFonts w:ascii="Verdana" w:hAnsi="Verdana" w:cs="Arial"/>
                <w:sz w:val="16"/>
                <w:szCs w:val="16"/>
                <w:lang w:eastAsia="bg-BG"/>
              </w:rPr>
              <w:t>100</w:t>
            </w:r>
          </w:p>
        </w:tc>
        <w:tc>
          <w:tcPr>
            <w:tcW w:w="814" w:type="dxa"/>
            <w:tcBorders>
              <w:top w:val="single" w:sz="6" w:space="0" w:color="auto"/>
              <w:left w:val="single" w:sz="6" w:space="0" w:color="auto"/>
              <w:bottom w:val="single" w:sz="6" w:space="0" w:color="auto"/>
              <w:right w:val="single" w:sz="6" w:space="0" w:color="auto"/>
            </w:tcBorders>
            <w:shd w:val="clear" w:color="auto" w:fill="FFFFFF"/>
          </w:tcPr>
          <w:p w14:paraId="26967F6B" w14:textId="77777777" w:rsidR="00E75E99" w:rsidRPr="00273898" w:rsidRDefault="00E75E99" w:rsidP="00B42AA5">
            <w:pPr>
              <w:spacing w:after="0"/>
              <w:ind w:left="187" w:right="194"/>
              <w:jc w:val="center"/>
              <w:rPr>
                <w:rFonts w:ascii="Verdana" w:hAnsi="Verdana" w:cs="Arial"/>
                <w:sz w:val="16"/>
                <w:szCs w:val="16"/>
                <w:lang w:eastAsia="bg-BG"/>
              </w:rPr>
            </w:pPr>
            <w:r w:rsidRPr="00273898">
              <w:rPr>
                <w:rFonts w:ascii="Verdana" w:hAnsi="Verdana" w:cs="Arial"/>
                <w:sz w:val="16"/>
                <w:szCs w:val="16"/>
                <w:lang w:eastAsia="bg-BG"/>
              </w:rPr>
              <w:t>90 50</w:t>
            </w:r>
          </w:p>
        </w:tc>
        <w:tc>
          <w:tcPr>
            <w:tcW w:w="814" w:type="dxa"/>
            <w:tcBorders>
              <w:top w:val="single" w:sz="6" w:space="0" w:color="auto"/>
              <w:left w:val="single" w:sz="6" w:space="0" w:color="auto"/>
              <w:bottom w:val="single" w:sz="6" w:space="0" w:color="auto"/>
              <w:right w:val="single" w:sz="6" w:space="0" w:color="auto"/>
            </w:tcBorders>
            <w:shd w:val="clear" w:color="auto" w:fill="FFFFFF"/>
          </w:tcPr>
          <w:p w14:paraId="76A2F838" w14:textId="77777777" w:rsidR="00E75E99" w:rsidRPr="00273898" w:rsidRDefault="00E75E99" w:rsidP="00B42AA5">
            <w:pPr>
              <w:spacing w:after="0"/>
              <w:ind w:left="187" w:right="194"/>
              <w:jc w:val="center"/>
              <w:rPr>
                <w:rFonts w:ascii="Verdana" w:hAnsi="Verdana" w:cs="Arial"/>
                <w:sz w:val="16"/>
                <w:szCs w:val="16"/>
                <w:lang w:eastAsia="bg-BG"/>
              </w:rPr>
            </w:pPr>
            <w:r w:rsidRPr="00273898">
              <w:rPr>
                <w:rFonts w:ascii="Verdana" w:hAnsi="Verdana" w:cs="Arial"/>
                <w:sz w:val="16"/>
                <w:szCs w:val="16"/>
                <w:lang w:eastAsia="bg-BG"/>
              </w:rPr>
              <w:t>75 30</w:t>
            </w:r>
          </w:p>
        </w:tc>
        <w:tc>
          <w:tcPr>
            <w:tcW w:w="806" w:type="dxa"/>
            <w:tcBorders>
              <w:top w:val="single" w:sz="6" w:space="0" w:color="auto"/>
              <w:left w:val="single" w:sz="6" w:space="0" w:color="auto"/>
              <w:bottom w:val="single" w:sz="6" w:space="0" w:color="auto"/>
              <w:right w:val="single" w:sz="6" w:space="0" w:color="auto"/>
            </w:tcBorders>
            <w:shd w:val="clear" w:color="auto" w:fill="FFFFFF"/>
          </w:tcPr>
          <w:p w14:paraId="65198011" w14:textId="77777777" w:rsidR="00E75E99" w:rsidRPr="00273898" w:rsidRDefault="00E75E99" w:rsidP="00B42AA5">
            <w:pPr>
              <w:spacing w:after="0"/>
              <w:ind w:left="187" w:right="194"/>
              <w:jc w:val="center"/>
              <w:rPr>
                <w:rFonts w:ascii="Verdana" w:hAnsi="Verdana" w:cs="Arial"/>
                <w:sz w:val="16"/>
                <w:szCs w:val="16"/>
                <w:lang w:eastAsia="bg-BG"/>
              </w:rPr>
            </w:pPr>
            <w:r w:rsidRPr="00273898">
              <w:rPr>
                <w:rFonts w:ascii="Verdana" w:hAnsi="Verdana" w:cs="Arial"/>
                <w:sz w:val="16"/>
                <w:szCs w:val="16"/>
                <w:lang w:eastAsia="bg-BG"/>
              </w:rPr>
              <w:t>60 15</w:t>
            </w:r>
          </w:p>
        </w:tc>
        <w:tc>
          <w:tcPr>
            <w:tcW w:w="814" w:type="dxa"/>
            <w:tcBorders>
              <w:top w:val="single" w:sz="6" w:space="0" w:color="auto"/>
              <w:left w:val="single" w:sz="6" w:space="0" w:color="auto"/>
              <w:bottom w:val="single" w:sz="6" w:space="0" w:color="auto"/>
              <w:right w:val="single" w:sz="6" w:space="0" w:color="auto"/>
            </w:tcBorders>
            <w:shd w:val="clear" w:color="auto" w:fill="FFFFFF"/>
          </w:tcPr>
          <w:p w14:paraId="1E52F29B" w14:textId="77777777" w:rsidR="00E75E99" w:rsidRPr="00273898" w:rsidRDefault="00E75E99" w:rsidP="00B42AA5">
            <w:pPr>
              <w:spacing w:after="0"/>
              <w:ind w:left="187" w:right="194"/>
              <w:jc w:val="center"/>
              <w:rPr>
                <w:rFonts w:ascii="Verdana" w:hAnsi="Verdana" w:cs="Arial"/>
                <w:sz w:val="16"/>
                <w:szCs w:val="16"/>
                <w:lang w:eastAsia="bg-BG"/>
              </w:rPr>
            </w:pPr>
            <w:r w:rsidRPr="00273898">
              <w:rPr>
                <w:rFonts w:ascii="Verdana" w:hAnsi="Verdana" w:cs="Arial"/>
                <w:sz w:val="16"/>
                <w:szCs w:val="16"/>
                <w:lang w:eastAsia="bg-BG"/>
              </w:rPr>
              <w:t>-</w:t>
            </w:r>
          </w:p>
        </w:tc>
        <w:tc>
          <w:tcPr>
            <w:tcW w:w="814" w:type="dxa"/>
            <w:tcBorders>
              <w:top w:val="single" w:sz="6" w:space="0" w:color="auto"/>
              <w:left w:val="single" w:sz="6" w:space="0" w:color="auto"/>
              <w:bottom w:val="single" w:sz="6" w:space="0" w:color="auto"/>
              <w:right w:val="single" w:sz="6" w:space="0" w:color="auto"/>
            </w:tcBorders>
            <w:shd w:val="clear" w:color="auto" w:fill="FFFFFF"/>
          </w:tcPr>
          <w:p w14:paraId="6F31E365" w14:textId="77777777" w:rsidR="00E75E99" w:rsidRPr="00273898" w:rsidRDefault="00E75E99" w:rsidP="00B42AA5">
            <w:pPr>
              <w:spacing w:after="0"/>
              <w:ind w:left="187" w:right="194"/>
              <w:jc w:val="center"/>
              <w:rPr>
                <w:rFonts w:ascii="Verdana" w:hAnsi="Verdana" w:cs="Arial"/>
                <w:sz w:val="16"/>
                <w:szCs w:val="16"/>
                <w:lang w:eastAsia="bg-BG"/>
              </w:rPr>
            </w:pPr>
            <w:r w:rsidRPr="00273898">
              <w:rPr>
                <w:rFonts w:ascii="Verdana" w:hAnsi="Verdana" w:cs="Arial"/>
                <w:sz w:val="16"/>
                <w:szCs w:val="16"/>
                <w:lang w:eastAsia="bg-BG"/>
              </w:rPr>
              <w:t>35</w:t>
            </w:r>
          </w:p>
          <w:p w14:paraId="67ED97A5" w14:textId="77777777" w:rsidR="00E75E99" w:rsidRPr="00273898" w:rsidRDefault="00E75E99" w:rsidP="00B42AA5">
            <w:pPr>
              <w:spacing w:after="0"/>
              <w:ind w:left="187" w:right="194"/>
              <w:jc w:val="center"/>
              <w:rPr>
                <w:rFonts w:ascii="Verdana" w:hAnsi="Verdana" w:cs="Arial"/>
                <w:sz w:val="16"/>
                <w:szCs w:val="16"/>
                <w:lang w:eastAsia="bg-BG"/>
              </w:rPr>
            </w:pPr>
            <w:r w:rsidRPr="00273898">
              <w:rPr>
                <w:rFonts w:ascii="Verdana" w:hAnsi="Verdana" w:cs="Arial"/>
                <w:sz w:val="16"/>
                <w:szCs w:val="16"/>
                <w:lang w:eastAsia="bg-BG"/>
              </w:rPr>
              <w:t>0</w:t>
            </w:r>
          </w:p>
        </w:tc>
        <w:tc>
          <w:tcPr>
            <w:tcW w:w="857" w:type="dxa"/>
            <w:tcBorders>
              <w:top w:val="single" w:sz="6" w:space="0" w:color="auto"/>
              <w:left w:val="single" w:sz="6" w:space="0" w:color="auto"/>
              <w:bottom w:val="single" w:sz="6" w:space="0" w:color="auto"/>
              <w:right w:val="single" w:sz="6" w:space="0" w:color="auto"/>
            </w:tcBorders>
            <w:shd w:val="clear" w:color="auto" w:fill="FFFFFF"/>
          </w:tcPr>
          <w:p w14:paraId="20DF7BD2" w14:textId="77777777" w:rsidR="00E75E99" w:rsidRPr="00273898" w:rsidRDefault="00E75E99" w:rsidP="00B42AA5">
            <w:pPr>
              <w:spacing w:after="0"/>
              <w:ind w:left="187" w:right="194"/>
              <w:jc w:val="center"/>
              <w:rPr>
                <w:rFonts w:ascii="Verdana" w:hAnsi="Verdana" w:cs="Arial"/>
                <w:sz w:val="16"/>
                <w:szCs w:val="16"/>
                <w:lang w:eastAsia="bg-BG"/>
              </w:rPr>
            </w:pPr>
            <w:r w:rsidRPr="00273898">
              <w:rPr>
                <w:rFonts w:ascii="Verdana" w:hAnsi="Verdana" w:cs="Arial"/>
                <w:sz w:val="16"/>
                <w:szCs w:val="16"/>
                <w:lang w:eastAsia="bg-BG"/>
              </w:rPr>
              <w:t>-</w:t>
            </w:r>
          </w:p>
        </w:tc>
      </w:tr>
    </w:tbl>
    <w:p w14:paraId="1D2028E2" w14:textId="77777777" w:rsidR="00E75E99" w:rsidRPr="00273898" w:rsidRDefault="00E75E99" w:rsidP="00B42AA5">
      <w:pPr>
        <w:widowControl w:val="0"/>
        <w:tabs>
          <w:tab w:val="left" w:pos="567"/>
        </w:tabs>
        <w:autoSpaceDE w:val="0"/>
        <w:autoSpaceDN w:val="0"/>
        <w:adjustRightInd w:val="0"/>
        <w:spacing w:after="0"/>
        <w:ind w:left="360"/>
        <w:jc w:val="right"/>
        <w:rPr>
          <w:rFonts w:ascii="Verdana" w:hAnsi="Verdana" w:cs="Arial"/>
          <w:b/>
          <w:sz w:val="20"/>
          <w:szCs w:val="20"/>
          <w:lang w:eastAsia="bg-BG"/>
        </w:rPr>
      </w:pPr>
    </w:p>
    <w:p w14:paraId="52F1F0D8" w14:textId="77777777" w:rsidR="00B42AA5" w:rsidRDefault="00B42AA5" w:rsidP="00B42AA5">
      <w:pPr>
        <w:widowControl w:val="0"/>
        <w:tabs>
          <w:tab w:val="left" w:pos="567"/>
        </w:tabs>
        <w:autoSpaceDE w:val="0"/>
        <w:autoSpaceDN w:val="0"/>
        <w:adjustRightInd w:val="0"/>
        <w:spacing w:after="0"/>
        <w:ind w:left="360"/>
        <w:jc w:val="right"/>
        <w:rPr>
          <w:rFonts w:ascii="Verdana" w:hAnsi="Verdana" w:cs="Arial"/>
          <w:b/>
          <w:sz w:val="20"/>
          <w:szCs w:val="20"/>
          <w:lang w:eastAsia="bg-BG"/>
        </w:rPr>
      </w:pPr>
    </w:p>
    <w:p w14:paraId="005460DB" w14:textId="77777777" w:rsidR="00B42AA5" w:rsidRDefault="00B42AA5" w:rsidP="00B42AA5">
      <w:pPr>
        <w:widowControl w:val="0"/>
        <w:tabs>
          <w:tab w:val="left" w:pos="567"/>
        </w:tabs>
        <w:autoSpaceDE w:val="0"/>
        <w:autoSpaceDN w:val="0"/>
        <w:adjustRightInd w:val="0"/>
        <w:spacing w:after="0"/>
        <w:ind w:left="360"/>
        <w:jc w:val="right"/>
        <w:rPr>
          <w:rFonts w:ascii="Verdana" w:hAnsi="Verdana" w:cs="Arial"/>
          <w:b/>
          <w:sz w:val="20"/>
          <w:szCs w:val="20"/>
          <w:lang w:eastAsia="bg-BG"/>
        </w:rPr>
      </w:pPr>
    </w:p>
    <w:p w14:paraId="6A049579" w14:textId="77777777" w:rsidR="00B42AA5" w:rsidRDefault="00B42AA5" w:rsidP="00B42AA5">
      <w:pPr>
        <w:widowControl w:val="0"/>
        <w:tabs>
          <w:tab w:val="left" w:pos="567"/>
        </w:tabs>
        <w:autoSpaceDE w:val="0"/>
        <w:autoSpaceDN w:val="0"/>
        <w:adjustRightInd w:val="0"/>
        <w:spacing w:after="0"/>
        <w:ind w:left="360"/>
        <w:jc w:val="right"/>
        <w:rPr>
          <w:rFonts w:ascii="Verdana" w:hAnsi="Verdana" w:cs="Arial"/>
          <w:b/>
          <w:sz w:val="20"/>
          <w:szCs w:val="20"/>
          <w:lang w:eastAsia="bg-BG"/>
        </w:rPr>
      </w:pPr>
    </w:p>
    <w:p w14:paraId="75CD28C9" w14:textId="401468C8" w:rsidR="00E75E99" w:rsidRPr="00273898" w:rsidRDefault="00E75E99" w:rsidP="00B42AA5">
      <w:pPr>
        <w:widowControl w:val="0"/>
        <w:tabs>
          <w:tab w:val="left" w:pos="567"/>
        </w:tabs>
        <w:autoSpaceDE w:val="0"/>
        <w:autoSpaceDN w:val="0"/>
        <w:adjustRightInd w:val="0"/>
        <w:spacing w:after="0"/>
        <w:ind w:left="360"/>
        <w:jc w:val="right"/>
        <w:rPr>
          <w:rFonts w:ascii="Verdana" w:hAnsi="Verdana" w:cs="Arial"/>
          <w:sz w:val="20"/>
          <w:szCs w:val="20"/>
          <w:lang w:eastAsia="bg-BG"/>
        </w:rPr>
      </w:pPr>
      <w:r w:rsidRPr="00273898">
        <w:rPr>
          <w:rFonts w:ascii="Verdana" w:hAnsi="Verdana" w:cs="Arial"/>
          <w:b/>
          <w:sz w:val="20"/>
          <w:szCs w:val="20"/>
          <w:lang w:eastAsia="bg-BG"/>
        </w:rPr>
        <w:lastRenderedPageBreak/>
        <w:t>Таблица 4.1.3.2.</w:t>
      </w:r>
    </w:p>
    <w:tbl>
      <w:tblPr>
        <w:tblW w:w="0" w:type="auto"/>
        <w:jc w:val="center"/>
        <w:tblLayout w:type="fixed"/>
        <w:tblCellMar>
          <w:left w:w="40" w:type="dxa"/>
          <w:right w:w="40" w:type="dxa"/>
        </w:tblCellMar>
        <w:tblLook w:val="0000" w:firstRow="0" w:lastRow="0" w:firstColumn="0" w:lastColumn="0" w:noHBand="0" w:noVBand="0"/>
      </w:tblPr>
      <w:tblGrid>
        <w:gridCol w:w="1094"/>
        <w:gridCol w:w="2045"/>
        <w:gridCol w:w="806"/>
        <w:gridCol w:w="814"/>
        <w:gridCol w:w="814"/>
        <w:gridCol w:w="806"/>
        <w:gridCol w:w="821"/>
        <w:gridCol w:w="806"/>
        <w:gridCol w:w="857"/>
      </w:tblGrid>
      <w:tr w:rsidR="00E75E99" w:rsidRPr="00273898" w14:paraId="79E104F0" w14:textId="77777777" w:rsidTr="002836BB">
        <w:trPr>
          <w:trHeight w:hRule="exact" w:val="684"/>
          <w:jc w:val="center"/>
        </w:trPr>
        <w:tc>
          <w:tcPr>
            <w:tcW w:w="1094" w:type="dxa"/>
            <w:tcBorders>
              <w:top w:val="single" w:sz="6" w:space="0" w:color="auto"/>
              <w:left w:val="single" w:sz="6" w:space="0" w:color="auto"/>
              <w:bottom w:val="single" w:sz="6" w:space="0" w:color="auto"/>
              <w:right w:val="single" w:sz="6" w:space="0" w:color="auto"/>
            </w:tcBorders>
            <w:shd w:val="clear" w:color="auto" w:fill="FFFFFF"/>
          </w:tcPr>
          <w:p w14:paraId="5AA29A2F" w14:textId="77777777" w:rsidR="00E75E99" w:rsidRPr="00273898" w:rsidRDefault="00E75E99" w:rsidP="00B42AA5">
            <w:pPr>
              <w:spacing w:after="0"/>
              <w:ind w:left="-40" w:right="194"/>
              <w:jc w:val="center"/>
              <w:rPr>
                <w:rFonts w:ascii="Verdana" w:hAnsi="Verdana" w:cs="Arial"/>
                <w:sz w:val="16"/>
                <w:szCs w:val="16"/>
                <w:lang w:eastAsia="bg-BG"/>
              </w:rPr>
            </w:pPr>
            <w:r w:rsidRPr="00273898">
              <w:rPr>
                <w:rFonts w:ascii="Verdana" w:hAnsi="Verdana" w:cs="Arial"/>
                <w:sz w:val="16"/>
                <w:szCs w:val="16"/>
                <w:lang w:eastAsia="bg-BG"/>
              </w:rPr>
              <w:t>Фракция мм</w:t>
            </w:r>
          </w:p>
        </w:tc>
        <w:tc>
          <w:tcPr>
            <w:tcW w:w="2045" w:type="dxa"/>
            <w:tcBorders>
              <w:top w:val="single" w:sz="6" w:space="0" w:color="auto"/>
              <w:left w:val="single" w:sz="6" w:space="0" w:color="auto"/>
              <w:bottom w:val="single" w:sz="6" w:space="0" w:color="auto"/>
              <w:right w:val="single" w:sz="6" w:space="0" w:color="auto"/>
            </w:tcBorders>
            <w:shd w:val="clear" w:color="auto" w:fill="FFFFFF"/>
          </w:tcPr>
          <w:p w14:paraId="2B01DDF5" w14:textId="77777777" w:rsidR="00E75E99" w:rsidRPr="00273898" w:rsidRDefault="00E75E99" w:rsidP="00B42AA5">
            <w:pPr>
              <w:spacing w:after="0"/>
              <w:ind w:left="187" w:right="194"/>
              <w:jc w:val="center"/>
              <w:rPr>
                <w:rFonts w:ascii="Verdana" w:hAnsi="Verdana" w:cs="Arial"/>
                <w:sz w:val="16"/>
                <w:szCs w:val="16"/>
                <w:lang w:eastAsia="bg-BG"/>
              </w:rPr>
            </w:pPr>
            <w:r w:rsidRPr="00273898">
              <w:rPr>
                <w:rFonts w:ascii="Verdana" w:hAnsi="Verdana" w:cs="Arial"/>
                <w:sz w:val="16"/>
                <w:szCs w:val="16"/>
                <w:lang w:eastAsia="bg-BG"/>
              </w:rPr>
              <w:t>Отвор на ситата, mm</w:t>
            </w:r>
          </w:p>
        </w:tc>
        <w:tc>
          <w:tcPr>
            <w:tcW w:w="806" w:type="dxa"/>
            <w:tcBorders>
              <w:top w:val="single" w:sz="6" w:space="0" w:color="auto"/>
              <w:left w:val="single" w:sz="6" w:space="0" w:color="auto"/>
              <w:bottom w:val="single" w:sz="6" w:space="0" w:color="auto"/>
              <w:right w:val="single" w:sz="6" w:space="0" w:color="auto"/>
            </w:tcBorders>
            <w:shd w:val="clear" w:color="auto" w:fill="FFFFFF"/>
          </w:tcPr>
          <w:p w14:paraId="01ACD487" w14:textId="77777777" w:rsidR="00E75E99" w:rsidRPr="00273898" w:rsidRDefault="00E75E99" w:rsidP="00B42AA5">
            <w:pPr>
              <w:spacing w:after="0"/>
              <w:ind w:left="187" w:right="194"/>
              <w:jc w:val="center"/>
              <w:rPr>
                <w:rFonts w:ascii="Verdana" w:hAnsi="Verdana" w:cs="Arial"/>
                <w:sz w:val="16"/>
                <w:szCs w:val="16"/>
                <w:lang w:eastAsia="bg-BG"/>
              </w:rPr>
            </w:pPr>
            <w:r w:rsidRPr="00273898">
              <w:rPr>
                <w:rFonts w:ascii="Verdana" w:hAnsi="Verdana" w:cs="Arial"/>
                <w:sz w:val="16"/>
                <w:szCs w:val="16"/>
                <w:lang w:eastAsia="bg-BG"/>
              </w:rPr>
              <w:t>45</w:t>
            </w:r>
          </w:p>
        </w:tc>
        <w:tc>
          <w:tcPr>
            <w:tcW w:w="814" w:type="dxa"/>
            <w:tcBorders>
              <w:top w:val="single" w:sz="6" w:space="0" w:color="auto"/>
              <w:left w:val="single" w:sz="6" w:space="0" w:color="auto"/>
              <w:bottom w:val="single" w:sz="6" w:space="0" w:color="auto"/>
              <w:right w:val="single" w:sz="6" w:space="0" w:color="auto"/>
            </w:tcBorders>
            <w:shd w:val="clear" w:color="auto" w:fill="FFFFFF"/>
          </w:tcPr>
          <w:p w14:paraId="5E61EE52" w14:textId="77777777" w:rsidR="00E75E99" w:rsidRPr="00273898" w:rsidRDefault="00E75E99" w:rsidP="00B42AA5">
            <w:pPr>
              <w:spacing w:after="0"/>
              <w:ind w:left="187" w:right="194"/>
              <w:jc w:val="center"/>
              <w:rPr>
                <w:rFonts w:ascii="Verdana" w:hAnsi="Verdana" w:cs="Arial"/>
                <w:sz w:val="16"/>
                <w:szCs w:val="16"/>
                <w:lang w:eastAsia="bg-BG"/>
              </w:rPr>
            </w:pPr>
            <w:r w:rsidRPr="00273898">
              <w:rPr>
                <w:rFonts w:ascii="Verdana" w:hAnsi="Verdana" w:cs="Arial"/>
                <w:sz w:val="16"/>
                <w:szCs w:val="16"/>
                <w:lang w:eastAsia="bg-BG"/>
              </w:rPr>
              <w:t>22,4</w:t>
            </w:r>
          </w:p>
        </w:tc>
        <w:tc>
          <w:tcPr>
            <w:tcW w:w="814" w:type="dxa"/>
            <w:tcBorders>
              <w:top w:val="single" w:sz="6" w:space="0" w:color="auto"/>
              <w:left w:val="single" w:sz="6" w:space="0" w:color="auto"/>
              <w:bottom w:val="single" w:sz="6" w:space="0" w:color="auto"/>
              <w:right w:val="single" w:sz="6" w:space="0" w:color="auto"/>
            </w:tcBorders>
            <w:shd w:val="clear" w:color="auto" w:fill="FFFFFF"/>
          </w:tcPr>
          <w:p w14:paraId="6E00B13B" w14:textId="77777777" w:rsidR="00E75E99" w:rsidRPr="00273898" w:rsidRDefault="00E75E99" w:rsidP="00B42AA5">
            <w:pPr>
              <w:spacing w:after="0"/>
              <w:ind w:left="187" w:right="194"/>
              <w:jc w:val="center"/>
              <w:rPr>
                <w:rFonts w:ascii="Verdana" w:hAnsi="Verdana" w:cs="Arial"/>
                <w:sz w:val="16"/>
                <w:szCs w:val="16"/>
                <w:lang w:eastAsia="bg-BG"/>
              </w:rPr>
            </w:pPr>
            <w:r w:rsidRPr="00273898">
              <w:rPr>
                <w:rFonts w:ascii="Verdana" w:hAnsi="Verdana" w:cs="Arial"/>
                <w:sz w:val="16"/>
                <w:szCs w:val="16"/>
                <w:lang w:eastAsia="bg-BG"/>
              </w:rPr>
              <w:t>11,2</w:t>
            </w:r>
          </w:p>
        </w:tc>
        <w:tc>
          <w:tcPr>
            <w:tcW w:w="806" w:type="dxa"/>
            <w:tcBorders>
              <w:top w:val="single" w:sz="6" w:space="0" w:color="auto"/>
              <w:left w:val="single" w:sz="6" w:space="0" w:color="auto"/>
              <w:bottom w:val="single" w:sz="6" w:space="0" w:color="auto"/>
              <w:right w:val="single" w:sz="6" w:space="0" w:color="auto"/>
            </w:tcBorders>
            <w:shd w:val="clear" w:color="auto" w:fill="FFFFFF"/>
          </w:tcPr>
          <w:p w14:paraId="2B9C156D" w14:textId="77777777" w:rsidR="00E75E99" w:rsidRPr="00273898" w:rsidRDefault="00E75E99" w:rsidP="00B42AA5">
            <w:pPr>
              <w:spacing w:after="0"/>
              <w:ind w:left="187" w:right="194"/>
              <w:jc w:val="center"/>
              <w:rPr>
                <w:rFonts w:ascii="Verdana" w:hAnsi="Verdana" w:cs="Arial"/>
                <w:sz w:val="16"/>
                <w:szCs w:val="16"/>
                <w:lang w:eastAsia="bg-BG"/>
              </w:rPr>
            </w:pPr>
            <w:r w:rsidRPr="00273898">
              <w:rPr>
                <w:rFonts w:ascii="Verdana" w:hAnsi="Verdana" w:cs="Arial"/>
                <w:sz w:val="16"/>
                <w:szCs w:val="16"/>
                <w:lang w:eastAsia="bg-BG"/>
              </w:rPr>
              <w:t>5,6</w:t>
            </w:r>
          </w:p>
        </w:tc>
        <w:tc>
          <w:tcPr>
            <w:tcW w:w="821" w:type="dxa"/>
            <w:tcBorders>
              <w:top w:val="single" w:sz="6" w:space="0" w:color="auto"/>
              <w:left w:val="single" w:sz="6" w:space="0" w:color="auto"/>
              <w:bottom w:val="single" w:sz="6" w:space="0" w:color="auto"/>
              <w:right w:val="single" w:sz="6" w:space="0" w:color="auto"/>
            </w:tcBorders>
            <w:shd w:val="clear" w:color="auto" w:fill="FFFFFF"/>
          </w:tcPr>
          <w:p w14:paraId="1DEECD24" w14:textId="77777777" w:rsidR="00E75E99" w:rsidRPr="00273898" w:rsidRDefault="00E75E99" w:rsidP="00B42AA5">
            <w:pPr>
              <w:spacing w:after="0"/>
              <w:ind w:left="187" w:right="194"/>
              <w:jc w:val="center"/>
              <w:rPr>
                <w:rFonts w:ascii="Verdana" w:hAnsi="Verdana" w:cs="Arial"/>
                <w:sz w:val="16"/>
                <w:szCs w:val="16"/>
                <w:lang w:eastAsia="bg-BG"/>
              </w:rPr>
            </w:pPr>
            <w:r w:rsidRPr="00273898">
              <w:rPr>
                <w:rFonts w:ascii="Verdana" w:hAnsi="Verdana" w:cs="Arial"/>
                <w:sz w:val="16"/>
                <w:szCs w:val="16"/>
                <w:lang w:eastAsia="bg-BG"/>
              </w:rPr>
              <w:t>2</w:t>
            </w:r>
          </w:p>
        </w:tc>
        <w:tc>
          <w:tcPr>
            <w:tcW w:w="806" w:type="dxa"/>
            <w:tcBorders>
              <w:top w:val="single" w:sz="6" w:space="0" w:color="auto"/>
              <w:left w:val="single" w:sz="6" w:space="0" w:color="auto"/>
              <w:bottom w:val="single" w:sz="6" w:space="0" w:color="auto"/>
              <w:right w:val="single" w:sz="6" w:space="0" w:color="auto"/>
            </w:tcBorders>
            <w:shd w:val="clear" w:color="auto" w:fill="FFFFFF"/>
          </w:tcPr>
          <w:p w14:paraId="6D40B00C" w14:textId="77777777" w:rsidR="00E75E99" w:rsidRPr="00273898" w:rsidRDefault="00E75E99" w:rsidP="00B42AA5">
            <w:pPr>
              <w:spacing w:after="0"/>
              <w:ind w:left="187" w:right="194"/>
              <w:jc w:val="center"/>
              <w:rPr>
                <w:rFonts w:ascii="Verdana" w:hAnsi="Verdana" w:cs="Arial"/>
                <w:sz w:val="16"/>
                <w:szCs w:val="16"/>
                <w:lang w:eastAsia="bg-BG"/>
              </w:rPr>
            </w:pPr>
            <w:r w:rsidRPr="00273898">
              <w:rPr>
                <w:rFonts w:ascii="Verdana" w:hAnsi="Verdana" w:cs="Arial"/>
                <w:sz w:val="16"/>
                <w:szCs w:val="16"/>
                <w:lang w:eastAsia="bg-BG"/>
              </w:rPr>
              <w:t>1</w:t>
            </w:r>
          </w:p>
        </w:tc>
        <w:tc>
          <w:tcPr>
            <w:tcW w:w="857" w:type="dxa"/>
            <w:tcBorders>
              <w:top w:val="single" w:sz="6" w:space="0" w:color="auto"/>
              <w:left w:val="single" w:sz="6" w:space="0" w:color="auto"/>
              <w:bottom w:val="single" w:sz="6" w:space="0" w:color="auto"/>
              <w:right w:val="single" w:sz="6" w:space="0" w:color="auto"/>
            </w:tcBorders>
            <w:shd w:val="clear" w:color="auto" w:fill="FFFFFF"/>
          </w:tcPr>
          <w:p w14:paraId="65AEB19F" w14:textId="77777777" w:rsidR="00E75E99" w:rsidRPr="00273898" w:rsidRDefault="00E75E99" w:rsidP="00B42AA5">
            <w:pPr>
              <w:spacing w:after="0"/>
              <w:ind w:left="187" w:right="194"/>
              <w:jc w:val="center"/>
              <w:rPr>
                <w:rFonts w:ascii="Verdana" w:hAnsi="Verdana" w:cs="Arial"/>
                <w:sz w:val="16"/>
                <w:szCs w:val="16"/>
                <w:lang w:eastAsia="bg-BG"/>
              </w:rPr>
            </w:pPr>
            <w:r w:rsidRPr="00273898">
              <w:rPr>
                <w:rFonts w:ascii="Verdana" w:hAnsi="Verdana" w:cs="Arial"/>
                <w:sz w:val="16"/>
                <w:szCs w:val="16"/>
                <w:lang w:eastAsia="bg-BG"/>
              </w:rPr>
              <w:t>0,5</w:t>
            </w:r>
          </w:p>
        </w:tc>
      </w:tr>
      <w:tr w:rsidR="00E75E99" w:rsidRPr="00273898" w14:paraId="6A732F64" w14:textId="77777777" w:rsidTr="002836BB">
        <w:trPr>
          <w:trHeight w:hRule="exact" w:val="583"/>
          <w:jc w:val="center"/>
        </w:trPr>
        <w:tc>
          <w:tcPr>
            <w:tcW w:w="1094" w:type="dxa"/>
            <w:tcBorders>
              <w:top w:val="single" w:sz="6" w:space="0" w:color="auto"/>
              <w:left w:val="single" w:sz="6" w:space="0" w:color="auto"/>
              <w:bottom w:val="single" w:sz="6" w:space="0" w:color="auto"/>
              <w:right w:val="single" w:sz="6" w:space="0" w:color="auto"/>
            </w:tcBorders>
            <w:shd w:val="clear" w:color="auto" w:fill="FFFFFF"/>
          </w:tcPr>
          <w:p w14:paraId="488765C5" w14:textId="77777777" w:rsidR="00E75E99" w:rsidRPr="00273898" w:rsidRDefault="00E75E99" w:rsidP="00B42AA5">
            <w:pPr>
              <w:spacing w:after="0"/>
              <w:ind w:left="187" w:right="194"/>
              <w:jc w:val="center"/>
              <w:rPr>
                <w:rFonts w:ascii="Verdana" w:hAnsi="Verdana" w:cs="Arial"/>
                <w:sz w:val="16"/>
                <w:szCs w:val="16"/>
                <w:lang w:eastAsia="bg-BG"/>
              </w:rPr>
            </w:pPr>
            <w:r w:rsidRPr="00273898">
              <w:rPr>
                <w:rFonts w:ascii="Verdana" w:hAnsi="Verdana" w:cs="Arial"/>
                <w:sz w:val="16"/>
                <w:szCs w:val="16"/>
                <w:lang w:eastAsia="bg-BG"/>
              </w:rPr>
              <w:t>0-45</w:t>
            </w:r>
          </w:p>
        </w:tc>
        <w:tc>
          <w:tcPr>
            <w:tcW w:w="2045" w:type="dxa"/>
            <w:tcBorders>
              <w:top w:val="single" w:sz="6" w:space="0" w:color="auto"/>
              <w:left w:val="single" w:sz="6" w:space="0" w:color="auto"/>
              <w:bottom w:val="single" w:sz="6" w:space="0" w:color="auto"/>
              <w:right w:val="single" w:sz="6" w:space="0" w:color="auto"/>
            </w:tcBorders>
            <w:shd w:val="clear" w:color="auto" w:fill="FFFFFF"/>
          </w:tcPr>
          <w:p w14:paraId="0D5816B4" w14:textId="77777777" w:rsidR="00E75E99" w:rsidRPr="00273898" w:rsidRDefault="00E75E99" w:rsidP="00B42AA5">
            <w:pPr>
              <w:spacing w:after="0"/>
              <w:ind w:left="187" w:right="194"/>
              <w:jc w:val="center"/>
              <w:rPr>
                <w:rFonts w:ascii="Verdana" w:hAnsi="Verdana" w:cs="Arial"/>
                <w:sz w:val="16"/>
                <w:szCs w:val="16"/>
                <w:lang w:eastAsia="bg-BG"/>
              </w:rPr>
            </w:pPr>
            <w:r w:rsidRPr="00273898">
              <w:rPr>
                <w:rFonts w:ascii="Verdana" w:hAnsi="Verdana" w:cs="Arial"/>
                <w:sz w:val="16"/>
                <w:szCs w:val="16"/>
                <w:lang w:eastAsia="bg-BG"/>
              </w:rPr>
              <w:t>Преминали количества в%</w:t>
            </w:r>
          </w:p>
        </w:tc>
        <w:tc>
          <w:tcPr>
            <w:tcW w:w="806" w:type="dxa"/>
            <w:tcBorders>
              <w:top w:val="single" w:sz="6" w:space="0" w:color="auto"/>
              <w:left w:val="single" w:sz="6" w:space="0" w:color="auto"/>
              <w:bottom w:val="single" w:sz="6" w:space="0" w:color="auto"/>
              <w:right w:val="single" w:sz="6" w:space="0" w:color="auto"/>
            </w:tcBorders>
            <w:shd w:val="clear" w:color="auto" w:fill="FFFFFF"/>
          </w:tcPr>
          <w:p w14:paraId="076BAC98" w14:textId="77777777" w:rsidR="00E75E99" w:rsidRPr="00273898" w:rsidRDefault="00E75E99" w:rsidP="00B42AA5">
            <w:pPr>
              <w:spacing w:after="0"/>
              <w:ind w:left="187" w:right="194"/>
              <w:jc w:val="center"/>
              <w:rPr>
                <w:rFonts w:ascii="Verdana" w:hAnsi="Verdana" w:cs="Arial"/>
                <w:sz w:val="16"/>
                <w:szCs w:val="16"/>
                <w:lang w:eastAsia="bg-BG"/>
              </w:rPr>
            </w:pPr>
            <w:r w:rsidRPr="00273898">
              <w:rPr>
                <w:rFonts w:ascii="Verdana" w:hAnsi="Verdana" w:cs="Arial"/>
                <w:sz w:val="16"/>
                <w:szCs w:val="16"/>
                <w:lang w:eastAsia="bg-BG"/>
              </w:rPr>
              <w:t>100</w:t>
            </w:r>
          </w:p>
        </w:tc>
        <w:tc>
          <w:tcPr>
            <w:tcW w:w="814" w:type="dxa"/>
            <w:tcBorders>
              <w:top w:val="single" w:sz="6" w:space="0" w:color="auto"/>
              <w:left w:val="single" w:sz="6" w:space="0" w:color="auto"/>
              <w:bottom w:val="single" w:sz="6" w:space="0" w:color="auto"/>
              <w:right w:val="single" w:sz="6" w:space="0" w:color="auto"/>
            </w:tcBorders>
            <w:shd w:val="clear" w:color="auto" w:fill="FFFFFF"/>
          </w:tcPr>
          <w:p w14:paraId="48C8F558" w14:textId="77777777" w:rsidR="00E75E99" w:rsidRPr="00273898" w:rsidRDefault="00E75E99" w:rsidP="00B42AA5">
            <w:pPr>
              <w:spacing w:after="0"/>
              <w:ind w:left="187" w:right="194"/>
              <w:jc w:val="center"/>
              <w:rPr>
                <w:rFonts w:ascii="Verdana" w:hAnsi="Verdana" w:cs="Arial"/>
                <w:sz w:val="16"/>
                <w:szCs w:val="16"/>
                <w:lang w:eastAsia="bg-BG"/>
              </w:rPr>
            </w:pPr>
            <w:r w:rsidRPr="00273898">
              <w:rPr>
                <w:rFonts w:ascii="Verdana" w:hAnsi="Verdana" w:cs="Arial"/>
                <w:sz w:val="16"/>
                <w:szCs w:val="16"/>
                <w:lang w:eastAsia="bg-BG"/>
              </w:rPr>
              <w:t>90 50</w:t>
            </w:r>
          </w:p>
        </w:tc>
        <w:tc>
          <w:tcPr>
            <w:tcW w:w="814" w:type="dxa"/>
            <w:tcBorders>
              <w:top w:val="single" w:sz="6" w:space="0" w:color="auto"/>
              <w:left w:val="single" w:sz="6" w:space="0" w:color="auto"/>
              <w:bottom w:val="single" w:sz="6" w:space="0" w:color="auto"/>
              <w:right w:val="single" w:sz="6" w:space="0" w:color="auto"/>
            </w:tcBorders>
            <w:shd w:val="clear" w:color="auto" w:fill="FFFFFF"/>
          </w:tcPr>
          <w:p w14:paraId="60791EAA" w14:textId="77777777" w:rsidR="00E75E99" w:rsidRPr="00273898" w:rsidRDefault="00E75E99" w:rsidP="00B42AA5">
            <w:pPr>
              <w:spacing w:after="0"/>
              <w:ind w:left="187" w:right="194"/>
              <w:jc w:val="center"/>
              <w:rPr>
                <w:rFonts w:ascii="Verdana" w:hAnsi="Verdana" w:cs="Arial"/>
                <w:sz w:val="16"/>
                <w:szCs w:val="16"/>
                <w:lang w:eastAsia="bg-BG"/>
              </w:rPr>
            </w:pPr>
            <w:r w:rsidRPr="00273898">
              <w:rPr>
                <w:rFonts w:ascii="Verdana" w:hAnsi="Verdana" w:cs="Arial"/>
                <w:sz w:val="16"/>
                <w:szCs w:val="16"/>
                <w:lang w:eastAsia="bg-BG"/>
              </w:rPr>
              <w:t>75 30</w:t>
            </w:r>
          </w:p>
        </w:tc>
        <w:tc>
          <w:tcPr>
            <w:tcW w:w="806" w:type="dxa"/>
            <w:tcBorders>
              <w:top w:val="single" w:sz="6" w:space="0" w:color="auto"/>
              <w:left w:val="single" w:sz="6" w:space="0" w:color="auto"/>
              <w:bottom w:val="single" w:sz="6" w:space="0" w:color="auto"/>
              <w:right w:val="single" w:sz="6" w:space="0" w:color="auto"/>
            </w:tcBorders>
            <w:shd w:val="clear" w:color="auto" w:fill="FFFFFF"/>
          </w:tcPr>
          <w:p w14:paraId="219A369A" w14:textId="77777777" w:rsidR="00E75E99" w:rsidRPr="00273898" w:rsidRDefault="00E75E99" w:rsidP="00B42AA5">
            <w:pPr>
              <w:spacing w:after="0"/>
              <w:ind w:left="187" w:right="194"/>
              <w:jc w:val="center"/>
              <w:rPr>
                <w:rFonts w:ascii="Verdana" w:hAnsi="Verdana" w:cs="Arial"/>
                <w:sz w:val="16"/>
                <w:szCs w:val="16"/>
                <w:lang w:eastAsia="bg-BG"/>
              </w:rPr>
            </w:pPr>
            <w:r w:rsidRPr="00273898">
              <w:rPr>
                <w:rFonts w:ascii="Verdana" w:hAnsi="Verdana" w:cs="Arial"/>
                <w:sz w:val="16"/>
                <w:szCs w:val="16"/>
                <w:lang w:eastAsia="bg-BG"/>
              </w:rPr>
              <w:t>60 15</w:t>
            </w:r>
          </w:p>
        </w:tc>
        <w:tc>
          <w:tcPr>
            <w:tcW w:w="821" w:type="dxa"/>
            <w:tcBorders>
              <w:top w:val="single" w:sz="6" w:space="0" w:color="auto"/>
              <w:left w:val="single" w:sz="6" w:space="0" w:color="auto"/>
              <w:bottom w:val="single" w:sz="6" w:space="0" w:color="auto"/>
              <w:right w:val="single" w:sz="6" w:space="0" w:color="auto"/>
            </w:tcBorders>
            <w:shd w:val="clear" w:color="auto" w:fill="FFFFFF"/>
          </w:tcPr>
          <w:p w14:paraId="342D796E" w14:textId="77777777" w:rsidR="00E75E99" w:rsidRPr="00273898" w:rsidRDefault="00E75E99" w:rsidP="00B42AA5">
            <w:pPr>
              <w:spacing w:after="0"/>
              <w:ind w:left="187" w:right="194"/>
              <w:jc w:val="center"/>
              <w:rPr>
                <w:rFonts w:ascii="Verdana" w:hAnsi="Verdana" w:cs="Arial"/>
                <w:sz w:val="16"/>
                <w:szCs w:val="16"/>
                <w:lang w:eastAsia="bg-BG"/>
              </w:rPr>
            </w:pPr>
            <w:r w:rsidRPr="00273898">
              <w:rPr>
                <w:rFonts w:ascii="Verdana" w:hAnsi="Verdana" w:cs="Arial"/>
                <w:sz w:val="16"/>
                <w:szCs w:val="16"/>
                <w:lang w:eastAsia="bg-BG"/>
              </w:rPr>
              <w:t>-</w:t>
            </w:r>
          </w:p>
        </w:tc>
        <w:tc>
          <w:tcPr>
            <w:tcW w:w="806" w:type="dxa"/>
            <w:tcBorders>
              <w:top w:val="single" w:sz="6" w:space="0" w:color="auto"/>
              <w:left w:val="single" w:sz="6" w:space="0" w:color="auto"/>
              <w:bottom w:val="single" w:sz="6" w:space="0" w:color="auto"/>
              <w:right w:val="single" w:sz="6" w:space="0" w:color="auto"/>
            </w:tcBorders>
            <w:shd w:val="clear" w:color="auto" w:fill="FFFFFF"/>
          </w:tcPr>
          <w:p w14:paraId="4F982F60" w14:textId="77777777" w:rsidR="00E75E99" w:rsidRPr="00273898" w:rsidRDefault="00E75E99" w:rsidP="00B42AA5">
            <w:pPr>
              <w:spacing w:after="0"/>
              <w:ind w:left="187" w:right="194"/>
              <w:jc w:val="center"/>
              <w:rPr>
                <w:rFonts w:ascii="Verdana" w:hAnsi="Verdana" w:cs="Arial"/>
                <w:sz w:val="16"/>
                <w:szCs w:val="16"/>
                <w:lang w:eastAsia="bg-BG"/>
              </w:rPr>
            </w:pPr>
            <w:r w:rsidRPr="00273898">
              <w:rPr>
                <w:rFonts w:ascii="Verdana" w:hAnsi="Verdana" w:cs="Arial"/>
                <w:sz w:val="16"/>
                <w:szCs w:val="16"/>
                <w:lang w:eastAsia="bg-BG"/>
              </w:rPr>
              <w:t>35</w:t>
            </w:r>
          </w:p>
          <w:p w14:paraId="1C5E5B7B" w14:textId="77777777" w:rsidR="00E75E99" w:rsidRPr="00273898" w:rsidRDefault="00E75E99" w:rsidP="00B42AA5">
            <w:pPr>
              <w:spacing w:after="0"/>
              <w:ind w:left="187" w:right="194"/>
              <w:jc w:val="center"/>
              <w:rPr>
                <w:rFonts w:ascii="Verdana" w:hAnsi="Verdana" w:cs="Arial"/>
                <w:sz w:val="16"/>
                <w:szCs w:val="16"/>
                <w:lang w:eastAsia="bg-BG"/>
              </w:rPr>
            </w:pPr>
            <w:r w:rsidRPr="00273898">
              <w:rPr>
                <w:rFonts w:ascii="Verdana" w:hAnsi="Verdana" w:cs="Arial"/>
                <w:sz w:val="16"/>
                <w:szCs w:val="16"/>
                <w:lang w:eastAsia="bg-BG"/>
              </w:rPr>
              <w:t>0</w:t>
            </w:r>
          </w:p>
        </w:tc>
        <w:tc>
          <w:tcPr>
            <w:tcW w:w="857" w:type="dxa"/>
            <w:tcBorders>
              <w:top w:val="single" w:sz="6" w:space="0" w:color="auto"/>
              <w:left w:val="single" w:sz="6" w:space="0" w:color="auto"/>
              <w:bottom w:val="single" w:sz="6" w:space="0" w:color="auto"/>
              <w:right w:val="single" w:sz="6" w:space="0" w:color="auto"/>
            </w:tcBorders>
            <w:shd w:val="clear" w:color="auto" w:fill="FFFFFF"/>
          </w:tcPr>
          <w:p w14:paraId="6AE83CD9" w14:textId="77777777" w:rsidR="00E75E99" w:rsidRPr="00273898" w:rsidRDefault="00E75E99" w:rsidP="00B42AA5">
            <w:pPr>
              <w:spacing w:after="0"/>
              <w:ind w:left="187" w:right="194"/>
              <w:jc w:val="center"/>
              <w:rPr>
                <w:rFonts w:ascii="Verdana" w:hAnsi="Verdana" w:cs="Arial"/>
                <w:sz w:val="16"/>
                <w:szCs w:val="16"/>
                <w:lang w:eastAsia="bg-BG"/>
              </w:rPr>
            </w:pPr>
            <w:r w:rsidRPr="00273898">
              <w:rPr>
                <w:rFonts w:ascii="Verdana" w:hAnsi="Verdana" w:cs="Arial"/>
                <w:sz w:val="16"/>
                <w:szCs w:val="16"/>
                <w:lang w:eastAsia="bg-BG"/>
              </w:rPr>
              <w:t>-</w:t>
            </w:r>
          </w:p>
        </w:tc>
      </w:tr>
    </w:tbl>
    <w:p w14:paraId="5FEDF228" w14:textId="77777777" w:rsidR="00E75E99" w:rsidRPr="00273898" w:rsidRDefault="00E75E99" w:rsidP="00B42AA5">
      <w:pPr>
        <w:spacing w:after="0"/>
        <w:ind w:left="187" w:right="194"/>
        <w:jc w:val="center"/>
        <w:rPr>
          <w:rFonts w:ascii="Verdana" w:hAnsi="Verdana" w:cs="Arial"/>
          <w:sz w:val="20"/>
          <w:szCs w:val="20"/>
          <w:lang w:eastAsia="bg-BG"/>
        </w:rPr>
      </w:pPr>
    </w:p>
    <w:p w14:paraId="466FD8C6" w14:textId="77777777" w:rsidR="00E75E99" w:rsidRPr="00273898" w:rsidRDefault="00E75E99" w:rsidP="00B42AA5">
      <w:pPr>
        <w:pStyle w:val="ListParagraph"/>
        <w:widowControl w:val="0"/>
        <w:numPr>
          <w:ilvl w:val="1"/>
          <w:numId w:val="50"/>
        </w:numPr>
        <w:tabs>
          <w:tab w:val="left" w:pos="567"/>
        </w:tabs>
        <w:autoSpaceDE w:val="0"/>
        <w:autoSpaceDN w:val="0"/>
        <w:adjustRightInd w:val="0"/>
        <w:spacing w:after="0" w:line="240" w:lineRule="auto"/>
        <w:ind w:left="567" w:hanging="567"/>
        <w:contextualSpacing/>
        <w:jc w:val="both"/>
        <w:rPr>
          <w:rFonts w:ascii="Verdana" w:hAnsi="Verdana" w:cs="Arial"/>
          <w:b/>
          <w:sz w:val="20"/>
          <w:szCs w:val="20"/>
          <w:lang w:eastAsia="bg-BG"/>
        </w:rPr>
      </w:pPr>
      <w:r w:rsidRPr="00273898">
        <w:rPr>
          <w:rFonts w:ascii="Verdana" w:hAnsi="Verdana" w:cs="Arial"/>
          <w:b/>
          <w:sz w:val="20"/>
          <w:szCs w:val="20"/>
          <w:lang w:eastAsia="bg-BG"/>
        </w:rPr>
        <w:t>Асфалтови пластове от пътната конструкция – част от зона III от профила.</w:t>
      </w:r>
    </w:p>
    <w:p w14:paraId="4BDC0184" w14:textId="77777777" w:rsidR="00E75E99" w:rsidRPr="00273898" w:rsidRDefault="00E75E99" w:rsidP="00B42AA5">
      <w:pPr>
        <w:pStyle w:val="ListParagraph"/>
        <w:widowControl w:val="0"/>
        <w:tabs>
          <w:tab w:val="left" w:pos="567"/>
        </w:tabs>
        <w:autoSpaceDE w:val="0"/>
        <w:autoSpaceDN w:val="0"/>
        <w:adjustRightInd w:val="0"/>
        <w:spacing w:after="0"/>
        <w:ind w:left="567"/>
        <w:jc w:val="both"/>
        <w:rPr>
          <w:rFonts w:ascii="Verdana" w:hAnsi="Verdana" w:cs="Arial"/>
          <w:sz w:val="20"/>
          <w:szCs w:val="20"/>
          <w:lang w:eastAsia="bg-BG"/>
        </w:rPr>
      </w:pPr>
      <w:r w:rsidRPr="00273898">
        <w:rPr>
          <w:rFonts w:ascii="Verdana" w:hAnsi="Verdana" w:cs="Arial"/>
          <w:sz w:val="20"/>
          <w:szCs w:val="20"/>
          <w:lang w:eastAsia="bg-BG"/>
        </w:rPr>
        <w:t>Общи изисквания към асфалтобетоните.</w:t>
      </w:r>
    </w:p>
    <w:p w14:paraId="5232F9C5" w14:textId="77777777" w:rsidR="00E75E99" w:rsidRPr="00273898" w:rsidRDefault="00E75E99" w:rsidP="00B42AA5">
      <w:pPr>
        <w:tabs>
          <w:tab w:val="left" w:pos="567"/>
        </w:tabs>
        <w:spacing w:after="0"/>
        <w:ind w:right="65" w:firstLine="567"/>
        <w:jc w:val="both"/>
        <w:rPr>
          <w:rFonts w:ascii="Verdana" w:hAnsi="Verdana" w:cs="Arial"/>
          <w:sz w:val="20"/>
          <w:szCs w:val="20"/>
          <w:lang w:eastAsia="bg-BG"/>
        </w:rPr>
      </w:pPr>
      <w:r w:rsidRPr="00273898">
        <w:rPr>
          <w:rFonts w:ascii="Verdana" w:hAnsi="Verdana" w:cs="Arial"/>
          <w:sz w:val="20"/>
          <w:szCs w:val="20"/>
          <w:lang w:eastAsia="bg-BG"/>
        </w:rPr>
        <w:t>Изпълнителят трябва да избере източник на асфалтобетонни смеси отговарящ на нормативните изисквания и проекта. Изпълнителят трябва да използва асфалтови смеси отговарящи на изискванията на БДС EN 13108 и на НАЦИОНАЛНО ПРИЛОЖЕНИЕ (NА) към БДС EN 13108-1, част Асфалтобетон.</w:t>
      </w:r>
    </w:p>
    <w:p w14:paraId="08A4EC16" w14:textId="77777777" w:rsidR="00E75E99" w:rsidRPr="00273898" w:rsidRDefault="00E75E99" w:rsidP="00B42AA5">
      <w:pPr>
        <w:tabs>
          <w:tab w:val="left" w:pos="567"/>
        </w:tabs>
        <w:spacing w:after="0"/>
        <w:ind w:right="65" w:firstLine="567"/>
        <w:jc w:val="both"/>
        <w:rPr>
          <w:rFonts w:ascii="Verdana" w:hAnsi="Verdana" w:cs="Arial"/>
          <w:sz w:val="20"/>
          <w:szCs w:val="20"/>
          <w:lang w:eastAsia="bg-BG"/>
        </w:rPr>
      </w:pPr>
      <w:r w:rsidRPr="00273898">
        <w:rPr>
          <w:rFonts w:ascii="Verdana" w:hAnsi="Verdana" w:cs="Arial"/>
          <w:sz w:val="20"/>
          <w:szCs w:val="20"/>
          <w:lang w:eastAsia="bg-BG"/>
        </w:rPr>
        <w:t>Доставката на материалите трябва да бъде придружена с Декларации за съответствие/Декларация за експлоатационно състояние от производителя и с протокол от изпитване от акредитирана лаборатория, доказващ че материалите отговарят на действащите нормативни документи.</w:t>
      </w:r>
    </w:p>
    <w:p w14:paraId="3A01C296" w14:textId="77777777" w:rsidR="00E75E99" w:rsidRPr="00273898" w:rsidRDefault="00E75E99" w:rsidP="00B42AA5">
      <w:pPr>
        <w:pStyle w:val="ListParagraph"/>
        <w:widowControl w:val="0"/>
        <w:numPr>
          <w:ilvl w:val="0"/>
          <w:numId w:val="53"/>
        </w:numPr>
        <w:tabs>
          <w:tab w:val="left" w:pos="567"/>
        </w:tabs>
        <w:autoSpaceDE w:val="0"/>
        <w:autoSpaceDN w:val="0"/>
        <w:adjustRightInd w:val="0"/>
        <w:spacing w:after="0" w:line="240" w:lineRule="auto"/>
        <w:contextualSpacing/>
        <w:jc w:val="both"/>
        <w:rPr>
          <w:rFonts w:ascii="Verdana" w:hAnsi="Verdana" w:cs="Arial"/>
          <w:sz w:val="20"/>
          <w:szCs w:val="20"/>
          <w:lang w:eastAsia="bg-BG"/>
        </w:rPr>
      </w:pPr>
      <w:r w:rsidRPr="00273898">
        <w:rPr>
          <w:rFonts w:ascii="Verdana" w:hAnsi="Verdana" w:cs="Arial"/>
          <w:sz w:val="20"/>
          <w:szCs w:val="20"/>
          <w:lang w:eastAsia="bg-BG"/>
        </w:rPr>
        <w:t>Транспортиране на асфалтови пластове</w:t>
      </w:r>
    </w:p>
    <w:p w14:paraId="7092CFFA" w14:textId="77777777" w:rsidR="00E75E99" w:rsidRPr="00273898" w:rsidRDefault="00E75E99" w:rsidP="00B42AA5">
      <w:pPr>
        <w:tabs>
          <w:tab w:val="left" w:pos="567"/>
        </w:tabs>
        <w:spacing w:after="0"/>
        <w:ind w:right="65" w:firstLine="567"/>
        <w:jc w:val="both"/>
        <w:rPr>
          <w:rFonts w:ascii="Verdana" w:hAnsi="Verdana" w:cs="Arial"/>
          <w:sz w:val="20"/>
          <w:szCs w:val="20"/>
          <w:lang w:eastAsia="bg-BG"/>
        </w:rPr>
      </w:pPr>
      <w:r w:rsidRPr="00273898">
        <w:rPr>
          <w:rFonts w:ascii="Verdana" w:hAnsi="Verdana" w:cs="Arial"/>
          <w:sz w:val="20"/>
          <w:szCs w:val="20"/>
          <w:lang w:eastAsia="bg-BG"/>
        </w:rPr>
        <w:t>При доставянето на сместа за асфалтополагане, тя трябва да бъде в температурните граници ±14 С от температурата на работната рецепта. Ако значителна част от доставената смес в машината не отговаря на изискванията, или в сместа има буци, трябва да се прекъсне асфалтополагането до вземането на необходимите мерки за спазване на нормативните изискванията.</w:t>
      </w:r>
    </w:p>
    <w:p w14:paraId="4B41A1B5" w14:textId="77777777" w:rsidR="00E75E99" w:rsidRPr="00273898" w:rsidRDefault="00E75E99" w:rsidP="00B42AA5">
      <w:pPr>
        <w:pStyle w:val="ListParagraph"/>
        <w:widowControl w:val="0"/>
        <w:numPr>
          <w:ilvl w:val="0"/>
          <w:numId w:val="53"/>
        </w:numPr>
        <w:tabs>
          <w:tab w:val="left" w:pos="567"/>
        </w:tabs>
        <w:autoSpaceDE w:val="0"/>
        <w:autoSpaceDN w:val="0"/>
        <w:adjustRightInd w:val="0"/>
        <w:spacing w:after="0" w:line="240" w:lineRule="auto"/>
        <w:contextualSpacing/>
        <w:jc w:val="both"/>
        <w:rPr>
          <w:rFonts w:ascii="Verdana" w:hAnsi="Verdana" w:cs="Arial"/>
          <w:sz w:val="20"/>
          <w:szCs w:val="20"/>
          <w:lang w:eastAsia="bg-BG"/>
        </w:rPr>
      </w:pPr>
      <w:r w:rsidRPr="00273898">
        <w:rPr>
          <w:rFonts w:ascii="Verdana" w:hAnsi="Verdana" w:cs="Arial"/>
          <w:sz w:val="20"/>
          <w:szCs w:val="20"/>
          <w:lang w:eastAsia="bg-BG"/>
        </w:rPr>
        <w:t>Полагане на асфалтови пластове.</w:t>
      </w:r>
    </w:p>
    <w:p w14:paraId="2FE56835" w14:textId="77777777" w:rsidR="00E75E99" w:rsidRPr="00273898" w:rsidRDefault="00E75E99" w:rsidP="00B42AA5">
      <w:pPr>
        <w:tabs>
          <w:tab w:val="left" w:pos="567"/>
        </w:tabs>
        <w:spacing w:after="0"/>
        <w:ind w:right="65" w:firstLine="567"/>
        <w:jc w:val="both"/>
        <w:rPr>
          <w:rFonts w:ascii="Verdana" w:hAnsi="Verdana" w:cs="Arial"/>
          <w:sz w:val="20"/>
          <w:szCs w:val="20"/>
          <w:lang w:eastAsia="bg-BG"/>
        </w:rPr>
      </w:pPr>
      <w:r w:rsidRPr="00273898">
        <w:rPr>
          <w:rFonts w:ascii="Verdana" w:hAnsi="Verdana" w:cs="Arial"/>
          <w:sz w:val="20"/>
          <w:szCs w:val="20"/>
          <w:lang w:eastAsia="bg-BG"/>
        </w:rPr>
        <w:t>Полагане на асфалтова смес не се допуска при температура на околната среда по-ниска от 5 С, нито по време на дъжд, сняг, мъгла или други неподходящи условия.</w:t>
      </w:r>
    </w:p>
    <w:p w14:paraId="0EDB8FB9" w14:textId="77777777" w:rsidR="00E75E99" w:rsidRPr="00273898" w:rsidRDefault="00E75E99" w:rsidP="00B42AA5">
      <w:pPr>
        <w:tabs>
          <w:tab w:val="left" w:pos="567"/>
        </w:tabs>
        <w:spacing w:after="0"/>
        <w:ind w:right="65" w:firstLine="567"/>
        <w:jc w:val="both"/>
        <w:rPr>
          <w:rFonts w:ascii="Verdana" w:hAnsi="Verdana" w:cs="Arial"/>
          <w:sz w:val="20"/>
          <w:szCs w:val="20"/>
          <w:lang w:eastAsia="bg-BG"/>
        </w:rPr>
      </w:pPr>
      <w:r w:rsidRPr="00273898">
        <w:rPr>
          <w:rFonts w:ascii="Verdana" w:hAnsi="Verdana" w:cs="Arial"/>
          <w:sz w:val="20"/>
          <w:szCs w:val="20"/>
          <w:lang w:eastAsia="bg-BG"/>
        </w:rPr>
        <w:t>Износващи пластове не трябва да се полагат при температура на въздуха по-висока от 35°С.</w:t>
      </w:r>
    </w:p>
    <w:p w14:paraId="18257737" w14:textId="77777777" w:rsidR="00E75E99" w:rsidRPr="00273898" w:rsidRDefault="00E75E99" w:rsidP="00B42AA5">
      <w:pPr>
        <w:tabs>
          <w:tab w:val="left" w:pos="567"/>
        </w:tabs>
        <w:spacing w:after="0"/>
        <w:ind w:right="65" w:firstLine="567"/>
        <w:jc w:val="both"/>
        <w:rPr>
          <w:rFonts w:ascii="Verdana" w:hAnsi="Verdana" w:cs="Arial"/>
          <w:sz w:val="20"/>
          <w:szCs w:val="20"/>
          <w:lang w:eastAsia="bg-BG"/>
        </w:rPr>
      </w:pPr>
      <w:r w:rsidRPr="00273898">
        <w:rPr>
          <w:rFonts w:ascii="Verdana" w:hAnsi="Verdana" w:cs="Arial"/>
          <w:sz w:val="20"/>
          <w:szCs w:val="20"/>
          <w:lang w:eastAsia="bg-BG"/>
        </w:rPr>
        <w:t>Всички надлъжни и напречни фуги, трябва равномерно да бъдат покрити с битумна емулсия, за да се осигури водонепропусклива връзка.</w:t>
      </w:r>
    </w:p>
    <w:p w14:paraId="705B25A3" w14:textId="77777777" w:rsidR="00E75E99" w:rsidRPr="00273898" w:rsidRDefault="00E75E99" w:rsidP="00B42AA5">
      <w:pPr>
        <w:tabs>
          <w:tab w:val="left" w:pos="567"/>
        </w:tabs>
        <w:spacing w:after="0"/>
        <w:ind w:right="65" w:firstLine="567"/>
        <w:jc w:val="both"/>
        <w:rPr>
          <w:rFonts w:ascii="Verdana" w:hAnsi="Verdana" w:cs="Arial"/>
          <w:sz w:val="20"/>
          <w:szCs w:val="20"/>
          <w:lang w:eastAsia="bg-BG"/>
        </w:rPr>
      </w:pPr>
      <w:r w:rsidRPr="00273898">
        <w:rPr>
          <w:rFonts w:ascii="Verdana" w:hAnsi="Verdana" w:cs="Arial"/>
          <w:sz w:val="20"/>
          <w:szCs w:val="20"/>
          <w:lang w:eastAsia="bg-BG"/>
        </w:rPr>
        <w:t>Всеки асфалтов пласт трябва да бъде еднороден, изграден по зададените нива и осигуряващ след уплътняването, гладка повърхност без неравности (вдлъбнатини и изпъкналости). За започване изграждането на следващия асфалтов пласт е необходимо предния положен пласт да бъде изпитан в съответствие с изискванията на действащите стандарти.</w:t>
      </w:r>
    </w:p>
    <w:p w14:paraId="73BFC1F1" w14:textId="77777777" w:rsidR="00E75E99" w:rsidRPr="00273898" w:rsidRDefault="00E75E99" w:rsidP="00B42AA5">
      <w:pPr>
        <w:pStyle w:val="ListParagraph"/>
        <w:widowControl w:val="0"/>
        <w:numPr>
          <w:ilvl w:val="1"/>
          <w:numId w:val="50"/>
        </w:numPr>
        <w:tabs>
          <w:tab w:val="left" w:pos="567"/>
        </w:tabs>
        <w:autoSpaceDE w:val="0"/>
        <w:autoSpaceDN w:val="0"/>
        <w:adjustRightInd w:val="0"/>
        <w:spacing w:after="0" w:line="240" w:lineRule="auto"/>
        <w:ind w:left="567" w:hanging="567"/>
        <w:contextualSpacing/>
        <w:jc w:val="both"/>
        <w:rPr>
          <w:rFonts w:ascii="Verdana" w:hAnsi="Verdana" w:cs="Arial"/>
          <w:b/>
          <w:sz w:val="20"/>
          <w:szCs w:val="20"/>
          <w:lang w:eastAsia="bg-BG"/>
        </w:rPr>
      </w:pPr>
      <w:r w:rsidRPr="00273898">
        <w:rPr>
          <w:rFonts w:ascii="Verdana" w:hAnsi="Verdana" w:cs="Arial"/>
          <w:b/>
          <w:sz w:val="20"/>
          <w:szCs w:val="20"/>
          <w:lang w:eastAsia="bg-BG"/>
        </w:rPr>
        <w:t>Направа на паважна настилка – част от зона III от профила.</w:t>
      </w:r>
    </w:p>
    <w:p w14:paraId="1E8031C4" w14:textId="77777777" w:rsidR="00E75E99" w:rsidRPr="00273898" w:rsidRDefault="00E75E99" w:rsidP="00B42AA5">
      <w:pPr>
        <w:tabs>
          <w:tab w:val="left" w:pos="567"/>
        </w:tabs>
        <w:spacing w:after="0"/>
        <w:ind w:right="65" w:firstLine="567"/>
        <w:jc w:val="both"/>
        <w:rPr>
          <w:rFonts w:ascii="Verdana" w:hAnsi="Verdana" w:cs="Arial"/>
          <w:sz w:val="20"/>
          <w:szCs w:val="20"/>
          <w:lang w:eastAsia="bg-BG"/>
        </w:rPr>
      </w:pPr>
      <w:r w:rsidRPr="00273898">
        <w:rPr>
          <w:rFonts w:ascii="Verdana" w:hAnsi="Verdana" w:cs="Arial"/>
          <w:sz w:val="20"/>
          <w:szCs w:val="20"/>
          <w:lang w:eastAsia="bg-BG"/>
        </w:rPr>
        <w:t>Паважното покритие се прави с каменни павета, наредени върху пясъчен пласт с дебелина съобразно размерите на паветата:</w:t>
      </w:r>
    </w:p>
    <w:p w14:paraId="3701DF61" w14:textId="77777777" w:rsidR="00E75E99" w:rsidRPr="00273898" w:rsidRDefault="00E75E99" w:rsidP="00B42AA5">
      <w:pPr>
        <w:pStyle w:val="ListParagraph"/>
        <w:numPr>
          <w:ilvl w:val="0"/>
          <w:numId w:val="52"/>
        </w:numPr>
        <w:tabs>
          <w:tab w:val="left" w:pos="567"/>
          <w:tab w:val="left" w:pos="851"/>
        </w:tabs>
        <w:spacing w:after="0" w:line="240" w:lineRule="auto"/>
        <w:ind w:left="567" w:right="34" w:firstLine="0"/>
        <w:contextualSpacing/>
        <w:jc w:val="both"/>
        <w:rPr>
          <w:rFonts w:ascii="Verdana" w:hAnsi="Verdana" w:cs="Arial"/>
          <w:sz w:val="20"/>
          <w:szCs w:val="20"/>
          <w:lang w:eastAsia="bg-BG"/>
        </w:rPr>
      </w:pPr>
      <w:r w:rsidRPr="00273898">
        <w:rPr>
          <w:rFonts w:ascii="Verdana" w:hAnsi="Verdana" w:cs="Arial"/>
          <w:sz w:val="20"/>
          <w:szCs w:val="20"/>
          <w:lang w:eastAsia="bg-BG"/>
        </w:rPr>
        <w:t>Средни 10/10/10 – дебелина на пясъчния пласт 4 – 5 см.</w:t>
      </w:r>
    </w:p>
    <w:p w14:paraId="5DE36866" w14:textId="77777777" w:rsidR="00E75E99" w:rsidRPr="00273898" w:rsidRDefault="00E75E99" w:rsidP="00B42AA5">
      <w:pPr>
        <w:pStyle w:val="ListParagraph"/>
        <w:numPr>
          <w:ilvl w:val="0"/>
          <w:numId w:val="52"/>
        </w:numPr>
        <w:tabs>
          <w:tab w:val="left" w:pos="567"/>
          <w:tab w:val="left" w:pos="851"/>
        </w:tabs>
        <w:spacing w:after="0" w:line="240" w:lineRule="auto"/>
        <w:ind w:left="567" w:right="34" w:firstLine="0"/>
        <w:contextualSpacing/>
        <w:jc w:val="both"/>
        <w:rPr>
          <w:rFonts w:ascii="Verdana" w:hAnsi="Verdana" w:cs="Arial"/>
          <w:sz w:val="20"/>
          <w:szCs w:val="20"/>
          <w:lang w:eastAsia="bg-BG"/>
        </w:rPr>
      </w:pPr>
      <w:r w:rsidRPr="00273898">
        <w:rPr>
          <w:rFonts w:ascii="Verdana" w:hAnsi="Verdana" w:cs="Arial"/>
          <w:sz w:val="20"/>
          <w:szCs w:val="20"/>
          <w:lang w:eastAsia="bg-BG"/>
        </w:rPr>
        <w:t>Едри 19/13/13 – дебелина на пясъчния пласт 5 – 7 см.</w:t>
      </w:r>
    </w:p>
    <w:p w14:paraId="7828FAED" w14:textId="77777777" w:rsidR="00E75E99" w:rsidRPr="00273898" w:rsidRDefault="00E75E99" w:rsidP="00B42AA5">
      <w:pPr>
        <w:tabs>
          <w:tab w:val="left" w:pos="567"/>
        </w:tabs>
        <w:spacing w:after="0"/>
        <w:ind w:right="65" w:firstLine="567"/>
        <w:jc w:val="both"/>
        <w:rPr>
          <w:rFonts w:ascii="Verdana" w:hAnsi="Verdana" w:cs="Arial"/>
          <w:sz w:val="20"/>
          <w:szCs w:val="20"/>
          <w:lang w:eastAsia="bg-BG"/>
        </w:rPr>
      </w:pPr>
      <w:r w:rsidRPr="00273898">
        <w:rPr>
          <w:rFonts w:ascii="Verdana" w:hAnsi="Verdana" w:cs="Arial"/>
          <w:sz w:val="20"/>
          <w:szCs w:val="20"/>
          <w:lang w:eastAsia="bg-BG"/>
        </w:rPr>
        <w:t>При нареждането на паважа се спазват следните правила:</w:t>
      </w:r>
    </w:p>
    <w:p w14:paraId="572F4930" w14:textId="77777777" w:rsidR="00E75E99" w:rsidRPr="00273898" w:rsidRDefault="00E75E99" w:rsidP="00B42AA5">
      <w:pPr>
        <w:tabs>
          <w:tab w:val="left" w:pos="567"/>
        </w:tabs>
        <w:spacing w:after="0"/>
        <w:ind w:right="65" w:firstLine="567"/>
        <w:jc w:val="both"/>
        <w:rPr>
          <w:rFonts w:ascii="Verdana" w:hAnsi="Verdana" w:cs="Arial"/>
          <w:sz w:val="20"/>
          <w:szCs w:val="20"/>
          <w:lang w:eastAsia="bg-BG"/>
        </w:rPr>
      </w:pPr>
      <w:r w:rsidRPr="00273898">
        <w:rPr>
          <w:rFonts w:ascii="Verdana" w:hAnsi="Verdana" w:cs="Arial"/>
          <w:sz w:val="20"/>
          <w:szCs w:val="20"/>
          <w:lang w:eastAsia="bg-BG"/>
        </w:rPr>
        <w:t>Средни павета – нареждат се в извити редове, представляващи дъги от окръжност, чиито центрова лежат на линии успоредни на пътната ос;</w:t>
      </w:r>
    </w:p>
    <w:p w14:paraId="4C179047" w14:textId="77777777" w:rsidR="00E75E99" w:rsidRPr="00273898" w:rsidRDefault="00E75E99" w:rsidP="00B42AA5">
      <w:pPr>
        <w:tabs>
          <w:tab w:val="left" w:pos="567"/>
        </w:tabs>
        <w:spacing w:after="0"/>
        <w:ind w:right="65" w:firstLine="567"/>
        <w:jc w:val="both"/>
        <w:rPr>
          <w:rFonts w:ascii="Verdana" w:hAnsi="Verdana" w:cs="Arial"/>
          <w:sz w:val="20"/>
          <w:szCs w:val="20"/>
          <w:lang w:eastAsia="bg-BG"/>
        </w:rPr>
      </w:pPr>
      <w:r w:rsidRPr="00273898">
        <w:rPr>
          <w:rFonts w:ascii="Verdana" w:hAnsi="Verdana" w:cs="Arial"/>
          <w:sz w:val="20"/>
          <w:szCs w:val="20"/>
          <w:lang w:eastAsia="bg-BG"/>
        </w:rPr>
        <w:t>Едри павета – нареждат се в прави редове;</w:t>
      </w:r>
    </w:p>
    <w:p w14:paraId="3F06C577" w14:textId="77777777" w:rsidR="00E75E99" w:rsidRPr="00273898" w:rsidRDefault="00E75E99" w:rsidP="00B42AA5">
      <w:pPr>
        <w:tabs>
          <w:tab w:val="left" w:pos="567"/>
        </w:tabs>
        <w:spacing w:after="0"/>
        <w:ind w:right="65" w:firstLine="567"/>
        <w:jc w:val="both"/>
        <w:rPr>
          <w:rFonts w:ascii="Verdana" w:hAnsi="Verdana" w:cs="Arial"/>
          <w:sz w:val="20"/>
          <w:szCs w:val="20"/>
          <w:lang w:eastAsia="bg-BG"/>
        </w:rPr>
      </w:pPr>
      <w:r w:rsidRPr="00273898">
        <w:rPr>
          <w:rFonts w:ascii="Verdana" w:hAnsi="Verdana" w:cs="Arial"/>
          <w:sz w:val="20"/>
          <w:szCs w:val="20"/>
          <w:lang w:eastAsia="bg-BG"/>
        </w:rPr>
        <w:t>Фугите между съседните редове да не са по-широки от 10 мм, а между съседните павета не по-широки от 8 мм.</w:t>
      </w:r>
    </w:p>
    <w:p w14:paraId="01D23FA0" w14:textId="77777777" w:rsidR="00E75E99" w:rsidRPr="00273898" w:rsidRDefault="00E75E99" w:rsidP="00B42AA5">
      <w:pPr>
        <w:tabs>
          <w:tab w:val="left" w:pos="567"/>
        </w:tabs>
        <w:spacing w:after="0"/>
        <w:ind w:right="65" w:firstLine="567"/>
        <w:jc w:val="both"/>
        <w:rPr>
          <w:rFonts w:ascii="Verdana" w:hAnsi="Verdana" w:cs="Arial"/>
          <w:sz w:val="20"/>
          <w:szCs w:val="20"/>
          <w:lang w:eastAsia="bg-BG"/>
        </w:rPr>
      </w:pPr>
      <w:r w:rsidRPr="00273898">
        <w:rPr>
          <w:rFonts w:ascii="Verdana" w:hAnsi="Verdana" w:cs="Arial"/>
          <w:sz w:val="20"/>
          <w:szCs w:val="20"/>
          <w:lang w:eastAsia="bg-BG"/>
        </w:rPr>
        <w:t>Върху наредените павета се разстила равномерно пласт пясък с дебелина 2-3 см и размитане и ръсене с вода се вкарва във фугите. След това паветата се уплътняват с тежък статичен валяк с тегло 12-14 тона или самоходен виброваляк с тегло 6-8 тона, при обилно ръсене с вода. Местата недостъпни за валяка, се уплътняват с ръчна трамбовка с тегло 10 кг.</w:t>
      </w:r>
    </w:p>
    <w:p w14:paraId="79DF84FC" w14:textId="77777777" w:rsidR="00E75E99" w:rsidRPr="00273898" w:rsidRDefault="00E75E99" w:rsidP="00B42AA5">
      <w:pPr>
        <w:widowControl w:val="0"/>
        <w:numPr>
          <w:ilvl w:val="0"/>
          <w:numId w:val="50"/>
        </w:numPr>
        <w:tabs>
          <w:tab w:val="left" w:pos="567"/>
        </w:tabs>
        <w:autoSpaceDE w:val="0"/>
        <w:autoSpaceDN w:val="0"/>
        <w:adjustRightInd w:val="0"/>
        <w:spacing w:after="0" w:line="240" w:lineRule="auto"/>
        <w:ind w:left="0" w:firstLine="0"/>
        <w:rPr>
          <w:rFonts w:ascii="Verdana" w:hAnsi="Verdana" w:cs="Arial"/>
          <w:b/>
          <w:sz w:val="20"/>
          <w:szCs w:val="20"/>
          <w:lang w:eastAsia="bg-BG"/>
        </w:rPr>
      </w:pPr>
      <w:r w:rsidRPr="00273898">
        <w:rPr>
          <w:rFonts w:ascii="Verdana" w:hAnsi="Verdana" w:cs="Arial"/>
          <w:b/>
          <w:sz w:val="20"/>
          <w:szCs w:val="20"/>
          <w:lang w:eastAsia="bg-BG"/>
        </w:rPr>
        <w:lastRenderedPageBreak/>
        <w:t>Избор на източник на материал.</w:t>
      </w:r>
    </w:p>
    <w:p w14:paraId="0EFDA9AB" w14:textId="77777777" w:rsidR="00E75E99" w:rsidRPr="00273898" w:rsidRDefault="00E75E99" w:rsidP="00B42AA5">
      <w:pPr>
        <w:pStyle w:val="ListParagraph"/>
        <w:widowControl w:val="0"/>
        <w:numPr>
          <w:ilvl w:val="1"/>
          <w:numId w:val="50"/>
        </w:numPr>
        <w:tabs>
          <w:tab w:val="left" w:pos="567"/>
        </w:tabs>
        <w:autoSpaceDE w:val="0"/>
        <w:autoSpaceDN w:val="0"/>
        <w:adjustRightInd w:val="0"/>
        <w:spacing w:after="0" w:line="240" w:lineRule="auto"/>
        <w:ind w:left="567" w:hanging="567"/>
        <w:contextualSpacing/>
        <w:jc w:val="both"/>
        <w:rPr>
          <w:rFonts w:ascii="Verdana" w:hAnsi="Verdana" w:cs="Arial"/>
          <w:b/>
          <w:sz w:val="20"/>
          <w:szCs w:val="20"/>
          <w:lang w:eastAsia="bg-BG"/>
        </w:rPr>
      </w:pPr>
      <w:r w:rsidRPr="00273898">
        <w:rPr>
          <w:rFonts w:ascii="Verdana" w:hAnsi="Verdana" w:cs="Arial"/>
          <w:b/>
          <w:sz w:val="20"/>
          <w:szCs w:val="20"/>
          <w:lang w:eastAsia="bg-BG"/>
        </w:rPr>
        <w:t>Източник на естествени скални материали.</w:t>
      </w:r>
    </w:p>
    <w:p w14:paraId="3462C1BD" w14:textId="77777777" w:rsidR="00E75E99" w:rsidRPr="00273898" w:rsidRDefault="00E75E99" w:rsidP="00B42AA5">
      <w:pPr>
        <w:spacing w:after="0"/>
        <w:ind w:firstLine="567"/>
        <w:jc w:val="both"/>
        <w:rPr>
          <w:rFonts w:ascii="Verdana" w:hAnsi="Verdana" w:cs="Arial"/>
          <w:sz w:val="20"/>
          <w:szCs w:val="20"/>
          <w:lang w:eastAsia="bg-BG"/>
        </w:rPr>
      </w:pPr>
      <w:r w:rsidRPr="00273898">
        <w:rPr>
          <w:rFonts w:ascii="Verdana" w:hAnsi="Verdana" w:cs="Arial"/>
          <w:sz w:val="20"/>
          <w:szCs w:val="20"/>
          <w:lang w:eastAsia="bg-BG"/>
        </w:rPr>
        <w:t>Изпълнителят е задължен да избере източник на естествени скални материали, който притежава сертификат за производствен контрол, а продуктите му се придружават от документи за съответствие съгласно регламент (ЕС) 305/2011 г. на Европейския парламент и на Съвета от 9 март 2011 г. за определяне на хармонизирани условия за предлагането на пазара на строителни продукти.</w:t>
      </w:r>
    </w:p>
    <w:p w14:paraId="4BAF477A" w14:textId="77777777" w:rsidR="00E75E99" w:rsidRPr="00273898" w:rsidRDefault="00E75E99" w:rsidP="00B42AA5">
      <w:pPr>
        <w:spacing w:after="0"/>
        <w:ind w:firstLine="567"/>
        <w:jc w:val="both"/>
        <w:rPr>
          <w:rFonts w:ascii="Verdana" w:hAnsi="Verdana" w:cs="Arial"/>
          <w:sz w:val="20"/>
          <w:szCs w:val="20"/>
          <w:lang w:eastAsia="bg-BG"/>
        </w:rPr>
      </w:pPr>
      <w:r w:rsidRPr="00273898">
        <w:rPr>
          <w:rFonts w:ascii="Verdana" w:hAnsi="Verdana" w:cs="Arial"/>
          <w:sz w:val="20"/>
          <w:szCs w:val="20"/>
          <w:lang w:eastAsia="bg-BG"/>
        </w:rPr>
        <w:t>Изпълнителят е длъжен да използва за направа на обратна засипка и основни пластове зърнести минерални материали, необработени със свързващи вещества,  които да отговарят на по – горе посочените изисквания, освен ако няма по – строги изисквания на Проекта.</w:t>
      </w:r>
    </w:p>
    <w:p w14:paraId="1E55E8AB" w14:textId="77777777" w:rsidR="00E75E99" w:rsidRPr="00273898" w:rsidRDefault="00E75E99" w:rsidP="00B42AA5">
      <w:pPr>
        <w:spacing w:after="0"/>
        <w:ind w:firstLine="567"/>
        <w:jc w:val="both"/>
        <w:rPr>
          <w:rFonts w:ascii="Verdana" w:hAnsi="Verdana" w:cs="Arial"/>
          <w:sz w:val="20"/>
          <w:szCs w:val="20"/>
          <w:lang w:eastAsia="bg-BG"/>
        </w:rPr>
      </w:pPr>
      <w:r w:rsidRPr="00273898">
        <w:rPr>
          <w:rFonts w:ascii="Verdana" w:hAnsi="Verdana" w:cs="Arial"/>
          <w:sz w:val="20"/>
          <w:szCs w:val="20"/>
          <w:lang w:eastAsia="bg-BG"/>
        </w:rPr>
        <w:t>Изпълнителят е длъжен предварително (преди влагане в строежа) да докаже съответствието на скалните материали с изискванията на Възложителя и изискванията на проекта, като предостави за входящ контрол и одобрение Протокол от изпитване, Декларации за съответствие / Декларация за експлоатационни показатели, Сертификат за производствен контрол от избрания източник на материала и Указания за прилагане на продуктите и да получи неговото писмено одобрение.</w:t>
      </w:r>
    </w:p>
    <w:p w14:paraId="60CB9753" w14:textId="77777777" w:rsidR="00E75E99" w:rsidRPr="00273898" w:rsidRDefault="00E75E99" w:rsidP="00B42AA5">
      <w:pPr>
        <w:pStyle w:val="ListParagraph"/>
        <w:widowControl w:val="0"/>
        <w:numPr>
          <w:ilvl w:val="1"/>
          <w:numId w:val="50"/>
        </w:numPr>
        <w:tabs>
          <w:tab w:val="left" w:pos="567"/>
        </w:tabs>
        <w:autoSpaceDE w:val="0"/>
        <w:autoSpaceDN w:val="0"/>
        <w:adjustRightInd w:val="0"/>
        <w:spacing w:after="0" w:line="240" w:lineRule="auto"/>
        <w:ind w:left="567" w:hanging="567"/>
        <w:contextualSpacing/>
        <w:jc w:val="both"/>
        <w:rPr>
          <w:rFonts w:ascii="Verdana" w:hAnsi="Verdana" w:cs="Arial"/>
          <w:b/>
          <w:sz w:val="20"/>
          <w:szCs w:val="20"/>
          <w:lang w:eastAsia="bg-BG"/>
        </w:rPr>
      </w:pPr>
      <w:r w:rsidRPr="00273898">
        <w:rPr>
          <w:rFonts w:ascii="Verdana" w:hAnsi="Verdana" w:cs="Arial"/>
          <w:b/>
          <w:sz w:val="20"/>
          <w:szCs w:val="20"/>
          <w:lang w:eastAsia="bg-BG"/>
        </w:rPr>
        <w:t>Източник на рециклиран скален материал.</w:t>
      </w:r>
    </w:p>
    <w:p w14:paraId="7D79359F" w14:textId="77777777" w:rsidR="00E75E99" w:rsidRPr="00273898" w:rsidRDefault="00E75E99" w:rsidP="00B42AA5">
      <w:pPr>
        <w:spacing w:after="0"/>
        <w:ind w:firstLine="567"/>
        <w:jc w:val="both"/>
        <w:rPr>
          <w:rFonts w:ascii="Verdana" w:hAnsi="Verdana" w:cs="Arial"/>
          <w:sz w:val="20"/>
          <w:szCs w:val="20"/>
          <w:lang w:eastAsia="bg-BG"/>
        </w:rPr>
      </w:pPr>
      <w:r w:rsidRPr="00273898">
        <w:rPr>
          <w:rFonts w:ascii="Verdana" w:hAnsi="Verdana" w:cs="Arial"/>
          <w:sz w:val="20"/>
          <w:szCs w:val="20"/>
          <w:lang w:eastAsia="bg-BG"/>
        </w:rPr>
        <w:t>Рециклираните скални материали (РСМ) са равноправни на естествените скални материали и отговарят на всички изисквания на БДС EN 13242 +A1/NA – Скални материали за несвързани и хидравлично свързани смеси за използване в строителни съоръжения, и пътно строителство.</w:t>
      </w:r>
    </w:p>
    <w:p w14:paraId="2E0B193D" w14:textId="77777777" w:rsidR="00E75E99" w:rsidRPr="00273898" w:rsidRDefault="00E75E99" w:rsidP="00B42AA5">
      <w:pPr>
        <w:spacing w:after="0"/>
        <w:ind w:firstLine="567"/>
        <w:jc w:val="both"/>
        <w:rPr>
          <w:rFonts w:ascii="Verdana" w:hAnsi="Verdana" w:cs="Arial"/>
          <w:sz w:val="20"/>
          <w:szCs w:val="20"/>
          <w:lang w:eastAsia="bg-BG"/>
        </w:rPr>
      </w:pPr>
      <w:r w:rsidRPr="00273898">
        <w:rPr>
          <w:rFonts w:ascii="Verdana" w:hAnsi="Verdana" w:cs="Arial"/>
          <w:sz w:val="20"/>
          <w:szCs w:val="20"/>
          <w:lang w:eastAsia="bg-BG"/>
        </w:rPr>
        <w:t>Изпълнителят доставя РСМ от сертифициран оператор за производство на добавъчни (рециклирани) материали, придружавани със съответните сертификати за произвоствен контрол и декларация за експлоатационни показатели.</w:t>
      </w:r>
    </w:p>
    <w:p w14:paraId="7AD3F207" w14:textId="77777777" w:rsidR="00E75E99" w:rsidRPr="00273898" w:rsidRDefault="00E75E99" w:rsidP="00B42AA5">
      <w:pPr>
        <w:spacing w:after="0"/>
        <w:ind w:firstLine="567"/>
        <w:jc w:val="both"/>
        <w:rPr>
          <w:rFonts w:ascii="Verdana" w:hAnsi="Verdana" w:cs="Arial"/>
          <w:sz w:val="20"/>
          <w:szCs w:val="20"/>
          <w:lang w:eastAsia="bg-BG"/>
        </w:rPr>
      </w:pPr>
      <w:r w:rsidRPr="00273898">
        <w:rPr>
          <w:rFonts w:ascii="Verdana" w:hAnsi="Verdana" w:cs="Arial"/>
          <w:sz w:val="20"/>
          <w:szCs w:val="20"/>
          <w:lang w:eastAsia="bg-BG"/>
        </w:rPr>
        <w:t>За обратни насипи и пътна основа при изпълнение на инфраструктурни водоснабдителни обекти се допуска използване на рециклирани скални материали (РСМ) отговарящи на БДС EN 13242 +A1/NA и определената в стандарта категория:</w:t>
      </w:r>
    </w:p>
    <w:p w14:paraId="2FF8F194" w14:textId="77777777" w:rsidR="00E75E99" w:rsidRPr="00273898" w:rsidRDefault="00E75E99" w:rsidP="00B42AA5">
      <w:pPr>
        <w:spacing w:after="0"/>
        <w:ind w:firstLine="567"/>
        <w:jc w:val="both"/>
        <w:rPr>
          <w:rFonts w:ascii="Verdana" w:hAnsi="Verdana" w:cs="Arial"/>
          <w:sz w:val="20"/>
          <w:szCs w:val="20"/>
          <w:lang w:eastAsia="bg-BG"/>
        </w:rPr>
      </w:pPr>
      <w:r w:rsidRPr="00273898">
        <w:rPr>
          <w:rFonts w:ascii="Verdana" w:hAnsi="Verdana" w:cs="Arial"/>
          <w:sz w:val="20"/>
          <w:szCs w:val="20"/>
          <w:lang w:eastAsia="bg-BG"/>
        </w:rPr>
        <w:t>Rc = Бетон, бетонни продукти, разтвори и бетонни изделия;</w:t>
      </w:r>
    </w:p>
    <w:p w14:paraId="7C587821" w14:textId="77777777" w:rsidR="00E75E99" w:rsidRPr="00273898" w:rsidRDefault="00E75E99" w:rsidP="00B42AA5">
      <w:pPr>
        <w:spacing w:after="0"/>
        <w:ind w:firstLine="567"/>
        <w:jc w:val="both"/>
        <w:rPr>
          <w:rFonts w:ascii="Verdana" w:hAnsi="Verdana" w:cs="Arial"/>
          <w:sz w:val="20"/>
          <w:szCs w:val="20"/>
          <w:lang w:eastAsia="bg-BG"/>
        </w:rPr>
      </w:pPr>
      <w:r w:rsidRPr="00273898">
        <w:rPr>
          <w:rFonts w:ascii="Verdana" w:hAnsi="Verdana" w:cs="Arial"/>
          <w:sz w:val="20"/>
          <w:szCs w:val="20"/>
          <w:lang w:eastAsia="bg-BG"/>
        </w:rPr>
        <w:t>Ru = Несвързани добавъчни материали, естествен камък, добавъчни материали свързани с хидравлично свързано вещество.</w:t>
      </w:r>
    </w:p>
    <w:p w14:paraId="6905811F" w14:textId="77777777" w:rsidR="00E75E99" w:rsidRPr="00273898" w:rsidRDefault="00E75E99" w:rsidP="00B42AA5">
      <w:pPr>
        <w:spacing w:after="0"/>
        <w:ind w:firstLine="567"/>
        <w:jc w:val="both"/>
        <w:rPr>
          <w:rFonts w:ascii="Verdana" w:hAnsi="Verdana" w:cs="Arial"/>
          <w:sz w:val="20"/>
          <w:szCs w:val="20"/>
          <w:lang w:eastAsia="bg-BG"/>
        </w:rPr>
      </w:pPr>
      <w:r w:rsidRPr="00273898">
        <w:rPr>
          <w:rFonts w:ascii="Verdana" w:hAnsi="Verdana" w:cs="Arial"/>
          <w:sz w:val="20"/>
          <w:szCs w:val="20"/>
          <w:lang w:eastAsia="bg-BG"/>
        </w:rPr>
        <w:t>Във връзка с изискването на спецификацията и проекта за уплътнение на обратните насипи и пътна основа, осигуряващо проектно определената носимоспособност на пътна настилка, не се допуска РСМ да съдържат строителна керамика, която надвишава 10% от масата.</w:t>
      </w:r>
    </w:p>
    <w:p w14:paraId="13377B46" w14:textId="77777777" w:rsidR="00E75E99" w:rsidRPr="00273898" w:rsidRDefault="00E75E99" w:rsidP="00B42AA5">
      <w:pPr>
        <w:spacing w:after="0"/>
        <w:ind w:firstLine="567"/>
        <w:jc w:val="both"/>
        <w:rPr>
          <w:rFonts w:ascii="Verdana" w:hAnsi="Verdana" w:cs="Arial"/>
          <w:sz w:val="20"/>
          <w:szCs w:val="20"/>
          <w:lang w:eastAsia="bg-BG"/>
        </w:rPr>
      </w:pPr>
      <w:r w:rsidRPr="00273898">
        <w:rPr>
          <w:rFonts w:ascii="Verdana" w:hAnsi="Verdana" w:cs="Arial"/>
          <w:sz w:val="20"/>
          <w:szCs w:val="20"/>
          <w:lang w:eastAsia="bg-BG"/>
        </w:rPr>
        <w:t>Изпълнителят е длъжен предварително (преди влагане в строежа) да докаже съответствието на РСМ с изискванията на Възложителя и изискванията на проекта, като предостави за входящ контрол и одобрение Протокол от изпитване, Декларации за съответствие / Декларация за експлоатационни показатели, Сертификат за производствен контрол от избрания източник на материала и Указания за прилагане на продуктите и да получи неговото писмено одобрение.</w:t>
      </w:r>
    </w:p>
    <w:p w14:paraId="5280ED51" w14:textId="77777777" w:rsidR="00E75E99" w:rsidRPr="00273898" w:rsidRDefault="00E75E99" w:rsidP="00B42AA5">
      <w:pPr>
        <w:spacing w:after="0"/>
        <w:ind w:firstLine="567"/>
        <w:jc w:val="both"/>
        <w:rPr>
          <w:rFonts w:ascii="Verdana" w:hAnsi="Verdana" w:cs="Arial"/>
          <w:sz w:val="20"/>
          <w:szCs w:val="20"/>
          <w:lang w:eastAsia="bg-BG"/>
        </w:rPr>
      </w:pPr>
      <w:r w:rsidRPr="00273898">
        <w:rPr>
          <w:rFonts w:ascii="Verdana" w:hAnsi="Verdana" w:cs="Arial"/>
          <w:sz w:val="20"/>
          <w:szCs w:val="20"/>
          <w:lang w:eastAsia="bg-BG"/>
        </w:rPr>
        <w:t xml:space="preserve">При извършване на дейности по третиране на строителните отпадъци (СО) и за дейности по оползотворяване на СО обозначени с код R10, по смисъла на Приложение </w:t>
      </w:r>
      <w:r w:rsidRPr="00273898">
        <w:rPr>
          <w:rFonts w:ascii="Verdana" w:hAnsi="Verdana" w:cs="Calibri"/>
          <w:sz w:val="20"/>
          <w:szCs w:val="20"/>
          <w:lang w:eastAsia="bg-BG"/>
        </w:rPr>
        <w:t xml:space="preserve">№ </w:t>
      </w:r>
      <w:r w:rsidRPr="00273898">
        <w:rPr>
          <w:rFonts w:ascii="Verdana" w:hAnsi="Verdana" w:cs="Arial"/>
          <w:sz w:val="20"/>
          <w:szCs w:val="20"/>
          <w:lang w:eastAsia="bg-BG"/>
        </w:rPr>
        <w:t>2, към § 1, т. 13 от допълнителните разпоредби на Закона за управление на строителните отпадъци (ЗУО), Изпълнителят трябва да спазва разпоредбите на чл. 35 от ЗУО и всички действащи нормативни документи за опазване на околната среда.</w:t>
      </w:r>
    </w:p>
    <w:p w14:paraId="371D21CE" w14:textId="77777777" w:rsidR="00E75E99" w:rsidRPr="00273898" w:rsidRDefault="00E75E99" w:rsidP="00B42AA5">
      <w:pPr>
        <w:spacing w:after="0"/>
        <w:rPr>
          <w:rFonts w:ascii="Verdana" w:hAnsi="Verdana" w:cs="Arial"/>
          <w:sz w:val="20"/>
          <w:szCs w:val="20"/>
          <w:lang w:eastAsia="bg-BG"/>
        </w:rPr>
      </w:pPr>
      <w:r w:rsidRPr="00273898">
        <w:rPr>
          <w:rFonts w:ascii="Verdana" w:hAnsi="Verdana" w:cs="Arial"/>
          <w:sz w:val="20"/>
          <w:szCs w:val="20"/>
          <w:lang w:eastAsia="bg-BG"/>
        </w:rPr>
        <w:br w:type="page"/>
      </w:r>
    </w:p>
    <w:p w14:paraId="73A6AC75" w14:textId="77777777" w:rsidR="00E75E99" w:rsidRPr="00273898" w:rsidRDefault="00E75E99" w:rsidP="00E75E99">
      <w:pPr>
        <w:shd w:val="clear" w:color="auto" w:fill="FFFFFF"/>
        <w:tabs>
          <w:tab w:val="left" w:pos="677"/>
        </w:tabs>
        <w:jc w:val="right"/>
        <w:rPr>
          <w:rFonts w:ascii="Verdana" w:hAnsi="Verdana" w:cs="Arial"/>
          <w:b/>
          <w:sz w:val="20"/>
          <w:szCs w:val="20"/>
          <w:lang w:eastAsia="bg-BG"/>
        </w:rPr>
      </w:pPr>
      <w:r w:rsidRPr="00273898">
        <w:rPr>
          <w:rFonts w:ascii="Verdana" w:hAnsi="Verdana" w:cs="Arial"/>
          <w:b/>
          <w:sz w:val="20"/>
          <w:szCs w:val="20"/>
          <w:lang w:eastAsia="bg-BG"/>
        </w:rPr>
        <w:lastRenderedPageBreak/>
        <w:t>Приложение 2</w:t>
      </w:r>
    </w:p>
    <w:p w14:paraId="5C32EF6D" w14:textId="77777777" w:rsidR="00E75E99" w:rsidRDefault="00E75E99" w:rsidP="00E75E99">
      <w:pPr>
        <w:jc w:val="center"/>
        <w:rPr>
          <w:rFonts w:ascii="Verdana" w:hAnsi="Verdana" w:cs="Arial"/>
          <w:b/>
          <w:sz w:val="20"/>
          <w:szCs w:val="20"/>
          <w:u w:val="single"/>
        </w:rPr>
      </w:pPr>
    </w:p>
    <w:p w14:paraId="29180A3B" w14:textId="77777777" w:rsidR="00E75E99" w:rsidRPr="00273898" w:rsidRDefault="00E75E99" w:rsidP="00E75E99">
      <w:pPr>
        <w:jc w:val="center"/>
        <w:rPr>
          <w:rFonts w:ascii="Verdana" w:hAnsi="Verdana" w:cs="Arial"/>
          <w:b/>
          <w:sz w:val="20"/>
          <w:szCs w:val="20"/>
          <w:u w:val="single"/>
        </w:rPr>
      </w:pPr>
      <w:r w:rsidRPr="00273898">
        <w:rPr>
          <w:rFonts w:ascii="Verdana" w:hAnsi="Verdana" w:cs="Arial"/>
          <w:b/>
          <w:sz w:val="20"/>
          <w:szCs w:val="20"/>
          <w:u w:val="single"/>
        </w:rPr>
        <w:t>УКАЗАНИЯ ЗА СЪСТАВЯНЕ И ПРОВЕРКА НА ПРОТОКОЛИ ЗА ИЗПЪЛНЕНИ И ПОДЛЕЖАЩИ НА ЗАПЛАЩАНЕ ВИДОВЕ СМР</w:t>
      </w:r>
    </w:p>
    <w:p w14:paraId="1A4D46E9" w14:textId="77777777" w:rsidR="00E75E99" w:rsidRPr="00273898" w:rsidRDefault="00E75E99" w:rsidP="00E75E99">
      <w:pPr>
        <w:ind w:firstLine="709"/>
        <w:rPr>
          <w:rFonts w:ascii="Verdana" w:hAnsi="Verdana" w:cs="Arial"/>
          <w:b/>
          <w:sz w:val="20"/>
          <w:szCs w:val="20"/>
          <w:u w:val="single"/>
        </w:rPr>
      </w:pPr>
    </w:p>
    <w:p w14:paraId="21A62B71" w14:textId="77777777" w:rsidR="00E75E99" w:rsidRPr="00273898" w:rsidRDefault="00E75E99" w:rsidP="00E44C89">
      <w:pPr>
        <w:spacing w:after="60"/>
        <w:jc w:val="both"/>
        <w:rPr>
          <w:rFonts w:ascii="Verdana" w:hAnsi="Verdana" w:cs="Arial"/>
          <w:b/>
          <w:sz w:val="20"/>
          <w:szCs w:val="20"/>
          <w:u w:val="single"/>
          <w:lang w:eastAsia="bg-BG"/>
        </w:rPr>
      </w:pPr>
      <w:r w:rsidRPr="00273898">
        <w:rPr>
          <w:rFonts w:ascii="Verdana" w:hAnsi="Verdana" w:cs="Arial"/>
          <w:b/>
          <w:sz w:val="20"/>
          <w:szCs w:val="20"/>
          <w:u w:val="single"/>
          <w:lang w:eastAsia="bg-BG"/>
        </w:rPr>
        <w:t>РЕЗЮМЕ</w:t>
      </w:r>
    </w:p>
    <w:p w14:paraId="7EDD5CDF" w14:textId="77777777" w:rsidR="00E75E99" w:rsidRPr="00273898" w:rsidRDefault="00E75E99" w:rsidP="00E44C89">
      <w:pPr>
        <w:shd w:val="clear" w:color="auto" w:fill="FFFFFF"/>
        <w:tabs>
          <w:tab w:val="left" w:pos="567"/>
        </w:tabs>
        <w:spacing w:after="60"/>
        <w:ind w:right="34"/>
        <w:jc w:val="both"/>
        <w:rPr>
          <w:rFonts w:ascii="Verdana" w:hAnsi="Verdana" w:cs="Arial"/>
          <w:sz w:val="20"/>
          <w:szCs w:val="20"/>
          <w:lang w:eastAsia="bg-BG"/>
        </w:rPr>
      </w:pPr>
      <w:r w:rsidRPr="00273898">
        <w:rPr>
          <w:rFonts w:ascii="Verdana" w:hAnsi="Verdana" w:cs="Arial"/>
          <w:sz w:val="20"/>
          <w:szCs w:val="20"/>
          <w:lang w:eastAsia="bg-BG"/>
        </w:rPr>
        <w:t>Настоящите указания имат за цел да опишат начина, по който се изготвят количествено – стойностни сметки за изпълняваните строежи, с или без работен проект, и се проверяват протоколите за изпълнени и подлежащи на заплащане СМР, като са разгледани по - специфични позиции от ценовата таблица.</w:t>
      </w:r>
    </w:p>
    <w:p w14:paraId="0D40DA84" w14:textId="77777777" w:rsidR="00E75E99" w:rsidRPr="00273898" w:rsidRDefault="00E75E99" w:rsidP="00E44C89">
      <w:pPr>
        <w:shd w:val="clear" w:color="auto" w:fill="FFFFFF"/>
        <w:tabs>
          <w:tab w:val="left" w:pos="567"/>
        </w:tabs>
        <w:spacing w:after="60"/>
        <w:ind w:right="34"/>
        <w:jc w:val="both"/>
        <w:rPr>
          <w:rFonts w:ascii="Verdana" w:hAnsi="Verdana" w:cs="Arial"/>
          <w:sz w:val="20"/>
          <w:szCs w:val="20"/>
          <w:lang w:eastAsia="bg-BG"/>
        </w:rPr>
      </w:pPr>
      <w:r w:rsidRPr="00273898">
        <w:rPr>
          <w:rFonts w:ascii="Verdana" w:hAnsi="Verdana" w:cs="Arial"/>
          <w:sz w:val="20"/>
          <w:szCs w:val="20"/>
          <w:lang w:eastAsia="bg-BG"/>
        </w:rPr>
        <w:t>Изготвянето на Протокол за изпълнени и подлежащи на изплащане видове СМР ще се извършва по схемата, която подробно е описана в съответния договор за изпълнение в „Раздел цени и данни”.</w:t>
      </w:r>
    </w:p>
    <w:p w14:paraId="0C0BA50A" w14:textId="77777777" w:rsidR="00E75E99" w:rsidRDefault="00E75E99" w:rsidP="00E44C89">
      <w:pPr>
        <w:shd w:val="clear" w:color="auto" w:fill="FFFFFF"/>
        <w:tabs>
          <w:tab w:val="left" w:pos="567"/>
        </w:tabs>
        <w:spacing w:after="60"/>
        <w:ind w:right="34"/>
        <w:jc w:val="both"/>
        <w:rPr>
          <w:rFonts w:ascii="Verdana" w:hAnsi="Verdana" w:cs="Arial"/>
          <w:sz w:val="20"/>
          <w:szCs w:val="20"/>
          <w:lang w:eastAsia="bg-BG"/>
        </w:rPr>
      </w:pPr>
      <w:r w:rsidRPr="00273898">
        <w:rPr>
          <w:rFonts w:ascii="Verdana" w:hAnsi="Verdana" w:cs="Arial"/>
          <w:sz w:val="20"/>
          <w:szCs w:val="20"/>
          <w:lang w:eastAsia="bg-BG"/>
        </w:rPr>
        <w:t>Изготвянето на Протокол за изпълнени и подлежащи на изплащане видове СМР ще се извършва по утвърден от Възложителя образец във формат *.xlss. Възложителя се задължава да предостави на Изпълнителя утвърдения образец непосредствено след подписване на договор. Изпълнителя се задължава да използва формата на утвърдения образец и указанията към него.</w:t>
      </w:r>
    </w:p>
    <w:p w14:paraId="35C7351E" w14:textId="77777777" w:rsidR="00E75E99" w:rsidRPr="00273898" w:rsidRDefault="00E75E99" w:rsidP="00E44C89">
      <w:pPr>
        <w:shd w:val="clear" w:color="auto" w:fill="FFFFFF"/>
        <w:tabs>
          <w:tab w:val="left" w:pos="567"/>
        </w:tabs>
        <w:spacing w:after="60"/>
        <w:ind w:right="34"/>
        <w:jc w:val="both"/>
        <w:rPr>
          <w:rFonts w:ascii="Verdana" w:hAnsi="Verdana" w:cs="Arial"/>
          <w:sz w:val="20"/>
          <w:szCs w:val="20"/>
          <w:lang w:eastAsia="bg-BG"/>
        </w:rPr>
      </w:pPr>
      <w:r>
        <w:rPr>
          <w:rFonts w:ascii="Verdana" w:hAnsi="Verdana" w:cs="Arial"/>
          <w:sz w:val="20"/>
          <w:szCs w:val="20"/>
          <w:lang w:eastAsia="bg-BG"/>
        </w:rPr>
        <w:tab/>
      </w:r>
      <w:r w:rsidRPr="00273898">
        <w:rPr>
          <w:rFonts w:ascii="Verdana" w:hAnsi="Verdana" w:cs="Arial"/>
          <w:sz w:val="20"/>
          <w:szCs w:val="20"/>
          <w:lang w:eastAsia="bg-BG"/>
        </w:rPr>
        <w:t xml:space="preserve">Изготвянето на Протокол за изпълнени и подлежащи на изплащане видове СМР задължително се придружава от изготвен от </w:t>
      </w:r>
      <w:hyperlink r:id="rId20" w:anchor="изпълнител" w:history="1">
        <w:r w:rsidRPr="00273898">
          <w:rPr>
            <w:rFonts w:ascii="Verdana" w:hAnsi="Verdana" w:cs="Arial"/>
            <w:sz w:val="20"/>
            <w:szCs w:val="20"/>
            <w:lang w:eastAsia="bg-BG"/>
          </w:rPr>
          <w:t>Изпълнителя</w:t>
        </w:r>
      </w:hyperlink>
      <w:r w:rsidRPr="00273898">
        <w:rPr>
          <w:rFonts w:ascii="Verdana" w:hAnsi="Verdana" w:cs="Arial"/>
          <w:sz w:val="20"/>
          <w:szCs w:val="20"/>
          <w:lang w:eastAsia="bg-BG"/>
        </w:rPr>
        <w:t xml:space="preserve"> ръчен екзекутив (скица) на изпълнените и измерени строително - монтажни работи подписан от техническия ръководител на обекта. Ръчен екзекутив (скица) на изпълнените и измерени строително - монтажни работи подписан от техническия ръководител на обекта се предоставя на представителя на Софийска вода</w:t>
      </w:r>
      <w:r>
        <w:rPr>
          <w:rFonts w:ascii="Verdana" w:hAnsi="Verdana" w:cs="Arial"/>
          <w:sz w:val="20"/>
          <w:szCs w:val="20"/>
          <w:lang w:eastAsia="bg-BG"/>
        </w:rPr>
        <w:t>,</w:t>
      </w:r>
      <w:r w:rsidRPr="00273898">
        <w:rPr>
          <w:rFonts w:ascii="Verdana" w:hAnsi="Verdana" w:cs="Arial"/>
          <w:sz w:val="20"/>
          <w:szCs w:val="20"/>
          <w:lang w:eastAsia="bg-BG"/>
        </w:rPr>
        <w:t xml:space="preserve"> осъществяващ строителния контрол на обекта в края на всяка седмица.</w:t>
      </w:r>
    </w:p>
    <w:p w14:paraId="364D9A7D" w14:textId="77777777" w:rsidR="00E75E99" w:rsidRPr="00273898" w:rsidRDefault="00E75E99" w:rsidP="00E75E99">
      <w:pPr>
        <w:tabs>
          <w:tab w:val="center" w:pos="1134"/>
          <w:tab w:val="center" w:pos="4320"/>
          <w:tab w:val="right" w:pos="8640"/>
        </w:tabs>
        <w:spacing w:before="60" w:after="60"/>
        <w:ind w:left="142"/>
        <w:jc w:val="both"/>
        <w:rPr>
          <w:rFonts w:ascii="Verdana" w:hAnsi="Verdana"/>
          <w:iCs/>
          <w:sz w:val="20"/>
          <w:szCs w:val="20"/>
        </w:rPr>
      </w:pPr>
      <w:r w:rsidRPr="00273898">
        <w:rPr>
          <w:rFonts w:ascii="Verdana" w:hAnsi="Verdana"/>
          <w:iCs/>
          <w:sz w:val="20"/>
          <w:szCs w:val="20"/>
        </w:rPr>
        <w:tab/>
      </w:r>
      <w:r w:rsidRPr="00273898">
        <w:rPr>
          <w:rFonts w:ascii="Verdana" w:hAnsi="Verdana"/>
          <w:iCs/>
          <w:sz w:val="20"/>
          <w:szCs w:val="20"/>
        </w:rPr>
        <w:tab/>
      </w:r>
    </w:p>
    <w:p w14:paraId="5A2C780A" w14:textId="77777777" w:rsidR="00E75E99" w:rsidRPr="00273898" w:rsidRDefault="00E75E99" w:rsidP="004B3D0E">
      <w:pPr>
        <w:numPr>
          <w:ilvl w:val="0"/>
          <w:numId w:val="55"/>
        </w:numPr>
        <w:spacing w:after="0" w:line="240" w:lineRule="auto"/>
        <w:ind w:left="142" w:firstLine="0"/>
        <w:jc w:val="both"/>
        <w:rPr>
          <w:rFonts w:ascii="Verdana" w:hAnsi="Verdana" w:cs="Arial"/>
          <w:b/>
          <w:sz w:val="20"/>
          <w:szCs w:val="20"/>
        </w:rPr>
      </w:pPr>
      <w:r w:rsidRPr="00273898">
        <w:rPr>
          <w:rFonts w:ascii="Verdana" w:hAnsi="Verdana" w:cs="Arial"/>
          <w:b/>
          <w:sz w:val="20"/>
          <w:szCs w:val="20"/>
        </w:rPr>
        <w:t>„ПЪТНА ЧАСТ”</w:t>
      </w:r>
    </w:p>
    <w:p w14:paraId="7705EE2C" w14:textId="77777777" w:rsidR="00E75E99" w:rsidRPr="00273898" w:rsidRDefault="00E75E99" w:rsidP="00E75E99">
      <w:pPr>
        <w:spacing w:before="120" w:after="120"/>
        <w:ind w:left="142"/>
        <w:jc w:val="both"/>
        <w:rPr>
          <w:rFonts w:ascii="Verdana" w:hAnsi="Verdana" w:cs="Arial"/>
          <w:sz w:val="20"/>
          <w:szCs w:val="20"/>
        </w:rPr>
      </w:pPr>
      <w:r w:rsidRPr="00273898">
        <w:rPr>
          <w:rFonts w:ascii="Verdana" w:hAnsi="Verdana" w:cs="Arial"/>
          <w:sz w:val="20"/>
          <w:szCs w:val="20"/>
        </w:rPr>
        <w:t xml:space="preserve">При актуване на част пътна трябва да се спазват следните правила за изчисляване на необходимото количество </w:t>
      </w:r>
      <w:r w:rsidRPr="00273898">
        <w:rPr>
          <w:rFonts w:ascii="Verdana" w:hAnsi="Verdana" w:cs="Arial"/>
          <w:b/>
          <w:sz w:val="20"/>
          <w:szCs w:val="20"/>
        </w:rPr>
        <w:t>трошен камък и асфалт</w:t>
      </w:r>
      <w:r w:rsidRPr="00273898">
        <w:rPr>
          <w:rFonts w:ascii="Verdana" w:hAnsi="Verdana" w:cs="Arial"/>
          <w:sz w:val="20"/>
          <w:szCs w:val="20"/>
        </w:rPr>
        <w:t>:</w:t>
      </w:r>
    </w:p>
    <w:p w14:paraId="398F0652" w14:textId="77777777" w:rsidR="00E75E99" w:rsidRPr="00273898" w:rsidRDefault="00E75E99" w:rsidP="00E75E99">
      <w:pPr>
        <w:tabs>
          <w:tab w:val="left" w:pos="0"/>
        </w:tabs>
        <w:ind w:left="142"/>
        <w:rPr>
          <w:rFonts w:ascii="Verdana" w:hAnsi="Verdana" w:cs="Arial"/>
          <w:i/>
          <w:sz w:val="20"/>
          <w:szCs w:val="20"/>
        </w:rPr>
      </w:pPr>
      <w:r w:rsidRPr="00273898">
        <w:rPr>
          <w:rFonts w:ascii="Verdana" w:hAnsi="Verdana" w:cs="Arial"/>
          <w:b/>
          <w:i/>
          <w:sz w:val="20"/>
          <w:szCs w:val="20"/>
        </w:rPr>
        <w:t>S (площ, м</w:t>
      </w:r>
      <w:r w:rsidRPr="00273898">
        <w:rPr>
          <w:rFonts w:ascii="Verdana" w:hAnsi="Verdana" w:cs="Arial"/>
          <w:b/>
          <w:i/>
          <w:sz w:val="20"/>
          <w:szCs w:val="20"/>
          <w:vertAlign w:val="superscript"/>
        </w:rPr>
        <w:t>2</w:t>
      </w:r>
      <w:r w:rsidRPr="00273898">
        <w:rPr>
          <w:rFonts w:ascii="Verdana" w:hAnsi="Verdana" w:cs="Arial"/>
          <w:b/>
          <w:i/>
          <w:sz w:val="20"/>
          <w:szCs w:val="20"/>
        </w:rPr>
        <w:t>),  М (маса, тон)</w:t>
      </w:r>
    </w:p>
    <w:p w14:paraId="3EF246D7" w14:textId="77777777" w:rsidR="00E75E99" w:rsidRPr="00273898" w:rsidRDefault="00E75E99" w:rsidP="004B3D0E">
      <w:pPr>
        <w:numPr>
          <w:ilvl w:val="1"/>
          <w:numId w:val="55"/>
        </w:numPr>
        <w:spacing w:before="120" w:after="120" w:line="240" w:lineRule="auto"/>
        <w:ind w:left="142" w:firstLine="0"/>
        <w:jc w:val="both"/>
        <w:rPr>
          <w:rFonts w:ascii="Verdana" w:hAnsi="Verdana" w:cs="Arial"/>
          <w:sz w:val="20"/>
          <w:szCs w:val="20"/>
        </w:rPr>
      </w:pPr>
      <w:r w:rsidRPr="00273898">
        <w:rPr>
          <w:rFonts w:ascii="Verdana" w:hAnsi="Verdana" w:cs="Arial"/>
          <w:sz w:val="20"/>
          <w:szCs w:val="20"/>
        </w:rPr>
        <w:t xml:space="preserve">Позиция </w:t>
      </w:r>
      <w:r w:rsidRPr="00273898">
        <w:rPr>
          <w:rFonts w:ascii="Verdana" w:hAnsi="Verdana" w:cs="Arial"/>
          <w:b/>
          <w:sz w:val="20"/>
          <w:szCs w:val="20"/>
        </w:rPr>
        <w:t>„Полагане основа от трошен камък“.</w:t>
      </w:r>
    </w:p>
    <w:p w14:paraId="6F9471C8" w14:textId="77777777" w:rsidR="00E75E99" w:rsidRPr="00273898" w:rsidRDefault="00E75E99" w:rsidP="00E75E99">
      <w:pPr>
        <w:tabs>
          <w:tab w:val="left" w:pos="0"/>
        </w:tabs>
        <w:ind w:left="142"/>
        <w:rPr>
          <w:rFonts w:ascii="Verdana" w:hAnsi="Verdana" w:cs="Arial"/>
          <w:b/>
          <w:i/>
          <w:sz w:val="20"/>
          <w:szCs w:val="20"/>
        </w:rPr>
      </w:pPr>
      <w:r w:rsidRPr="00273898">
        <w:rPr>
          <w:rFonts w:ascii="Verdana" w:hAnsi="Verdana" w:cs="Arial"/>
          <w:b/>
          <w:i/>
          <w:sz w:val="20"/>
          <w:szCs w:val="20"/>
        </w:rPr>
        <w:t xml:space="preserve">V </w:t>
      </w:r>
      <w:r w:rsidRPr="00273898">
        <w:rPr>
          <w:rFonts w:ascii="Verdana" w:hAnsi="Verdana" w:cs="Arial"/>
          <w:b/>
          <w:i/>
          <w:sz w:val="20"/>
          <w:szCs w:val="20"/>
          <w:vertAlign w:val="subscript"/>
        </w:rPr>
        <w:t xml:space="preserve">трошен .камък </w:t>
      </w:r>
      <w:r w:rsidRPr="00273898">
        <w:rPr>
          <w:rFonts w:ascii="Verdana" w:hAnsi="Verdana" w:cs="Arial"/>
          <w:b/>
          <w:i/>
          <w:sz w:val="20"/>
          <w:szCs w:val="20"/>
        </w:rPr>
        <w:t xml:space="preserve">= S x h </w:t>
      </w:r>
      <w:r w:rsidRPr="00273898">
        <w:rPr>
          <w:rFonts w:ascii="Verdana" w:hAnsi="Verdana" w:cs="Arial"/>
          <w:b/>
          <w:i/>
          <w:sz w:val="20"/>
          <w:szCs w:val="20"/>
          <w:vertAlign w:val="subscript"/>
        </w:rPr>
        <w:t>трошен .камък</w:t>
      </w:r>
      <w:r w:rsidRPr="00273898">
        <w:rPr>
          <w:rFonts w:ascii="Verdana" w:hAnsi="Verdana" w:cs="Arial"/>
          <w:b/>
          <w:i/>
          <w:sz w:val="20"/>
          <w:szCs w:val="20"/>
        </w:rPr>
        <w:t xml:space="preserve"> (м</w:t>
      </w:r>
      <w:r w:rsidRPr="00273898">
        <w:rPr>
          <w:rFonts w:ascii="Verdana" w:hAnsi="Verdana" w:cs="Arial"/>
          <w:b/>
          <w:i/>
          <w:sz w:val="20"/>
          <w:szCs w:val="20"/>
          <w:vertAlign w:val="superscript"/>
        </w:rPr>
        <w:t>3</w:t>
      </w:r>
      <w:r w:rsidRPr="00273898">
        <w:rPr>
          <w:rFonts w:ascii="Verdana" w:hAnsi="Verdana" w:cs="Arial"/>
          <w:b/>
          <w:i/>
          <w:sz w:val="20"/>
          <w:szCs w:val="20"/>
        </w:rPr>
        <w:t>)</w:t>
      </w:r>
    </w:p>
    <w:p w14:paraId="2CDDF108" w14:textId="77777777" w:rsidR="00E75E99" w:rsidRPr="00273898" w:rsidRDefault="00E75E99" w:rsidP="00E75E99">
      <w:pPr>
        <w:spacing w:before="120" w:after="120"/>
        <w:ind w:left="142"/>
        <w:jc w:val="both"/>
        <w:rPr>
          <w:rFonts w:ascii="Verdana" w:hAnsi="Verdana" w:cs="Arial"/>
          <w:sz w:val="20"/>
          <w:szCs w:val="20"/>
        </w:rPr>
      </w:pPr>
      <w:r w:rsidRPr="00273898">
        <w:rPr>
          <w:rFonts w:ascii="Verdana" w:hAnsi="Verdana" w:cs="Arial"/>
          <w:sz w:val="20"/>
          <w:szCs w:val="20"/>
        </w:rPr>
        <w:t xml:space="preserve">h </w:t>
      </w:r>
      <w:r w:rsidRPr="00273898">
        <w:rPr>
          <w:rFonts w:ascii="Verdana" w:hAnsi="Verdana" w:cs="Arial"/>
          <w:sz w:val="20"/>
          <w:szCs w:val="20"/>
          <w:vertAlign w:val="subscript"/>
        </w:rPr>
        <w:t>трошен камък</w:t>
      </w:r>
      <w:r w:rsidRPr="00273898">
        <w:rPr>
          <w:rFonts w:ascii="Verdana" w:hAnsi="Verdana" w:cs="Arial"/>
          <w:sz w:val="20"/>
          <w:szCs w:val="20"/>
        </w:rPr>
        <w:t xml:space="preserve">  -  дебелина на пласта трошен камък съгласно детайла на пътната настилка изразена в метри.</w:t>
      </w:r>
    </w:p>
    <w:p w14:paraId="59747E9F" w14:textId="77777777" w:rsidR="00E75E99" w:rsidRPr="00273898" w:rsidRDefault="00E75E99" w:rsidP="004B3D0E">
      <w:pPr>
        <w:numPr>
          <w:ilvl w:val="1"/>
          <w:numId w:val="55"/>
        </w:numPr>
        <w:spacing w:before="120" w:after="120" w:line="240" w:lineRule="auto"/>
        <w:ind w:left="142" w:firstLine="0"/>
        <w:jc w:val="both"/>
        <w:rPr>
          <w:rFonts w:ascii="Verdana" w:hAnsi="Verdana" w:cs="Arial"/>
          <w:sz w:val="20"/>
          <w:szCs w:val="20"/>
        </w:rPr>
      </w:pPr>
      <w:r w:rsidRPr="00273898">
        <w:rPr>
          <w:rFonts w:ascii="Verdana" w:hAnsi="Verdana" w:cs="Arial"/>
          <w:sz w:val="20"/>
          <w:szCs w:val="20"/>
        </w:rPr>
        <w:t xml:space="preserve">Позиция </w:t>
      </w:r>
      <w:r w:rsidRPr="00273898">
        <w:rPr>
          <w:rFonts w:ascii="Verdana" w:hAnsi="Verdana" w:cs="Arial"/>
          <w:b/>
          <w:sz w:val="20"/>
          <w:szCs w:val="20"/>
        </w:rPr>
        <w:t>„Полагане битумизирана баластра“.</w:t>
      </w:r>
    </w:p>
    <w:p w14:paraId="652A74DF" w14:textId="77777777" w:rsidR="00E75E99" w:rsidRPr="00273898" w:rsidRDefault="00E75E99" w:rsidP="00E75E99">
      <w:pPr>
        <w:tabs>
          <w:tab w:val="left" w:pos="0"/>
        </w:tabs>
        <w:ind w:left="142"/>
        <w:rPr>
          <w:rFonts w:ascii="Verdana" w:hAnsi="Verdana" w:cs="Arial"/>
          <w:b/>
          <w:i/>
          <w:sz w:val="20"/>
          <w:szCs w:val="20"/>
        </w:rPr>
      </w:pPr>
      <w:r w:rsidRPr="00273898">
        <w:rPr>
          <w:rFonts w:ascii="Verdana" w:hAnsi="Verdana" w:cs="Arial"/>
          <w:b/>
          <w:i/>
          <w:sz w:val="20"/>
          <w:szCs w:val="20"/>
        </w:rPr>
        <w:t xml:space="preserve">M </w:t>
      </w:r>
      <w:r w:rsidRPr="00273898">
        <w:rPr>
          <w:rFonts w:ascii="Verdana" w:hAnsi="Verdana" w:cs="Arial"/>
          <w:b/>
          <w:i/>
          <w:sz w:val="20"/>
          <w:szCs w:val="20"/>
          <w:vertAlign w:val="subscript"/>
        </w:rPr>
        <w:t xml:space="preserve">б.б </w:t>
      </w:r>
      <w:r w:rsidRPr="00273898">
        <w:rPr>
          <w:rFonts w:ascii="Verdana" w:hAnsi="Verdana" w:cs="Arial"/>
          <w:b/>
          <w:i/>
          <w:sz w:val="20"/>
          <w:szCs w:val="20"/>
        </w:rPr>
        <w:t xml:space="preserve">= S x m </w:t>
      </w:r>
      <w:r w:rsidRPr="00273898">
        <w:rPr>
          <w:rFonts w:ascii="Verdana" w:hAnsi="Verdana" w:cs="Arial"/>
          <w:b/>
          <w:i/>
          <w:sz w:val="20"/>
          <w:szCs w:val="20"/>
          <w:vertAlign w:val="subscript"/>
        </w:rPr>
        <w:t xml:space="preserve">б.б </w:t>
      </w:r>
      <w:r w:rsidRPr="00273898">
        <w:rPr>
          <w:rFonts w:ascii="Verdana" w:hAnsi="Verdana" w:cs="Arial"/>
          <w:b/>
          <w:i/>
          <w:sz w:val="20"/>
          <w:szCs w:val="20"/>
        </w:rPr>
        <w:t xml:space="preserve"> x 0.024 (тон)</w:t>
      </w:r>
    </w:p>
    <w:p w14:paraId="28D28A6C" w14:textId="77777777" w:rsidR="00E75E99" w:rsidRPr="00273898" w:rsidRDefault="00E75E99" w:rsidP="00E75E99">
      <w:pPr>
        <w:spacing w:before="120" w:after="120"/>
        <w:ind w:left="142"/>
        <w:jc w:val="both"/>
        <w:rPr>
          <w:rFonts w:ascii="Verdana" w:hAnsi="Verdana" w:cs="Arial"/>
          <w:sz w:val="20"/>
          <w:szCs w:val="20"/>
        </w:rPr>
      </w:pPr>
      <w:r w:rsidRPr="00273898">
        <w:rPr>
          <w:rFonts w:ascii="Verdana" w:hAnsi="Verdana" w:cs="Arial"/>
          <w:sz w:val="20"/>
          <w:szCs w:val="20"/>
        </w:rPr>
        <w:t xml:space="preserve">m </w:t>
      </w:r>
      <w:r w:rsidRPr="00273898">
        <w:rPr>
          <w:rFonts w:ascii="Verdana" w:hAnsi="Verdana" w:cs="Arial"/>
          <w:sz w:val="20"/>
          <w:szCs w:val="20"/>
          <w:vertAlign w:val="subscript"/>
        </w:rPr>
        <w:t>б.б.</w:t>
      </w:r>
      <w:r w:rsidRPr="00273898">
        <w:rPr>
          <w:rFonts w:ascii="Verdana" w:hAnsi="Verdana" w:cs="Arial"/>
          <w:sz w:val="20"/>
          <w:szCs w:val="20"/>
        </w:rPr>
        <w:t xml:space="preserve"> – дебелина на битумизираната баластра съгласно детайла на пътната настилка изразена в сантиметри.</w:t>
      </w:r>
    </w:p>
    <w:p w14:paraId="30150AEE" w14:textId="77777777" w:rsidR="00E75E99" w:rsidRPr="00273898" w:rsidRDefault="00E75E99" w:rsidP="004B3D0E">
      <w:pPr>
        <w:numPr>
          <w:ilvl w:val="1"/>
          <w:numId w:val="55"/>
        </w:numPr>
        <w:spacing w:before="120" w:after="120" w:line="240" w:lineRule="auto"/>
        <w:ind w:left="142" w:firstLine="0"/>
        <w:jc w:val="both"/>
        <w:rPr>
          <w:rFonts w:ascii="Verdana" w:hAnsi="Verdana" w:cs="Arial"/>
          <w:sz w:val="20"/>
          <w:szCs w:val="20"/>
        </w:rPr>
      </w:pPr>
      <w:r w:rsidRPr="00273898">
        <w:rPr>
          <w:rFonts w:ascii="Verdana" w:hAnsi="Verdana" w:cs="Arial"/>
          <w:sz w:val="20"/>
          <w:szCs w:val="20"/>
        </w:rPr>
        <w:t xml:space="preserve"> Позиция </w:t>
      </w:r>
      <w:r w:rsidRPr="00273898">
        <w:rPr>
          <w:rFonts w:ascii="Verdana" w:hAnsi="Verdana" w:cs="Arial"/>
          <w:b/>
          <w:sz w:val="20"/>
          <w:szCs w:val="20"/>
        </w:rPr>
        <w:t>„Полагане асфалтобетон неплътна смес“.</w:t>
      </w:r>
    </w:p>
    <w:p w14:paraId="3251210E" w14:textId="77777777" w:rsidR="00E75E99" w:rsidRPr="00273898" w:rsidRDefault="00E75E99" w:rsidP="00E75E99">
      <w:pPr>
        <w:tabs>
          <w:tab w:val="left" w:pos="0"/>
        </w:tabs>
        <w:ind w:left="142"/>
        <w:rPr>
          <w:rFonts w:ascii="Verdana" w:hAnsi="Verdana" w:cs="Arial"/>
          <w:b/>
          <w:i/>
          <w:sz w:val="20"/>
          <w:szCs w:val="20"/>
        </w:rPr>
      </w:pPr>
      <w:r w:rsidRPr="00273898">
        <w:rPr>
          <w:rFonts w:ascii="Verdana" w:hAnsi="Verdana" w:cs="Arial"/>
          <w:b/>
          <w:i/>
          <w:sz w:val="20"/>
          <w:szCs w:val="20"/>
        </w:rPr>
        <w:t xml:space="preserve">M </w:t>
      </w:r>
      <w:r w:rsidRPr="00273898">
        <w:rPr>
          <w:rFonts w:ascii="Verdana" w:hAnsi="Verdana" w:cs="Arial"/>
          <w:b/>
          <w:i/>
          <w:sz w:val="20"/>
          <w:szCs w:val="20"/>
          <w:vertAlign w:val="subscript"/>
        </w:rPr>
        <w:t>непл.асф</w:t>
      </w:r>
      <w:r w:rsidRPr="00273898">
        <w:rPr>
          <w:rFonts w:ascii="Verdana" w:hAnsi="Verdana" w:cs="Arial"/>
          <w:b/>
          <w:i/>
          <w:sz w:val="20"/>
          <w:szCs w:val="20"/>
        </w:rPr>
        <w:t xml:space="preserve">.= S x m </w:t>
      </w:r>
      <w:r w:rsidRPr="00273898">
        <w:rPr>
          <w:rFonts w:ascii="Verdana" w:hAnsi="Verdana" w:cs="Arial"/>
          <w:b/>
          <w:i/>
          <w:sz w:val="20"/>
          <w:szCs w:val="20"/>
          <w:vertAlign w:val="subscript"/>
        </w:rPr>
        <w:t>непл.асф</w:t>
      </w:r>
      <w:r w:rsidRPr="00273898">
        <w:rPr>
          <w:rFonts w:ascii="Verdana" w:hAnsi="Verdana" w:cs="Arial"/>
          <w:b/>
          <w:i/>
          <w:sz w:val="20"/>
          <w:szCs w:val="20"/>
        </w:rPr>
        <w:t xml:space="preserve"> x 0.024 (тон)</w:t>
      </w:r>
    </w:p>
    <w:p w14:paraId="6D6DF2B2" w14:textId="77777777" w:rsidR="00E75E99" w:rsidRPr="00273898" w:rsidRDefault="00E75E99" w:rsidP="00E75E99">
      <w:pPr>
        <w:spacing w:before="120" w:after="120"/>
        <w:ind w:left="142"/>
        <w:jc w:val="both"/>
        <w:rPr>
          <w:rFonts w:ascii="Verdana" w:hAnsi="Verdana" w:cs="Arial"/>
          <w:sz w:val="20"/>
          <w:szCs w:val="20"/>
        </w:rPr>
      </w:pPr>
      <w:r w:rsidRPr="00273898">
        <w:rPr>
          <w:rFonts w:ascii="Verdana" w:hAnsi="Verdana" w:cs="Arial"/>
          <w:sz w:val="20"/>
          <w:szCs w:val="20"/>
        </w:rPr>
        <w:t xml:space="preserve">m </w:t>
      </w:r>
      <w:r w:rsidRPr="00273898">
        <w:rPr>
          <w:rFonts w:ascii="Verdana" w:hAnsi="Verdana" w:cs="Arial"/>
          <w:sz w:val="20"/>
          <w:szCs w:val="20"/>
          <w:vertAlign w:val="subscript"/>
        </w:rPr>
        <w:t>непл.асф</w:t>
      </w:r>
      <w:r w:rsidRPr="00273898">
        <w:rPr>
          <w:rFonts w:ascii="Verdana" w:hAnsi="Verdana" w:cs="Arial"/>
          <w:sz w:val="20"/>
          <w:szCs w:val="20"/>
        </w:rPr>
        <w:t>. – дебелина на неплътния асфалтобетон съгласно детайла на пътната настилка изразена в сантиметри.</w:t>
      </w:r>
    </w:p>
    <w:p w14:paraId="2E0483FC" w14:textId="77777777" w:rsidR="00E75E99" w:rsidRPr="00273898" w:rsidRDefault="00E75E99" w:rsidP="004B3D0E">
      <w:pPr>
        <w:numPr>
          <w:ilvl w:val="1"/>
          <w:numId w:val="55"/>
        </w:numPr>
        <w:spacing w:before="120" w:after="120" w:line="240" w:lineRule="auto"/>
        <w:ind w:left="142" w:firstLine="0"/>
        <w:jc w:val="both"/>
        <w:rPr>
          <w:rFonts w:ascii="Verdana" w:hAnsi="Verdana" w:cs="Arial"/>
          <w:sz w:val="20"/>
          <w:szCs w:val="20"/>
        </w:rPr>
      </w:pPr>
      <w:r w:rsidRPr="00273898">
        <w:rPr>
          <w:rFonts w:ascii="Verdana" w:hAnsi="Verdana" w:cs="Arial"/>
          <w:sz w:val="20"/>
          <w:szCs w:val="20"/>
        </w:rPr>
        <w:lastRenderedPageBreak/>
        <w:t xml:space="preserve"> Позиция </w:t>
      </w:r>
      <w:r w:rsidRPr="00273898">
        <w:rPr>
          <w:rFonts w:ascii="Verdana" w:hAnsi="Verdana" w:cs="Arial"/>
          <w:b/>
          <w:sz w:val="20"/>
          <w:szCs w:val="20"/>
        </w:rPr>
        <w:t>„Полагане асфалтобетон плътна смес“.</w:t>
      </w:r>
    </w:p>
    <w:p w14:paraId="7E4834FB" w14:textId="77777777" w:rsidR="00E75E99" w:rsidRPr="00273898" w:rsidRDefault="00E75E99" w:rsidP="00E75E99">
      <w:pPr>
        <w:tabs>
          <w:tab w:val="left" w:pos="0"/>
        </w:tabs>
        <w:ind w:left="142"/>
        <w:rPr>
          <w:rFonts w:ascii="Verdana" w:hAnsi="Verdana" w:cs="Arial"/>
          <w:b/>
          <w:i/>
          <w:sz w:val="20"/>
          <w:szCs w:val="20"/>
        </w:rPr>
      </w:pPr>
      <w:r w:rsidRPr="00273898">
        <w:rPr>
          <w:rFonts w:ascii="Verdana" w:hAnsi="Verdana" w:cs="Arial"/>
          <w:b/>
          <w:i/>
          <w:sz w:val="20"/>
          <w:szCs w:val="20"/>
        </w:rPr>
        <w:t xml:space="preserve">M </w:t>
      </w:r>
      <w:r w:rsidRPr="00273898">
        <w:rPr>
          <w:rFonts w:ascii="Verdana" w:hAnsi="Verdana" w:cs="Arial"/>
          <w:b/>
          <w:i/>
          <w:sz w:val="20"/>
          <w:szCs w:val="20"/>
          <w:vertAlign w:val="subscript"/>
        </w:rPr>
        <w:t>пл.асф</w:t>
      </w:r>
      <w:r w:rsidRPr="00273898">
        <w:rPr>
          <w:rFonts w:ascii="Verdana" w:hAnsi="Verdana" w:cs="Arial"/>
          <w:b/>
          <w:i/>
          <w:sz w:val="20"/>
          <w:szCs w:val="20"/>
        </w:rPr>
        <w:t xml:space="preserve">.= S x m </w:t>
      </w:r>
      <w:r w:rsidRPr="00273898">
        <w:rPr>
          <w:rFonts w:ascii="Verdana" w:hAnsi="Verdana" w:cs="Arial"/>
          <w:b/>
          <w:i/>
          <w:sz w:val="20"/>
          <w:szCs w:val="20"/>
          <w:vertAlign w:val="subscript"/>
        </w:rPr>
        <w:t>пл.асф</w:t>
      </w:r>
      <w:r w:rsidRPr="00273898">
        <w:rPr>
          <w:rFonts w:ascii="Verdana" w:hAnsi="Verdana" w:cs="Arial"/>
          <w:b/>
          <w:i/>
          <w:sz w:val="20"/>
          <w:szCs w:val="20"/>
        </w:rPr>
        <w:t xml:space="preserve"> x 0.024 (тон)</w:t>
      </w:r>
    </w:p>
    <w:p w14:paraId="33258A9A" w14:textId="77777777" w:rsidR="00E75E99" w:rsidRPr="00273898" w:rsidRDefault="00E75E99" w:rsidP="00E75E99">
      <w:pPr>
        <w:spacing w:before="120" w:after="120"/>
        <w:ind w:left="142"/>
        <w:jc w:val="both"/>
        <w:rPr>
          <w:rFonts w:ascii="Verdana" w:hAnsi="Verdana" w:cs="Arial"/>
          <w:sz w:val="20"/>
          <w:szCs w:val="20"/>
        </w:rPr>
      </w:pPr>
      <w:r w:rsidRPr="00273898">
        <w:rPr>
          <w:rFonts w:ascii="Verdana" w:hAnsi="Verdana" w:cs="Arial"/>
          <w:sz w:val="20"/>
          <w:szCs w:val="20"/>
        </w:rPr>
        <w:t xml:space="preserve">m </w:t>
      </w:r>
      <w:r w:rsidRPr="00273898">
        <w:rPr>
          <w:rFonts w:ascii="Verdana" w:hAnsi="Verdana" w:cs="Arial"/>
          <w:sz w:val="20"/>
          <w:szCs w:val="20"/>
          <w:vertAlign w:val="subscript"/>
        </w:rPr>
        <w:t>пл.асф</w:t>
      </w:r>
      <w:r w:rsidRPr="00273898">
        <w:rPr>
          <w:rFonts w:ascii="Verdana" w:hAnsi="Verdana" w:cs="Arial"/>
          <w:sz w:val="20"/>
          <w:szCs w:val="20"/>
        </w:rPr>
        <w:t>. – дебелина на плътния асфалтобетон съгласно детайла на пътната настилка изразена в сантиметри.</w:t>
      </w:r>
    </w:p>
    <w:p w14:paraId="424314E1" w14:textId="77777777" w:rsidR="00E75E99" w:rsidRPr="00273898" w:rsidRDefault="00E75E99" w:rsidP="004B3D0E">
      <w:pPr>
        <w:numPr>
          <w:ilvl w:val="1"/>
          <w:numId w:val="55"/>
        </w:numPr>
        <w:spacing w:before="120" w:after="120" w:line="240" w:lineRule="auto"/>
        <w:ind w:left="142" w:firstLine="0"/>
        <w:jc w:val="both"/>
        <w:rPr>
          <w:rFonts w:ascii="Verdana" w:hAnsi="Verdana" w:cs="Arial"/>
          <w:sz w:val="20"/>
          <w:szCs w:val="20"/>
        </w:rPr>
      </w:pPr>
      <w:r w:rsidRPr="00273898">
        <w:rPr>
          <w:rFonts w:ascii="Verdana" w:hAnsi="Verdana" w:cs="Arial"/>
          <w:sz w:val="20"/>
          <w:szCs w:val="20"/>
        </w:rPr>
        <w:t xml:space="preserve">Позиция </w:t>
      </w:r>
      <w:r w:rsidRPr="00273898">
        <w:rPr>
          <w:rFonts w:ascii="Verdana" w:hAnsi="Verdana" w:cs="Arial"/>
          <w:b/>
          <w:sz w:val="20"/>
          <w:szCs w:val="20"/>
        </w:rPr>
        <w:t>„Възстановяване макадамова настилка от заклинен трошен камък, вкл. доставка, превоз и уплътняване“.</w:t>
      </w:r>
    </w:p>
    <w:p w14:paraId="2284DAE6" w14:textId="77777777" w:rsidR="00E75E99" w:rsidRPr="00273898" w:rsidRDefault="00E75E99" w:rsidP="00E75E99">
      <w:pPr>
        <w:spacing w:before="120" w:after="120"/>
        <w:ind w:left="142"/>
        <w:jc w:val="both"/>
        <w:rPr>
          <w:rFonts w:ascii="Verdana" w:hAnsi="Verdana" w:cs="Arial"/>
          <w:sz w:val="20"/>
          <w:szCs w:val="20"/>
        </w:rPr>
      </w:pPr>
      <w:r w:rsidRPr="00273898">
        <w:rPr>
          <w:rFonts w:ascii="Verdana" w:hAnsi="Verdana" w:cs="Arial"/>
          <w:sz w:val="20"/>
          <w:szCs w:val="20"/>
        </w:rPr>
        <w:t>Когато настилката, която се възстановява е макадам, се заплаща нейната квадратура (при дебелина на настилката 0,30 м.) като предварително обемът на макадама е приспаднат от обема на обратната основна засипка.</w:t>
      </w:r>
    </w:p>
    <w:p w14:paraId="5DCE7741" w14:textId="77777777" w:rsidR="00E75E99" w:rsidRPr="00273898" w:rsidRDefault="00E75E99" w:rsidP="004B3D0E">
      <w:pPr>
        <w:numPr>
          <w:ilvl w:val="0"/>
          <w:numId w:val="55"/>
        </w:numPr>
        <w:spacing w:before="120" w:after="120" w:line="240" w:lineRule="auto"/>
        <w:ind w:left="142" w:firstLine="0"/>
        <w:jc w:val="both"/>
        <w:rPr>
          <w:rFonts w:ascii="Verdana" w:hAnsi="Verdana" w:cs="Arial"/>
          <w:b/>
          <w:sz w:val="20"/>
          <w:szCs w:val="20"/>
        </w:rPr>
      </w:pPr>
      <w:r w:rsidRPr="00273898">
        <w:rPr>
          <w:rFonts w:ascii="Verdana" w:hAnsi="Verdana" w:cs="Arial"/>
          <w:b/>
          <w:sz w:val="20"/>
          <w:szCs w:val="20"/>
        </w:rPr>
        <w:t>„ВРЕМЕННА ОРГАНИЗАЦИЯ НА ДВИЖЕНИЕТО</w:t>
      </w:r>
    </w:p>
    <w:p w14:paraId="54C1E050" w14:textId="77777777" w:rsidR="00E75E99" w:rsidRPr="00273898" w:rsidRDefault="00E75E99" w:rsidP="004B3D0E">
      <w:pPr>
        <w:numPr>
          <w:ilvl w:val="1"/>
          <w:numId w:val="55"/>
        </w:numPr>
        <w:spacing w:before="120" w:after="120" w:line="240" w:lineRule="auto"/>
        <w:ind w:left="142" w:firstLine="0"/>
        <w:jc w:val="both"/>
        <w:rPr>
          <w:rFonts w:ascii="Verdana" w:hAnsi="Verdana" w:cs="Arial"/>
          <w:sz w:val="20"/>
          <w:szCs w:val="20"/>
        </w:rPr>
      </w:pPr>
      <w:r w:rsidRPr="00273898">
        <w:rPr>
          <w:rFonts w:ascii="Verdana" w:hAnsi="Verdana" w:cs="Arial"/>
          <w:sz w:val="20"/>
          <w:szCs w:val="20"/>
        </w:rPr>
        <w:t>Предвидените пътни знаци и съоръжения по част „ВОБД” са инвентарни и са собственост на Изпълнителя.</w:t>
      </w:r>
    </w:p>
    <w:p w14:paraId="2CC745E4" w14:textId="77777777" w:rsidR="00E75E99" w:rsidRPr="00273898" w:rsidRDefault="00E75E99" w:rsidP="004B3D0E">
      <w:pPr>
        <w:numPr>
          <w:ilvl w:val="0"/>
          <w:numId w:val="55"/>
        </w:numPr>
        <w:spacing w:before="120" w:after="120" w:line="240" w:lineRule="auto"/>
        <w:ind w:left="142" w:firstLine="0"/>
        <w:jc w:val="both"/>
        <w:rPr>
          <w:rFonts w:ascii="Verdana" w:hAnsi="Verdana" w:cs="Arial"/>
          <w:b/>
          <w:sz w:val="20"/>
          <w:szCs w:val="20"/>
        </w:rPr>
      </w:pPr>
      <w:r w:rsidRPr="00273898">
        <w:rPr>
          <w:rFonts w:ascii="Verdana" w:hAnsi="Verdana" w:cs="Arial"/>
          <w:b/>
          <w:sz w:val="20"/>
          <w:szCs w:val="20"/>
        </w:rPr>
        <w:t>„ПЛАН ЗА БЕЗОПАСНОСТ И ЗДРАВЕ”</w:t>
      </w:r>
    </w:p>
    <w:p w14:paraId="73D0F3B9" w14:textId="77777777" w:rsidR="00E75E99" w:rsidRPr="00273898" w:rsidRDefault="00E75E99" w:rsidP="004B3D0E">
      <w:pPr>
        <w:numPr>
          <w:ilvl w:val="1"/>
          <w:numId w:val="55"/>
        </w:numPr>
        <w:spacing w:before="120" w:after="120" w:line="240" w:lineRule="auto"/>
        <w:ind w:left="142" w:firstLine="0"/>
        <w:jc w:val="both"/>
        <w:rPr>
          <w:rFonts w:ascii="Verdana" w:hAnsi="Verdana" w:cs="Arial"/>
          <w:sz w:val="20"/>
          <w:szCs w:val="20"/>
        </w:rPr>
      </w:pPr>
      <w:r w:rsidRPr="00273898">
        <w:rPr>
          <w:rFonts w:ascii="Verdana" w:hAnsi="Verdana" w:cs="Arial"/>
          <w:sz w:val="20"/>
          <w:szCs w:val="20"/>
        </w:rPr>
        <w:t>Предвидените плътна ограда и съоръжения по „ПБЗ” са инвентарни и са собственост на Изпълнителя.</w:t>
      </w:r>
    </w:p>
    <w:p w14:paraId="3222ED61" w14:textId="77777777" w:rsidR="00E75E99" w:rsidRPr="00273898" w:rsidRDefault="00E75E99" w:rsidP="004B3D0E">
      <w:pPr>
        <w:numPr>
          <w:ilvl w:val="1"/>
          <w:numId w:val="55"/>
        </w:numPr>
        <w:spacing w:before="120" w:after="120" w:line="240" w:lineRule="auto"/>
        <w:ind w:left="142" w:firstLine="0"/>
        <w:jc w:val="both"/>
        <w:rPr>
          <w:rFonts w:ascii="Verdana" w:hAnsi="Verdana" w:cs="Arial"/>
          <w:sz w:val="20"/>
          <w:szCs w:val="20"/>
        </w:rPr>
      </w:pPr>
      <w:r w:rsidRPr="00273898">
        <w:rPr>
          <w:rFonts w:ascii="Verdana" w:hAnsi="Verdana" w:cs="Arial"/>
          <w:sz w:val="20"/>
          <w:szCs w:val="20"/>
        </w:rPr>
        <w:t>Информационната табела, изисквана съгласно чл.157, ал. 5 от ЗУТ се изработва от Изпълнителя по модел, предоставен от Възложителя.</w:t>
      </w:r>
    </w:p>
    <w:p w14:paraId="00F96EBF" w14:textId="77777777" w:rsidR="00E75E99" w:rsidRPr="00273898" w:rsidRDefault="00E75E99" w:rsidP="004B3D0E">
      <w:pPr>
        <w:numPr>
          <w:ilvl w:val="0"/>
          <w:numId w:val="55"/>
        </w:numPr>
        <w:spacing w:before="120" w:after="120" w:line="240" w:lineRule="auto"/>
        <w:ind w:left="142" w:firstLine="0"/>
        <w:jc w:val="both"/>
        <w:rPr>
          <w:rFonts w:ascii="Verdana" w:hAnsi="Verdana" w:cs="Arial"/>
          <w:sz w:val="20"/>
          <w:szCs w:val="20"/>
          <w:lang w:eastAsia="bg-BG"/>
        </w:rPr>
      </w:pPr>
      <w:r w:rsidRPr="00273898">
        <w:rPr>
          <w:rFonts w:ascii="Verdana" w:hAnsi="Verdana" w:cs="Arial"/>
          <w:sz w:val="20"/>
          <w:szCs w:val="20"/>
          <w:lang w:eastAsia="bg-BG"/>
        </w:rPr>
        <w:t>Посочените стандарти следва да се считат с добавен текст „или еквивалентно“.</w:t>
      </w:r>
    </w:p>
    <w:p w14:paraId="7C1A33F4" w14:textId="77777777" w:rsidR="00E75E99" w:rsidRDefault="00E75E99" w:rsidP="00E75E99">
      <w:pPr>
        <w:shd w:val="clear" w:color="auto" w:fill="FFFFFF"/>
        <w:outlineLvl w:val="0"/>
        <w:rPr>
          <w:rFonts w:ascii="Verdana" w:hAnsi="Verdana"/>
          <w:b/>
          <w:sz w:val="20"/>
          <w:szCs w:val="20"/>
        </w:rPr>
        <w:sectPr w:rsidR="00E75E99" w:rsidSect="002836BB">
          <w:headerReference w:type="default" r:id="rId21"/>
          <w:pgSz w:w="11906" w:h="16838" w:code="9"/>
          <w:pgMar w:top="851" w:right="1440" w:bottom="1559" w:left="1440" w:header="425" w:footer="539" w:gutter="0"/>
          <w:cols w:space="708"/>
          <w:docGrid w:linePitch="360"/>
        </w:sectPr>
      </w:pPr>
    </w:p>
    <w:p w14:paraId="2BA5D47B" w14:textId="1E2F0ACF" w:rsidR="00522602" w:rsidRPr="006E0F60" w:rsidRDefault="00522602" w:rsidP="00522602">
      <w:pPr>
        <w:spacing w:after="0"/>
        <w:jc w:val="center"/>
        <w:rPr>
          <w:b/>
          <w:sz w:val="24"/>
        </w:rPr>
      </w:pPr>
      <w:r w:rsidRPr="006E0F60">
        <w:rPr>
          <w:b/>
          <w:sz w:val="24"/>
        </w:rPr>
        <w:lastRenderedPageBreak/>
        <w:t>Споразумение</w:t>
      </w:r>
    </w:p>
    <w:p w14:paraId="13D52D48" w14:textId="77777777" w:rsidR="00522602" w:rsidRPr="006E0F60" w:rsidRDefault="00522602" w:rsidP="00522602">
      <w:pPr>
        <w:spacing w:after="0"/>
        <w:jc w:val="center"/>
      </w:pPr>
      <w:r w:rsidRPr="006E0F60">
        <w:t>към договор №............</w:t>
      </w:r>
    </w:p>
    <w:p w14:paraId="7436D847" w14:textId="77777777" w:rsidR="00522602" w:rsidRPr="006E0F60" w:rsidRDefault="00522602" w:rsidP="00522602">
      <w:pPr>
        <w:spacing w:after="0"/>
        <w:jc w:val="center"/>
      </w:pPr>
    </w:p>
    <w:p w14:paraId="771413AD" w14:textId="77777777" w:rsidR="00522602" w:rsidRPr="006E0F60" w:rsidRDefault="00522602" w:rsidP="00522602">
      <w:r w:rsidRPr="006E0F60">
        <w:rPr>
          <w:rFonts w:cstheme="minorHAnsi"/>
        </w:rPr>
        <w:t xml:space="preserve">Споразумението е на основание чл. 18 от Закона за здравословни и безопасни условия на труд и е неразделна част от договор за строително ремонтни дейности в </w:t>
      </w:r>
      <w:r w:rsidRPr="006E0F60">
        <w:t xml:space="preserve">обекти, помещения, работни площадки и затворени зони, експлоатирани от „Софийска вода“ АД </w:t>
      </w:r>
    </w:p>
    <w:p w14:paraId="5843C5AA" w14:textId="77777777" w:rsidR="00522602" w:rsidRPr="006E0F60" w:rsidRDefault="00522602" w:rsidP="00522602">
      <w:pPr>
        <w:jc w:val="both"/>
        <w:rPr>
          <w:rFonts w:cstheme="minorHAnsi"/>
          <w:b/>
        </w:rPr>
      </w:pPr>
      <w:r w:rsidRPr="006E0F60">
        <w:rPr>
          <w:rFonts w:cstheme="minorHAnsi"/>
          <w:b/>
        </w:rPr>
        <w:t>Общи изисквания</w:t>
      </w:r>
    </w:p>
    <w:p w14:paraId="3B02E14D" w14:textId="77777777" w:rsidR="00522602" w:rsidRPr="006E0F60" w:rsidRDefault="00522602" w:rsidP="004B3D0E">
      <w:pPr>
        <w:pStyle w:val="ListParagraph"/>
        <w:numPr>
          <w:ilvl w:val="0"/>
          <w:numId w:val="27"/>
        </w:numPr>
        <w:spacing w:after="0"/>
        <w:ind w:left="0" w:firstLine="357"/>
        <w:contextualSpacing/>
        <w:jc w:val="both"/>
        <w:rPr>
          <w:rFonts w:cstheme="minorHAnsi"/>
        </w:rPr>
      </w:pPr>
      <w:r w:rsidRPr="006E0F60">
        <w:rPr>
          <w:rFonts w:cstheme="minorHAnsi"/>
        </w:rPr>
        <w:t xml:space="preserve">Нищо от условията на споразумението не освобождава Изпълнителя от приложимите нормативни изисквания по безопасност и здраве при работа. </w:t>
      </w:r>
    </w:p>
    <w:p w14:paraId="788A18F1" w14:textId="77777777" w:rsidR="00522602" w:rsidRPr="006E0F60" w:rsidRDefault="00522602" w:rsidP="004B3D0E">
      <w:pPr>
        <w:pStyle w:val="ListParagraph"/>
        <w:numPr>
          <w:ilvl w:val="0"/>
          <w:numId w:val="27"/>
        </w:numPr>
        <w:spacing w:after="0"/>
        <w:ind w:left="0" w:firstLine="357"/>
        <w:contextualSpacing/>
        <w:jc w:val="both"/>
        <w:rPr>
          <w:rFonts w:cstheme="minorHAnsi"/>
        </w:rPr>
      </w:pPr>
      <w:r w:rsidRPr="006E0F60">
        <w:rPr>
          <w:rFonts w:cstheme="minorHAnsi"/>
        </w:rPr>
        <w:t>Изпълнителят се задължава да осигури здравословни и безопасни условия на труд, както за всички свои работещи на обекта, така и на всички останали лица, които по някакъв повод се намират на територията на обекта, на който работи.</w:t>
      </w:r>
    </w:p>
    <w:p w14:paraId="64EBCAD0" w14:textId="77777777" w:rsidR="00522602" w:rsidRPr="006E0F60" w:rsidRDefault="00522602" w:rsidP="004B3D0E">
      <w:pPr>
        <w:pStyle w:val="ListParagraph"/>
        <w:numPr>
          <w:ilvl w:val="0"/>
          <w:numId w:val="27"/>
        </w:numPr>
        <w:spacing w:after="0"/>
        <w:ind w:left="0" w:firstLine="357"/>
        <w:contextualSpacing/>
        <w:jc w:val="both"/>
        <w:rPr>
          <w:rFonts w:cstheme="minorHAnsi"/>
        </w:rPr>
      </w:pPr>
      <w:r w:rsidRPr="006E0F60">
        <w:rPr>
          <w:rFonts w:cstheme="minorHAnsi"/>
        </w:rPr>
        <w:t>Изпълнителят осигурява ежедневен надзор над своите служители, подизпълнители и ползвани трети лица по осигуряване на безопасно извършване на работата.</w:t>
      </w:r>
    </w:p>
    <w:p w14:paraId="44D071BE" w14:textId="77777777" w:rsidR="00522602" w:rsidRPr="006E0F60" w:rsidRDefault="00522602" w:rsidP="004B3D0E">
      <w:pPr>
        <w:pStyle w:val="ListParagraph"/>
        <w:numPr>
          <w:ilvl w:val="0"/>
          <w:numId w:val="27"/>
        </w:numPr>
        <w:spacing w:after="0"/>
        <w:ind w:left="0" w:firstLine="357"/>
        <w:contextualSpacing/>
        <w:jc w:val="both"/>
        <w:rPr>
          <w:rFonts w:cstheme="minorHAnsi"/>
        </w:rPr>
      </w:pPr>
      <w:r w:rsidRPr="006E0F60">
        <w:rPr>
          <w:rFonts w:cstheme="minorHAnsi"/>
        </w:rPr>
        <w:t>Всяка работа по изпълнение на договора ще се извършва от лица, които могат при поискване незабавно да удостоверят трите си имена, правоспособността, квалификацията и работодателя си.</w:t>
      </w:r>
    </w:p>
    <w:p w14:paraId="0BA85A3F" w14:textId="77777777" w:rsidR="00522602" w:rsidRPr="006E0F60" w:rsidRDefault="00522602" w:rsidP="004B3D0E">
      <w:pPr>
        <w:pStyle w:val="ListParagraph"/>
        <w:numPr>
          <w:ilvl w:val="0"/>
          <w:numId w:val="27"/>
        </w:numPr>
        <w:spacing w:after="0"/>
        <w:contextualSpacing/>
        <w:jc w:val="both"/>
        <w:rPr>
          <w:rFonts w:cstheme="minorHAnsi"/>
        </w:rPr>
      </w:pPr>
      <w:r w:rsidRPr="006E0F60">
        <w:rPr>
          <w:rFonts w:cstheme="minorHAnsi"/>
        </w:rPr>
        <w:t>ВЪЗЛОЖИТЕЛЯТ информира писмено ИЗПЪЛНИТЕЛЯ  за:</w:t>
      </w:r>
    </w:p>
    <w:p w14:paraId="549ADCA8" w14:textId="77777777" w:rsidR="00522602" w:rsidRPr="006E0F60" w:rsidRDefault="00522602" w:rsidP="004B3D0E">
      <w:pPr>
        <w:pStyle w:val="ListParagraph"/>
        <w:numPr>
          <w:ilvl w:val="1"/>
          <w:numId w:val="28"/>
        </w:numPr>
        <w:spacing w:after="0"/>
        <w:contextualSpacing/>
        <w:jc w:val="both"/>
        <w:rPr>
          <w:rFonts w:cstheme="minorHAnsi"/>
        </w:rPr>
      </w:pPr>
      <w:r w:rsidRPr="006E0F60">
        <w:rPr>
          <w:rFonts w:cstheme="minorHAnsi"/>
        </w:rPr>
        <w:t>условията на труд и трудовия процес, използваните материали и опасни вещества, съществуващите опасности и рискове за здравето и безопасността на хората на територията на затворената зона, в която ще се извършва услугата, тяхното непосредствено и последващо въздействие;</w:t>
      </w:r>
    </w:p>
    <w:p w14:paraId="540FF498" w14:textId="77777777" w:rsidR="00522602" w:rsidRPr="006E0F60" w:rsidRDefault="00522602" w:rsidP="00522602">
      <w:pPr>
        <w:spacing w:after="0"/>
        <w:ind w:left="1080"/>
        <w:jc w:val="both"/>
        <w:rPr>
          <w:rFonts w:cstheme="minorHAnsi"/>
        </w:rPr>
      </w:pPr>
      <w:r w:rsidRPr="006E0F60">
        <w:rPr>
          <w:rFonts w:cstheme="minorHAnsi"/>
        </w:rPr>
        <w:t>5.2.правилата за вътрешния трудов ред;</w:t>
      </w:r>
    </w:p>
    <w:p w14:paraId="032743B7" w14:textId="77777777" w:rsidR="00522602" w:rsidRPr="006E0F60" w:rsidRDefault="00522602" w:rsidP="004B3D0E">
      <w:pPr>
        <w:pStyle w:val="ListParagraph"/>
        <w:numPr>
          <w:ilvl w:val="1"/>
          <w:numId w:val="28"/>
        </w:numPr>
        <w:spacing w:after="0"/>
        <w:contextualSpacing/>
        <w:jc w:val="both"/>
        <w:rPr>
          <w:rFonts w:cstheme="minorHAnsi"/>
        </w:rPr>
      </w:pPr>
      <w:r w:rsidRPr="006E0F60">
        <w:rPr>
          <w:rFonts w:cstheme="minorHAnsi"/>
        </w:rPr>
        <w:t>общите правила за безопасност и здраве на зоната;</w:t>
      </w:r>
    </w:p>
    <w:p w14:paraId="145D6474" w14:textId="77777777" w:rsidR="00522602" w:rsidRPr="006E0F60" w:rsidRDefault="00522602" w:rsidP="004B3D0E">
      <w:pPr>
        <w:pStyle w:val="ListParagraph"/>
        <w:numPr>
          <w:ilvl w:val="1"/>
          <w:numId w:val="28"/>
        </w:numPr>
        <w:spacing w:after="0"/>
        <w:contextualSpacing/>
        <w:jc w:val="both"/>
        <w:rPr>
          <w:rFonts w:cstheme="minorHAnsi"/>
        </w:rPr>
      </w:pPr>
      <w:r w:rsidRPr="006E0F60">
        <w:rPr>
          <w:rFonts w:cstheme="minorHAnsi"/>
        </w:rPr>
        <w:t>лични предпазни средства (ЛПС) и специално работно облекло (СРО) за защита от специфични за зоната опасности;</w:t>
      </w:r>
    </w:p>
    <w:p w14:paraId="5DE3669F" w14:textId="77777777" w:rsidR="00522602" w:rsidRPr="006E0F60" w:rsidRDefault="00522602" w:rsidP="004B3D0E">
      <w:pPr>
        <w:pStyle w:val="ListParagraph"/>
        <w:numPr>
          <w:ilvl w:val="1"/>
          <w:numId w:val="28"/>
        </w:numPr>
        <w:spacing w:after="0"/>
        <w:contextualSpacing/>
        <w:jc w:val="both"/>
        <w:rPr>
          <w:rFonts w:cstheme="minorHAnsi"/>
        </w:rPr>
      </w:pPr>
      <w:r w:rsidRPr="006E0F60">
        <w:rPr>
          <w:rFonts w:cstheme="minorHAnsi"/>
        </w:rPr>
        <w:t>контролно-пропускателния режим, маршрутите за движение, местата за товаро-разтоварни дейности и санитарно-битовите помещения за съответната затворена зона;</w:t>
      </w:r>
    </w:p>
    <w:p w14:paraId="77E4C03E" w14:textId="77777777" w:rsidR="00522602" w:rsidRPr="006E0F60" w:rsidRDefault="00522602" w:rsidP="004B3D0E">
      <w:pPr>
        <w:pStyle w:val="ListParagraph"/>
        <w:numPr>
          <w:ilvl w:val="1"/>
          <w:numId w:val="28"/>
        </w:numPr>
        <w:spacing w:after="0"/>
        <w:contextualSpacing/>
        <w:jc w:val="both"/>
        <w:rPr>
          <w:rFonts w:cstheme="minorHAnsi"/>
        </w:rPr>
      </w:pPr>
      <w:r w:rsidRPr="006E0F60">
        <w:rPr>
          <w:rFonts w:cstheme="minorHAnsi"/>
        </w:rPr>
        <w:t>изискванията към транспортни средства;</w:t>
      </w:r>
    </w:p>
    <w:p w14:paraId="1DB00C9A" w14:textId="77777777" w:rsidR="00522602" w:rsidRPr="006E0F60" w:rsidRDefault="00522602" w:rsidP="004B3D0E">
      <w:pPr>
        <w:pStyle w:val="ListParagraph"/>
        <w:numPr>
          <w:ilvl w:val="1"/>
          <w:numId w:val="28"/>
        </w:numPr>
        <w:spacing w:after="0"/>
        <w:contextualSpacing/>
        <w:jc w:val="both"/>
        <w:rPr>
          <w:rFonts w:cstheme="minorHAnsi"/>
        </w:rPr>
      </w:pPr>
      <w:r w:rsidRPr="006E0F60">
        <w:rPr>
          <w:rFonts w:cstheme="minorHAnsi"/>
        </w:rPr>
        <w:t>рисковите зони/места и използваните знаци и сигнали;</w:t>
      </w:r>
    </w:p>
    <w:p w14:paraId="05E03003" w14:textId="77777777" w:rsidR="00522602" w:rsidRPr="006E0F60" w:rsidRDefault="00522602" w:rsidP="004B3D0E">
      <w:pPr>
        <w:pStyle w:val="ListParagraph"/>
        <w:numPr>
          <w:ilvl w:val="1"/>
          <w:numId w:val="28"/>
        </w:numPr>
        <w:spacing w:after="0"/>
        <w:contextualSpacing/>
        <w:jc w:val="both"/>
        <w:rPr>
          <w:rFonts w:cstheme="minorHAnsi"/>
        </w:rPr>
      </w:pPr>
      <w:r w:rsidRPr="006E0F60">
        <w:rPr>
          <w:rFonts w:cstheme="minorHAnsi"/>
        </w:rPr>
        <w:t>местата за хранене, пушене и почивка;</w:t>
      </w:r>
    </w:p>
    <w:p w14:paraId="049EA22F" w14:textId="77777777" w:rsidR="00522602" w:rsidRPr="006E0F60" w:rsidRDefault="00522602" w:rsidP="004B3D0E">
      <w:pPr>
        <w:pStyle w:val="ListParagraph"/>
        <w:numPr>
          <w:ilvl w:val="1"/>
          <w:numId w:val="28"/>
        </w:numPr>
        <w:spacing w:after="0"/>
        <w:contextualSpacing/>
        <w:jc w:val="both"/>
        <w:rPr>
          <w:rFonts w:cstheme="minorHAnsi"/>
        </w:rPr>
      </w:pPr>
      <w:r w:rsidRPr="006E0F60">
        <w:rPr>
          <w:rFonts w:cstheme="minorHAnsi"/>
        </w:rPr>
        <w:t>план за евакуация и очаквани действия при извънредни ситуации;</w:t>
      </w:r>
    </w:p>
    <w:p w14:paraId="54C0964D" w14:textId="77777777" w:rsidR="00522602" w:rsidRPr="006E0F60" w:rsidRDefault="00522602" w:rsidP="004B3D0E">
      <w:pPr>
        <w:pStyle w:val="ListParagraph"/>
        <w:numPr>
          <w:ilvl w:val="1"/>
          <w:numId w:val="28"/>
        </w:numPr>
        <w:spacing w:after="0"/>
        <w:contextualSpacing/>
        <w:jc w:val="both"/>
        <w:rPr>
          <w:rFonts w:cstheme="minorHAnsi"/>
        </w:rPr>
      </w:pPr>
      <w:r w:rsidRPr="006E0F60">
        <w:rPr>
          <w:rFonts w:cstheme="minorHAnsi"/>
        </w:rPr>
        <w:t xml:space="preserve">друга информация с отношение към безопасността и здравето и правилата за  вътрешния ред. </w:t>
      </w:r>
    </w:p>
    <w:p w14:paraId="7B52EEC5" w14:textId="77777777" w:rsidR="00522602" w:rsidRPr="006E0F60" w:rsidRDefault="00522602" w:rsidP="004B3D0E">
      <w:pPr>
        <w:pStyle w:val="ListParagraph"/>
        <w:numPr>
          <w:ilvl w:val="0"/>
          <w:numId w:val="27"/>
        </w:numPr>
        <w:spacing w:after="0"/>
        <w:ind w:left="0" w:firstLine="357"/>
        <w:contextualSpacing/>
        <w:jc w:val="both"/>
        <w:rPr>
          <w:rFonts w:cstheme="minorHAnsi"/>
        </w:rPr>
      </w:pPr>
      <w:r w:rsidRPr="006E0F60">
        <w:rPr>
          <w:rFonts w:cstheme="minorHAnsi"/>
        </w:rPr>
        <w:t xml:space="preserve">Длъжностните лица на Възложителя по чл. 24 на ЗБУТ имат право да контролират изпълнението на настоящото Споразумение и да дават аргументирани предписания и препоръки за коригиращи и превантивни действия по осигуряване на безопасност и здраве при дейности по настоящия договор. </w:t>
      </w:r>
    </w:p>
    <w:p w14:paraId="379F03DD" w14:textId="77777777" w:rsidR="00522602" w:rsidRPr="006E0F60" w:rsidRDefault="00522602" w:rsidP="004B3D0E">
      <w:pPr>
        <w:pStyle w:val="ListParagraph"/>
        <w:numPr>
          <w:ilvl w:val="0"/>
          <w:numId w:val="27"/>
        </w:numPr>
        <w:contextualSpacing/>
        <w:jc w:val="both"/>
        <w:rPr>
          <w:rFonts w:cstheme="minorHAnsi"/>
        </w:rPr>
      </w:pPr>
      <w:r w:rsidRPr="006E0F60">
        <w:rPr>
          <w:rFonts w:cstheme="minorHAnsi"/>
        </w:rPr>
        <w:t xml:space="preserve">ВЪЗЛОЖИТЕЛЯТ провежда на ИЗПЪЛНИТЕЛЯ начален инструктаж при първото посещение на затворената зона и не по-рядко от веднъж за календарна година. </w:t>
      </w:r>
    </w:p>
    <w:p w14:paraId="6A63F858" w14:textId="77777777" w:rsidR="00522602" w:rsidRPr="006E0F60" w:rsidRDefault="00522602" w:rsidP="004B3D0E">
      <w:pPr>
        <w:pStyle w:val="ListParagraph"/>
        <w:numPr>
          <w:ilvl w:val="0"/>
          <w:numId w:val="27"/>
        </w:numPr>
        <w:contextualSpacing/>
        <w:jc w:val="both"/>
        <w:rPr>
          <w:rFonts w:cstheme="minorHAnsi"/>
        </w:rPr>
      </w:pPr>
      <w:r w:rsidRPr="006E0F60">
        <w:rPr>
          <w:rFonts w:cstheme="minorHAnsi"/>
        </w:rPr>
        <w:t xml:space="preserve">ВЪЗЛОЖИТЕЛЯТ, наред с определените за това представители на Изпълнителя,  контролира изпълнението на задълженията на ИЗПЪЛНИТЕЛЯ по БЗР на територията на затворената зона. </w:t>
      </w:r>
    </w:p>
    <w:p w14:paraId="183B379D" w14:textId="77777777" w:rsidR="00522602" w:rsidRPr="006E0F60" w:rsidRDefault="00522602" w:rsidP="004B3D0E">
      <w:pPr>
        <w:pStyle w:val="ListParagraph"/>
        <w:numPr>
          <w:ilvl w:val="0"/>
          <w:numId w:val="27"/>
        </w:numPr>
        <w:contextualSpacing/>
        <w:jc w:val="both"/>
        <w:rPr>
          <w:rFonts w:cstheme="minorHAnsi"/>
        </w:rPr>
      </w:pPr>
      <w:r w:rsidRPr="006E0F60">
        <w:rPr>
          <w:rFonts w:cstheme="minorHAnsi"/>
        </w:rPr>
        <w:t>ВЪЗЛОЖИТЕЛЯТ има право да не допуска или отстранява от обекта работещи на Изпълнителя, които нарушават правилата за безопасност и здраве при работа.</w:t>
      </w:r>
    </w:p>
    <w:p w14:paraId="32D14E3D" w14:textId="77777777" w:rsidR="00522602" w:rsidRPr="006E0F60" w:rsidRDefault="00522602" w:rsidP="004B3D0E">
      <w:pPr>
        <w:pStyle w:val="ListParagraph"/>
        <w:numPr>
          <w:ilvl w:val="0"/>
          <w:numId w:val="27"/>
        </w:numPr>
        <w:contextualSpacing/>
        <w:jc w:val="both"/>
        <w:rPr>
          <w:rFonts w:cstheme="minorHAnsi"/>
        </w:rPr>
      </w:pPr>
      <w:r w:rsidRPr="006E0F60">
        <w:rPr>
          <w:rFonts w:cstheme="minorHAnsi"/>
        </w:rPr>
        <w:t>ВЪЗЛОЖИТЕЛЯТ може да наложи неустойки и/или да прекрати договор с ИЗПЪЛНИТЕЛЯ при нарушаване на правилата за безопасност при работа, на основание предвидени в договора клаузи.</w:t>
      </w:r>
    </w:p>
    <w:p w14:paraId="22B34996" w14:textId="77777777" w:rsidR="00522602" w:rsidRPr="006E0F60" w:rsidRDefault="00522602" w:rsidP="004B3D0E">
      <w:pPr>
        <w:pStyle w:val="ListParagraph"/>
        <w:numPr>
          <w:ilvl w:val="0"/>
          <w:numId w:val="27"/>
        </w:numPr>
        <w:spacing w:after="0"/>
        <w:ind w:left="0" w:firstLine="357"/>
        <w:contextualSpacing/>
        <w:jc w:val="both"/>
        <w:rPr>
          <w:rFonts w:cstheme="minorHAnsi"/>
        </w:rPr>
      </w:pPr>
      <w:r w:rsidRPr="006E0F60">
        <w:rPr>
          <w:rFonts w:cstheme="minorHAnsi"/>
        </w:rPr>
        <w:lastRenderedPageBreak/>
        <w:t>Възложителят има право (след злополука и/или инцидент с хора или установени несъответствия в областта на здравословните и безопасни условия на труд) да изиска от Изпълнителя изготвяне и изпълнение на план с коригиращи и превантивни мерки по БЗР. Планът се изготвя от Изпълнителя до 3 работни дни от получаване на констатациите и се изпраща за информация на Възложителя. Изпълнителят изпълнява плана в действие според сроковете в него. Причините за неизпълнения/отклонения с написаното в плана се декларират в писмен вид.</w:t>
      </w:r>
    </w:p>
    <w:p w14:paraId="531AC7A6" w14:textId="77777777" w:rsidR="00522602" w:rsidRPr="006E0F60" w:rsidRDefault="00522602" w:rsidP="004B3D0E">
      <w:pPr>
        <w:pStyle w:val="ListParagraph"/>
        <w:numPr>
          <w:ilvl w:val="0"/>
          <w:numId w:val="27"/>
        </w:numPr>
        <w:spacing w:after="0"/>
        <w:ind w:left="0" w:firstLine="357"/>
        <w:contextualSpacing/>
        <w:jc w:val="both"/>
        <w:rPr>
          <w:rFonts w:cstheme="minorHAnsi"/>
        </w:rPr>
      </w:pPr>
      <w:r w:rsidRPr="006E0F60">
        <w:rPr>
          <w:rFonts w:cstheme="minorHAnsi"/>
        </w:rPr>
        <w:t>Изпълнителят управлява рисковете за безопасността и здравето при  изпълнение на СМР, чрез:</w:t>
      </w:r>
    </w:p>
    <w:p w14:paraId="456A0212" w14:textId="77777777" w:rsidR="00522602" w:rsidRPr="006E0F60" w:rsidRDefault="00522602" w:rsidP="00522602">
      <w:pPr>
        <w:spacing w:after="0"/>
        <w:ind w:left="1080"/>
        <w:jc w:val="both"/>
        <w:rPr>
          <w:rFonts w:cstheme="minorHAnsi"/>
        </w:rPr>
      </w:pPr>
      <w:r w:rsidRPr="006E0F60">
        <w:rPr>
          <w:rFonts w:cstheme="minorHAnsi"/>
        </w:rPr>
        <w:t>12.1.определяне на отговорно лице по безопасност и здраве при работа за етапа на изпълнение на СМР;</w:t>
      </w:r>
    </w:p>
    <w:p w14:paraId="0EDE536B" w14:textId="77777777" w:rsidR="00522602" w:rsidRPr="006E0F60" w:rsidRDefault="00522602" w:rsidP="00522602">
      <w:pPr>
        <w:spacing w:after="0"/>
        <w:ind w:left="1080"/>
        <w:jc w:val="both"/>
        <w:rPr>
          <w:rFonts w:cstheme="minorHAnsi"/>
        </w:rPr>
      </w:pPr>
      <w:r w:rsidRPr="006E0F60">
        <w:rPr>
          <w:rFonts w:cstheme="minorHAnsi"/>
        </w:rPr>
        <w:t>12.2. извършване, документиране и запознаване на работещите с оценка на риска за дейностите, които са предмет на договора;</w:t>
      </w:r>
    </w:p>
    <w:p w14:paraId="0232F269" w14:textId="77777777" w:rsidR="00522602" w:rsidRPr="006E0F60" w:rsidRDefault="00522602" w:rsidP="00522602">
      <w:pPr>
        <w:spacing w:after="0"/>
        <w:ind w:left="1080"/>
        <w:jc w:val="both"/>
        <w:rPr>
          <w:rFonts w:cstheme="minorHAnsi"/>
        </w:rPr>
      </w:pPr>
      <w:r w:rsidRPr="006E0F60">
        <w:rPr>
          <w:rFonts w:cstheme="minorHAnsi"/>
        </w:rPr>
        <w:t>12.3. въвеждане, оповестяване и прилагане на процедури, инструкции и правила за безопасна работа на дейностите;</w:t>
      </w:r>
    </w:p>
    <w:p w14:paraId="778A6502" w14:textId="77777777" w:rsidR="00522602" w:rsidRPr="006E0F60" w:rsidRDefault="00522602" w:rsidP="00522602">
      <w:pPr>
        <w:spacing w:after="0"/>
        <w:ind w:left="1080"/>
        <w:jc w:val="both"/>
        <w:rPr>
          <w:rFonts w:cstheme="minorHAnsi"/>
        </w:rPr>
      </w:pPr>
      <w:r w:rsidRPr="006E0F60">
        <w:rPr>
          <w:rFonts w:cstheme="minorHAnsi"/>
        </w:rPr>
        <w:t>12.4. осигуряване и оповестяване на актуални информационни листа за безопасност за използваните от него опасни вещества, в съответствие с актуалните изисквания на Регламент (ЕО) № 1272/2008 относно класифицирането, етикетирането и опаковането на вещества и смеси (CLP) ;</w:t>
      </w:r>
    </w:p>
    <w:p w14:paraId="1351E6C8" w14:textId="77777777" w:rsidR="00522602" w:rsidRPr="006E0F60" w:rsidRDefault="00522602" w:rsidP="00522602">
      <w:pPr>
        <w:spacing w:after="0"/>
        <w:ind w:left="1080"/>
        <w:jc w:val="both"/>
        <w:rPr>
          <w:rFonts w:cstheme="minorHAnsi"/>
        </w:rPr>
      </w:pPr>
      <w:r w:rsidRPr="006E0F60">
        <w:rPr>
          <w:rFonts w:cstheme="minorHAnsi"/>
        </w:rPr>
        <w:t>12.5. Правоспособен и квалифициран персонал, който може да докаже правоспособността си незабавно при поискване от страна на Възложителя;</w:t>
      </w:r>
    </w:p>
    <w:p w14:paraId="480F442C" w14:textId="77777777" w:rsidR="00522602" w:rsidRPr="006E0F60" w:rsidRDefault="00522602" w:rsidP="00522602">
      <w:pPr>
        <w:spacing w:after="0"/>
        <w:ind w:left="1080"/>
        <w:jc w:val="both"/>
        <w:rPr>
          <w:rFonts w:cstheme="minorHAnsi"/>
        </w:rPr>
      </w:pPr>
      <w:r w:rsidRPr="006E0F60">
        <w:rPr>
          <w:rFonts w:cstheme="minorHAnsi"/>
        </w:rPr>
        <w:t>12.6. Работещи без медицински противопоказания и с валидна здравна книжка, заверена от  РЗИ (при СМР по водопроводната мрежа и при пряк контакт с питейна вода съгласно приложимите правила на Възложителя - заповед № ДР 430/ 13.07.2018г.);</w:t>
      </w:r>
    </w:p>
    <w:p w14:paraId="0CB72AB2" w14:textId="77777777" w:rsidR="00522602" w:rsidRPr="006E0F60" w:rsidRDefault="00522602" w:rsidP="00522602">
      <w:pPr>
        <w:spacing w:after="0"/>
        <w:ind w:left="1080"/>
        <w:jc w:val="both"/>
        <w:rPr>
          <w:rFonts w:cstheme="minorHAnsi"/>
        </w:rPr>
      </w:pPr>
      <w:r w:rsidRPr="006E0F60">
        <w:rPr>
          <w:rFonts w:cstheme="minorHAnsi"/>
        </w:rPr>
        <w:t>12.7. Разрешение за дейности с азбестосъдържащи продукти (по чл.73 от Закона за здравето), когато е приложимо.</w:t>
      </w:r>
    </w:p>
    <w:p w14:paraId="69EDB8EA" w14:textId="77777777" w:rsidR="00522602" w:rsidRPr="006E0F60" w:rsidRDefault="00522602" w:rsidP="004B3D0E">
      <w:pPr>
        <w:pStyle w:val="ListParagraph"/>
        <w:numPr>
          <w:ilvl w:val="0"/>
          <w:numId w:val="27"/>
        </w:numPr>
        <w:spacing w:after="0"/>
        <w:contextualSpacing/>
        <w:jc w:val="both"/>
        <w:rPr>
          <w:rFonts w:cstheme="minorHAnsi"/>
        </w:rPr>
      </w:pPr>
      <w:r w:rsidRPr="006E0F60">
        <w:rPr>
          <w:rFonts w:cstheme="minorHAnsi"/>
        </w:rPr>
        <w:t>Изпълнителят осигурява и поддържа:</w:t>
      </w:r>
    </w:p>
    <w:p w14:paraId="5FDBE96F" w14:textId="77777777" w:rsidR="00522602" w:rsidRPr="006E0F60" w:rsidRDefault="00522602" w:rsidP="00522602">
      <w:pPr>
        <w:spacing w:after="0"/>
        <w:ind w:left="1080"/>
        <w:jc w:val="both"/>
        <w:rPr>
          <w:rFonts w:cstheme="minorHAnsi"/>
        </w:rPr>
      </w:pPr>
      <w:r w:rsidRPr="006E0F60">
        <w:rPr>
          <w:rFonts w:cstheme="minorHAnsi"/>
        </w:rPr>
        <w:t>13.1. изправно работно оборудване, автомобилна техника, и приспособления в съответствие с характера на извършваната дейност;</w:t>
      </w:r>
    </w:p>
    <w:p w14:paraId="12972DE7" w14:textId="77777777" w:rsidR="00522602" w:rsidRPr="006E0F60" w:rsidRDefault="00522602" w:rsidP="00522602">
      <w:pPr>
        <w:spacing w:after="0"/>
        <w:ind w:left="1080"/>
        <w:jc w:val="both"/>
        <w:rPr>
          <w:rFonts w:cstheme="minorHAnsi"/>
        </w:rPr>
      </w:pPr>
      <w:r w:rsidRPr="006E0F60">
        <w:rPr>
          <w:rFonts w:cstheme="minorHAnsi"/>
        </w:rPr>
        <w:t>13.2. подходящи, възможно най-безопасни материали и вещества;</w:t>
      </w:r>
    </w:p>
    <w:p w14:paraId="4CC8C3F2" w14:textId="77777777" w:rsidR="00522602" w:rsidRPr="006E0F60" w:rsidRDefault="00522602" w:rsidP="00522602">
      <w:pPr>
        <w:spacing w:after="0"/>
        <w:ind w:left="1080"/>
        <w:jc w:val="both"/>
        <w:rPr>
          <w:rFonts w:cstheme="minorHAnsi"/>
        </w:rPr>
      </w:pPr>
      <w:r w:rsidRPr="006E0F60">
        <w:rPr>
          <w:rFonts w:cstheme="minorHAnsi"/>
        </w:rPr>
        <w:t>13.3. съответствие с нормите и изискванията за пожарна безопасност;</w:t>
      </w:r>
    </w:p>
    <w:p w14:paraId="4D11EA43" w14:textId="77777777" w:rsidR="00522602" w:rsidRPr="006E0F60" w:rsidRDefault="00522602" w:rsidP="00522602">
      <w:pPr>
        <w:spacing w:after="0"/>
        <w:ind w:left="1080"/>
        <w:jc w:val="both"/>
        <w:rPr>
          <w:rFonts w:cstheme="minorHAnsi"/>
        </w:rPr>
      </w:pPr>
      <w:r w:rsidRPr="006E0F60">
        <w:rPr>
          <w:rFonts w:cstheme="minorHAnsi"/>
        </w:rPr>
        <w:t>13.4. съответствие с нормите за безопасност за съоръженията с повишена опасност, когато се използват такива;</w:t>
      </w:r>
    </w:p>
    <w:p w14:paraId="4354F3E4" w14:textId="77777777" w:rsidR="00522602" w:rsidRPr="006E0F60" w:rsidRDefault="00522602" w:rsidP="00522602">
      <w:pPr>
        <w:spacing w:after="0"/>
        <w:ind w:left="1080"/>
        <w:jc w:val="both"/>
        <w:rPr>
          <w:rFonts w:cstheme="minorHAnsi"/>
        </w:rPr>
      </w:pPr>
      <w:r w:rsidRPr="006E0F60">
        <w:rPr>
          <w:rFonts w:cstheme="minorHAnsi"/>
        </w:rPr>
        <w:t>13.5. техническа поддръжка и ремонт, прегледи, проверки, лабораторни и технически изпитвания на използваното оборудване.</w:t>
      </w:r>
    </w:p>
    <w:p w14:paraId="2D1D4CB8" w14:textId="77777777" w:rsidR="00522602" w:rsidRPr="006E0F60" w:rsidRDefault="00522602" w:rsidP="004B3D0E">
      <w:pPr>
        <w:pStyle w:val="ListParagraph"/>
        <w:numPr>
          <w:ilvl w:val="0"/>
          <w:numId w:val="27"/>
        </w:numPr>
        <w:spacing w:after="0"/>
        <w:contextualSpacing/>
        <w:jc w:val="both"/>
        <w:rPr>
          <w:rFonts w:cstheme="minorHAnsi"/>
        </w:rPr>
      </w:pPr>
      <w:r w:rsidRPr="006E0F60">
        <w:rPr>
          <w:rFonts w:cstheme="minorHAnsi"/>
        </w:rPr>
        <w:t xml:space="preserve">Изпълнителят се задължава да спазва пропусквателния режим на обектите и зоните на </w:t>
      </w:r>
    </w:p>
    <w:p w14:paraId="5814EEFB" w14:textId="77777777" w:rsidR="00522602" w:rsidRPr="006E0F60" w:rsidRDefault="00522602" w:rsidP="00522602">
      <w:pPr>
        <w:spacing w:after="0"/>
        <w:jc w:val="both"/>
        <w:rPr>
          <w:rFonts w:cstheme="minorHAnsi"/>
        </w:rPr>
      </w:pPr>
      <w:r w:rsidRPr="006E0F60">
        <w:rPr>
          <w:rFonts w:cstheme="minorHAnsi"/>
        </w:rPr>
        <w:t>Възложителя и правилата за реда в тях.</w:t>
      </w:r>
    </w:p>
    <w:p w14:paraId="3620FF9B" w14:textId="77777777" w:rsidR="00522602" w:rsidRPr="006E0F60" w:rsidRDefault="00522602" w:rsidP="004B3D0E">
      <w:pPr>
        <w:pStyle w:val="ListParagraph"/>
        <w:numPr>
          <w:ilvl w:val="0"/>
          <w:numId w:val="27"/>
        </w:numPr>
        <w:spacing w:after="0"/>
        <w:ind w:left="0" w:firstLine="357"/>
        <w:contextualSpacing/>
        <w:jc w:val="both"/>
        <w:rPr>
          <w:rFonts w:cstheme="minorHAnsi"/>
        </w:rPr>
      </w:pPr>
      <w:r w:rsidRPr="006E0F60">
        <w:rPr>
          <w:rFonts w:cstheme="minorHAnsi"/>
        </w:rPr>
        <w:t xml:space="preserve">Изпълнителят се задължава еднократно поне 1 работен ден предварително да поиска допуск за лицата и превозните средства, които в изпълнение на договорените дейности, ще пребивават на територията на затворената зона. </w:t>
      </w:r>
    </w:p>
    <w:p w14:paraId="2AFAB0C8" w14:textId="77777777" w:rsidR="00522602" w:rsidRPr="006E0F60" w:rsidRDefault="00522602" w:rsidP="004B3D0E">
      <w:pPr>
        <w:pStyle w:val="ListParagraph"/>
        <w:numPr>
          <w:ilvl w:val="0"/>
          <w:numId w:val="27"/>
        </w:numPr>
        <w:spacing w:after="0"/>
        <w:ind w:left="0" w:firstLine="357"/>
        <w:contextualSpacing/>
        <w:jc w:val="both"/>
        <w:rPr>
          <w:rFonts w:cstheme="minorHAnsi"/>
        </w:rPr>
      </w:pPr>
      <w:r w:rsidRPr="006E0F60">
        <w:rPr>
          <w:rFonts w:cstheme="minorHAnsi"/>
        </w:rPr>
        <w:t>Възложителят издава карти-пропуск за всички автомобили на Изпълнителя.</w:t>
      </w:r>
    </w:p>
    <w:p w14:paraId="6E5CA977" w14:textId="77777777" w:rsidR="00522602" w:rsidRPr="006E0F60" w:rsidRDefault="00522602" w:rsidP="004B3D0E">
      <w:pPr>
        <w:pStyle w:val="ListParagraph"/>
        <w:numPr>
          <w:ilvl w:val="0"/>
          <w:numId w:val="27"/>
        </w:numPr>
        <w:spacing w:after="0"/>
        <w:ind w:left="0" w:firstLine="357"/>
        <w:contextualSpacing/>
        <w:jc w:val="both"/>
        <w:rPr>
          <w:rFonts w:cstheme="minorHAnsi"/>
        </w:rPr>
      </w:pPr>
      <w:r w:rsidRPr="006E0F60">
        <w:rPr>
          <w:rFonts w:cstheme="minorHAnsi"/>
        </w:rPr>
        <w:t>Изпълнителят се задължава своевременно да уведомява Възложителя и да актуализира списъците при промяна на състава на работещите или на превозните средства.</w:t>
      </w:r>
    </w:p>
    <w:p w14:paraId="73DE3F00" w14:textId="77777777" w:rsidR="00522602" w:rsidRPr="006E0F60" w:rsidRDefault="00522602" w:rsidP="004B3D0E">
      <w:pPr>
        <w:pStyle w:val="ListParagraph"/>
        <w:numPr>
          <w:ilvl w:val="0"/>
          <w:numId w:val="27"/>
        </w:numPr>
        <w:spacing w:after="0"/>
        <w:ind w:left="0" w:firstLine="357"/>
        <w:contextualSpacing/>
        <w:jc w:val="both"/>
        <w:rPr>
          <w:rFonts w:cstheme="minorHAnsi"/>
        </w:rPr>
      </w:pPr>
      <w:r w:rsidRPr="006E0F60">
        <w:rPr>
          <w:rFonts w:cstheme="minorHAnsi"/>
        </w:rPr>
        <w:t xml:space="preserve">Забранява се достъпа до затворените зони на лица и автомобили, за които не е поискан допуск. </w:t>
      </w:r>
    </w:p>
    <w:p w14:paraId="3023DE1C" w14:textId="77777777" w:rsidR="00522602" w:rsidRPr="006E0F60" w:rsidRDefault="00522602" w:rsidP="004B3D0E">
      <w:pPr>
        <w:pStyle w:val="ListParagraph"/>
        <w:numPr>
          <w:ilvl w:val="0"/>
          <w:numId w:val="27"/>
        </w:numPr>
        <w:spacing w:after="0"/>
        <w:ind w:left="0" w:firstLine="357"/>
        <w:contextualSpacing/>
        <w:jc w:val="both"/>
        <w:rPr>
          <w:rFonts w:cstheme="minorHAnsi"/>
        </w:rPr>
      </w:pPr>
      <w:r w:rsidRPr="006E0F60">
        <w:rPr>
          <w:rFonts w:cstheme="minorHAnsi"/>
        </w:rPr>
        <w:t>Възложителят посочва работната площадка и маршрутите за движение на хора и коли на Изпълнителя.</w:t>
      </w:r>
    </w:p>
    <w:p w14:paraId="6B0C9C6E" w14:textId="77777777" w:rsidR="00522602" w:rsidRPr="006E0F60" w:rsidRDefault="00522602" w:rsidP="004B3D0E">
      <w:pPr>
        <w:pStyle w:val="ListParagraph"/>
        <w:numPr>
          <w:ilvl w:val="0"/>
          <w:numId w:val="27"/>
        </w:numPr>
        <w:spacing w:after="0"/>
        <w:ind w:left="0" w:firstLine="357"/>
        <w:contextualSpacing/>
        <w:jc w:val="both"/>
        <w:rPr>
          <w:rFonts w:cstheme="minorHAnsi"/>
        </w:rPr>
      </w:pPr>
      <w:r w:rsidRPr="006E0F60">
        <w:rPr>
          <w:rFonts w:cstheme="minorHAnsi"/>
        </w:rPr>
        <w:t>Забранено е пребиваване на работници и техника на Изпълнителя извън посочените места.</w:t>
      </w:r>
    </w:p>
    <w:p w14:paraId="5DDA1402" w14:textId="77777777" w:rsidR="00522602" w:rsidRPr="006E0F60" w:rsidRDefault="00522602" w:rsidP="004B3D0E">
      <w:pPr>
        <w:pStyle w:val="ListParagraph"/>
        <w:numPr>
          <w:ilvl w:val="0"/>
          <w:numId w:val="27"/>
        </w:numPr>
        <w:spacing w:after="0"/>
        <w:ind w:left="0" w:firstLine="357"/>
        <w:contextualSpacing/>
        <w:jc w:val="both"/>
        <w:rPr>
          <w:rFonts w:cstheme="minorHAnsi"/>
        </w:rPr>
      </w:pPr>
      <w:r w:rsidRPr="006E0F60">
        <w:rPr>
          <w:rFonts w:cstheme="minorHAnsi"/>
        </w:rPr>
        <w:t>Изпълнителят се задължава да спазва посочените маршрути, товаро-разтоварни зони и места за паркиране на обекта/зоните, указаната максимална скорост на движение.</w:t>
      </w:r>
    </w:p>
    <w:p w14:paraId="123E67DF" w14:textId="77777777" w:rsidR="00522602" w:rsidRPr="006E0F60" w:rsidRDefault="00522602" w:rsidP="004B3D0E">
      <w:pPr>
        <w:pStyle w:val="ListParagraph"/>
        <w:numPr>
          <w:ilvl w:val="0"/>
          <w:numId w:val="27"/>
        </w:numPr>
        <w:spacing w:after="0"/>
        <w:ind w:left="0" w:firstLine="357"/>
        <w:contextualSpacing/>
        <w:jc w:val="both"/>
        <w:rPr>
          <w:rFonts w:cstheme="minorHAnsi"/>
        </w:rPr>
      </w:pPr>
      <w:r w:rsidRPr="006E0F60">
        <w:rPr>
          <w:rFonts w:cstheme="minorHAnsi"/>
        </w:rPr>
        <w:lastRenderedPageBreak/>
        <w:t>Превозните средства се паркират на определените за това места, ориентирани по посока към изхода на станцията.</w:t>
      </w:r>
    </w:p>
    <w:p w14:paraId="7F239300" w14:textId="77777777" w:rsidR="00522602" w:rsidRPr="006E0F60" w:rsidRDefault="00522602" w:rsidP="004B3D0E">
      <w:pPr>
        <w:pStyle w:val="ListParagraph"/>
        <w:numPr>
          <w:ilvl w:val="0"/>
          <w:numId w:val="27"/>
        </w:numPr>
        <w:spacing w:after="0"/>
        <w:ind w:left="0" w:firstLine="357"/>
        <w:contextualSpacing/>
        <w:jc w:val="both"/>
        <w:rPr>
          <w:rFonts w:cstheme="minorHAnsi"/>
        </w:rPr>
      </w:pPr>
      <w:r w:rsidRPr="006E0F60">
        <w:rPr>
          <w:rFonts w:cstheme="minorHAnsi"/>
        </w:rPr>
        <w:t xml:space="preserve">За договори за поддръжка и ремонти по водоснабдителна и канализационна мрежа, Възложителят провежда еднократно годишно начален инструктаж на работещи и длъжностни лица, определени от Изпълнителя. </w:t>
      </w:r>
    </w:p>
    <w:p w14:paraId="12CB61A9" w14:textId="77777777" w:rsidR="00522602" w:rsidRPr="006E0F60" w:rsidRDefault="00522602" w:rsidP="004B3D0E">
      <w:pPr>
        <w:pStyle w:val="ListParagraph"/>
        <w:numPr>
          <w:ilvl w:val="0"/>
          <w:numId w:val="27"/>
        </w:numPr>
        <w:spacing w:after="0"/>
        <w:ind w:left="0" w:firstLine="357"/>
        <w:contextualSpacing/>
        <w:jc w:val="both"/>
        <w:rPr>
          <w:rFonts w:cstheme="minorHAnsi"/>
        </w:rPr>
      </w:pPr>
      <w:r w:rsidRPr="006E0F60">
        <w:rPr>
          <w:rFonts w:cstheme="minorHAnsi"/>
        </w:rPr>
        <w:t xml:space="preserve">Инструктираните от Възложителя специалисти с ръководни функции на Изпълнителя провеждат инструктаж на всички останали работещи на Изпълнителя. </w:t>
      </w:r>
    </w:p>
    <w:p w14:paraId="1F6E5136" w14:textId="77777777" w:rsidR="00522602" w:rsidRPr="006E0F60" w:rsidRDefault="00522602" w:rsidP="004B3D0E">
      <w:pPr>
        <w:pStyle w:val="ListParagraph"/>
        <w:numPr>
          <w:ilvl w:val="0"/>
          <w:numId w:val="27"/>
        </w:numPr>
        <w:spacing w:after="0"/>
        <w:ind w:left="0" w:firstLine="357"/>
        <w:contextualSpacing/>
        <w:jc w:val="both"/>
        <w:rPr>
          <w:rFonts w:cstheme="minorHAnsi"/>
        </w:rPr>
      </w:pPr>
      <w:r w:rsidRPr="006E0F60">
        <w:rPr>
          <w:rFonts w:cstheme="minorHAnsi"/>
        </w:rPr>
        <w:t xml:space="preserve">Правилата, процедурите и инструкциите по безопасност на Възложителя, са задължителни за Изпълнителя, освен ако няма друго писмено споразумение за това. </w:t>
      </w:r>
    </w:p>
    <w:p w14:paraId="662E3CA9" w14:textId="77777777" w:rsidR="00522602" w:rsidRPr="006E0F60" w:rsidRDefault="00522602" w:rsidP="004B3D0E">
      <w:pPr>
        <w:pStyle w:val="ListParagraph"/>
        <w:numPr>
          <w:ilvl w:val="0"/>
          <w:numId w:val="27"/>
        </w:numPr>
        <w:spacing w:after="0"/>
        <w:ind w:left="0" w:firstLine="357"/>
        <w:contextualSpacing/>
        <w:jc w:val="both"/>
        <w:rPr>
          <w:rFonts w:cstheme="minorHAnsi"/>
        </w:rPr>
      </w:pPr>
      <w:r w:rsidRPr="006E0F60">
        <w:rPr>
          <w:rFonts w:cstheme="minorHAnsi"/>
        </w:rPr>
        <w:t>Инструктажите по ЗБУТ и ПБ на работещите и посетителите на работната площадка, извън описаните са задължение на Изпълнителя и се провеждат и регистрират от негови длъжностни лица, съгласно действащото законодателството.</w:t>
      </w:r>
    </w:p>
    <w:p w14:paraId="16DA1A81" w14:textId="77777777" w:rsidR="00522602" w:rsidRPr="006E0F60" w:rsidRDefault="00522602" w:rsidP="004B3D0E">
      <w:pPr>
        <w:pStyle w:val="ListParagraph"/>
        <w:numPr>
          <w:ilvl w:val="0"/>
          <w:numId w:val="27"/>
        </w:numPr>
        <w:spacing w:after="0"/>
        <w:ind w:left="0" w:firstLine="357"/>
        <w:contextualSpacing/>
        <w:jc w:val="both"/>
        <w:rPr>
          <w:rFonts w:cstheme="minorHAnsi"/>
        </w:rPr>
      </w:pPr>
      <w:r w:rsidRPr="006E0F60">
        <w:rPr>
          <w:rFonts w:cstheme="minorHAnsi"/>
        </w:rPr>
        <w:t>На всеки обект, в който се работи до 24 часа, Изпълнителят осигурява наличие на следните документи:</w:t>
      </w:r>
    </w:p>
    <w:p w14:paraId="48378B0C" w14:textId="77777777" w:rsidR="00522602" w:rsidRPr="006E0F60" w:rsidRDefault="00522602" w:rsidP="004B3D0E">
      <w:pPr>
        <w:pStyle w:val="ListParagraph"/>
        <w:numPr>
          <w:ilvl w:val="1"/>
          <w:numId w:val="32"/>
        </w:numPr>
        <w:spacing w:after="0"/>
        <w:ind w:firstLine="334"/>
        <w:contextualSpacing/>
        <w:jc w:val="both"/>
        <w:rPr>
          <w:rFonts w:cstheme="minorHAnsi"/>
        </w:rPr>
      </w:pPr>
      <w:r w:rsidRPr="006E0F60">
        <w:rPr>
          <w:rFonts w:cstheme="minorHAnsi"/>
        </w:rPr>
        <w:t>Инструкции по безопасност и здраве за извършваните дейности;</w:t>
      </w:r>
    </w:p>
    <w:p w14:paraId="15DE3071" w14:textId="77777777" w:rsidR="00522602" w:rsidRPr="006E0F60" w:rsidRDefault="00522602" w:rsidP="004B3D0E">
      <w:pPr>
        <w:pStyle w:val="ListParagraph"/>
        <w:numPr>
          <w:ilvl w:val="1"/>
          <w:numId w:val="33"/>
        </w:numPr>
        <w:spacing w:after="0"/>
        <w:ind w:firstLine="274"/>
        <w:contextualSpacing/>
        <w:jc w:val="both"/>
        <w:rPr>
          <w:rFonts w:cstheme="minorHAnsi"/>
        </w:rPr>
      </w:pPr>
      <w:r w:rsidRPr="006E0F60">
        <w:rPr>
          <w:rFonts w:cstheme="minorHAnsi"/>
        </w:rPr>
        <w:t>Информационни листове за безопасност на използваните химични вещества;</w:t>
      </w:r>
    </w:p>
    <w:p w14:paraId="07F513CE" w14:textId="77777777" w:rsidR="00522602" w:rsidRPr="006E0F60" w:rsidRDefault="00522602" w:rsidP="004B3D0E">
      <w:pPr>
        <w:pStyle w:val="ListParagraph"/>
        <w:numPr>
          <w:ilvl w:val="1"/>
          <w:numId w:val="33"/>
        </w:numPr>
        <w:spacing w:after="0"/>
        <w:ind w:firstLine="274"/>
        <w:contextualSpacing/>
        <w:jc w:val="both"/>
        <w:rPr>
          <w:rFonts w:cstheme="minorHAnsi"/>
        </w:rPr>
      </w:pPr>
      <w:r w:rsidRPr="006E0F60">
        <w:rPr>
          <w:rFonts w:cstheme="minorHAnsi"/>
        </w:rPr>
        <w:t>Споразумение за съвместно осигуряване на ЗБУТ със „Софийска вода“ АД;</w:t>
      </w:r>
    </w:p>
    <w:p w14:paraId="60057484" w14:textId="77777777" w:rsidR="00522602" w:rsidRPr="006E0F60" w:rsidRDefault="00522602" w:rsidP="004B3D0E">
      <w:pPr>
        <w:pStyle w:val="ListParagraph"/>
        <w:numPr>
          <w:ilvl w:val="1"/>
          <w:numId w:val="33"/>
        </w:numPr>
        <w:spacing w:after="0"/>
        <w:ind w:firstLine="274"/>
        <w:contextualSpacing/>
        <w:jc w:val="both"/>
        <w:rPr>
          <w:rFonts w:cstheme="minorHAnsi"/>
        </w:rPr>
      </w:pPr>
      <w:r w:rsidRPr="006E0F60">
        <w:rPr>
          <w:rFonts w:cstheme="minorHAnsi"/>
        </w:rPr>
        <w:t>Удостоверения/ свидетелства за правоспособност;</w:t>
      </w:r>
    </w:p>
    <w:p w14:paraId="4C53CC03" w14:textId="77777777" w:rsidR="00522602" w:rsidRPr="006E0F60" w:rsidRDefault="00522602" w:rsidP="004B3D0E">
      <w:pPr>
        <w:pStyle w:val="ListParagraph"/>
        <w:numPr>
          <w:ilvl w:val="1"/>
          <w:numId w:val="33"/>
        </w:numPr>
        <w:spacing w:after="0"/>
        <w:ind w:firstLine="274"/>
        <w:contextualSpacing/>
        <w:jc w:val="both"/>
        <w:rPr>
          <w:rFonts w:cstheme="minorHAnsi"/>
        </w:rPr>
      </w:pPr>
      <w:r w:rsidRPr="006E0F60">
        <w:rPr>
          <w:rFonts w:cstheme="minorHAnsi"/>
        </w:rPr>
        <w:t>Документите за техническата годност на използваните съоръжения;</w:t>
      </w:r>
    </w:p>
    <w:p w14:paraId="45C663AF" w14:textId="77777777" w:rsidR="00522602" w:rsidRPr="006E0F60" w:rsidRDefault="00522602" w:rsidP="004B3D0E">
      <w:pPr>
        <w:pStyle w:val="ListParagraph"/>
        <w:numPr>
          <w:ilvl w:val="1"/>
          <w:numId w:val="33"/>
        </w:numPr>
        <w:spacing w:after="0"/>
        <w:ind w:firstLine="274"/>
        <w:contextualSpacing/>
        <w:jc w:val="both"/>
        <w:rPr>
          <w:rFonts w:cstheme="minorHAnsi"/>
        </w:rPr>
      </w:pPr>
      <w:r w:rsidRPr="006E0F60">
        <w:rPr>
          <w:rFonts w:cstheme="minorHAnsi"/>
        </w:rPr>
        <w:t>Здравни книжки (когато е приложимо)</w:t>
      </w:r>
    </w:p>
    <w:p w14:paraId="66EB0D2F" w14:textId="77777777" w:rsidR="00522602" w:rsidRPr="006E0F60" w:rsidRDefault="00522602" w:rsidP="004B3D0E">
      <w:pPr>
        <w:pStyle w:val="ListParagraph"/>
        <w:numPr>
          <w:ilvl w:val="1"/>
          <w:numId w:val="33"/>
        </w:numPr>
        <w:spacing w:after="0"/>
        <w:ind w:firstLine="274"/>
        <w:contextualSpacing/>
        <w:jc w:val="both"/>
        <w:rPr>
          <w:rFonts w:cstheme="minorHAnsi"/>
        </w:rPr>
      </w:pPr>
      <w:r w:rsidRPr="006E0F60">
        <w:rPr>
          <w:rFonts w:cstheme="minorHAnsi"/>
        </w:rPr>
        <w:t>Книга за ежедневен инструктаж;</w:t>
      </w:r>
    </w:p>
    <w:p w14:paraId="6265B165" w14:textId="77777777" w:rsidR="00522602" w:rsidRPr="006E0F60" w:rsidRDefault="00522602" w:rsidP="004B3D0E">
      <w:pPr>
        <w:pStyle w:val="ListParagraph"/>
        <w:numPr>
          <w:ilvl w:val="1"/>
          <w:numId w:val="33"/>
        </w:numPr>
        <w:spacing w:after="0"/>
        <w:ind w:firstLine="274"/>
        <w:contextualSpacing/>
        <w:jc w:val="both"/>
        <w:rPr>
          <w:rFonts w:cstheme="minorHAnsi"/>
        </w:rPr>
      </w:pPr>
      <w:r w:rsidRPr="006E0F60">
        <w:rPr>
          <w:rFonts w:cstheme="minorHAnsi"/>
        </w:rPr>
        <w:t>Оценки на риска, наряди, разрешителни за работа за конкретния обект.</w:t>
      </w:r>
    </w:p>
    <w:p w14:paraId="72534A0D" w14:textId="77777777" w:rsidR="00522602" w:rsidRPr="006E0F60" w:rsidRDefault="00522602" w:rsidP="004B3D0E">
      <w:pPr>
        <w:pStyle w:val="ListParagraph"/>
        <w:numPr>
          <w:ilvl w:val="0"/>
          <w:numId w:val="27"/>
        </w:numPr>
        <w:spacing w:after="0"/>
        <w:ind w:left="0" w:firstLine="357"/>
        <w:contextualSpacing/>
        <w:jc w:val="both"/>
        <w:rPr>
          <w:rFonts w:cstheme="minorHAnsi"/>
        </w:rPr>
      </w:pPr>
      <w:r w:rsidRPr="006E0F60">
        <w:rPr>
          <w:rFonts w:cstheme="minorHAnsi"/>
        </w:rPr>
        <w:t>На всеки обект, в който се работи повече от 48 часа, Изпълнителят, освен документите по чл. 27, осигурява и наличие на следните документи:</w:t>
      </w:r>
    </w:p>
    <w:p w14:paraId="004CD72D" w14:textId="77777777" w:rsidR="00522602" w:rsidRPr="006E0F60" w:rsidRDefault="00522602" w:rsidP="004B3D0E">
      <w:pPr>
        <w:pStyle w:val="ListParagraph"/>
        <w:numPr>
          <w:ilvl w:val="1"/>
          <w:numId w:val="31"/>
        </w:numPr>
        <w:spacing w:after="0"/>
        <w:ind w:firstLine="274"/>
        <w:contextualSpacing/>
        <w:jc w:val="both"/>
        <w:rPr>
          <w:rFonts w:cstheme="minorHAnsi"/>
        </w:rPr>
      </w:pPr>
      <w:r w:rsidRPr="006E0F60">
        <w:rPr>
          <w:rFonts w:cstheme="minorHAnsi"/>
        </w:rPr>
        <w:t>План по безопасност и здраве, вкл. планове за предотвратяване и ликвидиране на пожари и аварии и за евакуация на работещите и намиращите се на строителната площадка (при наличие на разрешение за строеж по ЗУТ);</w:t>
      </w:r>
    </w:p>
    <w:p w14:paraId="1EE795F8" w14:textId="77777777" w:rsidR="00522602" w:rsidRPr="006E0F60" w:rsidRDefault="00522602" w:rsidP="004B3D0E">
      <w:pPr>
        <w:pStyle w:val="ListParagraph"/>
        <w:numPr>
          <w:ilvl w:val="1"/>
          <w:numId w:val="31"/>
        </w:numPr>
        <w:spacing w:after="0"/>
        <w:ind w:firstLine="274"/>
        <w:contextualSpacing/>
        <w:jc w:val="both"/>
        <w:rPr>
          <w:rFonts w:cstheme="minorHAnsi"/>
        </w:rPr>
      </w:pPr>
      <w:r w:rsidRPr="006E0F60">
        <w:rPr>
          <w:rFonts w:cstheme="minorHAnsi"/>
        </w:rPr>
        <w:t>Проект за временна организация на движението (при наличие на разрешение за строеж по ЗУТ);</w:t>
      </w:r>
    </w:p>
    <w:p w14:paraId="3570FC8D" w14:textId="77777777" w:rsidR="00522602" w:rsidRPr="006E0F60" w:rsidRDefault="00522602" w:rsidP="004B3D0E">
      <w:pPr>
        <w:pStyle w:val="ListParagraph"/>
        <w:numPr>
          <w:ilvl w:val="1"/>
          <w:numId w:val="31"/>
        </w:numPr>
        <w:spacing w:after="0"/>
        <w:ind w:firstLine="274"/>
        <w:contextualSpacing/>
        <w:jc w:val="both"/>
        <w:rPr>
          <w:rFonts w:cstheme="minorHAnsi"/>
        </w:rPr>
      </w:pPr>
      <w:r w:rsidRPr="006E0F60">
        <w:rPr>
          <w:rFonts w:cstheme="minorHAnsi"/>
        </w:rPr>
        <w:t>Схеми с означение на местоположението на отделните подобекти (когато има такива) и на маршрутите за движение на пътни превозни средства и на пешеходци (при наличие на разрешение за строеж по ЗУТ);</w:t>
      </w:r>
    </w:p>
    <w:p w14:paraId="4A956A97" w14:textId="77777777" w:rsidR="00522602" w:rsidRPr="006E0F60" w:rsidRDefault="00522602" w:rsidP="004B3D0E">
      <w:pPr>
        <w:pStyle w:val="ListParagraph"/>
        <w:numPr>
          <w:ilvl w:val="1"/>
          <w:numId w:val="31"/>
        </w:numPr>
        <w:spacing w:after="0"/>
        <w:ind w:firstLine="274"/>
        <w:contextualSpacing/>
        <w:jc w:val="both"/>
        <w:rPr>
          <w:rFonts w:cstheme="minorHAnsi"/>
        </w:rPr>
      </w:pPr>
      <w:r w:rsidRPr="006E0F60">
        <w:rPr>
          <w:rFonts w:cstheme="minorHAnsi"/>
        </w:rPr>
        <w:t>Сертификати/протоколи от проверка на колективни средства за защита и съоръжения с повишена опасност;</w:t>
      </w:r>
    </w:p>
    <w:p w14:paraId="6126F3A0" w14:textId="77777777" w:rsidR="00522602" w:rsidRPr="006E0F60" w:rsidRDefault="00522602" w:rsidP="004B3D0E">
      <w:pPr>
        <w:pStyle w:val="ListParagraph"/>
        <w:numPr>
          <w:ilvl w:val="1"/>
          <w:numId w:val="31"/>
        </w:numPr>
        <w:spacing w:after="0"/>
        <w:ind w:firstLine="274"/>
        <w:contextualSpacing/>
        <w:jc w:val="both"/>
        <w:rPr>
          <w:rFonts w:cstheme="minorHAnsi"/>
        </w:rPr>
      </w:pPr>
      <w:r w:rsidRPr="006E0F60">
        <w:rPr>
          <w:rFonts w:cstheme="minorHAnsi"/>
        </w:rPr>
        <w:t>Здравни книжки (когато е приложимо);</w:t>
      </w:r>
    </w:p>
    <w:p w14:paraId="2E5D39FC" w14:textId="77777777" w:rsidR="00522602" w:rsidRPr="006E0F60" w:rsidRDefault="00522602" w:rsidP="004B3D0E">
      <w:pPr>
        <w:pStyle w:val="ListParagraph"/>
        <w:numPr>
          <w:ilvl w:val="1"/>
          <w:numId w:val="31"/>
        </w:numPr>
        <w:spacing w:after="0"/>
        <w:ind w:firstLine="274"/>
        <w:contextualSpacing/>
        <w:jc w:val="both"/>
        <w:rPr>
          <w:rFonts w:cstheme="minorHAnsi"/>
        </w:rPr>
      </w:pPr>
      <w:r w:rsidRPr="006E0F60">
        <w:rPr>
          <w:rFonts w:cstheme="minorHAnsi"/>
        </w:rPr>
        <w:t>Книга за ежедневен инструктаж;</w:t>
      </w:r>
    </w:p>
    <w:p w14:paraId="498651DC" w14:textId="77777777" w:rsidR="00522602" w:rsidRPr="006E0F60" w:rsidRDefault="00522602" w:rsidP="004B3D0E">
      <w:pPr>
        <w:pStyle w:val="ListParagraph"/>
        <w:numPr>
          <w:ilvl w:val="1"/>
          <w:numId w:val="31"/>
        </w:numPr>
        <w:spacing w:after="0"/>
        <w:ind w:firstLine="274"/>
        <w:contextualSpacing/>
        <w:jc w:val="both"/>
        <w:rPr>
          <w:rFonts w:cstheme="minorHAnsi"/>
        </w:rPr>
      </w:pPr>
      <w:r w:rsidRPr="006E0F60">
        <w:rPr>
          <w:rFonts w:cstheme="minorHAnsi"/>
        </w:rPr>
        <w:t>Оценки на риска, наряди, разрешителни за работа за конкретния обект.</w:t>
      </w:r>
    </w:p>
    <w:p w14:paraId="40FF528B" w14:textId="77777777" w:rsidR="00522602" w:rsidRPr="006E0F60" w:rsidRDefault="00522602" w:rsidP="004B3D0E">
      <w:pPr>
        <w:pStyle w:val="ListParagraph"/>
        <w:numPr>
          <w:ilvl w:val="0"/>
          <w:numId w:val="27"/>
        </w:numPr>
        <w:spacing w:after="0"/>
        <w:ind w:left="0" w:firstLine="357"/>
        <w:contextualSpacing/>
        <w:jc w:val="both"/>
        <w:rPr>
          <w:rFonts w:cstheme="minorHAnsi"/>
        </w:rPr>
      </w:pPr>
      <w:r w:rsidRPr="006E0F60">
        <w:rPr>
          <w:rFonts w:cstheme="minorHAnsi"/>
        </w:rPr>
        <w:t>Специалното и работно облекло, ЛПС и изправни колективни средства за защита, за работния обект се осигуряват от Изпълнителя</w:t>
      </w:r>
      <w:r w:rsidRPr="00524EFC">
        <w:rPr>
          <w:rFonts w:cstheme="minorHAnsi"/>
          <w:lang w:val="ru-RU"/>
        </w:rPr>
        <w:t>,</w:t>
      </w:r>
      <w:r w:rsidRPr="006E0F60">
        <w:rPr>
          <w:rFonts w:cstheme="minorHAnsi"/>
        </w:rPr>
        <w:t xml:space="preserve"> съгласно предварителната оценка на риска  и се използват задължително при работа. Поддръжката и почистването на облеклото, ЛПС и КСЗ са задължение на Изпълнителя. </w:t>
      </w:r>
    </w:p>
    <w:p w14:paraId="1E0E6E5F" w14:textId="77777777" w:rsidR="00522602" w:rsidRPr="006E0F60" w:rsidRDefault="00522602" w:rsidP="00522602">
      <w:pPr>
        <w:pStyle w:val="CommentText"/>
        <w:jc w:val="both"/>
        <w:rPr>
          <w:rFonts w:cstheme="minorHAnsi"/>
          <w:sz w:val="22"/>
          <w:szCs w:val="22"/>
        </w:rPr>
      </w:pPr>
      <w:r w:rsidRPr="006E0F60">
        <w:rPr>
          <w:rFonts w:cstheme="minorHAnsi"/>
          <w:sz w:val="22"/>
          <w:szCs w:val="22"/>
        </w:rPr>
        <w:t xml:space="preserve">Минималните задължителни средства,  при работа на територията на оградения обект/ затворена зона на „Софийска вода“ АД са: защитни обувки с ударозащитно бомбе и защита от пробождане на ходилото, ударозащитна каска и сигнален елек с емблема/лого  на Изпълнителя. </w:t>
      </w:r>
    </w:p>
    <w:p w14:paraId="2AACFE1E" w14:textId="77777777" w:rsidR="00522602" w:rsidRPr="006E0F60" w:rsidRDefault="00522602" w:rsidP="004B3D0E">
      <w:pPr>
        <w:pStyle w:val="ListParagraph"/>
        <w:numPr>
          <w:ilvl w:val="0"/>
          <w:numId w:val="27"/>
        </w:numPr>
        <w:spacing w:after="0"/>
        <w:ind w:left="0" w:firstLine="357"/>
        <w:contextualSpacing/>
        <w:jc w:val="both"/>
        <w:rPr>
          <w:rFonts w:cstheme="minorHAnsi"/>
        </w:rPr>
      </w:pPr>
      <w:r w:rsidRPr="006E0F60">
        <w:rPr>
          <w:rFonts w:cstheme="minorHAnsi"/>
        </w:rPr>
        <w:t>Изпълнителят изисква използване на необходимите ЛПС от лица, които посещават обекта, където той извършва дейност.</w:t>
      </w:r>
    </w:p>
    <w:p w14:paraId="499D82F0" w14:textId="77777777" w:rsidR="00522602" w:rsidRPr="006E0F60" w:rsidRDefault="00522602" w:rsidP="004B3D0E">
      <w:pPr>
        <w:pStyle w:val="ListParagraph"/>
        <w:numPr>
          <w:ilvl w:val="0"/>
          <w:numId w:val="27"/>
        </w:numPr>
        <w:spacing w:after="0"/>
        <w:ind w:left="0" w:firstLine="357"/>
        <w:contextualSpacing/>
        <w:jc w:val="both"/>
        <w:rPr>
          <w:rFonts w:cstheme="minorHAnsi"/>
        </w:rPr>
      </w:pPr>
      <w:r w:rsidRPr="006E0F60">
        <w:rPr>
          <w:rFonts w:cstheme="minorHAnsi"/>
        </w:rPr>
        <w:lastRenderedPageBreak/>
        <w:t>Възложителят има право да отстранява от работната площадка лица без определените ЛПС и СРО.</w:t>
      </w:r>
    </w:p>
    <w:p w14:paraId="3AB51A50" w14:textId="77777777" w:rsidR="00522602" w:rsidRPr="006E0F60" w:rsidRDefault="00522602" w:rsidP="00522602">
      <w:pPr>
        <w:spacing w:after="0"/>
        <w:jc w:val="both"/>
        <w:rPr>
          <w:rFonts w:cstheme="minorHAnsi"/>
        </w:rPr>
      </w:pPr>
    </w:p>
    <w:p w14:paraId="50BF42D5" w14:textId="77777777" w:rsidR="00522602" w:rsidRPr="006E0F60" w:rsidRDefault="00522602" w:rsidP="00522602">
      <w:pPr>
        <w:spacing w:after="0"/>
        <w:jc w:val="both"/>
        <w:rPr>
          <w:rFonts w:cstheme="minorHAnsi"/>
          <w:b/>
        </w:rPr>
      </w:pPr>
      <w:r w:rsidRPr="006E0F60">
        <w:rPr>
          <w:rFonts w:cstheme="minorHAnsi"/>
          <w:b/>
        </w:rPr>
        <w:t>Санитарно хигиенни условия</w:t>
      </w:r>
    </w:p>
    <w:p w14:paraId="5473C210" w14:textId="77777777" w:rsidR="00522602" w:rsidRPr="006E0F60" w:rsidRDefault="00522602" w:rsidP="004B3D0E">
      <w:pPr>
        <w:pStyle w:val="ListParagraph"/>
        <w:numPr>
          <w:ilvl w:val="0"/>
          <w:numId w:val="27"/>
        </w:numPr>
        <w:spacing w:after="0"/>
        <w:ind w:left="0" w:firstLine="357"/>
        <w:contextualSpacing/>
        <w:jc w:val="both"/>
        <w:rPr>
          <w:rFonts w:cstheme="minorHAnsi"/>
        </w:rPr>
      </w:pPr>
      <w:r w:rsidRPr="006E0F60">
        <w:rPr>
          <w:rFonts w:cstheme="minorHAnsi"/>
        </w:rPr>
        <w:t>Забранено е консумирането на храна и напитки на работни площадки.</w:t>
      </w:r>
    </w:p>
    <w:p w14:paraId="77E8D419" w14:textId="77777777" w:rsidR="00522602" w:rsidRPr="006E0F60" w:rsidRDefault="00522602" w:rsidP="004B3D0E">
      <w:pPr>
        <w:pStyle w:val="ListParagraph"/>
        <w:numPr>
          <w:ilvl w:val="0"/>
          <w:numId w:val="27"/>
        </w:numPr>
        <w:spacing w:after="0"/>
        <w:ind w:left="0" w:firstLine="357"/>
        <w:contextualSpacing/>
        <w:jc w:val="both"/>
        <w:rPr>
          <w:rFonts w:cstheme="minorHAnsi"/>
        </w:rPr>
      </w:pPr>
      <w:r w:rsidRPr="006E0F60">
        <w:rPr>
          <w:rFonts w:cstheme="minorHAnsi"/>
        </w:rPr>
        <w:t>Измиването на  ръцете с подходящи измиващи и дезинфекциращи  препарати е задължително.</w:t>
      </w:r>
    </w:p>
    <w:p w14:paraId="3A1DBFB0" w14:textId="77777777" w:rsidR="00522602" w:rsidRPr="006E0F60" w:rsidRDefault="00522602" w:rsidP="004B3D0E">
      <w:pPr>
        <w:pStyle w:val="ListParagraph"/>
        <w:numPr>
          <w:ilvl w:val="0"/>
          <w:numId w:val="27"/>
        </w:numPr>
        <w:spacing w:after="0"/>
        <w:ind w:left="0" w:firstLine="357"/>
        <w:contextualSpacing/>
        <w:jc w:val="both"/>
        <w:rPr>
          <w:rFonts w:cstheme="minorHAnsi"/>
        </w:rPr>
      </w:pPr>
      <w:r w:rsidRPr="006E0F60">
        <w:rPr>
          <w:rFonts w:cstheme="minorHAnsi"/>
        </w:rPr>
        <w:t>Изпълнителят оборудва преносима аптечка за първа долекарска помощ с медикаменти и превързочни материали в срок на годност.</w:t>
      </w:r>
    </w:p>
    <w:p w14:paraId="224F9F7A" w14:textId="77777777" w:rsidR="00522602" w:rsidRPr="006E0F60" w:rsidRDefault="00522602" w:rsidP="004B3D0E">
      <w:pPr>
        <w:pStyle w:val="ListParagraph"/>
        <w:numPr>
          <w:ilvl w:val="0"/>
          <w:numId w:val="27"/>
        </w:numPr>
        <w:spacing w:after="0"/>
        <w:ind w:left="0" w:firstLine="357"/>
        <w:contextualSpacing/>
        <w:jc w:val="both"/>
        <w:rPr>
          <w:rFonts w:cstheme="minorHAnsi"/>
        </w:rPr>
      </w:pPr>
      <w:r w:rsidRPr="006E0F60">
        <w:rPr>
          <w:rFonts w:cstheme="minorHAnsi"/>
        </w:rPr>
        <w:t>Забранено е тютюнопушене извън определените за целта места</w:t>
      </w:r>
    </w:p>
    <w:p w14:paraId="63A5CB4F" w14:textId="77777777" w:rsidR="00522602" w:rsidRPr="006E0F60" w:rsidRDefault="00522602" w:rsidP="00522602">
      <w:pPr>
        <w:spacing w:after="0"/>
        <w:jc w:val="both"/>
        <w:rPr>
          <w:rFonts w:cstheme="minorHAnsi"/>
        </w:rPr>
      </w:pPr>
    </w:p>
    <w:p w14:paraId="6A75742E" w14:textId="77777777" w:rsidR="00522602" w:rsidRPr="006E0F60" w:rsidRDefault="00522602" w:rsidP="00522602">
      <w:pPr>
        <w:spacing w:after="0"/>
        <w:jc w:val="both"/>
        <w:rPr>
          <w:rFonts w:cstheme="minorHAnsi"/>
        </w:rPr>
      </w:pPr>
      <w:r w:rsidRPr="006E0F60">
        <w:rPr>
          <w:rFonts w:cstheme="minorHAnsi"/>
          <w:b/>
        </w:rPr>
        <w:t>Трудови злополуки, инциденти и почти инциденти</w:t>
      </w:r>
    </w:p>
    <w:p w14:paraId="36F70ACA" w14:textId="77777777" w:rsidR="00522602" w:rsidRPr="006E0F60" w:rsidRDefault="00522602" w:rsidP="004B3D0E">
      <w:pPr>
        <w:pStyle w:val="ListParagraph"/>
        <w:numPr>
          <w:ilvl w:val="0"/>
          <w:numId w:val="27"/>
        </w:numPr>
        <w:spacing w:after="0"/>
        <w:ind w:left="0" w:firstLine="357"/>
        <w:contextualSpacing/>
        <w:jc w:val="both"/>
        <w:rPr>
          <w:rFonts w:cstheme="minorHAnsi"/>
        </w:rPr>
      </w:pPr>
      <w:r w:rsidRPr="006E0F60">
        <w:rPr>
          <w:rFonts w:cstheme="minorHAnsi"/>
        </w:rPr>
        <w:t xml:space="preserve">Изпълнителят незабавно уведомява писмено Възложителя за всички злополуки, инциденти, наранявания, аварии, оказана първа помощ и отклонения от работния процес, които са застрашили или могат да застрашат човек. </w:t>
      </w:r>
    </w:p>
    <w:p w14:paraId="3E65A772" w14:textId="77777777" w:rsidR="00522602" w:rsidRPr="006E0F60" w:rsidRDefault="00522602" w:rsidP="004B3D0E">
      <w:pPr>
        <w:pStyle w:val="ListParagraph"/>
        <w:numPr>
          <w:ilvl w:val="0"/>
          <w:numId w:val="27"/>
        </w:numPr>
        <w:spacing w:after="0"/>
        <w:ind w:left="0" w:firstLine="357"/>
        <w:contextualSpacing/>
        <w:jc w:val="both"/>
        <w:rPr>
          <w:rFonts w:cstheme="minorHAnsi"/>
        </w:rPr>
      </w:pPr>
      <w:r w:rsidRPr="006E0F60">
        <w:rPr>
          <w:rFonts w:cstheme="minorHAnsi"/>
        </w:rPr>
        <w:t>Изпълнителят ежемесечно докладва на Възложителя брой отработени човекодни, общ брой работещи, почти инциденти, инциденти и злополуки.</w:t>
      </w:r>
    </w:p>
    <w:p w14:paraId="5CD5A5DE" w14:textId="77777777" w:rsidR="00522602" w:rsidRPr="006E0F60" w:rsidRDefault="00522602" w:rsidP="00522602">
      <w:pPr>
        <w:spacing w:after="0"/>
        <w:jc w:val="both"/>
        <w:rPr>
          <w:rFonts w:cstheme="minorHAnsi"/>
        </w:rPr>
      </w:pPr>
    </w:p>
    <w:p w14:paraId="0B490D3E" w14:textId="77777777" w:rsidR="00522602" w:rsidRPr="006E0F60" w:rsidRDefault="00522602" w:rsidP="00522602">
      <w:pPr>
        <w:spacing w:after="0"/>
        <w:jc w:val="both"/>
        <w:rPr>
          <w:rFonts w:cstheme="minorHAnsi"/>
          <w:b/>
        </w:rPr>
      </w:pPr>
      <w:r w:rsidRPr="006E0F60">
        <w:rPr>
          <w:rFonts w:cstheme="minorHAnsi"/>
          <w:b/>
        </w:rPr>
        <w:t>Временна организация и безопасност на движението</w:t>
      </w:r>
    </w:p>
    <w:p w14:paraId="0C8DC3F7" w14:textId="77777777" w:rsidR="00522602" w:rsidRPr="006E0F60" w:rsidRDefault="00522602" w:rsidP="004B3D0E">
      <w:pPr>
        <w:pStyle w:val="ListParagraph"/>
        <w:numPr>
          <w:ilvl w:val="0"/>
          <w:numId w:val="27"/>
        </w:numPr>
        <w:spacing w:after="0"/>
        <w:ind w:left="0" w:firstLine="357"/>
        <w:contextualSpacing/>
        <w:jc w:val="both"/>
        <w:rPr>
          <w:rFonts w:cstheme="minorHAnsi"/>
        </w:rPr>
      </w:pPr>
      <w:r w:rsidRPr="006E0F60">
        <w:rPr>
          <w:rFonts w:cstheme="minorHAnsi"/>
        </w:rPr>
        <w:t>Изпълнителят е длъжен да маркира работната си площадка с ограждения/ мрежи, да я сигнализира със знаци по безопасност и актуална информационна табела на „Софийска вода“ АД.</w:t>
      </w:r>
    </w:p>
    <w:p w14:paraId="35A3964D" w14:textId="77777777" w:rsidR="00522602" w:rsidRPr="006E0F60" w:rsidRDefault="00522602" w:rsidP="004B3D0E">
      <w:pPr>
        <w:pStyle w:val="ListParagraph"/>
        <w:numPr>
          <w:ilvl w:val="0"/>
          <w:numId w:val="27"/>
        </w:numPr>
        <w:spacing w:after="0"/>
        <w:ind w:left="0" w:firstLine="357"/>
        <w:contextualSpacing/>
        <w:jc w:val="both"/>
        <w:rPr>
          <w:rFonts w:cstheme="minorHAnsi"/>
        </w:rPr>
      </w:pPr>
      <w:r w:rsidRPr="006E0F60">
        <w:rPr>
          <w:rFonts w:cstheme="minorHAnsi"/>
        </w:rPr>
        <w:t>При извършване на аварийни СМР се прилагат схемите за временна организация и безопасност на движението от Наредба № 3 от 16 август 2010 г. за временната организация и безопасността на движението при извършване на строителни и монтажни работи по пътищата и улиците.</w:t>
      </w:r>
    </w:p>
    <w:p w14:paraId="5FC9CAF5" w14:textId="77777777" w:rsidR="00522602" w:rsidRPr="006E0F60" w:rsidRDefault="00522602" w:rsidP="004B3D0E">
      <w:pPr>
        <w:pStyle w:val="ListParagraph"/>
        <w:numPr>
          <w:ilvl w:val="0"/>
          <w:numId w:val="27"/>
        </w:numPr>
        <w:spacing w:after="0"/>
        <w:ind w:left="0" w:firstLine="357"/>
        <w:contextualSpacing/>
        <w:jc w:val="both"/>
        <w:rPr>
          <w:rFonts w:cstheme="minorHAnsi"/>
        </w:rPr>
      </w:pPr>
      <w:r w:rsidRPr="006E0F60">
        <w:rPr>
          <w:rFonts w:cstheme="minorHAnsi"/>
        </w:rPr>
        <w:t>При извършване на капиталови СМР се прилага проект за ВОБД, който е неразделна част от инвестиционния проект.</w:t>
      </w:r>
    </w:p>
    <w:p w14:paraId="5B7C01AD" w14:textId="77777777" w:rsidR="00522602" w:rsidRPr="006E0F60" w:rsidRDefault="00522602" w:rsidP="00522602">
      <w:pPr>
        <w:spacing w:after="0"/>
        <w:jc w:val="both"/>
        <w:rPr>
          <w:rFonts w:cstheme="minorHAnsi"/>
        </w:rPr>
      </w:pPr>
    </w:p>
    <w:p w14:paraId="3F594089" w14:textId="77777777" w:rsidR="00522602" w:rsidRPr="006E0F60" w:rsidRDefault="00522602" w:rsidP="00522602">
      <w:pPr>
        <w:spacing w:after="0"/>
        <w:jc w:val="both"/>
        <w:rPr>
          <w:rFonts w:cstheme="minorHAnsi"/>
        </w:rPr>
      </w:pPr>
      <w:r w:rsidRPr="006E0F60">
        <w:rPr>
          <w:rFonts w:cstheme="minorHAnsi"/>
          <w:b/>
        </w:rPr>
        <w:t>Изкопни работи</w:t>
      </w:r>
    </w:p>
    <w:p w14:paraId="5E0D96D1" w14:textId="77777777" w:rsidR="00522602" w:rsidRPr="006E0F60" w:rsidRDefault="00522602" w:rsidP="004B3D0E">
      <w:pPr>
        <w:pStyle w:val="ListParagraph"/>
        <w:numPr>
          <w:ilvl w:val="0"/>
          <w:numId w:val="27"/>
        </w:numPr>
        <w:spacing w:after="0"/>
        <w:ind w:left="0" w:firstLine="357"/>
        <w:contextualSpacing/>
        <w:jc w:val="both"/>
        <w:rPr>
          <w:rFonts w:cstheme="minorHAnsi"/>
        </w:rPr>
      </w:pPr>
      <w:r w:rsidRPr="006E0F60">
        <w:rPr>
          <w:rFonts w:cstheme="minorHAnsi"/>
        </w:rPr>
        <w:t>При извършване на изкопни работи, Изпълнителят огражда и сигнализира изкопите, съгласно действащото законодателство.</w:t>
      </w:r>
    </w:p>
    <w:p w14:paraId="4A5FC1F7" w14:textId="77777777" w:rsidR="00522602" w:rsidRPr="006E0F60" w:rsidRDefault="00522602" w:rsidP="004B3D0E">
      <w:pPr>
        <w:pStyle w:val="ListParagraph"/>
        <w:numPr>
          <w:ilvl w:val="0"/>
          <w:numId w:val="27"/>
        </w:numPr>
        <w:spacing w:after="0"/>
        <w:ind w:left="0" w:firstLine="357"/>
        <w:contextualSpacing/>
        <w:jc w:val="both"/>
        <w:rPr>
          <w:rFonts w:cstheme="minorHAnsi"/>
        </w:rPr>
      </w:pPr>
      <w:r w:rsidRPr="006E0F60">
        <w:rPr>
          <w:rFonts w:cstheme="minorHAnsi"/>
        </w:rPr>
        <w:t>Работата в изкопи, възложени от Възложителя, започва след писмена оценка за безопасността на изкопа (попълнен чек лист по формат на Възложителя, предоставен при сключване на договора, или еквивалентен формат на Изпълнителя след съгласуване с Възложителя). При непопълнен чек лист Възложителят може да спре работата на Изпълнителя до попълването му.</w:t>
      </w:r>
    </w:p>
    <w:p w14:paraId="56A10C1A" w14:textId="77777777" w:rsidR="00522602" w:rsidRPr="006E0F60" w:rsidRDefault="00522602" w:rsidP="004B3D0E">
      <w:pPr>
        <w:pStyle w:val="ListParagraph"/>
        <w:numPr>
          <w:ilvl w:val="0"/>
          <w:numId w:val="27"/>
        </w:numPr>
        <w:spacing w:after="0"/>
        <w:ind w:left="0" w:firstLine="357"/>
        <w:contextualSpacing/>
        <w:jc w:val="both"/>
        <w:rPr>
          <w:rFonts w:cstheme="minorHAnsi"/>
        </w:rPr>
      </w:pPr>
      <w:r w:rsidRPr="006E0F60">
        <w:rPr>
          <w:rFonts w:cstheme="minorHAnsi"/>
        </w:rPr>
        <w:t>Изкопи над 1,3 м се обезопасяват чрез откоси и/или подходящи системи за укрепване. При нестабилна почва или допълнителни рискови фактори се обезопасяват и изкопи с по-малка дълбочина.</w:t>
      </w:r>
    </w:p>
    <w:p w14:paraId="7B5A2672" w14:textId="77777777" w:rsidR="00522602" w:rsidRPr="006E0F60" w:rsidRDefault="00522602" w:rsidP="004B3D0E">
      <w:pPr>
        <w:pStyle w:val="ListParagraph"/>
        <w:numPr>
          <w:ilvl w:val="0"/>
          <w:numId w:val="27"/>
        </w:numPr>
        <w:spacing w:after="0"/>
        <w:ind w:left="0" w:firstLine="357"/>
        <w:contextualSpacing/>
        <w:jc w:val="both"/>
        <w:rPr>
          <w:rFonts w:cstheme="minorHAnsi"/>
        </w:rPr>
      </w:pPr>
      <w:r w:rsidRPr="006E0F60">
        <w:rPr>
          <w:rFonts w:cstheme="minorHAnsi"/>
        </w:rPr>
        <w:t>Не се допуска разполагането на земна маса, превозни средства, машини или материали на разстояние по-малко от 1 м от ръба на изкопа.</w:t>
      </w:r>
    </w:p>
    <w:p w14:paraId="4C81DDEC" w14:textId="77777777" w:rsidR="00522602" w:rsidRPr="006E0F60" w:rsidRDefault="00522602" w:rsidP="004B3D0E">
      <w:pPr>
        <w:pStyle w:val="ListParagraph"/>
        <w:numPr>
          <w:ilvl w:val="0"/>
          <w:numId w:val="27"/>
        </w:numPr>
        <w:spacing w:after="0"/>
        <w:ind w:left="0" w:firstLine="357"/>
        <w:contextualSpacing/>
        <w:jc w:val="both"/>
        <w:rPr>
          <w:rFonts w:cstheme="minorHAnsi"/>
        </w:rPr>
      </w:pPr>
      <w:r w:rsidRPr="006E0F60">
        <w:rPr>
          <w:rFonts w:cstheme="minorHAnsi"/>
        </w:rPr>
        <w:t>За влизане и излизане от изкоп се използва стандартна стълба, която се поставя така, че горният ѝ край да е на височина 1 м над терена. При слизане и изкачване на работещ по стълбата да се предотвратява преобръщането на стълбата.</w:t>
      </w:r>
    </w:p>
    <w:p w14:paraId="2D2B7FFA" w14:textId="77777777" w:rsidR="00522602" w:rsidRPr="006E0F60" w:rsidRDefault="00522602" w:rsidP="004B3D0E">
      <w:pPr>
        <w:pStyle w:val="ListParagraph"/>
        <w:numPr>
          <w:ilvl w:val="0"/>
          <w:numId w:val="27"/>
        </w:numPr>
        <w:spacing w:after="0"/>
        <w:ind w:left="0" w:firstLine="357"/>
        <w:contextualSpacing/>
        <w:jc w:val="both"/>
        <w:rPr>
          <w:rFonts w:cstheme="minorHAnsi"/>
        </w:rPr>
      </w:pPr>
      <w:r w:rsidRPr="006E0F60">
        <w:rPr>
          <w:rFonts w:cstheme="minorHAnsi"/>
        </w:rPr>
        <w:t>Не се допуска използване на строителна техника за влизане и излизане от изкопа.</w:t>
      </w:r>
    </w:p>
    <w:p w14:paraId="78D95A1B" w14:textId="77777777" w:rsidR="00522602" w:rsidRPr="006E0F60" w:rsidRDefault="00522602" w:rsidP="004B3D0E">
      <w:pPr>
        <w:pStyle w:val="ListParagraph"/>
        <w:numPr>
          <w:ilvl w:val="0"/>
          <w:numId w:val="27"/>
        </w:numPr>
        <w:spacing w:after="0"/>
        <w:ind w:left="0" w:firstLine="357"/>
        <w:contextualSpacing/>
        <w:jc w:val="both"/>
        <w:rPr>
          <w:rFonts w:cstheme="minorHAnsi"/>
        </w:rPr>
      </w:pPr>
      <w:r w:rsidRPr="006E0F60">
        <w:rPr>
          <w:rFonts w:cstheme="minorHAnsi"/>
        </w:rPr>
        <w:t>Не се допуска извършване на изкопни работи чрез подкопаване.</w:t>
      </w:r>
    </w:p>
    <w:p w14:paraId="4562B82B" w14:textId="77777777" w:rsidR="00522602" w:rsidRPr="006E0F60" w:rsidRDefault="00522602" w:rsidP="004B3D0E">
      <w:pPr>
        <w:pStyle w:val="ListParagraph"/>
        <w:numPr>
          <w:ilvl w:val="0"/>
          <w:numId w:val="27"/>
        </w:numPr>
        <w:spacing w:after="0"/>
        <w:ind w:left="0" w:firstLine="357"/>
        <w:contextualSpacing/>
        <w:jc w:val="both"/>
        <w:rPr>
          <w:rFonts w:cstheme="minorHAnsi"/>
        </w:rPr>
      </w:pPr>
      <w:r w:rsidRPr="006E0F60">
        <w:rPr>
          <w:rFonts w:cstheme="minorHAnsi"/>
        </w:rPr>
        <w:t>Не се допуска използване на криви, корозирали, изгнили или без необходимата якост укрепителни елементи.</w:t>
      </w:r>
    </w:p>
    <w:p w14:paraId="774014EC" w14:textId="77777777" w:rsidR="00522602" w:rsidRPr="006E0F60" w:rsidRDefault="00522602" w:rsidP="004B3D0E">
      <w:pPr>
        <w:pStyle w:val="ListParagraph"/>
        <w:numPr>
          <w:ilvl w:val="0"/>
          <w:numId w:val="27"/>
        </w:numPr>
        <w:spacing w:after="0"/>
        <w:ind w:left="0" w:firstLine="357"/>
        <w:contextualSpacing/>
        <w:jc w:val="both"/>
        <w:rPr>
          <w:rFonts w:cstheme="minorHAnsi"/>
        </w:rPr>
      </w:pPr>
      <w:r w:rsidRPr="006E0F60">
        <w:rPr>
          <w:rFonts w:cstheme="minorHAnsi"/>
        </w:rPr>
        <w:t>Не се допуска преминаване и престой на хора, както и други видове СМР в обсега на действие на строителна машина, изпълняваща изкопни работи.</w:t>
      </w:r>
    </w:p>
    <w:p w14:paraId="706F90A0" w14:textId="77777777" w:rsidR="00522602" w:rsidRPr="006E0F60" w:rsidRDefault="00522602" w:rsidP="004B3D0E">
      <w:pPr>
        <w:pStyle w:val="ListParagraph"/>
        <w:numPr>
          <w:ilvl w:val="0"/>
          <w:numId w:val="27"/>
        </w:numPr>
        <w:spacing w:after="0"/>
        <w:ind w:left="0" w:firstLine="357"/>
        <w:contextualSpacing/>
        <w:jc w:val="both"/>
        <w:rPr>
          <w:rFonts w:cstheme="minorHAnsi"/>
        </w:rPr>
      </w:pPr>
      <w:r w:rsidRPr="006E0F60">
        <w:rPr>
          <w:rFonts w:cstheme="minorHAnsi"/>
        </w:rPr>
        <w:lastRenderedPageBreak/>
        <w:t>В охранителната зона на проводници под напрежение или на действащ продуктопровод, изкопните работи се извършват под непосредственото ръководство на техническия ръководител и под наблюдението на представител на собственика на продуктопровода.</w:t>
      </w:r>
    </w:p>
    <w:p w14:paraId="030C43BD" w14:textId="77777777" w:rsidR="00522602" w:rsidRPr="006E0F60" w:rsidRDefault="00522602" w:rsidP="004B3D0E">
      <w:pPr>
        <w:pStyle w:val="ListParagraph"/>
        <w:numPr>
          <w:ilvl w:val="0"/>
          <w:numId w:val="27"/>
        </w:numPr>
        <w:spacing w:after="0"/>
        <w:ind w:left="0" w:firstLine="357"/>
        <w:contextualSpacing/>
        <w:jc w:val="both"/>
        <w:rPr>
          <w:rFonts w:cstheme="minorHAnsi"/>
        </w:rPr>
      </w:pPr>
      <w:r w:rsidRPr="006E0F60">
        <w:rPr>
          <w:rFonts w:cstheme="minorHAnsi"/>
        </w:rPr>
        <w:t>Работата се преустановява при откриване на неизвестни подземни мрежи или съоръжения и при условия, различни от предвидените и оценените, до получаване на предписания от проектанта (при работи по проект) или техническия ръководител/ ръководителя на екипа.</w:t>
      </w:r>
    </w:p>
    <w:p w14:paraId="088F55A6" w14:textId="77777777" w:rsidR="00522602" w:rsidRPr="006E0F60" w:rsidRDefault="00522602" w:rsidP="004B3D0E">
      <w:pPr>
        <w:pStyle w:val="ListParagraph"/>
        <w:numPr>
          <w:ilvl w:val="0"/>
          <w:numId w:val="27"/>
        </w:numPr>
        <w:spacing w:after="0"/>
        <w:ind w:left="0" w:firstLine="357"/>
        <w:contextualSpacing/>
        <w:jc w:val="both"/>
        <w:rPr>
          <w:rFonts w:cstheme="minorHAnsi"/>
        </w:rPr>
      </w:pPr>
      <w:r w:rsidRPr="006E0F60">
        <w:rPr>
          <w:rFonts w:cstheme="minorHAnsi"/>
        </w:rPr>
        <w:t>При вероятност изкопа да се превърне в ограничено пространство се прилагат адекватни мерки за безопасна работа в ограничено пространство.</w:t>
      </w:r>
    </w:p>
    <w:p w14:paraId="7DD56651" w14:textId="77777777" w:rsidR="00522602" w:rsidRPr="006E0F60" w:rsidRDefault="00522602" w:rsidP="00522602">
      <w:pPr>
        <w:spacing w:after="0"/>
        <w:jc w:val="both"/>
        <w:rPr>
          <w:rFonts w:cstheme="minorHAnsi"/>
        </w:rPr>
      </w:pPr>
    </w:p>
    <w:p w14:paraId="7EC33E47" w14:textId="77777777" w:rsidR="00522602" w:rsidRPr="006E0F60" w:rsidRDefault="00522602" w:rsidP="00522602">
      <w:pPr>
        <w:spacing w:after="0"/>
        <w:jc w:val="both"/>
        <w:rPr>
          <w:rFonts w:cstheme="minorHAnsi"/>
        </w:rPr>
      </w:pPr>
      <w:r w:rsidRPr="006E0F60">
        <w:rPr>
          <w:rFonts w:cstheme="minorHAnsi"/>
          <w:b/>
        </w:rPr>
        <w:t>Работа в ограничени пространства</w:t>
      </w:r>
    </w:p>
    <w:p w14:paraId="23392D72" w14:textId="77777777" w:rsidR="00522602" w:rsidRPr="006E0F60" w:rsidRDefault="00522602" w:rsidP="004B3D0E">
      <w:pPr>
        <w:pStyle w:val="ListParagraph"/>
        <w:numPr>
          <w:ilvl w:val="0"/>
          <w:numId w:val="27"/>
        </w:numPr>
        <w:spacing w:after="0"/>
        <w:ind w:left="0" w:firstLine="357"/>
        <w:contextualSpacing/>
        <w:jc w:val="both"/>
        <w:rPr>
          <w:rFonts w:cstheme="minorHAnsi"/>
        </w:rPr>
      </w:pPr>
      <w:r w:rsidRPr="006E0F60">
        <w:rPr>
          <w:rFonts w:cstheme="minorHAnsi"/>
        </w:rPr>
        <w:t>Капаците на шахтите се отварят с изправни инструменти и приспособления.</w:t>
      </w:r>
    </w:p>
    <w:p w14:paraId="6391276F" w14:textId="77777777" w:rsidR="00522602" w:rsidRPr="006E0F60" w:rsidRDefault="00522602" w:rsidP="004B3D0E">
      <w:pPr>
        <w:pStyle w:val="ListParagraph"/>
        <w:numPr>
          <w:ilvl w:val="0"/>
          <w:numId w:val="27"/>
        </w:numPr>
        <w:spacing w:after="0"/>
        <w:ind w:left="0" w:firstLine="357"/>
        <w:contextualSpacing/>
        <w:jc w:val="both"/>
        <w:rPr>
          <w:rFonts w:cstheme="minorHAnsi"/>
        </w:rPr>
      </w:pPr>
      <w:r w:rsidRPr="006E0F60">
        <w:rPr>
          <w:rFonts w:cstheme="minorHAnsi"/>
        </w:rPr>
        <w:t>Забранено е повдигането на капаците на шахтите с вкарване на ръце под тях.</w:t>
      </w:r>
    </w:p>
    <w:p w14:paraId="52A2AFEE" w14:textId="77777777" w:rsidR="00522602" w:rsidRPr="006E0F60" w:rsidRDefault="00522602" w:rsidP="004B3D0E">
      <w:pPr>
        <w:pStyle w:val="ListParagraph"/>
        <w:numPr>
          <w:ilvl w:val="0"/>
          <w:numId w:val="27"/>
        </w:numPr>
        <w:spacing w:after="0"/>
        <w:ind w:left="0" w:firstLine="357"/>
        <w:contextualSpacing/>
        <w:jc w:val="both"/>
        <w:rPr>
          <w:rFonts w:cstheme="minorHAnsi"/>
        </w:rPr>
      </w:pPr>
      <w:r w:rsidRPr="006E0F60">
        <w:rPr>
          <w:rFonts w:cstheme="minorHAnsi"/>
        </w:rPr>
        <w:t>При работа в ограничено пространство /шахта, камера, резервоар, кладенец, закрит канал, тръбопровод, колектор, силоз и др./ се спазват изискванията на Наредба № 9 за осигуряване на здравословни и безопасни условия на труд при експлоатация и поддържане на водоснабдителни и канализационни системи.</w:t>
      </w:r>
    </w:p>
    <w:p w14:paraId="464418CC" w14:textId="77777777" w:rsidR="00522602" w:rsidRPr="006E0F60" w:rsidRDefault="00522602" w:rsidP="004B3D0E">
      <w:pPr>
        <w:pStyle w:val="ListParagraph"/>
        <w:numPr>
          <w:ilvl w:val="0"/>
          <w:numId w:val="27"/>
        </w:numPr>
        <w:spacing w:after="0"/>
        <w:ind w:left="0" w:firstLine="357"/>
        <w:contextualSpacing/>
        <w:jc w:val="both"/>
        <w:rPr>
          <w:rFonts w:cstheme="minorHAnsi"/>
        </w:rPr>
      </w:pPr>
      <w:r w:rsidRPr="006E0F60">
        <w:rPr>
          <w:rFonts w:cstheme="minorHAnsi"/>
        </w:rPr>
        <w:t>Допускането до работа в ограничено пространство се дава с издаване на документ/разрешително за работа, като:</w:t>
      </w:r>
    </w:p>
    <w:p w14:paraId="3D78340F" w14:textId="77777777" w:rsidR="00522602" w:rsidRPr="006E0F60" w:rsidRDefault="00522602" w:rsidP="004B3D0E">
      <w:pPr>
        <w:pStyle w:val="ListParagraph"/>
        <w:numPr>
          <w:ilvl w:val="1"/>
          <w:numId w:val="29"/>
        </w:numPr>
        <w:spacing w:after="0"/>
        <w:ind w:firstLine="416"/>
        <w:contextualSpacing/>
        <w:jc w:val="both"/>
        <w:rPr>
          <w:rFonts w:cstheme="minorHAnsi"/>
        </w:rPr>
      </w:pPr>
      <w:r w:rsidRPr="006E0F60">
        <w:rPr>
          <w:rFonts w:cstheme="minorHAnsi"/>
        </w:rPr>
        <w:t>Броят на членовете в работния екип се определя от допускащия, след изготвяне на оценка на риска и попълване на задължителното разрешително за допускане до работа в ограниченото пространство, но не по-малко от двама човека.</w:t>
      </w:r>
    </w:p>
    <w:p w14:paraId="4771F725" w14:textId="77777777" w:rsidR="00522602" w:rsidRPr="006E0F60" w:rsidRDefault="00522602" w:rsidP="004B3D0E">
      <w:pPr>
        <w:pStyle w:val="ListParagraph"/>
        <w:numPr>
          <w:ilvl w:val="1"/>
          <w:numId w:val="29"/>
        </w:numPr>
        <w:spacing w:after="0"/>
        <w:ind w:firstLine="416"/>
        <w:contextualSpacing/>
        <w:jc w:val="both"/>
        <w:rPr>
          <w:rFonts w:cstheme="minorHAnsi"/>
        </w:rPr>
      </w:pPr>
      <w:r w:rsidRPr="006E0F60">
        <w:rPr>
          <w:rFonts w:cstheme="minorHAnsi"/>
        </w:rPr>
        <w:t>Минималните екипи за работа в ограничено пространство, които изпълнителят трябва да има в наличност са не по-малко от два;</w:t>
      </w:r>
    </w:p>
    <w:p w14:paraId="7A231C28" w14:textId="77777777" w:rsidR="00522602" w:rsidRPr="006E0F60" w:rsidRDefault="00522602" w:rsidP="004B3D0E">
      <w:pPr>
        <w:pStyle w:val="ListParagraph"/>
        <w:numPr>
          <w:ilvl w:val="1"/>
          <w:numId w:val="29"/>
        </w:numPr>
        <w:spacing w:after="0"/>
        <w:ind w:firstLine="416"/>
        <w:contextualSpacing/>
        <w:jc w:val="both"/>
        <w:rPr>
          <w:rFonts w:cstheme="minorHAnsi"/>
        </w:rPr>
      </w:pPr>
      <w:r w:rsidRPr="006E0F60">
        <w:rPr>
          <w:rFonts w:cstheme="minorHAnsi"/>
        </w:rPr>
        <w:t>До работа в ограничено пространство се допускат само лица, които са обучени за работа в ограничени пространства;</w:t>
      </w:r>
    </w:p>
    <w:p w14:paraId="2FFC22F1" w14:textId="77777777" w:rsidR="00522602" w:rsidRPr="006E0F60" w:rsidRDefault="00522602" w:rsidP="004B3D0E">
      <w:pPr>
        <w:pStyle w:val="ListParagraph"/>
        <w:numPr>
          <w:ilvl w:val="1"/>
          <w:numId w:val="29"/>
        </w:numPr>
        <w:spacing w:after="0"/>
        <w:ind w:firstLine="416"/>
        <w:contextualSpacing/>
        <w:jc w:val="both"/>
        <w:rPr>
          <w:rFonts w:cstheme="minorHAnsi"/>
        </w:rPr>
      </w:pPr>
      <w:r w:rsidRPr="006E0F60">
        <w:rPr>
          <w:rFonts w:cstheme="minorHAnsi"/>
        </w:rPr>
        <w:t xml:space="preserve">Класът на взривозащита на оборудването следва да е съобразен със средата, в която ще се работи;  </w:t>
      </w:r>
    </w:p>
    <w:p w14:paraId="76D54D7E" w14:textId="77777777" w:rsidR="00522602" w:rsidRPr="006E0F60" w:rsidRDefault="00522602" w:rsidP="004B3D0E">
      <w:pPr>
        <w:pStyle w:val="ListParagraph"/>
        <w:numPr>
          <w:ilvl w:val="1"/>
          <w:numId w:val="29"/>
        </w:numPr>
        <w:spacing w:after="0"/>
        <w:ind w:firstLine="416"/>
        <w:contextualSpacing/>
        <w:jc w:val="both"/>
        <w:rPr>
          <w:rFonts w:cstheme="minorHAnsi"/>
        </w:rPr>
      </w:pPr>
      <w:r w:rsidRPr="006E0F60">
        <w:rPr>
          <w:rFonts w:cstheme="minorHAnsi"/>
        </w:rPr>
        <w:t>Всеки работещ в ограниченото пространство, следва да има:</w:t>
      </w:r>
    </w:p>
    <w:p w14:paraId="700AC1B9" w14:textId="77777777" w:rsidR="00522602" w:rsidRPr="006E0F60" w:rsidRDefault="00522602" w:rsidP="00522602">
      <w:pPr>
        <w:spacing w:after="0"/>
        <w:ind w:left="1418"/>
        <w:jc w:val="both"/>
        <w:rPr>
          <w:rFonts w:cstheme="minorHAnsi"/>
        </w:rPr>
      </w:pPr>
      <w:r w:rsidRPr="006E0F60">
        <w:rPr>
          <w:rFonts w:cstheme="minorHAnsi"/>
        </w:rPr>
        <w:t>57.5.1.Газ детектор;</w:t>
      </w:r>
    </w:p>
    <w:p w14:paraId="67B6C639" w14:textId="77777777" w:rsidR="00522602" w:rsidRPr="006E0F60" w:rsidRDefault="00522602" w:rsidP="00522602">
      <w:pPr>
        <w:spacing w:after="0"/>
        <w:ind w:left="1418"/>
        <w:jc w:val="both"/>
        <w:rPr>
          <w:rFonts w:cstheme="minorHAnsi"/>
        </w:rPr>
      </w:pPr>
      <w:r w:rsidRPr="006E0F60">
        <w:rPr>
          <w:rFonts w:cstheme="minorHAnsi"/>
        </w:rPr>
        <w:t>57.5.2.Самоспасителен дихателен апарат;</w:t>
      </w:r>
    </w:p>
    <w:p w14:paraId="69DF67D3" w14:textId="77777777" w:rsidR="00522602" w:rsidRPr="006E0F60" w:rsidRDefault="00522602" w:rsidP="00522602">
      <w:pPr>
        <w:spacing w:after="0"/>
        <w:ind w:left="1418"/>
        <w:jc w:val="both"/>
        <w:rPr>
          <w:rFonts w:cstheme="minorHAnsi"/>
        </w:rPr>
      </w:pPr>
      <w:r w:rsidRPr="006E0F60">
        <w:rPr>
          <w:rFonts w:cstheme="minorHAnsi"/>
        </w:rPr>
        <w:t>57. 5.3. Ударозащитна каска за работа на височина с начелно осветление;</w:t>
      </w:r>
    </w:p>
    <w:p w14:paraId="3A9EF1CE" w14:textId="77777777" w:rsidR="00522602" w:rsidRPr="006E0F60" w:rsidRDefault="00522602" w:rsidP="00522602">
      <w:pPr>
        <w:spacing w:after="0"/>
        <w:ind w:left="1418"/>
        <w:jc w:val="both"/>
        <w:rPr>
          <w:rFonts w:cstheme="minorHAnsi"/>
        </w:rPr>
      </w:pPr>
      <w:r w:rsidRPr="006E0F60">
        <w:rPr>
          <w:rFonts w:cstheme="minorHAnsi"/>
        </w:rPr>
        <w:t>57.5.4. Сбруя за цяло тяло.</w:t>
      </w:r>
    </w:p>
    <w:p w14:paraId="7EAF31BE" w14:textId="77777777" w:rsidR="00522602" w:rsidRPr="006E0F60" w:rsidRDefault="00522602" w:rsidP="004B3D0E">
      <w:pPr>
        <w:pStyle w:val="ListParagraph"/>
        <w:numPr>
          <w:ilvl w:val="1"/>
          <w:numId w:val="29"/>
        </w:numPr>
        <w:spacing w:after="0"/>
        <w:ind w:firstLine="416"/>
        <w:contextualSpacing/>
        <w:jc w:val="both"/>
        <w:rPr>
          <w:rFonts w:cstheme="minorHAnsi"/>
        </w:rPr>
      </w:pPr>
      <w:r w:rsidRPr="006E0F60">
        <w:rPr>
          <w:rFonts w:cstheme="minorHAnsi"/>
        </w:rPr>
        <w:t>Всеки екип за работа в ограничено пространство следва да е оборудван с:</w:t>
      </w:r>
    </w:p>
    <w:p w14:paraId="221431EC" w14:textId="77777777" w:rsidR="00522602" w:rsidRPr="006E0F60" w:rsidRDefault="00522602" w:rsidP="004B3D0E">
      <w:pPr>
        <w:pStyle w:val="ListParagraph"/>
        <w:numPr>
          <w:ilvl w:val="2"/>
          <w:numId w:val="29"/>
        </w:numPr>
        <w:spacing w:after="0"/>
        <w:ind w:hanging="12"/>
        <w:contextualSpacing/>
        <w:jc w:val="both"/>
        <w:rPr>
          <w:rFonts w:cstheme="minorHAnsi"/>
        </w:rPr>
      </w:pPr>
      <w:r w:rsidRPr="006E0F60">
        <w:rPr>
          <w:rFonts w:cstheme="minorHAnsi"/>
        </w:rPr>
        <w:t>Трипод със съответното оборудване за достъп и евакуация– лебедка/и, спирачни устройства, спасителни устройства, въжета, карабинери и др.</w:t>
      </w:r>
    </w:p>
    <w:p w14:paraId="7BCBF3C9" w14:textId="77777777" w:rsidR="00522602" w:rsidRPr="006E0F60" w:rsidRDefault="00522602" w:rsidP="004B3D0E">
      <w:pPr>
        <w:pStyle w:val="ListParagraph"/>
        <w:numPr>
          <w:ilvl w:val="2"/>
          <w:numId w:val="29"/>
        </w:numPr>
        <w:spacing w:after="0"/>
        <w:ind w:hanging="12"/>
        <w:contextualSpacing/>
        <w:jc w:val="both"/>
        <w:rPr>
          <w:rFonts w:cstheme="minorHAnsi"/>
        </w:rPr>
      </w:pPr>
      <w:r w:rsidRPr="006E0F60">
        <w:rPr>
          <w:rFonts w:cstheme="minorHAnsi"/>
        </w:rPr>
        <w:t>Средства за обезопасяване на работната площадка/шахтата.</w:t>
      </w:r>
    </w:p>
    <w:p w14:paraId="5A546A0B" w14:textId="77777777" w:rsidR="00522602" w:rsidRPr="006E0F60" w:rsidRDefault="00522602" w:rsidP="004B3D0E">
      <w:pPr>
        <w:pStyle w:val="ListParagraph"/>
        <w:numPr>
          <w:ilvl w:val="1"/>
          <w:numId w:val="29"/>
        </w:numPr>
        <w:spacing w:after="0"/>
        <w:ind w:firstLine="416"/>
        <w:contextualSpacing/>
        <w:jc w:val="both"/>
        <w:rPr>
          <w:rFonts w:cstheme="minorHAnsi"/>
        </w:rPr>
      </w:pPr>
      <w:r w:rsidRPr="006E0F60">
        <w:rPr>
          <w:rFonts w:cstheme="minorHAnsi"/>
        </w:rPr>
        <w:t>Разрешителните за работа в ОП се издават както следва:</w:t>
      </w:r>
    </w:p>
    <w:p w14:paraId="737503EE" w14:textId="77777777" w:rsidR="00522602" w:rsidRPr="006E0F60" w:rsidRDefault="00522602" w:rsidP="004B3D0E">
      <w:pPr>
        <w:pStyle w:val="ListParagraph"/>
        <w:numPr>
          <w:ilvl w:val="2"/>
          <w:numId w:val="29"/>
        </w:numPr>
        <w:spacing w:after="0"/>
        <w:ind w:left="2127"/>
        <w:contextualSpacing/>
        <w:jc w:val="both"/>
        <w:rPr>
          <w:rFonts w:cstheme="minorHAnsi"/>
        </w:rPr>
      </w:pPr>
      <w:r w:rsidRPr="006E0F60">
        <w:rPr>
          <w:rFonts w:cstheme="minorHAnsi"/>
        </w:rPr>
        <w:t>в затворени зони на Възложителя  -  от длъжностни лица на Възложителя;</w:t>
      </w:r>
    </w:p>
    <w:p w14:paraId="6B24BCCA" w14:textId="77777777" w:rsidR="00522602" w:rsidRPr="006E0F60" w:rsidRDefault="00522602" w:rsidP="004B3D0E">
      <w:pPr>
        <w:pStyle w:val="ListParagraph"/>
        <w:numPr>
          <w:ilvl w:val="2"/>
          <w:numId w:val="29"/>
        </w:numPr>
        <w:spacing w:after="0"/>
        <w:contextualSpacing/>
        <w:jc w:val="both"/>
        <w:rPr>
          <w:rFonts w:cstheme="minorHAnsi"/>
        </w:rPr>
      </w:pPr>
      <w:r w:rsidRPr="006E0F60">
        <w:rPr>
          <w:rFonts w:cstheme="minorHAnsi"/>
        </w:rPr>
        <w:t>от длъжностни лица на Изпълнителя в останалите случаи.</w:t>
      </w:r>
    </w:p>
    <w:p w14:paraId="7B6B90FB" w14:textId="77777777" w:rsidR="00522602" w:rsidRPr="006E0F60" w:rsidRDefault="00522602" w:rsidP="00522602">
      <w:pPr>
        <w:spacing w:after="0"/>
        <w:jc w:val="both"/>
        <w:rPr>
          <w:rFonts w:cstheme="minorHAnsi"/>
          <w:b/>
        </w:rPr>
      </w:pPr>
    </w:p>
    <w:p w14:paraId="68A5FA45" w14:textId="77777777" w:rsidR="00522602" w:rsidRPr="006E0F60" w:rsidRDefault="00522602" w:rsidP="00522602">
      <w:pPr>
        <w:spacing w:after="0"/>
        <w:jc w:val="both"/>
        <w:rPr>
          <w:rFonts w:cstheme="minorHAnsi"/>
        </w:rPr>
      </w:pPr>
      <w:r w:rsidRPr="006E0F60">
        <w:rPr>
          <w:rFonts w:cstheme="minorHAnsi"/>
          <w:b/>
        </w:rPr>
        <w:t>Работа с опасни вещества</w:t>
      </w:r>
    </w:p>
    <w:p w14:paraId="427F2A78" w14:textId="77777777" w:rsidR="00522602" w:rsidRPr="006E0F60" w:rsidRDefault="00522602" w:rsidP="004B3D0E">
      <w:pPr>
        <w:pStyle w:val="ListParagraph"/>
        <w:numPr>
          <w:ilvl w:val="0"/>
          <w:numId w:val="27"/>
        </w:numPr>
        <w:spacing w:after="0"/>
        <w:ind w:left="0" w:firstLine="0"/>
        <w:contextualSpacing/>
        <w:jc w:val="both"/>
        <w:rPr>
          <w:rFonts w:cstheme="minorHAnsi"/>
        </w:rPr>
      </w:pPr>
      <w:r w:rsidRPr="006E0F60">
        <w:rPr>
          <w:rFonts w:cstheme="minorHAnsi"/>
        </w:rPr>
        <w:t>При работа с химични вещества на работната площадка се спазват приложимите изисквания за безопасна работа и опазване на околната среда.</w:t>
      </w:r>
    </w:p>
    <w:p w14:paraId="238D0BAC" w14:textId="77777777" w:rsidR="00522602" w:rsidRPr="006E0F60" w:rsidRDefault="00522602" w:rsidP="004B3D0E">
      <w:pPr>
        <w:pStyle w:val="ListParagraph"/>
        <w:numPr>
          <w:ilvl w:val="0"/>
          <w:numId w:val="27"/>
        </w:numPr>
        <w:spacing w:after="0"/>
        <w:ind w:left="0" w:firstLine="0"/>
        <w:contextualSpacing/>
        <w:jc w:val="both"/>
        <w:rPr>
          <w:rFonts w:cstheme="minorHAnsi"/>
        </w:rPr>
      </w:pPr>
      <w:r w:rsidRPr="006E0F60">
        <w:rPr>
          <w:rFonts w:cstheme="minorHAnsi"/>
        </w:rPr>
        <w:t>Използваните опасни химични вещества и смеси се съхраняват в подходящи за целта съдове, с етикети с име на веществото и съответните знаци за опасност, съгласно класификацията на опасностите на Регламент CLP ((ЕО) № 1272/2008).</w:t>
      </w:r>
    </w:p>
    <w:p w14:paraId="7505834C" w14:textId="77777777" w:rsidR="00522602" w:rsidRPr="006E0F60" w:rsidRDefault="00522602" w:rsidP="004B3D0E">
      <w:pPr>
        <w:pStyle w:val="ListParagraph"/>
        <w:numPr>
          <w:ilvl w:val="0"/>
          <w:numId w:val="27"/>
        </w:numPr>
        <w:spacing w:after="0"/>
        <w:ind w:left="0" w:firstLine="0"/>
        <w:contextualSpacing/>
        <w:jc w:val="both"/>
        <w:rPr>
          <w:rFonts w:cstheme="minorHAnsi"/>
        </w:rPr>
      </w:pPr>
      <w:r w:rsidRPr="006E0F60">
        <w:rPr>
          <w:rFonts w:cstheme="minorHAnsi"/>
        </w:rPr>
        <w:lastRenderedPageBreak/>
        <w:t>На работните обекти се поддържат налични технически средства за овладяване на разливи – сорбенти, чували, съдове и инструменти за събиране и почистване и др.</w:t>
      </w:r>
    </w:p>
    <w:p w14:paraId="6F8AF531" w14:textId="77777777" w:rsidR="00522602" w:rsidRPr="006E0F60" w:rsidRDefault="00522602" w:rsidP="004B3D0E">
      <w:pPr>
        <w:pStyle w:val="ListParagraph"/>
        <w:numPr>
          <w:ilvl w:val="0"/>
          <w:numId w:val="27"/>
        </w:numPr>
        <w:spacing w:after="0"/>
        <w:ind w:left="0" w:firstLine="0"/>
        <w:contextualSpacing/>
        <w:jc w:val="both"/>
        <w:rPr>
          <w:rFonts w:cstheme="minorHAnsi"/>
        </w:rPr>
      </w:pPr>
      <w:r w:rsidRPr="006E0F60">
        <w:rPr>
          <w:rFonts w:cstheme="minorHAnsi"/>
        </w:rPr>
        <w:t xml:space="preserve">До работа по етернитови водопроводни мрежи се допускат само обучени лица за работа с азбестосъдържащи продукти, оборудвани с противопрахови маски с клас на защита </w:t>
      </w:r>
      <w:r w:rsidRPr="006E0F60">
        <w:rPr>
          <w:rFonts w:cstheme="minorHAnsi"/>
          <w:lang w:val="en-US"/>
        </w:rPr>
        <w:t>P</w:t>
      </w:r>
      <w:r w:rsidRPr="00524EFC">
        <w:rPr>
          <w:rFonts w:cstheme="minorHAnsi"/>
          <w:lang w:val="ru-RU"/>
        </w:rPr>
        <w:t>3</w:t>
      </w:r>
      <w:r w:rsidRPr="006E0F60">
        <w:rPr>
          <w:rFonts w:cstheme="minorHAnsi"/>
        </w:rPr>
        <w:t>.</w:t>
      </w:r>
    </w:p>
    <w:p w14:paraId="40ED38EF" w14:textId="77777777" w:rsidR="00522602" w:rsidRPr="006E0F60" w:rsidRDefault="00522602" w:rsidP="004B3D0E">
      <w:pPr>
        <w:pStyle w:val="ListParagraph"/>
        <w:numPr>
          <w:ilvl w:val="0"/>
          <w:numId w:val="27"/>
        </w:numPr>
        <w:spacing w:after="0"/>
        <w:ind w:left="0" w:firstLine="0"/>
        <w:contextualSpacing/>
        <w:jc w:val="both"/>
        <w:rPr>
          <w:rFonts w:cstheme="minorHAnsi"/>
        </w:rPr>
      </w:pPr>
      <w:r w:rsidRPr="006E0F60">
        <w:rPr>
          <w:rFonts w:cstheme="minorHAnsi"/>
        </w:rPr>
        <w:t>При работа по канализационни мрежи и съоръжения се предприемат всички мерки за защита от биологични агенти.</w:t>
      </w:r>
    </w:p>
    <w:p w14:paraId="67AE0476" w14:textId="77777777" w:rsidR="00522602" w:rsidRPr="006E0F60" w:rsidRDefault="00522602" w:rsidP="00522602">
      <w:pPr>
        <w:spacing w:after="0"/>
        <w:jc w:val="both"/>
        <w:rPr>
          <w:rFonts w:cstheme="minorHAnsi"/>
        </w:rPr>
      </w:pPr>
    </w:p>
    <w:p w14:paraId="19EE0254" w14:textId="77777777" w:rsidR="00522602" w:rsidRPr="006E0F60" w:rsidRDefault="00522602" w:rsidP="00522602">
      <w:pPr>
        <w:spacing w:after="0"/>
        <w:jc w:val="both"/>
        <w:rPr>
          <w:rFonts w:cstheme="minorHAnsi"/>
          <w:b/>
        </w:rPr>
      </w:pPr>
      <w:r w:rsidRPr="006E0F60">
        <w:rPr>
          <w:rFonts w:cstheme="minorHAnsi"/>
          <w:b/>
        </w:rPr>
        <w:t>Работа на височина</w:t>
      </w:r>
    </w:p>
    <w:p w14:paraId="5ADC13BA" w14:textId="77777777" w:rsidR="00522602" w:rsidRPr="006E0F60" w:rsidRDefault="00522602" w:rsidP="004B3D0E">
      <w:pPr>
        <w:pStyle w:val="ListParagraph"/>
        <w:numPr>
          <w:ilvl w:val="0"/>
          <w:numId w:val="27"/>
        </w:numPr>
        <w:spacing w:after="0"/>
        <w:ind w:left="0" w:firstLine="0"/>
        <w:contextualSpacing/>
        <w:jc w:val="both"/>
        <w:rPr>
          <w:rFonts w:cstheme="minorHAnsi"/>
        </w:rPr>
      </w:pPr>
      <w:r w:rsidRPr="006E0F60">
        <w:rPr>
          <w:rFonts w:cstheme="minorHAnsi"/>
        </w:rPr>
        <w:t>При работа на височина хората, оборудването и материалите се защитават от падане.</w:t>
      </w:r>
    </w:p>
    <w:p w14:paraId="47ED9DC9" w14:textId="77777777" w:rsidR="00522602" w:rsidRPr="006E0F60" w:rsidRDefault="00522602" w:rsidP="004B3D0E">
      <w:pPr>
        <w:pStyle w:val="ListParagraph"/>
        <w:numPr>
          <w:ilvl w:val="0"/>
          <w:numId w:val="27"/>
        </w:numPr>
        <w:spacing w:after="0"/>
        <w:ind w:left="0" w:firstLine="0"/>
        <w:contextualSpacing/>
        <w:jc w:val="both"/>
        <w:rPr>
          <w:rFonts w:cstheme="minorHAnsi"/>
        </w:rPr>
      </w:pPr>
      <w:r w:rsidRPr="006E0F60">
        <w:rPr>
          <w:rFonts w:cstheme="minorHAnsi"/>
        </w:rPr>
        <w:t>Паданията от височина се предотвратяват чрез съоръжения и/или ограждения, които са достатъчно високи и са изградени най-малко от защитна бордова лента за крака, главно перило за ръце и средно перило за ръце или чрез еквивалентно алтернативно решение.</w:t>
      </w:r>
    </w:p>
    <w:p w14:paraId="01CB1259" w14:textId="77777777" w:rsidR="00522602" w:rsidRPr="006E0F60" w:rsidRDefault="00522602" w:rsidP="004B3D0E">
      <w:pPr>
        <w:pStyle w:val="ListParagraph"/>
        <w:numPr>
          <w:ilvl w:val="0"/>
          <w:numId w:val="27"/>
        </w:numPr>
        <w:spacing w:after="0"/>
        <w:ind w:left="0" w:firstLine="0"/>
        <w:contextualSpacing/>
        <w:jc w:val="both"/>
        <w:rPr>
          <w:rFonts w:cstheme="minorHAnsi"/>
        </w:rPr>
      </w:pPr>
      <w:r w:rsidRPr="006E0F60">
        <w:rPr>
          <w:rFonts w:cstheme="minorHAnsi"/>
        </w:rPr>
        <w:t>Единични стълби с дължина по-голяма от 3 m се закрепват срещу обръщане назад или встрани независимо от броя на качванията или времето на използването им.</w:t>
      </w:r>
    </w:p>
    <w:p w14:paraId="668B8A24" w14:textId="77777777" w:rsidR="00522602" w:rsidRPr="006E0F60" w:rsidRDefault="00522602" w:rsidP="004B3D0E">
      <w:pPr>
        <w:pStyle w:val="ListParagraph"/>
        <w:numPr>
          <w:ilvl w:val="0"/>
          <w:numId w:val="27"/>
        </w:numPr>
        <w:spacing w:after="0"/>
        <w:ind w:left="0" w:firstLine="0"/>
        <w:contextualSpacing/>
        <w:jc w:val="both"/>
        <w:rPr>
          <w:rFonts w:cstheme="minorHAnsi"/>
        </w:rPr>
      </w:pPr>
      <w:r w:rsidRPr="006E0F60">
        <w:rPr>
          <w:rFonts w:cstheme="minorHAnsi"/>
        </w:rPr>
        <w:t>При използване на единични стълби с дължина, по-голяма от 5 m, се вземат мерки срещу деформиране (подпиране в средата и др.).</w:t>
      </w:r>
    </w:p>
    <w:p w14:paraId="123F6E8F" w14:textId="77777777" w:rsidR="00522602" w:rsidRPr="006E0F60" w:rsidRDefault="00522602" w:rsidP="004B3D0E">
      <w:pPr>
        <w:pStyle w:val="ListParagraph"/>
        <w:numPr>
          <w:ilvl w:val="0"/>
          <w:numId w:val="27"/>
        </w:numPr>
        <w:spacing w:after="0"/>
        <w:ind w:left="0" w:firstLine="0"/>
        <w:contextualSpacing/>
        <w:jc w:val="both"/>
        <w:rPr>
          <w:rFonts w:cstheme="minorHAnsi"/>
        </w:rPr>
      </w:pPr>
      <w:r w:rsidRPr="006E0F60">
        <w:rPr>
          <w:rFonts w:cstheme="minorHAnsi"/>
        </w:rPr>
        <w:t>Скелетата, кофражите, подпорите и временните опори се проектират, оразмеряват, монтират, обезопасяват и поддържат така, че да могат да издържат действащите върху тях натоварвания и да се предотврати случайното им деформиране или задвижване.</w:t>
      </w:r>
    </w:p>
    <w:p w14:paraId="26812883" w14:textId="77777777" w:rsidR="00522602" w:rsidRPr="006E0F60" w:rsidRDefault="00522602" w:rsidP="004B3D0E">
      <w:pPr>
        <w:pStyle w:val="ListParagraph"/>
        <w:numPr>
          <w:ilvl w:val="0"/>
          <w:numId w:val="27"/>
        </w:numPr>
        <w:spacing w:after="0"/>
        <w:ind w:left="0" w:firstLine="0"/>
        <w:contextualSpacing/>
        <w:jc w:val="both"/>
        <w:rPr>
          <w:rFonts w:cstheme="minorHAnsi"/>
        </w:rPr>
      </w:pPr>
      <w:r w:rsidRPr="006E0F60">
        <w:rPr>
          <w:rFonts w:cstheme="minorHAnsi"/>
        </w:rPr>
        <w:t>Експлоатацията на скелета започва след документирана проверка от длъжностни лица на Изпълнителя.</w:t>
      </w:r>
    </w:p>
    <w:p w14:paraId="43FBE4C9" w14:textId="77777777" w:rsidR="00522602" w:rsidRPr="006E0F60" w:rsidRDefault="00522602" w:rsidP="004B3D0E">
      <w:pPr>
        <w:pStyle w:val="ListParagraph"/>
        <w:numPr>
          <w:ilvl w:val="0"/>
          <w:numId w:val="27"/>
        </w:numPr>
        <w:spacing w:after="0"/>
        <w:ind w:left="0" w:firstLine="0"/>
        <w:contextualSpacing/>
        <w:jc w:val="both"/>
        <w:rPr>
          <w:rFonts w:cstheme="minorHAnsi"/>
        </w:rPr>
      </w:pPr>
      <w:r w:rsidRPr="006E0F60">
        <w:rPr>
          <w:rFonts w:cstheme="minorHAnsi"/>
        </w:rPr>
        <w:t>Скелето следва да бъде проверявано веднъж седмично или след тежки неблагоприятни атмосферни условия или след съществена модификация.</w:t>
      </w:r>
    </w:p>
    <w:p w14:paraId="3184B987" w14:textId="77777777" w:rsidR="00522602" w:rsidRPr="006E0F60" w:rsidRDefault="00522602" w:rsidP="004B3D0E">
      <w:pPr>
        <w:pStyle w:val="ListParagraph"/>
        <w:numPr>
          <w:ilvl w:val="0"/>
          <w:numId w:val="27"/>
        </w:numPr>
        <w:spacing w:after="0"/>
        <w:ind w:left="0" w:firstLine="0"/>
        <w:contextualSpacing/>
        <w:jc w:val="both"/>
        <w:rPr>
          <w:rFonts w:cstheme="minorHAnsi"/>
        </w:rPr>
      </w:pPr>
      <w:r w:rsidRPr="006E0F60">
        <w:rPr>
          <w:rFonts w:cstheme="minorHAnsi"/>
        </w:rPr>
        <w:t>Скелетата, платформите и люлките се използват, съгласно инструкцията от производителя за монтажа, експлоатацията, допустимите натоварвания, демонтажа и изисквания за безопасна работа.</w:t>
      </w:r>
    </w:p>
    <w:p w14:paraId="4BCE46F6" w14:textId="77777777" w:rsidR="00522602" w:rsidRPr="006E0F60" w:rsidRDefault="00522602" w:rsidP="004B3D0E">
      <w:pPr>
        <w:pStyle w:val="ListParagraph"/>
        <w:numPr>
          <w:ilvl w:val="0"/>
          <w:numId w:val="27"/>
        </w:numPr>
        <w:spacing w:after="0"/>
        <w:ind w:left="0" w:firstLine="0"/>
        <w:contextualSpacing/>
        <w:jc w:val="both"/>
        <w:rPr>
          <w:rFonts w:cstheme="minorHAnsi"/>
        </w:rPr>
      </w:pPr>
      <w:r w:rsidRPr="006E0F60">
        <w:rPr>
          <w:rFonts w:cstheme="minorHAnsi"/>
        </w:rPr>
        <w:t xml:space="preserve">Не се допуска поставяне на стъпките на скелетата и платформите върху случайни опори или върху елементи и съоръженията, когато не са оразмерени за целта. </w:t>
      </w:r>
    </w:p>
    <w:p w14:paraId="438519D1" w14:textId="77777777" w:rsidR="00522602" w:rsidRPr="006E0F60" w:rsidRDefault="00522602" w:rsidP="004B3D0E">
      <w:pPr>
        <w:pStyle w:val="ListParagraph"/>
        <w:numPr>
          <w:ilvl w:val="0"/>
          <w:numId w:val="27"/>
        </w:numPr>
        <w:spacing w:after="0"/>
        <w:ind w:left="0" w:firstLine="0"/>
        <w:contextualSpacing/>
        <w:jc w:val="both"/>
        <w:rPr>
          <w:rFonts w:cstheme="minorHAnsi"/>
        </w:rPr>
      </w:pPr>
      <w:r w:rsidRPr="006E0F60">
        <w:rPr>
          <w:rFonts w:cstheme="minorHAnsi"/>
        </w:rPr>
        <w:t xml:space="preserve">Скелетата и платформите изграждат/позиционират  върху стабилна основа/терен. </w:t>
      </w:r>
    </w:p>
    <w:p w14:paraId="643C4795" w14:textId="77777777" w:rsidR="00522602" w:rsidRPr="006E0F60" w:rsidRDefault="00522602" w:rsidP="004B3D0E">
      <w:pPr>
        <w:pStyle w:val="ListParagraph"/>
        <w:numPr>
          <w:ilvl w:val="0"/>
          <w:numId w:val="27"/>
        </w:numPr>
        <w:spacing w:after="0"/>
        <w:ind w:left="0" w:firstLine="0"/>
        <w:contextualSpacing/>
        <w:jc w:val="both"/>
        <w:rPr>
          <w:rFonts w:cstheme="minorHAnsi"/>
        </w:rPr>
      </w:pPr>
      <w:r w:rsidRPr="006E0F60">
        <w:rPr>
          <w:rFonts w:cstheme="minorHAnsi"/>
        </w:rPr>
        <w:t>Изкачване и слизане по скеле се допуска само по обезопасени проходи чрез стълби, които са елемент на скелето.</w:t>
      </w:r>
    </w:p>
    <w:p w14:paraId="7793051A" w14:textId="77777777" w:rsidR="00522602" w:rsidRPr="006E0F60" w:rsidRDefault="00522602" w:rsidP="004B3D0E">
      <w:pPr>
        <w:pStyle w:val="ListParagraph"/>
        <w:numPr>
          <w:ilvl w:val="0"/>
          <w:numId w:val="27"/>
        </w:numPr>
        <w:spacing w:after="0"/>
        <w:ind w:left="0" w:firstLine="0"/>
        <w:contextualSpacing/>
        <w:jc w:val="both"/>
        <w:rPr>
          <w:rFonts w:cstheme="minorHAnsi"/>
        </w:rPr>
      </w:pPr>
      <w:r w:rsidRPr="006E0F60">
        <w:rPr>
          <w:rFonts w:cstheme="minorHAnsi"/>
        </w:rPr>
        <w:t>Подвижните скелета се застопоряват срещу внезапни премествания.</w:t>
      </w:r>
    </w:p>
    <w:p w14:paraId="5E37BED0" w14:textId="77777777" w:rsidR="00522602" w:rsidRPr="006E0F60" w:rsidRDefault="00522602" w:rsidP="004B3D0E">
      <w:pPr>
        <w:pStyle w:val="ListParagraph"/>
        <w:numPr>
          <w:ilvl w:val="0"/>
          <w:numId w:val="27"/>
        </w:numPr>
        <w:spacing w:after="0"/>
        <w:ind w:left="0" w:firstLine="0"/>
        <w:contextualSpacing/>
        <w:jc w:val="both"/>
        <w:rPr>
          <w:rFonts w:cstheme="minorHAnsi"/>
        </w:rPr>
      </w:pPr>
      <w:r w:rsidRPr="006E0F60">
        <w:rPr>
          <w:rFonts w:cstheme="minorHAnsi"/>
        </w:rPr>
        <w:t>Достъп до скеле, което е незавършено или неохранявано, трябва да се предотвратява (например чрез обозначаване на опасностите или предупредителни знаци, поставени на подходящи места).</w:t>
      </w:r>
    </w:p>
    <w:p w14:paraId="1BA021E2" w14:textId="77777777" w:rsidR="00522602" w:rsidRPr="006E0F60" w:rsidRDefault="00522602" w:rsidP="004B3D0E">
      <w:pPr>
        <w:pStyle w:val="ListParagraph"/>
        <w:numPr>
          <w:ilvl w:val="0"/>
          <w:numId w:val="27"/>
        </w:numPr>
        <w:spacing w:after="0"/>
        <w:ind w:left="0" w:firstLine="0"/>
        <w:contextualSpacing/>
        <w:jc w:val="both"/>
        <w:rPr>
          <w:rFonts w:cstheme="minorHAnsi"/>
        </w:rPr>
      </w:pPr>
      <w:r w:rsidRPr="006E0F60">
        <w:rPr>
          <w:rFonts w:cstheme="minorHAnsi"/>
        </w:rPr>
        <w:t>Забранено е прекачване на работещите в сградите и на покривите на сградите от подвижни работни площадки.</w:t>
      </w:r>
    </w:p>
    <w:p w14:paraId="6940994A" w14:textId="77777777" w:rsidR="00522602" w:rsidRPr="006E0F60" w:rsidRDefault="00522602" w:rsidP="004B3D0E">
      <w:pPr>
        <w:pStyle w:val="ListParagraph"/>
        <w:numPr>
          <w:ilvl w:val="0"/>
          <w:numId w:val="27"/>
        </w:numPr>
        <w:spacing w:after="0"/>
        <w:ind w:left="0" w:firstLine="0"/>
        <w:contextualSpacing/>
        <w:jc w:val="both"/>
        <w:rPr>
          <w:rFonts w:cstheme="minorHAnsi"/>
        </w:rPr>
      </w:pPr>
      <w:r w:rsidRPr="006E0F60">
        <w:rPr>
          <w:rFonts w:cstheme="minorHAnsi"/>
        </w:rPr>
        <w:t>Забранена е работа от стълба на височина по-голяма от 3 m от основата на стълбата от лице, което не е закрепено посредством предпазен колан към здрава и сигурна конструкция.</w:t>
      </w:r>
    </w:p>
    <w:p w14:paraId="6E45A2F1" w14:textId="77777777" w:rsidR="00522602" w:rsidRPr="006E0F60" w:rsidRDefault="00522602" w:rsidP="004B3D0E">
      <w:pPr>
        <w:pStyle w:val="ListParagraph"/>
        <w:numPr>
          <w:ilvl w:val="0"/>
          <w:numId w:val="27"/>
        </w:numPr>
        <w:spacing w:after="0"/>
        <w:ind w:left="0" w:firstLine="0"/>
        <w:contextualSpacing/>
        <w:jc w:val="both"/>
        <w:rPr>
          <w:rFonts w:cstheme="minorHAnsi"/>
        </w:rPr>
      </w:pPr>
      <w:r w:rsidRPr="006E0F60">
        <w:rPr>
          <w:rFonts w:cstheme="minorHAnsi"/>
        </w:rPr>
        <w:t>При използване на техники за достъп и позициониране посредством въжета, въжената система трябва да съдържа най-малко две отделно закрепени въжета, като едното служи за средство за достъп, за слизане и за опора (работно въже), а другото служи за резервно средство (обезопасяващо въже).</w:t>
      </w:r>
    </w:p>
    <w:p w14:paraId="0088E972" w14:textId="77777777" w:rsidR="00522602" w:rsidRPr="006E0F60" w:rsidRDefault="00522602" w:rsidP="004B3D0E">
      <w:pPr>
        <w:pStyle w:val="ListParagraph"/>
        <w:numPr>
          <w:ilvl w:val="0"/>
          <w:numId w:val="27"/>
        </w:numPr>
        <w:spacing w:after="0"/>
        <w:ind w:left="0" w:firstLine="0"/>
        <w:contextualSpacing/>
        <w:jc w:val="both"/>
        <w:rPr>
          <w:rFonts w:cstheme="minorHAnsi"/>
        </w:rPr>
      </w:pPr>
      <w:r w:rsidRPr="006E0F60">
        <w:rPr>
          <w:rFonts w:cstheme="minorHAnsi"/>
        </w:rPr>
        <w:t>В случай, че се използват фиксирани точки за закрепване, същите трябва да бъдат проверявани от длъжностни лица на изпълнителя преди закрепването на системи за осигуряване и въжен достъп.</w:t>
      </w:r>
    </w:p>
    <w:p w14:paraId="1F70717D" w14:textId="77777777" w:rsidR="00522602" w:rsidRPr="006E0F60" w:rsidRDefault="00522602" w:rsidP="00522602">
      <w:pPr>
        <w:pStyle w:val="ListParagraph"/>
        <w:spacing w:after="0"/>
        <w:ind w:left="0"/>
        <w:jc w:val="both"/>
        <w:rPr>
          <w:rFonts w:cstheme="minorHAnsi"/>
        </w:rPr>
      </w:pPr>
    </w:p>
    <w:p w14:paraId="37BE8F4B" w14:textId="77777777" w:rsidR="00522602" w:rsidRPr="006E0F60" w:rsidRDefault="00522602" w:rsidP="00522602">
      <w:pPr>
        <w:spacing w:after="0"/>
        <w:jc w:val="both"/>
        <w:rPr>
          <w:rFonts w:cstheme="minorHAnsi"/>
        </w:rPr>
      </w:pPr>
      <w:r w:rsidRPr="006E0F60">
        <w:rPr>
          <w:rFonts w:cstheme="minorHAnsi"/>
          <w:b/>
        </w:rPr>
        <w:t>Повдигателни дейности</w:t>
      </w:r>
    </w:p>
    <w:p w14:paraId="248C0F25" w14:textId="77777777" w:rsidR="00522602" w:rsidRPr="006E0F60" w:rsidRDefault="00522602" w:rsidP="004B3D0E">
      <w:pPr>
        <w:pStyle w:val="ListParagraph"/>
        <w:numPr>
          <w:ilvl w:val="0"/>
          <w:numId w:val="27"/>
        </w:numPr>
        <w:spacing w:after="0"/>
        <w:ind w:left="0" w:firstLine="0"/>
        <w:contextualSpacing/>
        <w:jc w:val="both"/>
        <w:rPr>
          <w:rFonts w:cstheme="minorHAnsi"/>
        </w:rPr>
      </w:pPr>
      <w:r w:rsidRPr="006E0F60">
        <w:rPr>
          <w:rFonts w:cstheme="minorHAnsi"/>
        </w:rPr>
        <w:t>Повдигателните съоръжения се управляват и обслужват само от правоспособни лица, включително и лицата окачващи товарите.</w:t>
      </w:r>
    </w:p>
    <w:p w14:paraId="2C2DC6F9" w14:textId="77777777" w:rsidR="00522602" w:rsidRPr="006E0F60" w:rsidRDefault="00522602" w:rsidP="004B3D0E">
      <w:pPr>
        <w:pStyle w:val="ListParagraph"/>
        <w:numPr>
          <w:ilvl w:val="0"/>
          <w:numId w:val="27"/>
        </w:numPr>
        <w:spacing w:after="0"/>
        <w:ind w:left="0" w:firstLine="0"/>
        <w:contextualSpacing/>
        <w:jc w:val="both"/>
        <w:rPr>
          <w:rFonts w:cstheme="minorHAnsi"/>
        </w:rPr>
      </w:pPr>
      <w:r w:rsidRPr="006E0F60">
        <w:rPr>
          <w:rFonts w:cstheme="minorHAnsi"/>
        </w:rPr>
        <w:lastRenderedPageBreak/>
        <w:t>Не се допуска направляване или придържане на повдигнатите материали с ръце и стоенето на работещите под товара или в непосредствена близост до него.</w:t>
      </w:r>
    </w:p>
    <w:p w14:paraId="733711B3" w14:textId="77777777" w:rsidR="00522602" w:rsidRPr="006E0F60" w:rsidRDefault="00522602" w:rsidP="004B3D0E">
      <w:pPr>
        <w:pStyle w:val="ListParagraph"/>
        <w:numPr>
          <w:ilvl w:val="0"/>
          <w:numId w:val="27"/>
        </w:numPr>
        <w:spacing w:after="0"/>
        <w:ind w:left="0" w:firstLine="0"/>
        <w:contextualSpacing/>
        <w:jc w:val="both"/>
        <w:rPr>
          <w:rFonts w:cstheme="minorHAnsi"/>
        </w:rPr>
      </w:pPr>
      <w:r w:rsidRPr="006E0F60">
        <w:rPr>
          <w:rFonts w:cstheme="minorHAnsi"/>
        </w:rPr>
        <w:t>Не се допуска използване на строителни машини и повдигателни съоръжения и уредби с неизправна звукова и/или светлинна оперативна сигнализация.</w:t>
      </w:r>
    </w:p>
    <w:p w14:paraId="22AEF8AA" w14:textId="77777777" w:rsidR="00522602" w:rsidRPr="006E0F60" w:rsidRDefault="00522602" w:rsidP="004B3D0E">
      <w:pPr>
        <w:pStyle w:val="ListParagraph"/>
        <w:numPr>
          <w:ilvl w:val="0"/>
          <w:numId w:val="27"/>
        </w:numPr>
        <w:spacing w:after="0"/>
        <w:ind w:left="0" w:firstLine="0"/>
        <w:contextualSpacing/>
        <w:jc w:val="both"/>
        <w:rPr>
          <w:rFonts w:cstheme="minorHAnsi"/>
        </w:rPr>
      </w:pPr>
      <w:r w:rsidRPr="006E0F60">
        <w:rPr>
          <w:rFonts w:cstheme="minorHAnsi"/>
        </w:rPr>
        <w:t>При използване на собствено и/или наето повдигателно съоръжение, Изпълнителят осигурява:</w:t>
      </w:r>
    </w:p>
    <w:p w14:paraId="2D865652" w14:textId="77777777" w:rsidR="00522602" w:rsidRPr="006E0F60" w:rsidRDefault="00522602" w:rsidP="004B3D0E">
      <w:pPr>
        <w:pStyle w:val="ListParagraph"/>
        <w:numPr>
          <w:ilvl w:val="1"/>
          <w:numId w:val="30"/>
        </w:numPr>
        <w:spacing w:after="0"/>
        <w:contextualSpacing/>
        <w:jc w:val="both"/>
        <w:rPr>
          <w:rFonts w:cstheme="minorHAnsi"/>
        </w:rPr>
      </w:pPr>
      <w:r w:rsidRPr="006E0F60">
        <w:rPr>
          <w:rFonts w:cstheme="minorHAnsi"/>
        </w:rPr>
        <w:t>Повдигателното съоръжение да е преминало редовен технически преглед;</w:t>
      </w:r>
    </w:p>
    <w:p w14:paraId="15AA42FC" w14:textId="77777777" w:rsidR="00522602" w:rsidRPr="006E0F60" w:rsidRDefault="00522602" w:rsidP="004B3D0E">
      <w:pPr>
        <w:pStyle w:val="ListParagraph"/>
        <w:numPr>
          <w:ilvl w:val="1"/>
          <w:numId w:val="30"/>
        </w:numPr>
        <w:spacing w:after="0"/>
        <w:contextualSpacing/>
        <w:jc w:val="both"/>
        <w:rPr>
          <w:rFonts w:cstheme="minorHAnsi"/>
        </w:rPr>
      </w:pPr>
      <w:r w:rsidRPr="006E0F60">
        <w:rPr>
          <w:rFonts w:cstheme="minorHAnsi"/>
        </w:rPr>
        <w:t>Товарозахватните приспособления да са изправни и с валидна маркировка;</w:t>
      </w:r>
    </w:p>
    <w:p w14:paraId="3FD8840E" w14:textId="77777777" w:rsidR="00522602" w:rsidRPr="006E0F60" w:rsidRDefault="00522602" w:rsidP="004B3D0E">
      <w:pPr>
        <w:pStyle w:val="ListParagraph"/>
        <w:numPr>
          <w:ilvl w:val="0"/>
          <w:numId w:val="27"/>
        </w:numPr>
        <w:spacing w:after="0"/>
        <w:ind w:left="0" w:firstLine="0"/>
        <w:contextualSpacing/>
        <w:jc w:val="both"/>
        <w:rPr>
          <w:rFonts w:cstheme="minorHAnsi"/>
        </w:rPr>
      </w:pPr>
      <w:r w:rsidRPr="006E0F60">
        <w:rPr>
          <w:rFonts w:cstheme="minorHAnsi"/>
        </w:rPr>
        <w:t>Забранено е работещи на Изпълнителя да използват повдигателни съоръжения, собственост на „Софийска вода“ АД, без предварителна писмена договореност за това.</w:t>
      </w:r>
    </w:p>
    <w:p w14:paraId="704EE400" w14:textId="77777777" w:rsidR="00522602" w:rsidRPr="006E0F60" w:rsidRDefault="00522602" w:rsidP="00522602">
      <w:pPr>
        <w:pStyle w:val="ListParagraph"/>
        <w:spacing w:after="0"/>
        <w:ind w:left="0"/>
        <w:jc w:val="both"/>
        <w:rPr>
          <w:rFonts w:cstheme="minorHAnsi"/>
        </w:rPr>
      </w:pPr>
    </w:p>
    <w:p w14:paraId="1D8DC8D1" w14:textId="77777777" w:rsidR="00522602" w:rsidRPr="006E0F60" w:rsidRDefault="00522602" w:rsidP="00522602">
      <w:pPr>
        <w:spacing w:after="0"/>
        <w:jc w:val="both"/>
        <w:rPr>
          <w:rFonts w:cstheme="minorHAnsi"/>
        </w:rPr>
      </w:pPr>
      <w:r w:rsidRPr="006E0F60">
        <w:rPr>
          <w:rFonts w:cstheme="minorHAnsi"/>
          <w:b/>
        </w:rPr>
        <w:t xml:space="preserve">Работа с опасни енергии </w:t>
      </w:r>
    </w:p>
    <w:p w14:paraId="635DB44B" w14:textId="77777777" w:rsidR="00522602" w:rsidRPr="006E0F60" w:rsidRDefault="00522602" w:rsidP="004B3D0E">
      <w:pPr>
        <w:pStyle w:val="ListParagraph"/>
        <w:numPr>
          <w:ilvl w:val="0"/>
          <w:numId w:val="27"/>
        </w:numPr>
        <w:spacing w:after="0"/>
        <w:ind w:left="0" w:firstLine="0"/>
        <w:contextualSpacing/>
        <w:jc w:val="both"/>
        <w:rPr>
          <w:rFonts w:cstheme="minorHAnsi"/>
        </w:rPr>
      </w:pPr>
      <w:r w:rsidRPr="006E0F60">
        <w:rPr>
          <w:rFonts w:cstheme="minorHAnsi"/>
        </w:rPr>
        <w:t>Изпълнителят има право да поиска спиране и изолиране на енергийни източници (вода, въздух, електричество и т.н.) собственост на Възложителя, ако прецени, че създават риск на работната площадка.</w:t>
      </w:r>
    </w:p>
    <w:p w14:paraId="1CDA8E32" w14:textId="77777777" w:rsidR="00522602" w:rsidRPr="006E0F60" w:rsidRDefault="00522602" w:rsidP="004B3D0E">
      <w:pPr>
        <w:pStyle w:val="ListParagraph"/>
        <w:numPr>
          <w:ilvl w:val="0"/>
          <w:numId w:val="27"/>
        </w:numPr>
        <w:spacing w:after="0"/>
        <w:ind w:left="0" w:firstLine="0"/>
        <w:contextualSpacing/>
        <w:jc w:val="both"/>
        <w:rPr>
          <w:rFonts w:cstheme="minorHAnsi"/>
        </w:rPr>
      </w:pPr>
      <w:r w:rsidRPr="006E0F60">
        <w:rPr>
          <w:rFonts w:cstheme="minorHAnsi"/>
        </w:rPr>
        <w:t>Работа по ел. уредби, съоръжения и мрежи се извършва само от правоспособен и обучен персонал и по реда на Правилник за безопасност и здраве при работа по електрообзавеждането с напрежение до 1000 V и Правилник за безопасност и здраве при работа в електрически уредби на електрически и топлофикационни централи и по електрически мрежи.</w:t>
      </w:r>
    </w:p>
    <w:p w14:paraId="078DCBB1" w14:textId="77777777" w:rsidR="00522602" w:rsidRPr="006E0F60" w:rsidRDefault="00522602" w:rsidP="004B3D0E">
      <w:pPr>
        <w:pStyle w:val="ListParagraph"/>
        <w:numPr>
          <w:ilvl w:val="0"/>
          <w:numId w:val="27"/>
        </w:numPr>
        <w:spacing w:after="0"/>
        <w:ind w:left="0" w:firstLine="0"/>
        <w:contextualSpacing/>
        <w:jc w:val="both"/>
        <w:rPr>
          <w:rFonts w:cstheme="minorHAnsi"/>
        </w:rPr>
      </w:pPr>
      <w:r w:rsidRPr="006E0F60">
        <w:rPr>
          <w:rFonts w:cstheme="minorHAnsi"/>
        </w:rPr>
        <w:t>Когато при работа с ръчни и преносими инструменти, лампи и трансформатори се налага удължаване на захранващия им кабел, се използват фабрично произведени удължители със степен на защита на щепселните съединения, съответстваща на характеристиките на средата.</w:t>
      </w:r>
    </w:p>
    <w:p w14:paraId="65CBE944" w14:textId="77777777" w:rsidR="00522602" w:rsidRPr="006E0F60" w:rsidRDefault="00522602" w:rsidP="004B3D0E">
      <w:pPr>
        <w:pStyle w:val="ListParagraph"/>
        <w:numPr>
          <w:ilvl w:val="0"/>
          <w:numId w:val="27"/>
        </w:numPr>
        <w:spacing w:after="0"/>
        <w:ind w:left="0" w:firstLine="0"/>
        <w:contextualSpacing/>
        <w:jc w:val="both"/>
        <w:rPr>
          <w:rFonts w:cstheme="minorHAnsi"/>
        </w:rPr>
      </w:pPr>
      <w:r w:rsidRPr="006E0F60">
        <w:rPr>
          <w:rFonts w:cstheme="minorHAnsi"/>
        </w:rPr>
        <w:t>Допусканото удължаване на захранващия кабел е такова, че работещият вижда електрическия контакт, от който се захранва удължителят или устройството за навиване на кабела на удължителя.</w:t>
      </w:r>
    </w:p>
    <w:p w14:paraId="5AC0B6BC" w14:textId="77777777" w:rsidR="00522602" w:rsidRPr="006E0F60" w:rsidRDefault="00522602" w:rsidP="004B3D0E">
      <w:pPr>
        <w:pStyle w:val="ListParagraph"/>
        <w:numPr>
          <w:ilvl w:val="0"/>
          <w:numId w:val="27"/>
        </w:numPr>
        <w:spacing w:after="0"/>
        <w:ind w:left="0" w:firstLine="0"/>
        <w:contextualSpacing/>
        <w:jc w:val="both"/>
        <w:rPr>
          <w:rFonts w:cstheme="minorHAnsi"/>
        </w:rPr>
      </w:pPr>
      <w:r w:rsidRPr="006E0F60">
        <w:rPr>
          <w:rFonts w:cstheme="minorHAnsi"/>
        </w:rPr>
        <w:t>Изкопните дейности с дълбочина над 0.5 m, непосредствено до стълб и/или в зоната на подземни технически проводи се извършват с наряд.</w:t>
      </w:r>
    </w:p>
    <w:p w14:paraId="2E2F2CC1" w14:textId="77777777" w:rsidR="00522602" w:rsidRPr="006E0F60" w:rsidRDefault="00522602" w:rsidP="004B3D0E">
      <w:pPr>
        <w:pStyle w:val="ListParagraph"/>
        <w:numPr>
          <w:ilvl w:val="0"/>
          <w:numId w:val="27"/>
        </w:numPr>
        <w:spacing w:after="0"/>
        <w:ind w:left="0" w:firstLine="0"/>
        <w:contextualSpacing/>
        <w:jc w:val="both"/>
        <w:rPr>
          <w:rFonts w:cstheme="minorHAnsi"/>
        </w:rPr>
      </w:pPr>
      <w:r w:rsidRPr="006E0F60">
        <w:rPr>
          <w:rFonts w:cstheme="minorHAnsi"/>
        </w:rPr>
        <w:t>При работа на обекти на „Софийска вода“ АД Изпълнителят:</w:t>
      </w:r>
    </w:p>
    <w:p w14:paraId="62D4B583" w14:textId="77777777" w:rsidR="00522602" w:rsidRPr="006E0F60" w:rsidRDefault="00522602" w:rsidP="00522602">
      <w:pPr>
        <w:pStyle w:val="ListParagraph"/>
        <w:spacing w:after="0"/>
        <w:ind w:left="1423"/>
        <w:jc w:val="both"/>
        <w:rPr>
          <w:rFonts w:cstheme="minorHAnsi"/>
        </w:rPr>
      </w:pPr>
      <w:r w:rsidRPr="006E0F60">
        <w:rPr>
          <w:rFonts w:cstheme="minorHAnsi"/>
        </w:rPr>
        <w:t>90.1. Извършва  оценка на риска, включително от възможни аварийни ситуации, произтичащи от допир на мобилни съоръжения или оборудване с електропроводи под напрежение;</w:t>
      </w:r>
    </w:p>
    <w:p w14:paraId="154454C9" w14:textId="77777777" w:rsidR="00522602" w:rsidRPr="006E0F60" w:rsidRDefault="00522602" w:rsidP="00522602">
      <w:pPr>
        <w:pStyle w:val="ListParagraph"/>
        <w:spacing w:after="0"/>
        <w:ind w:left="1423"/>
        <w:jc w:val="both"/>
        <w:rPr>
          <w:rFonts w:cstheme="minorHAnsi"/>
        </w:rPr>
      </w:pPr>
      <w:r w:rsidRPr="006E0F60">
        <w:rPr>
          <w:rFonts w:cstheme="minorHAnsi"/>
        </w:rPr>
        <w:t>90.2. Използва собствени разпределителни табла със съответната степен на защита за захранване на електропотребителите си. Възложителят определя местата за присъединяване и допустимите товари;</w:t>
      </w:r>
    </w:p>
    <w:p w14:paraId="79754F99" w14:textId="77777777" w:rsidR="00522602" w:rsidRPr="006E0F60" w:rsidRDefault="00522602" w:rsidP="00522602">
      <w:pPr>
        <w:pStyle w:val="ListParagraph"/>
        <w:spacing w:after="0"/>
        <w:ind w:left="1423"/>
        <w:jc w:val="both"/>
        <w:rPr>
          <w:rFonts w:cstheme="minorHAnsi"/>
        </w:rPr>
      </w:pPr>
      <w:r w:rsidRPr="006E0F60">
        <w:rPr>
          <w:rFonts w:cstheme="minorHAnsi"/>
        </w:rPr>
        <w:t>90.3. Забранява се превключване от едно място на захранване към друго или включване на допълнителни потребители от Изпълнителя към електрическите съоръжения на Възложителя без разрешението му;</w:t>
      </w:r>
    </w:p>
    <w:p w14:paraId="247BA3B5" w14:textId="77777777" w:rsidR="00522602" w:rsidRPr="006E0F60" w:rsidRDefault="00522602" w:rsidP="00522602">
      <w:pPr>
        <w:pStyle w:val="ListParagraph"/>
        <w:spacing w:after="0"/>
        <w:ind w:left="1423"/>
        <w:jc w:val="both"/>
        <w:rPr>
          <w:rFonts w:cstheme="minorHAnsi"/>
        </w:rPr>
      </w:pPr>
      <w:r w:rsidRPr="006E0F60">
        <w:rPr>
          <w:rFonts w:cstheme="minorHAnsi"/>
        </w:rPr>
        <w:t>90.4. Изпълнителят разполага използваните ел. удължители и захранващи кабели по начин, изключващ увреждането на изолацията им от транспортни средства и други средства на Възложителя;</w:t>
      </w:r>
    </w:p>
    <w:p w14:paraId="36442BCC" w14:textId="77777777" w:rsidR="00522602" w:rsidRPr="006E0F60" w:rsidRDefault="00522602" w:rsidP="00522602">
      <w:pPr>
        <w:pStyle w:val="ListParagraph"/>
        <w:spacing w:after="0"/>
        <w:ind w:left="1423"/>
        <w:jc w:val="both"/>
        <w:rPr>
          <w:rFonts w:cstheme="minorHAnsi"/>
        </w:rPr>
      </w:pPr>
      <w:r w:rsidRPr="006E0F60">
        <w:rPr>
          <w:rFonts w:cstheme="minorHAnsi"/>
        </w:rPr>
        <w:t>90.5. Изпълнителят използва електрическите съоръжения по начин, изключващ директния и индиректния допир;</w:t>
      </w:r>
    </w:p>
    <w:p w14:paraId="7051112A" w14:textId="77777777" w:rsidR="00522602" w:rsidRPr="006E0F60" w:rsidRDefault="00522602" w:rsidP="00522602">
      <w:pPr>
        <w:pStyle w:val="ListParagraph"/>
        <w:spacing w:after="0"/>
        <w:ind w:left="1423"/>
        <w:jc w:val="both"/>
        <w:rPr>
          <w:rFonts w:cstheme="minorHAnsi"/>
        </w:rPr>
      </w:pPr>
      <w:r w:rsidRPr="006E0F60">
        <w:rPr>
          <w:rFonts w:cstheme="minorHAnsi"/>
        </w:rPr>
        <w:t xml:space="preserve">90.6. Нарядите за работата по ел. мрежи и съоръжения на територия на затворени зони на Възложителя се издават от Възложителя; </w:t>
      </w:r>
    </w:p>
    <w:p w14:paraId="710C7336" w14:textId="77777777" w:rsidR="00522602" w:rsidRPr="006E0F60" w:rsidRDefault="00522602" w:rsidP="00522602">
      <w:pPr>
        <w:pStyle w:val="ListParagraph"/>
        <w:spacing w:after="0"/>
        <w:ind w:left="1423"/>
        <w:jc w:val="both"/>
        <w:rPr>
          <w:rFonts w:cstheme="minorHAnsi"/>
        </w:rPr>
      </w:pPr>
      <w:r w:rsidRPr="006E0F60">
        <w:rPr>
          <w:rFonts w:cstheme="minorHAnsi"/>
        </w:rPr>
        <w:t>90.7. Изготвяне и поддържа авариен план.</w:t>
      </w:r>
    </w:p>
    <w:p w14:paraId="05ACE1AC" w14:textId="77777777" w:rsidR="00522602" w:rsidRPr="006E0F60" w:rsidRDefault="00522602" w:rsidP="00522602">
      <w:pPr>
        <w:pStyle w:val="ListParagraph"/>
        <w:spacing w:after="0"/>
        <w:ind w:left="1423"/>
        <w:jc w:val="both"/>
        <w:rPr>
          <w:rFonts w:cstheme="minorHAnsi"/>
        </w:rPr>
      </w:pPr>
      <w:r w:rsidRPr="006E0F60">
        <w:rPr>
          <w:rFonts w:cstheme="minorHAnsi"/>
        </w:rPr>
        <w:t xml:space="preserve"> </w:t>
      </w:r>
    </w:p>
    <w:p w14:paraId="545A2B1F" w14:textId="77777777" w:rsidR="00522602" w:rsidRPr="006E0F60" w:rsidRDefault="00522602" w:rsidP="004B3D0E">
      <w:pPr>
        <w:pStyle w:val="ListParagraph"/>
        <w:numPr>
          <w:ilvl w:val="0"/>
          <w:numId w:val="27"/>
        </w:numPr>
        <w:spacing w:after="0"/>
        <w:ind w:left="0" w:firstLine="0"/>
        <w:contextualSpacing/>
        <w:jc w:val="both"/>
        <w:rPr>
          <w:rFonts w:cstheme="minorHAnsi"/>
        </w:rPr>
      </w:pPr>
      <w:r w:rsidRPr="006E0F60">
        <w:rPr>
          <w:rFonts w:cstheme="minorHAnsi"/>
        </w:rPr>
        <w:t>Работа в неелектрически уредби и мрежи се извършва само от правоспособен и обучен персонал по реда на Правилник за безопасност при работа в неелектрически уредби на електрически и топлофикационни централи и по топлопреносни мрежи и хидротехнически съоръжения.</w:t>
      </w:r>
    </w:p>
    <w:p w14:paraId="2235217A" w14:textId="77777777" w:rsidR="00522602" w:rsidRPr="006E0F60" w:rsidRDefault="00522602" w:rsidP="004B3D0E">
      <w:pPr>
        <w:pStyle w:val="ListParagraph"/>
        <w:numPr>
          <w:ilvl w:val="0"/>
          <w:numId w:val="27"/>
        </w:numPr>
        <w:spacing w:after="0"/>
        <w:ind w:left="0" w:firstLine="0"/>
        <w:contextualSpacing/>
        <w:jc w:val="both"/>
        <w:rPr>
          <w:rFonts w:cstheme="minorHAnsi"/>
        </w:rPr>
      </w:pPr>
      <w:r w:rsidRPr="006E0F60">
        <w:rPr>
          <w:rFonts w:cstheme="minorHAnsi"/>
        </w:rPr>
        <w:lastRenderedPageBreak/>
        <w:t>При риск от поражение от опасна енергия, тя се изолира/ блокира така, че да не застрашава работещите и посетителите на обекта.</w:t>
      </w:r>
    </w:p>
    <w:p w14:paraId="6B51F74C" w14:textId="77777777" w:rsidR="00522602" w:rsidRPr="006E0F60" w:rsidRDefault="00522602" w:rsidP="004B3D0E">
      <w:pPr>
        <w:pStyle w:val="ListParagraph"/>
        <w:numPr>
          <w:ilvl w:val="0"/>
          <w:numId w:val="27"/>
        </w:numPr>
        <w:spacing w:after="0"/>
        <w:ind w:left="0" w:firstLine="0"/>
        <w:contextualSpacing/>
        <w:jc w:val="both"/>
        <w:rPr>
          <w:rFonts w:cstheme="minorHAnsi"/>
        </w:rPr>
      </w:pPr>
      <w:r w:rsidRPr="006E0F60">
        <w:rPr>
          <w:rFonts w:cstheme="minorHAnsi"/>
        </w:rPr>
        <w:t>Местата определени за изолиране, се маркират ясно и видимо.</w:t>
      </w:r>
    </w:p>
    <w:p w14:paraId="4288FE5E" w14:textId="77777777" w:rsidR="00522602" w:rsidRPr="006E0F60" w:rsidRDefault="00522602" w:rsidP="004B3D0E">
      <w:pPr>
        <w:pStyle w:val="ListParagraph"/>
        <w:numPr>
          <w:ilvl w:val="0"/>
          <w:numId w:val="27"/>
        </w:numPr>
        <w:spacing w:after="0"/>
        <w:ind w:left="0" w:firstLine="0"/>
        <w:contextualSpacing/>
        <w:jc w:val="both"/>
        <w:rPr>
          <w:rFonts w:cstheme="minorHAnsi"/>
        </w:rPr>
      </w:pPr>
      <w:r w:rsidRPr="006E0F60">
        <w:rPr>
          <w:rFonts w:cstheme="minorHAnsi"/>
        </w:rPr>
        <w:t>Работата по неелектрически уредби и мрежи в затворени зони на „Софийска вода“ АД се извършва по наряд, издаден от Възложителя.</w:t>
      </w:r>
    </w:p>
    <w:p w14:paraId="1C933B63" w14:textId="77777777" w:rsidR="00522602" w:rsidRPr="006E0F60" w:rsidRDefault="00522602" w:rsidP="00522602">
      <w:pPr>
        <w:spacing w:after="0"/>
        <w:jc w:val="both"/>
        <w:rPr>
          <w:rFonts w:cstheme="minorHAnsi"/>
        </w:rPr>
      </w:pPr>
    </w:p>
    <w:p w14:paraId="5759F345" w14:textId="77777777" w:rsidR="00522602" w:rsidRPr="006E0F60" w:rsidRDefault="00522602" w:rsidP="00522602">
      <w:pPr>
        <w:spacing w:after="0"/>
        <w:jc w:val="both"/>
        <w:rPr>
          <w:rFonts w:cstheme="minorHAnsi"/>
        </w:rPr>
      </w:pPr>
      <w:r w:rsidRPr="006E0F60">
        <w:rPr>
          <w:rFonts w:cstheme="minorHAnsi"/>
          <w:b/>
        </w:rPr>
        <w:t>Огневи работи и пожарна безопасност</w:t>
      </w:r>
    </w:p>
    <w:p w14:paraId="30D681A6" w14:textId="77777777" w:rsidR="00522602" w:rsidRPr="006E0F60" w:rsidRDefault="00522602" w:rsidP="004B3D0E">
      <w:pPr>
        <w:pStyle w:val="ListParagraph"/>
        <w:numPr>
          <w:ilvl w:val="0"/>
          <w:numId w:val="27"/>
        </w:numPr>
        <w:spacing w:after="0"/>
        <w:ind w:left="0" w:firstLine="0"/>
        <w:contextualSpacing/>
        <w:jc w:val="both"/>
        <w:rPr>
          <w:rFonts w:cstheme="minorHAnsi"/>
        </w:rPr>
      </w:pPr>
      <w:r w:rsidRPr="006E0F60">
        <w:rPr>
          <w:rFonts w:cstheme="minorHAnsi"/>
        </w:rPr>
        <w:t>Огневите работи на временни места започват след оценка на риска и планиране на мерки за управлението му, което се документира с издаване на Акт за огневи работи по формат на Възложителя, предоставен при сключване на договора, или еквивалентен формат на Изпълнителя, след съгласуване с Възложителя.</w:t>
      </w:r>
    </w:p>
    <w:p w14:paraId="30388024" w14:textId="77777777" w:rsidR="00522602" w:rsidRPr="006E0F60" w:rsidRDefault="00522602" w:rsidP="004B3D0E">
      <w:pPr>
        <w:pStyle w:val="ListParagraph"/>
        <w:numPr>
          <w:ilvl w:val="0"/>
          <w:numId w:val="27"/>
        </w:numPr>
        <w:spacing w:after="0"/>
        <w:ind w:left="0" w:firstLine="0"/>
        <w:contextualSpacing/>
        <w:jc w:val="both"/>
        <w:rPr>
          <w:rFonts w:cstheme="minorHAnsi"/>
        </w:rPr>
      </w:pPr>
      <w:r w:rsidRPr="006E0F60">
        <w:rPr>
          <w:rFonts w:cstheme="minorHAnsi"/>
        </w:rPr>
        <w:t>Изпълнителят определя писмено Отговорен ръководител, Изпълнител и Наблюдател на огневите работи за всеки обект.</w:t>
      </w:r>
    </w:p>
    <w:p w14:paraId="0298BFD2" w14:textId="77777777" w:rsidR="00522602" w:rsidRPr="006E0F60" w:rsidRDefault="00522602" w:rsidP="004B3D0E">
      <w:pPr>
        <w:pStyle w:val="ListParagraph"/>
        <w:numPr>
          <w:ilvl w:val="0"/>
          <w:numId w:val="27"/>
        </w:numPr>
        <w:spacing w:after="0"/>
        <w:ind w:left="0" w:firstLine="0"/>
        <w:contextualSpacing/>
        <w:jc w:val="both"/>
        <w:rPr>
          <w:rFonts w:cstheme="minorHAnsi"/>
        </w:rPr>
      </w:pPr>
      <w:r w:rsidRPr="006E0F60">
        <w:rPr>
          <w:rFonts w:cstheme="minorHAnsi"/>
        </w:rPr>
        <w:t xml:space="preserve">Валидността на Акта е 1 работен ден и се отнася за дейността и условията, при които се извършва. </w:t>
      </w:r>
    </w:p>
    <w:p w14:paraId="39038D7E" w14:textId="77777777" w:rsidR="00522602" w:rsidRPr="006E0F60" w:rsidRDefault="00522602" w:rsidP="004B3D0E">
      <w:pPr>
        <w:pStyle w:val="ListParagraph"/>
        <w:numPr>
          <w:ilvl w:val="0"/>
          <w:numId w:val="27"/>
        </w:numPr>
        <w:spacing w:after="0"/>
        <w:ind w:left="0" w:firstLine="0"/>
        <w:contextualSpacing/>
        <w:jc w:val="both"/>
        <w:rPr>
          <w:rFonts w:cstheme="minorHAnsi"/>
        </w:rPr>
      </w:pPr>
      <w:r w:rsidRPr="006E0F60">
        <w:rPr>
          <w:rFonts w:cstheme="minorHAnsi"/>
        </w:rPr>
        <w:t>Оценката на риска е неотменима част от Акта за огневи работи. При промяна на условията се прави нова оценка на риска и се издава нов Акт за огневи работи.</w:t>
      </w:r>
    </w:p>
    <w:p w14:paraId="5857E913" w14:textId="77777777" w:rsidR="00522602" w:rsidRPr="006E0F60" w:rsidRDefault="00522602" w:rsidP="004B3D0E">
      <w:pPr>
        <w:pStyle w:val="ListParagraph"/>
        <w:numPr>
          <w:ilvl w:val="0"/>
          <w:numId w:val="27"/>
        </w:numPr>
        <w:spacing w:after="0"/>
        <w:ind w:left="0" w:firstLine="0"/>
        <w:contextualSpacing/>
        <w:jc w:val="both"/>
        <w:rPr>
          <w:rFonts w:cstheme="minorHAnsi"/>
        </w:rPr>
      </w:pPr>
      <w:r w:rsidRPr="006E0F60">
        <w:rPr>
          <w:rFonts w:cstheme="minorHAnsi"/>
        </w:rPr>
        <w:t>Местата, където се извършват огневи работи се почистват предварително от горими материали, суха растителност и др.</w:t>
      </w:r>
    </w:p>
    <w:p w14:paraId="3F9567A0" w14:textId="77777777" w:rsidR="00522602" w:rsidRPr="006E0F60" w:rsidRDefault="00522602" w:rsidP="004B3D0E">
      <w:pPr>
        <w:pStyle w:val="ListParagraph"/>
        <w:numPr>
          <w:ilvl w:val="0"/>
          <w:numId w:val="27"/>
        </w:numPr>
        <w:spacing w:after="0"/>
        <w:ind w:left="0" w:firstLine="0"/>
        <w:contextualSpacing/>
        <w:jc w:val="both"/>
        <w:rPr>
          <w:rFonts w:cstheme="minorHAnsi"/>
        </w:rPr>
      </w:pPr>
      <w:r w:rsidRPr="006E0F60">
        <w:rPr>
          <w:rFonts w:cstheme="minorHAnsi"/>
        </w:rPr>
        <w:t>При наличие на преминаващи хора, мястото за огневи работи се огражда с пожароустойчиви прегради или завеси и се сигнализира с предупредителни табели „Внимание! Тук се извършват огневи дейности!).</w:t>
      </w:r>
    </w:p>
    <w:p w14:paraId="61B54A47" w14:textId="77777777" w:rsidR="00522602" w:rsidRPr="006E0F60" w:rsidRDefault="00522602" w:rsidP="004B3D0E">
      <w:pPr>
        <w:pStyle w:val="ListParagraph"/>
        <w:numPr>
          <w:ilvl w:val="0"/>
          <w:numId w:val="27"/>
        </w:numPr>
        <w:spacing w:after="0"/>
        <w:ind w:left="0" w:firstLine="0"/>
        <w:contextualSpacing/>
        <w:jc w:val="both"/>
        <w:rPr>
          <w:rFonts w:cstheme="minorHAnsi"/>
        </w:rPr>
      </w:pPr>
      <w:r w:rsidRPr="006E0F60">
        <w:rPr>
          <w:rFonts w:cstheme="minorHAnsi"/>
        </w:rPr>
        <w:t>Огневи работи в изкопи се предприемат след повърхностно отводняване.</w:t>
      </w:r>
    </w:p>
    <w:p w14:paraId="02EF67E1" w14:textId="77777777" w:rsidR="00522602" w:rsidRPr="006E0F60" w:rsidRDefault="00522602" w:rsidP="004B3D0E">
      <w:pPr>
        <w:pStyle w:val="ListParagraph"/>
        <w:numPr>
          <w:ilvl w:val="0"/>
          <w:numId w:val="27"/>
        </w:numPr>
        <w:spacing w:after="0"/>
        <w:ind w:left="0" w:firstLine="0"/>
        <w:contextualSpacing/>
        <w:jc w:val="both"/>
        <w:rPr>
          <w:rFonts w:cstheme="minorHAnsi"/>
        </w:rPr>
      </w:pPr>
      <w:r w:rsidRPr="006E0F60">
        <w:rPr>
          <w:rFonts w:cstheme="minorHAnsi"/>
        </w:rPr>
        <w:t>Изпълнителят осигурява за своя сметка необходимият вид и количества, изправни и проверени пожарогасителни средства.</w:t>
      </w:r>
    </w:p>
    <w:p w14:paraId="3570CD4C" w14:textId="77777777" w:rsidR="00522602" w:rsidRPr="006E0F60" w:rsidRDefault="00522602" w:rsidP="004B3D0E">
      <w:pPr>
        <w:pStyle w:val="ListParagraph"/>
        <w:numPr>
          <w:ilvl w:val="0"/>
          <w:numId w:val="27"/>
        </w:numPr>
        <w:spacing w:after="0"/>
        <w:ind w:left="0" w:firstLine="0"/>
        <w:contextualSpacing/>
        <w:jc w:val="both"/>
        <w:rPr>
          <w:rFonts w:cstheme="minorHAnsi"/>
        </w:rPr>
      </w:pPr>
      <w:r w:rsidRPr="006E0F60">
        <w:rPr>
          <w:rFonts w:cstheme="minorHAnsi"/>
        </w:rPr>
        <w:t>Местата, където се извършват дейности с вода под високо налягане (силата на струята JP (JP = JP = QxP, където JP е сила на струята, Q е Дебита в литри на минута (л/мин), a P e : налягането на помпата (P) в бара)  се обозначават и сигнализират по подходящ начин.</w:t>
      </w:r>
    </w:p>
    <w:p w14:paraId="4380BD0B" w14:textId="77777777" w:rsidR="00522602" w:rsidRPr="006E0F60" w:rsidRDefault="00522602" w:rsidP="004B3D0E">
      <w:pPr>
        <w:pStyle w:val="ListParagraph"/>
        <w:numPr>
          <w:ilvl w:val="0"/>
          <w:numId w:val="27"/>
        </w:numPr>
        <w:spacing w:after="0"/>
        <w:ind w:left="0" w:firstLine="0"/>
        <w:contextualSpacing/>
        <w:jc w:val="both"/>
        <w:rPr>
          <w:rFonts w:cstheme="minorHAnsi"/>
        </w:rPr>
      </w:pPr>
      <w:r w:rsidRPr="006E0F60">
        <w:rPr>
          <w:rFonts w:cstheme="minorHAnsi"/>
        </w:rPr>
        <w:t>Не се допуска достъп на неупълномощени и външни лица до зоната, където се работи с вода под високо налягане.</w:t>
      </w:r>
    </w:p>
    <w:p w14:paraId="3CE13712" w14:textId="77777777" w:rsidR="00522602" w:rsidRPr="006E0F60" w:rsidRDefault="00522602" w:rsidP="00522602">
      <w:pPr>
        <w:spacing w:after="0"/>
        <w:jc w:val="both"/>
        <w:rPr>
          <w:rFonts w:cstheme="minorHAnsi"/>
        </w:rPr>
      </w:pPr>
    </w:p>
    <w:p w14:paraId="270A92D8" w14:textId="77777777" w:rsidR="00522602" w:rsidRPr="006E0F60" w:rsidRDefault="00522602" w:rsidP="00522602">
      <w:pPr>
        <w:pStyle w:val="ListParagraph"/>
        <w:ind w:left="0"/>
        <w:rPr>
          <w:b/>
        </w:rPr>
      </w:pPr>
      <w:r w:rsidRPr="006E0F60">
        <w:rPr>
          <w:b/>
        </w:rPr>
        <w:t>Координирането на съвместното прилагане на настоящото Споразумение, при извършване на дейности, предмет на договор, се възлага на контролиращи служители:</w:t>
      </w:r>
    </w:p>
    <w:p w14:paraId="5BB0321F" w14:textId="77777777" w:rsidR="00522602" w:rsidRPr="006E0F60" w:rsidRDefault="00522602" w:rsidP="00522602">
      <w:pPr>
        <w:pStyle w:val="ListParagraph"/>
        <w:ind w:left="0"/>
        <w:rPr>
          <w:b/>
        </w:rPr>
      </w:pPr>
      <w:r w:rsidRPr="006E0F60">
        <w:rPr>
          <w:b/>
        </w:rPr>
        <w:t>(от страна на) Възложителя – ……………………………………………………………………………………………</w:t>
      </w:r>
    </w:p>
    <w:p w14:paraId="117FBE4F" w14:textId="77777777" w:rsidR="00522602" w:rsidRPr="006E0F60" w:rsidRDefault="00522602" w:rsidP="00522602">
      <w:pPr>
        <w:pStyle w:val="ListParagraph"/>
        <w:ind w:left="0"/>
        <w:rPr>
          <w:b/>
        </w:rPr>
      </w:pPr>
      <w:r w:rsidRPr="006E0F60">
        <w:rPr>
          <w:b/>
        </w:rPr>
        <w:t>………………………………………………………………………………………, (име, длъжност, тел.)</w:t>
      </w:r>
    </w:p>
    <w:p w14:paraId="6CB49784" w14:textId="77777777" w:rsidR="00522602" w:rsidRPr="006E0F60" w:rsidRDefault="00522602" w:rsidP="00522602">
      <w:pPr>
        <w:pStyle w:val="ListParagraph"/>
        <w:ind w:left="0"/>
        <w:rPr>
          <w:b/>
        </w:rPr>
      </w:pPr>
      <w:r w:rsidRPr="006E0F60">
        <w:rPr>
          <w:b/>
        </w:rPr>
        <w:t xml:space="preserve"> (от страна на) Изпълнителя – ……………………………………………...……………………………………………</w:t>
      </w:r>
    </w:p>
    <w:p w14:paraId="67259358" w14:textId="77777777" w:rsidR="00522602" w:rsidRPr="006E0F60" w:rsidRDefault="00522602" w:rsidP="00522602">
      <w:pPr>
        <w:pStyle w:val="ListParagraph"/>
        <w:ind w:left="0"/>
        <w:rPr>
          <w:b/>
        </w:rPr>
      </w:pPr>
      <w:r w:rsidRPr="006E0F60">
        <w:rPr>
          <w:b/>
        </w:rPr>
        <w:t>…………………………………………………………………………………………………, (име, длъжност, тел.)</w:t>
      </w:r>
    </w:p>
    <w:p w14:paraId="2792827E" w14:textId="77777777" w:rsidR="00522602" w:rsidRPr="006E0F60" w:rsidRDefault="00522602" w:rsidP="00522602">
      <w:pPr>
        <w:ind w:left="284"/>
      </w:pPr>
    </w:p>
    <w:p w14:paraId="3AA4E85A" w14:textId="77777777" w:rsidR="00522602" w:rsidRDefault="00522602" w:rsidP="00522602">
      <w:pPr>
        <w:sectPr w:rsidR="00522602" w:rsidSect="002A3C54">
          <w:headerReference w:type="default" r:id="rId22"/>
          <w:headerReference w:type="first" r:id="rId23"/>
          <w:footerReference w:type="first" r:id="rId24"/>
          <w:endnotePr>
            <w:numFmt w:val="decimal"/>
          </w:endnotePr>
          <w:pgSz w:w="11905" w:h="16837" w:code="9"/>
          <w:pgMar w:top="851" w:right="680" w:bottom="680" w:left="1259" w:header="284" w:footer="454" w:gutter="0"/>
          <w:cols w:space="708"/>
          <w:noEndnote/>
          <w:docGrid w:linePitch="272"/>
        </w:sectPr>
      </w:pPr>
      <w:r w:rsidRPr="006E0F60">
        <w:t>ВЪЗЛОЖИТЕЛ:                                                                                           ИЗПЪЛНИТЕЛ:</w:t>
      </w:r>
    </w:p>
    <w:p w14:paraId="63729099" w14:textId="77777777" w:rsidR="00522602" w:rsidRPr="006E0F60" w:rsidRDefault="00522602" w:rsidP="00522602"/>
    <w:p w14:paraId="3D22177F" w14:textId="77777777" w:rsidR="00522602" w:rsidRPr="006E0F60" w:rsidRDefault="00522602" w:rsidP="00522602">
      <w:pPr>
        <w:spacing w:after="0"/>
        <w:jc w:val="both"/>
        <w:rPr>
          <w:rFonts w:cstheme="minorHAnsi"/>
        </w:rPr>
      </w:pPr>
    </w:p>
    <w:p w14:paraId="5FEC3BC6" w14:textId="77777777" w:rsidR="00522602" w:rsidRPr="00E05637" w:rsidRDefault="00522602" w:rsidP="00522602">
      <w:pPr>
        <w:pStyle w:val="Title"/>
        <w:spacing w:line="276" w:lineRule="auto"/>
        <w:rPr>
          <w:sz w:val="18"/>
          <w:szCs w:val="18"/>
        </w:rPr>
      </w:pPr>
      <w:r w:rsidRPr="00E05637">
        <w:rPr>
          <w:sz w:val="18"/>
          <w:szCs w:val="18"/>
        </w:rPr>
        <w:t>СПОРАЗУМЕНИЕ</w:t>
      </w:r>
    </w:p>
    <w:p w14:paraId="04BE1691" w14:textId="77777777" w:rsidR="00522602" w:rsidRPr="00E05637" w:rsidRDefault="00522602" w:rsidP="00522602">
      <w:pPr>
        <w:jc w:val="center"/>
        <w:rPr>
          <w:rFonts w:ascii="Times New Roman" w:eastAsia="Times New Roman"/>
          <w:b/>
          <w:bCs/>
          <w:sz w:val="18"/>
          <w:szCs w:val="18"/>
        </w:rPr>
      </w:pPr>
    </w:p>
    <w:p w14:paraId="0B7460EA" w14:textId="77777777" w:rsidR="00522602" w:rsidRPr="00E05637" w:rsidRDefault="00522602" w:rsidP="00522602">
      <w:pPr>
        <w:jc w:val="center"/>
        <w:rPr>
          <w:rFonts w:ascii="Times New Roman"/>
          <w:sz w:val="18"/>
          <w:szCs w:val="18"/>
        </w:rPr>
      </w:pPr>
      <w:r w:rsidRPr="00E05637">
        <w:rPr>
          <w:rFonts w:ascii="Times New Roman"/>
          <w:sz w:val="18"/>
          <w:szCs w:val="18"/>
        </w:rPr>
        <w:t>Към</w:t>
      </w:r>
      <w:r w:rsidRPr="00E05637">
        <w:rPr>
          <w:rFonts w:ascii="Times New Roman"/>
          <w:sz w:val="18"/>
          <w:szCs w:val="18"/>
        </w:rPr>
        <w:t xml:space="preserve"> </w:t>
      </w:r>
      <w:r w:rsidRPr="00E05637">
        <w:rPr>
          <w:rFonts w:ascii="Times New Roman"/>
          <w:sz w:val="18"/>
          <w:szCs w:val="18"/>
        </w:rPr>
        <w:t>договор</w:t>
      </w:r>
      <w:r w:rsidRPr="00E05637">
        <w:rPr>
          <w:rFonts w:ascii="Times New Roman"/>
          <w:sz w:val="18"/>
          <w:szCs w:val="18"/>
        </w:rPr>
        <w:t xml:space="preserve"> </w:t>
      </w:r>
      <w:r w:rsidRPr="00E05637">
        <w:rPr>
          <w:rFonts w:ascii="Times New Roman"/>
          <w:sz w:val="18"/>
          <w:szCs w:val="18"/>
        </w:rPr>
        <w:t>№</w:t>
      </w:r>
      <w:r w:rsidRPr="00E05637">
        <w:rPr>
          <w:rFonts w:ascii="Times New Roman"/>
          <w:sz w:val="18"/>
          <w:szCs w:val="18"/>
        </w:rPr>
        <w:t xml:space="preserve"> ........................</w:t>
      </w:r>
    </w:p>
    <w:p w14:paraId="0AB6B93E" w14:textId="77777777" w:rsidR="00522602" w:rsidRPr="00524EFC" w:rsidRDefault="00522602" w:rsidP="00522602">
      <w:pPr>
        <w:pStyle w:val="BodyText"/>
        <w:jc w:val="center"/>
        <w:rPr>
          <w:b/>
          <w:sz w:val="18"/>
          <w:szCs w:val="18"/>
          <w:lang w:val="ru-RU"/>
        </w:rPr>
      </w:pPr>
    </w:p>
    <w:p w14:paraId="1EED36E6" w14:textId="77777777" w:rsidR="00522602" w:rsidRPr="00E05637" w:rsidRDefault="00522602" w:rsidP="00522602">
      <w:pPr>
        <w:pStyle w:val="BodyText"/>
        <w:jc w:val="center"/>
        <w:rPr>
          <w:b/>
          <w:sz w:val="18"/>
          <w:szCs w:val="18"/>
        </w:rPr>
      </w:pPr>
      <w:r w:rsidRPr="00E05637">
        <w:rPr>
          <w:b/>
          <w:sz w:val="18"/>
          <w:szCs w:val="18"/>
        </w:rPr>
        <w:t xml:space="preserve">за съвместно осигуряване опазването на околната среда, </w:t>
      </w:r>
    </w:p>
    <w:p w14:paraId="0D5FD1F3" w14:textId="77777777" w:rsidR="00522602" w:rsidRPr="00E05637" w:rsidRDefault="00522602" w:rsidP="00522602">
      <w:pPr>
        <w:pStyle w:val="BodyText"/>
        <w:jc w:val="center"/>
        <w:rPr>
          <w:b/>
          <w:sz w:val="18"/>
          <w:szCs w:val="18"/>
        </w:rPr>
      </w:pPr>
      <w:r w:rsidRPr="00E05637">
        <w:rPr>
          <w:b/>
          <w:sz w:val="18"/>
          <w:szCs w:val="18"/>
        </w:rPr>
        <w:t xml:space="preserve">при извършване на строително-монтажни работи (СМР) и ремонти, възложени от “Софийска вода” АД </w:t>
      </w:r>
    </w:p>
    <w:p w14:paraId="30061A31" w14:textId="77777777" w:rsidR="00522602" w:rsidRPr="00524EFC" w:rsidRDefault="00522602" w:rsidP="00522602">
      <w:pPr>
        <w:pStyle w:val="BodyText"/>
        <w:jc w:val="both"/>
        <w:rPr>
          <w:b/>
          <w:sz w:val="18"/>
          <w:szCs w:val="18"/>
          <w:lang w:val="ru-RU"/>
        </w:rPr>
      </w:pPr>
    </w:p>
    <w:p w14:paraId="75278524" w14:textId="77777777" w:rsidR="00522602" w:rsidRPr="00E05637" w:rsidRDefault="00522602" w:rsidP="00522602">
      <w:pPr>
        <w:pStyle w:val="BodyText"/>
        <w:jc w:val="both"/>
        <w:rPr>
          <w:sz w:val="18"/>
          <w:szCs w:val="18"/>
        </w:rPr>
      </w:pPr>
      <w:r w:rsidRPr="00E05637">
        <w:rPr>
          <w:sz w:val="18"/>
          <w:szCs w:val="18"/>
        </w:rPr>
        <w:t xml:space="preserve">На </w:t>
      </w:r>
      <w:r w:rsidRPr="00E05637">
        <w:rPr>
          <w:b/>
          <w:bCs/>
          <w:sz w:val="18"/>
          <w:szCs w:val="18"/>
        </w:rPr>
        <w:t>..................</w:t>
      </w:r>
      <w:r w:rsidRPr="00524EFC">
        <w:rPr>
          <w:b/>
          <w:bCs/>
          <w:sz w:val="18"/>
          <w:szCs w:val="18"/>
          <w:lang w:val="ru-RU"/>
        </w:rPr>
        <w:t xml:space="preserve">.. </w:t>
      </w:r>
      <w:r w:rsidRPr="00E05637">
        <w:rPr>
          <w:sz w:val="18"/>
          <w:szCs w:val="18"/>
        </w:rPr>
        <w:t>г.</w:t>
      </w:r>
      <w:r w:rsidRPr="00524EFC">
        <w:rPr>
          <w:sz w:val="18"/>
          <w:szCs w:val="18"/>
          <w:lang w:val="ru-RU"/>
        </w:rPr>
        <w:t>,</w:t>
      </w:r>
      <w:r w:rsidRPr="00E05637">
        <w:rPr>
          <w:sz w:val="18"/>
          <w:szCs w:val="18"/>
        </w:rPr>
        <w:t xml:space="preserve"> на основание чл.9 от Закона за опазване на околната среда и</w:t>
      </w:r>
      <w:r>
        <w:rPr>
          <w:sz w:val="18"/>
          <w:szCs w:val="18"/>
        </w:rPr>
        <w:t xml:space="preserve"> съгласно изискванията на</w:t>
      </w:r>
      <w:r w:rsidRPr="00E05637">
        <w:rPr>
          <w:sz w:val="18"/>
          <w:szCs w:val="18"/>
        </w:rPr>
        <w:t xml:space="preserve"> БДС EN ISO 14001:2015, се сключи настоящето Споразумение между: </w:t>
      </w:r>
    </w:p>
    <w:p w14:paraId="082BB0E4" w14:textId="77777777" w:rsidR="00522602" w:rsidRPr="00E05637" w:rsidRDefault="00522602" w:rsidP="00522602">
      <w:pPr>
        <w:pStyle w:val="BodyText"/>
        <w:jc w:val="both"/>
        <w:rPr>
          <w:sz w:val="18"/>
          <w:szCs w:val="18"/>
        </w:rPr>
      </w:pPr>
      <w:r w:rsidRPr="00E05637">
        <w:rPr>
          <w:b/>
          <w:sz w:val="18"/>
          <w:szCs w:val="18"/>
        </w:rPr>
        <w:t>Възложителя</w:t>
      </w:r>
      <w:r w:rsidRPr="00E05637">
        <w:rPr>
          <w:sz w:val="18"/>
          <w:szCs w:val="18"/>
        </w:rPr>
        <w:t xml:space="preserve"> – “Софийска вода” АД </w:t>
      </w:r>
      <w:r w:rsidRPr="00E05637">
        <w:rPr>
          <w:b/>
          <w:sz w:val="18"/>
          <w:szCs w:val="18"/>
        </w:rPr>
        <w:t xml:space="preserve">и </w:t>
      </w:r>
    </w:p>
    <w:p w14:paraId="0F2DC338" w14:textId="77777777" w:rsidR="00522602" w:rsidRPr="00E05637" w:rsidRDefault="00522602" w:rsidP="00522602">
      <w:pPr>
        <w:pStyle w:val="BodyText"/>
        <w:jc w:val="both"/>
        <w:rPr>
          <w:sz w:val="18"/>
          <w:szCs w:val="18"/>
        </w:rPr>
      </w:pPr>
      <w:r w:rsidRPr="00E05637">
        <w:rPr>
          <w:b/>
          <w:sz w:val="18"/>
          <w:szCs w:val="18"/>
        </w:rPr>
        <w:t xml:space="preserve">Изпълнителя </w:t>
      </w:r>
      <w:r w:rsidRPr="00E05637">
        <w:rPr>
          <w:sz w:val="18"/>
          <w:szCs w:val="18"/>
        </w:rPr>
        <w:t>– ………………………………………………………………………………………………………………</w:t>
      </w:r>
    </w:p>
    <w:p w14:paraId="69A6EB25" w14:textId="77777777" w:rsidR="00522602" w:rsidRPr="00E05637" w:rsidRDefault="00522602" w:rsidP="00522602">
      <w:pPr>
        <w:pStyle w:val="BodyText"/>
        <w:jc w:val="both"/>
        <w:rPr>
          <w:b/>
          <w:sz w:val="18"/>
          <w:szCs w:val="18"/>
        </w:rPr>
      </w:pPr>
      <w:r w:rsidRPr="00E05637">
        <w:rPr>
          <w:bCs/>
          <w:sz w:val="18"/>
          <w:szCs w:val="18"/>
        </w:rPr>
        <w:t>Координирането на съвместното прилагане на настоящото Споразумение</w:t>
      </w:r>
      <w:r w:rsidRPr="00E05637">
        <w:rPr>
          <w:b/>
          <w:sz w:val="18"/>
          <w:szCs w:val="18"/>
        </w:rPr>
        <w:t>,</w:t>
      </w:r>
      <w:r w:rsidRPr="00E05637">
        <w:rPr>
          <w:bCs/>
          <w:sz w:val="18"/>
          <w:szCs w:val="18"/>
        </w:rPr>
        <w:t xml:space="preserve"> при извършване на дейности, предмет на договор, се възлага на </w:t>
      </w:r>
      <w:r w:rsidRPr="00E05637">
        <w:rPr>
          <w:b/>
          <w:bCs/>
          <w:sz w:val="18"/>
          <w:szCs w:val="18"/>
        </w:rPr>
        <w:t>контролиращи служители</w:t>
      </w:r>
      <w:r w:rsidRPr="00E05637">
        <w:rPr>
          <w:b/>
          <w:sz w:val="18"/>
          <w:szCs w:val="18"/>
        </w:rPr>
        <w:t>:</w:t>
      </w:r>
    </w:p>
    <w:p w14:paraId="4397E64C" w14:textId="77777777" w:rsidR="00522602" w:rsidRPr="00524EFC" w:rsidRDefault="00522602" w:rsidP="00522602">
      <w:pPr>
        <w:pStyle w:val="BodyText"/>
        <w:jc w:val="both"/>
        <w:rPr>
          <w:bCs/>
          <w:sz w:val="18"/>
          <w:szCs w:val="18"/>
          <w:lang w:val="ru-RU"/>
        </w:rPr>
      </w:pPr>
      <w:r w:rsidRPr="00E05637">
        <w:rPr>
          <w:sz w:val="18"/>
          <w:szCs w:val="18"/>
        </w:rPr>
        <w:t>(от страна на)</w:t>
      </w:r>
      <w:r w:rsidRPr="00E05637">
        <w:rPr>
          <w:b/>
          <w:sz w:val="18"/>
          <w:szCs w:val="18"/>
        </w:rPr>
        <w:t xml:space="preserve"> Възложителя</w:t>
      </w:r>
      <w:r w:rsidRPr="00E05637">
        <w:rPr>
          <w:bCs/>
          <w:sz w:val="18"/>
          <w:szCs w:val="18"/>
        </w:rPr>
        <w:t xml:space="preserve"> –</w:t>
      </w:r>
      <w:r w:rsidRPr="00524EFC">
        <w:rPr>
          <w:bCs/>
          <w:sz w:val="18"/>
          <w:szCs w:val="18"/>
          <w:lang w:val="ru-RU"/>
        </w:rPr>
        <w:t xml:space="preserve"> ……………………………………………………………………………………………</w:t>
      </w:r>
    </w:p>
    <w:p w14:paraId="356AD51D" w14:textId="77777777" w:rsidR="00522602" w:rsidRPr="00524EFC" w:rsidRDefault="00522602" w:rsidP="00522602">
      <w:pPr>
        <w:pStyle w:val="BodyText"/>
        <w:jc w:val="both"/>
        <w:rPr>
          <w:sz w:val="18"/>
          <w:szCs w:val="18"/>
          <w:lang w:val="ru-RU"/>
        </w:rPr>
      </w:pPr>
      <w:r w:rsidRPr="00E05637">
        <w:rPr>
          <w:sz w:val="18"/>
          <w:szCs w:val="18"/>
        </w:rPr>
        <w:t>………………………………………………………………………………………..…</w:t>
      </w:r>
      <w:r w:rsidRPr="00524EFC">
        <w:rPr>
          <w:sz w:val="18"/>
          <w:szCs w:val="18"/>
          <w:lang w:val="ru-RU"/>
        </w:rPr>
        <w:t>………………………………………</w:t>
      </w:r>
    </w:p>
    <w:p w14:paraId="5E7E9BC4" w14:textId="77777777" w:rsidR="00522602" w:rsidRPr="00E05637" w:rsidRDefault="00522602" w:rsidP="00522602">
      <w:pPr>
        <w:pStyle w:val="BodyText"/>
        <w:ind w:left="3540" w:firstLine="708"/>
        <w:jc w:val="both"/>
        <w:rPr>
          <w:bCs/>
          <w:i/>
          <w:sz w:val="18"/>
          <w:szCs w:val="18"/>
        </w:rPr>
      </w:pPr>
      <w:r w:rsidRPr="00E05637">
        <w:rPr>
          <w:bCs/>
          <w:i/>
          <w:sz w:val="18"/>
          <w:szCs w:val="18"/>
        </w:rPr>
        <w:t>(име, длъжност, тел.)</w:t>
      </w:r>
    </w:p>
    <w:p w14:paraId="3A2A8D10" w14:textId="77777777" w:rsidR="00522602" w:rsidRPr="00E05637" w:rsidRDefault="00522602" w:rsidP="00522602">
      <w:pPr>
        <w:pStyle w:val="BodyText"/>
        <w:jc w:val="both"/>
        <w:rPr>
          <w:bCs/>
          <w:i/>
          <w:sz w:val="18"/>
          <w:szCs w:val="18"/>
        </w:rPr>
      </w:pPr>
      <w:r w:rsidRPr="00E05637">
        <w:rPr>
          <w:sz w:val="18"/>
          <w:szCs w:val="18"/>
        </w:rPr>
        <w:t xml:space="preserve"> (от страна на)</w:t>
      </w:r>
      <w:r w:rsidRPr="00E05637">
        <w:rPr>
          <w:b/>
          <w:sz w:val="18"/>
          <w:szCs w:val="18"/>
        </w:rPr>
        <w:t xml:space="preserve"> Изпълнителя </w:t>
      </w:r>
      <w:r w:rsidRPr="00E05637">
        <w:rPr>
          <w:bCs/>
          <w:sz w:val="18"/>
          <w:szCs w:val="18"/>
        </w:rPr>
        <w:t>–</w:t>
      </w:r>
      <w:r w:rsidRPr="00E05637">
        <w:rPr>
          <w:sz w:val="18"/>
          <w:szCs w:val="18"/>
        </w:rPr>
        <w:t xml:space="preserve"> ……………………………………………...……………………………………………</w:t>
      </w:r>
    </w:p>
    <w:p w14:paraId="0D727702" w14:textId="77777777" w:rsidR="00522602" w:rsidRPr="00524EFC" w:rsidRDefault="00522602" w:rsidP="00522602">
      <w:pPr>
        <w:pStyle w:val="BodyText"/>
        <w:jc w:val="both"/>
        <w:rPr>
          <w:sz w:val="18"/>
          <w:szCs w:val="18"/>
          <w:lang w:val="ru-RU"/>
        </w:rPr>
      </w:pPr>
      <w:r w:rsidRPr="00524EFC">
        <w:rPr>
          <w:sz w:val="18"/>
          <w:szCs w:val="18"/>
          <w:lang w:val="ru-RU"/>
        </w:rPr>
        <w:t>…………………………………………………………………………………………………………………………..………</w:t>
      </w:r>
    </w:p>
    <w:p w14:paraId="7B4C332F" w14:textId="77777777" w:rsidR="00522602" w:rsidRPr="00524EFC" w:rsidRDefault="00522602" w:rsidP="00522602">
      <w:pPr>
        <w:pStyle w:val="BodyText"/>
        <w:ind w:left="3540" w:firstLine="708"/>
        <w:jc w:val="both"/>
        <w:rPr>
          <w:bCs/>
          <w:i/>
          <w:sz w:val="18"/>
          <w:szCs w:val="18"/>
          <w:lang w:val="ru-RU"/>
        </w:rPr>
      </w:pPr>
      <w:r w:rsidRPr="00E05637">
        <w:rPr>
          <w:bCs/>
          <w:i/>
          <w:sz w:val="18"/>
          <w:szCs w:val="18"/>
        </w:rPr>
        <w:t>(име, длъжност, тел.)</w:t>
      </w:r>
    </w:p>
    <w:p w14:paraId="35547967" w14:textId="77777777" w:rsidR="00522602" w:rsidRPr="00E05637" w:rsidRDefault="00522602" w:rsidP="00522602">
      <w:pPr>
        <w:tabs>
          <w:tab w:val="left" w:pos="360"/>
        </w:tabs>
        <w:jc w:val="both"/>
        <w:rPr>
          <w:rFonts w:ascii="Times New Roman" w:eastAsia="Times New Roman"/>
          <w:sz w:val="18"/>
          <w:szCs w:val="18"/>
        </w:rPr>
      </w:pPr>
      <w:r w:rsidRPr="00E05637">
        <w:rPr>
          <w:rFonts w:ascii="Times New Roman" w:eastAsia="Times New Roman"/>
          <w:sz w:val="18"/>
          <w:szCs w:val="18"/>
        </w:rPr>
        <w:t>„Софийска</w:t>
      </w:r>
      <w:r w:rsidRPr="00E05637">
        <w:rPr>
          <w:rFonts w:ascii="Times New Roman" w:eastAsia="Times New Roman"/>
          <w:sz w:val="18"/>
          <w:szCs w:val="18"/>
        </w:rPr>
        <w:t xml:space="preserve"> </w:t>
      </w:r>
      <w:r w:rsidRPr="00E05637">
        <w:rPr>
          <w:rFonts w:ascii="Times New Roman" w:eastAsia="Times New Roman"/>
          <w:sz w:val="18"/>
          <w:szCs w:val="18"/>
        </w:rPr>
        <w:t>вода”</w:t>
      </w:r>
      <w:r w:rsidRPr="00E05637">
        <w:rPr>
          <w:rFonts w:ascii="Times New Roman" w:eastAsia="Times New Roman"/>
          <w:sz w:val="18"/>
          <w:szCs w:val="18"/>
        </w:rPr>
        <w:t xml:space="preserve"> </w:t>
      </w:r>
      <w:r w:rsidRPr="00E05637">
        <w:rPr>
          <w:rFonts w:ascii="Times New Roman" w:eastAsia="Times New Roman"/>
          <w:sz w:val="18"/>
          <w:szCs w:val="18"/>
        </w:rPr>
        <w:t>АД</w:t>
      </w:r>
      <w:r w:rsidRPr="00E05637">
        <w:rPr>
          <w:rFonts w:ascii="Times New Roman" w:eastAsia="Times New Roman"/>
          <w:sz w:val="18"/>
          <w:szCs w:val="18"/>
        </w:rPr>
        <w:t xml:space="preserve"> </w:t>
      </w:r>
      <w:r w:rsidRPr="00E05637">
        <w:rPr>
          <w:rFonts w:ascii="Times New Roman" w:eastAsia="Times New Roman"/>
          <w:sz w:val="18"/>
          <w:szCs w:val="18"/>
        </w:rPr>
        <w:t>се</w:t>
      </w:r>
      <w:r w:rsidRPr="00E05637">
        <w:rPr>
          <w:rFonts w:ascii="Times New Roman" w:eastAsia="Times New Roman"/>
          <w:sz w:val="18"/>
          <w:szCs w:val="18"/>
        </w:rPr>
        <w:t xml:space="preserve"> </w:t>
      </w:r>
      <w:r w:rsidRPr="00E05637">
        <w:rPr>
          <w:rFonts w:ascii="Times New Roman" w:eastAsia="Times New Roman"/>
          <w:sz w:val="18"/>
          <w:szCs w:val="18"/>
        </w:rPr>
        <w:t>стреми</w:t>
      </w:r>
      <w:r w:rsidRPr="00E05637">
        <w:rPr>
          <w:rFonts w:ascii="Times New Roman" w:eastAsia="Times New Roman"/>
          <w:sz w:val="18"/>
          <w:szCs w:val="18"/>
        </w:rPr>
        <w:t xml:space="preserve"> </w:t>
      </w:r>
      <w:r w:rsidRPr="00E05637">
        <w:rPr>
          <w:rFonts w:ascii="Times New Roman" w:eastAsia="Times New Roman"/>
          <w:sz w:val="18"/>
          <w:szCs w:val="18"/>
        </w:rPr>
        <w:t>към</w:t>
      </w:r>
      <w:r w:rsidRPr="00E05637">
        <w:rPr>
          <w:rFonts w:ascii="Times New Roman" w:eastAsia="Times New Roman"/>
          <w:sz w:val="18"/>
          <w:szCs w:val="18"/>
        </w:rPr>
        <w:t xml:space="preserve"> </w:t>
      </w:r>
      <w:r w:rsidRPr="00E05637">
        <w:rPr>
          <w:rFonts w:ascii="Times New Roman" w:eastAsia="Times New Roman"/>
          <w:sz w:val="18"/>
          <w:szCs w:val="18"/>
        </w:rPr>
        <w:t>непрекъснато</w:t>
      </w:r>
      <w:r w:rsidRPr="00E05637">
        <w:rPr>
          <w:rFonts w:ascii="Times New Roman" w:eastAsia="Times New Roman"/>
          <w:sz w:val="18"/>
          <w:szCs w:val="18"/>
        </w:rPr>
        <w:t xml:space="preserve"> </w:t>
      </w:r>
      <w:r w:rsidRPr="00E05637">
        <w:rPr>
          <w:rFonts w:ascii="Times New Roman" w:eastAsia="Times New Roman"/>
          <w:sz w:val="18"/>
          <w:szCs w:val="18"/>
        </w:rPr>
        <w:t>подобрение</w:t>
      </w:r>
      <w:r w:rsidRPr="00E05637">
        <w:rPr>
          <w:rFonts w:ascii="Times New Roman" w:eastAsia="Times New Roman"/>
          <w:sz w:val="18"/>
          <w:szCs w:val="18"/>
        </w:rPr>
        <w:t xml:space="preserve"> </w:t>
      </w:r>
      <w:r w:rsidRPr="00E05637">
        <w:rPr>
          <w:rFonts w:ascii="Times New Roman" w:eastAsia="Times New Roman"/>
          <w:sz w:val="18"/>
          <w:szCs w:val="18"/>
        </w:rPr>
        <w:t>на</w:t>
      </w:r>
      <w:r w:rsidRPr="00E05637">
        <w:rPr>
          <w:rFonts w:ascii="Times New Roman" w:eastAsia="Times New Roman"/>
          <w:sz w:val="18"/>
          <w:szCs w:val="18"/>
        </w:rPr>
        <w:t xml:space="preserve"> </w:t>
      </w:r>
      <w:r w:rsidRPr="00E05637">
        <w:rPr>
          <w:rFonts w:ascii="Times New Roman" w:eastAsia="Times New Roman"/>
          <w:sz w:val="18"/>
          <w:szCs w:val="18"/>
        </w:rPr>
        <w:t>своите</w:t>
      </w:r>
      <w:r w:rsidRPr="00E05637">
        <w:rPr>
          <w:rFonts w:ascii="Times New Roman" w:eastAsia="Times New Roman"/>
          <w:sz w:val="18"/>
          <w:szCs w:val="18"/>
        </w:rPr>
        <w:t xml:space="preserve"> </w:t>
      </w:r>
      <w:r w:rsidRPr="00E05637">
        <w:rPr>
          <w:rFonts w:ascii="Times New Roman" w:eastAsia="Times New Roman"/>
          <w:sz w:val="18"/>
          <w:szCs w:val="18"/>
        </w:rPr>
        <w:t>работни</w:t>
      </w:r>
      <w:r w:rsidRPr="00E05637">
        <w:rPr>
          <w:rFonts w:ascii="Times New Roman" w:eastAsia="Times New Roman"/>
          <w:sz w:val="18"/>
          <w:szCs w:val="18"/>
        </w:rPr>
        <w:t xml:space="preserve"> </w:t>
      </w:r>
      <w:r w:rsidRPr="00E05637">
        <w:rPr>
          <w:rFonts w:ascii="Times New Roman" w:eastAsia="Times New Roman"/>
          <w:sz w:val="18"/>
          <w:szCs w:val="18"/>
        </w:rPr>
        <w:t>процеси</w:t>
      </w:r>
      <w:r w:rsidRPr="00E05637">
        <w:rPr>
          <w:rFonts w:ascii="Times New Roman" w:eastAsia="Times New Roman"/>
          <w:sz w:val="18"/>
          <w:szCs w:val="18"/>
        </w:rPr>
        <w:t xml:space="preserve"> </w:t>
      </w:r>
      <w:r w:rsidRPr="00E05637">
        <w:rPr>
          <w:rFonts w:ascii="Times New Roman" w:eastAsia="Times New Roman"/>
          <w:sz w:val="18"/>
          <w:szCs w:val="18"/>
        </w:rPr>
        <w:t>в</w:t>
      </w:r>
      <w:r w:rsidRPr="00E05637">
        <w:rPr>
          <w:rFonts w:ascii="Times New Roman" w:eastAsia="Times New Roman"/>
          <w:sz w:val="18"/>
          <w:szCs w:val="18"/>
        </w:rPr>
        <w:t xml:space="preserve"> </w:t>
      </w:r>
      <w:r w:rsidRPr="00E05637">
        <w:rPr>
          <w:rFonts w:ascii="Times New Roman" w:eastAsia="Times New Roman"/>
          <w:sz w:val="18"/>
          <w:szCs w:val="18"/>
        </w:rPr>
        <w:t>предоставянето</w:t>
      </w:r>
      <w:r w:rsidRPr="00E05637">
        <w:rPr>
          <w:rFonts w:ascii="Times New Roman" w:eastAsia="Times New Roman"/>
          <w:sz w:val="18"/>
          <w:szCs w:val="18"/>
        </w:rPr>
        <w:t xml:space="preserve"> </w:t>
      </w:r>
      <w:r w:rsidRPr="00E05637">
        <w:rPr>
          <w:rFonts w:ascii="Times New Roman" w:eastAsia="Times New Roman"/>
          <w:sz w:val="18"/>
          <w:szCs w:val="18"/>
        </w:rPr>
        <w:t>на</w:t>
      </w:r>
      <w:r w:rsidRPr="00E05637">
        <w:rPr>
          <w:rFonts w:ascii="Times New Roman" w:eastAsia="Times New Roman"/>
          <w:sz w:val="18"/>
          <w:szCs w:val="18"/>
        </w:rPr>
        <w:t xml:space="preserve"> </w:t>
      </w:r>
      <w:r w:rsidRPr="00E05637">
        <w:rPr>
          <w:rFonts w:ascii="Times New Roman" w:eastAsia="Times New Roman"/>
          <w:sz w:val="18"/>
          <w:szCs w:val="18"/>
        </w:rPr>
        <w:t>„ВиК“</w:t>
      </w:r>
      <w:r w:rsidRPr="00E05637">
        <w:rPr>
          <w:rFonts w:ascii="Times New Roman" w:eastAsia="Times New Roman"/>
          <w:sz w:val="18"/>
          <w:szCs w:val="18"/>
        </w:rPr>
        <w:t xml:space="preserve"> </w:t>
      </w:r>
      <w:r w:rsidRPr="00E05637">
        <w:rPr>
          <w:rFonts w:ascii="Times New Roman" w:eastAsia="Times New Roman"/>
          <w:sz w:val="18"/>
          <w:szCs w:val="18"/>
        </w:rPr>
        <w:t>услуги</w:t>
      </w:r>
      <w:r w:rsidRPr="00E05637">
        <w:rPr>
          <w:rFonts w:ascii="Times New Roman" w:eastAsia="Times New Roman"/>
          <w:sz w:val="18"/>
          <w:szCs w:val="18"/>
        </w:rPr>
        <w:t xml:space="preserve">, </w:t>
      </w:r>
      <w:r w:rsidRPr="00E05637">
        <w:rPr>
          <w:rFonts w:ascii="Times New Roman" w:eastAsia="Times New Roman"/>
          <w:sz w:val="18"/>
          <w:szCs w:val="18"/>
        </w:rPr>
        <w:t>като</w:t>
      </w:r>
      <w:r w:rsidRPr="00E05637">
        <w:rPr>
          <w:rFonts w:ascii="Times New Roman" w:eastAsia="Times New Roman"/>
          <w:sz w:val="18"/>
          <w:szCs w:val="18"/>
        </w:rPr>
        <w:t xml:space="preserve"> </w:t>
      </w:r>
      <w:r w:rsidRPr="00E05637">
        <w:rPr>
          <w:rFonts w:ascii="Times New Roman" w:eastAsia="Times New Roman"/>
          <w:sz w:val="18"/>
          <w:szCs w:val="18"/>
        </w:rPr>
        <w:t>едновременно</w:t>
      </w:r>
      <w:r w:rsidRPr="00E05637">
        <w:rPr>
          <w:rFonts w:ascii="Times New Roman" w:eastAsia="Times New Roman"/>
          <w:sz w:val="18"/>
          <w:szCs w:val="18"/>
        </w:rPr>
        <w:t xml:space="preserve"> </w:t>
      </w:r>
      <w:r w:rsidRPr="00E05637">
        <w:rPr>
          <w:rFonts w:ascii="Times New Roman" w:eastAsia="Times New Roman"/>
          <w:sz w:val="18"/>
          <w:szCs w:val="18"/>
        </w:rPr>
        <w:t>с</w:t>
      </w:r>
      <w:r w:rsidRPr="00E05637">
        <w:rPr>
          <w:rFonts w:ascii="Times New Roman" w:eastAsia="Times New Roman"/>
          <w:sz w:val="18"/>
          <w:szCs w:val="18"/>
        </w:rPr>
        <w:t xml:space="preserve"> </w:t>
      </w:r>
      <w:r w:rsidRPr="00E05637">
        <w:rPr>
          <w:rFonts w:ascii="Times New Roman" w:eastAsia="Times New Roman"/>
          <w:sz w:val="18"/>
          <w:szCs w:val="18"/>
        </w:rPr>
        <w:t>това</w:t>
      </w:r>
      <w:r w:rsidRPr="00E05637">
        <w:rPr>
          <w:rFonts w:ascii="Times New Roman" w:eastAsia="Times New Roman"/>
          <w:sz w:val="18"/>
          <w:szCs w:val="18"/>
        </w:rPr>
        <w:t xml:space="preserve"> </w:t>
      </w:r>
      <w:r w:rsidRPr="00E05637">
        <w:rPr>
          <w:rFonts w:ascii="Times New Roman" w:eastAsia="Times New Roman"/>
          <w:sz w:val="18"/>
          <w:szCs w:val="18"/>
        </w:rPr>
        <w:t>се</w:t>
      </w:r>
      <w:r w:rsidRPr="00E05637">
        <w:rPr>
          <w:rFonts w:ascii="Times New Roman" w:eastAsia="Times New Roman"/>
          <w:sz w:val="18"/>
          <w:szCs w:val="18"/>
        </w:rPr>
        <w:t xml:space="preserve"> </w:t>
      </w:r>
      <w:r w:rsidRPr="00E05637">
        <w:rPr>
          <w:rFonts w:ascii="Times New Roman" w:eastAsia="Times New Roman"/>
          <w:sz w:val="18"/>
          <w:szCs w:val="18"/>
        </w:rPr>
        <w:t>ангажира</w:t>
      </w:r>
      <w:r w:rsidRPr="00E05637">
        <w:rPr>
          <w:rFonts w:ascii="Times New Roman" w:eastAsia="Times New Roman"/>
          <w:sz w:val="18"/>
          <w:szCs w:val="18"/>
        </w:rPr>
        <w:t xml:space="preserve"> </w:t>
      </w:r>
      <w:r w:rsidRPr="00E05637">
        <w:rPr>
          <w:rFonts w:ascii="Times New Roman" w:eastAsia="Times New Roman"/>
          <w:sz w:val="18"/>
          <w:szCs w:val="18"/>
        </w:rPr>
        <w:t>с</w:t>
      </w:r>
      <w:r w:rsidRPr="00E05637">
        <w:rPr>
          <w:rFonts w:ascii="Times New Roman" w:eastAsia="Times New Roman"/>
          <w:sz w:val="18"/>
          <w:szCs w:val="18"/>
        </w:rPr>
        <w:t xml:space="preserve"> </w:t>
      </w:r>
      <w:r w:rsidRPr="00E05637">
        <w:rPr>
          <w:rFonts w:ascii="Times New Roman" w:eastAsia="Times New Roman"/>
          <w:sz w:val="18"/>
          <w:szCs w:val="18"/>
        </w:rPr>
        <w:t>осигуряване</w:t>
      </w:r>
      <w:r w:rsidRPr="00E05637">
        <w:rPr>
          <w:rFonts w:ascii="Times New Roman" w:eastAsia="Times New Roman"/>
          <w:sz w:val="18"/>
          <w:szCs w:val="18"/>
        </w:rPr>
        <w:t xml:space="preserve"> </w:t>
      </w:r>
      <w:r w:rsidRPr="00E05637">
        <w:rPr>
          <w:rFonts w:ascii="Times New Roman" w:eastAsia="Times New Roman"/>
          <w:sz w:val="18"/>
          <w:szCs w:val="18"/>
        </w:rPr>
        <w:t>опазването</w:t>
      </w:r>
      <w:r w:rsidRPr="00E05637">
        <w:rPr>
          <w:rFonts w:ascii="Times New Roman" w:eastAsia="Times New Roman"/>
          <w:sz w:val="18"/>
          <w:szCs w:val="18"/>
        </w:rPr>
        <w:t xml:space="preserve"> </w:t>
      </w:r>
      <w:r w:rsidRPr="00E05637">
        <w:rPr>
          <w:rFonts w:ascii="Times New Roman" w:eastAsia="Times New Roman"/>
          <w:sz w:val="18"/>
          <w:szCs w:val="18"/>
        </w:rPr>
        <w:t>на</w:t>
      </w:r>
      <w:r w:rsidRPr="00E05637">
        <w:rPr>
          <w:rFonts w:ascii="Times New Roman" w:eastAsia="Times New Roman"/>
          <w:sz w:val="18"/>
          <w:szCs w:val="18"/>
        </w:rPr>
        <w:t xml:space="preserve"> </w:t>
      </w:r>
      <w:r w:rsidRPr="00E05637">
        <w:rPr>
          <w:rFonts w:ascii="Times New Roman" w:eastAsia="Times New Roman"/>
          <w:sz w:val="18"/>
          <w:szCs w:val="18"/>
        </w:rPr>
        <w:t>околната</w:t>
      </w:r>
      <w:r w:rsidRPr="00E05637">
        <w:rPr>
          <w:rFonts w:ascii="Times New Roman" w:eastAsia="Times New Roman"/>
          <w:sz w:val="18"/>
          <w:szCs w:val="18"/>
        </w:rPr>
        <w:t xml:space="preserve"> </w:t>
      </w:r>
      <w:r w:rsidRPr="00E05637">
        <w:rPr>
          <w:rFonts w:ascii="Times New Roman" w:eastAsia="Times New Roman"/>
          <w:sz w:val="18"/>
          <w:szCs w:val="18"/>
        </w:rPr>
        <w:t>среда</w:t>
      </w:r>
      <w:r w:rsidRPr="00E05637">
        <w:rPr>
          <w:rFonts w:ascii="Times New Roman" w:eastAsia="Times New Roman"/>
          <w:sz w:val="18"/>
          <w:szCs w:val="18"/>
        </w:rPr>
        <w:t xml:space="preserve">. </w:t>
      </w:r>
    </w:p>
    <w:p w14:paraId="04C22A7B" w14:textId="77777777" w:rsidR="00522602" w:rsidRPr="00E05637" w:rsidRDefault="00522602" w:rsidP="00522602">
      <w:pPr>
        <w:tabs>
          <w:tab w:val="left" w:pos="360"/>
        </w:tabs>
        <w:jc w:val="both"/>
        <w:rPr>
          <w:rFonts w:ascii="Times New Roman" w:eastAsia="Times New Roman"/>
          <w:sz w:val="18"/>
          <w:szCs w:val="18"/>
        </w:rPr>
      </w:pPr>
    </w:p>
    <w:p w14:paraId="27E45DCB" w14:textId="77777777" w:rsidR="00522602" w:rsidRPr="00E05637" w:rsidRDefault="00522602" w:rsidP="00522602">
      <w:pPr>
        <w:jc w:val="both"/>
        <w:rPr>
          <w:rFonts w:ascii="Times New Roman"/>
          <w:sz w:val="18"/>
          <w:szCs w:val="18"/>
        </w:rPr>
      </w:pPr>
      <w:r w:rsidRPr="00E05637">
        <w:rPr>
          <w:rFonts w:ascii="Times New Roman" w:eastAsia="Times New Roman"/>
          <w:sz w:val="18"/>
          <w:szCs w:val="18"/>
        </w:rPr>
        <w:t>Настоящото</w:t>
      </w:r>
      <w:r w:rsidRPr="00E05637">
        <w:rPr>
          <w:rFonts w:ascii="Times New Roman" w:eastAsia="Times New Roman"/>
          <w:sz w:val="18"/>
          <w:szCs w:val="18"/>
        </w:rPr>
        <w:t xml:space="preserve"> </w:t>
      </w:r>
      <w:r w:rsidRPr="00E05637">
        <w:rPr>
          <w:rFonts w:ascii="Times New Roman" w:eastAsia="Times New Roman"/>
          <w:sz w:val="18"/>
          <w:szCs w:val="18"/>
        </w:rPr>
        <w:t>Споразумение</w:t>
      </w:r>
      <w:r w:rsidRPr="00E05637">
        <w:rPr>
          <w:rFonts w:ascii="Times New Roman" w:eastAsia="Times New Roman"/>
          <w:sz w:val="18"/>
          <w:szCs w:val="18"/>
        </w:rPr>
        <w:t xml:space="preserve"> </w:t>
      </w:r>
      <w:r w:rsidRPr="00E05637">
        <w:rPr>
          <w:rFonts w:ascii="Times New Roman" w:eastAsia="Times New Roman"/>
          <w:sz w:val="18"/>
          <w:szCs w:val="18"/>
        </w:rPr>
        <w:t>изисква</w:t>
      </w:r>
      <w:r w:rsidRPr="00E05637">
        <w:rPr>
          <w:rFonts w:ascii="Times New Roman" w:eastAsia="Times New Roman"/>
          <w:sz w:val="18"/>
          <w:szCs w:val="18"/>
        </w:rPr>
        <w:t xml:space="preserve"> </w:t>
      </w:r>
      <w:r w:rsidRPr="00E05637">
        <w:rPr>
          <w:rFonts w:ascii="Times New Roman" w:eastAsia="Times New Roman"/>
          <w:sz w:val="18"/>
          <w:szCs w:val="18"/>
        </w:rPr>
        <w:t>спазването</w:t>
      </w:r>
      <w:r w:rsidRPr="00E05637">
        <w:rPr>
          <w:rFonts w:ascii="Times New Roman" w:eastAsia="Times New Roman"/>
          <w:sz w:val="18"/>
          <w:szCs w:val="18"/>
        </w:rPr>
        <w:t xml:space="preserve"> </w:t>
      </w:r>
      <w:r w:rsidRPr="00E05637">
        <w:rPr>
          <w:rFonts w:ascii="Times New Roman" w:eastAsia="Times New Roman"/>
          <w:sz w:val="18"/>
          <w:szCs w:val="18"/>
        </w:rPr>
        <w:t>от</w:t>
      </w:r>
      <w:r w:rsidRPr="00E05637">
        <w:rPr>
          <w:rFonts w:ascii="Times New Roman" w:eastAsia="Times New Roman"/>
          <w:sz w:val="18"/>
          <w:szCs w:val="18"/>
        </w:rPr>
        <w:t xml:space="preserve"> </w:t>
      </w:r>
      <w:r w:rsidRPr="00E05637">
        <w:rPr>
          <w:rFonts w:ascii="Times New Roman" w:eastAsia="Times New Roman"/>
          <w:sz w:val="18"/>
          <w:szCs w:val="18"/>
        </w:rPr>
        <w:t>страна</w:t>
      </w:r>
      <w:r w:rsidRPr="00E05637">
        <w:rPr>
          <w:rFonts w:ascii="Times New Roman" w:eastAsia="Times New Roman"/>
          <w:sz w:val="18"/>
          <w:szCs w:val="18"/>
        </w:rPr>
        <w:t xml:space="preserve"> </w:t>
      </w:r>
      <w:r w:rsidRPr="00E05637">
        <w:rPr>
          <w:rFonts w:ascii="Times New Roman" w:eastAsia="Times New Roman"/>
          <w:sz w:val="18"/>
          <w:szCs w:val="18"/>
        </w:rPr>
        <w:t>на</w:t>
      </w:r>
      <w:r w:rsidRPr="00E05637">
        <w:rPr>
          <w:rFonts w:ascii="Times New Roman" w:eastAsia="Times New Roman"/>
          <w:sz w:val="18"/>
          <w:szCs w:val="18"/>
        </w:rPr>
        <w:t xml:space="preserve"> </w:t>
      </w:r>
      <w:r w:rsidRPr="00E05637">
        <w:rPr>
          <w:rFonts w:ascii="Times New Roman" w:eastAsia="Times New Roman"/>
          <w:b/>
          <w:sz w:val="18"/>
          <w:szCs w:val="18"/>
        </w:rPr>
        <w:t>Изпълнителя</w:t>
      </w:r>
      <w:r w:rsidRPr="00E05637">
        <w:rPr>
          <w:rFonts w:ascii="Times New Roman" w:eastAsia="Times New Roman"/>
          <w:sz w:val="18"/>
          <w:szCs w:val="18"/>
        </w:rPr>
        <w:t xml:space="preserve"> </w:t>
      </w:r>
      <w:r w:rsidRPr="00E05637">
        <w:rPr>
          <w:rFonts w:ascii="Times New Roman" w:eastAsia="Times New Roman"/>
          <w:sz w:val="18"/>
          <w:szCs w:val="18"/>
        </w:rPr>
        <w:t>на</w:t>
      </w:r>
      <w:r w:rsidRPr="00E05637">
        <w:rPr>
          <w:rFonts w:ascii="Times New Roman" w:eastAsia="Times New Roman"/>
          <w:sz w:val="18"/>
          <w:szCs w:val="18"/>
        </w:rPr>
        <w:t xml:space="preserve"> </w:t>
      </w:r>
      <w:r w:rsidRPr="00E05637">
        <w:rPr>
          <w:rFonts w:ascii="Times New Roman" w:eastAsia="Times New Roman"/>
          <w:sz w:val="18"/>
          <w:szCs w:val="18"/>
        </w:rPr>
        <w:t>приложимите</w:t>
      </w:r>
      <w:r w:rsidRPr="00E05637">
        <w:rPr>
          <w:rFonts w:ascii="Times New Roman" w:eastAsia="Times New Roman"/>
          <w:sz w:val="18"/>
          <w:szCs w:val="18"/>
        </w:rPr>
        <w:t xml:space="preserve"> </w:t>
      </w:r>
      <w:r w:rsidRPr="00E05637">
        <w:rPr>
          <w:rFonts w:ascii="Times New Roman" w:eastAsia="Times New Roman"/>
          <w:sz w:val="18"/>
          <w:szCs w:val="18"/>
        </w:rPr>
        <w:t>законодателни</w:t>
      </w:r>
      <w:r w:rsidRPr="00E05637">
        <w:rPr>
          <w:rFonts w:ascii="Times New Roman" w:eastAsia="Times New Roman"/>
          <w:sz w:val="18"/>
          <w:szCs w:val="18"/>
        </w:rPr>
        <w:t xml:space="preserve"> </w:t>
      </w:r>
      <w:r w:rsidRPr="00E05637">
        <w:rPr>
          <w:rFonts w:ascii="Times New Roman" w:eastAsia="Times New Roman"/>
          <w:sz w:val="18"/>
          <w:szCs w:val="18"/>
        </w:rPr>
        <w:t>изисквания</w:t>
      </w:r>
      <w:r w:rsidRPr="00E05637">
        <w:rPr>
          <w:rFonts w:ascii="Times New Roman" w:eastAsia="Times New Roman"/>
          <w:sz w:val="18"/>
          <w:szCs w:val="18"/>
        </w:rPr>
        <w:t xml:space="preserve"> </w:t>
      </w:r>
      <w:r>
        <w:rPr>
          <w:rFonts w:ascii="Times New Roman" w:eastAsia="Times New Roman"/>
          <w:sz w:val="18"/>
          <w:szCs w:val="18"/>
        </w:rPr>
        <w:t>в</w:t>
      </w:r>
      <w:r>
        <w:rPr>
          <w:rFonts w:ascii="Times New Roman" w:eastAsia="Times New Roman"/>
          <w:sz w:val="18"/>
          <w:szCs w:val="18"/>
        </w:rPr>
        <w:t xml:space="preserve"> </w:t>
      </w:r>
      <w:r>
        <w:rPr>
          <w:rFonts w:ascii="Times New Roman" w:eastAsia="Times New Roman"/>
          <w:sz w:val="18"/>
          <w:szCs w:val="18"/>
        </w:rPr>
        <w:t>областта</w:t>
      </w:r>
      <w:r>
        <w:rPr>
          <w:rFonts w:ascii="Times New Roman" w:eastAsia="Times New Roman"/>
          <w:sz w:val="18"/>
          <w:szCs w:val="18"/>
        </w:rPr>
        <w:t xml:space="preserve"> </w:t>
      </w:r>
      <w:r>
        <w:rPr>
          <w:rFonts w:ascii="Times New Roman" w:eastAsia="Times New Roman"/>
          <w:sz w:val="18"/>
          <w:szCs w:val="18"/>
        </w:rPr>
        <w:t>на</w:t>
      </w:r>
      <w:r>
        <w:rPr>
          <w:rFonts w:ascii="Times New Roman" w:eastAsia="Times New Roman"/>
          <w:sz w:val="18"/>
          <w:szCs w:val="18"/>
        </w:rPr>
        <w:t xml:space="preserve"> </w:t>
      </w:r>
      <w:r>
        <w:rPr>
          <w:rFonts w:ascii="Times New Roman" w:eastAsia="Times New Roman"/>
          <w:sz w:val="18"/>
          <w:szCs w:val="18"/>
        </w:rPr>
        <w:t>опазване</w:t>
      </w:r>
      <w:r>
        <w:rPr>
          <w:rFonts w:ascii="Times New Roman" w:eastAsia="Times New Roman"/>
          <w:sz w:val="18"/>
          <w:szCs w:val="18"/>
        </w:rPr>
        <w:t xml:space="preserve"> </w:t>
      </w:r>
      <w:r>
        <w:rPr>
          <w:rFonts w:ascii="Times New Roman" w:eastAsia="Times New Roman"/>
          <w:sz w:val="18"/>
          <w:szCs w:val="18"/>
        </w:rPr>
        <w:t>на</w:t>
      </w:r>
      <w:r>
        <w:rPr>
          <w:rFonts w:ascii="Times New Roman" w:eastAsia="Times New Roman"/>
          <w:sz w:val="18"/>
          <w:szCs w:val="18"/>
        </w:rPr>
        <w:t xml:space="preserve"> </w:t>
      </w:r>
      <w:r>
        <w:rPr>
          <w:rFonts w:ascii="Times New Roman" w:eastAsia="Times New Roman"/>
          <w:sz w:val="18"/>
          <w:szCs w:val="18"/>
        </w:rPr>
        <w:t>околната</w:t>
      </w:r>
      <w:r>
        <w:rPr>
          <w:rFonts w:ascii="Times New Roman" w:eastAsia="Times New Roman"/>
          <w:sz w:val="18"/>
          <w:szCs w:val="18"/>
        </w:rPr>
        <w:t xml:space="preserve"> </w:t>
      </w:r>
      <w:r>
        <w:rPr>
          <w:rFonts w:ascii="Times New Roman" w:eastAsia="Times New Roman"/>
          <w:sz w:val="18"/>
          <w:szCs w:val="18"/>
        </w:rPr>
        <w:t>среда</w:t>
      </w:r>
      <w:r>
        <w:rPr>
          <w:rFonts w:ascii="Times New Roman" w:eastAsia="Times New Roman"/>
          <w:sz w:val="18"/>
          <w:szCs w:val="18"/>
        </w:rPr>
        <w:t xml:space="preserve"> </w:t>
      </w:r>
      <w:r w:rsidRPr="00E05637">
        <w:rPr>
          <w:rFonts w:ascii="Times New Roman" w:eastAsia="Times New Roman"/>
          <w:sz w:val="18"/>
          <w:szCs w:val="18"/>
        </w:rPr>
        <w:t>и</w:t>
      </w:r>
      <w:r w:rsidRPr="00E05637">
        <w:rPr>
          <w:rFonts w:ascii="Times New Roman" w:eastAsia="Times New Roman"/>
          <w:sz w:val="18"/>
          <w:szCs w:val="18"/>
        </w:rPr>
        <w:t xml:space="preserve"> </w:t>
      </w:r>
      <w:r w:rsidRPr="00E05637">
        <w:rPr>
          <w:rFonts w:ascii="Times New Roman" w:eastAsia="Times New Roman"/>
          <w:sz w:val="18"/>
          <w:szCs w:val="18"/>
        </w:rPr>
        <w:t>възприетите</w:t>
      </w:r>
      <w:r w:rsidRPr="00E05637">
        <w:rPr>
          <w:rFonts w:ascii="Times New Roman" w:eastAsia="Times New Roman"/>
          <w:sz w:val="18"/>
          <w:szCs w:val="18"/>
        </w:rPr>
        <w:t xml:space="preserve"> </w:t>
      </w:r>
      <w:r w:rsidRPr="00E05637">
        <w:rPr>
          <w:rFonts w:ascii="Times New Roman" w:eastAsia="Times New Roman"/>
          <w:sz w:val="18"/>
          <w:szCs w:val="18"/>
        </w:rPr>
        <w:t>от</w:t>
      </w:r>
      <w:r w:rsidRPr="00E05637">
        <w:rPr>
          <w:rFonts w:ascii="Times New Roman" w:eastAsia="Times New Roman"/>
          <w:sz w:val="18"/>
          <w:szCs w:val="18"/>
        </w:rPr>
        <w:t xml:space="preserve"> </w:t>
      </w:r>
      <w:r w:rsidRPr="002B3727">
        <w:rPr>
          <w:rFonts w:ascii="Times New Roman" w:eastAsia="Times New Roman"/>
          <w:b/>
          <w:sz w:val="18"/>
          <w:szCs w:val="18"/>
        </w:rPr>
        <w:t>Възложителя</w:t>
      </w:r>
      <w:r w:rsidRPr="00E05637">
        <w:rPr>
          <w:rFonts w:ascii="Times New Roman" w:eastAsia="Times New Roman"/>
          <w:sz w:val="18"/>
          <w:szCs w:val="18"/>
        </w:rPr>
        <w:t xml:space="preserve"> </w:t>
      </w:r>
      <w:r w:rsidRPr="00E05637">
        <w:rPr>
          <w:rFonts w:ascii="Times New Roman" w:eastAsia="Times New Roman"/>
          <w:sz w:val="18"/>
          <w:szCs w:val="18"/>
        </w:rPr>
        <w:t>добри</w:t>
      </w:r>
      <w:r w:rsidRPr="00E05637">
        <w:rPr>
          <w:rFonts w:ascii="Times New Roman" w:eastAsia="Times New Roman"/>
          <w:sz w:val="18"/>
          <w:szCs w:val="18"/>
        </w:rPr>
        <w:t xml:space="preserve"> </w:t>
      </w:r>
      <w:r w:rsidRPr="00E05637">
        <w:rPr>
          <w:rFonts w:ascii="Times New Roman" w:eastAsia="Times New Roman"/>
          <w:sz w:val="18"/>
          <w:szCs w:val="18"/>
        </w:rPr>
        <w:t>практики</w:t>
      </w:r>
      <w:r w:rsidRPr="00E05637">
        <w:rPr>
          <w:rFonts w:ascii="Times New Roman" w:eastAsia="Times New Roman"/>
          <w:sz w:val="18"/>
          <w:szCs w:val="18"/>
        </w:rPr>
        <w:t xml:space="preserve"> </w:t>
      </w:r>
      <w:r w:rsidRPr="00E05637">
        <w:rPr>
          <w:rFonts w:ascii="Times New Roman" w:eastAsia="Times New Roman"/>
          <w:sz w:val="18"/>
          <w:szCs w:val="18"/>
        </w:rPr>
        <w:t>при</w:t>
      </w:r>
      <w:r w:rsidRPr="00E05637">
        <w:rPr>
          <w:rFonts w:ascii="Times New Roman" w:eastAsia="Times New Roman"/>
          <w:sz w:val="18"/>
          <w:szCs w:val="18"/>
        </w:rPr>
        <w:t xml:space="preserve"> </w:t>
      </w:r>
      <w:r w:rsidRPr="00E05637">
        <w:rPr>
          <w:rFonts w:ascii="Times New Roman" w:eastAsia="Times New Roman"/>
          <w:sz w:val="18"/>
          <w:szCs w:val="18"/>
        </w:rPr>
        <w:t>извършването</w:t>
      </w:r>
      <w:r w:rsidRPr="00E05637">
        <w:rPr>
          <w:rFonts w:ascii="Times New Roman" w:eastAsia="Times New Roman"/>
          <w:sz w:val="18"/>
          <w:szCs w:val="18"/>
        </w:rPr>
        <w:t xml:space="preserve"> </w:t>
      </w:r>
      <w:r w:rsidRPr="00E05637">
        <w:rPr>
          <w:rFonts w:ascii="Times New Roman" w:eastAsia="Times New Roman"/>
          <w:sz w:val="18"/>
          <w:szCs w:val="18"/>
        </w:rPr>
        <w:t>на</w:t>
      </w:r>
      <w:r w:rsidRPr="00E05637">
        <w:rPr>
          <w:rFonts w:ascii="Times New Roman" w:eastAsia="Times New Roman"/>
          <w:sz w:val="18"/>
          <w:szCs w:val="18"/>
        </w:rPr>
        <w:t xml:space="preserve"> </w:t>
      </w:r>
      <w:r w:rsidRPr="00E05637">
        <w:rPr>
          <w:rFonts w:ascii="Times New Roman" w:eastAsia="Times New Roman"/>
          <w:sz w:val="18"/>
          <w:szCs w:val="18"/>
        </w:rPr>
        <w:t>СМР</w:t>
      </w:r>
      <w:r w:rsidRPr="00E05637">
        <w:rPr>
          <w:rFonts w:ascii="Times New Roman" w:eastAsia="Times New Roman"/>
          <w:sz w:val="18"/>
          <w:szCs w:val="18"/>
        </w:rPr>
        <w:t xml:space="preserve"> </w:t>
      </w:r>
      <w:r w:rsidRPr="00E05637">
        <w:rPr>
          <w:rFonts w:ascii="Times New Roman" w:eastAsia="Times New Roman"/>
          <w:sz w:val="18"/>
          <w:szCs w:val="18"/>
        </w:rPr>
        <w:t>и</w:t>
      </w:r>
      <w:r w:rsidRPr="00E05637">
        <w:rPr>
          <w:rFonts w:ascii="Times New Roman" w:eastAsia="Times New Roman"/>
          <w:sz w:val="18"/>
          <w:szCs w:val="18"/>
        </w:rPr>
        <w:t xml:space="preserve"> </w:t>
      </w:r>
      <w:r w:rsidRPr="00E05637">
        <w:rPr>
          <w:rFonts w:ascii="Times New Roman" w:eastAsia="Times New Roman"/>
          <w:sz w:val="18"/>
          <w:szCs w:val="18"/>
        </w:rPr>
        <w:t>ремонти</w:t>
      </w:r>
      <w:r w:rsidRPr="00E05637">
        <w:rPr>
          <w:rFonts w:ascii="Times New Roman" w:eastAsia="Times New Roman"/>
          <w:sz w:val="18"/>
          <w:szCs w:val="18"/>
        </w:rPr>
        <w:t xml:space="preserve"> </w:t>
      </w:r>
      <w:r w:rsidRPr="00E05637">
        <w:rPr>
          <w:rFonts w:ascii="Times New Roman" w:eastAsia="Times New Roman"/>
          <w:sz w:val="18"/>
          <w:szCs w:val="18"/>
        </w:rPr>
        <w:t>на</w:t>
      </w:r>
      <w:r w:rsidRPr="00E05637">
        <w:rPr>
          <w:rFonts w:ascii="Times New Roman" w:eastAsia="Times New Roman"/>
          <w:sz w:val="18"/>
          <w:szCs w:val="18"/>
        </w:rPr>
        <w:t xml:space="preserve"> </w:t>
      </w:r>
      <w:r w:rsidRPr="00E05637">
        <w:rPr>
          <w:rFonts w:ascii="Times New Roman" w:eastAsia="Times New Roman"/>
          <w:sz w:val="18"/>
          <w:szCs w:val="18"/>
        </w:rPr>
        <w:t>територията</w:t>
      </w:r>
      <w:r w:rsidRPr="00E05637">
        <w:rPr>
          <w:rFonts w:ascii="Times New Roman" w:eastAsia="Times New Roman"/>
          <w:sz w:val="18"/>
          <w:szCs w:val="18"/>
        </w:rPr>
        <w:t xml:space="preserve"> </w:t>
      </w:r>
      <w:r w:rsidRPr="00E05637">
        <w:rPr>
          <w:rFonts w:ascii="Times New Roman" w:eastAsia="Times New Roman"/>
          <w:sz w:val="18"/>
          <w:szCs w:val="18"/>
        </w:rPr>
        <w:t>на</w:t>
      </w:r>
      <w:r w:rsidRPr="00E05637">
        <w:rPr>
          <w:rFonts w:ascii="Times New Roman" w:eastAsia="Times New Roman"/>
          <w:sz w:val="18"/>
          <w:szCs w:val="18"/>
        </w:rPr>
        <w:t xml:space="preserve"> </w:t>
      </w:r>
      <w:r w:rsidRPr="00E05637">
        <w:rPr>
          <w:rFonts w:ascii="Times New Roman" w:eastAsia="Times New Roman"/>
          <w:sz w:val="18"/>
          <w:szCs w:val="18"/>
        </w:rPr>
        <w:t>експлоатираните</w:t>
      </w:r>
      <w:r w:rsidRPr="00E05637">
        <w:rPr>
          <w:rFonts w:ascii="Times New Roman" w:eastAsia="Times New Roman"/>
          <w:sz w:val="18"/>
          <w:szCs w:val="18"/>
        </w:rPr>
        <w:t xml:space="preserve"> </w:t>
      </w:r>
      <w:r w:rsidRPr="00E05637">
        <w:rPr>
          <w:rFonts w:ascii="Times New Roman" w:eastAsia="Times New Roman"/>
          <w:sz w:val="18"/>
          <w:szCs w:val="18"/>
        </w:rPr>
        <w:t>от</w:t>
      </w:r>
      <w:r w:rsidRPr="00E05637">
        <w:rPr>
          <w:rFonts w:ascii="Times New Roman" w:eastAsia="Times New Roman"/>
          <w:sz w:val="18"/>
          <w:szCs w:val="18"/>
        </w:rPr>
        <w:t xml:space="preserve"> </w:t>
      </w:r>
      <w:r>
        <w:rPr>
          <w:rFonts w:ascii="Times New Roman" w:eastAsia="Times New Roman"/>
          <w:b/>
          <w:sz w:val="18"/>
          <w:szCs w:val="18"/>
        </w:rPr>
        <w:t>В</w:t>
      </w:r>
      <w:r w:rsidRPr="00E05637">
        <w:rPr>
          <w:rFonts w:ascii="Times New Roman" w:eastAsia="Times New Roman"/>
          <w:b/>
          <w:sz w:val="18"/>
          <w:szCs w:val="18"/>
        </w:rPr>
        <w:t>ъзложителя</w:t>
      </w:r>
      <w:r w:rsidRPr="00E05637">
        <w:rPr>
          <w:rFonts w:ascii="Times New Roman" w:eastAsia="Times New Roman"/>
          <w:sz w:val="18"/>
          <w:szCs w:val="18"/>
        </w:rPr>
        <w:t xml:space="preserve"> </w:t>
      </w:r>
      <w:r w:rsidRPr="00E05637">
        <w:rPr>
          <w:rFonts w:ascii="Times New Roman" w:eastAsia="Times New Roman"/>
          <w:sz w:val="18"/>
          <w:szCs w:val="18"/>
        </w:rPr>
        <w:t>площадки</w:t>
      </w:r>
      <w:r w:rsidRPr="00E05637">
        <w:rPr>
          <w:rFonts w:ascii="Times New Roman" w:eastAsia="Times New Roman"/>
          <w:sz w:val="18"/>
          <w:szCs w:val="18"/>
        </w:rPr>
        <w:t xml:space="preserve">. </w:t>
      </w:r>
    </w:p>
    <w:p w14:paraId="7EEEF58E" w14:textId="77777777" w:rsidR="00522602" w:rsidRPr="00E05637" w:rsidRDefault="00522602" w:rsidP="004B3D0E">
      <w:pPr>
        <w:numPr>
          <w:ilvl w:val="0"/>
          <w:numId w:val="34"/>
        </w:numPr>
        <w:spacing w:after="0"/>
        <w:jc w:val="both"/>
        <w:rPr>
          <w:rFonts w:ascii="Times New Roman"/>
          <w:sz w:val="18"/>
          <w:szCs w:val="18"/>
        </w:rPr>
      </w:pPr>
      <w:r w:rsidRPr="00E05637">
        <w:rPr>
          <w:rFonts w:ascii="Times New Roman"/>
          <w:sz w:val="18"/>
          <w:szCs w:val="18"/>
        </w:rPr>
        <w:t>Изпълнителят</w:t>
      </w:r>
      <w:r w:rsidRPr="00E05637">
        <w:rPr>
          <w:rFonts w:ascii="Times New Roman"/>
          <w:sz w:val="18"/>
          <w:szCs w:val="18"/>
        </w:rPr>
        <w:t xml:space="preserve"> </w:t>
      </w:r>
      <w:r w:rsidRPr="00E05637">
        <w:rPr>
          <w:rFonts w:ascii="Times New Roman"/>
          <w:sz w:val="18"/>
          <w:szCs w:val="18"/>
        </w:rPr>
        <w:t>се</w:t>
      </w:r>
      <w:r w:rsidRPr="00E05637">
        <w:rPr>
          <w:rFonts w:ascii="Times New Roman"/>
          <w:sz w:val="18"/>
          <w:szCs w:val="18"/>
        </w:rPr>
        <w:t xml:space="preserve"> </w:t>
      </w:r>
      <w:r w:rsidRPr="00E05637">
        <w:rPr>
          <w:rFonts w:ascii="Times New Roman"/>
          <w:sz w:val="18"/>
          <w:szCs w:val="18"/>
        </w:rPr>
        <w:t>задължава</w:t>
      </w:r>
      <w:r w:rsidRPr="00E05637">
        <w:rPr>
          <w:rFonts w:ascii="Times New Roman"/>
          <w:sz w:val="18"/>
          <w:szCs w:val="18"/>
        </w:rPr>
        <w:t xml:space="preserve"> </w:t>
      </w:r>
      <w:r w:rsidRPr="00E05637">
        <w:rPr>
          <w:rFonts w:ascii="Times New Roman"/>
          <w:sz w:val="18"/>
          <w:szCs w:val="18"/>
        </w:rPr>
        <w:t>да</w:t>
      </w:r>
      <w:r w:rsidRPr="00E05637">
        <w:rPr>
          <w:rFonts w:ascii="Times New Roman"/>
          <w:sz w:val="18"/>
          <w:szCs w:val="18"/>
        </w:rPr>
        <w:t xml:space="preserve"> </w:t>
      </w:r>
      <w:r w:rsidRPr="00E05637">
        <w:rPr>
          <w:rFonts w:ascii="Times New Roman"/>
          <w:sz w:val="18"/>
          <w:szCs w:val="18"/>
        </w:rPr>
        <w:t>спазва</w:t>
      </w:r>
      <w:r w:rsidRPr="00E05637">
        <w:rPr>
          <w:rFonts w:ascii="Times New Roman"/>
          <w:sz w:val="18"/>
          <w:szCs w:val="18"/>
        </w:rPr>
        <w:t xml:space="preserve"> </w:t>
      </w:r>
      <w:r w:rsidRPr="00E05637">
        <w:rPr>
          <w:rFonts w:ascii="Times New Roman"/>
          <w:sz w:val="18"/>
          <w:szCs w:val="18"/>
        </w:rPr>
        <w:t>изискванията</w:t>
      </w:r>
      <w:r w:rsidRPr="00E05637">
        <w:rPr>
          <w:rFonts w:ascii="Times New Roman"/>
          <w:sz w:val="18"/>
          <w:szCs w:val="18"/>
        </w:rPr>
        <w:t xml:space="preserve"> </w:t>
      </w:r>
      <w:r w:rsidRPr="00E05637">
        <w:rPr>
          <w:rFonts w:ascii="Times New Roman"/>
          <w:sz w:val="18"/>
          <w:szCs w:val="18"/>
        </w:rPr>
        <w:t>по</w:t>
      </w:r>
      <w:r w:rsidRPr="00E05637">
        <w:rPr>
          <w:rFonts w:ascii="Times New Roman"/>
          <w:sz w:val="18"/>
          <w:szCs w:val="18"/>
        </w:rPr>
        <w:t xml:space="preserve"> </w:t>
      </w:r>
      <w:r w:rsidRPr="00E05637">
        <w:rPr>
          <w:rFonts w:ascii="Times New Roman"/>
          <w:sz w:val="18"/>
          <w:szCs w:val="18"/>
        </w:rPr>
        <w:t>Споразумението</w:t>
      </w:r>
      <w:r w:rsidRPr="00E05637">
        <w:rPr>
          <w:rFonts w:ascii="Times New Roman"/>
          <w:sz w:val="18"/>
          <w:szCs w:val="18"/>
        </w:rPr>
        <w:t xml:space="preserve"> </w:t>
      </w:r>
      <w:r w:rsidRPr="00E05637">
        <w:rPr>
          <w:rFonts w:ascii="Times New Roman"/>
          <w:sz w:val="18"/>
          <w:szCs w:val="18"/>
        </w:rPr>
        <w:t>от</w:t>
      </w:r>
      <w:r w:rsidRPr="00E05637">
        <w:rPr>
          <w:rFonts w:ascii="Times New Roman"/>
          <w:sz w:val="18"/>
          <w:szCs w:val="18"/>
        </w:rPr>
        <w:t xml:space="preserve"> </w:t>
      </w:r>
      <w:r w:rsidRPr="00E05637">
        <w:rPr>
          <w:rFonts w:ascii="Times New Roman"/>
          <w:sz w:val="18"/>
          <w:szCs w:val="18"/>
        </w:rPr>
        <w:t>страна</w:t>
      </w:r>
      <w:r w:rsidRPr="00E05637">
        <w:rPr>
          <w:rFonts w:ascii="Times New Roman"/>
          <w:sz w:val="18"/>
          <w:szCs w:val="18"/>
        </w:rPr>
        <w:t xml:space="preserve"> </w:t>
      </w:r>
      <w:r w:rsidRPr="00E05637">
        <w:rPr>
          <w:rFonts w:ascii="Times New Roman"/>
          <w:sz w:val="18"/>
          <w:szCs w:val="18"/>
        </w:rPr>
        <w:t>на</w:t>
      </w:r>
      <w:r w:rsidRPr="00E05637">
        <w:rPr>
          <w:rFonts w:ascii="Times New Roman"/>
          <w:sz w:val="18"/>
          <w:szCs w:val="18"/>
        </w:rPr>
        <w:t xml:space="preserve"> </w:t>
      </w:r>
      <w:r w:rsidRPr="00E05637">
        <w:rPr>
          <w:rFonts w:ascii="Times New Roman"/>
          <w:b/>
          <w:sz w:val="18"/>
          <w:szCs w:val="18"/>
        </w:rPr>
        <w:t>всички</w:t>
      </w:r>
      <w:r w:rsidRPr="00E05637">
        <w:rPr>
          <w:rFonts w:ascii="Times New Roman"/>
          <w:b/>
          <w:sz w:val="18"/>
          <w:szCs w:val="18"/>
        </w:rPr>
        <w:t xml:space="preserve"> </w:t>
      </w:r>
      <w:r w:rsidRPr="00E05637">
        <w:rPr>
          <w:rFonts w:ascii="Times New Roman"/>
          <w:b/>
          <w:sz w:val="18"/>
          <w:szCs w:val="18"/>
        </w:rPr>
        <w:t>свои</w:t>
      </w:r>
      <w:r w:rsidRPr="00E05637">
        <w:rPr>
          <w:rFonts w:ascii="Times New Roman"/>
          <w:b/>
          <w:sz w:val="18"/>
          <w:szCs w:val="18"/>
        </w:rPr>
        <w:t xml:space="preserve"> </w:t>
      </w:r>
      <w:r w:rsidRPr="00E05637">
        <w:rPr>
          <w:rFonts w:ascii="Times New Roman"/>
          <w:b/>
          <w:sz w:val="18"/>
          <w:szCs w:val="18"/>
        </w:rPr>
        <w:t>работещи</w:t>
      </w:r>
      <w:r w:rsidRPr="00E05637">
        <w:rPr>
          <w:rFonts w:ascii="Times New Roman"/>
          <w:b/>
          <w:sz w:val="18"/>
          <w:szCs w:val="18"/>
        </w:rPr>
        <w:t xml:space="preserve"> </w:t>
      </w:r>
      <w:r w:rsidRPr="00E05637">
        <w:rPr>
          <w:rFonts w:ascii="Times New Roman"/>
          <w:b/>
          <w:sz w:val="18"/>
          <w:szCs w:val="18"/>
        </w:rPr>
        <w:t>на</w:t>
      </w:r>
      <w:r w:rsidRPr="00E05637">
        <w:rPr>
          <w:rFonts w:ascii="Times New Roman"/>
          <w:b/>
          <w:sz w:val="18"/>
          <w:szCs w:val="18"/>
        </w:rPr>
        <w:t xml:space="preserve"> </w:t>
      </w:r>
      <w:r w:rsidRPr="00E05637">
        <w:rPr>
          <w:rFonts w:ascii="Times New Roman"/>
          <w:b/>
          <w:sz w:val="18"/>
          <w:szCs w:val="18"/>
        </w:rPr>
        <w:t>обекта</w:t>
      </w:r>
      <w:r w:rsidRPr="00E05637">
        <w:rPr>
          <w:rFonts w:ascii="Times New Roman"/>
          <w:sz w:val="18"/>
          <w:szCs w:val="18"/>
        </w:rPr>
        <w:t xml:space="preserve">, </w:t>
      </w:r>
      <w:r w:rsidRPr="00E05637">
        <w:rPr>
          <w:rFonts w:ascii="Times New Roman"/>
          <w:sz w:val="18"/>
          <w:szCs w:val="18"/>
        </w:rPr>
        <w:t>на</w:t>
      </w:r>
      <w:r w:rsidRPr="00E05637">
        <w:rPr>
          <w:rFonts w:ascii="Times New Roman"/>
          <w:sz w:val="18"/>
          <w:szCs w:val="18"/>
        </w:rPr>
        <w:t xml:space="preserve"> </w:t>
      </w:r>
      <w:r w:rsidRPr="00E05637">
        <w:rPr>
          <w:rFonts w:ascii="Times New Roman"/>
          <w:b/>
          <w:sz w:val="18"/>
          <w:szCs w:val="18"/>
        </w:rPr>
        <w:t>фирмите</w:t>
      </w:r>
      <w:r w:rsidRPr="00E05637">
        <w:rPr>
          <w:rFonts w:ascii="Times New Roman"/>
          <w:b/>
          <w:sz w:val="18"/>
          <w:szCs w:val="18"/>
        </w:rPr>
        <w:t xml:space="preserve"> </w:t>
      </w:r>
      <w:r w:rsidRPr="00E05637">
        <w:rPr>
          <w:rFonts w:ascii="Times New Roman"/>
          <w:b/>
          <w:sz w:val="18"/>
          <w:szCs w:val="18"/>
        </w:rPr>
        <w:t>подизпълнители</w:t>
      </w:r>
      <w:r w:rsidRPr="00E05637">
        <w:rPr>
          <w:rFonts w:ascii="Times New Roman"/>
          <w:sz w:val="18"/>
          <w:szCs w:val="18"/>
        </w:rPr>
        <w:t xml:space="preserve">, </w:t>
      </w:r>
      <w:r w:rsidRPr="00E05637">
        <w:rPr>
          <w:rFonts w:ascii="Times New Roman"/>
          <w:sz w:val="18"/>
          <w:szCs w:val="18"/>
        </w:rPr>
        <w:t>на</w:t>
      </w:r>
      <w:r w:rsidRPr="00E05637">
        <w:rPr>
          <w:rFonts w:ascii="Times New Roman"/>
          <w:sz w:val="18"/>
          <w:szCs w:val="18"/>
        </w:rPr>
        <w:t xml:space="preserve"> </w:t>
      </w:r>
      <w:r w:rsidRPr="00E05637">
        <w:rPr>
          <w:rFonts w:ascii="Times New Roman"/>
          <w:sz w:val="18"/>
          <w:szCs w:val="18"/>
        </w:rPr>
        <w:t>които</w:t>
      </w:r>
      <w:r w:rsidRPr="00E05637">
        <w:rPr>
          <w:rFonts w:ascii="Times New Roman"/>
          <w:sz w:val="18"/>
          <w:szCs w:val="18"/>
        </w:rPr>
        <w:t xml:space="preserve"> </w:t>
      </w:r>
      <w:r w:rsidRPr="00E05637">
        <w:rPr>
          <w:rFonts w:ascii="Times New Roman"/>
          <w:sz w:val="18"/>
          <w:szCs w:val="18"/>
        </w:rPr>
        <w:t>са</w:t>
      </w:r>
      <w:r w:rsidRPr="00E05637">
        <w:rPr>
          <w:rFonts w:ascii="Times New Roman"/>
          <w:sz w:val="18"/>
          <w:szCs w:val="18"/>
        </w:rPr>
        <w:t xml:space="preserve"> </w:t>
      </w:r>
      <w:r w:rsidRPr="00E05637">
        <w:rPr>
          <w:rFonts w:ascii="Times New Roman"/>
          <w:sz w:val="18"/>
          <w:szCs w:val="18"/>
        </w:rPr>
        <w:t>възложили</w:t>
      </w:r>
      <w:r w:rsidRPr="00E05637">
        <w:rPr>
          <w:rFonts w:ascii="Times New Roman"/>
          <w:sz w:val="18"/>
          <w:szCs w:val="18"/>
        </w:rPr>
        <w:t xml:space="preserve"> </w:t>
      </w:r>
      <w:r w:rsidRPr="00E05637">
        <w:rPr>
          <w:rFonts w:ascii="Times New Roman"/>
          <w:sz w:val="18"/>
          <w:szCs w:val="18"/>
        </w:rPr>
        <w:t>работата</w:t>
      </w:r>
      <w:r w:rsidRPr="00E05637">
        <w:rPr>
          <w:rFonts w:ascii="Times New Roman"/>
          <w:sz w:val="18"/>
          <w:szCs w:val="18"/>
        </w:rPr>
        <w:t xml:space="preserve"> </w:t>
      </w:r>
      <w:r w:rsidRPr="00E05637">
        <w:rPr>
          <w:rFonts w:ascii="Times New Roman"/>
          <w:sz w:val="18"/>
          <w:szCs w:val="18"/>
        </w:rPr>
        <w:t>си</w:t>
      </w:r>
      <w:r w:rsidRPr="00E05637">
        <w:rPr>
          <w:rFonts w:ascii="Times New Roman"/>
          <w:sz w:val="18"/>
          <w:szCs w:val="18"/>
        </w:rPr>
        <w:t xml:space="preserve"> </w:t>
      </w:r>
      <w:r w:rsidRPr="00E05637">
        <w:rPr>
          <w:rFonts w:ascii="Times New Roman"/>
          <w:sz w:val="18"/>
          <w:szCs w:val="18"/>
        </w:rPr>
        <w:t>и</w:t>
      </w:r>
      <w:r w:rsidRPr="00E05637">
        <w:rPr>
          <w:rFonts w:ascii="Times New Roman"/>
          <w:sz w:val="18"/>
          <w:szCs w:val="18"/>
        </w:rPr>
        <w:t xml:space="preserve"> </w:t>
      </w:r>
      <w:r w:rsidRPr="00E05637">
        <w:rPr>
          <w:rFonts w:ascii="Times New Roman"/>
          <w:sz w:val="18"/>
          <w:szCs w:val="18"/>
        </w:rPr>
        <w:t>на</w:t>
      </w:r>
      <w:r w:rsidRPr="00E05637">
        <w:rPr>
          <w:rFonts w:ascii="Times New Roman"/>
          <w:sz w:val="18"/>
          <w:szCs w:val="18"/>
        </w:rPr>
        <w:t xml:space="preserve"> </w:t>
      </w:r>
      <w:r w:rsidRPr="00E05637">
        <w:rPr>
          <w:rFonts w:ascii="Times New Roman"/>
          <w:b/>
          <w:sz w:val="18"/>
          <w:szCs w:val="18"/>
        </w:rPr>
        <w:t>всички</w:t>
      </w:r>
      <w:r w:rsidRPr="00E05637">
        <w:rPr>
          <w:rFonts w:ascii="Times New Roman"/>
          <w:b/>
          <w:sz w:val="18"/>
          <w:szCs w:val="18"/>
        </w:rPr>
        <w:t xml:space="preserve"> </w:t>
      </w:r>
      <w:r w:rsidRPr="00E05637">
        <w:rPr>
          <w:rFonts w:ascii="Times New Roman"/>
          <w:b/>
          <w:sz w:val="18"/>
          <w:szCs w:val="18"/>
        </w:rPr>
        <w:t>физически</w:t>
      </w:r>
      <w:r w:rsidRPr="00E05637">
        <w:rPr>
          <w:rFonts w:ascii="Times New Roman"/>
          <w:b/>
          <w:sz w:val="18"/>
          <w:szCs w:val="18"/>
        </w:rPr>
        <w:t xml:space="preserve"> </w:t>
      </w:r>
      <w:r w:rsidRPr="00E05637">
        <w:rPr>
          <w:rFonts w:ascii="Times New Roman"/>
          <w:b/>
          <w:sz w:val="18"/>
          <w:szCs w:val="18"/>
        </w:rPr>
        <w:t>и</w:t>
      </w:r>
      <w:r w:rsidRPr="00E05637">
        <w:rPr>
          <w:rFonts w:ascii="Times New Roman"/>
          <w:b/>
          <w:sz w:val="18"/>
          <w:szCs w:val="18"/>
        </w:rPr>
        <w:t xml:space="preserve"> </w:t>
      </w:r>
      <w:r w:rsidRPr="00E05637">
        <w:rPr>
          <w:rFonts w:ascii="Times New Roman"/>
          <w:b/>
          <w:sz w:val="18"/>
          <w:szCs w:val="18"/>
        </w:rPr>
        <w:t>юридически</w:t>
      </w:r>
      <w:r w:rsidRPr="00E05637">
        <w:rPr>
          <w:rFonts w:ascii="Times New Roman"/>
          <w:b/>
          <w:sz w:val="18"/>
          <w:szCs w:val="18"/>
        </w:rPr>
        <w:t xml:space="preserve"> </w:t>
      </w:r>
      <w:r w:rsidRPr="00E05637">
        <w:rPr>
          <w:rFonts w:ascii="Times New Roman"/>
          <w:b/>
          <w:sz w:val="18"/>
          <w:szCs w:val="18"/>
        </w:rPr>
        <w:t>лица</w:t>
      </w:r>
      <w:r w:rsidRPr="00E05637">
        <w:rPr>
          <w:rFonts w:ascii="Times New Roman"/>
          <w:sz w:val="18"/>
          <w:szCs w:val="18"/>
        </w:rPr>
        <w:t xml:space="preserve">, </w:t>
      </w:r>
      <w:r w:rsidRPr="00E05637">
        <w:rPr>
          <w:rFonts w:ascii="Times New Roman"/>
          <w:sz w:val="18"/>
          <w:szCs w:val="18"/>
        </w:rPr>
        <w:t>които</w:t>
      </w:r>
      <w:r w:rsidRPr="00E05637">
        <w:rPr>
          <w:rFonts w:ascii="Times New Roman"/>
          <w:sz w:val="18"/>
          <w:szCs w:val="18"/>
        </w:rPr>
        <w:t xml:space="preserve"> </w:t>
      </w:r>
      <w:r w:rsidRPr="00E05637">
        <w:rPr>
          <w:rFonts w:ascii="Times New Roman"/>
          <w:sz w:val="18"/>
          <w:szCs w:val="18"/>
        </w:rPr>
        <w:t>се</w:t>
      </w:r>
      <w:r w:rsidRPr="00E05637">
        <w:rPr>
          <w:rFonts w:ascii="Times New Roman"/>
          <w:sz w:val="18"/>
          <w:szCs w:val="18"/>
        </w:rPr>
        <w:t xml:space="preserve"> </w:t>
      </w:r>
      <w:r w:rsidRPr="00E05637">
        <w:rPr>
          <w:rFonts w:ascii="Times New Roman"/>
          <w:sz w:val="18"/>
          <w:szCs w:val="18"/>
        </w:rPr>
        <w:t>намират</w:t>
      </w:r>
      <w:r w:rsidRPr="00E05637">
        <w:rPr>
          <w:rFonts w:ascii="Times New Roman"/>
          <w:sz w:val="18"/>
          <w:szCs w:val="18"/>
        </w:rPr>
        <w:t xml:space="preserve"> </w:t>
      </w:r>
      <w:r w:rsidRPr="00E05637">
        <w:rPr>
          <w:rFonts w:ascii="Times New Roman"/>
          <w:sz w:val="18"/>
          <w:szCs w:val="18"/>
        </w:rPr>
        <w:t>на</w:t>
      </w:r>
      <w:r w:rsidRPr="00E05637">
        <w:rPr>
          <w:rFonts w:ascii="Times New Roman"/>
          <w:sz w:val="18"/>
          <w:szCs w:val="18"/>
        </w:rPr>
        <w:t xml:space="preserve"> </w:t>
      </w:r>
      <w:r w:rsidRPr="00E05637">
        <w:rPr>
          <w:rFonts w:ascii="Times New Roman"/>
          <w:sz w:val="18"/>
          <w:szCs w:val="18"/>
        </w:rPr>
        <w:t>територията</w:t>
      </w:r>
      <w:r w:rsidRPr="00E05637">
        <w:rPr>
          <w:rFonts w:ascii="Times New Roman"/>
          <w:sz w:val="18"/>
          <w:szCs w:val="18"/>
        </w:rPr>
        <w:t xml:space="preserve"> </w:t>
      </w:r>
      <w:r w:rsidRPr="00E05637">
        <w:rPr>
          <w:rFonts w:ascii="Times New Roman"/>
          <w:sz w:val="18"/>
          <w:szCs w:val="18"/>
        </w:rPr>
        <w:t>на</w:t>
      </w:r>
      <w:r w:rsidRPr="00E05637">
        <w:rPr>
          <w:rFonts w:ascii="Times New Roman"/>
          <w:sz w:val="18"/>
          <w:szCs w:val="18"/>
        </w:rPr>
        <w:t xml:space="preserve"> </w:t>
      </w:r>
      <w:r w:rsidRPr="00E05637">
        <w:rPr>
          <w:rFonts w:ascii="Times New Roman"/>
          <w:sz w:val="18"/>
          <w:szCs w:val="18"/>
        </w:rPr>
        <w:t>обекта</w:t>
      </w:r>
      <w:r w:rsidRPr="00E05637">
        <w:rPr>
          <w:rFonts w:ascii="Times New Roman"/>
          <w:sz w:val="18"/>
          <w:szCs w:val="18"/>
        </w:rPr>
        <w:t xml:space="preserve">.  </w:t>
      </w:r>
    </w:p>
    <w:p w14:paraId="304F4D5C" w14:textId="77777777" w:rsidR="00522602" w:rsidRPr="00E05637" w:rsidRDefault="00522602" w:rsidP="00522602">
      <w:pPr>
        <w:tabs>
          <w:tab w:val="left" w:pos="360"/>
        </w:tabs>
        <w:jc w:val="both"/>
        <w:rPr>
          <w:rFonts w:ascii="Times New Roman" w:eastAsia="Times New Roman"/>
          <w:b/>
          <w:bCs/>
          <w:sz w:val="18"/>
          <w:szCs w:val="18"/>
        </w:rPr>
      </w:pPr>
      <w:r w:rsidRPr="00E05637">
        <w:rPr>
          <w:rFonts w:ascii="Times New Roman" w:eastAsia="Times New Roman"/>
          <w:b/>
          <w:bCs/>
          <w:sz w:val="18"/>
          <w:szCs w:val="18"/>
        </w:rPr>
        <w:t>ОБМЕН</w:t>
      </w:r>
      <w:r w:rsidRPr="00E05637">
        <w:rPr>
          <w:rFonts w:ascii="Times New Roman" w:eastAsia="Times New Roman"/>
          <w:b/>
          <w:bCs/>
          <w:sz w:val="18"/>
          <w:szCs w:val="18"/>
        </w:rPr>
        <w:t xml:space="preserve"> </w:t>
      </w:r>
      <w:r w:rsidRPr="00E05637">
        <w:rPr>
          <w:rFonts w:ascii="Times New Roman" w:eastAsia="Times New Roman"/>
          <w:b/>
          <w:bCs/>
          <w:sz w:val="18"/>
          <w:szCs w:val="18"/>
        </w:rPr>
        <w:t>НА</w:t>
      </w:r>
      <w:r w:rsidRPr="00E05637">
        <w:rPr>
          <w:rFonts w:ascii="Times New Roman" w:eastAsia="Times New Roman"/>
          <w:b/>
          <w:bCs/>
          <w:sz w:val="18"/>
          <w:szCs w:val="18"/>
        </w:rPr>
        <w:t xml:space="preserve"> </w:t>
      </w:r>
      <w:r w:rsidRPr="00E05637">
        <w:rPr>
          <w:rFonts w:ascii="Times New Roman" w:eastAsia="Times New Roman"/>
          <w:b/>
          <w:bCs/>
          <w:sz w:val="18"/>
          <w:szCs w:val="18"/>
        </w:rPr>
        <w:t>ИНФОРМАЦИЯ</w:t>
      </w:r>
      <w:r w:rsidRPr="00E05637">
        <w:rPr>
          <w:rFonts w:ascii="Times New Roman" w:eastAsia="Times New Roman"/>
          <w:b/>
          <w:bCs/>
          <w:sz w:val="18"/>
          <w:szCs w:val="18"/>
        </w:rPr>
        <w:t>:</w:t>
      </w:r>
    </w:p>
    <w:p w14:paraId="6D57972A" w14:textId="77777777" w:rsidR="00522602" w:rsidRPr="00E05637" w:rsidRDefault="00522602" w:rsidP="004B3D0E">
      <w:pPr>
        <w:numPr>
          <w:ilvl w:val="0"/>
          <w:numId w:val="34"/>
        </w:numPr>
        <w:spacing w:after="0"/>
        <w:jc w:val="both"/>
        <w:rPr>
          <w:rFonts w:ascii="Times New Roman"/>
          <w:sz w:val="18"/>
          <w:szCs w:val="18"/>
        </w:rPr>
      </w:pPr>
      <w:r w:rsidRPr="00E05637">
        <w:rPr>
          <w:rFonts w:ascii="Times New Roman" w:eastAsia="Times New Roman"/>
          <w:b/>
          <w:sz w:val="18"/>
          <w:szCs w:val="18"/>
        </w:rPr>
        <w:t>Възложителят</w:t>
      </w:r>
      <w:r w:rsidRPr="00E05637">
        <w:rPr>
          <w:rFonts w:ascii="Times New Roman" w:eastAsia="Times New Roman"/>
          <w:b/>
          <w:sz w:val="18"/>
          <w:szCs w:val="18"/>
        </w:rPr>
        <w:t xml:space="preserve"> </w:t>
      </w:r>
      <w:r w:rsidRPr="00E05637">
        <w:rPr>
          <w:rFonts w:ascii="Times New Roman" w:eastAsia="Times New Roman"/>
          <w:sz w:val="18"/>
          <w:szCs w:val="18"/>
        </w:rPr>
        <w:t>и</w:t>
      </w:r>
      <w:r w:rsidRPr="00E05637">
        <w:rPr>
          <w:rFonts w:ascii="Times New Roman" w:eastAsia="Times New Roman"/>
          <w:b/>
          <w:sz w:val="18"/>
          <w:szCs w:val="18"/>
        </w:rPr>
        <w:t xml:space="preserve"> </w:t>
      </w:r>
      <w:r w:rsidRPr="00E05637">
        <w:rPr>
          <w:rFonts w:ascii="Times New Roman" w:eastAsia="Times New Roman"/>
          <w:b/>
          <w:sz w:val="18"/>
          <w:szCs w:val="18"/>
        </w:rPr>
        <w:t>Изпълнителят</w:t>
      </w:r>
      <w:r w:rsidRPr="00E05637">
        <w:rPr>
          <w:rFonts w:ascii="Times New Roman" w:eastAsia="Times New Roman"/>
          <w:b/>
          <w:sz w:val="18"/>
          <w:szCs w:val="18"/>
        </w:rPr>
        <w:t xml:space="preserve"> </w:t>
      </w:r>
      <w:r w:rsidRPr="00E05637">
        <w:rPr>
          <w:rFonts w:ascii="Times New Roman" w:eastAsia="Times New Roman"/>
          <w:sz w:val="18"/>
          <w:szCs w:val="18"/>
        </w:rPr>
        <w:t>обменят</w:t>
      </w:r>
      <w:r w:rsidRPr="00E05637">
        <w:rPr>
          <w:rFonts w:ascii="Times New Roman" w:eastAsia="Times New Roman"/>
          <w:sz w:val="18"/>
          <w:szCs w:val="18"/>
        </w:rPr>
        <w:t xml:space="preserve"> </w:t>
      </w:r>
      <w:r w:rsidRPr="00E05637">
        <w:rPr>
          <w:rFonts w:ascii="Times New Roman" w:eastAsia="Times New Roman"/>
          <w:sz w:val="18"/>
          <w:szCs w:val="18"/>
        </w:rPr>
        <w:t>информация</w:t>
      </w:r>
      <w:r w:rsidRPr="00E05637">
        <w:rPr>
          <w:rFonts w:ascii="Times New Roman" w:eastAsia="Times New Roman"/>
          <w:sz w:val="18"/>
          <w:szCs w:val="18"/>
        </w:rPr>
        <w:t xml:space="preserve"> </w:t>
      </w:r>
      <w:r w:rsidRPr="00E05637">
        <w:rPr>
          <w:rFonts w:ascii="Times New Roman" w:eastAsia="Times New Roman"/>
          <w:sz w:val="18"/>
          <w:szCs w:val="18"/>
        </w:rPr>
        <w:t>своевременно</w:t>
      </w:r>
      <w:r w:rsidRPr="00E05637">
        <w:rPr>
          <w:rFonts w:ascii="Times New Roman" w:eastAsia="Times New Roman"/>
          <w:sz w:val="18"/>
          <w:szCs w:val="18"/>
        </w:rPr>
        <w:t xml:space="preserve">, </w:t>
      </w:r>
      <w:r w:rsidRPr="00E05637">
        <w:rPr>
          <w:rFonts w:ascii="Times New Roman" w:eastAsia="Times New Roman"/>
          <w:sz w:val="18"/>
          <w:szCs w:val="18"/>
        </w:rPr>
        <w:t>по</w:t>
      </w:r>
      <w:r w:rsidRPr="00E05637">
        <w:rPr>
          <w:rFonts w:ascii="Times New Roman" w:eastAsia="Times New Roman"/>
          <w:sz w:val="18"/>
          <w:szCs w:val="18"/>
        </w:rPr>
        <w:t xml:space="preserve"> </w:t>
      </w:r>
      <w:r w:rsidRPr="00E05637">
        <w:rPr>
          <w:rFonts w:ascii="Times New Roman" w:eastAsia="Times New Roman"/>
          <w:sz w:val="18"/>
          <w:szCs w:val="18"/>
        </w:rPr>
        <w:t>въпроси</w:t>
      </w:r>
      <w:r w:rsidRPr="00E05637">
        <w:rPr>
          <w:rFonts w:ascii="Times New Roman" w:eastAsia="Times New Roman"/>
          <w:sz w:val="18"/>
          <w:szCs w:val="18"/>
        </w:rPr>
        <w:t xml:space="preserve"> </w:t>
      </w:r>
      <w:r w:rsidRPr="00E05637">
        <w:rPr>
          <w:rFonts w:ascii="Times New Roman" w:eastAsia="Times New Roman"/>
          <w:sz w:val="18"/>
          <w:szCs w:val="18"/>
        </w:rPr>
        <w:t>засягащи</w:t>
      </w:r>
      <w:r w:rsidRPr="00E05637">
        <w:rPr>
          <w:rFonts w:ascii="Times New Roman" w:eastAsia="Times New Roman"/>
          <w:sz w:val="18"/>
          <w:szCs w:val="18"/>
        </w:rPr>
        <w:t xml:space="preserve"> </w:t>
      </w:r>
      <w:r w:rsidRPr="00E05637">
        <w:rPr>
          <w:rFonts w:ascii="Times New Roman" w:eastAsia="Times New Roman"/>
          <w:sz w:val="18"/>
          <w:szCs w:val="18"/>
        </w:rPr>
        <w:t>управлението</w:t>
      </w:r>
      <w:r w:rsidRPr="00E05637">
        <w:rPr>
          <w:rFonts w:ascii="Times New Roman" w:eastAsia="Times New Roman"/>
          <w:sz w:val="18"/>
          <w:szCs w:val="18"/>
        </w:rPr>
        <w:t xml:space="preserve"> </w:t>
      </w:r>
      <w:r w:rsidRPr="00E05637">
        <w:rPr>
          <w:rFonts w:ascii="Times New Roman" w:eastAsia="Times New Roman"/>
          <w:sz w:val="18"/>
          <w:szCs w:val="18"/>
        </w:rPr>
        <w:t>на</w:t>
      </w:r>
      <w:r w:rsidRPr="00E05637">
        <w:rPr>
          <w:rFonts w:ascii="Times New Roman" w:eastAsia="Times New Roman"/>
          <w:sz w:val="18"/>
          <w:szCs w:val="18"/>
        </w:rPr>
        <w:t xml:space="preserve"> </w:t>
      </w:r>
      <w:r w:rsidRPr="00E05637">
        <w:rPr>
          <w:rFonts w:ascii="Times New Roman" w:eastAsia="Times New Roman"/>
          <w:sz w:val="18"/>
          <w:szCs w:val="18"/>
        </w:rPr>
        <w:t>аспектите</w:t>
      </w:r>
      <w:r w:rsidRPr="00E05637">
        <w:rPr>
          <w:rFonts w:ascii="Times New Roman" w:eastAsia="Times New Roman"/>
          <w:sz w:val="18"/>
          <w:szCs w:val="18"/>
        </w:rPr>
        <w:t xml:space="preserve"> </w:t>
      </w:r>
      <w:r w:rsidRPr="00E05637">
        <w:rPr>
          <w:rFonts w:ascii="Times New Roman" w:eastAsia="Times New Roman"/>
          <w:sz w:val="18"/>
          <w:szCs w:val="18"/>
        </w:rPr>
        <w:t>по</w:t>
      </w:r>
      <w:r w:rsidRPr="00E05637">
        <w:rPr>
          <w:rFonts w:ascii="Times New Roman" w:eastAsia="Times New Roman"/>
          <w:sz w:val="18"/>
          <w:szCs w:val="18"/>
        </w:rPr>
        <w:t xml:space="preserve"> </w:t>
      </w:r>
      <w:r w:rsidRPr="00E05637">
        <w:rPr>
          <w:rFonts w:ascii="Times New Roman" w:eastAsia="Times New Roman"/>
          <w:sz w:val="18"/>
          <w:szCs w:val="18"/>
        </w:rPr>
        <w:t>ОС</w:t>
      </w:r>
      <w:r w:rsidRPr="00E05637">
        <w:rPr>
          <w:rFonts w:ascii="Times New Roman" w:eastAsia="Times New Roman"/>
          <w:sz w:val="18"/>
          <w:szCs w:val="18"/>
        </w:rPr>
        <w:t xml:space="preserve">, </w:t>
      </w:r>
      <w:r w:rsidRPr="00E05637">
        <w:rPr>
          <w:rFonts w:ascii="Times New Roman" w:eastAsia="Times New Roman"/>
          <w:sz w:val="18"/>
          <w:szCs w:val="18"/>
        </w:rPr>
        <w:t>предложения</w:t>
      </w:r>
      <w:r w:rsidRPr="00E05637">
        <w:rPr>
          <w:rFonts w:ascii="Times New Roman" w:eastAsia="Times New Roman"/>
          <w:sz w:val="18"/>
          <w:szCs w:val="18"/>
        </w:rPr>
        <w:t xml:space="preserve"> </w:t>
      </w:r>
      <w:r w:rsidRPr="00E05637">
        <w:rPr>
          <w:rFonts w:ascii="Times New Roman" w:eastAsia="Times New Roman"/>
          <w:sz w:val="18"/>
          <w:szCs w:val="18"/>
        </w:rPr>
        <w:t>за</w:t>
      </w:r>
      <w:r w:rsidRPr="00E05637">
        <w:rPr>
          <w:rFonts w:ascii="Times New Roman" w:eastAsia="Times New Roman"/>
          <w:sz w:val="18"/>
          <w:szCs w:val="18"/>
        </w:rPr>
        <w:t xml:space="preserve"> </w:t>
      </w:r>
      <w:r w:rsidRPr="00E05637">
        <w:rPr>
          <w:rFonts w:ascii="Times New Roman" w:eastAsia="Times New Roman"/>
          <w:sz w:val="18"/>
          <w:szCs w:val="18"/>
        </w:rPr>
        <w:t>подобрение</w:t>
      </w:r>
      <w:r w:rsidRPr="00E05637">
        <w:rPr>
          <w:rFonts w:ascii="Times New Roman" w:eastAsia="Times New Roman"/>
          <w:sz w:val="18"/>
          <w:szCs w:val="18"/>
        </w:rPr>
        <w:t xml:space="preserve"> </w:t>
      </w:r>
      <w:r w:rsidRPr="00E05637">
        <w:rPr>
          <w:rFonts w:ascii="Times New Roman" w:eastAsia="Times New Roman"/>
          <w:sz w:val="18"/>
          <w:szCs w:val="18"/>
        </w:rPr>
        <w:t>или</w:t>
      </w:r>
      <w:r w:rsidRPr="00E05637">
        <w:rPr>
          <w:rFonts w:ascii="Times New Roman" w:eastAsia="Times New Roman"/>
          <w:sz w:val="18"/>
          <w:szCs w:val="18"/>
        </w:rPr>
        <w:t xml:space="preserve"> </w:t>
      </w:r>
      <w:r w:rsidRPr="00E05637">
        <w:rPr>
          <w:rFonts w:ascii="Times New Roman" w:eastAsia="Times New Roman"/>
          <w:sz w:val="18"/>
          <w:szCs w:val="18"/>
        </w:rPr>
        <w:t>инциденти</w:t>
      </w:r>
      <w:r w:rsidRPr="00E05637">
        <w:rPr>
          <w:rFonts w:ascii="Times New Roman" w:eastAsia="Times New Roman"/>
          <w:sz w:val="18"/>
          <w:szCs w:val="18"/>
        </w:rPr>
        <w:t xml:space="preserve"> </w:t>
      </w:r>
      <w:r w:rsidRPr="00E05637">
        <w:rPr>
          <w:rFonts w:ascii="Times New Roman" w:eastAsia="Times New Roman"/>
          <w:sz w:val="18"/>
          <w:szCs w:val="18"/>
        </w:rPr>
        <w:t>по</w:t>
      </w:r>
      <w:r w:rsidRPr="00E05637">
        <w:rPr>
          <w:rFonts w:ascii="Times New Roman" w:eastAsia="Times New Roman"/>
          <w:sz w:val="18"/>
          <w:szCs w:val="18"/>
        </w:rPr>
        <w:t xml:space="preserve"> </w:t>
      </w:r>
      <w:r w:rsidRPr="00E05637">
        <w:rPr>
          <w:rFonts w:ascii="Times New Roman" w:eastAsia="Times New Roman"/>
          <w:sz w:val="18"/>
          <w:szCs w:val="18"/>
        </w:rPr>
        <w:t>ОС</w:t>
      </w:r>
      <w:r w:rsidRPr="00E05637">
        <w:rPr>
          <w:rFonts w:ascii="Times New Roman" w:eastAsia="Times New Roman"/>
          <w:sz w:val="18"/>
          <w:szCs w:val="18"/>
        </w:rPr>
        <w:t>.</w:t>
      </w:r>
    </w:p>
    <w:p w14:paraId="544F10CE" w14:textId="77777777" w:rsidR="00522602" w:rsidRPr="00E05637" w:rsidRDefault="00522602" w:rsidP="004B3D0E">
      <w:pPr>
        <w:numPr>
          <w:ilvl w:val="0"/>
          <w:numId w:val="34"/>
        </w:numPr>
        <w:tabs>
          <w:tab w:val="left" w:pos="0"/>
        </w:tabs>
        <w:spacing w:after="0"/>
        <w:jc w:val="both"/>
        <w:rPr>
          <w:rFonts w:ascii="Times New Roman" w:eastAsia="Times New Roman"/>
          <w:b/>
          <w:sz w:val="18"/>
          <w:szCs w:val="18"/>
        </w:rPr>
      </w:pPr>
      <w:r w:rsidRPr="00E05637">
        <w:rPr>
          <w:rFonts w:ascii="Times New Roman" w:eastAsia="Times New Roman"/>
          <w:b/>
          <w:sz w:val="18"/>
          <w:szCs w:val="18"/>
        </w:rPr>
        <w:t>Възложителят</w:t>
      </w:r>
      <w:r w:rsidRPr="00E05637">
        <w:rPr>
          <w:rFonts w:ascii="Times New Roman" w:eastAsia="Times New Roman"/>
          <w:b/>
          <w:sz w:val="18"/>
          <w:szCs w:val="18"/>
        </w:rPr>
        <w:t xml:space="preserve"> </w:t>
      </w:r>
      <w:r w:rsidRPr="00E05637">
        <w:rPr>
          <w:rFonts w:ascii="Times New Roman" w:eastAsia="Times New Roman"/>
          <w:sz w:val="18"/>
          <w:szCs w:val="18"/>
        </w:rPr>
        <w:t>предоставя</w:t>
      </w:r>
      <w:r w:rsidRPr="00E05637">
        <w:rPr>
          <w:rFonts w:ascii="Times New Roman" w:eastAsia="Times New Roman"/>
          <w:sz w:val="18"/>
          <w:szCs w:val="18"/>
        </w:rPr>
        <w:t xml:space="preserve"> </w:t>
      </w:r>
      <w:r w:rsidRPr="00E05637">
        <w:rPr>
          <w:rFonts w:ascii="Times New Roman" w:eastAsia="Times New Roman"/>
          <w:sz w:val="18"/>
          <w:szCs w:val="18"/>
        </w:rPr>
        <w:t>на</w:t>
      </w:r>
      <w:r w:rsidRPr="00E05637">
        <w:rPr>
          <w:rFonts w:ascii="Times New Roman" w:eastAsia="Times New Roman"/>
          <w:b/>
          <w:sz w:val="18"/>
          <w:szCs w:val="18"/>
        </w:rPr>
        <w:t xml:space="preserve"> </w:t>
      </w:r>
      <w:r w:rsidRPr="00E05637">
        <w:rPr>
          <w:rFonts w:ascii="Times New Roman" w:eastAsia="Times New Roman"/>
          <w:b/>
          <w:sz w:val="18"/>
          <w:szCs w:val="18"/>
        </w:rPr>
        <w:t>Изпълнителя</w:t>
      </w:r>
      <w:r w:rsidRPr="00E05637">
        <w:rPr>
          <w:rFonts w:ascii="Times New Roman" w:eastAsia="Times New Roman"/>
          <w:b/>
          <w:sz w:val="18"/>
          <w:szCs w:val="18"/>
        </w:rPr>
        <w:t xml:space="preserve"> </w:t>
      </w:r>
      <w:r w:rsidRPr="00E05637">
        <w:rPr>
          <w:rFonts w:ascii="Times New Roman" w:eastAsia="Times New Roman"/>
          <w:sz w:val="18"/>
          <w:szCs w:val="18"/>
        </w:rPr>
        <w:t>документираните</w:t>
      </w:r>
      <w:r w:rsidRPr="00E05637">
        <w:rPr>
          <w:rFonts w:ascii="Times New Roman" w:eastAsia="Times New Roman"/>
          <w:sz w:val="18"/>
          <w:szCs w:val="18"/>
        </w:rPr>
        <w:t xml:space="preserve"> </w:t>
      </w:r>
      <w:r w:rsidRPr="00E05637">
        <w:rPr>
          <w:rFonts w:ascii="Times New Roman" w:eastAsia="Times New Roman"/>
          <w:sz w:val="18"/>
          <w:szCs w:val="18"/>
        </w:rPr>
        <w:t>добри</w:t>
      </w:r>
      <w:r w:rsidRPr="00E05637">
        <w:rPr>
          <w:rFonts w:ascii="Times New Roman" w:eastAsia="Times New Roman"/>
          <w:sz w:val="18"/>
          <w:szCs w:val="18"/>
        </w:rPr>
        <w:t xml:space="preserve"> </w:t>
      </w:r>
      <w:r w:rsidRPr="00E05637">
        <w:rPr>
          <w:rFonts w:ascii="Times New Roman" w:eastAsia="Times New Roman"/>
          <w:sz w:val="18"/>
          <w:szCs w:val="18"/>
        </w:rPr>
        <w:t>практики</w:t>
      </w:r>
      <w:r w:rsidRPr="00E05637">
        <w:rPr>
          <w:rFonts w:ascii="Times New Roman" w:eastAsia="Times New Roman"/>
          <w:sz w:val="18"/>
          <w:szCs w:val="18"/>
        </w:rPr>
        <w:t xml:space="preserve"> </w:t>
      </w:r>
      <w:r w:rsidRPr="00E05637">
        <w:rPr>
          <w:rFonts w:ascii="Times New Roman" w:eastAsia="Times New Roman"/>
          <w:sz w:val="18"/>
          <w:szCs w:val="18"/>
        </w:rPr>
        <w:t>и</w:t>
      </w:r>
      <w:r w:rsidRPr="00E05637">
        <w:rPr>
          <w:rFonts w:ascii="Times New Roman" w:eastAsia="Times New Roman"/>
          <w:sz w:val="18"/>
          <w:szCs w:val="18"/>
        </w:rPr>
        <w:t xml:space="preserve"> </w:t>
      </w:r>
      <w:r w:rsidRPr="00E05637">
        <w:rPr>
          <w:rFonts w:ascii="Times New Roman" w:eastAsia="Times New Roman"/>
          <w:sz w:val="18"/>
          <w:szCs w:val="18"/>
        </w:rPr>
        <w:t>вътрешни</w:t>
      </w:r>
      <w:r w:rsidRPr="00E05637">
        <w:rPr>
          <w:rFonts w:ascii="Times New Roman" w:eastAsia="Times New Roman"/>
          <w:sz w:val="18"/>
          <w:szCs w:val="18"/>
        </w:rPr>
        <w:t xml:space="preserve"> </w:t>
      </w:r>
      <w:r w:rsidRPr="00E05637">
        <w:rPr>
          <w:rFonts w:ascii="Times New Roman" w:eastAsia="Times New Roman"/>
          <w:sz w:val="18"/>
          <w:szCs w:val="18"/>
        </w:rPr>
        <w:t>правила</w:t>
      </w:r>
      <w:r w:rsidRPr="00E05637">
        <w:rPr>
          <w:rFonts w:ascii="Times New Roman" w:eastAsia="Times New Roman"/>
          <w:sz w:val="18"/>
          <w:szCs w:val="18"/>
        </w:rPr>
        <w:t xml:space="preserve"> </w:t>
      </w:r>
      <w:r w:rsidRPr="00E05637">
        <w:rPr>
          <w:rFonts w:ascii="Times New Roman" w:eastAsia="Times New Roman"/>
          <w:sz w:val="18"/>
          <w:szCs w:val="18"/>
        </w:rPr>
        <w:t>за</w:t>
      </w:r>
      <w:r w:rsidRPr="00E05637">
        <w:rPr>
          <w:rFonts w:ascii="Times New Roman" w:eastAsia="Times New Roman"/>
          <w:sz w:val="18"/>
          <w:szCs w:val="18"/>
        </w:rPr>
        <w:t xml:space="preserve"> </w:t>
      </w:r>
      <w:r w:rsidRPr="00E05637">
        <w:rPr>
          <w:rFonts w:ascii="Times New Roman" w:eastAsia="Times New Roman"/>
          <w:sz w:val="18"/>
          <w:szCs w:val="18"/>
        </w:rPr>
        <w:t>извършване</w:t>
      </w:r>
      <w:r w:rsidRPr="00E05637">
        <w:rPr>
          <w:rFonts w:ascii="Times New Roman" w:eastAsia="Times New Roman"/>
          <w:sz w:val="18"/>
          <w:szCs w:val="18"/>
        </w:rPr>
        <w:t xml:space="preserve"> </w:t>
      </w:r>
      <w:r w:rsidRPr="00E05637">
        <w:rPr>
          <w:rFonts w:ascii="Times New Roman" w:eastAsia="Times New Roman"/>
          <w:sz w:val="18"/>
          <w:szCs w:val="18"/>
        </w:rPr>
        <w:t>на</w:t>
      </w:r>
      <w:r w:rsidRPr="00E05637">
        <w:rPr>
          <w:rFonts w:ascii="Times New Roman" w:eastAsia="Times New Roman"/>
          <w:sz w:val="18"/>
          <w:szCs w:val="18"/>
        </w:rPr>
        <w:t xml:space="preserve"> </w:t>
      </w:r>
      <w:r w:rsidRPr="00E05637">
        <w:rPr>
          <w:rFonts w:ascii="Times New Roman" w:eastAsia="Times New Roman"/>
          <w:sz w:val="18"/>
          <w:szCs w:val="18"/>
        </w:rPr>
        <w:t>СМР</w:t>
      </w:r>
      <w:r w:rsidRPr="00E05637">
        <w:rPr>
          <w:rFonts w:ascii="Times New Roman" w:eastAsia="Times New Roman"/>
          <w:sz w:val="18"/>
          <w:szCs w:val="18"/>
        </w:rPr>
        <w:t xml:space="preserve"> </w:t>
      </w:r>
      <w:r w:rsidRPr="00E05637">
        <w:rPr>
          <w:rFonts w:ascii="Times New Roman" w:eastAsia="Times New Roman"/>
          <w:sz w:val="18"/>
          <w:szCs w:val="18"/>
        </w:rPr>
        <w:t>и</w:t>
      </w:r>
      <w:r w:rsidRPr="00E05637">
        <w:rPr>
          <w:rFonts w:ascii="Times New Roman" w:eastAsia="Times New Roman"/>
          <w:sz w:val="18"/>
          <w:szCs w:val="18"/>
        </w:rPr>
        <w:t xml:space="preserve"> </w:t>
      </w:r>
      <w:r w:rsidRPr="00E05637">
        <w:rPr>
          <w:rFonts w:ascii="Times New Roman" w:eastAsia="Times New Roman"/>
          <w:sz w:val="18"/>
          <w:szCs w:val="18"/>
        </w:rPr>
        <w:t>ремонти</w:t>
      </w:r>
      <w:r w:rsidRPr="00E05637">
        <w:rPr>
          <w:rFonts w:ascii="Times New Roman" w:eastAsia="Times New Roman"/>
          <w:sz w:val="18"/>
          <w:szCs w:val="18"/>
        </w:rPr>
        <w:t>(</w:t>
      </w:r>
      <w:r w:rsidRPr="00E05637">
        <w:rPr>
          <w:rFonts w:ascii="Times New Roman" w:eastAsia="Times New Roman"/>
          <w:sz w:val="18"/>
          <w:szCs w:val="18"/>
        </w:rPr>
        <w:t>процедури</w:t>
      </w:r>
      <w:r w:rsidRPr="00E05637">
        <w:rPr>
          <w:rFonts w:ascii="Times New Roman" w:eastAsia="Times New Roman"/>
          <w:sz w:val="18"/>
          <w:szCs w:val="18"/>
        </w:rPr>
        <w:t xml:space="preserve">, </w:t>
      </w:r>
      <w:r w:rsidRPr="00E05637">
        <w:rPr>
          <w:rFonts w:ascii="Times New Roman" w:eastAsia="Times New Roman"/>
          <w:sz w:val="18"/>
          <w:szCs w:val="18"/>
        </w:rPr>
        <w:t>инструкции</w:t>
      </w:r>
      <w:r w:rsidRPr="00E05637">
        <w:rPr>
          <w:rFonts w:ascii="Times New Roman" w:eastAsia="Times New Roman"/>
          <w:sz w:val="18"/>
          <w:szCs w:val="18"/>
        </w:rPr>
        <w:t xml:space="preserve"> </w:t>
      </w:r>
      <w:r w:rsidRPr="00E05637">
        <w:rPr>
          <w:rFonts w:ascii="Times New Roman" w:eastAsia="Times New Roman"/>
          <w:sz w:val="18"/>
          <w:szCs w:val="18"/>
        </w:rPr>
        <w:t>и</w:t>
      </w:r>
      <w:r w:rsidRPr="00E05637">
        <w:rPr>
          <w:rFonts w:ascii="Times New Roman" w:eastAsia="Times New Roman"/>
          <w:sz w:val="18"/>
          <w:szCs w:val="18"/>
        </w:rPr>
        <w:t xml:space="preserve"> </w:t>
      </w:r>
      <w:r w:rsidRPr="00E05637">
        <w:rPr>
          <w:rFonts w:ascii="Times New Roman" w:eastAsia="Times New Roman"/>
          <w:sz w:val="18"/>
          <w:szCs w:val="18"/>
        </w:rPr>
        <w:t>други</w:t>
      </w:r>
      <w:r w:rsidRPr="00E05637">
        <w:rPr>
          <w:rFonts w:ascii="Times New Roman" w:eastAsia="Times New Roman"/>
          <w:sz w:val="18"/>
          <w:szCs w:val="18"/>
        </w:rPr>
        <w:t>).</w:t>
      </w:r>
    </w:p>
    <w:p w14:paraId="78449410" w14:textId="77777777" w:rsidR="00522602" w:rsidRPr="00E05637" w:rsidRDefault="00522602" w:rsidP="004B3D0E">
      <w:pPr>
        <w:numPr>
          <w:ilvl w:val="0"/>
          <w:numId w:val="34"/>
        </w:numPr>
        <w:spacing w:after="0"/>
        <w:jc w:val="both"/>
        <w:rPr>
          <w:rFonts w:ascii="Times New Roman"/>
          <w:sz w:val="18"/>
          <w:szCs w:val="18"/>
        </w:rPr>
      </w:pPr>
      <w:r w:rsidRPr="00E05637">
        <w:rPr>
          <w:rFonts w:ascii="Times New Roman"/>
          <w:sz w:val="18"/>
          <w:szCs w:val="18"/>
        </w:rPr>
        <w:t>Служителите</w:t>
      </w:r>
      <w:r w:rsidRPr="00E05637">
        <w:rPr>
          <w:rFonts w:ascii="Times New Roman"/>
          <w:sz w:val="18"/>
          <w:szCs w:val="18"/>
        </w:rPr>
        <w:t xml:space="preserve"> </w:t>
      </w:r>
      <w:r w:rsidRPr="00E05637">
        <w:rPr>
          <w:rFonts w:ascii="Times New Roman"/>
          <w:sz w:val="18"/>
          <w:szCs w:val="18"/>
        </w:rPr>
        <w:t>на</w:t>
      </w:r>
      <w:r w:rsidRPr="00E05637">
        <w:rPr>
          <w:rFonts w:ascii="Times New Roman"/>
          <w:b/>
          <w:sz w:val="18"/>
          <w:szCs w:val="18"/>
        </w:rPr>
        <w:t xml:space="preserve"> </w:t>
      </w:r>
      <w:r w:rsidRPr="00E05637">
        <w:rPr>
          <w:rFonts w:ascii="Times New Roman"/>
          <w:b/>
          <w:sz w:val="18"/>
          <w:szCs w:val="18"/>
        </w:rPr>
        <w:t>Изпълнителя</w:t>
      </w:r>
      <w:r w:rsidRPr="00E05637">
        <w:rPr>
          <w:rFonts w:ascii="Times New Roman"/>
          <w:b/>
          <w:sz w:val="18"/>
          <w:szCs w:val="18"/>
        </w:rPr>
        <w:t xml:space="preserve"> </w:t>
      </w:r>
      <w:r w:rsidRPr="00E05637">
        <w:rPr>
          <w:rFonts w:ascii="Times New Roman"/>
          <w:sz w:val="18"/>
          <w:szCs w:val="18"/>
        </w:rPr>
        <w:t>се</w:t>
      </w:r>
      <w:r w:rsidRPr="00E05637">
        <w:rPr>
          <w:rFonts w:ascii="Times New Roman"/>
          <w:sz w:val="18"/>
          <w:szCs w:val="18"/>
        </w:rPr>
        <w:t xml:space="preserve"> </w:t>
      </w:r>
      <w:r w:rsidRPr="00E05637">
        <w:rPr>
          <w:rFonts w:ascii="Times New Roman"/>
          <w:sz w:val="18"/>
          <w:szCs w:val="18"/>
        </w:rPr>
        <w:t>запознават</w:t>
      </w:r>
      <w:r w:rsidRPr="00E05637">
        <w:rPr>
          <w:rFonts w:ascii="Times New Roman"/>
          <w:sz w:val="18"/>
          <w:szCs w:val="18"/>
        </w:rPr>
        <w:t xml:space="preserve"> </w:t>
      </w:r>
      <w:r w:rsidRPr="00E05637">
        <w:rPr>
          <w:rFonts w:ascii="Times New Roman"/>
          <w:sz w:val="18"/>
          <w:szCs w:val="18"/>
        </w:rPr>
        <w:t>с</w:t>
      </w:r>
      <w:r w:rsidRPr="00E05637">
        <w:rPr>
          <w:rFonts w:ascii="Times New Roman"/>
          <w:sz w:val="18"/>
          <w:szCs w:val="18"/>
        </w:rPr>
        <w:t xml:space="preserve"> </w:t>
      </w:r>
      <w:r w:rsidRPr="00E05637">
        <w:rPr>
          <w:rFonts w:ascii="Times New Roman"/>
          <w:sz w:val="18"/>
          <w:szCs w:val="18"/>
        </w:rPr>
        <w:t>изискванията</w:t>
      </w:r>
      <w:r w:rsidRPr="00E05637">
        <w:rPr>
          <w:rFonts w:ascii="Times New Roman"/>
          <w:sz w:val="18"/>
          <w:szCs w:val="18"/>
        </w:rPr>
        <w:t xml:space="preserve"> </w:t>
      </w:r>
      <w:r w:rsidRPr="00E05637">
        <w:rPr>
          <w:rFonts w:ascii="Times New Roman"/>
          <w:sz w:val="18"/>
          <w:szCs w:val="18"/>
        </w:rPr>
        <w:t>на</w:t>
      </w:r>
      <w:r w:rsidRPr="00E05637">
        <w:rPr>
          <w:rFonts w:ascii="Times New Roman"/>
          <w:sz w:val="18"/>
          <w:szCs w:val="18"/>
        </w:rPr>
        <w:t xml:space="preserve"> </w:t>
      </w:r>
      <w:r w:rsidRPr="00E05637">
        <w:rPr>
          <w:rFonts w:ascii="Times New Roman"/>
          <w:b/>
          <w:sz w:val="18"/>
          <w:szCs w:val="18"/>
        </w:rPr>
        <w:t>Възложителя</w:t>
      </w:r>
      <w:r w:rsidRPr="00E05637">
        <w:rPr>
          <w:rFonts w:ascii="Times New Roman"/>
          <w:b/>
          <w:sz w:val="18"/>
          <w:szCs w:val="18"/>
        </w:rPr>
        <w:t xml:space="preserve"> </w:t>
      </w:r>
      <w:r w:rsidRPr="00E05637">
        <w:rPr>
          <w:rFonts w:ascii="Times New Roman"/>
          <w:sz w:val="18"/>
          <w:szCs w:val="18"/>
        </w:rPr>
        <w:t>по</w:t>
      </w:r>
      <w:r w:rsidRPr="00E05637">
        <w:rPr>
          <w:rFonts w:ascii="Times New Roman"/>
          <w:sz w:val="18"/>
          <w:szCs w:val="18"/>
        </w:rPr>
        <w:t xml:space="preserve"> </w:t>
      </w:r>
      <w:r w:rsidRPr="00E05637">
        <w:rPr>
          <w:rFonts w:ascii="Times New Roman"/>
          <w:sz w:val="18"/>
          <w:szCs w:val="18"/>
        </w:rPr>
        <w:t>настоящото</w:t>
      </w:r>
      <w:r w:rsidRPr="00E05637">
        <w:rPr>
          <w:rFonts w:ascii="Times New Roman"/>
          <w:sz w:val="18"/>
          <w:szCs w:val="18"/>
        </w:rPr>
        <w:t xml:space="preserve"> </w:t>
      </w:r>
      <w:r w:rsidRPr="00E05637">
        <w:rPr>
          <w:rFonts w:ascii="Times New Roman"/>
          <w:sz w:val="18"/>
          <w:szCs w:val="18"/>
        </w:rPr>
        <w:t>Споразумение</w:t>
      </w:r>
      <w:r w:rsidRPr="00E05637">
        <w:rPr>
          <w:rFonts w:ascii="Times New Roman"/>
          <w:sz w:val="18"/>
          <w:szCs w:val="18"/>
        </w:rPr>
        <w:t xml:space="preserve">, </w:t>
      </w:r>
      <w:r w:rsidRPr="00E05637">
        <w:rPr>
          <w:rFonts w:ascii="Times New Roman"/>
          <w:sz w:val="18"/>
          <w:szCs w:val="18"/>
        </w:rPr>
        <w:t>както</w:t>
      </w:r>
      <w:r w:rsidRPr="00E05637">
        <w:rPr>
          <w:rFonts w:ascii="Times New Roman"/>
          <w:sz w:val="18"/>
          <w:szCs w:val="18"/>
        </w:rPr>
        <w:t xml:space="preserve"> </w:t>
      </w:r>
      <w:r w:rsidRPr="00E05637">
        <w:rPr>
          <w:rFonts w:ascii="Times New Roman"/>
          <w:sz w:val="18"/>
          <w:szCs w:val="18"/>
        </w:rPr>
        <w:t>и</w:t>
      </w:r>
      <w:r w:rsidRPr="00E05637">
        <w:rPr>
          <w:rFonts w:ascii="Times New Roman"/>
          <w:sz w:val="18"/>
          <w:szCs w:val="18"/>
        </w:rPr>
        <w:t xml:space="preserve"> </w:t>
      </w:r>
      <w:r w:rsidRPr="00E05637">
        <w:rPr>
          <w:rFonts w:ascii="Times New Roman"/>
          <w:sz w:val="18"/>
          <w:szCs w:val="18"/>
        </w:rPr>
        <w:t>с</w:t>
      </w:r>
      <w:r w:rsidRPr="00E05637">
        <w:rPr>
          <w:rFonts w:ascii="Times New Roman"/>
          <w:sz w:val="18"/>
          <w:szCs w:val="18"/>
        </w:rPr>
        <w:t xml:space="preserve"> </w:t>
      </w:r>
      <w:r w:rsidRPr="00E05637">
        <w:rPr>
          <w:rFonts w:ascii="Times New Roman"/>
          <w:sz w:val="18"/>
          <w:szCs w:val="18"/>
        </w:rPr>
        <w:t>всички</w:t>
      </w:r>
      <w:r w:rsidRPr="00E05637">
        <w:rPr>
          <w:rFonts w:ascii="Times New Roman"/>
          <w:sz w:val="18"/>
          <w:szCs w:val="18"/>
        </w:rPr>
        <w:t xml:space="preserve"> </w:t>
      </w:r>
      <w:r w:rsidRPr="00E05637">
        <w:rPr>
          <w:rFonts w:ascii="Times New Roman"/>
          <w:sz w:val="18"/>
          <w:szCs w:val="18"/>
        </w:rPr>
        <w:t>предоставени</w:t>
      </w:r>
      <w:r w:rsidRPr="00E05637">
        <w:rPr>
          <w:rFonts w:ascii="Times New Roman"/>
          <w:sz w:val="18"/>
          <w:szCs w:val="18"/>
        </w:rPr>
        <w:t xml:space="preserve"> </w:t>
      </w:r>
      <w:r w:rsidRPr="00E05637">
        <w:rPr>
          <w:rFonts w:ascii="Times New Roman"/>
          <w:sz w:val="18"/>
          <w:szCs w:val="18"/>
        </w:rPr>
        <w:t>вътрешно</w:t>
      </w:r>
      <w:r w:rsidRPr="00E05637">
        <w:rPr>
          <w:rFonts w:ascii="Times New Roman"/>
          <w:sz w:val="18"/>
          <w:szCs w:val="18"/>
        </w:rPr>
        <w:t>-</w:t>
      </w:r>
      <w:r w:rsidRPr="00E05637">
        <w:rPr>
          <w:rFonts w:ascii="Times New Roman"/>
          <w:sz w:val="18"/>
          <w:szCs w:val="18"/>
        </w:rPr>
        <w:t>регулативни</w:t>
      </w:r>
      <w:r w:rsidRPr="00E05637">
        <w:rPr>
          <w:rFonts w:ascii="Times New Roman"/>
          <w:sz w:val="18"/>
          <w:szCs w:val="18"/>
        </w:rPr>
        <w:t xml:space="preserve"> </w:t>
      </w:r>
      <w:r w:rsidRPr="00E05637">
        <w:rPr>
          <w:rFonts w:ascii="Times New Roman"/>
          <w:sz w:val="18"/>
          <w:szCs w:val="18"/>
        </w:rPr>
        <w:t>документи</w:t>
      </w:r>
      <w:r w:rsidRPr="00E05637">
        <w:rPr>
          <w:rFonts w:ascii="Times New Roman"/>
          <w:sz w:val="18"/>
          <w:szCs w:val="18"/>
        </w:rPr>
        <w:t>.</w:t>
      </w:r>
    </w:p>
    <w:p w14:paraId="79F112DC" w14:textId="77777777" w:rsidR="00522602" w:rsidRPr="00E05637" w:rsidRDefault="00522602" w:rsidP="004B3D0E">
      <w:pPr>
        <w:numPr>
          <w:ilvl w:val="0"/>
          <w:numId w:val="34"/>
        </w:numPr>
        <w:spacing w:after="0"/>
        <w:jc w:val="both"/>
        <w:rPr>
          <w:rFonts w:ascii="Times New Roman"/>
          <w:sz w:val="18"/>
          <w:szCs w:val="18"/>
        </w:rPr>
      </w:pPr>
      <w:r w:rsidRPr="00E05637">
        <w:rPr>
          <w:rFonts w:ascii="Times New Roman" w:eastAsia="Times New Roman"/>
          <w:sz w:val="18"/>
          <w:szCs w:val="18"/>
        </w:rPr>
        <w:t>При</w:t>
      </w:r>
      <w:r w:rsidRPr="00E05637">
        <w:rPr>
          <w:rFonts w:ascii="Times New Roman" w:eastAsia="Times New Roman"/>
          <w:sz w:val="18"/>
          <w:szCs w:val="18"/>
        </w:rPr>
        <w:t xml:space="preserve"> </w:t>
      </w:r>
      <w:r w:rsidRPr="00E05637">
        <w:rPr>
          <w:rFonts w:ascii="Times New Roman" w:eastAsia="Times New Roman"/>
          <w:sz w:val="18"/>
          <w:szCs w:val="18"/>
        </w:rPr>
        <w:t>поискване</w:t>
      </w:r>
      <w:r w:rsidRPr="00E05637">
        <w:rPr>
          <w:rFonts w:ascii="Times New Roman" w:eastAsia="Times New Roman"/>
          <w:sz w:val="18"/>
          <w:szCs w:val="18"/>
        </w:rPr>
        <w:t xml:space="preserve"> </w:t>
      </w:r>
      <w:r w:rsidRPr="00E05637">
        <w:rPr>
          <w:rFonts w:ascii="Times New Roman" w:eastAsia="Times New Roman"/>
          <w:sz w:val="18"/>
          <w:szCs w:val="18"/>
        </w:rPr>
        <w:t>от</w:t>
      </w:r>
      <w:r w:rsidRPr="00E05637">
        <w:rPr>
          <w:rFonts w:ascii="Times New Roman" w:eastAsia="Times New Roman"/>
          <w:sz w:val="18"/>
          <w:szCs w:val="18"/>
        </w:rPr>
        <w:t xml:space="preserve"> </w:t>
      </w:r>
      <w:r w:rsidRPr="00E05637">
        <w:rPr>
          <w:rFonts w:ascii="Times New Roman" w:eastAsia="Times New Roman"/>
          <w:sz w:val="18"/>
          <w:szCs w:val="18"/>
        </w:rPr>
        <w:t>страна</w:t>
      </w:r>
      <w:r w:rsidRPr="00E05637">
        <w:rPr>
          <w:rFonts w:ascii="Times New Roman" w:eastAsia="Times New Roman"/>
          <w:sz w:val="18"/>
          <w:szCs w:val="18"/>
        </w:rPr>
        <w:t xml:space="preserve"> </w:t>
      </w:r>
      <w:r w:rsidRPr="00E05637">
        <w:rPr>
          <w:rFonts w:ascii="Times New Roman" w:eastAsia="Times New Roman"/>
          <w:sz w:val="18"/>
          <w:szCs w:val="18"/>
        </w:rPr>
        <w:t>на</w:t>
      </w:r>
      <w:r w:rsidRPr="00E05637">
        <w:rPr>
          <w:rFonts w:ascii="Times New Roman" w:eastAsia="Times New Roman"/>
          <w:b/>
          <w:sz w:val="18"/>
          <w:szCs w:val="18"/>
        </w:rPr>
        <w:t xml:space="preserve"> </w:t>
      </w:r>
      <w:r w:rsidRPr="00E05637">
        <w:rPr>
          <w:rFonts w:ascii="Times New Roman" w:eastAsia="Times New Roman"/>
          <w:b/>
          <w:sz w:val="18"/>
          <w:szCs w:val="18"/>
        </w:rPr>
        <w:t>Възложителя</w:t>
      </w:r>
      <w:r w:rsidRPr="00E05637">
        <w:rPr>
          <w:rFonts w:ascii="Times New Roman" w:eastAsia="Times New Roman"/>
          <w:b/>
          <w:sz w:val="18"/>
          <w:szCs w:val="18"/>
        </w:rPr>
        <w:t xml:space="preserve">, </w:t>
      </w:r>
      <w:r w:rsidRPr="00E05637">
        <w:rPr>
          <w:rFonts w:ascii="Times New Roman" w:eastAsia="Times New Roman"/>
          <w:b/>
          <w:sz w:val="18"/>
          <w:szCs w:val="18"/>
        </w:rPr>
        <w:t>Изпълнителя</w:t>
      </w:r>
      <w:r w:rsidRPr="00E05637">
        <w:rPr>
          <w:rFonts w:ascii="Times New Roman" w:eastAsia="Times New Roman"/>
          <w:b/>
          <w:sz w:val="18"/>
          <w:szCs w:val="18"/>
        </w:rPr>
        <w:t xml:space="preserve"> </w:t>
      </w:r>
      <w:r w:rsidRPr="00E05637">
        <w:rPr>
          <w:rFonts w:ascii="Times New Roman" w:eastAsia="Times New Roman"/>
          <w:sz w:val="18"/>
          <w:szCs w:val="18"/>
        </w:rPr>
        <w:t>предоставя</w:t>
      </w:r>
      <w:r w:rsidRPr="00E05637">
        <w:rPr>
          <w:rFonts w:ascii="Times New Roman" w:eastAsia="Times New Roman"/>
          <w:sz w:val="18"/>
          <w:szCs w:val="18"/>
        </w:rPr>
        <w:t xml:space="preserve"> </w:t>
      </w:r>
      <w:r w:rsidRPr="00E05637">
        <w:rPr>
          <w:rFonts w:ascii="Times New Roman" w:eastAsia="Times New Roman"/>
          <w:sz w:val="18"/>
          <w:szCs w:val="18"/>
        </w:rPr>
        <w:t>документирана</w:t>
      </w:r>
      <w:r w:rsidRPr="00E05637">
        <w:rPr>
          <w:rFonts w:ascii="Times New Roman" w:eastAsia="Times New Roman"/>
          <w:sz w:val="18"/>
          <w:szCs w:val="18"/>
        </w:rPr>
        <w:t xml:space="preserve"> </w:t>
      </w:r>
      <w:r w:rsidRPr="00E05637">
        <w:rPr>
          <w:rFonts w:ascii="Times New Roman" w:eastAsia="Times New Roman"/>
          <w:sz w:val="18"/>
          <w:szCs w:val="18"/>
        </w:rPr>
        <w:t>информация</w:t>
      </w:r>
      <w:r w:rsidRPr="00E05637">
        <w:rPr>
          <w:rFonts w:ascii="Times New Roman" w:eastAsia="Times New Roman"/>
          <w:sz w:val="18"/>
          <w:szCs w:val="18"/>
        </w:rPr>
        <w:t xml:space="preserve"> </w:t>
      </w:r>
      <w:r w:rsidRPr="00E05637">
        <w:rPr>
          <w:rFonts w:ascii="Times New Roman" w:eastAsia="Times New Roman"/>
          <w:sz w:val="18"/>
          <w:szCs w:val="18"/>
        </w:rPr>
        <w:t>за</w:t>
      </w:r>
      <w:r w:rsidRPr="00E05637">
        <w:rPr>
          <w:rFonts w:ascii="Times New Roman" w:eastAsia="Times New Roman"/>
          <w:sz w:val="18"/>
          <w:szCs w:val="18"/>
        </w:rPr>
        <w:t xml:space="preserve"> </w:t>
      </w:r>
      <w:r w:rsidRPr="00E05637">
        <w:rPr>
          <w:rFonts w:ascii="Times New Roman" w:eastAsia="Times New Roman"/>
          <w:sz w:val="18"/>
          <w:szCs w:val="18"/>
        </w:rPr>
        <w:t>компетентността</w:t>
      </w:r>
      <w:r w:rsidRPr="00E05637">
        <w:rPr>
          <w:rFonts w:ascii="Times New Roman" w:eastAsia="Times New Roman"/>
          <w:sz w:val="18"/>
          <w:szCs w:val="18"/>
        </w:rPr>
        <w:t xml:space="preserve"> </w:t>
      </w:r>
      <w:r w:rsidRPr="00E05637">
        <w:rPr>
          <w:rFonts w:ascii="Times New Roman" w:eastAsia="Times New Roman"/>
          <w:sz w:val="18"/>
          <w:szCs w:val="18"/>
        </w:rPr>
        <w:t>и</w:t>
      </w:r>
      <w:r w:rsidRPr="00E05637">
        <w:rPr>
          <w:rFonts w:ascii="Times New Roman" w:eastAsia="Times New Roman"/>
          <w:sz w:val="18"/>
          <w:szCs w:val="18"/>
        </w:rPr>
        <w:t xml:space="preserve"> </w:t>
      </w:r>
      <w:r w:rsidRPr="00E05637">
        <w:rPr>
          <w:rFonts w:ascii="Times New Roman" w:eastAsia="Times New Roman"/>
          <w:sz w:val="18"/>
          <w:szCs w:val="18"/>
        </w:rPr>
        <w:t>квалификацията</w:t>
      </w:r>
      <w:r w:rsidRPr="00E05637">
        <w:rPr>
          <w:rFonts w:ascii="Times New Roman" w:eastAsia="Times New Roman"/>
          <w:sz w:val="18"/>
          <w:szCs w:val="18"/>
        </w:rPr>
        <w:t xml:space="preserve"> </w:t>
      </w:r>
      <w:r w:rsidRPr="00E05637">
        <w:rPr>
          <w:rFonts w:ascii="Times New Roman" w:eastAsia="Times New Roman"/>
          <w:sz w:val="18"/>
          <w:szCs w:val="18"/>
        </w:rPr>
        <w:t>на</w:t>
      </w:r>
      <w:r w:rsidRPr="00E05637">
        <w:rPr>
          <w:rFonts w:ascii="Times New Roman" w:eastAsia="Times New Roman"/>
          <w:sz w:val="18"/>
          <w:szCs w:val="18"/>
        </w:rPr>
        <w:t xml:space="preserve"> </w:t>
      </w:r>
      <w:r w:rsidRPr="00E05637">
        <w:rPr>
          <w:rFonts w:ascii="Times New Roman" w:eastAsia="Times New Roman"/>
          <w:sz w:val="18"/>
          <w:szCs w:val="18"/>
        </w:rPr>
        <w:t>служителите</w:t>
      </w:r>
      <w:r w:rsidRPr="00E05637">
        <w:rPr>
          <w:rFonts w:ascii="Times New Roman" w:eastAsia="Times New Roman"/>
          <w:sz w:val="18"/>
          <w:szCs w:val="18"/>
        </w:rPr>
        <w:t xml:space="preserve"> </w:t>
      </w:r>
      <w:r w:rsidRPr="00E05637">
        <w:rPr>
          <w:rFonts w:ascii="Times New Roman" w:eastAsia="Times New Roman"/>
          <w:sz w:val="18"/>
          <w:szCs w:val="18"/>
        </w:rPr>
        <w:t>на</w:t>
      </w:r>
      <w:r w:rsidRPr="00E05637">
        <w:rPr>
          <w:rFonts w:ascii="Times New Roman" w:eastAsia="Times New Roman"/>
          <w:sz w:val="18"/>
          <w:szCs w:val="18"/>
        </w:rPr>
        <w:t xml:space="preserve"> </w:t>
      </w:r>
      <w:r w:rsidRPr="002B3727">
        <w:rPr>
          <w:rFonts w:ascii="Times New Roman" w:eastAsia="Times New Roman"/>
          <w:b/>
          <w:sz w:val="18"/>
          <w:szCs w:val="18"/>
        </w:rPr>
        <w:t>Изпълнителя</w:t>
      </w:r>
      <w:r w:rsidRPr="00E05637">
        <w:rPr>
          <w:rFonts w:ascii="Times New Roman" w:eastAsia="Times New Roman"/>
          <w:sz w:val="18"/>
          <w:szCs w:val="18"/>
        </w:rPr>
        <w:t>.</w:t>
      </w:r>
    </w:p>
    <w:p w14:paraId="306D753D" w14:textId="77777777" w:rsidR="00522602" w:rsidRPr="00E05637" w:rsidRDefault="00522602" w:rsidP="004B3D0E">
      <w:pPr>
        <w:numPr>
          <w:ilvl w:val="0"/>
          <w:numId w:val="34"/>
        </w:numPr>
        <w:tabs>
          <w:tab w:val="left" w:pos="360"/>
        </w:tabs>
        <w:spacing w:after="0"/>
        <w:jc w:val="both"/>
        <w:rPr>
          <w:rFonts w:ascii="Times New Roman"/>
          <w:sz w:val="18"/>
          <w:szCs w:val="18"/>
        </w:rPr>
      </w:pPr>
      <w:r w:rsidRPr="00E05637">
        <w:rPr>
          <w:rFonts w:ascii="Times New Roman"/>
          <w:b/>
          <w:sz w:val="18"/>
          <w:szCs w:val="18"/>
        </w:rPr>
        <w:t>Изпълнителят</w:t>
      </w:r>
      <w:r w:rsidRPr="00E05637">
        <w:rPr>
          <w:rFonts w:ascii="Times New Roman" w:eastAsia="Times New Roman"/>
          <w:sz w:val="18"/>
          <w:szCs w:val="18"/>
        </w:rPr>
        <w:t xml:space="preserve"> </w:t>
      </w:r>
      <w:r w:rsidRPr="00E05637">
        <w:rPr>
          <w:rFonts w:ascii="Times New Roman" w:eastAsia="Times New Roman"/>
          <w:sz w:val="18"/>
          <w:szCs w:val="18"/>
        </w:rPr>
        <w:t>допуска</w:t>
      </w:r>
      <w:r w:rsidRPr="00E05637">
        <w:rPr>
          <w:rFonts w:ascii="Times New Roman" w:eastAsia="Times New Roman"/>
          <w:sz w:val="18"/>
          <w:szCs w:val="18"/>
        </w:rPr>
        <w:t xml:space="preserve"> </w:t>
      </w:r>
      <w:r w:rsidRPr="00E05637">
        <w:rPr>
          <w:rFonts w:ascii="Times New Roman" w:eastAsia="Times New Roman"/>
          <w:sz w:val="18"/>
          <w:szCs w:val="18"/>
        </w:rPr>
        <w:t>на</w:t>
      </w:r>
      <w:r w:rsidRPr="00E05637">
        <w:rPr>
          <w:rFonts w:ascii="Times New Roman" w:eastAsia="Times New Roman"/>
          <w:sz w:val="18"/>
          <w:szCs w:val="18"/>
        </w:rPr>
        <w:t xml:space="preserve"> </w:t>
      </w:r>
      <w:r w:rsidRPr="00E05637">
        <w:rPr>
          <w:rFonts w:ascii="Times New Roman" w:eastAsia="Times New Roman"/>
          <w:sz w:val="18"/>
          <w:szCs w:val="18"/>
        </w:rPr>
        <w:t>обектите</w:t>
      </w:r>
      <w:r w:rsidRPr="00E05637">
        <w:rPr>
          <w:rFonts w:ascii="Times New Roman" w:eastAsia="Times New Roman"/>
          <w:sz w:val="18"/>
          <w:szCs w:val="18"/>
        </w:rPr>
        <w:t xml:space="preserve"> </w:t>
      </w:r>
      <w:r w:rsidRPr="00E05637">
        <w:rPr>
          <w:rFonts w:ascii="Times New Roman" w:eastAsia="Times New Roman"/>
          <w:sz w:val="18"/>
          <w:szCs w:val="18"/>
        </w:rPr>
        <w:t>на</w:t>
      </w:r>
      <w:r w:rsidRPr="00E05637">
        <w:rPr>
          <w:rFonts w:ascii="Times New Roman" w:eastAsia="Times New Roman"/>
          <w:sz w:val="18"/>
          <w:szCs w:val="18"/>
        </w:rPr>
        <w:t xml:space="preserve"> </w:t>
      </w:r>
      <w:r w:rsidRPr="00E05637">
        <w:rPr>
          <w:rFonts w:ascii="Times New Roman" w:eastAsia="Times New Roman"/>
          <w:b/>
          <w:sz w:val="18"/>
          <w:szCs w:val="18"/>
        </w:rPr>
        <w:t>Възложителя</w:t>
      </w:r>
      <w:r w:rsidRPr="00E05637">
        <w:rPr>
          <w:rFonts w:ascii="Times New Roman" w:eastAsia="Times New Roman"/>
          <w:sz w:val="18"/>
          <w:szCs w:val="18"/>
        </w:rPr>
        <w:t xml:space="preserve"> </w:t>
      </w:r>
      <w:r w:rsidRPr="00E05637">
        <w:rPr>
          <w:rFonts w:ascii="Times New Roman" w:eastAsia="Times New Roman"/>
          <w:sz w:val="18"/>
          <w:szCs w:val="18"/>
        </w:rPr>
        <w:t>само</w:t>
      </w:r>
      <w:r w:rsidRPr="00E05637">
        <w:rPr>
          <w:rFonts w:ascii="Times New Roman" w:eastAsia="Times New Roman"/>
          <w:sz w:val="18"/>
          <w:szCs w:val="18"/>
        </w:rPr>
        <w:t xml:space="preserve"> </w:t>
      </w:r>
      <w:r w:rsidRPr="00E05637">
        <w:rPr>
          <w:rFonts w:ascii="Times New Roman" w:eastAsia="Times New Roman"/>
          <w:sz w:val="18"/>
          <w:szCs w:val="18"/>
        </w:rPr>
        <w:t>изправни</w:t>
      </w:r>
      <w:r w:rsidRPr="00E05637">
        <w:rPr>
          <w:rFonts w:ascii="Times New Roman" w:eastAsia="Times New Roman"/>
          <w:sz w:val="18"/>
          <w:szCs w:val="18"/>
        </w:rPr>
        <w:t xml:space="preserve"> </w:t>
      </w:r>
      <w:r w:rsidRPr="00E05637">
        <w:rPr>
          <w:rFonts w:ascii="Times New Roman" w:eastAsia="Times New Roman"/>
          <w:sz w:val="18"/>
          <w:szCs w:val="18"/>
        </w:rPr>
        <w:t>машини</w:t>
      </w:r>
      <w:r w:rsidRPr="00E05637">
        <w:rPr>
          <w:rFonts w:ascii="Times New Roman" w:eastAsia="Times New Roman"/>
          <w:sz w:val="18"/>
          <w:szCs w:val="18"/>
        </w:rPr>
        <w:t xml:space="preserve"> </w:t>
      </w:r>
      <w:r w:rsidRPr="00E05637">
        <w:rPr>
          <w:rFonts w:ascii="Times New Roman" w:eastAsia="Times New Roman"/>
          <w:sz w:val="18"/>
          <w:szCs w:val="18"/>
        </w:rPr>
        <w:t>и</w:t>
      </w:r>
      <w:r w:rsidRPr="00E05637">
        <w:rPr>
          <w:rFonts w:ascii="Times New Roman" w:eastAsia="Times New Roman"/>
          <w:sz w:val="18"/>
          <w:szCs w:val="18"/>
        </w:rPr>
        <w:t xml:space="preserve"> </w:t>
      </w:r>
      <w:r w:rsidRPr="00E05637">
        <w:rPr>
          <w:rFonts w:ascii="Times New Roman" w:eastAsia="Times New Roman"/>
          <w:sz w:val="18"/>
          <w:szCs w:val="18"/>
        </w:rPr>
        <w:t>моторни</w:t>
      </w:r>
      <w:r w:rsidRPr="00E05637">
        <w:rPr>
          <w:rFonts w:ascii="Times New Roman" w:eastAsia="Times New Roman"/>
          <w:sz w:val="18"/>
          <w:szCs w:val="18"/>
        </w:rPr>
        <w:t xml:space="preserve"> </w:t>
      </w:r>
      <w:r w:rsidRPr="00E05637">
        <w:rPr>
          <w:rFonts w:ascii="Times New Roman" w:eastAsia="Times New Roman"/>
          <w:sz w:val="18"/>
          <w:szCs w:val="18"/>
        </w:rPr>
        <w:t>превозни</w:t>
      </w:r>
      <w:r w:rsidRPr="00E05637">
        <w:rPr>
          <w:rFonts w:ascii="Times New Roman" w:eastAsia="Times New Roman"/>
          <w:sz w:val="18"/>
          <w:szCs w:val="18"/>
        </w:rPr>
        <w:t xml:space="preserve"> </w:t>
      </w:r>
      <w:r w:rsidRPr="00E05637">
        <w:rPr>
          <w:rFonts w:ascii="Times New Roman" w:eastAsia="Times New Roman"/>
          <w:sz w:val="18"/>
          <w:szCs w:val="18"/>
        </w:rPr>
        <w:t>средства</w:t>
      </w:r>
      <w:r w:rsidRPr="00E05637">
        <w:rPr>
          <w:rFonts w:ascii="Times New Roman" w:eastAsia="Times New Roman"/>
          <w:sz w:val="18"/>
          <w:szCs w:val="18"/>
        </w:rPr>
        <w:t xml:space="preserve"> (</w:t>
      </w:r>
      <w:r w:rsidRPr="00E05637">
        <w:rPr>
          <w:rFonts w:ascii="Times New Roman" w:eastAsia="Times New Roman"/>
          <w:sz w:val="18"/>
          <w:szCs w:val="18"/>
        </w:rPr>
        <w:t>МПС</w:t>
      </w:r>
      <w:r w:rsidRPr="00E05637">
        <w:rPr>
          <w:rFonts w:ascii="Times New Roman" w:eastAsia="Times New Roman"/>
          <w:sz w:val="18"/>
          <w:szCs w:val="18"/>
        </w:rPr>
        <w:t xml:space="preserve">), </w:t>
      </w:r>
      <w:r w:rsidRPr="00E05637">
        <w:rPr>
          <w:rFonts w:ascii="Times New Roman" w:eastAsia="Times New Roman"/>
          <w:sz w:val="18"/>
          <w:szCs w:val="18"/>
        </w:rPr>
        <w:t>които</w:t>
      </w:r>
      <w:r w:rsidRPr="00E05637">
        <w:rPr>
          <w:rFonts w:ascii="Times New Roman" w:eastAsia="Times New Roman"/>
          <w:sz w:val="18"/>
          <w:szCs w:val="18"/>
        </w:rPr>
        <w:t xml:space="preserve"> </w:t>
      </w:r>
      <w:r w:rsidRPr="00E05637">
        <w:rPr>
          <w:rFonts w:ascii="Times New Roman" w:eastAsia="Times New Roman"/>
          <w:sz w:val="18"/>
          <w:szCs w:val="18"/>
        </w:rPr>
        <w:t>притежават</w:t>
      </w:r>
      <w:r w:rsidRPr="00E05637">
        <w:rPr>
          <w:rFonts w:ascii="Times New Roman" w:eastAsia="Times New Roman"/>
          <w:sz w:val="18"/>
          <w:szCs w:val="18"/>
        </w:rPr>
        <w:t xml:space="preserve"> </w:t>
      </w:r>
      <w:r w:rsidRPr="00E05637">
        <w:rPr>
          <w:rFonts w:ascii="Times New Roman" w:eastAsia="Times New Roman"/>
          <w:sz w:val="18"/>
          <w:szCs w:val="18"/>
        </w:rPr>
        <w:t>валидни</w:t>
      </w:r>
      <w:r w:rsidRPr="00E05637">
        <w:rPr>
          <w:rFonts w:ascii="Times New Roman" w:eastAsia="Times New Roman"/>
          <w:sz w:val="18"/>
          <w:szCs w:val="18"/>
        </w:rPr>
        <w:t xml:space="preserve"> </w:t>
      </w:r>
      <w:r w:rsidRPr="00E05637">
        <w:rPr>
          <w:rFonts w:ascii="Times New Roman" w:eastAsia="Times New Roman"/>
          <w:sz w:val="18"/>
          <w:szCs w:val="18"/>
        </w:rPr>
        <w:t>за</w:t>
      </w:r>
      <w:r w:rsidRPr="00E05637">
        <w:rPr>
          <w:rFonts w:ascii="Times New Roman" w:eastAsia="Times New Roman"/>
          <w:sz w:val="18"/>
          <w:szCs w:val="18"/>
        </w:rPr>
        <w:t xml:space="preserve"> </w:t>
      </w:r>
      <w:r w:rsidRPr="00E05637">
        <w:rPr>
          <w:rFonts w:ascii="Times New Roman" w:eastAsia="Times New Roman"/>
          <w:sz w:val="18"/>
          <w:szCs w:val="18"/>
        </w:rPr>
        <w:t>периода</w:t>
      </w:r>
      <w:r w:rsidRPr="00E05637">
        <w:rPr>
          <w:rFonts w:ascii="Times New Roman" w:eastAsia="Times New Roman"/>
          <w:sz w:val="18"/>
          <w:szCs w:val="18"/>
        </w:rPr>
        <w:t xml:space="preserve"> </w:t>
      </w:r>
      <w:r w:rsidRPr="00E05637">
        <w:rPr>
          <w:rFonts w:ascii="Times New Roman" w:eastAsia="Times New Roman"/>
          <w:sz w:val="18"/>
          <w:szCs w:val="18"/>
        </w:rPr>
        <w:t>на</w:t>
      </w:r>
      <w:r w:rsidRPr="00E05637">
        <w:rPr>
          <w:rFonts w:ascii="Times New Roman" w:eastAsia="Times New Roman"/>
          <w:sz w:val="18"/>
          <w:szCs w:val="18"/>
        </w:rPr>
        <w:t xml:space="preserve"> </w:t>
      </w:r>
      <w:r w:rsidRPr="00E05637">
        <w:rPr>
          <w:rFonts w:ascii="Times New Roman" w:eastAsia="Times New Roman"/>
          <w:sz w:val="18"/>
          <w:szCs w:val="18"/>
        </w:rPr>
        <w:t>работа</w:t>
      </w:r>
      <w:r w:rsidRPr="00E05637">
        <w:rPr>
          <w:rFonts w:ascii="Times New Roman" w:eastAsia="Times New Roman"/>
          <w:sz w:val="18"/>
          <w:szCs w:val="18"/>
        </w:rPr>
        <w:t xml:space="preserve"> </w:t>
      </w:r>
      <w:r w:rsidRPr="00E05637">
        <w:rPr>
          <w:rFonts w:ascii="Times New Roman" w:eastAsia="Times New Roman"/>
          <w:sz w:val="18"/>
          <w:szCs w:val="18"/>
        </w:rPr>
        <w:t>на</w:t>
      </w:r>
      <w:r w:rsidRPr="00E05637">
        <w:rPr>
          <w:rFonts w:ascii="Times New Roman" w:eastAsia="Times New Roman"/>
          <w:sz w:val="18"/>
          <w:szCs w:val="18"/>
        </w:rPr>
        <w:t xml:space="preserve"> </w:t>
      </w:r>
      <w:r w:rsidRPr="00E05637">
        <w:rPr>
          <w:rFonts w:ascii="Times New Roman" w:eastAsia="Times New Roman"/>
          <w:sz w:val="18"/>
          <w:szCs w:val="18"/>
        </w:rPr>
        <w:t>обекта</w:t>
      </w:r>
      <w:r w:rsidRPr="00E05637">
        <w:rPr>
          <w:rFonts w:ascii="Times New Roman" w:eastAsia="Times New Roman"/>
          <w:sz w:val="18"/>
          <w:szCs w:val="18"/>
        </w:rPr>
        <w:t xml:space="preserve"> </w:t>
      </w:r>
      <w:r w:rsidRPr="00E05637">
        <w:rPr>
          <w:rFonts w:ascii="Times New Roman" w:eastAsia="Times New Roman"/>
          <w:sz w:val="18"/>
          <w:szCs w:val="18"/>
        </w:rPr>
        <w:t>периодични</w:t>
      </w:r>
      <w:r w:rsidRPr="00E05637">
        <w:rPr>
          <w:rFonts w:ascii="Times New Roman" w:eastAsia="Times New Roman"/>
          <w:sz w:val="18"/>
          <w:szCs w:val="18"/>
        </w:rPr>
        <w:t xml:space="preserve"> </w:t>
      </w:r>
      <w:r w:rsidRPr="00E05637">
        <w:rPr>
          <w:rFonts w:ascii="Times New Roman" w:eastAsia="Times New Roman"/>
          <w:sz w:val="18"/>
          <w:szCs w:val="18"/>
        </w:rPr>
        <w:t>технически</w:t>
      </w:r>
      <w:r w:rsidRPr="00E05637">
        <w:rPr>
          <w:rFonts w:ascii="Times New Roman" w:eastAsia="Times New Roman"/>
          <w:sz w:val="18"/>
          <w:szCs w:val="18"/>
        </w:rPr>
        <w:t xml:space="preserve"> </w:t>
      </w:r>
      <w:r w:rsidRPr="00E05637">
        <w:rPr>
          <w:rFonts w:ascii="Times New Roman" w:eastAsia="Times New Roman"/>
          <w:sz w:val="18"/>
          <w:szCs w:val="18"/>
        </w:rPr>
        <w:t>прегледи</w:t>
      </w:r>
      <w:r w:rsidRPr="00E05637">
        <w:rPr>
          <w:rFonts w:ascii="Times New Roman" w:eastAsia="Times New Roman"/>
          <w:sz w:val="18"/>
          <w:szCs w:val="18"/>
        </w:rPr>
        <w:t>.</w:t>
      </w:r>
    </w:p>
    <w:p w14:paraId="72376D9D" w14:textId="77777777" w:rsidR="00522602" w:rsidRPr="00E05637" w:rsidRDefault="00522602" w:rsidP="004B3D0E">
      <w:pPr>
        <w:numPr>
          <w:ilvl w:val="0"/>
          <w:numId w:val="34"/>
        </w:numPr>
        <w:tabs>
          <w:tab w:val="left" w:pos="360"/>
        </w:tabs>
        <w:spacing w:after="0"/>
        <w:jc w:val="both"/>
        <w:rPr>
          <w:rFonts w:ascii="Times New Roman" w:eastAsia="Times New Roman"/>
          <w:sz w:val="18"/>
          <w:szCs w:val="18"/>
        </w:rPr>
      </w:pPr>
      <w:r w:rsidRPr="00E05637">
        <w:rPr>
          <w:rFonts w:ascii="Times New Roman"/>
          <w:b/>
          <w:sz w:val="18"/>
          <w:szCs w:val="18"/>
        </w:rPr>
        <w:t>Изпълнителят</w:t>
      </w:r>
      <w:r w:rsidRPr="00E05637">
        <w:rPr>
          <w:rFonts w:ascii="Times New Roman" w:eastAsia="Times New Roman"/>
          <w:sz w:val="18"/>
          <w:szCs w:val="18"/>
        </w:rPr>
        <w:t xml:space="preserve"> </w:t>
      </w:r>
      <w:r w:rsidRPr="00E05637">
        <w:rPr>
          <w:rFonts w:ascii="Times New Roman" w:eastAsia="Times New Roman"/>
          <w:sz w:val="18"/>
          <w:szCs w:val="18"/>
        </w:rPr>
        <w:t>не</w:t>
      </w:r>
      <w:r w:rsidRPr="00E05637">
        <w:rPr>
          <w:rFonts w:ascii="Times New Roman" w:eastAsia="Times New Roman"/>
          <w:sz w:val="18"/>
          <w:szCs w:val="18"/>
        </w:rPr>
        <w:t xml:space="preserve"> </w:t>
      </w:r>
      <w:r w:rsidRPr="00E05637">
        <w:rPr>
          <w:rFonts w:ascii="Times New Roman" w:eastAsia="Times New Roman"/>
          <w:sz w:val="18"/>
          <w:szCs w:val="18"/>
        </w:rPr>
        <w:t>допуска</w:t>
      </w:r>
      <w:r w:rsidRPr="00E05637">
        <w:rPr>
          <w:rFonts w:ascii="Times New Roman" w:eastAsia="Times New Roman"/>
          <w:sz w:val="18"/>
          <w:szCs w:val="18"/>
        </w:rPr>
        <w:t xml:space="preserve"> </w:t>
      </w:r>
      <w:r w:rsidRPr="00E05637">
        <w:rPr>
          <w:rFonts w:ascii="Times New Roman" w:eastAsia="Times New Roman"/>
          <w:sz w:val="18"/>
          <w:szCs w:val="18"/>
        </w:rPr>
        <w:t>влизане</w:t>
      </w:r>
      <w:r w:rsidRPr="00E05637">
        <w:rPr>
          <w:rFonts w:ascii="Times New Roman" w:eastAsia="Times New Roman"/>
          <w:sz w:val="18"/>
          <w:szCs w:val="18"/>
        </w:rPr>
        <w:t xml:space="preserve"> </w:t>
      </w:r>
      <w:r w:rsidRPr="00E05637">
        <w:rPr>
          <w:rFonts w:ascii="Times New Roman" w:eastAsia="Times New Roman"/>
          <w:sz w:val="18"/>
          <w:szCs w:val="18"/>
        </w:rPr>
        <w:t>в</w:t>
      </w:r>
      <w:r w:rsidRPr="00E05637">
        <w:rPr>
          <w:rFonts w:ascii="Times New Roman" w:eastAsia="Times New Roman"/>
          <w:sz w:val="18"/>
          <w:szCs w:val="18"/>
        </w:rPr>
        <w:t xml:space="preserve"> </w:t>
      </w:r>
      <w:r w:rsidRPr="00E05637">
        <w:rPr>
          <w:rFonts w:ascii="Times New Roman" w:eastAsia="Times New Roman"/>
          <w:sz w:val="18"/>
          <w:szCs w:val="18"/>
        </w:rPr>
        <w:t>пътищата</w:t>
      </w:r>
      <w:r w:rsidRPr="00E05637">
        <w:rPr>
          <w:rFonts w:ascii="Times New Roman" w:eastAsia="Times New Roman"/>
          <w:sz w:val="18"/>
          <w:szCs w:val="18"/>
        </w:rPr>
        <w:t xml:space="preserve"> </w:t>
      </w:r>
      <w:r w:rsidRPr="00E05637">
        <w:rPr>
          <w:rFonts w:ascii="Times New Roman" w:eastAsia="Times New Roman"/>
          <w:sz w:val="18"/>
          <w:szCs w:val="18"/>
        </w:rPr>
        <w:t>на</w:t>
      </w:r>
      <w:r w:rsidRPr="00E05637">
        <w:rPr>
          <w:rFonts w:ascii="Times New Roman" w:eastAsia="Times New Roman"/>
          <w:sz w:val="18"/>
          <w:szCs w:val="18"/>
        </w:rPr>
        <w:t xml:space="preserve"> </w:t>
      </w:r>
      <w:r w:rsidRPr="00E05637">
        <w:rPr>
          <w:rFonts w:ascii="Times New Roman" w:eastAsia="Times New Roman"/>
          <w:sz w:val="18"/>
          <w:szCs w:val="18"/>
        </w:rPr>
        <w:t>непочистени</w:t>
      </w:r>
      <w:r w:rsidRPr="00E05637">
        <w:rPr>
          <w:rFonts w:ascii="Times New Roman" w:eastAsia="Times New Roman"/>
          <w:sz w:val="18"/>
          <w:szCs w:val="18"/>
        </w:rPr>
        <w:t xml:space="preserve"> </w:t>
      </w:r>
      <w:r w:rsidRPr="00E05637">
        <w:rPr>
          <w:rFonts w:ascii="Times New Roman" w:eastAsia="Times New Roman"/>
          <w:sz w:val="18"/>
          <w:szCs w:val="18"/>
        </w:rPr>
        <w:t>МПС</w:t>
      </w:r>
      <w:r w:rsidRPr="00E05637">
        <w:rPr>
          <w:rFonts w:ascii="Times New Roman" w:eastAsia="Times New Roman"/>
          <w:sz w:val="18"/>
          <w:szCs w:val="18"/>
        </w:rPr>
        <w:t xml:space="preserve"> </w:t>
      </w:r>
      <w:r w:rsidRPr="00E05637">
        <w:rPr>
          <w:rFonts w:ascii="Times New Roman" w:eastAsia="Times New Roman"/>
          <w:sz w:val="18"/>
          <w:szCs w:val="18"/>
        </w:rPr>
        <w:t>и</w:t>
      </w:r>
      <w:r w:rsidRPr="00E05637">
        <w:rPr>
          <w:rFonts w:ascii="Times New Roman" w:eastAsia="Times New Roman"/>
          <w:sz w:val="18"/>
          <w:szCs w:val="18"/>
        </w:rPr>
        <w:t xml:space="preserve"> </w:t>
      </w:r>
      <w:r w:rsidRPr="00E05637">
        <w:rPr>
          <w:rFonts w:ascii="Times New Roman" w:eastAsia="Times New Roman"/>
          <w:sz w:val="18"/>
          <w:szCs w:val="18"/>
        </w:rPr>
        <w:t>не</w:t>
      </w:r>
      <w:r w:rsidRPr="00E05637">
        <w:rPr>
          <w:rFonts w:ascii="Times New Roman" w:eastAsia="Times New Roman"/>
          <w:sz w:val="18"/>
          <w:szCs w:val="18"/>
        </w:rPr>
        <w:t xml:space="preserve"> </w:t>
      </w:r>
      <w:r w:rsidRPr="00E05637">
        <w:rPr>
          <w:rFonts w:ascii="Times New Roman" w:eastAsia="Times New Roman"/>
          <w:sz w:val="18"/>
          <w:szCs w:val="18"/>
        </w:rPr>
        <w:t>замърсява</w:t>
      </w:r>
      <w:r w:rsidRPr="00E05637">
        <w:rPr>
          <w:rFonts w:ascii="Times New Roman" w:eastAsia="Times New Roman"/>
          <w:sz w:val="18"/>
          <w:szCs w:val="18"/>
        </w:rPr>
        <w:t xml:space="preserve"> </w:t>
      </w:r>
      <w:r w:rsidRPr="00E05637">
        <w:rPr>
          <w:rFonts w:ascii="Times New Roman" w:eastAsia="Times New Roman"/>
          <w:sz w:val="18"/>
          <w:szCs w:val="18"/>
        </w:rPr>
        <w:t>пътното</w:t>
      </w:r>
      <w:r w:rsidRPr="00E05637">
        <w:rPr>
          <w:rFonts w:ascii="Times New Roman" w:eastAsia="Times New Roman"/>
          <w:sz w:val="18"/>
          <w:szCs w:val="18"/>
        </w:rPr>
        <w:t xml:space="preserve"> </w:t>
      </w:r>
      <w:r w:rsidRPr="00E05637">
        <w:rPr>
          <w:rFonts w:ascii="Times New Roman" w:eastAsia="Times New Roman"/>
          <w:sz w:val="18"/>
          <w:szCs w:val="18"/>
        </w:rPr>
        <w:t>платно</w:t>
      </w:r>
      <w:r w:rsidRPr="00E05637">
        <w:rPr>
          <w:rFonts w:ascii="Times New Roman" w:eastAsia="Times New Roman"/>
          <w:sz w:val="18"/>
          <w:szCs w:val="18"/>
        </w:rPr>
        <w:t xml:space="preserve">, </w:t>
      </w:r>
      <w:r w:rsidRPr="00E05637">
        <w:rPr>
          <w:rFonts w:ascii="Times New Roman" w:eastAsia="Times New Roman"/>
          <w:sz w:val="18"/>
          <w:szCs w:val="18"/>
        </w:rPr>
        <w:t>пътните</w:t>
      </w:r>
      <w:r w:rsidRPr="00E05637">
        <w:rPr>
          <w:rFonts w:ascii="Times New Roman" w:eastAsia="Times New Roman"/>
          <w:sz w:val="18"/>
          <w:szCs w:val="18"/>
        </w:rPr>
        <w:t xml:space="preserve"> </w:t>
      </w:r>
      <w:r w:rsidRPr="00E05637">
        <w:rPr>
          <w:rFonts w:ascii="Times New Roman" w:eastAsia="Times New Roman"/>
          <w:sz w:val="18"/>
          <w:szCs w:val="18"/>
        </w:rPr>
        <w:t>съоръжения</w:t>
      </w:r>
      <w:r w:rsidRPr="00E05637">
        <w:rPr>
          <w:rFonts w:ascii="Times New Roman" w:eastAsia="Times New Roman"/>
          <w:sz w:val="18"/>
          <w:szCs w:val="18"/>
        </w:rPr>
        <w:t xml:space="preserve"> </w:t>
      </w:r>
      <w:r w:rsidRPr="00E05637">
        <w:rPr>
          <w:rFonts w:ascii="Times New Roman" w:eastAsia="Times New Roman"/>
          <w:sz w:val="18"/>
          <w:szCs w:val="18"/>
        </w:rPr>
        <w:t>и</w:t>
      </w:r>
      <w:r w:rsidRPr="00E05637">
        <w:rPr>
          <w:rFonts w:ascii="Times New Roman" w:eastAsia="Times New Roman"/>
          <w:sz w:val="18"/>
          <w:szCs w:val="18"/>
        </w:rPr>
        <w:t xml:space="preserve"> </w:t>
      </w:r>
      <w:r w:rsidRPr="00E05637">
        <w:rPr>
          <w:rFonts w:ascii="Times New Roman" w:eastAsia="Times New Roman"/>
          <w:sz w:val="18"/>
          <w:szCs w:val="18"/>
        </w:rPr>
        <w:t>пътните</w:t>
      </w:r>
      <w:r w:rsidRPr="00E05637">
        <w:rPr>
          <w:rFonts w:ascii="Times New Roman" w:eastAsia="Times New Roman"/>
          <w:sz w:val="18"/>
          <w:szCs w:val="18"/>
        </w:rPr>
        <w:t xml:space="preserve"> </w:t>
      </w:r>
      <w:r w:rsidRPr="00E05637">
        <w:rPr>
          <w:rFonts w:ascii="Times New Roman" w:eastAsia="Times New Roman"/>
          <w:sz w:val="18"/>
          <w:szCs w:val="18"/>
        </w:rPr>
        <w:t>принадлежности</w:t>
      </w:r>
      <w:r w:rsidRPr="00E05637">
        <w:rPr>
          <w:rFonts w:ascii="Times New Roman" w:eastAsia="Times New Roman"/>
          <w:sz w:val="18"/>
          <w:szCs w:val="18"/>
        </w:rPr>
        <w:t xml:space="preserve"> </w:t>
      </w:r>
      <w:r w:rsidRPr="00E05637">
        <w:rPr>
          <w:rFonts w:ascii="Times New Roman" w:eastAsia="Times New Roman"/>
          <w:sz w:val="18"/>
          <w:szCs w:val="18"/>
        </w:rPr>
        <w:t>с</w:t>
      </w:r>
      <w:r w:rsidRPr="00E05637">
        <w:rPr>
          <w:rFonts w:ascii="Times New Roman" w:eastAsia="Times New Roman"/>
          <w:sz w:val="18"/>
          <w:szCs w:val="18"/>
        </w:rPr>
        <w:t xml:space="preserve"> </w:t>
      </w:r>
      <w:r w:rsidRPr="00E05637">
        <w:rPr>
          <w:rFonts w:ascii="Times New Roman" w:eastAsia="Times New Roman"/>
          <w:sz w:val="18"/>
          <w:szCs w:val="18"/>
        </w:rPr>
        <w:t>кал</w:t>
      </w:r>
      <w:r w:rsidRPr="00E05637">
        <w:rPr>
          <w:rFonts w:ascii="Times New Roman" w:eastAsia="Times New Roman"/>
          <w:sz w:val="18"/>
          <w:szCs w:val="18"/>
        </w:rPr>
        <w:t xml:space="preserve">, </w:t>
      </w:r>
      <w:r w:rsidRPr="00E05637">
        <w:rPr>
          <w:rFonts w:ascii="Times New Roman" w:eastAsia="Times New Roman"/>
          <w:sz w:val="18"/>
          <w:szCs w:val="18"/>
        </w:rPr>
        <w:t>строителни</w:t>
      </w:r>
      <w:r w:rsidRPr="00E05637">
        <w:rPr>
          <w:rFonts w:ascii="Times New Roman" w:eastAsia="Times New Roman"/>
          <w:sz w:val="18"/>
          <w:szCs w:val="18"/>
        </w:rPr>
        <w:t xml:space="preserve"> </w:t>
      </w:r>
      <w:r w:rsidRPr="00E05637">
        <w:rPr>
          <w:rFonts w:ascii="Times New Roman" w:eastAsia="Times New Roman"/>
          <w:sz w:val="18"/>
          <w:szCs w:val="18"/>
        </w:rPr>
        <w:t>и</w:t>
      </w:r>
      <w:r w:rsidRPr="00E05637">
        <w:rPr>
          <w:rFonts w:ascii="Times New Roman" w:eastAsia="Times New Roman"/>
          <w:sz w:val="18"/>
          <w:szCs w:val="18"/>
        </w:rPr>
        <w:t xml:space="preserve"> </w:t>
      </w:r>
      <w:r w:rsidRPr="00E05637">
        <w:rPr>
          <w:rFonts w:ascii="Times New Roman" w:eastAsia="Times New Roman"/>
          <w:sz w:val="18"/>
          <w:szCs w:val="18"/>
        </w:rPr>
        <w:t>отпадъчни</w:t>
      </w:r>
      <w:r w:rsidRPr="00E05637">
        <w:rPr>
          <w:rFonts w:ascii="Times New Roman" w:eastAsia="Times New Roman"/>
          <w:sz w:val="18"/>
          <w:szCs w:val="18"/>
        </w:rPr>
        <w:t xml:space="preserve"> </w:t>
      </w:r>
      <w:r w:rsidRPr="00E05637">
        <w:rPr>
          <w:rFonts w:ascii="Times New Roman" w:eastAsia="Times New Roman"/>
          <w:sz w:val="18"/>
          <w:szCs w:val="18"/>
        </w:rPr>
        <w:t>материали</w:t>
      </w:r>
      <w:r w:rsidRPr="00E05637">
        <w:rPr>
          <w:rFonts w:ascii="Times New Roman" w:eastAsia="Times New Roman"/>
          <w:sz w:val="18"/>
          <w:szCs w:val="18"/>
        </w:rPr>
        <w:t>;</w:t>
      </w:r>
    </w:p>
    <w:p w14:paraId="537512AD" w14:textId="77777777" w:rsidR="00522602" w:rsidRPr="00E05637" w:rsidRDefault="00522602" w:rsidP="004B3D0E">
      <w:pPr>
        <w:numPr>
          <w:ilvl w:val="0"/>
          <w:numId w:val="34"/>
        </w:numPr>
        <w:tabs>
          <w:tab w:val="left" w:pos="360"/>
        </w:tabs>
        <w:spacing w:after="0"/>
        <w:jc w:val="both"/>
        <w:rPr>
          <w:rFonts w:ascii="Times New Roman" w:eastAsia="Times New Roman"/>
          <w:sz w:val="18"/>
          <w:szCs w:val="18"/>
        </w:rPr>
      </w:pPr>
      <w:r w:rsidRPr="00E05637">
        <w:rPr>
          <w:rFonts w:ascii="Times New Roman"/>
          <w:b/>
          <w:sz w:val="18"/>
          <w:szCs w:val="18"/>
        </w:rPr>
        <w:t>Изпълнителят</w:t>
      </w:r>
      <w:r w:rsidRPr="00E05637">
        <w:rPr>
          <w:rFonts w:ascii="Times New Roman"/>
          <w:b/>
          <w:sz w:val="18"/>
          <w:szCs w:val="18"/>
        </w:rPr>
        <w:t xml:space="preserve"> </w:t>
      </w:r>
      <w:r w:rsidRPr="00E05637">
        <w:rPr>
          <w:rFonts w:ascii="Times New Roman"/>
          <w:sz w:val="18"/>
          <w:szCs w:val="18"/>
        </w:rPr>
        <w:t>се</w:t>
      </w:r>
      <w:r w:rsidRPr="00E05637">
        <w:rPr>
          <w:rFonts w:ascii="Times New Roman"/>
          <w:sz w:val="18"/>
          <w:szCs w:val="18"/>
        </w:rPr>
        <w:t xml:space="preserve"> </w:t>
      </w:r>
      <w:r w:rsidRPr="00E05637">
        <w:rPr>
          <w:rFonts w:ascii="Times New Roman"/>
          <w:sz w:val="18"/>
          <w:szCs w:val="18"/>
        </w:rPr>
        <w:t>грижи</w:t>
      </w:r>
      <w:r w:rsidRPr="00E05637">
        <w:rPr>
          <w:rFonts w:ascii="Times New Roman"/>
          <w:sz w:val="18"/>
          <w:szCs w:val="18"/>
        </w:rPr>
        <w:t xml:space="preserve"> </w:t>
      </w:r>
      <w:r w:rsidRPr="00E05637">
        <w:rPr>
          <w:rFonts w:ascii="Times New Roman"/>
          <w:sz w:val="18"/>
          <w:szCs w:val="18"/>
        </w:rPr>
        <w:t>за</w:t>
      </w:r>
      <w:r w:rsidRPr="00E05637">
        <w:rPr>
          <w:rFonts w:ascii="Times New Roman"/>
          <w:sz w:val="18"/>
          <w:szCs w:val="18"/>
        </w:rPr>
        <w:t xml:space="preserve"> </w:t>
      </w:r>
      <w:r w:rsidRPr="00E05637">
        <w:rPr>
          <w:rFonts w:ascii="Times New Roman"/>
          <w:sz w:val="18"/>
          <w:szCs w:val="18"/>
        </w:rPr>
        <w:t>чистотата</w:t>
      </w:r>
      <w:r w:rsidRPr="00E05637">
        <w:rPr>
          <w:rFonts w:ascii="Times New Roman"/>
          <w:sz w:val="18"/>
          <w:szCs w:val="18"/>
        </w:rPr>
        <w:t xml:space="preserve"> </w:t>
      </w:r>
      <w:r w:rsidRPr="00E05637">
        <w:rPr>
          <w:rFonts w:ascii="Times New Roman"/>
          <w:sz w:val="18"/>
          <w:szCs w:val="18"/>
        </w:rPr>
        <w:t>и</w:t>
      </w:r>
      <w:r w:rsidRPr="00E05637">
        <w:rPr>
          <w:rFonts w:ascii="Times New Roman"/>
          <w:sz w:val="18"/>
          <w:szCs w:val="18"/>
        </w:rPr>
        <w:t xml:space="preserve"> </w:t>
      </w:r>
      <w:r w:rsidRPr="00E05637">
        <w:rPr>
          <w:rFonts w:ascii="Times New Roman"/>
          <w:sz w:val="18"/>
          <w:szCs w:val="18"/>
        </w:rPr>
        <w:t>добрата</w:t>
      </w:r>
      <w:r w:rsidRPr="00E05637">
        <w:rPr>
          <w:rFonts w:ascii="Times New Roman"/>
          <w:sz w:val="18"/>
          <w:szCs w:val="18"/>
        </w:rPr>
        <w:t xml:space="preserve"> </w:t>
      </w:r>
      <w:r w:rsidRPr="00E05637">
        <w:rPr>
          <w:rFonts w:ascii="Times New Roman"/>
          <w:sz w:val="18"/>
          <w:szCs w:val="18"/>
        </w:rPr>
        <w:t>организация</w:t>
      </w:r>
      <w:r w:rsidRPr="00E05637">
        <w:rPr>
          <w:rFonts w:ascii="Times New Roman"/>
          <w:sz w:val="18"/>
          <w:szCs w:val="18"/>
        </w:rPr>
        <w:t xml:space="preserve"> </w:t>
      </w:r>
      <w:r w:rsidRPr="00E05637">
        <w:rPr>
          <w:rFonts w:ascii="Times New Roman"/>
          <w:sz w:val="18"/>
          <w:szCs w:val="18"/>
        </w:rPr>
        <w:t>на</w:t>
      </w:r>
      <w:r w:rsidRPr="00E05637">
        <w:rPr>
          <w:rFonts w:ascii="Times New Roman"/>
          <w:sz w:val="18"/>
          <w:szCs w:val="18"/>
        </w:rPr>
        <w:t xml:space="preserve"> </w:t>
      </w:r>
      <w:r w:rsidRPr="00E05637">
        <w:rPr>
          <w:rFonts w:ascii="Times New Roman"/>
          <w:sz w:val="18"/>
          <w:szCs w:val="18"/>
        </w:rPr>
        <w:t>работната</w:t>
      </w:r>
      <w:r w:rsidRPr="00E05637">
        <w:rPr>
          <w:rFonts w:ascii="Times New Roman"/>
          <w:sz w:val="18"/>
          <w:szCs w:val="18"/>
        </w:rPr>
        <w:t xml:space="preserve"> </w:t>
      </w:r>
      <w:r w:rsidRPr="00E05637">
        <w:rPr>
          <w:rFonts w:ascii="Times New Roman"/>
          <w:sz w:val="18"/>
          <w:szCs w:val="18"/>
        </w:rPr>
        <w:t>площадка</w:t>
      </w:r>
      <w:r w:rsidRPr="00E05637">
        <w:rPr>
          <w:rFonts w:ascii="Times New Roman"/>
          <w:sz w:val="18"/>
          <w:szCs w:val="18"/>
        </w:rPr>
        <w:t xml:space="preserve"> </w:t>
      </w:r>
      <w:r w:rsidRPr="00E05637">
        <w:rPr>
          <w:rFonts w:ascii="Times New Roman"/>
          <w:sz w:val="18"/>
          <w:szCs w:val="18"/>
        </w:rPr>
        <w:t>по</w:t>
      </w:r>
      <w:r w:rsidRPr="00E05637">
        <w:rPr>
          <w:rFonts w:ascii="Times New Roman"/>
          <w:sz w:val="18"/>
          <w:szCs w:val="18"/>
        </w:rPr>
        <w:t xml:space="preserve"> </w:t>
      </w:r>
      <w:r w:rsidRPr="00E05637">
        <w:rPr>
          <w:rFonts w:ascii="Times New Roman"/>
          <w:sz w:val="18"/>
          <w:szCs w:val="18"/>
        </w:rPr>
        <w:t>време</w:t>
      </w:r>
      <w:r w:rsidRPr="00E05637">
        <w:rPr>
          <w:rFonts w:ascii="Times New Roman"/>
          <w:sz w:val="18"/>
          <w:szCs w:val="18"/>
        </w:rPr>
        <w:t xml:space="preserve"> </w:t>
      </w:r>
      <w:r w:rsidRPr="00E05637">
        <w:rPr>
          <w:rFonts w:ascii="Times New Roman"/>
          <w:sz w:val="18"/>
          <w:szCs w:val="18"/>
        </w:rPr>
        <w:t>на</w:t>
      </w:r>
      <w:r w:rsidRPr="00E05637">
        <w:rPr>
          <w:rFonts w:ascii="Times New Roman"/>
          <w:sz w:val="18"/>
          <w:szCs w:val="18"/>
        </w:rPr>
        <w:t xml:space="preserve"> </w:t>
      </w:r>
      <w:r w:rsidRPr="00E05637">
        <w:rPr>
          <w:rFonts w:ascii="Times New Roman"/>
          <w:sz w:val="18"/>
          <w:szCs w:val="18"/>
        </w:rPr>
        <w:t>СМР</w:t>
      </w:r>
      <w:r w:rsidRPr="00E05637">
        <w:rPr>
          <w:rFonts w:ascii="Times New Roman"/>
          <w:sz w:val="18"/>
          <w:szCs w:val="18"/>
        </w:rPr>
        <w:t>.</w:t>
      </w:r>
      <w:r w:rsidRPr="00E05637">
        <w:rPr>
          <w:rFonts w:ascii="Times New Roman" w:eastAsia="Times New Roman"/>
          <w:sz w:val="18"/>
          <w:szCs w:val="18"/>
        </w:rPr>
        <w:t xml:space="preserve"> </w:t>
      </w:r>
    </w:p>
    <w:p w14:paraId="4D5A4D64" w14:textId="77777777" w:rsidR="00522602" w:rsidRPr="00E05637" w:rsidRDefault="00522602" w:rsidP="004B3D0E">
      <w:pPr>
        <w:numPr>
          <w:ilvl w:val="0"/>
          <w:numId w:val="34"/>
        </w:numPr>
        <w:tabs>
          <w:tab w:val="left" w:pos="360"/>
        </w:tabs>
        <w:spacing w:after="0"/>
        <w:jc w:val="both"/>
        <w:rPr>
          <w:rFonts w:ascii="Times New Roman" w:eastAsia="Times New Roman"/>
          <w:sz w:val="18"/>
          <w:szCs w:val="18"/>
        </w:rPr>
      </w:pPr>
      <w:r w:rsidRPr="00E05637">
        <w:rPr>
          <w:rFonts w:ascii="Times New Roman"/>
          <w:b/>
          <w:sz w:val="18"/>
          <w:szCs w:val="18"/>
        </w:rPr>
        <w:t>Изпълнителят</w:t>
      </w:r>
      <w:r w:rsidRPr="00E05637">
        <w:rPr>
          <w:rFonts w:ascii="Times New Roman"/>
          <w:sz w:val="18"/>
          <w:szCs w:val="18"/>
        </w:rPr>
        <w:t xml:space="preserve"> </w:t>
      </w:r>
      <w:r w:rsidRPr="00E05637">
        <w:rPr>
          <w:rFonts w:ascii="Times New Roman"/>
          <w:sz w:val="18"/>
          <w:szCs w:val="18"/>
        </w:rPr>
        <w:t>след</w:t>
      </w:r>
      <w:r w:rsidRPr="00E05637">
        <w:rPr>
          <w:rFonts w:ascii="Times New Roman"/>
          <w:sz w:val="18"/>
          <w:szCs w:val="18"/>
        </w:rPr>
        <w:t xml:space="preserve"> </w:t>
      </w:r>
      <w:r w:rsidRPr="00E05637">
        <w:rPr>
          <w:rFonts w:ascii="Times New Roman"/>
          <w:sz w:val="18"/>
          <w:szCs w:val="18"/>
        </w:rPr>
        <w:t>приключване</w:t>
      </w:r>
      <w:r w:rsidRPr="00E05637">
        <w:rPr>
          <w:rFonts w:ascii="Times New Roman"/>
          <w:sz w:val="18"/>
          <w:szCs w:val="18"/>
        </w:rPr>
        <w:t xml:space="preserve"> </w:t>
      </w:r>
      <w:r w:rsidRPr="00E05637">
        <w:rPr>
          <w:rFonts w:ascii="Times New Roman"/>
          <w:sz w:val="18"/>
          <w:szCs w:val="18"/>
        </w:rPr>
        <w:t>на</w:t>
      </w:r>
      <w:r w:rsidRPr="00E05637">
        <w:rPr>
          <w:rFonts w:ascii="Times New Roman"/>
          <w:sz w:val="18"/>
          <w:szCs w:val="18"/>
        </w:rPr>
        <w:t xml:space="preserve"> </w:t>
      </w:r>
      <w:r w:rsidRPr="00E05637">
        <w:rPr>
          <w:rFonts w:ascii="Times New Roman"/>
          <w:sz w:val="18"/>
          <w:szCs w:val="18"/>
        </w:rPr>
        <w:t>СМР</w:t>
      </w:r>
      <w:r w:rsidRPr="00E05637">
        <w:rPr>
          <w:rFonts w:ascii="Times New Roman"/>
          <w:sz w:val="18"/>
          <w:szCs w:val="18"/>
        </w:rPr>
        <w:t xml:space="preserve"> </w:t>
      </w:r>
      <w:r w:rsidRPr="00E05637">
        <w:rPr>
          <w:rFonts w:ascii="Times New Roman"/>
          <w:sz w:val="18"/>
          <w:szCs w:val="18"/>
        </w:rPr>
        <w:t>или</w:t>
      </w:r>
      <w:r w:rsidRPr="00E05637">
        <w:rPr>
          <w:rFonts w:ascii="Times New Roman"/>
          <w:sz w:val="18"/>
          <w:szCs w:val="18"/>
        </w:rPr>
        <w:t xml:space="preserve"> </w:t>
      </w:r>
      <w:r w:rsidRPr="00E05637">
        <w:rPr>
          <w:rFonts w:ascii="Times New Roman"/>
          <w:sz w:val="18"/>
          <w:szCs w:val="18"/>
        </w:rPr>
        <w:t>ремонт</w:t>
      </w:r>
      <w:r w:rsidRPr="00E05637">
        <w:rPr>
          <w:rFonts w:ascii="Times New Roman"/>
          <w:sz w:val="18"/>
          <w:szCs w:val="18"/>
        </w:rPr>
        <w:t xml:space="preserve">, </w:t>
      </w:r>
      <w:r w:rsidRPr="00E05637">
        <w:rPr>
          <w:rFonts w:ascii="Times New Roman"/>
          <w:sz w:val="18"/>
          <w:szCs w:val="18"/>
        </w:rPr>
        <w:t>оставя</w:t>
      </w:r>
      <w:r w:rsidRPr="00E05637">
        <w:rPr>
          <w:rFonts w:ascii="Times New Roman"/>
          <w:sz w:val="18"/>
          <w:szCs w:val="18"/>
        </w:rPr>
        <w:t xml:space="preserve"> </w:t>
      </w:r>
      <w:r w:rsidRPr="00E05637">
        <w:rPr>
          <w:rFonts w:ascii="Times New Roman"/>
          <w:sz w:val="18"/>
          <w:szCs w:val="18"/>
        </w:rPr>
        <w:t>обекта</w:t>
      </w:r>
      <w:r w:rsidRPr="00E05637">
        <w:rPr>
          <w:rFonts w:ascii="Times New Roman"/>
          <w:sz w:val="18"/>
          <w:szCs w:val="18"/>
        </w:rPr>
        <w:t xml:space="preserve"> </w:t>
      </w:r>
      <w:r w:rsidRPr="00E05637">
        <w:rPr>
          <w:rFonts w:ascii="Times New Roman"/>
          <w:sz w:val="18"/>
          <w:szCs w:val="18"/>
        </w:rPr>
        <w:t>напълно</w:t>
      </w:r>
      <w:r w:rsidRPr="00E05637">
        <w:rPr>
          <w:rFonts w:ascii="Times New Roman"/>
          <w:sz w:val="18"/>
          <w:szCs w:val="18"/>
        </w:rPr>
        <w:t xml:space="preserve"> </w:t>
      </w:r>
      <w:r w:rsidRPr="00E05637">
        <w:rPr>
          <w:rFonts w:ascii="Times New Roman"/>
          <w:sz w:val="18"/>
          <w:szCs w:val="18"/>
        </w:rPr>
        <w:t>почистен</w:t>
      </w:r>
      <w:r w:rsidRPr="00E05637">
        <w:rPr>
          <w:rFonts w:ascii="Times New Roman"/>
          <w:sz w:val="18"/>
          <w:szCs w:val="18"/>
        </w:rPr>
        <w:t xml:space="preserve">. </w:t>
      </w:r>
    </w:p>
    <w:p w14:paraId="1C57C74D" w14:textId="77777777" w:rsidR="00522602" w:rsidRPr="00E05637" w:rsidRDefault="00522602" w:rsidP="00522602">
      <w:pPr>
        <w:tabs>
          <w:tab w:val="left" w:pos="360"/>
        </w:tabs>
        <w:ind w:left="360"/>
        <w:jc w:val="both"/>
        <w:rPr>
          <w:rFonts w:ascii="Times New Roman"/>
          <w:sz w:val="18"/>
          <w:szCs w:val="18"/>
        </w:rPr>
      </w:pPr>
      <w:r w:rsidRPr="00E05637">
        <w:rPr>
          <w:rFonts w:ascii="Times New Roman" w:eastAsia="Times New Roman"/>
          <w:b/>
          <w:bCs/>
          <w:sz w:val="18"/>
          <w:szCs w:val="18"/>
        </w:rPr>
        <w:lastRenderedPageBreak/>
        <w:t>РАБОТА</w:t>
      </w:r>
      <w:r w:rsidRPr="00E05637">
        <w:rPr>
          <w:rFonts w:ascii="Times New Roman" w:eastAsia="Times New Roman"/>
          <w:b/>
          <w:bCs/>
          <w:sz w:val="18"/>
          <w:szCs w:val="18"/>
        </w:rPr>
        <w:t xml:space="preserve"> </w:t>
      </w:r>
      <w:r w:rsidRPr="00E05637">
        <w:rPr>
          <w:rFonts w:ascii="Times New Roman" w:eastAsia="Times New Roman"/>
          <w:b/>
          <w:bCs/>
          <w:sz w:val="18"/>
          <w:szCs w:val="18"/>
        </w:rPr>
        <w:t>С</w:t>
      </w:r>
      <w:r w:rsidRPr="00E05637">
        <w:rPr>
          <w:rFonts w:ascii="Times New Roman" w:eastAsia="Times New Roman"/>
          <w:b/>
          <w:bCs/>
          <w:sz w:val="18"/>
          <w:szCs w:val="18"/>
        </w:rPr>
        <w:t xml:space="preserve"> </w:t>
      </w:r>
      <w:r w:rsidRPr="00E05637">
        <w:rPr>
          <w:rFonts w:ascii="Times New Roman" w:eastAsia="Times New Roman"/>
          <w:b/>
          <w:bCs/>
          <w:sz w:val="18"/>
          <w:szCs w:val="18"/>
        </w:rPr>
        <w:t>ХИМИЧНИ</w:t>
      </w:r>
      <w:r w:rsidRPr="00E05637">
        <w:rPr>
          <w:rFonts w:ascii="Times New Roman" w:eastAsia="Times New Roman"/>
          <w:b/>
          <w:bCs/>
          <w:sz w:val="18"/>
          <w:szCs w:val="18"/>
        </w:rPr>
        <w:t xml:space="preserve"> </w:t>
      </w:r>
      <w:r w:rsidRPr="00E05637">
        <w:rPr>
          <w:rFonts w:ascii="Times New Roman" w:eastAsia="Times New Roman"/>
          <w:b/>
          <w:bCs/>
          <w:sz w:val="18"/>
          <w:szCs w:val="18"/>
        </w:rPr>
        <w:t>ВЕЩЕСТВА</w:t>
      </w:r>
      <w:r w:rsidRPr="00E05637">
        <w:rPr>
          <w:rFonts w:ascii="Times New Roman" w:eastAsia="Times New Roman"/>
          <w:b/>
          <w:bCs/>
          <w:sz w:val="18"/>
          <w:szCs w:val="18"/>
        </w:rPr>
        <w:t xml:space="preserve">, </w:t>
      </w:r>
      <w:r w:rsidRPr="00E05637">
        <w:rPr>
          <w:rFonts w:ascii="Times New Roman" w:eastAsia="Times New Roman"/>
          <w:b/>
          <w:bCs/>
          <w:sz w:val="18"/>
          <w:szCs w:val="18"/>
        </w:rPr>
        <w:t>ГОРИВА</w:t>
      </w:r>
      <w:r w:rsidRPr="00E05637">
        <w:rPr>
          <w:rFonts w:ascii="Times New Roman" w:eastAsia="Times New Roman"/>
          <w:b/>
          <w:bCs/>
          <w:sz w:val="18"/>
          <w:szCs w:val="18"/>
        </w:rPr>
        <w:t xml:space="preserve"> </w:t>
      </w:r>
      <w:r w:rsidRPr="00E05637">
        <w:rPr>
          <w:rFonts w:ascii="Times New Roman" w:eastAsia="Times New Roman"/>
          <w:b/>
          <w:bCs/>
          <w:sz w:val="18"/>
          <w:szCs w:val="18"/>
        </w:rPr>
        <w:t>И</w:t>
      </w:r>
      <w:r w:rsidRPr="00E05637">
        <w:rPr>
          <w:rFonts w:ascii="Times New Roman" w:eastAsia="Times New Roman"/>
          <w:b/>
          <w:bCs/>
          <w:sz w:val="18"/>
          <w:szCs w:val="18"/>
        </w:rPr>
        <w:t xml:space="preserve"> </w:t>
      </w:r>
      <w:r w:rsidRPr="00E05637">
        <w:rPr>
          <w:rFonts w:ascii="Times New Roman" w:eastAsia="Times New Roman"/>
          <w:b/>
          <w:bCs/>
          <w:sz w:val="18"/>
          <w:szCs w:val="18"/>
        </w:rPr>
        <w:t>СМЕСИ</w:t>
      </w:r>
      <w:r w:rsidRPr="00E05637">
        <w:rPr>
          <w:rFonts w:ascii="Times New Roman" w:eastAsia="Times New Roman"/>
          <w:b/>
          <w:bCs/>
          <w:sz w:val="18"/>
          <w:szCs w:val="18"/>
        </w:rPr>
        <w:t>:</w:t>
      </w:r>
    </w:p>
    <w:p w14:paraId="6E85A3DF" w14:textId="77777777" w:rsidR="00522602" w:rsidRPr="00E05637" w:rsidRDefault="00522602" w:rsidP="004B3D0E">
      <w:pPr>
        <w:numPr>
          <w:ilvl w:val="0"/>
          <w:numId w:val="34"/>
        </w:numPr>
        <w:tabs>
          <w:tab w:val="left" w:pos="360"/>
        </w:tabs>
        <w:spacing w:after="0"/>
        <w:jc w:val="both"/>
        <w:rPr>
          <w:rFonts w:ascii="Times New Roman"/>
          <w:sz w:val="18"/>
          <w:szCs w:val="18"/>
        </w:rPr>
      </w:pPr>
      <w:r w:rsidRPr="00E05637">
        <w:rPr>
          <w:rFonts w:ascii="Times New Roman"/>
          <w:b/>
          <w:sz w:val="18"/>
          <w:szCs w:val="18"/>
        </w:rPr>
        <w:t>Изпълнителят</w:t>
      </w:r>
      <w:r w:rsidRPr="00E05637">
        <w:rPr>
          <w:rFonts w:ascii="Times New Roman"/>
          <w:sz w:val="18"/>
          <w:szCs w:val="18"/>
        </w:rPr>
        <w:t xml:space="preserve"> </w:t>
      </w:r>
      <w:r w:rsidRPr="00E05637">
        <w:rPr>
          <w:rFonts w:ascii="Times New Roman"/>
          <w:sz w:val="18"/>
          <w:szCs w:val="18"/>
        </w:rPr>
        <w:t>не</w:t>
      </w:r>
      <w:r w:rsidRPr="00E05637">
        <w:rPr>
          <w:rFonts w:ascii="Times New Roman"/>
          <w:sz w:val="18"/>
          <w:szCs w:val="18"/>
        </w:rPr>
        <w:t xml:space="preserve"> </w:t>
      </w:r>
      <w:r w:rsidRPr="00E05637">
        <w:rPr>
          <w:rFonts w:ascii="Times New Roman"/>
          <w:sz w:val="18"/>
          <w:szCs w:val="18"/>
        </w:rPr>
        <w:t>допуска</w:t>
      </w:r>
      <w:r w:rsidRPr="00E05637">
        <w:rPr>
          <w:rFonts w:ascii="Times New Roman" w:eastAsia="Times New Roman"/>
          <w:sz w:val="18"/>
          <w:szCs w:val="18"/>
        </w:rPr>
        <w:t xml:space="preserve"> </w:t>
      </w:r>
      <w:r w:rsidRPr="00E05637">
        <w:rPr>
          <w:rFonts w:ascii="Times New Roman" w:eastAsia="Times New Roman"/>
          <w:sz w:val="18"/>
          <w:szCs w:val="18"/>
        </w:rPr>
        <w:t>течове</w:t>
      </w:r>
      <w:r w:rsidRPr="00E05637">
        <w:rPr>
          <w:rFonts w:ascii="Times New Roman" w:eastAsia="Times New Roman"/>
          <w:sz w:val="18"/>
          <w:szCs w:val="18"/>
        </w:rPr>
        <w:t xml:space="preserve"> </w:t>
      </w:r>
      <w:r w:rsidRPr="00E05637">
        <w:rPr>
          <w:rFonts w:ascii="Times New Roman" w:eastAsia="Times New Roman"/>
          <w:sz w:val="18"/>
          <w:szCs w:val="18"/>
        </w:rPr>
        <w:t>на</w:t>
      </w:r>
      <w:r w:rsidRPr="00E05637">
        <w:rPr>
          <w:rFonts w:ascii="Times New Roman" w:eastAsia="Times New Roman"/>
          <w:sz w:val="18"/>
          <w:szCs w:val="18"/>
        </w:rPr>
        <w:t xml:space="preserve"> </w:t>
      </w:r>
      <w:r w:rsidRPr="00E05637">
        <w:rPr>
          <w:rFonts w:ascii="Times New Roman" w:eastAsia="Times New Roman"/>
          <w:sz w:val="18"/>
          <w:szCs w:val="18"/>
        </w:rPr>
        <w:t>масла</w:t>
      </w:r>
      <w:r w:rsidRPr="00E05637">
        <w:rPr>
          <w:rFonts w:ascii="Times New Roman" w:eastAsia="Times New Roman"/>
          <w:sz w:val="18"/>
          <w:szCs w:val="18"/>
        </w:rPr>
        <w:t xml:space="preserve">, </w:t>
      </w:r>
      <w:r w:rsidRPr="00E05637">
        <w:rPr>
          <w:rFonts w:ascii="Times New Roman" w:eastAsia="Times New Roman"/>
          <w:sz w:val="18"/>
          <w:szCs w:val="18"/>
        </w:rPr>
        <w:t>горива</w:t>
      </w:r>
      <w:r w:rsidRPr="00E05637">
        <w:rPr>
          <w:rFonts w:ascii="Times New Roman" w:eastAsia="Times New Roman"/>
          <w:sz w:val="18"/>
          <w:szCs w:val="18"/>
        </w:rPr>
        <w:t xml:space="preserve"> </w:t>
      </w:r>
      <w:r w:rsidRPr="00E05637">
        <w:rPr>
          <w:rFonts w:ascii="Times New Roman" w:eastAsia="Times New Roman"/>
          <w:sz w:val="18"/>
          <w:szCs w:val="18"/>
        </w:rPr>
        <w:t>и</w:t>
      </w:r>
      <w:r w:rsidRPr="00E05637">
        <w:rPr>
          <w:rFonts w:ascii="Times New Roman" w:eastAsia="Times New Roman"/>
          <w:sz w:val="18"/>
          <w:szCs w:val="18"/>
        </w:rPr>
        <w:t xml:space="preserve"> </w:t>
      </w:r>
      <w:r w:rsidRPr="00E05637">
        <w:rPr>
          <w:rFonts w:ascii="Times New Roman" w:eastAsia="Times New Roman"/>
          <w:sz w:val="18"/>
          <w:szCs w:val="18"/>
        </w:rPr>
        <w:t>други</w:t>
      </w:r>
      <w:r w:rsidRPr="00E05637">
        <w:rPr>
          <w:rFonts w:ascii="Times New Roman" w:eastAsia="Times New Roman"/>
          <w:sz w:val="18"/>
          <w:szCs w:val="18"/>
        </w:rPr>
        <w:t xml:space="preserve"> </w:t>
      </w:r>
      <w:r w:rsidRPr="00E05637">
        <w:rPr>
          <w:rFonts w:ascii="Times New Roman" w:eastAsia="Times New Roman"/>
          <w:sz w:val="18"/>
          <w:szCs w:val="18"/>
        </w:rPr>
        <w:t>химични</w:t>
      </w:r>
      <w:r w:rsidRPr="00E05637">
        <w:rPr>
          <w:rFonts w:ascii="Times New Roman" w:eastAsia="Times New Roman"/>
          <w:sz w:val="18"/>
          <w:szCs w:val="18"/>
        </w:rPr>
        <w:t xml:space="preserve"> </w:t>
      </w:r>
      <w:r w:rsidRPr="00E05637">
        <w:rPr>
          <w:rFonts w:ascii="Times New Roman" w:eastAsia="Times New Roman"/>
          <w:sz w:val="18"/>
          <w:szCs w:val="18"/>
        </w:rPr>
        <w:t>вещества</w:t>
      </w:r>
      <w:r w:rsidRPr="00E05637">
        <w:rPr>
          <w:rFonts w:ascii="Times New Roman" w:eastAsia="Times New Roman"/>
          <w:sz w:val="18"/>
          <w:szCs w:val="18"/>
        </w:rPr>
        <w:t xml:space="preserve"> </w:t>
      </w:r>
      <w:r w:rsidRPr="00E05637">
        <w:rPr>
          <w:rFonts w:ascii="Times New Roman" w:eastAsia="Times New Roman"/>
          <w:sz w:val="18"/>
          <w:szCs w:val="18"/>
        </w:rPr>
        <w:t>и</w:t>
      </w:r>
      <w:r w:rsidRPr="00E05637">
        <w:rPr>
          <w:rFonts w:ascii="Times New Roman" w:eastAsia="Times New Roman"/>
          <w:sz w:val="18"/>
          <w:szCs w:val="18"/>
        </w:rPr>
        <w:t xml:space="preserve"> </w:t>
      </w:r>
      <w:r w:rsidRPr="00E05637">
        <w:rPr>
          <w:rFonts w:ascii="Times New Roman" w:eastAsia="Times New Roman"/>
          <w:sz w:val="18"/>
          <w:szCs w:val="18"/>
        </w:rPr>
        <w:t>смеси</w:t>
      </w:r>
      <w:r w:rsidRPr="00E05637">
        <w:rPr>
          <w:rFonts w:ascii="Times New Roman" w:eastAsia="Times New Roman"/>
          <w:sz w:val="18"/>
          <w:szCs w:val="18"/>
        </w:rPr>
        <w:t>.</w:t>
      </w:r>
    </w:p>
    <w:p w14:paraId="17EC861E" w14:textId="77777777" w:rsidR="00522602" w:rsidRPr="00E05637" w:rsidRDefault="00522602" w:rsidP="004B3D0E">
      <w:pPr>
        <w:numPr>
          <w:ilvl w:val="0"/>
          <w:numId w:val="34"/>
        </w:numPr>
        <w:tabs>
          <w:tab w:val="left" w:pos="360"/>
        </w:tabs>
        <w:spacing w:after="0"/>
        <w:jc w:val="both"/>
        <w:rPr>
          <w:rFonts w:ascii="Times New Roman" w:eastAsia="Times New Roman"/>
          <w:sz w:val="18"/>
          <w:szCs w:val="18"/>
        </w:rPr>
      </w:pPr>
      <w:r w:rsidRPr="00E05637">
        <w:rPr>
          <w:rFonts w:ascii="Times New Roman"/>
          <w:b/>
          <w:sz w:val="18"/>
          <w:szCs w:val="18"/>
        </w:rPr>
        <w:t>Изпълнителят</w:t>
      </w:r>
      <w:r w:rsidRPr="00E05637">
        <w:rPr>
          <w:rFonts w:ascii="Times New Roman"/>
          <w:sz w:val="18"/>
          <w:szCs w:val="18"/>
        </w:rPr>
        <w:t xml:space="preserve"> </w:t>
      </w:r>
      <w:r w:rsidRPr="00E05637">
        <w:rPr>
          <w:rFonts w:ascii="Times New Roman"/>
          <w:sz w:val="18"/>
          <w:szCs w:val="18"/>
        </w:rPr>
        <w:t>разполага</w:t>
      </w:r>
      <w:r w:rsidRPr="00E05637">
        <w:rPr>
          <w:rFonts w:ascii="Times New Roman"/>
          <w:sz w:val="18"/>
          <w:szCs w:val="18"/>
        </w:rPr>
        <w:t xml:space="preserve"> </w:t>
      </w:r>
      <w:r w:rsidRPr="00E05637">
        <w:rPr>
          <w:rFonts w:ascii="Times New Roman"/>
          <w:sz w:val="18"/>
          <w:szCs w:val="18"/>
        </w:rPr>
        <w:t>с</w:t>
      </w:r>
      <w:r w:rsidRPr="00E05637">
        <w:rPr>
          <w:rFonts w:ascii="Times New Roman"/>
          <w:sz w:val="18"/>
          <w:szCs w:val="18"/>
        </w:rPr>
        <w:t xml:space="preserve"> </w:t>
      </w:r>
      <w:r w:rsidRPr="00E05637">
        <w:rPr>
          <w:rFonts w:ascii="Times New Roman" w:eastAsia="Times New Roman"/>
          <w:sz w:val="18"/>
          <w:szCs w:val="18"/>
        </w:rPr>
        <w:t>Информационни</w:t>
      </w:r>
      <w:r w:rsidRPr="00E05637">
        <w:rPr>
          <w:rFonts w:ascii="Times New Roman" w:eastAsia="Times New Roman"/>
          <w:sz w:val="18"/>
          <w:szCs w:val="18"/>
        </w:rPr>
        <w:t xml:space="preserve"> </w:t>
      </w:r>
      <w:r w:rsidRPr="00E05637">
        <w:rPr>
          <w:rFonts w:ascii="Times New Roman" w:eastAsia="Times New Roman"/>
          <w:sz w:val="18"/>
          <w:szCs w:val="18"/>
        </w:rPr>
        <w:t>листа</w:t>
      </w:r>
      <w:r w:rsidRPr="00E05637">
        <w:rPr>
          <w:rFonts w:ascii="Times New Roman" w:eastAsia="Times New Roman"/>
          <w:sz w:val="18"/>
          <w:szCs w:val="18"/>
        </w:rPr>
        <w:t xml:space="preserve"> </w:t>
      </w:r>
      <w:r w:rsidRPr="00E05637">
        <w:rPr>
          <w:rFonts w:ascii="Times New Roman" w:eastAsia="Times New Roman"/>
          <w:sz w:val="18"/>
          <w:szCs w:val="18"/>
        </w:rPr>
        <w:t>за</w:t>
      </w:r>
      <w:r w:rsidRPr="00E05637">
        <w:rPr>
          <w:rFonts w:ascii="Times New Roman" w:eastAsia="Times New Roman"/>
          <w:sz w:val="18"/>
          <w:szCs w:val="18"/>
        </w:rPr>
        <w:t xml:space="preserve"> </w:t>
      </w:r>
      <w:r w:rsidRPr="00E05637">
        <w:rPr>
          <w:rFonts w:ascii="Times New Roman" w:eastAsia="Times New Roman"/>
          <w:sz w:val="18"/>
          <w:szCs w:val="18"/>
        </w:rPr>
        <w:t>безопасност</w:t>
      </w:r>
      <w:r w:rsidRPr="00E05637">
        <w:rPr>
          <w:rFonts w:ascii="Times New Roman" w:eastAsia="Times New Roman"/>
          <w:sz w:val="18"/>
          <w:szCs w:val="18"/>
        </w:rPr>
        <w:t xml:space="preserve"> (</w:t>
      </w:r>
      <w:r w:rsidRPr="00E05637">
        <w:rPr>
          <w:rFonts w:ascii="Times New Roman" w:eastAsia="Times New Roman"/>
          <w:sz w:val="18"/>
          <w:szCs w:val="18"/>
        </w:rPr>
        <w:t>ИЛБ</w:t>
      </w:r>
      <w:r w:rsidRPr="00E05637">
        <w:rPr>
          <w:rFonts w:ascii="Times New Roman" w:eastAsia="Times New Roman"/>
          <w:sz w:val="18"/>
          <w:szCs w:val="18"/>
        </w:rPr>
        <w:t xml:space="preserve">) </w:t>
      </w:r>
      <w:r>
        <w:rPr>
          <w:rFonts w:ascii="Times New Roman" w:eastAsia="Times New Roman"/>
          <w:sz w:val="18"/>
          <w:szCs w:val="18"/>
        </w:rPr>
        <w:t>на</w:t>
      </w:r>
      <w:r>
        <w:rPr>
          <w:rFonts w:ascii="Times New Roman" w:eastAsia="Times New Roman"/>
          <w:sz w:val="18"/>
          <w:szCs w:val="18"/>
        </w:rPr>
        <w:t xml:space="preserve"> </w:t>
      </w:r>
      <w:r>
        <w:rPr>
          <w:rFonts w:ascii="Times New Roman" w:eastAsia="Times New Roman"/>
          <w:sz w:val="18"/>
          <w:szCs w:val="18"/>
        </w:rPr>
        <w:t>български</w:t>
      </w:r>
      <w:r>
        <w:rPr>
          <w:rFonts w:ascii="Times New Roman" w:eastAsia="Times New Roman"/>
          <w:sz w:val="18"/>
          <w:szCs w:val="18"/>
        </w:rPr>
        <w:t xml:space="preserve"> </w:t>
      </w:r>
      <w:r>
        <w:rPr>
          <w:rFonts w:ascii="Times New Roman" w:eastAsia="Times New Roman"/>
          <w:sz w:val="18"/>
          <w:szCs w:val="18"/>
        </w:rPr>
        <w:t>език</w:t>
      </w:r>
      <w:r>
        <w:rPr>
          <w:rFonts w:ascii="Times New Roman" w:eastAsia="Times New Roman"/>
          <w:sz w:val="18"/>
          <w:szCs w:val="18"/>
        </w:rPr>
        <w:t xml:space="preserve"> </w:t>
      </w:r>
      <w:r w:rsidRPr="00E05637">
        <w:rPr>
          <w:rFonts w:ascii="Times New Roman" w:eastAsia="Times New Roman"/>
          <w:sz w:val="18"/>
          <w:szCs w:val="18"/>
        </w:rPr>
        <w:t>от</w:t>
      </w:r>
      <w:r w:rsidRPr="00E05637">
        <w:rPr>
          <w:rFonts w:ascii="Times New Roman" w:eastAsia="Times New Roman"/>
          <w:sz w:val="18"/>
          <w:szCs w:val="18"/>
        </w:rPr>
        <w:t xml:space="preserve"> </w:t>
      </w:r>
      <w:r w:rsidRPr="00E05637">
        <w:rPr>
          <w:rFonts w:ascii="Times New Roman" w:eastAsia="Times New Roman"/>
          <w:sz w:val="18"/>
          <w:szCs w:val="18"/>
        </w:rPr>
        <w:t>производителя</w:t>
      </w:r>
      <w:r w:rsidRPr="00E05637">
        <w:rPr>
          <w:rFonts w:ascii="Times New Roman" w:eastAsia="Times New Roman"/>
          <w:sz w:val="18"/>
          <w:szCs w:val="18"/>
        </w:rPr>
        <w:t>/</w:t>
      </w:r>
      <w:r w:rsidRPr="00E05637">
        <w:rPr>
          <w:rFonts w:ascii="Times New Roman" w:eastAsia="Times New Roman"/>
          <w:sz w:val="18"/>
          <w:szCs w:val="18"/>
        </w:rPr>
        <w:t>доставчика</w:t>
      </w:r>
      <w:r w:rsidRPr="00E05637">
        <w:rPr>
          <w:rFonts w:ascii="Times New Roman" w:eastAsia="Times New Roman"/>
          <w:sz w:val="18"/>
          <w:szCs w:val="18"/>
        </w:rPr>
        <w:t xml:space="preserve"> </w:t>
      </w:r>
      <w:r w:rsidRPr="00E05637">
        <w:rPr>
          <w:rFonts w:ascii="Times New Roman" w:eastAsia="Times New Roman"/>
          <w:sz w:val="18"/>
          <w:szCs w:val="18"/>
        </w:rPr>
        <w:t>за</w:t>
      </w:r>
      <w:r w:rsidRPr="00E05637">
        <w:rPr>
          <w:rFonts w:ascii="Times New Roman" w:eastAsia="Times New Roman"/>
          <w:sz w:val="18"/>
          <w:szCs w:val="18"/>
        </w:rPr>
        <w:t xml:space="preserve"> </w:t>
      </w:r>
      <w:r w:rsidRPr="00E05637">
        <w:rPr>
          <w:rFonts w:ascii="Times New Roman" w:eastAsia="Times New Roman"/>
          <w:sz w:val="18"/>
          <w:szCs w:val="18"/>
        </w:rPr>
        <w:t>всички</w:t>
      </w:r>
      <w:r w:rsidRPr="00E05637">
        <w:rPr>
          <w:rFonts w:ascii="Times New Roman" w:eastAsia="Times New Roman"/>
          <w:sz w:val="18"/>
          <w:szCs w:val="18"/>
        </w:rPr>
        <w:t xml:space="preserve"> </w:t>
      </w:r>
      <w:r w:rsidRPr="00E05637">
        <w:rPr>
          <w:rFonts w:ascii="Times New Roman" w:eastAsia="Times New Roman"/>
          <w:sz w:val="18"/>
          <w:szCs w:val="18"/>
        </w:rPr>
        <w:t>химикали</w:t>
      </w:r>
      <w:r w:rsidRPr="00E05637">
        <w:rPr>
          <w:rFonts w:ascii="Times New Roman" w:eastAsia="Times New Roman"/>
          <w:sz w:val="18"/>
          <w:szCs w:val="18"/>
        </w:rPr>
        <w:t xml:space="preserve">, </w:t>
      </w:r>
      <w:r w:rsidRPr="00E05637">
        <w:rPr>
          <w:rFonts w:ascii="Times New Roman" w:eastAsia="Times New Roman"/>
          <w:sz w:val="18"/>
          <w:szCs w:val="18"/>
        </w:rPr>
        <w:t>реагенти</w:t>
      </w:r>
      <w:r w:rsidRPr="00E05637">
        <w:rPr>
          <w:rFonts w:ascii="Times New Roman" w:eastAsia="Times New Roman"/>
          <w:sz w:val="18"/>
          <w:szCs w:val="18"/>
        </w:rPr>
        <w:t xml:space="preserve"> </w:t>
      </w:r>
      <w:r w:rsidRPr="00E05637">
        <w:rPr>
          <w:rFonts w:ascii="Times New Roman" w:eastAsia="Times New Roman"/>
          <w:sz w:val="18"/>
          <w:szCs w:val="18"/>
        </w:rPr>
        <w:t>и</w:t>
      </w:r>
      <w:r w:rsidRPr="00E05637">
        <w:rPr>
          <w:rFonts w:ascii="Times New Roman" w:eastAsia="Times New Roman"/>
          <w:sz w:val="18"/>
          <w:szCs w:val="18"/>
        </w:rPr>
        <w:t xml:space="preserve"> </w:t>
      </w:r>
      <w:r w:rsidRPr="00E05637">
        <w:rPr>
          <w:rFonts w:ascii="Times New Roman" w:eastAsia="Times New Roman"/>
          <w:sz w:val="18"/>
          <w:szCs w:val="18"/>
        </w:rPr>
        <w:t>горива</w:t>
      </w:r>
      <w:r w:rsidRPr="00E05637">
        <w:rPr>
          <w:rFonts w:ascii="Times New Roman" w:eastAsia="Times New Roman"/>
          <w:sz w:val="18"/>
          <w:szCs w:val="18"/>
        </w:rPr>
        <w:t xml:space="preserve"> </w:t>
      </w:r>
      <w:r w:rsidRPr="00E05637">
        <w:rPr>
          <w:rFonts w:ascii="Times New Roman" w:eastAsia="Times New Roman"/>
          <w:sz w:val="18"/>
          <w:szCs w:val="18"/>
        </w:rPr>
        <w:t>на</w:t>
      </w:r>
      <w:r w:rsidRPr="00E05637">
        <w:rPr>
          <w:rFonts w:ascii="Times New Roman" w:eastAsia="Times New Roman"/>
          <w:sz w:val="18"/>
          <w:szCs w:val="18"/>
        </w:rPr>
        <w:t xml:space="preserve"> </w:t>
      </w:r>
      <w:r w:rsidRPr="00E05637">
        <w:rPr>
          <w:rFonts w:ascii="Times New Roman" w:eastAsia="Times New Roman"/>
          <w:sz w:val="18"/>
          <w:szCs w:val="18"/>
        </w:rPr>
        <w:t>мястото</w:t>
      </w:r>
      <w:r w:rsidRPr="00E05637">
        <w:rPr>
          <w:rFonts w:ascii="Times New Roman" w:eastAsia="Times New Roman"/>
          <w:sz w:val="18"/>
          <w:szCs w:val="18"/>
        </w:rPr>
        <w:t xml:space="preserve"> </w:t>
      </w:r>
      <w:r w:rsidRPr="00E05637">
        <w:rPr>
          <w:rFonts w:ascii="Times New Roman" w:eastAsia="Times New Roman"/>
          <w:sz w:val="18"/>
          <w:szCs w:val="18"/>
        </w:rPr>
        <w:t>за</w:t>
      </w:r>
      <w:r w:rsidRPr="00E05637">
        <w:rPr>
          <w:rFonts w:ascii="Times New Roman" w:eastAsia="Times New Roman"/>
          <w:sz w:val="18"/>
          <w:szCs w:val="18"/>
        </w:rPr>
        <w:t xml:space="preserve"> </w:t>
      </w:r>
      <w:r w:rsidRPr="00E05637">
        <w:rPr>
          <w:rFonts w:ascii="Times New Roman" w:eastAsia="Times New Roman"/>
          <w:sz w:val="18"/>
          <w:szCs w:val="18"/>
        </w:rPr>
        <w:t>работа</w:t>
      </w:r>
      <w:r w:rsidRPr="00E05637">
        <w:rPr>
          <w:rFonts w:ascii="Times New Roman" w:eastAsia="Times New Roman"/>
          <w:sz w:val="18"/>
          <w:szCs w:val="18"/>
        </w:rPr>
        <w:t xml:space="preserve"> </w:t>
      </w:r>
      <w:r w:rsidRPr="00E05637">
        <w:rPr>
          <w:rFonts w:ascii="Times New Roman" w:eastAsia="Times New Roman"/>
          <w:sz w:val="18"/>
          <w:szCs w:val="18"/>
        </w:rPr>
        <w:t>и</w:t>
      </w:r>
      <w:r w:rsidRPr="00E05637">
        <w:rPr>
          <w:rFonts w:ascii="Times New Roman" w:eastAsia="Times New Roman"/>
          <w:sz w:val="18"/>
          <w:szCs w:val="18"/>
        </w:rPr>
        <w:t xml:space="preserve"> </w:t>
      </w:r>
      <w:r w:rsidRPr="00E05637">
        <w:rPr>
          <w:rFonts w:ascii="Times New Roman" w:eastAsia="Times New Roman"/>
          <w:sz w:val="18"/>
          <w:szCs w:val="18"/>
        </w:rPr>
        <w:t>съхранение</w:t>
      </w:r>
      <w:r w:rsidRPr="00E05637">
        <w:rPr>
          <w:rFonts w:ascii="Times New Roman" w:eastAsia="Times New Roman"/>
          <w:sz w:val="18"/>
          <w:szCs w:val="18"/>
        </w:rPr>
        <w:t xml:space="preserve">. </w:t>
      </w:r>
    </w:p>
    <w:p w14:paraId="67E1FA26" w14:textId="77777777" w:rsidR="00522602" w:rsidRPr="00E05637" w:rsidRDefault="00522602" w:rsidP="004B3D0E">
      <w:pPr>
        <w:numPr>
          <w:ilvl w:val="0"/>
          <w:numId w:val="34"/>
        </w:numPr>
        <w:tabs>
          <w:tab w:val="left" w:pos="360"/>
        </w:tabs>
        <w:spacing w:after="0"/>
        <w:jc w:val="both"/>
        <w:rPr>
          <w:rFonts w:ascii="Times New Roman" w:eastAsia="Times New Roman"/>
          <w:sz w:val="18"/>
          <w:szCs w:val="18"/>
        </w:rPr>
      </w:pPr>
      <w:r w:rsidRPr="00E05637">
        <w:rPr>
          <w:rFonts w:ascii="Times New Roman"/>
          <w:b/>
          <w:sz w:val="18"/>
          <w:szCs w:val="18"/>
        </w:rPr>
        <w:t>Изпълнителят</w:t>
      </w:r>
      <w:r w:rsidRPr="00E05637">
        <w:rPr>
          <w:rFonts w:ascii="Times New Roman" w:eastAsia="Times New Roman"/>
          <w:sz w:val="18"/>
          <w:szCs w:val="18"/>
        </w:rPr>
        <w:t xml:space="preserve"> </w:t>
      </w:r>
      <w:r w:rsidRPr="00E05637">
        <w:rPr>
          <w:rFonts w:ascii="Times New Roman" w:eastAsia="Times New Roman"/>
          <w:sz w:val="18"/>
          <w:szCs w:val="18"/>
        </w:rPr>
        <w:t>спазва</w:t>
      </w:r>
      <w:r w:rsidRPr="00E05637">
        <w:rPr>
          <w:rFonts w:ascii="Times New Roman" w:eastAsia="Times New Roman"/>
          <w:sz w:val="18"/>
          <w:szCs w:val="18"/>
        </w:rPr>
        <w:t xml:space="preserve"> </w:t>
      </w:r>
      <w:r w:rsidRPr="00E05637">
        <w:rPr>
          <w:rFonts w:ascii="Times New Roman" w:eastAsia="Times New Roman"/>
          <w:sz w:val="18"/>
          <w:szCs w:val="18"/>
        </w:rPr>
        <w:t>всички</w:t>
      </w:r>
      <w:r w:rsidRPr="00E05637">
        <w:rPr>
          <w:rFonts w:ascii="Times New Roman" w:eastAsia="Times New Roman"/>
          <w:sz w:val="18"/>
          <w:szCs w:val="18"/>
        </w:rPr>
        <w:t xml:space="preserve"> </w:t>
      </w:r>
      <w:r w:rsidRPr="00E05637">
        <w:rPr>
          <w:rFonts w:ascii="Times New Roman" w:eastAsia="Times New Roman"/>
          <w:sz w:val="18"/>
          <w:szCs w:val="18"/>
        </w:rPr>
        <w:t>изисквания</w:t>
      </w:r>
      <w:r w:rsidRPr="00E05637">
        <w:rPr>
          <w:rFonts w:ascii="Times New Roman" w:eastAsia="Times New Roman"/>
          <w:sz w:val="18"/>
          <w:szCs w:val="18"/>
        </w:rPr>
        <w:t xml:space="preserve"> </w:t>
      </w:r>
      <w:r w:rsidRPr="00E05637">
        <w:rPr>
          <w:rFonts w:ascii="Times New Roman" w:eastAsia="Times New Roman"/>
          <w:sz w:val="18"/>
          <w:szCs w:val="18"/>
        </w:rPr>
        <w:t>на</w:t>
      </w:r>
      <w:r w:rsidRPr="00E05637">
        <w:rPr>
          <w:rFonts w:ascii="Times New Roman" w:eastAsia="Times New Roman"/>
          <w:sz w:val="18"/>
          <w:szCs w:val="18"/>
        </w:rPr>
        <w:t xml:space="preserve"> </w:t>
      </w:r>
      <w:r w:rsidRPr="00E05637">
        <w:rPr>
          <w:rFonts w:ascii="Times New Roman" w:eastAsia="Times New Roman"/>
          <w:sz w:val="18"/>
          <w:szCs w:val="18"/>
        </w:rPr>
        <w:t>ИЛБ</w:t>
      </w:r>
      <w:r w:rsidRPr="00E05637">
        <w:rPr>
          <w:rFonts w:ascii="Times New Roman" w:eastAsia="Times New Roman"/>
          <w:sz w:val="18"/>
          <w:szCs w:val="18"/>
        </w:rPr>
        <w:t xml:space="preserve"> </w:t>
      </w:r>
      <w:r w:rsidRPr="00E05637">
        <w:rPr>
          <w:rFonts w:ascii="Times New Roman" w:eastAsia="Times New Roman"/>
          <w:sz w:val="18"/>
          <w:szCs w:val="18"/>
        </w:rPr>
        <w:t>за</w:t>
      </w:r>
      <w:r w:rsidRPr="00E05637">
        <w:rPr>
          <w:rFonts w:ascii="Times New Roman" w:eastAsia="Times New Roman"/>
          <w:sz w:val="18"/>
          <w:szCs w:val="18"/>
        </w:rPr>
        <w:t xml:space="preserve"> </w:t>
      </w:r>
      <w:r w:rsidRPr="00E05637">
        <w:rPr>
          <w:rFonts w:ascii="Times New Roman" w:eastAsia="Times New Roman"/>
          <w:sz w:val="18"/>
          <w:szCs w:val="18"/>
        </w:rPr>
        <w:t>всички</w:t>
      </w:r>
      <w:r w:rsidRPr="00E05637">
        <w:rPr>
          <w:rFonts w:ascii="Times New Roman" w:eastAsia="Times New Roman"/>
          <w:sz w:val="18"/>
          <w:szCs w:val="18"/>
        </w:rPr>
        <w:t xml:space="preserve"> </w:t>
      </w:r>
      <w:r w:rsidRPr="00E05637">
        <w:rPr>
          <w:rFonts w:ascii="Times New Roman" w:eastAsia="Times New Roman"/>
          <w:sz w:val="18"/>
          <w:szCs w:val="18"/>
        </w:rPr>
        <w:t>химикали</w:t>
      </w:r>
      <w:r w:rsidRPr="00E05637">
        <w:rPr>
          <w:rFonts w:ascii="Times New Roman" w:eastAsia="Times New Roman"/>
          <w:sz w:val="18"/>
          <w:szCs w:val="18"/>
        </w:rPr>
        <w:t xml:space="preserve">, </w:t>
      </w:r>
      <w:r w:rsidRPr="00E05637">
        <w:rPr>
          <w:rFonts w:ascii="Times New Roman" w:eastAsia="Times New Roman"/>
          <w:sz w:val="18"/>
          <w:szCs w:val="18"/>
        </w:rPr>
        <w:t>реагенти</w:t>
      </w:r>
      <w:r w:rsidRPr="00E05637">
        <w:rPr>
          <w:rFonts w:ascii="Times New Roman" w:eastAsia="Times New Roman"/>
          <w:sz w:val="18"/>
          <w:szCs w:val="18"/>
        </w:rPr>
        <w:t xml:space="preserve"> </w:t>
      </w:r>
      <w:r w:rsidRPr="00E05637">
        <w:rPr>
          <w:rFonts w:ascii="Times New Roman" w:eastAsia="Times New Roman"/>
          <w:sz w:val="18"/>
          <w:szCs w:val="18"/>
        </w:rPr>
        <w:t>и</w:t>
      </w:r>
      <w:r w:rsidRPr="00E05637">
        <w:rPr>
          <w:rFonts w:ascii="Times New Roman" w:eastAsia="Times New Roman"/>
          <w:sz w:val="18"/>
          <w:szCs w:val="18"/>
        </w:rPr>
        <w:t xml:space="preserve"> </w:t>
      </w:r>
      <w:r w:rsidRPr="00E05637">
        <w:rPr>
          <w:rFonts w:ascii="Times New Roman" w:eastAsia="Times New Roman"/>
          <w:sz w:val="18"/>
          <w:szCs w:val="18"/>
        </w:rPr>
        <w:t>горива</w:t>
      </w:r>
      <w:r w:rsidRPr="00E05637">
        <w:rPr>
          <w:rFonts w:ascii="Times New Roman" w:eastAsia="Times New Roman"/>
          <w:sz w:val="18"/>
          <w:szCs w:val="18"/>
        </w:rPr>
        <w:t xml:space="preserve">. </w:t>
      </w:r>
    </w:p>
    <w:p w14:paraId="6346680F" w14:textId="77777777" w:rsidR="00522602" w:rsidRPr="00E05637" w:rsidRDefault="00522602" w:rsidP="004B3D0E">
      <w:pPr>
        <w:numPr>
          <w:ilvl w:val="0"/>
          <w:numId w:val="34"/>
        </w:numPr>
        <w:tabs>
          <w:tab w:val="left" w:pos="360"/>
        </w:tabs>
        <w:spacing w:after="0"/>
        <w:jc w:val="both"/>
        <w:rPr>
          <w:rFonts w:ascii="Times New Roman" w:eastAsia="Times New Roman"/>
          <w:sz w:val="18"/>
          <w:szCs w:val="18"/>
        </w:rPr>
      </w:pPr>
      <w:r w:rsidRPr="00E05637">
        <w:rPr>
          <w:rFonts w:ascii="Times New Roman"/>
          <w:b/>
          <w:sz w:val="18"/>
          <w:szCs w:val="18"/>
        </w:rPr>
        <w:t>Изпълнителят</w:t>
      </w:r>
      <w:r w:rsidRPr="00E05637">
        <w:rPr>
          <w:rFonts w:ascii="Times New Roman" w:eastAsia="Times New Roman"/>
          <w:sz w:val="18"/>
          <w:szCs w:val="18"/>
        </w:rPr>
        <w:t xml:space="preserve"> </w:t>
      </w:r>
      <w:r w:rsidRPr="00E05637">
        <w:rPr>
          <w:rFonts w:ascii="Times New Roman" w:eastAsia="Times New Roman"/>
          <w:sz w:val="18"/>
          <w:szCs w:val="18"/>
        </w:rPr>
        <w:t>извършва</w:t>
      </w:r>
      <w:r w:rsidRPr="00E05637">
        <w:rPr>
          <w:rFonts w:ascii="Times New Roman" w:eastAsia="Times New Roman"/>
          <w:sz w:val="18"/>
          <w:szCs w:val="18"/>
        </w:rPr>
        <w:t xml:space="preserve"> </w:t>
      </w:r>
      <w:r w:rsidRPr="00E05637">
        <w:rPr>
          <w:rFonts w:ascii="Times New Roman" w:eastAsia="Times New Roman"/>
          <w:sz w:val="18"/>
          <w:szCs w:val="18"/>
        </w:rPr>
        <w:t>презареждането</w:t>
      </w:r>
      <w:r w:rsidRPr="00E05637">
        <w:rPr>
          <w:rFonts w:ascii="Times New Roman" w:eastAsia="Times New Roman"/>
          <w:sz w:val="18"/>
          <w:szCs w:val="18"/>
        </w:rPr>
        <w:t xml:space="preserve"> </w:t>
      </w:r>
      <w:r w:rsidRPr="00E05637">
        <w:rPr>
          <w:rFonts w:ascii="Times New Roman" w:eastAsia="Times New Roman"/>
          <w:sz w:val="18"/>
          <w:szCs w:val="18"/>
        </w:rPr>
        <w:t>на</w:t>
      </w:r>
      <w:r w:rsidRPr="00E05637">
        <w:rPr>
          <w:rFonts w:ascii="Times New Roman" w:eastAsia="Times New Roman"/>
          <w:sz w:val="18"/>
          <w:szCs w:val="18"/>
        </w:rPr>
        <w:t xml:space="preserve"> </w:t>
      </w:r>
      <w:r w:rsidRPr="00E05637">
        <w:rPr>
          <w:rFonts w:ascii="Times New Roman" w:eastAsia="Times New Roman"/>
          <w:sz w:val="18"/>
          <w:szCs w:val="18"/>
        </w:rPr>
        <w:t>преносими</w:t>
      </w:r>
      <w:r w:rsidRPr="00E05637">
        <w:rPr>
          <w:rFonts w:ascii="Times New Roman" w:eastAsia="Times New Roman"/>
          <w:sz w:val="18"/>
          <w:szCs w:val="18"/>
        </w:rPr>
        <w:t xml:space="preserve"> </w:t>
      </w:r>
      <w:r w:rsidRPr="00E05637">
        <w:rPr>
          <w:rFonts w:ascii="Times New Roman" w:eastAsia="Times New Roman"/>
          <w:sz w:val="18"/>
          <w:szCs w:val="18"/>
        </w:rPr>
        <w:t>съоръжения</w:t>
      </w:r>
      <w:r w:rsidRPr="00E05637">
        <w:rPr>
          <w:rFonts w:ascii="Times New Roman" w:eastAsia="Times New Roman"/>
          <w:sz w:val="18"/>
          <w:szCs w:val="18"/>
        </w:rPr>
        <w:t xml:space="preserve"> (</w:t>
      </w:r>
      <w:r w:rsidRPr="00E05637">
        <w:rPr>
          <w:rFonts w:ascii="Times New Roman" w:eastAsia="Times New Roman"/>
          <w:sz w:val="18"/>
          <w:szCs w:val="18"/>
        </w:rPr>
        <w:t>агрегати</w:t>
      </w:r>
      <w:r w:rsidRPr="00E05637">
        <w:rPr>
          <w:rFonts w:ascii="Times New Roman" w:eastAsia="Times New Roman"/>
          <w:sz w:val="18"/>
          <w:szCs w:val="18"/>
        </w:rPr>
        <w:t xml:space="preserve"> </w:t>
      </w:r>
      <w:r w:rsidRPr="00E05637">
        <w:rPr>
          <w:rFonts w:ascii="Times New Roman" w:eastAsia="Times New Roman"/>
          <w:sz w:val="18"/>
          <w:szCs w:val="18"/>
        </w:rPr>
        <w:t>и</w:t>
      </w:r>
      <w:r w:rsidRPr="00E05637">
        <w:rPr>
          <w:rFonts w:ascii="Times New Roman" w:eastAsia="Times New Roman"/>
          <w:sz w:val="18"/>
          <w:szCs w:val="18"/>
        </w:rPr>
        <w:t xml:space="preserve"> </w:t>
      </w:r>
      <w:r w:rsidRPr="00E05637">
        <w:rPr>
          <w:rFonts w:ascii="Times New Roman" w:eastAsia="Times New Roman"/>
          <w:sz w:val="18"/>
          <w:szCs w:val="18"/>
        </w:rPr>
        <w:t>апаратури</w:t>
      </w:r>
      <w:r w:rsidRPr="00E05637">
        <w:rPr>
          <w:rFonts w:ascii="Times New Roman" w:eastAsia="Times New Roman"/>
          <w:sz w:val="18"/>
          <w:szCs w:val="18"/>
        </w:rPr>
        <w:t xml:space="preserve">) </w:t>
      </w:r>
      <w:r w:rsidRPr="00E05637">
        <w:rPr>
          <w:rFonts w:ascii="Times New Roman" w:eastAsia="Times New Roman"/>
          <w:sz w:val="18"/>
          <w:szCs w:val="18"/>
        </w:rPr>
        <w:t>на</w:t>
      </w:r>
      <w:r w:rsidRPr="00E05637">
        <w:rPr>
          <w:rFonts w:ascii="Times New Roman" w:eastAsia="Times New Roman"/>
          <w:sz w:val="18"/>
          <w:szCs w:val="18"/>
        </w:rPr>
        <w:t xml:space="preserve"> </w:t>
      </w:r>
      <w:r w:rsidRPr="00E05637">
        <w:rPr>
          <w:rFonts w:ascii="Times New Roman" w:eastAsia="Times New Roman"/>
          <w:sz w:val="18"/>
          <w:szCs w:val="18"/>
        </w:rPr>
        <w:t>специално</w:t>
      </w:r>
      <w:r w:rsidRPr="00E05637">
        <w:rPr>
          <w:rFonts w:ascii="Times New Roman" w:eastAsia="Times New Roman"/>
          <w:sz w:val="18"/>
          <w:szCs w:val="18"/>
        </w:rPr>
        <w:t xml:space="preserve"> </w:t>
      </w:r>
      <w:r w:rsidRPr="00E05637">
        <w:rPr>
          <w:rFonts w:ascii="Times New Roman" w:eastAsia="Times New Roman"/>
          <w:sz w:val="18"/>
          <w:szCs w:val="18"/>
        </w:rPr>
        <w:t>определените</w:t>
      </w:r>
      <w:r w:rsidRPr="00E05637">
        <w:rPr>
          <w:rFonts w:ascii="Times New Roman" w:eastAsia="Times New Roman"/>
          <w:sz w:val="18"/>
          <w:szCs w:val="18"/>
        </w:rPr>
        <w:t xml:space="preserve"> </w:t>
      </w:r>
      <w:r w:rsidRPr="00E05637">
        <w:rPr>
          <w:rFonts w:ascii="Times New Roman" w:eastAsia="Times New Roman"/>
          <w:sz w:val="18"/>
          <w:szCs w:val="18"/>
        </w:rPr>
        <w:t>за</w:t>
      </w:r>
      <w:r w:rsidRPr="00E05637">
        <w:rPr>
          <w:rFonts w:ascii="Times New Roman" w:eastAsia="Times New Roman"/>
          <w:sz w:val="18"/>
          <w:szCs w:val="18"/>
        </w:rPr>
        <w:t xml:space="preserve"> </w:t>
      </w:r>
      <w:r w:rsidRPr="00E05637">
        <w:rPr>
          <w:rFonts w:ascii="Times New Roman" w:eastAsia="Times New Roman"/>
          <w:sz w:val="18"/>
          <w:szCs w:val="18"/>
        </w:rPr>
        <w:t>целта</w:t>
      </w:r>
      <w:r w:rsidRPr="00E05637">
        <w:rPr>
          <w:rFonts w:ascii="Times New Roman" w:eastAsia="Times New Roman"/>
          <w:sz w:val="18"/>
          <w:szCs w:val="18"/>
        </w:rPr>
        <w:t xml:space="preserve"> </w:t>
      </w:r>
      <w:r w:rsidRPr="00E05637">
        <w:rPr>
          <w:rFonts w:ascii="Times New Roman" w:eastAsia="Times New Roman"/>
          <w:sz w:val="18"/>
          <w:szCs w:val="18"/>
        </w:rPr>
        <w:t>места</w:t>
      </w:r>
      <w:r w:rsidRPr="00E05637">
        <w:rPr>
          <w:rFonts w:ascii="Times New Roman" w:eastAsia="Times New Roman"/>
          <w:sz w:val="18"/>
          <w:szCs w:val="18"/>
        </w:rPr>
        <w:t xml:space="preserve"> - </w:t>
      </w:r>
      <w:r w:rsidRPr="00E05637">
        <w:rPr>
          <w:rFonts w:ascii="Times New Roman" w:eastAsia="Times New Roman"/>
          <w:sz w:val="18"/>
          <w:szCs w:val="18"/>
        </w:rPr>
        <w:t>на</w:t>
      </w:r>
      <w:r w:rsidRPr="00E05637">
        <w:rPr>
          <w:rFonts w:ascii="Times New Roman" w:eastAsia="Times New Roman"/>
          <w:sz w:val="18"/>
          <w:szCs w:val="18"/>
        </w:rPr>
        <w:t xml:space="preserve"> </w:t>
      </w:r>
      <w:r w:rsidRPr="00E05637">
        <w:rPr>
          <w:rFonts w:ascii="Times New Roman" w:eastAsia="Times New Roman"/>
          <w:sz w:val="18"/>
          <w:szCs w:val="18"/>
        </w:rPr>
        <w:t>непропусклива</w:t>
      </w:r>
      <w:r w:rsidRPr="00E05637">
        <w:rPr>
          <w:rFonts w:ascii="Times New Roman" w:eastAsia="Times New Roman"/>
          <w:sz w:val="18"/>
          <w:szCs w:val="18"/>
        </w:rPr>
        <w:t xml:space="preserve"> </w:t>
      </w:r>
      <w:r w:rsidRPr="00E05637">
        <w:rPr>
          <w:rFonts w:ascii="Times New Roman" w:eastAsia="Times New Roman"/>
          <w:sz w:val="18"/>
          <w:szCs w:val="18"/>
        </w:rPr>
        <w:t>повърхност</w:t>
      </w:r>
      <w:r w:rsidRPr="00E05637">
        <w:rPr>
          <w:rFonts w:ascii="Times New Roman" w:eastAsia="Times New Roman"/>
          <w:sz w:val="18"/>
          <w:szCs w:val="18"/>
        </w:rPr>
        <w:t xml:space="preserve"> </w:t>
      </w:r>
      <w:r w:rsidRPr="00E05637">
        <w:rPr>
          <w:rFonts w:ascii="Times New Roman" w:eastAsia="Times New Roman"/>
          <w:sz w:val="18"/>
          <w:szCs w:val="18"/>
        </w:rPr>
        <w:t>и</w:t>
      </w:r>
      <w:r w:rsidRPr="00E05637">
        <w:rPr>
          <w:rFonts w:ascii="Times New Roman" w:eastAsia="Times New Roman"/>
          <w:sz w:val="18"/>
          <w:szCs w:val="18"/>
        </w:rPr>
        <w:t xml:space="preserve"> </w:t>
      </w:r>
      <w:r w:rsidRPr="00E05637">
        <w:rPr>
          <w:rFonts w:ascii="Times New Roman" w:eastAsia="Times New Roman"/>
          <w:sz w:val="18"/>
          <w:szCs w:val="18"/>
        </w:rPr>
        <w:t>на</w:t>
      </w:r>
      <w:r w:rsidRPr="00E05637">
        <w:rPr>
          <w:rFonts w:ascii="Times New Roman" w:eastAsia="Times New Roman"/>
          <w:sz w:val="18"/>
          <w:szCs w:val="18"/>
        </w:rPr>
        <w:t xml:space="preserve"> </w:t>
      </w:r>
      <w:r w:rsidRPr="00E05637">
        <w:rPr>
          <w:rFonts w:ascii="Times New Roman" w:eastAsia="Times New Roman"/>
          <w:sz w:val="18"/>
          <w:szCs w:val="18"/>
        </w:rPr>
        <w:t>разстояние</w:t>
      </w:r>
      <w:r w:rsidRPr="00E05637">
        <w:rPr>
          <w:rFonts w:ascii="Times New Roman" w:eastAsia="Times New Roman"/>
          <w:sz w:val="18"/>
          <w:szCs w:val="18"/>
        </w:rPr>
        <w:t xml:space="preserve"> </w:t>
      </w:r>
      <w:r w:rsidRPr="00E05637">
        <w:rPr>
          <w:rFonts w:ascii="Times New Roman" w:eastAsia="Times New Roman"/>
          <w:sz w:val="18"/>
          <w:szCs w:val="18"/>
        </w:rPr>
        <w:t>не</w:t>
      </w:r>
      <w:r w:rsidRPr="00E05637">
        <w:rPr>
          <w:rFonts w:ascii="Times New Roman" w:eastAsia="Times New Roman"/>
          <w:sz w:val="18"/>
          <w:szCs w:val="18"/>
        </w:rPr>
        <w:t xml:space="preserve"> </w:t>
      </w:r>
      <w:r w:rsidRPr="00E05637">
        <w:rPr>
          <w:rFonts w:ascii="Times New Roman" w:eastAsia="Times New Roman"/>
          <w:sz w:val="18"/>
          <w:szCs w:val="18"/>
        </w:rPr>
        <w:t>по</w:t>
      </w:r>
      <w:r w:rsidRPr="00E05637">
        <w:rPr>
          <w:rFonts w:ascii="Times New Roman" w:eastAsia="Times New Roman"/>
          <w:sz w:val="18"/>
          <w:szCs w:val="18"/>
        </w:rPr>
        <w:t>-</w:t>
      </w:r>
      <w:r w:rsidRPr="00E05637">
        <w:rPr>
          <w:rFonts w:ascii="Times New Roman" w:eastAsia="Times New Roman"/>
          <w:sz w:val="18"/>
          <w:szCs w:val="18"/>
        </w:rPr>
        <w:t>малко</w:t>
      </w:r>
      <w:r w:rsidRPr="00E05637">
        <w:rPr>
          <w:rFonts w:ascii="Times New Roman" w:eastAsia="Times New Roman"/>
          <w:sz w:val="18"/>
          <w:szCs w:val="18"/>
        </w:rPr>
        <w:t xml:space="preserve"> </w:t>
      </w:r>
      <w:r w:rsidRPr="00E05637">
        <w:rPr>
          <w:rFonts w:ascii="Times New Roman" w:eastAsia="Times New Roman"/>
          <w:sz w:val="18"/>
          <w:szCs w:val="18"/>
        </w:rPr>
        <w:t>от</w:t>
      </w:r>
      <w:r w:rsidRPr="00E05637">
        <w:rPr>
          <w:rFonts w:ascii="Times New Roman" w:eastAsia="Times New Roman"/>
          <w:sz w:val="18"/>
          <w:szCs w:val="18"/>
        </w:rPr>
        <w:t xml:space="preserve"> 10 </w:t>
      </w:r>
      <w:r w:rsidRPr="00E05637">
        <w:rPr>
          <w:rFonts w:ascii="Times New Roman" w:eastAsia="Times New Roman"/>
          <w:sz w:val="18"/>
          <w:szCs w:val="18"/>
        </w:rPr>
        <w:t>м</w:t>
      </w:r>
      <w:r w:rsidRPr="00E05637">
        <w:rPr>
          <w:rFonts w:ascii="Times New Roman" w:eastAsia="Times New Roman"/>
          <w:sz w:val="18"/>
          <w:szCs w:val="18"/>
        </w:rPr>
        <w:t xml:space="preserve"> </w:t>
      </w:r>
      <w:r w:rsidRPr="00E05637">
        <w:rPr>
          <w:rFonts w:ascii="Times New Roman" w:eastAsia="Times New Roman"/>
          <w:sz w:val="18"/>
          <w:szCs w:val="18"/>
        </w:rPr>
        <w:t>от</w:t>
      </w:r>
      <w:r w:rsidRPr="00E05637">
        <w:rPr>
          <w:rFonts w:ascii="Times New Roman" w:eastAsia="Times New Roman"/>
          <w:sz w:val="18"/>
          <w:szCs w:val="18"/>
        </w:rPr>
        <w:t xml:space="preserve"> </w:t>
      </w:r>
      <w:r w:rsidRPr="00E05637">
        <w:rPr>
          <w:rFonts w:ascii="Times New Roman" w:eastAsia="Times New Roman"/>
          <w:sz w:val="18"/>
          <w:szCs w:val="18"/>
        </w:rPr>
        <w:t>дренажни</w:t>
      </w:r>
      <w:r w:rsidRPr="00E05637">
        <w:rPr>
          <w:rFonts w:ascii="Times New Roman" w:eastAsia="Times New Roman"/>
          <w:sz w:val="18"/>
          <w:szCs w:val="18"/>
        </w:rPr>
        <w:t xml:space="preserve"> </w:t>
      </w:r>
      <w:r w:rsidRPr="00E05637">
        <w:rPr>
          <w:rFonts w:ascii="Times New Roman" w:eastAsia="Times New Roman"/>
          <w:sz w:val="18"/>
          <w:szCs w:val="18"/>
        </w:rPr>
        <w:t>системи</w:t>
      </w:r>
      <w:r w:rsidRPr="00E05637">
        <w:rPr>
          <w:rFonts w:ascii="Times New Roman" w:eastAsia="Times New Roman"/>
          <w:sz w:val="18"/>
          <w:szCs w:val="18"/>
        </w:rPr>
        <w:t xml:space="preserve"> </w:t>
      </w:r>
      <w:r w:rsidRPr="00E05637">
        <w:rPr>
          <w:rFonts w:ascii="Times New Roman" w:eastAsia="Times New Roman"/>
          <w:sz w:val="18"/>
          <w:szCs w:val="18"/>
        </w:rPr>
        <w:t>и</w:t>
      </w:r>
      <w:r w:rsidRPr="00E05637">
        <w:rPr>
          <w:rFonts w:ascii="Times New Roman" w:eastAsia="Times New Roman"/>
          <w:sz w:val="18"/>
          <w:szCs w:val="18"/>
        </w:rPr>
        <w:t xml:space="preserve"> </w:t>
      </w:r>
      <w:r w:rsidRPr="00E05637">
        <w:rPr>
          <w:rFonts w:ascii="Times New Roman" w:eastAsia="Times New Roman"/>
          <w:sz w:val="18"/>
          <w:szCs w:val="18"/>
        </w:rPr>
        <w:t>водни</w:t>
      </w:r>
      <w:r w:rsidRPr="00E05637">
        <w:rPr>
          <w:rFonts w:ascii="Times New Roman" w:eastAsia="Times New Roman"/>
          <w:sz w:val="18"/>
          <w:szCs w:val="18"/>
        </w:rPr>
        <w:t xml:space="preserve"> </w:t>
      </w:r>
      <w:r w:rsidRPr="00E05637">
        <w:rPr>
          <w:rFonts w:ascii="Times New Roman" w:eastAsia="Times New Roman"/>
          <w:sz w:val="18"/>
          <w:szCs w:val="18"/>
        </w:rPr>
        <w:t>обекти</w:t>
      </w:r>
      <w:r w:rsidRPr="00E05637">
        <w:rPr>
          <w:rFonts w:ascii="Times New Roman" w:eastAsia="Times New Roman"/>
          <w:sz w:val="18"/>
          <w:szCs w:val="18"/>
        </w:rPr>
        <w:t>.</w:t>
      </w:r>
    </w:p>
    <w:p w14:paraId="1F12E2A4" w14:textId="77777777" w:rsidR="00522602" w:rsidRDefault="00522602" w:rsidP="004B3D0E">
      <w:pPr>
        <w:numPr>
          <w:ilvl w:val="0"/>
          <w:numId w:val="34"/>
        </w:numPr>
        <w:tabs>
          <w:tab w:val="left" w:pos="360"/>
        </w:tabs>
        <w:spacing w:after="0"/>
        <w:jc w:val="both"/>
        <w:rPr>
          <w:rFonts w:ascii="Times New Roman" w:eastAsia="Times New Roman"/>
          <w:sz w:val="18"/>
          <w:szCs w:val="18"/>
        </w:rPr>
      </w:pPr>
      <w:r w:rsidRPr="00E05637">
        <w:rPr>
          <w:rFonts w:ascii="Times New Roman"/>
          <w:b/>
          <w:sz w:val="18"/>
          <w:szCs w:val="18"/>
        </w:rPr>
        <w:t>Изпълнителят</w:t>
      </w:r>
      <w:r w:rsidRPr="00E05637">
        <w:rPr>
          <w:rFonts w:ascii="Times New Roman" w:eastAsia="Times New Roman"/>
          <w:sz w:val="18"/>
          <w:szCs w:val="18"/>
        </w:rPr>
        <w:t xml:space="preserve"> </w:t>
      </w:r>
      <w:r w:rsidRPr="00E05637">
        <w:rPr>
          <w:rFonts w:ascii="Times New Roman" w:eastAsia="Times New Roman"/>
          <w:sz w:val="18"/>
          <w:szCs w:val="18"/>
        </w:rPr>
        <w:t>употребява</w:t>
      </w:r>
      <w:r w:rsidRPr="00E05637">
        <w:rPr>
          <w:rFonts w:ascii="Times New Roman" w:eastAsia="Times New Roman"/>
          <w:sz w:val="18"/>
          <w:szCs w:val="18"/>
        </w:rPr>
        <w:t xml:space="preserve"> </w:t>
      </w:r>
      <w:r w:rsidRPr="00E05637">
        <w:rPr>
          <w:rFonts w:ascii="Times New Roman" w:eastAsia="Times New Roman"/>
          <w:sz w:val="18"/>
          <w:szCs w:val="18"/>
        </w:rPr>
        <w:t>само</w:t>
      </w:r>
      <w:r w:rsidRPr="00E05637">
        <w:rPr>
          <w:rFonts w:ascii="Times New Roman" w:eastAsia="Times New Roman"/>
          <w:sz w:val="18"/>
          <w:szCs w:val="18"/>
        </w:rPr>
        <w:t xml:space="preserve"> </w:t>
      </w:r>
      <w:r w:rsidRPr="00E05637">
        <w:rPr>
          <w:rFonts w:ascii="Times New Roman" w:eastAsia="Times New Roman"/>
          <w:sz w:val="18"/>
          <w:szCs w:val="18"/>
        </w:rPr>
        <w:t>етикетирани</w:t>
      </w:r>
      <w:r w:rsidRPr="00E05637">
        <w:rPr>
          <w:rFonts w:ascii="Times New Roman" w:eastAsia="Times New Roman"/>
          <w:sz w:val="18"/>
          <w:szCs w:val="18"/>
        </w:rPr>
        <w:t xml:space="preserve"> </w:t>
      </w:r>
      <w:r w:rsidRPr="00E05637">
        <w:rPr>
          <w:rFonts w:ascii="Times New Roman" w:eastAsia="Times New Roman"/>
          <w:sz w:val="18"/>
          <w:szCs w:val="18"/>
        </w:rPr>
        <w:t>и</w:t>
      </w:r>
      <w:r w:rsidRPr="00E05637">
        <w:rPr>
          <w:rFonts w:ascii="Times New Roman" w:eastAsia="Times New Roman"/>
          <w:sz w:val="18"/>
          <w:szCs w:val="18"/>
        </w:rPr>
        <w:t xml:space="preserve"> </w:t>
      </w:r>
      <w:r w:rsidRPr="00E05637">
        <w:rPr>
          <w:rFonts w:ascii="Times New Roman" w:eastAsia="Times New Roman"/>
          <w:sz w:val="18"/>
          <w:szCs w:val="18"/>
        </w:rPr>
        <w:t>подходящи</w:t>
      </w:r>
      <w:r w:rsidRPr="00E05637">
        <w:rPr>
          <w:rFonts w:ascii="Times New Roman" w:eastAsia="Times New Roman"/>
          <w:sz w:val="18"/>
          <w:szCs w:val="18"/>
        </w:rPr>
        <w:t xml:space="preserve"> </w:t>
      </w:r>
      <w:r w:rsidRPr="00E05637">
        <w:rPr>
          <w:rFonts w:ascii="Times New Roman" w:eastAsia="Times New Roman"/>
          <w:sz w:val="18"/>
          <w:szCs w:val="18"/>
        </w:rPr>
        <w:t>съдове</w:t>
      </w:r>
      <w:r w:rsidRPr="00E05637">
        <w:rPr>
          <w:rFonts w:ascii="Times New Roman" w:eastAsia="Times New Roman"/>
          <w:sz w:val="18"/>
          <w:szCs w:val="18"/>
        </w:rPr>
        <w:t xml:space="preserve"> </w:t>
      </w:r>
      <w:r w:rsidRPr="00E05637">
        <w:rPr>
          <w:rFonts w:ascii="Times New Roman" w:eastAsia="Times New Roman"/>
          <w:sz w:val="18"/>
          <w:szCs w:val="18"/>
        </w:rPr>
        <w:t>за</w:t>
      </w:r>
      <w:r w:rsidRPr="00E05637">
        <w:rPr>
          <w:rFonts w:ascii="Times New Roman" w:eastAsia="Times New Roman"/>
          <w:sz w:val="18"/>
          <w:szCs w:val="18"/>
        </w:rPr>
        <w:t xml:space="preserve"> </w:t>
      </w:r>
      <w:r w:rsidRPr="00E05637">
        <w:rPr>
          <w:rFonts w:ascii="Times New Roman" w:eastAsia="Times New Roman"/>
          <w:sz w:val="18"/>
          <w:szCs w:val="18"/>
        </w:rPr>
        <w:t>съхранение</w:t>
      </w:r>
      <w:r w:rsidRPr="00E05637">
        <w:rPr>
          <w:rFonts w:ascii="Times New Roman" w:eastAsia="Times New Roman"/>
          <w:sz w:val="18"/>
          <w:szCs w:val="18"/>
        </w:rPr>
        <w:t xml:space="preserve"> </w:t>
      </w:r>
      <w:r w:rsidRPr="00E05637">
        <w:rPr>
          <w:rFonts w:ascii="Times New Roman" w:eastAsia="Times New Roman"/>
          <w:sz w:val="18"/>
          <w:szCs w:val="18"/>
        </w:rPr>
        <w:t>на</w:t>
      </w:r>
      <w:r w:rsidRPr="00E05637">
        <w:rPr>
          <w:rFonts w:ascii="Times New Roman" w:eastAsia="Times New Roman"/>
          <w:sz w:val="18"/>
          <w:szCs w:val="18"/>
        </w:rPr>
        <w:t xml:space="preserve"> </w:t>
      </w:r>
      <w:r w:rsidRPr="00E05637">
        <w:rPr>
          <w:rFonts w:ascii="Times New Roman" w:eastAsia="Times New Roman"/>
          <w:sz w:val="18"/>
          <w:szCs w:val="18"/>
        </w:rPr>
        <w:t>химични</w:t>
      </w:r>
      <w:r w:rsidRPr="00E05637">
        <w:rPr>
          <w:rFonts w:ascii="Times New Roman" w:eastAsia="Times New Roman"/>
          <w:sz w:val="18"/>
          <w:szCs w:val="18"/>
        </w:rPr>
        <w:t xml:space="preserve"> </w:t>
      </w:r>
      <w:r w:rsidRPr="00E05637">
        <w:rPr>
          <w:rFonts w:ascii="Times New Roman" w:eastAsia="Times New Roman"/>
          <w:sz w:val="18"/>
          <w:szCs w:val="18"/>
        </w:rPr>
        <w:t>вещества</w:t>
      </w:r>
      <w:r w:rsidRPr="00E05637">
        <w:rPr>
          <w:rFonts w:ascii="Times New Roman" w:eastAsia="Times New Roman"/>
          <w:sz w:val="18"/>
          <w:szCs w:val="18"/>
        </w:rPr>
        <w:t xml:space="preserve">, </w:t>
      </w:r>
      <w:r w:rsidRPr="00E05637">
        <w:rPr>
          <w:rFonts w:ascii="Times New Roman" w:eastAsia="Times New Roman"/>
          <w:sz w:val="18"/>
          <w:szCs w:val="18"/>
        </w:rPr>
        <w:t>горива</w:t>
      </w:r>
      <w:r w:rsidRPr="00E05637">
        <w:rPr>
          <w:rFonts w:ascii="Times New Roman" w:eastAsia="Times New Roman"/>
          <w:sz w:val="18"/>
          <w:szCs w:val="18"/>
        </w:rPr>
        <w:t xml:space="preserve"> </w:t>
      </w:r>
      <w:r w:rsidRPr="00E05637">
        <w:rPr>
          <w:rFonts w:ascii="Times New Roman" w:eastAsia="Times New Roman"/>
          <w:sz w:val="18"/>
          <w:szCs w:val="18"/>
        </w:rPr>
        <w:t>и</w:t>
      </w:r>
      <w:r w:rsidRPr="00E05637">
        <w:rPr>
          <w:rFonts w:ascii="Times New Roman" w:eastAsia="Times New Roman"/>
          <w:sz w:val="18"/>
          <w:szCs w:val="18"/>
        </w:rPr>
        <w:t xml:space="preserve"> </w:t>
      </w:r>
      <w:r w:rsidRPr="00E05637">
        <w:rPr>
          <w:rFonts w:ascii="Times New Roman" w:eastAsia="Times New Roman"/>
          <w:sz w:val="18"/>
          <w:szCs w:val="18"/>
        </w:rPr>
        <w:t>други</w:t>
      </w:r>
      <w:r w:rsidRPr="00E05637">
        <w:rPr>
          <w:rFonts w:ascii="Times New Roman" w:eastAsia="Times New Roman"/>
          <w:sz w:val="18"/>
          <w:szCs w:val="18"/>
        </w:rPr>
        <w:t xml:space="preserve"> </w:t>
      </w:r>
      <w:r w:rsidRPr="00E05637">
        <w:rPr>
          <w:rFonts w:ascii="Times New Roman" w:eastAsia="Times New Roman"/>
          <w:sz w:val="18"/>
          <w:szCs w:val="18"/>
        </w:rPr>
        <w:t>течности</w:t>
      </w:r>
      <w:r w:rsidRPr="00E05637">
        <w:rPr>
          <w:rFonts w:ascii="Times New Roman" w:eastAsia="Times New Roman"/>
          <w:sz w:val="18"/>
          <w:szCs w:val="18"/>
        </w:rPr>
        <w:t xml:space="preserve"> </w:t>
      </w:r>
      <w:r w:rsidRPr="00E05637">
        <w:rPr>
          <w:rFonts w:ascii="Times New Roman" w:eastAsia="Times New Roman"/>
          <w:sz w:val="18"/>
          <w:szCs w:val="18"/>
        </w:rPr>
        <w:t>и</w:t>
      </w:r>
      <w:r w:rsidRPr="00E05637">
        <w:rPr>
          <w:rFonts w:ascii="Times New Roman" w:eastAsia="Times New Roman"/>
          <w:sz w:val="18"/>
          <w:szCs w:val="18"/>
        </w:rPr>
        <w:t xml:space="preserve"> </w:t>
      </w:r>
      <w:r w:rsidRPr="00E05637">
        <w:rPr>
          <w:rFonts w:ascii="Times New Roman" w:eastAsia="Times New Roman"/>
          <w:sz w:val="18"/>
          <w:szCs w:val="18"/>
        </w:rPr>
        <w:t>смеси</w:t>
      </w:r>
      <w:r w:rsidRPr="00E05637">
        <w:rPr>
          <w:rFonts w:ascii="Times New Roman" w:eastAsia="Times New Roman"/>
          <w:sz w:val="18"/>
          <w:szCs w:val="18"/>
        </w:rPr>
        <w:t xml:space="preserve">, </w:t>
      </w:r>
      <w:r w:rsidRPr="00E05637">
        <w:rPr>
          <w:rFonts w:ascii="Times New Roman" w:eastAsia="Times New Roman"/>
          <w:sz w:val="18"/>
          <w:szCs w:val="18"/>
        </w:rPr>
        <w:t>с</w:t>
      </w:r>
      <w:r w:rsidRPr="00E05637">
        <w:rPr>
          <w:rFonts w:ascii="Times New Roman" w:eastAsia="Times New Roman"/>
          <w:sz w:val="18"/>
          <w:szCs w:val="18"/>
        </w:rPr>
        <w:t xml:space="preserve"> </w:t>
      </w:r>
      <w:r w:rsidRPr="00E05637">
        <w:rPr>
          <w:rFonts w:ascii="Times New Roman" w:eastAsia="Times New Roman"/>
          <w:sz w:val="18"/>
          <w:szCs w:val="18"/>
        </w:rPr>
        <w:t>които</w:t>
      </w:r>
      <w:r w:rsidRPr="00E05637">
        <w:rPr>
          <w:rFonts w:ascii="Times New Roman" w:eastAsia="Times New Roman"/>
          <w:sz w:val="18"/>
          <w:szCs w:val="18"/>
        </w:rPr>
        <w:t xml:space="preserve"> </w:t>
      </w:r>
      <w:r w:rsidRPr="00E05637">
        <w:rPr>
          <w:rFonts w:ascii="Times New Roman" w:eastAsia="Times New Roman"/>
          <w:sz w:val="18"/>
          <w:szCs w:val="18"/>
        </w:rPr>
        <w:t>работи</w:t>
      </w:r>
      <w:r w:rsidRPr="00E05637">
        <w:rPr>
          <w:rFonts w:ascii="Times New Roman" w:eastAsia="Times New Roman"/>
          <w:sz w:val="18"/>
          <w:szCs w:val="18"/>
        </w:rPr>
        <w:t xml:space="preserve"> </w:t>
      </w:r>
      <w:r w:rsidRPr="00E05637">
        <w:rPr>
          <w:rFonts w:ascii="Times New Roman" w:eastAsia="Times New Roman"/>
          <w:sz w:val="18"/>
          <w:szCs w:val="18"/>
        </w:rPr>
        <w:t>или</w:t>
      </w:r>
      <w:r w:rsidRPr="00E05637">
        <w:rPr>
          <w:rFonts w:ascii="Times New Roman" w:eastAsia="Times New Roman"/>
          <w:sz w:val="18"/>
          <w:szCs w:val="18"/>
        </w:rPr>
        <w:t xml:space="preserve"> </w:t>
      </w:r>
      <w:r w:rsidRPr="00E05637">
        <w:rPr>
          <w:rFonts w:ascii="Times New Roman" w:eastAsia="Times New Roman"/>
          <w:sz w:val="18"/>
          <w:szCs w:val="18"/>
        </w:rPr>
        <w:t>се</w:t>
      </w:r>
      <w:r w:rsidRPr="00E05637">
        <w:rPr>
          <w:rFonts w:ascii="Times New Roman" w:eastAsia="Times New Roman"/>
          <w:sz w:val="18"/>
          <w:szCs w:val="18"/>
        </w:rPr>
        <w:t xml:space="preserve"> </w:t>
      </w:r>
      <w:r w:rsidRPr="00E05637">
        <w:rPr>
          <w:rFonts w:ascii="Times New Roman" w:eastAsia="Times New Roman"/>
          <w:sz w:val="18"/>
          <w:szCs w:val="18"/>
        </w:rPr>
        <w:t>намират</w:t>
      </w:r>
      <w:r w:rsidRPr="00E05637">
        <w:rPr>
          <w:rFonts w:ascii="Times New Roman" w:eastAsia="Times New Roman"/>
          <w:sz w:val="18"/>
          <w:szCs w:val="18"/>
        </w:rPr>
        <w:t xml:space="preserve"> </w:t>
      </w:r>
      <w:r w:rsidRPr="00E05637">
        <w:rPr>
          <w:rFonts w:ascii="Times New Roman" w:eastAsia="Times New Roman"/>
          <w:sz w:val="18"/>
          <w:szCs w:val="18"/>
        </w:rPr>
        <w:t>на</w:t>
      </w:r>
      <w:r w:rsidRPr="00E05637">
        <w:rPr>
          <w:rFonts w:ascii="Times New Roman" w:eastAsia="Times New Roman"/>
          <w:sz w:val="18"/>
          <w:szCs w:val="18"/>
        </w:rPr>
        <w:t xml:space="preserve"> </w:t>
      </w:r>
      <w:r w:rsidRPr="00E05637">
        <w:rPr>
          <w:rFonts w:ascii="Times New Roman" w:eastAsia="Times New Roman"/>
          <w:sz w:val="18"/>
          <w:szCs w:val="18"/>
        </w:rPr>
        <w:t>работната</w:t>
      </w:r>
      <w:r w:rsidRPr="00E05637">
        <w:rPr>
          <w:rFonts w:ascii="Times New Roman" w:eastAsia="Times New Roman"/>
          <w:sz w:val="18"/>
          <w:szCs w:val="18"/>
        </w:rPr>
        <w:t xml:space="preserve"> </w:t>
      </w:r>
      <w:r w:rsidRPr="00E05637">
        <w:rPr>
          <w:rFonts w:ascii="Times New Roman" w:eastAsia="Times New Roman"/>
          <w:sz w:val="18"/>
          <w:szCs w:val="18"/>
        </w:rPr>
        <w:t>площадка</w:t>
      </w:r>
      <w:r w:rsidRPr="00E05637">
        <w:rPr>
          <w:rFonts w:ascii="Times New Roman" w:eastAsia="Times New Roman"/>
          <w:sz w:val="18"/>
          <w:szCs w:val="18"/>
        </w:rPr>
        <w:t>.</w:t>
      </w:r>
    </w:p>
    <w:p w14:paraId="14E915B3" w14:textId="77777777" w:rsidR="00522602" w:rsidRPr="00E05637" w:rsidRDefault="00522602" w:rsidP="00522602">
      <w:pPr>
        <w:tabs>
          <w:tab w:val="left" w:pos="360"/>
        </w:tabs>
        <w:jc w:val="both"/>
        <w:rPr>
          <w:rFonts w:ascii="Times New Roman" w:eastAsia="Times New Roman"/>
          <w:sz w:val="18"/>
          <w:szCs w:val="18"/>
        </w:rPr>
      </w:pPr>
    </w:p>
    <w:p w14:paraId="4CF226E7" w14:textId="77777777" w:rsidR="00522602" w:rsidRPr="00E05637" w:rsidRDefault="00522602" w:rsidP="00522602">
      <w:pPr>
        <w:tabs>
          <w:tab w:val="left" w:pos="360"/>
        </w:tabs>
        <w:ind w:left="360"/>
        <w:jc w:val="both"/>
        <w:rPr>
          <w:rFonts w:ascii="Times New Roman" w:eastAsia="Times New Roman"/>
          <w:b/>
          <w:bCs/>
          <w:sz w:val="18"/>
          <w:szCs w:val="18"/>
        </w:rPr>
      </w:pPr>
      <w:r w:rsidRPr="00E05637">
        <w:rPr>
          <w:rFonts w:ascii="Times New Roman" w:eastAsia="Times New Roman"/>
          <w:b/>
          <w:bCs/>
          <w:sz w:val="18"/>
          <w:szCs w:val="18"/>
        </w:rPr>
        <w:t>РАБОТА</w:t>
      </w:r>
      <w:r w:rsidRPr="00E05637">
        <w:rPr>
          <w:rFonts w:ascii="Times New Roman" w:eastAsia="Times New Roman"/>
          <w:b/>
          <w:bCs/>
          <w:sz w:val="18"/>
          <w:szCs w:val="18"/>
        </w:rPr>
        <w:t xml:space="preserve"> </w:t>
      </w:r>
      <w:r w:rsidRPr="00E05637">
        <w:rPr>
          <w:rFonts w:ascii="Times New Roman" w:eastAsia="Times New Roman"/>
          <w:b/>
          <w:bCs/>
          <w:sz w:val="18"/>
          <w:szCs w:val="18"/>
        </w:rPr>
        <w:t>В</w:t>
      </w:r>
      <w:r w:rsidRPr="00E05637">
        <w:rPr>
          <w:rFonts w:ascii="Times New Roman" w:eastAsia="Times New Roman"/>
          <w:b/>
          <w:bCs/>
          <w:sz w:val="18"/>
          <w:szCs w:val="18"/>
        </w:rPr>
        <w:t xml:space="preserve"> </w:t>
      </w:r>
      <w:r w:rsidRPr="00E05637">
        <w:rPr>
          <w:rFonts w:ascii="Times New Roman" w:eastAsia="Times New Roman"/>
          <w:b/>
          <w:bCs/>
          <w:sz w:val="18"/>
          <w:szCs w:val="18"/>
        </w:rPr>
        <w:t>ЗЕЛЕНИ</w:t>
      </w:r>
      <w:r w:rsidRPr="00E05637">
        <w:rPr>
          <w:rFonts w:ascii="Times New Roman" w:eastAsia="Times New Roman"/>
          <w:b/>
          <w:bCs/>
          <w:sz w:val="18"/>
          <w:szCs w:val="18"/>
        </w:rPr>
        <w:t xml:space="preserve"> </w:t>
      </w:r>
      <w:r w:rsidRPr="00E05637">
        <w:rPr>
          <w:rFonts w:ascii="Times New Roman" w:eastAsia="Times New Roman"/>
          <w:b/>
          <w:bCs/>
          <w:sz w:val="18"/>
          <w:szCs w:val="18"/>
        </w:rPr>
        <w:t>ПЛОЩИ</w:t>
      </w:r>
      <w:r w:rsidRPr="00E05637">
        <w:rPr>
          <w:rFonts w:ascii="Times New Roman" w:eastAsia="Times New Roman"/>
          <w:b/>
          <w:bCs/>
          <w:sz w:val="18"/>
          <w:szCs w:val="18"/>
        </w:rPr>
        <w:t>:</w:t>
      </w:r>
    </w:p>
    <w:p w14:paraId="00CB5293" w14:textId="77777777" w:rsidR="00522602" w:rsidRPr="00E05637" w:rsidRDefault="00522602" w:rsidP="004B3D0E">
      <w:pPr>
        <w:numPr>
          <w:ilvl w:val="0"/>
          <w:numId w:val="34"/>
        </w:numPr>
        <w:spacing w:after="0"/>
        <w:jc w:val="both"/>
        <w:rPr>
          <w:rFonts w:ascii="Times New Roman" w:eastAsia="Times New Roman"/>
          <w:sz w:val="18"/>
          <w:szCs w:val="18"/>
        </w:rPr>
      </w:pPr>
      <w:r w:rsidRPr="00E05637">
        <w:rPr>
          <w:rFonts w:ascii="Times New Roman"/>
          <w:sz w:val="18"/>
          <w:szCs w:val="18"/>
        </w:rPr>
        <w:t>При</w:t>
      </w:r>
      <w:r w:rsidRPr="00E05637">
        <w:rPr>
          <w:rFonts w:ascii="Times New Roman"/>
          <w:sz w:val="18"/>
          <w:szCs w:val="18"/>
        </w:rPr>
        <w:t xml:space="preserve"> </w:t>
      </w:r>
      <w:r w:rsidRPr="00E05637">
        <w:rPr>
          <w:rFonts w:ascii="Times New Roman"/>
          <w:sz w:val="18"/>
          <w:szCs w:val="18"/>
        </w:rPr>
        <w:t>работа</w:t>
      </w:r>
      <w:r w:rsidRPr="00E05637">
        <w:rPr>
          <w:rFonts w:ascii="Times New Roman"/>
          <w:sz w:val="18"/>
          <w:szCs w:val="18"/>
        </w:rPr>
        <w:t xml:space="preserve"> </w:t>
      </w:r>
      <w:r w:rsidRPr="00E05637">
        <w:rPr>
          <w:rFonts w:ascii="Times New Roman"/>
          <w:sz w:val="18"/>
          <w:szCs w:val="18"/>
        </w:rPr>
        <w:t>в</w:t>
      </w:r>
      <w:r w:rsidRPr="00E05637">
        <w:rPr>
          <w:rFonts w:ascii="Times New Roman"/>
          <w:sz w:val="18"/>
          <w:szCs w:val="18"/>
        </w:rPr>
        <w:t xml:space="preserve"> </w:t>
      </w:r>
      <w:r w:rsidRPr="00E05637">
        <w:rPr>
          <w:rFonts w:ascii="Times New Roman"/>
          <w:sz w:val="18"/>
          <w:szCs w:val="18"/>
        </w:rPr>
        <w:t>зелени</w:t>
      </w:r>
      <w:r w:rsidRPr="00E05637">
        <w:rPr>
          <w:rFonts w:ascii="Times New Roman"/>
          <w:sz w:val="18"/>
          <w:szCs w:val="18"/>
        </w:rPr>
        <w:t xml:space="preserve"> </w:t>
      </w:r>
      <w:r w:rsidRPr="00E05637">
        <w:rPr>
          <w:rFonts w:ascii="Times New Roman"/>
          <w:sz w:val="18"/>
          <w:szCs w:val="18"/>
        </w:rPr>
        <w:t>площи</w:t>
      </w:r>
      <w:r w:rsidRPr="00E05637">
        <w:rPr>
          <w:rFonts w:ascii="Times New Roman"/>
          <w:sz w:val="18"/>
          <w:szCs w:val="18"/>
        </w:rPr>
        <w:t xml:space="preserve">, </w:t>
      </w:r>
      <w:r w:rsidRPr="00E05637">
        <w:rPr>
          <w:rFonts w:ascii="Times New Roman"/>
          <w:b/>
          <w:sz w:val="18"/>
          <w:szCs w:val="18"/>
        </w:rPr>
        <w:t>Изпълнителят</w:t>
      </w:r>
      <w:r w:rsidRPr="00E05637">
        <w:rPr>
          <w:rFonts w:ascii="Times New Roman" w:eastAsia="Times New Roman"/>
          <w:sz w:val="18"/>
          <w:szCs w:val="18"/>
        </w:rPr>
        <w:t xml:space="preserve"> </w:t>
      </w:r>
      <w:r w:rsidRPr="00E05637">
        <w:rPr>
          <w:rFonts w:ascii="Times New Roman" w:eastAsia="Times New Roman"/>
          <w:sz w:val="18"/>
          <w:szCs w:val="18"/>
        </w:rPr>
        <w:t>осигурява</w:t>
      </w:r>
      <w:r w:rsidRPr="00E05637">
        <w:rPr>
          <w:rFonts w:ascii="Times New Roman" w:eastAsia="Times New Roman"/>
          <w:sz w:val="18"/>
          <w:szCs w:val="18"/>
        </w:rPr>
        <w:t xml:space="preserve"> </w:t>
      </w:r>
      <w:r w:rsidRPr="00E05637">
        <w:rPr>
          <w:rFonts w:ascii="Times New Roman" w:eastAsia="Times New Roman"/>
          <w:sz w:val="18"/>
          <w:szCs w:val="18"/>
        </w:rPr>
        <w:t>премахване</w:t>
      </w:r>
      <w:r w:rsidRPr="00E05637">
        <w:rPr>
          <w:rFonts w:ascii="Times New Roman" w:eastAsia="Times New Roman"/>
          <w:sz w:val="18"/>
          <w:szCs w:val="18"/>
        </w:rPr>
        <w:t xml:space="preserve"> </w:t>
      </w:r>
      <w:r w:rsidRPr="00E05637">
        <w:rPr>
          <w:rFonts w:ascii="Times New Roman" w:eastAsia="Times New Roman"/>
          <w:sz w:val="18"/>
          <w:szCs w:val="18"/>
        </w:rPr>
        <w:t>на</w:t>
      </w:r>
      <w:r w:rsidRPr="00E05637">
        <w:rPr>
          <w:rFonts w:ascii="Times New Roman" w:eastAsia="Times New Roman"/>
          <w:sz w:val="18"/>
          <w:szCs w:val="18"/>
        </w:rPr>
        <w:t xml:space="preserve"> </w:t>
      </w:r>
      <w:r w:rsidRPr="00E05637">
        <w:rPr>
          <w:rFonts w:ascii="Times New Roman" w:eastAsia="Times New Roman"/>
          <w:sz w:val="18"/>
          <w:szCs w:val="18"/>
        </w:rPr>
        <w:t>повърхностния</w:t>
      </w:r>
      <w:r w:rsidRPr="00E05637">
        <w:rPr>
          <w:rFonts w:ascii="Times New Roman" w:eastAsia="Times New Roman"/>
          <w:sz w:val="18"/>
          <w:szCs w:val="18"/>
        </w:rPr>
        <w:t xml:space="preserve"> </w:t>
      </w:r>
      <w:r w:rsidRPr="00E05637">
        <w:rPr>
          <w:rFonts w:ascii="Times New Roman" w:eastAsia="Times New Roman"/>
          <w:sz w:val="18"/>
          <w:szCs w:val="18"/>
        </w:rPr>
        <w:t>слой</w:t>
      </w:r>
      <w:r w:rsidRPr="00E05637">
        <w:rPr>
          <w:rFonts w:ascii="Times New Roman" w:eastAsia="Times New Roman"/>
          <w:sz w:val="18"/>
          <w:szCs w:val="18"/>
        </w:rPr>
        <w:t xml:space="preserve"> </w:t>
      </w:r>
      <w:r w:rsidRPr="00E05637">
        <w:rPr>
          <w:rFonts w:ascii="Times New Roman" w:eastAsia="Times New Roman"/>
          <w:sz w:val="18"/>
          <w:szCs w:val="18"/>
        </w:rPr>
        <w:t>на</w:t>
      </w:r>
      <w:r w:rsidRPr="00E05637">
        <w:rPr>
          <w:rFonts w:ascii="Times New Roman" w:eastAsia="Times New Roman"/>
          <w:sz w:val="18"/>
          <w:szCs w:val="18"/>
        </w:rPr>
        <w:t xml:space="preserve"> </w:t>
      </w:r>
      <w:r w:rsidRPr="00E05637">
        <w:rPr>
          <w:rFonts w:ascii="Times New Roman" w:eastAsia="Times New Roman"/>
          <w:sz w:val="18"/>
          <w:szCs w:val="18"/>
        </w:rPr>
        <w:t>почвата</w:t>
      </w:r>
      <w:r w:rsidRPr="00E05637">
        <w:rPr>
          <w:rFonts w:ascii="Times New Roman" w:eastAsia="Times New Roman"/>
          <w:sz w:val="18"/>
          <w:szCs w:val="18"/>
        </w:rPr>
        <w:t xml:space="preserve"> </w:t>
      </w:r>
      <w:r w:rsidRPr="00E05637">
        <w:rPr>
          <w:rFonts w:ascii="Times New Roman" w:eastAsia="Times New Roman"/>
          <w:sz w:val="18"/>
          <w:szCs w:val="18"/>
        </w:rPr>
        <w:t>с</w:t>
      </w:r>
      <w:r w:rsidRPr="00E05637">
        <w:rPr>
          <w:rFonts w:ascii="Times New Roman" w:eastAsia="Times New Roman"/>
          <w:sz w:val="18"/>
          <w:szCs w:val="18"/>
        </w:rPr>
        <w:t xml:space="preserve"> </w:t>
      </w:r>
      <w:r w:rsidRPr="00E05637">
        <w:rPr>
          <w:rFonts w:ascii="Times New Roman" w:eastAsia="Times New Roman"/>
          <w:sz w:val="18"/>
          <w:szCs w:val="18"/>
        </w:rPr>
        <w:t>дебелина</w:t>
      </w:r>
      <w:r w:rsidRPr="00E05637">
        <w:rPr>
          <w:rFonts w:ascii="Times New Roman" w:eastAsia="Times New Roman"/>
          <w:sz w:val="18"/>
          <w:szCs w:val="18"/>
        </w:rPr>
        <w:t xml:space="preserve"> 30 </w:t>
      </w:r>
      <w:r w:rsidRPr="00E05637">
        <w:rPr>
          <w:rFonts w:ascii="Times New Roman" w:eastAsia="Times New Roman"/>
          <w:sz w:val="18"/>
          <w:szCs w:val="18"/>
        </w:rPr>
        <w:t>см</w:t>
      </w:r>
      <w:r w:rsidRPr="00E05637">
        <w:rPr>
          <w:rFonts w:ascii="Times New Roman" w:eastAsia="Times New Roman"/>
          <w:sz w:val="18"/>
          <w:szCs w:val="18"/>
        </w:rPr>
        <w:t xml:space="preserve">, </w:t>
      </w:r>
      <w:r w:rsidRPr="00E05637">
        <w:rPr>
          <w:rFonts w:ascii="Times New Roman" w:eastAsia="Times New Roman"/>
          <w:sz w:val="18"/>
          <w:szCs w:val="18"/>
        </w:rPr>
        <w:t>съхранението</w:t>
      </w:r>
      <w:r w:rsidRPr="00E05637">
        <w:rPr>
          <w:rFonts w:ascii="Times New Roman" w:eastAsia="Times New Roman"/>
          <w:sz w:val="18"/>
          <w:szCs w:val="18"/>
        </w:rPr>
        <w:t xml:space="preserve"> </w:t>
      </w:r>
      <w:r w:rsidRPr="00E05637">
        <w:rPr>
          <w:rFonts w:ascii="Times New Roman" w:eastAsia="Times New Roman"/>
          <w:sz w:val="18"/>
          <w:szCs w:val="18"/>
        </w:rPr>
        <w:t>и</w:t>
      </w:r>
      <w:r w:rsidRPr="00E05637">
        <w:rPr>
          <w:rFonts w:ascii="Times New Roman" w:eastAsia="Times New Roman"/>
          <w:sz w:val="18"/>
          <w:szCs w:val="18"/>
        </w:rPr>
        <w:t xml:space="preserve"> </w:t>
      </w:r>
      <w:r w:rsidRPr="00E05637">
        <w:rPr>
          <w:rFonts w:ascii="Times New Roman" w:eastAsia="Times New Roman"/>
          <w:sz w:val="18"/>
          <w:szCs w:val="18"/>
        </w:rPr>
        <w:t>връщането</w:t>
      </w:r>
      <w:r w:rsidRPr="00E05637">
        <w:rPr>
          <w:rFonts w:ascii="Times New Roman" w:eastAsia="Times New Roman"/>
          <w:sz w:val="18"/>
          <w:szCs w:val="18"/>
        </w:rPr>
        <w:t xml:space="preserve"> </w:t>
      </w:r>
      <w:r w:rsidRPr="00E05637">
        <w:rPr>
          <w:rFonts w:ascii="Times New Roman" w:eastAsia="Times New Roman"/>
          <w:sz w:val="18"/>
          <w:szCs w:val="18"/>
        </w:rPr>
        <w:t>му</w:t>
      </w:r>
      <w:r w:rsidRPr="00E05637">
        <w:rPr>
          <w:rFonts w:ascii="Times New Roman" w:eastAsia="Times New Roman"/>
          <w:sz w:val="18"/>
          <w:szCs w:val="18"/>
        </w:rPr>
        <w:t xml:space="preserve"> </w:t>
      </w:r>
      <w:r w:rsidRPr="00E05637">
        <w:rPr>
          <w:rFonts w:ascii="Times New Roman" w:eastAsia="Times New Roman"/>
          <w:sz w:val="18"/>
          <w:szCs w:val="18"/>
        </w:rPr>
        <w:t>обратно</w:t>
      </w:r>
      <w:r w:rsidRPr="00E05637">
        <w:rPr>
          <w:rFonts w:ascii="Times New Roman" w:eastAsia="Times New Roman"/>
          <w:sz w:val="18"/>
          <w:szCs w:val="18"/>
        </w:rPr>
        <w:t xml:space="preserve"> </w:t>
      </w:r>
      <w:r w:rsidRPr="00E05637">
        <w:rPr>
          <w:rFonts w:ascii="Times New Roman" w:eastAsia="Times New Roman"/>
          <w:sz w:val="18"/>
          <w:szCs w:val="18"/>
        </w:rPr>
        <w:t>на</w:t>
      </w:r>
      <w:r w:rsidRPr="00E05637">
        <w:rPr>
          <w:rFonts w:ascii="Times New Roman" w:eastAsia="Times New Roman"/>
          <w:sz w:val="18"/>
          <w:szCs w:val="18"/>
        </w:rPr>
        <w:t xml:space="preserve"> </w:t>
      </w:r>
      <w:r w:rsidRPr="00E05637">
        <w:rPr>
          <w:rFonts w:ascii="Times New Roman" w:eastAsia="Times New Roman"/>
          <w:sz w:val="18"/>
          <w:szCs w:val="18"/>
        </w:rPr>
        <w:t>място</w:t>
      </w:r>
      <w:r w:rsidRPr="00E05637">
        <w:rPr>
          <w:rFonts w:ascii="Times New Roman" w:eastAsia="Times New Roman"/>
          <w:sz w:val="18"/>
          <w:szCs w:val="18"/>
        </w:rPr>
        <w:t xml:space="preserve">. </w:t>
      </w:r>
      <w:r w:rsidRPr="00E05637">
        <w:rPr>
          <w:rFonts w:ascii="Times New Roman" w:eastAsia="Times New Roman"/>
          <w:sz w:val="18"/>
          <w:szCs w:val="18"/>
        </w:rPr>
        <w:t>В</w:t>
      </w:r>
      <w:r w:rsidRPr="00E05637">
        <w:rPr>
          <w:rFonts w:ascii="Times New Roman" w:eastAsia="Times New Roman"/>
          <w:sz w:val="18"/>
          <w:szCs w:val="18"/>
        </w:rPr>
        <w:t xml:space="preserve"> </w:t>
      </w:r>
      <w:r w:rsidRPr="00E05637">
        <w:rPr>
          <w:rFonts w:ascii="Times New Roman" w:eastAsia="Times New Roman"/>
          <w:sz w:val="18"/>
          <w:szCs w:val="18"/>
        </w:rPr>
        <w:t>случай</w:t>
      </w:r>
      <w:r w:rsidRPr="00E05637">
        <w:rPr>
          <w:rFonts w:ascii="Times New Roman" w:eastAsia="Times New Roman"/>
          <w:sz w:val="18"/>
          <w:szCs w:val="18"/>
        </w:rPr>
        <w:t xml:space="preserve">, </w:t>
      </w:r>
      <w:r w:rsidRPr="00E05637">
        <w:rPr>
          <w:rFonts w:ascii="Times New Roman" w:eastAsia="Times New Roman"/>
          <w:sz w:val="18"/>
          <w:szCs w:val="18"/>
        </w:rPr>
        <w:t>че</w:t>
      </w:r>
      <w:r w:rsidRPr="00E05637">
        <w:rPr>
          <w:rFonts w:ascii="Times New Roman" w:eastAsia="Times New Roman"/>
          <w:sz w:val="18"/>
          <w:szCs w:val="18"/>
        </w:rPr>
        <w:t xml:space="preserve"> </w:t>
      </w:r>
      <w:r w:rsidRPr="00E05637">
        <w:rPr>
          <w:rFonts w:ascii="Times New Roman" w:eastAsia="Times New Roman"/>
          <w:sz w:val="18"/>
          <w:szCs w:val="18"/>
        </w:rPr>
        <w:t>връщането</w:t>
      </w:r>
      <w:r w:rsidRPr="00E05637">
        <w:rPr>
          <w:rFonts w:ascii="Times New Roman" w:eastAsia="Times New Roman"/>
          <w:sz w:val="18"/>
          <w:szCs w:val="18"/>
        </w:rPr>
        <w:t xml:space="preserve"> </w:t>
      </w:r>
      <w:r w:rsidRPr="00E05637">
        <w:rPr>
          <w:rFonts w:ascii="Times New Roman" w:eastAsia="Times New Roman"/>
          <w:sz w:val="18"/>
          <w:szCs w:val="18"/>
        </w:rPr>
        <w:t>му</w:t>
      </w:r>
      <w:r w:rsidRPr="00E05637">
        <w:rPr>
          <w:rFonts w:ascii="Times New Roman" w:eastAsia="Times New Roman"/>
          <w:sz w:val="18"/>
          <w:szCs w:val="18"/>
        </w:rPr>
        <w:t xml:space="preserve"> </w:t>
      </w:r>
      <w:r w:rsidRPr="00E05637">
        <w:rPr>
          <w:rFonts w:ascii="Times New Roman" w:eastAsia="Times New Roman"/>
          <w:sz w:val="18"/>
          <w:szCs w:val="18"/>
        </w:rPr>
        <w:t>не</w:t>
      </w:r>
      <w:r w:rsidRPr="00E05637">
        <w:rPr>
          <w:rFonts w:ascii="Times New Roman" w:eastAsia="Times New Roman"/>
          <w:sz w:val="18"/>
          <w:szCs w:val="18"/>
        </w:rPr>
        <w:t xml:space="preserve"> </w:t>
      </w:r>
      <w:r w:rsidRPr="00E05637">
        <w:rPr>
          <w:rFonts w:ascii="Times New Roman" w:eastAsia="Times New Roman"/>
          <w:sz w:val="18"/>
          <w:szCs w:val="18"/>
        </w:rPr>
        <w:t>е</w:t>
      </w:r>
      <w:r w:rsidRPr="00E05637">
        <w:rPr>
          <w:rFonts w:ascii="Times New Roman" w:eastAsia="Times New Roman"/>
          <w:sz w:val="18"/>
          <w:szCs w:val="18"/>
        </w:rPr>
        <w:t xml:space="preserve"> </w:t>
      </w:r>
      <w:r w:rsidRPr="00E05637">
        <w:rPr>
          <w:rFonts w:ascii="Times New Roman" w:eastAsia="Times New Roman"/>
          <w:sz w:val="18"/>
          <w:szCs w:val="18"/>
        </w:rPr>
        <w:t>възможно</w:t>
      </w:r>
      <w:r w:rsidRPr="00E05637">
        <w:rPr>
          <w:rFonts w:ascii="Times New Roman" w:eastAsia="Times New Roman"/>
          <w:sz w:val="18"/>
          <w:szCs w:val="18"/>
        </w:rPr>
        <w:t xml:space="preserve">, </w:t>
      </w:r>
      <w:r w:rsidRPr="00E05637">
        <w:rPr>
          <w:rFonts w:ascii="Times New Roman" w:eastAsia="Times New Roman"/>
          <w:b/>
          <w:sz w:val="18"/>
          <w:szCs w:val="18"/>
        </w:rPr>
        <w:t>Изпълнителят</w:t>
      </w:r>
      <w:r w:rsidRPr="00E05637">
        <w:rPr>
          <w:rFonts w:ascii="Times New Roman" w:eastAsia="Times New Roman"/>
          <w:sz w:val="18"/>
          <w:szCs w:val="18"/>
        </w:rPr>
        <w:t xml:space="preserve"> </w:t>
      </w:r>
      <w:r w:rsidRPr="00E05637">
        <w:rPr>
          <w:rFonts w:ascii="Times New Roman" w:eastAsia="Times New Roman"/>
          <w:sz w:val="18"/>
          <w:szCs w:val="18"/>
        </w:rPr>
        <w:t>е</w:t>
      </w:r>
      <w:r w:rsidRPr="00E05637">
        <w:rPr>
          <w:rFonts w:ascii="Times New Roman" w:eastAsia="Times New Roman"/>
          <w:sz w:val="18"/>
          <w:szCs w:val="18"/>
        </w:rPr>
        <w:t xml:space="preserve"> </w:t>
      </w:r>
      <w:r w:rsidRPr="00E05637">
        <w:rPr>
          <w:rFonts w:ascii="Times New Roman" w:eastAsia="Times New Roman"/>
          <w:sz w:val="18"/>
          <w:szCs w:val="18"/>
        </w:rPr>
        <w:t>длъжен</w:t>
      </w:r>
      <w:r w:rsidRPr="00E05637">
        <w:rPr>
          <w:rFonts w:ascii="Times New Roman" w:eastAsia="Times New Roman"/>
          <w:sz w:val="18"/>
          <w:szCs w:val="18"/>
        </w:rPr>
        <w:t xml:space="preserve"> </w:t>
      </w:r>
      <w:r w:rsidRPr="00E05637">
        <w:rPr>
          <w:rFonts w:ascii="Times New Roman" w:eastAsia="Times New Roman"/>
          <w:sz w:val="18"/>
          <w:szCs w:val="18"/>
        </w:rPr>
        <w:t>да</w:t>
      </w:r>
      <w:r w:rsidRPr="00E05637">
        <w:rPr>
          <w:rFonts w:ascii="Times New Roman" w:eastAsia="Times New Roman"/>
          <w:sz w:val="18"/>
          <w:szCs w:val="18"/>
        </w:rPr>
        <w:t xml:space="preserve"> </w:t>
      </w:r>
      <w:r w:rsidRPr="00E05637">
        <w:rPr>
          <w:rFonts w:ascii="Times New Roman" w:eastAsia="Times New Roman"/>
          <w:sz w:val="18"/>
          <w:szCs w:val="18"/>
        </w:rPr>
        <w:t>го</w:t>
      </w:r>
      <w:r w:rsidRPr="00E05637">
        <w:rPr>
          <w:rFonts w:ascii="Times New Roman" w:eastAsia="Times New Roman"/>
          <w:sz w:val="18"/>
          <w:szCs w:val="18"/>
        </w:rPr>
        <w:t xml:space="preserve"> </w:t>
      </w:r>
      <w:r w:rsidRPr="00E05637">
        <w:rPr>
          <w:rFonts w:ascii="Times New Roman" w:eastAsia="Times New Roman"/>
          <w:sz w:val="18"/>
          <w:szCs w:val="18"/>
        </w:rPr>
        <w:t>замени</w:t>
      </w:r>
      <w:r w:rsidRPr="00E05637">
        <w:rPr>
          <w:rFonts w:ascii="Times New Roman" w:eastAsia="Times New Roman"/>
          <w:sz w:val="18"/>
          <w:szCs w:val="18"/>
        </w:rPr>
        <w:t xml:space="preserve"> </w:t>
      </w:r>
      <w:r w:rsidRPr="00E05637">
        <w:rPr>
          <w:rFonts w:ascii="Times New Roman" w:eastAsia="Times New Roman"/>
          <w:sz w:val="18"/>
          <w:szCs w:val="18"/>
        </w:rPr>
        <w:t>с</w:t>
      </w:r>
      <w:r w:rsidRPr="00E05637">
        <w:rPr>
          <w:rFonts w:ascii="Times New Roman" w:eastAsia="Times New Roman"/>
          <w:sz w:val="18"/>
          <w:szCs w:val="18"/>
        </w:rPr>
        <w:t xml:space="preserve"> </w:t>
      </w:r>
      <w:r w:rsidRPr="00E05637">
        <w:rPr>
          <w:rFonts w:ascii="Times New Roman" w:eastAsia="Times New Roman"/>
          <w:sz w:val="18"/>
          <w:szCs w:val="18"/>
        </w:rPr>
        <w:t>притежаваща</w:t>
      </w:r>
      <w:r w:rsidRPr="00E05637">
        <w:rPr>
          <w:rFonts w:ascii="Times New Roman" w:eastAsia="Times New Roman"/>
          <w:sz w:val="18"/>
          <w:szCs w:val="18"/>
        </w:rPr>
        <w:t xml:space="preserve"> </w:t>
      </w:r>
      <w:r w:rsidRPr="00E05637">
        <w:rPr>
          <w:rFonts w:ascii="Times New Roman" w:eastAsia="Times New Roman"/>
          <w:sz w:val="18"/>
          <w:szCs w:val="18"/>
        </w:rPr>
        <w:t>сертификат</w:t>
      </w:r>
      <w:r w:rsidRPr="00E05637">
        <w:rPr>
          <w:rFonts w:ascii="Times New Roman" w:eastAsia="Times New Roman"/>
          <w:sz w:val="18"/>
          <w:szCs w:val="18"/>
        </w:rPr>
        <w:t xml:space="preserve"> </w:t>
      </w:r>
      <w:r w:rsidRPr="00E05637">
        <w:rPr>
          <w:rFonts w:ascii="Times New Roman" w:eastAsia="Times New Roman"/>
          <w:sz w:val="18"/>
          <w:szCs w:val="18"/>
        </w:rPr>
        <w:t>за</w:t>
      </w:r>
      <w:r w:rsidRPr="00E05637">
        <w:rPr>
          <w:rFonts w:ascii="Times New Roman" w:eastAsia="Times New Roman"/>
          <w:sz w:val="18"/>
          <w:szCs w:val="18"/>
        </w:rPr>
        <w:t xml:space="preserve"> </w:t>
      </w:r>
      <w:r w:rsidRPr="00E05637">
        <w:rPr>
          <w:rFonts w:ascii="Times New Roman" w:eastAsia="Times New Roman"/>
          <w:sz w:val="18"/>
          <w:szCs w:val="18"/>
        </w:rPr>
        <w:t>качество</w:t>
      </w:r>
      <w:r w:rsidRPr="00E05637">
        <w:rPr>
          <w:rFonts w:ascii="Times New Roman" w:eastAsia="Times New Roman"/>
          <w:sz w:val="18"/>
          <w:szCs w:val="18"/>
        </w:rPr>
        <w:t xml:space="preserve"> </w:t>
      </w:r>
      <w:r w:rsidRPr="00E05637">
        <w:rPr>
          <w:rFonts w:ascii="Times New Roman" w:eastAsia="Times New Roman"/>
          <w:sz w:val="18"/>
          <w:szCs w:val="18"/>
        </w:rPr>
        <w:t>плодородна</w:t>
      </w:r>
      <w:r w:rsidRPr="00E05637">
        <w:rPr>
          <w:rFonts w:ascii="Times New Roman" w:eastAsia="Times New Roman"/>
          <w:sz w:val="18"/>
          <w:szCs w:val="18"/>
        </w:rPr>
        <w:t xml:space="preserve"> </w:t>
      </w:r>
      <w:r w:rsidRPr="00E05637">
        <w:rPr>
          <w:rFonts w:ascii="Times New Roman" w:eastAsia="Times New Roman"/>
          <w:sz w:val="18"/>
          <w:szCs w:val="18"/>
        </w:rPr>
        <w:t>почва</w:t>
      </w:r>
      <w:r w:rsidRPr="00E05637">
        <w:rPr>
          <w:rFonts w:ascii="Times New Roman" w:eastAsia="Times New Roman"/>
          <w:sz w:val="18"/>
          <w:szCs w:val="18"/>
        </w:rPr>
        <w:t>.</w:t>
      </w:r>
    </w:p>
    <w:p w14:paraId="132B7F09" w14:textId="77777777" w:rsidR="00522602" w:rsidRPr="00E05637" w:rsidRDefault="00522602" w:rsidP="004B3D0E">
      <w:pPr>
        <w:numPr>
          <w:ilvl w:val="0"/>
          <w:numId w:val="34"/>
        </w:numPr>
        <w:spacing w:after="0"/>
        <w:jc w:val="both"/>
        <w:rPr>
          <w:rFonts w:ascii="Times New Roman" w:eastAsia="Times New Roman"/>
          <w:sz w:val="18"/>
          <w:szCs w:val="18"/>
        </w:rPr>
      </w:pPr>
      <w:r w:rsidRPr="00E05637">
        <w:rPr>
          <w:rFonts w:ascii="Times New Roman"/>
          <w:b/>
          <w:sz w:val="18"/>
          <w:szCs w:val="18"/>
        </w:rPr>
        <w:t>Изпълнителят</w:t>
      </w:r>
      <w:r w:rsidRPr="00E05637">
        <w:rPr>
          <w:rFonts w:ascii="Times New Roman" w:eastAsia="Times New Roman"/>
          <w:sz w:val="18"/>
          <w:szCs w:val="18"/>
        </w:rPr>
        <w:t xml:space="preserve"> </w:t>
      </w:r>
      <w:r w:rsidRPr="00E05637">
        <w:rPr>
          <w:rFonts w:ascii="Times New Roman" w:eastAsia="Times New Roman"/>
          <w:sz w:val="18"/>
          <w:szCs w:val="18"/>
        </w:rPr>
        <w:t>извършва</w:t>
      </w:r>
      <w:r w:rsidRPr="00E05637">
        <w:rPr>
          <w:rFonts w:ascii="Times New Roman" w:eastAsia="Times New Roman"/>
          <w:sz w:val="18"/>
          <w:szCs w:val="18"/>
        </w:rPr>
        <w:t xml:space="preserve"> </w:t>
      </w:r>
      <w:r w:rsidRPr="00E05637">
        <w:rPr>
          <w:rFonts w:ascii="Times New Roman" w:eastAsia="Times New Roman"/>
          <w:sz w:val="18"/>
          <w:szCs w:val="18"/>
        </w:rPr>
        <w:t>премахване</w:t>
      </w:r>
      <w:r w:rsidRPr="00E05637">
        <w:rPr>
          <w:rFonts w:ascii="Times New Roman" w:eastAsia="Times New Roman"/>
          <w:sz w:val="18"/>
          <w:szCs w:val="18"/>
        </w:rPr>
        <w:t xml:space="preserve">, </w:t>
      </w:r>
      <w:r w:rsidRPr="00E05637">
        <w:rPr>
          <w:rFonts w:ascii="Times New Roman" w:eastAsia="Times New Roman"/>
          <w:sz w:val="18"/>
          <w:szCs w:val="18"/>
        </w:rPr>
        <w:t>преместване</w:t>
      </w:r>
      <w:r w:rsidRPr="00E05637">
        <w:rPr>
          <w:rFonts w:ascii="Times New Roman" w:eastAsia="Times New Roman"/>
          <w:sz w:val="18"/>
          <w:szCs w:val="18"/>
        </w:rPr>
        <w:t xml:space="preserve"> </w:t>
      </w:r>
      <w:r w:rsidRPr="00E05637">
        <w:rPr>
          <w:rFonts w:ascii="Times New Roman" w:eastAsia="Times New Roman"/>
          <w:sz w:val="18"/>
          <w:szCs w:val="18"/>
        </w:rPr>
        <w:t>или</w:t>
      </w:r>
      <w:r w:rsidRPr="00E05637">
        <w:rPr>
          <w:rFonts w:ascii="Times New Roman" w:eastAsia="Times New Roman"/>
          <w:sz w:val="18"/>
          <w:szCs w:val="18"/>
        </w:rPr>
        <w:t xml:space="preserve"> </w:t>
      </w:r>
      <w:r w:rsidRPr="00E05637">
        <w:rPr>
          <w:rFonts w:ascii="Times New Roman" w:eastAsia="Times New Roman"/>
          <w:sz w:val="18"/>
          <w:szCs w:val="18"/>
        </w:rPr>
        <w:t>кастрене</w:t>
      </w:r>
      <w:r w:rsidRPr="00E05637">
        <w:rPr>
          <w:rFonts w:ascii="Times New Roman" w:eastAsia="Times New Roman"/>
          <w:sz w:val="18"/>
          <w:szCs w:val="18"/>
        </w:rPr>
        <w:t xml:space="preserve"> </w:t>
      </w:r>
      <w:r w:rsidRPr="00E05637">
        <w:rPr>
          <w:rFonts w:ascii="Times New Roman" w:eastAsia="Times New Roman"/>
          <w:sz w:val="18"/>
          <w:szCs w:val="18"/>
        </w:rPr>
        <w:t>на</w:t>
      </w:r>
      <w:r w:rsidRPr="00E05637">
        <w:rPr>
          <w:rFonts w:ascii="Times New Roman" w:eastAsia="Times New Roman"/>
          <w:sz w:val="18"/>
          <w:szCs w:val="18"/>
        </w:rPr>
        <w:t xml:space="preserve"> </w:t>
      </w:r>
      <w:r w:rsidRPr="00E05637">
        <w:rPr>
          <w:rFonts w:ascii="Times New Roman" w:eastAsia="Times New Roman"/>
          <w:sz w:val="18"/>
          <w:szCs w:val="18"/>
        </w:rPr>
        <w:t>дървесна</w:t>
      </w:r>
      <w:r w:rsidRPr="00E05637">
        <w:rPr>
          <w:rFonts w:ascii="Times New Roman" w:eastAsia="Times New Roman"/>
          <w:sz w:val="18"/>
          <w:szCs w:val="18"/>
        </w:rPr>
        <w:t xml:space="preserve"> </w:t>
      </w:r>
      <w:r w:rsidRPr="00E05637">
        <w:rPr>
          <w:rFonts w:ascii="Times New Roman" w:eastAsia="Times New Roman"/>
          <w:sz w:val="18"/>
          <w:szCs w:val="18"/>
        </w:rPr>
        <w:t>растителност</w:t>
      </w:r>
      <w:r w:rsidRPr="00E05637">
        <w:rPr>
          <w:rFonts w:ascii="Times New Roman" w:eastAsia="Times New Roman"/>
          <w:sz w:val="18"/>
          <w:szCs w:val="18"/>
        </w:rPr>
        <w:t xml:space="preserve"> </w:t>
      </w:r>
      <w:r>
        <w:rPr>
          <w:rFonts w:ascii="Times New Roman" w:eastAsia="Times New Roman"/>
          <w:sz w:val="18"/>
          <w:szCs w:val="18"/>
        </w:rPr>
        <w:t>само</w:t>
      </w:r>
      <w:r>
        <w:rPr>
          <w:rFonts w:ascii="Times New Roman" w:eastAsia="Times New Roman"/>
          <w:sz w:val="18"/>
          <w:szCs w:val="18"/>
        </w:rPr>
        <w:t xml:space="preserve"> </w:t>
      </w:r>
      <w:r w:rsidRPr="00E05637">
        <w:rPr>
          <w:rFonts w:ascii="Times New Roman" w:eastAsia="Times New Roman"/>
          <w:sz w:val="18"/>
          <w:szCs w:val="18"/>
        </w:rPr>
        <w:t>след</w:t>
      </w:r>
      <w:r w:rsidRPr="00E05637">
        <w:rPr>
          <w:rFonts w:ascii="Times New Roman" w:eastAsia="Times New Roman"/>
          <w:sz w:val="18"/>
          <w:szCs w:val="18"/>
        </w:rPr>
        <w:t xml:space="preserve"> </w:t>
      </w:r>
      <w:r w:rsidRPr="00E05637">
        <w:rPr>
          <w:rFonts w:ascii="Times New Roman" w:eastAsia="Times New Roman"/>
          <w:sz w:val="18"/>
          <w:szCs w:val="18"/>
        </w:rPr>
        <w:t>като</w:t>
      </w:r>
      <w:r w:rsidRPr="00E05637">
        <w:rPr>
          <w:rFonts w:ascii="Times New Roman" w:eastAsia="Times New Roman"/>
          <w:sz w:val="18"/>
          <w:szCs w:val="18"/>
        </w:rPr>
        <w:t xml:space="preserve"> </w:t>
      </w:r>
      <w:r w:rsidRPr="00E05637">
        <w:rPr>
          <w:rFonts w:ascii="Times New Roman" w:eastAsia="Times New Roman"/>
          <w:sz w:val="18"/>
          <w:szCs w:val="18"/>
        </w:rPr>
        <w:t>е</w:t>
      </w:r>
      <w:r w:rsidRPr="00E05637">
        <w:rPr>
          <w:rFonts w:ascii="Times New Roman" w:eastAsia="Times New Roman"/>
          <w:sz w:val="18"/>
          <w:szCs w:val="18"/>
        </w:rPr>
        <w:t xml:space="preserve"> </w:t>
      </w:r>
      <w:r w:rsidRPr="00E05637">
        <w:rPr>
          <w:rFonts w:ascii="Times New Roman" w:eastAsia="Times New Roman"/>
          <w:sz w:val="18"/>
          <w:szCs w:val="18"/>
        </w:rPr>
        <w:t>уведомил</w:t>
      </w:r>
      <w:r w:rsidRPr="00E05637">
        <w:rPr>
          <w:rFonts w:ascii="Times New Roman" w:eastAsia="Times New Roman"/>
          <w:b/>
          <w:sz w:val="18"/>
          <w:szCs w:val="18"/>
        </w:rPr>
        <w:t xml:space="preserve"> </w:t>
      </w:r>
      <w:r w:rsidRPr="00E05637">
        <w:rPr>
          <w:rFonts w:ascii="Times New Roman" w:eastAsia="Times New Roman"/>
          <w:b/>
          <w:sz w:val="18"/>
          <w:szCs w:val="18"/>
        </w:rPr>
        <w:t>Възложителя</w:t>
      </w:r>
      <w:r w:rsidRPr="00E05637">
        <w:rPr>
          <w:rFonts w:ascii="Times New Roman" w:eastAsia="Times New Roman"/>
          <w:b/>
          <w:sz w:val="18"/>
          <w:szCs w:val="18"/>
        </w:rPr>
        <w:t xml:space="preserve"> </w:t>
      </w:r>
      <w:r w:rsidRPr="00E05637">
        <w:rPr>
          <w:rFonts w:ascii="Times New Roman" w:eastAsia="Times New Roman"/>
          <w:sz w:val="18"/>
          <w:szCs w:val="18"/>
        </w:rPr>
        <w:t>и</w:t>
      </w:r>
      <w:r w:rsidRPr="00E05637">
        <w:rPr>
          <w:rFonts w:ascii="Times New Roman" w:eastAsia="Times New Roman"/>
          <w:sz w:val="18"/>
          <w:szCs w:val="18"/>
        </w:rPr>
        <w:t xml:space="preserve"> </w:t>
      </w:r>
      <w:r w:rsidRPr="00E05637">
        <w:rPr>
          <w:rFonts w:ascii="Times New Roman" w:eastAsia="Times New Roman"/>
          <w:sz w:val="18"/>
          <w:szCs w:val="18"/>
        </w:rPr>
        <w:t>е</w:t>
      </w:r>
      <w:r w:rsidRPr="00E05637">
        <w:rPr>
          <w:rFonts w:ascii="Times New Roman" w:eastAsia="Times New Roman"/>
          <w:sz w:val="18"/>
          <w:szCs w:val="18"/>
        </w:rPr>
        <w:t xml:space="preserve"> </w:t>
      </w:r>
      <w:r w:rsidRPr="00E05637">
        <w:rPr>
          <w:rFonts w:ascii="Times New Roman" w:eastAsia="Times New Roman"/>
          <w:sz w:val="18"/>
          <w:szCs w:val="18"/>
        </w:rPr>
        <w:t>получил</w:t>
      </w:r>
      <w:r w:rsidRPr="00E05637">
        <w:rPr>
          <w:rFonts w:ascii="Times New Roman" w:eastAsia="Times New Roman"/>
          <w:sz w:val="18"/>
          <w:szCs w:val="18"/>
        </w:rPr>
        <w:t xml:space="preserve"> </w:t>
      </w:r>
      <w:r w:rsidRPr="00E05637">
        <w:rPr>
          <w:rFonts w:ascii="Times New Roman" w:eastAsia="Times New Roman"/>
          <w:sz w:val="18"/>
          <w:szCs w:val="18"/>
        </w:rPr>
        <w:t>разрешение</w:t>
      </w:r>
      <w:r w:rsidRPr="00E05637">
        <w:rPr>
          <w:rFonts w:ascii="Times New Roman" w:eastAsia="Times New Roman"/>
          <w:sz w:val="18"/>
          <w:szCs w:val="18"/>
        </w:rPr>
        <w:t xml:space="preserve"> </w:t>
      </w:r>
      <w:r w:rsidRPr="00E05637">
        <w:rPr>
          <w:rFonts w:ascii="Times New Roman" w:eastAsia="Times New Roman"/>
          <w:sz w:val="18"/>
          <w:szCs w:val="18"/>
        </w:rPr>
        <w:t>за</w:t>
      </w:r>
      <w:r w:rsidRPr="00E05637">
        <w:rPr>
          <w:rFonts w:ascii="Times New Roman" w:eastAsia="Times New Roman"/>
          <w:sz w:val="18"/>
          <w:szCs w:val="18"/>
        </w:rPr>
        <w:t xml:space="preserve"> </w:t>
      </w:r>
      <w:r w:rsidRPr="00E05637">
        <w:rPr>
          <w:rFonts w:ascii="Times New Roman" w:eastAsia="Times New Roman"/>
          <w:sz w:val="18"/>
          <w:szCs w:val="18"/>
        </w:rPr>
        <w:t>това</w:t>
      </w:r>
      <w:r w:rsidRPr="00E05637">
        <w:rPr>
          <w:rFonts w:ascii="Times New Roman" w:eastAsia="Times New Roman"/>
          <w:sz w:val="18"/>
          <w:szCs w:val="18"/>
        </w:rPr>
        <w:t>.</w:t>
      </w:r>
    </w:p>
    <w:p w14:paraId="06B54781" w14:textId="77777777" w:rsidR="00522602" w:rsidRPr="00E05637" w:rsidRDefault="00522602" w:rsidP="00522602">
      <w:pPr>
        <w:tabs>
          <w:tab w:val="left" w:pos="360"/>
        </w:tabs>
        <w:jc w:val="both"/>
        <w:rPr>
          <w:rFonts w:ascii="Times New Roman" w:eastAsia="Times New Roman"/>
          <w:b/>
          <w:bCs/>
          <w:sz w:val="18"/>
          <w:szCs w:val="18"/>
        </w:rPr>
      </w:pPr>
      <w:r w:rsidRPr="00E05637">
        <w:rPr>
          <w:rFonts w:ascii="Times New Roman"/>
          <w:sz w:val="18"/>
          <w:szCs w:val="18"/>
        </w:rPr>
        <w:tab/>
      </w:r>
      <w:r w:rsidRPr="00E05637">
        <w:rPr>
          <w:rFonts w:ascii="Times New Roman" w:eastAsia="Times New Roman"/>
          <w:b/>
          <w:bCs/>
          <w:sz w:val="18"/>
          <w:szCs w:val="18"/>
        </w:rPr>
        <w:t>УПРАВЛЕНИЕ</w:t>
      </w:r>
      <w:r w:rsidRPr="00E05637">
        <w:rPr>
          <w:rFonts w:ascii="Times New Roman" w:eastAsia="Times New Roman"/>
          <w:b/>
          <w:bCs/>
          <w:sz w:val="18"/>
          <w:szCs w:val="18"/>
        </w:rPr>
        <w:t xml:space="preserve"> </w:t>
      </w:r>
      <w:r w:rsidRPr="00E05637">
        <w:rPr>
          <w:rFonts w:ascii="Times New Roman" w:eastAsia="Times New Roman"/>
          <w:b/>
          <w:bCs/>
          <w:sz w:val="18"/>
          <w:szCs w:val="18"/>
        </w:rPr>
        <w:t>НА</w:t>
      </w:r>
      <w:r w:rsidRPr="00E05637">
        <w:rPr>
          <w:rFonts w:ascii="Times New Roman" w:eastAsia="Times New Roman"/>
          <w:b/>
          <w:bCs/>
          <w:sz w:val="18"/>
          <w:szCs w:val="18"/>
        </w:rPr>
        <w:t xml:space="preserve"> </w:t>
      </w:r>
      <w:r w:rsidRPr="00E05637">
        <w:rPr>
          <w:rFonts w:ascii="Times New Roman" w:eastAsia="Times New Roman"/>
          <w:b/>
          <w:bCs/>
          <w:sz w:val="18"/>
          <w:szCs w:val="18"/>
        </w:rPr>
        <w:t>ОТПАДЪЦИ</w:t>
      </w:r>
      <w:r w:rsidRPr="00E05637">
        <w:rPr>
          <w:rFonts w:ascii="Times New Roman" w:eastAsia="Times New Roman"/>
          <w:b/>
          <w:bCs/>
          <w:sz w:val="18"/>
          <w:szCs w:val="18"/>
        </w:rPr>
        <w:t>:</w:t>
      </w:r>
    </w:p>
    <w:p w14:paraId="7384C690" w14:textId="77777777" w:rsidR="00522602" w:rsidRPr="00E05637" w:rsidRDefault="00522602" w:rsidP="004B3D0E">
      <w:pPr>
        <w:numPr>
          <w:ilvl w:val="0"/>
          <w:numId w:val="34"/>
        </w:numPr>
        <w:tabs>
          <w:tab w:val="left" w:pos="360"/>
        </w:tabs>
        <w:spacing w:after="0"/>
        <w:jc w:val="both"/>
        <w:rPr>
          <w:rFonts w:ascii="Times New Roman" w:eastAsia="Times New Roman"/>
          <w:sz w:val="18"/>
          <w:szCs w:val="18"/>
        </w:rPr>
      </w:pPr>
      <w:r w:rsidRPr="00E05637">
        <w:rPr>
          <w:rFonts w:ascii="Times New Roman"/>
          <w:b/>
          <w:sz w:val="18"/>
          <w:szCs w:val="18"/>
        </w:rPr>
        <w:t>Изпълнителят</w:t>
      </w:r>
      <w:r w:rsidRPr="00E05637">
        <w:rPr>
          <w:rFonts w:ascii="Times New Roman"/>
          <w:b/>
          <w:sz w:val="18"/>
          <w:szCs w:val="18"/>
        </w:rPr>
        <w:t xml:space="preserve"> </w:t>
      </w:r>
      <w:r w:rsidRPr="00E05637">
        <w:rPr>
          <w:rFonts w:ascii="Times New Roman"/>
          <w:sz w:val="18"/>
          <w:szCs w:val="18"/>
        </w:rPr>
        <w:t>не</w:t>
      </w:r>
      <w:r w:rsidRPr="00E05637">
        <w:rPr>
          <w:rFonts w:ascii="Times New Roman"/>
          <w:sz w:val="18"/>
          <w:szCs w:val="18"/>
        </w:rPr>
        <w:t xml:space="preserve"> </w:t>
      </w:r>
      <w:r w:rsidRPr="00E05637">
        <w:rPr>
          <w:rFonts w:ascii="Times New Roman"/>
          <w:sz w:val="18"/>
          <w:szCs w:val="18"/>
        </w:rPr>
        <w:t>допуска</w:t>
      </w:r>
      <w:r w:rsidRPr="00E05637">
        <w:rPr>
          <w:rFonts w:ascii="Times New Roman"/>
          <w:sz w:val="18"/>
          <w:szCs w:val="18"/>
        </w:rPr>
        <w:t xml:space="preserve"> </w:t>
      </w:r>
      <w:r w:rsidRPr="00E05637">
        <w:rPr>
          <w:rFonts w:ascii="Times New Roman"/>
          <w:sz w:val="18"/>
          <w:szCs w:val="18"/>
        </w:rPr>
        <w:t>изхвърляне</w:t>
      </w:r>
      <w:r w:rsidRPr="00E05637">
        <w:rPr>
          <w:rFonts w:ascii="Times New Roman"/>
          <w:sz w:val="18"/>
          <w:szCs w:val="18"/>
        </w:rPr>
        <w:t xml:space="preserve"> </w:t>
      </w:r>
      <w:r w:rsidRPr="00E05637">
        <w:rPr>
          <w:rFonts w:ascii="Times New Roman"/>
          <w:sz w:val="18"/>
          <w:szCs w:val="18"/>
        </w:rPr>
        <w:t>на</w:t>
      </w:r>
      <w:r w:rsidRPr="00E05637">
        <w:rPr>
          <w:rFonts w:ascii="Times New Roman"/>
          <w:sz w:val="18"/>
          <w:szCs w:val="18"/>
        </w:rPr>
        <w:t xml:space="preserve"> </w:t>
      </w:r>
      <w:r w:rsidRPr="00E05637">
        <w:rPr>
          <w:rFonts w:ascii="Times New Roman"/>
          <w:sz w:val="18"/>
          <w:szCs w:val="18"/>
        </w:rPr>
        <w:t>битови</w:t>
      </w:r>
      <w:r w:rsidRPr="00E05637">
        <w:rPr>
          <w:rFonts w:ascii="Times New Roman"/>
          <w:sz w:val="18"/>
          <w:szCs w:val="18"/>
        </w:rPr>
        <w:t xml:space="preserve"> </w:t>
      </w:r>
      <w:r w:rsidRPr="00E05637">
        <w:rPr>
          <w:rFonts w:ascii="Times New Roman"/>
          <w:sz w:val="18"/>
          <w:szCs w:val="18"/>
        </w:rPr>
        <w:t>и</w:t>
      </w:r>
      <w:r w:rsidRPr="00E05637">
        <w:rPr>
          <w:rFonts w:ascii="Times New Roman"/>
          <w:sz w:val="18"/>
          <w:szCs w:val="18"/>
        </w:rPr>
        <w:t xml:space="preserve"> </w:t>
      </w:r>
      <w:r w:rsidRPr="00E05637">
        <w:rPr>
          <w:rFonts w:ascii="Times New Roman"/>
          <w:sz w:val="18"/>
          <w:szCs w:val="18"/>
        </w:rPr>
        <w:t>други</w:t>
      </w:r>
      <w:r w:rsidRPr="00E05637">
        <w:rPr>
          <w:rFonts w:ascii="Times New Roman"/>
          <w:sz w:val="18"/>
          <w:szCs w:val="18"/>
        </w:rPr>
        <w:t xml:space="preserve"> </w:t>
      </w:r>
      <w:r w:rsidRPr="00E05637">
        <w:rPr>
          <w:rFonts w:ascii="Times New Roman"/>
          <w:sz w:val="18"/>
          <w:szCs w:val="18"/>
        </w:rPr>
        <w:t>отпадъци</w:t>
      </w:r>
      <w:r w:rsidRPr="00E05637">
        <w:rPr>
          <w:rFonts w:ascii="Times New Roman"/>
          <w:sz w:val="18"/>
          <w:szCs w:val="18"/>
        </w:rPr>
        <w:t xml:space="preserve"> </w:t>
      </w:r>
      <w:r w:rsidRPr="00E05637">
        <w:rPr>
          <w:rFonts w:ascii="Times New Roman"/>
          <w:sz w:val="18"/>
          <w:szCs w:val="18"/>
        </w:rPr>
        <w:t>в</w:t>
      </w:r>
      <w:r w:rsidRPr="00E05637">
        <w:rPr>
          <w:rFonts w:ascii="Times New Roman"/>
          <w:sz w:val="18"/>
          <w:szCs w:val="18"/>
        </w:rPr>
        <w:t xml:space="preserve"> </w:t>
      </w:r>
      <w:r w:rsidRPr="00E05637">
        <w:rPr>
          <w:rFonts w:ascii="Times New Roman"/>
          <w:sz w:val="18"/>
          <w:szCs w:val="18"/>
        </w:rPr>
        <w:t>изкопа</w:t>
      </w:r>
      <w:r w:rsidRPr="00E05637">
        <w:rPr>
          <w:rFonts w:ascii="Times New Roman"/>
          <w:sz w:val="18"/>
          <w:szCs w:val="18"/>
        </w:rPr>
        <w:t xml:space="preserve"> </w:t>
      </w:r>
      <w:r w:rsidRPr="00E05637">
        <w:rPr>
          <w:rFonts w:ascii="Times New Roman"/>
          <w:sz w:val="18"/>
          <w:szCs w:val="18"/>
        </w:rPr>
        <w:t>и</w:t>
      </w:r>
      <w:r w:rsidRPr="00E05637">
        <w:rPr>
          <w:rFonts w:ascii="Times New Roman"/>
          <w:sz w:val="18"/>
          <w:szCs w:val="18"/>
        </w:rPr>
        <w:t>/</w:t>
      </w:r>
      <w:r w:rsidRPr="00E05637">
        <w:rPr>
          <w:rFonts w:ascii="Times New Roman"/>
          <w:sz w:val="18"/>
          <w:szCs w:val="18"/>
        </w:rPr>
        <w:t>или</w:t>
      </w:r>
      <w:r w:rsidRPr="00E05637">
        <w:rPr>
          <w:rFonts w:ascii="Times New Roman"/>
          <w:sz w:val="18"/>
          <w:szCs w:val="18"/>
        </w:rPr>
        <w:t xml:space="preserve"> </w:t>
      </w:r>
      <w:r w:rsidRPr="00E05637">
        <w:rPr>
          <w:rFonts w:ascii="Times New Roman"/>
          <w:sz w:val="18"/>
          <w:szCs w:val="18"/>
        </w:rPr>
        <w:t>извън</w:t>
      </w:r>
      <w:r w:rsidRPr="00E05637">
        <w:rPr>
          <w:rFonts w:ascii="Times New Roman"/>
          <w:sz w:val="18"/>
          <w:szCs w:val="18"/>
        </w:rPr>
        <w:t xml:space="preserve"> </w:t>
      </w:r>
      <w:r w:rsidRPr="00E05637">
        <w:rPr>
          <w:rFonts w:ascii="Times New Roman"/>
          <w:sz w:val="18"/>
          <w:szCs w:val="18"/>
        </w:rPr>
        <w:t>специализираните</w:t>
      </w:r>
      <w:r w:rsidRPr="00E05637">
        <w:rPr>
          <w:rFonts w:ascii="Times New Roman"/>
          <w:sz w:val="18"/>
          <w:szCs w:val="18"/>
        </w:rPr>
        <w:t xml:space="preserve"> </w:t>
      </w:r>
      <w:r w:rsidRPr="00E05637">
        <w:rPr>
          <w:rFonts w:ascii="Times New Roman"/>
          <w:sz w:val="18"/>
          <w:szCs w:val="18"/>
        </w:rPr>
        <w:t>и</w:t>
      </w:r>
      <w:r w:rsidRPr="00E05637">
        <w:rPr>
          <w:rFonts w:ascii="Times New Roman"/>
          <w:sz w:val="18"/>
          <w:szCs w:val="18"/>
        </w:rPr>
        <w:t xml:space="preserve"> </w:t>
      </w:r>
      <w:r w:rsidRPr="00E05637">
        <w:rPr>
          <w:rFonts w:ascii="Times New Roman"/>
          <w:sz w:val="18"/>
          <w:szCs w:val="18"/>
        </w:rPr>
        <w:t>обозначени</w:t>
      </w:r>
      <w:r w:rsidRPr="00E05637">
        <w:rPr>
          <w:rFonts w:ascii="Times New Roman"/>
          <w:sz w:val="18"/>
          <w:szCs w:val="18"/>
        </w:rPr>
        <w:t xml:space="preserve"> </w:t>
      </w:r>
      <w:r w:rsidRPr="00E05637">
        <w:rPr>
          <w:rFonts w:ascii="Times New Roman"/>
          <w:sz w:val="18"/>
          <w:szCs w:val="18"/>
        </w:rPr>
        <w:t>съдове</w:t>
      </w:r>
      <w:r w:rsidRPr="00E05637">
        <w:rPr>
          <w:rFonts w:ascii="Times New Roman"/>
          <w:sz w:val="18"/>
          <w:szCs w:val="18"/>
        </w:rPr>
        <w:t xml:space="preserve"> </w:t>
      </w:r>
      <w:r w:rsidRPr="00E05637">
        <w:rPr>
          <w:rFonts w:ascii="Times New Roman"/>
          <w:sz w:val="18"/>
          <w:szCs w:val="18"/>
        </w:rPr>
        <w:t>за</w:t>
      </w:r>
      <w:r w:rsidRPr="00E05637">
        <w:rPr>
          <w:rFonts w:ascii="Times New Roman"/>
          <w:sz w:val="18"/>
          <w:szCs w:val="18"/>
        </w:rPr>
        <w:t xml:space="preserve"> </w:t>
      </w:r>
      <w:r w:rsidRPr="00E05637">
        <w:rPr>
          <w:rFonts w:ascii="Times New Roman"/>
          <w:sz w:val="18"/>
          <w:szCs w:val="18"/>
        </w:rPr>
        <w:t>съхранение</w:t>
      </w:r>
      <w:r w:rsidRPr="00E05637">
        <w:rPr>
          <w:rFonts w:ascii="Times New Roman"/>
          <w:sz w:val="18"/>
          <w:szCs w:val="18"/>
        </w:rPr>
        <w:t>.</w:t>
      </w:r>
    </w:p>
    <w:p w14:paraId="47C26854" w14:textId="77777777" w:rsidR="00522602" w:rsidRPr="00E05637" w:rsidRDefault="00522602" w:rsidP="004B3D0E">
      <w:pPr>
        <w:numPr>
          <w:ilvl w:val="0"/>
          <w:numId w:val="34"/>
        </w:numPr>
        <w:tabs>
          <w:tab w:val="left" w:pos="360"/>
        </w:tabs>
        <w:spacing w:after="0"/>
        <w:jc w:val="both"/>
        <w:rPr>
          <w:rFonts w:ascii="Times New Roman" w:eastAsia="Times New Roman"/>
          <w:sz w:val="18"/>
          <w:szCs w:val="18"/>
        </w:rPr>
      </w:pPr>
      <w:r w:rsidRPr="00E05637">
        <w:rPr>
          <w:rFonts w:ascii="Times New Roman" w:eastAsia="Times New Roman"/>
          <w:b/>
          <w:sz w:val="18"/>
          <w:szCs w:val="18"/>
        </w:rPr>
        <w:t>Изпълнителят</w:t>
      </w:r>
      <w:r w:rsidRPr="00E05637">
        <w:rPr>
          <w:rFonts w:ascii="Times New Roman" w:eastAsia="Times New Roman"/>
          <w:b/>
          <w:sz w:val="18"/>
          <w:szCs w:val="18"/>
        </w:rPr>
        <w:t xml:space="preserve"> </w:t>
      </w:r>
      <w:r w:rsidRPr="00E05637">
        <w:rPr>
          <w:rFonts w:ascii="Times New Roman" w:eastAsia="Times New Roman"/>
          <w:sz w:val="18"/>
          <w:szCs w:val="18"/>
        </w:rPr>
        <w:t>не</w:t>
      </w:r>
      <w:r w:rsidRPr="00E05637">
        <w:rPr>
          <w:rFonts w:ascii="Times New Roman" w:eastAsia="Times New Roman"/>
          <w:sz w:val="18"/>
          <w:szCs w:val="18"/>
        </w:rPr>
        <w:t xml:space="preserve"> </w:t>
      </w:r>
      <w:r w:rsidRPr="00E05637">
        <w:rPr>
          <w:rFonts w:ascii="Times New Roman" w:eastAsia="Times New Roman"/>
          <w:sz w:val="18"/>
          <w:szCs w:val="18"/>
        </w:rPr>
        <w:t>смесва</w:t>
      </w:r>
      <w:r w:rsidRPr="00E05637">
        <w:rPr>
          <w:rFonts w:ascii="Times New Roman" w:eastAsia="Times New Roman"/>
          <w:sz w:val="18"/>
          <w:szCs w:val="18"/>
        </w:rPr>
        <w:t xml:space="preserve"> </w:t>
      </w:r>
      <w:r w:rsidRPr="00E05637">
        <w:rPr>
          <w:rFonts w:ascii="Times New Roman" w:eastAsia="Times New Roman"/>
          <w:sz w:val="18"/>
          <w:szCs w:val="18"/>
        </w:rPr>
        <w:t>различните</w:t>
      </w:r>
      <w:r w:rsidRPr="00E05637">
        <w:rPr>
          <w:rFonts w:ascii="Times New Roman" w:eastAsia="Times New Roman"/>
          <w:sz w:val="18"/>
          <w:szCs w:val="18"/>
        </w:rPr>
        <w:t xml:space="preserve"> </w:t>
      </w:r>
      <w:r w:rsidRPr="00E05637">
        <w:rPr>
          <w:rFonts w:ascii="Times New Roman" w:eastAsia="Times New Roman"/>
          <w:sz w:val="18"/>
          <w:szCs w:val="18"/>
        </w:rPr>
        <w:t>видове</w:t>
      </w:r>
      <w:r w:rsidRPr="00E05637">
        <w:rPr>
          <w:rFonts w:ascii="Times New Roman" w:eastAsia="Times New Roman"/>
          <w:sz w:val="18"/>
          <w:szCs w:val="18"/>
        </w:rPr>
        <w:t xml:space="preserve"> </w:t>
      </w:r>
      <w:r w:rsidRPr="00E05637">
        <w:rPr>
          <w:rFonts w:ascii="Times New Roman" w:eastAsia="Times New Roman"/>
          <w:sz w:val="18"/>
          <w:szCs w:val="18"/>
        </w:rPr>
        <w:t>отпадъци</w:t>
      </w:r>
      <w:r w:rsidRPr="00E05637">
        <w:rPr>
          <w:rFonts w:ascii="Times New Roman" w:eastAsia="Times New Roman"/>
          <w:sz w:val="18"/>
          <w:szCs w:val="18"/>
        </w:rPr>
        <w:t xml:space="preserve"> </w:t>
      </w:r>
      <w:r w:rsidRPr="00E05637">
        <w:rPr>
          <w:rFonts w:ascii="Times New Roman" w:eastAsia="Times New Roman"/>
          <w:sz w:val="18"/>
          <w:szCs w:val="18"/>
        </w:rPr>
        <w:t>на</w:t>
      </w:r>
      <w:r w:rsidRPr="00E05637">
        <w:rPr>
          <w:rFonts w:ascii="Times New Roman" w:eastAsia="Times New Roman"/>
          <w:sz w:val="18"/>
          <w:szCs w:val="18"/>
        </w:rPr>
        <w:t xml:space="preserve"> </w:t>
      </w:r>
      <w:r w:rsidRPr="00E05637">
        <w:rPr>
          <w:rFonts w:ascii="Times New Roman" w:eastAsia="Times New Roman"/>
          <w:sz w:val="18"/>
          <w:szCs w:val="18"/>
        </w:rPr>
        <w:t>обекта</w:t>
      </w:r>
      <w:r w:rsidRPr="00E05637">
        <w:rPr>
          <w:rFonts w:ascii="Times New Roman" w:eastAsia="Times New Roman"/>
          <w:sz w:val="18"/>
          <w:szCs w:val="18"/>
        </w:rPr>
        <w:t xml:space="preserve">, </w:t>
      </w:r>
      <w:r w:rsidRPr="00E05637">
        <w:rPr>
          <w:rFonts w:ascii="Times New Roman" w:eastAsia="Times New Roman"/>
          <w:sz w:val="18"/>
          <w:szCs w:val="18"/>
        </w:rPr>
        <w:t>както</w:t>
      </w:r>
      <w:r w:rsidRPr="00E05637">
        <w:rPr>
          <w:rFonts w:ascii="Times New Roman" w:eastAsia="Times New Roman"/>
          <w:sz w:val="18"/>
          <w:szCs w:val="18"/>
        </w:rPr>
        <w:t xml:space="preserve"> </w:t>
      </w:r>
      <w:r w:rsidRPr="00E05637">
        <w:rPr>
          <w:rFonts w:ascii="Times New Roman" w:eastAsia="Times New Roman"/>
          <w:sz w:val="18"/>
          <w:szCs w:val="18"/>
        </w:rPr>
        <w:t>и</w:t>
      </w:r>
      <w:r w:rsidRPr="00E05637">
        <w:rPr>
          <w:rFonts w:ascii="Times New Roman" w:eastAsia="Times New Roman"/>
          <w:sz w:val="18"/>
          <w:szCs w:val="18"/>
        </w:rPr>
        <w:t xml:space="preserve"> </w:t>
      </w:r>
      <w:r w:rsidRPr="00E05637">
        <w:rPr>
          <w:rFonts w:ascii="Times New Roman" w:eastAsia="Times New Roman"/>
          <w:sz w:val="18"/>
          <w:szCs w:val="18"/>
        </w:rPr>
        <w:t>при</w:t>
      </w:r>
      <w:r w:rsidRPr="00E05637">
        <w:rPr>
          <w:rFonts w:ascii="Times New Roman" w:eastAsia="Times New Roman"/>
          <w:sz w:val="18"/>
          <w:szCs w:val="18"/>
        </w:rPr>
        <w:t xml:space="preserve"> </w:t>
      </w:r>
      <w:r w:rsidRPr="00E05637">
        <w:rPr>
          <w:rFonts w:ascii="Times New Roman" w:eastAsia="Times New Roman"/>
          <w:sz w:val="18"/>
          <w:szCs w:val="18"/>
        </w:rPr>
        <w:t>транспортиране</w:t>
      </w:r>
      <w:r w:rsidRPr="00E05637">
        <w:rPr>
          <w:rFonts w:ascii="Times New Roman" w:eastAsia="Times New Roman"/>
          <w:sz w:val="18"/>
          <w:szCs w:val="18"/>
        </w:rPr>
        <w:t>. (</w:t>
      </w:r>
      <w:r w:rsidRPr="00E05637">
        <w:rPr>
          <w:rFonts w:ascii="Times New Roman" w:eastAsia="Times New Roman"/>
          <w:sz w:val="18"/>
          <w:szCs w:val="18"/>
        </w:rPr>
        <w:t>Пр</w:t>
      </w:r>
      <w:r w:rsidRPr="00E05637">
        <w:rPr>
          <w:rFonts w:ascii="Times New Roman" w:eastAsia="Times New Roman"/>
          <w:sz w:val="18"/>
          <w:szCs w:val="18"/>
        </w:rPr>
        <w:t xml:space="preserve">. </w:t>
      </w:r>
      <w:r w:rsidRPr="00E05637">
        <w:rPr>
          <w:rFonts w:ascii="Times New Roman" w:eastAsia="Times New Roman"/>
          <w:sz w:val="18"/>
          <w:szCs w:val="18"/>
        </w:rPr>
        <w:t>Опасни</w:t>
      </w:r>
      <w:r w:rsidRPr="00E05637">
        <w:rPr>
          <w:rFonts w:ascii="Times New Roman" w:eastAsia="Times New Roman"/>
          <w:sz w:val="18"/>
          <w:szCs w:val="18"/>
        </w:rPr>
        <w:t xml:space="preserve"> </w:t>
      </w:r>
      <w:r w:rsidRPr="00E05637">
        <w:rPr>
          <w:rFonts w:ascii="Times New Roman" w:eastAsia="Times New Roman"/>
          <w:sz w:val="18"/>
          <w:szCs w:val="18"/>
        </w:rPr>
        <w:t>с</w:t>
      </w:r>
      <w:r w:rsidRPr="00E05637">
        <w:rPr>
          <w:rFonts w:ascii="Times New Roman" w:eastAsia="Times New Roman"/>
          <w:sz w:val="18"/>
          <w:szCs w:val="18"/>
        </w:rPr>
        <w:t xml:space="preserve"> </w:t>
      </w:r>
      <w:r w:rsidRPr="00E05637">
        <w:rPr>
          <w:rFonts w:ascii="Times New Roman" w:eastAsia="Times New Roman"/>
          <w:sz w:val="18"/>
          <w:szCs w:val="18"/>
        </w:rPr>
        <w:t>неопасни</w:t>
      </w:r>
      <w:r w:rsidRPr="00E05637">
        <w:rPr>
          <w:rFonts w:ascii="Times New Roman" w:eastAsia="Times New Roman"/>
          <w:sz w:val="18"/>
          <w:szCs w:val="18"/>
        </w:rPr>
        <w:t xml:space="preserve">; </w:t>
      </w:r>
      <w:r w:rsidRPr="00E05637">
        <w:rPr>
          <w:rFonts w:ascii="Times New Roman" w:eastAsia="Times New Roman"/>
          <w:sz w:val="18"/>
          <w:szCs w:val="18"/>
        </w:rPr>
        <w:t>рециклируеми</w:t>
      </w:r>
      <w:r w:rsidRPr="00E05637">
        <w:rPr>
          <w:rFonts w:ascii="Times New Roman" w:eastAsia="Times New Roman"/>
          <w:sz w:val="18"/>
          <w:szCs w:val="18"/>
        </w:rPr>
        <w:t xml:space="preserve"> </w:t>
      </w:r>
      <w:r w:rsidRPr="00E05637">
        <w:rPr>
          <w:rFonts w:ascii="Times New Roman" w:eastAsia="Times New Roman"/>
          <w:sz w:val="18"/>
          <w:szCs w:val="18"/>
        </w:rPr>
        <w:t>с</w:t>
      </w:r>
      <w:r w:rsidRPr="00E05637">
        <w:rPr>
          <w:rFonts w:ascii="Times New Roman" w:eastAsia="Times New Roman"/>
          <w:sz w:val="18"/>
          <w:szCs w:val="18"/>
        </w:rPr>
        <w:t xml:space="preserve"> </w:t>
      </w:r>
      <w:r w:rsidRPr="00E05637">
        <w:rPr>
          <w:rFonts w:ascii="Times New Roman" w:eastAsia="Times New Roman"/>
          <w:sz w:val="18"/>
          <w:szCs w:val="18"/>
        </w:rPr>
        <w:t>нерециклируеми</w:t>
      </w:r>
      <w:r w:rsidRPr="00E05637">
        <w:rPr>
          <w:rFonts w:ascii="Times New Roman" w:eastAsia="Times New Roman"/>
          <w:sz w:val="18"/>
          <w:szCs w:val="18"/>
        </w:rPr>
        <w:t>).</w:t>
      </w:r>
    </w:p>
    <w:p w14:paraId="082930DE" w14:textId="77777777" w:rsidR="00522602" w:rsidRPr="00E05637" w:rsidRDefault="00522602" w:rsidP="004B3D0E">
      <w:pPr>
        <w:widowControl w:val="0"/>
        <w:numPr>
          <w:ilvl w:val="0"/>
          <w:numId w:val="34"/>
        </w:numPr>
        <w:autoSpaceDE w:val="0"/>
        <w:autoSpaceDN w:val="0"/>
        <w:adjustRightInd w:val="0"/>
        <w:spacing w:after="0" w:line="240" w:lineRule="auto"/>
        <w:jc w:val="both"/>
        <w:rPr>
          <w:rFonts w:ascii="Times New Roman"/>
          <w:sz w:val="18"/>
          <w:szCs w:val="18"/>
        </w:rPr>
      </w:pPr>
      <w:r w:rsidRPr="00E05637">
        <w:rPr>
          <w:rFonts w:ascii="Times New Roman" w:eastAsia="Times New Roman"/>
          <w:b/>
          <w:sz w:val="18"/>
          <w:szCs w:val="18"/>
        </w:rPr>
        <w:t>Изпълнителят</w:t>
      </w:r>
      <w:r w:rsidRPr="00E05637">
        <w:rPr>
          <w:rFonts w:ascii="Times New Roman" w:eastAsia="Times New Roman"/>
          <w:sz w:val="18"/>
          <w:szCs w:val="18"/>
        </w:rPr>
        <w:t xml:space="preserve"> </w:t>
      </w:r>
      <w:r w:rsidRPr="00E05637">
        <w:rPr>
          <w:rFonts w:ascii="Times New Roman" w:eastAsia="Times New Roman"/>
          <w:sz w:val="18"/>
          <w:szCs w:val="18"/>
        </w:rPr>
        <w:t>разделя</w:t>
      </w:r>
      <w:r w:rsidRPr="00E05637">
        <w:rPr>
          <w:rFonts w:ascii="Times New Roman" w:eastAsia="Times New Roman"/>
          <w:sz w:val="18"/>
          <w:szCs w:val="18"/>
        </w:rPr>
        <w:t xml:space="preserve"> </w:t>
      </w:r>
      <w:r w:rsidRPr="00E05637">
        <w:rPr>
          <w:rFonts w:ascii="Times New Roman" w:eastAsia="Times New Roman"/>
          <w:sz w:val="18"/>
          <w:szCs w:val="18"/>
        </w:rPr>
        <w:t>замърсеното</w:t>
      </w:r>
      <w:r w:rsidRPr="00E05637">
        <w:rPr>
          <w:rFonts w:ascii="Times New Roman" w:eastAsia="Times New Roman"/>
          <w:sz w:val="18"/>
          <w:szCs w:val="18"/>
        </w:rPr>
        <w:t xml:space="preserve"> </w:t>
      </w:r>
      <w:r w:rsidRPr="00E05637">
        <w:rPr>
          <w:rFonts w:ascii="Times New Roman" w:eastAsia="Times New Roman"/>
          <w:sz w:val="18"/>
          <w:szCs w:val="18"/>
        </w:rPr>
        <w:t>с</w:t>
      </w:r>
      <w:r w:rsidRPr="00E05637">
        <w:rPr>
          <w:rFonts w:ascii="Times New Roman" w:eastAsia="Times New Roman"/>
          <w:sz w:val="18"/>
          <w:szCs w:val="18"/>
        </w:rPr>
        <w:t xml:space="preserve"> </w:t>
      </w:r>
      <w:r w:rsidRPr="00E05637">
        <w:rPr>
          <w:rFonts w:ascii="Times New Roman" w:eastAsia="Times New Roman"/>
          <w:sz w:val="18"/>
          <w:szCs w:val="18"/>
        </w:rPr>
        <w:t>масла</w:t>
      </w:r>
      <w:r w:rsidRPr="00E05637">
        <w:rPr>
          <w:rFonts w:ascii="Times New Roman" w:eastAsia="Times New Roman"/>
          <w:sz w:val="18"/>
          <w:szCs w:val="18"/>
        </w:rPr>
        <w:t xml:space="preserve">, </w:t>
      </w:r>
      <w:r w:rsidRPr="00E05637">
        <w:rPr>
          <w:rFonts w:ascii="Times New Roman" w:eastAsia="Times New Roman"/>
          <w:sz w:val="18"/>
          <w:szCs w:val="18"/>
        </w:rPr>
        <w:t>горива</w:t>
      </w:r>
      <w:r w:rsidRPr="00E05637">
        <w:rPr>
          <w:rFonts w:ascii="Times New Roman" w:eastAsia="Times New Roman"/>
          <w:sz w:val="18"/>
          <w:szCs w:val="18"/>
        </w:rPr>
        <w:t xml:space="preserve"> </w:t>
      </w:r>
      <w:r w:rsidRPr="00E05637">
        <w:rPr>
          <w:rFonts w:ascii="Times New Roman" w:eastAsia="Times New Roman"/>
          <w:sz w:val="18"/>
          <w:szCs w:val="18"/>
        </w:rPr>
        <w:t>и</w:t>
      </w:r>
      <w:r w:rsidRPr="00E05637">
        <w:rPr>
          <w:rFonts w:ascii="Times New Roman" w:eastAsia="Times New Roman"/>
          <w:sz w:val="18"/>
          <w:szCs w:val="18"/>
        </w:rPr>
        <w:t xml:space="preserve"> </w:t>
      </w:r>
      <w:r w:rsidRPr="00E05637">
        <w:rPr>
          <w:rFonts w:ascii="Times New Roman" w:eastAsia="Times New Roman"/>
          <w:sz w:val="18"/>
          <w:szCs w:val="18"/>
        </w:rPr>
        <w:t>химикали</w:t>
      </w:r>
      <w:r w:rsidRPr="00E05637">
        <w:rPr>
          <w:rFonts w:ascii="Times New Roman" w:eastAsia="Times New Roman"/>
          <w:sz w:val="18"/>
          <w:szCs w:val="18"/>
        </w:rPr>
        <w:t xml:space="preserve"> </w:t>
      </w:r>
      <w:r w:rsidRPr="00E05637">
        <w:rPr>
          <w:rFonts w:ascii="Times New Roman" w:eastAsia="Times New Roman"/>
          <w:sz w:val="18"/>
          <w:szCs w:val="18"/>
        </w:rPr>
        <w:t>оборудване</w:t>
      </w:r>
      <w:r w:rsidRPr="00E05637">
        <w:rPr>
          <w:rFonts w:ascii="Times New Roman" w:eastAsia="Times New Roman"/>
          <w:sz w:val="18"/>
          <w:szCs w:val="18"/>
        </w:rPr>
        <w:t xml:space="preserve"> (</w:t>
      </w:r>
      <w:r w:rsidRPr="00E05637">
        <w:rPr>
          <w:rFonts w:ascii="Times New Roman" w:eastAsia="Times New Roman"/>
          <w:sz w:val="18"/>
          <w:szCs w:val="18"/>
        </w:rPr>
        <w:t>парцали</w:t>
      </w:r>
      <w:r w:rsidRPr="00E05637">
        <w:rPr>
          <w:rFonts w:ascii="Times New Roman" w:eastAsia="Times New Roman"/>
          <w:sz w:val="18"/>
          <w:szCs w:val="18"/>
        </w:rPr>
        <w:t xml:space="preserve">, </w:t>
      </w:r>
      <w:r w:rsidRPr="00E05637">
        <w:rPr>
          <w:rFonts w:ascii="Times New Roman" w:eastAsia="Times New Roman"/>
          <w:sz w:val="18"/>
          <w:szCs w:val="18"/>
        </w:rPr>
        <w:t>кърпи</w:t>
      </w:r>
      <w:r w:rsidRPr="00E05637">
        <w:rPr>
          <w:rFonts w:ascii="Times New Roman" w:eastAsia="Times New Roman"/>
          <w:sz w:val="18"/>
          <w:szCs w:val="18"/>
        </w:rPr>
        <w:t xml:space="preserve">, </w:t>
      </w:r>
      <w:r w:rsidRPr="00E05637">
        <w:rPr>
          <w:rFonts w:ascii="Times New Roman" w:eastAsia="Times New Roman"/>
          <w:sz w:val="18"/>
          <w:szCs w:val="18"/>
        </w:rPr>
        <w:t>абсорбенти</w:t>
      </w:r>
      <w:r w:rsidRPr="00E05637">
        <w:rPr>
          <w:rFonts w:ascii="Times New Roman" w:eastAsia="Times New Roman"/>
          <w:sz w:val="18"/>
          <w:szCs w:val="18"/>
        </w:rPr>
        <w:t xml:space="preserve">, </w:t>
      </w:r>
      <w:r w:rsidRPr="00E05637">
        <w:rPr>
          <w:rFonts w:ascii="Times New Roman" w:eastAsia="Times New Roman"/>
          <w:sz w:val="18"/>
          <w:szCs w:val="18"/>
        </w:rPr>
        <w:t>филтри</w:t>
      </w:r>
      <w:r w:rsidRPr="00E05637">
        <w:rPr>
          <w:rFonts w:ascii="Times New Roman" w:eastAsia="Times New Roman"/>
          <w:sz w:val="18"/>
          <w:szCs w:val="18"/>
        </w:rPr>
        <w:t xml:space="preserve"> </w:t>
      </w:r>
      <w:r w:rsidRPr="00E05637">
        <w:rPr>
          <w:rFonts w:ascii="Times New Roman" w:eastAsia="Times New Roman"/>
          <w:sz w:val="18"/>
          <w:szCs w:val="18"/>
        </w:rPr>
        <w:t>и</w:t>
      </w:r>
      <w:r w:rsidRPr="00E05637">
        <w:rPr>
          <w:rFonts w:ascii="Times New Roman" w:eastAsia="Times New Roman"/>
          <w:sz w:val="18"/>
          <w:szCs w:val="18"/>
        </w:rPr>
        <w:t xml:space="preserve"> </w:t>
      </w:r>
      <w:r w:rsidRPr="00E05637">
        <w:rPr>
          <w:rFonts w:ascii="Times New Roman" w:eastAsia="Times New Roman"/>
          <w:sz w:val="18"/>
          <w:szCs w:val="18"/>
        </w:rPr>
        <w:t>други</w:t>
      </w:r>
      <w:r w:rsidRPr="00E05637">
        <w:rPr>
          <w:rFonts w:ascii="Times New Roman" w:eastAsia="Times New Roman"/>
          <w:sz w:val="18"/>
          <w:szCs w:val="18"/>
        </w:rPr>
        <w:t xml:space="preserve">) </w:t>
      </w:r>
      <w:r w:rsidRPr="00E05637">
        <w:rPr>
          <w:rFonts w:ascii="Times New Roman" w:eastAsia="Times New Roman"/>
          <w:sz w:val="18"/>
          <w:szCs w:val="18"/>
        </w:rPr>
        <w:t>от</w:t>
      </w:r>
      <w:r w:rsidRPr="00E05637">
        <w:rPr>
          <w:rFonts w:ascii="Times New Roman" w:eastAsia="Times New Roman"/>
          <w:sz w:val="18"/>
          <w:szCs w:val="18"/>
        </w:rPr>
        <w:t xml:space="preserve"> </w:t>
      </w:r>
      <w:r w:rsidRPr="00E05637">
        <w:rPr>
          <w:rFonts w:ascii="Times New Roman" w:eastAsia="Times New Roman"/>
          <w:sz w:val="18"/>
          <w:szCs w:val="18"/>
        </w:rPr>
        <w:t>отпадъците</w:t>
      </w:r>
      <w:r w:rsidRPr="00E05637">
        <w:rPr>
          <w:rFonts w:ascii="Times New Roman" w:eastAsia="Times New Roman"/>
          <w:sz w:val="18"/>
          <w:szCs w:val="18"/>
        </w:rPr>
        <w:t xml:space="preserve">, </w:t>
      </w:r>
      <w:r w:rsidRPr="00E05637">
        <w:rPr>
          <w:rFonts w:ascii="Times New Roman" w:eastAsia="Times New Roman"/>
          <w:sz w:val="18"/>
          <w:szCs w:val="18"/>
        </w:rPr>
        <w:t>представляващи</w:t>
      </w:r>
      <w:r w:rsidRPr="00E05637">
        <w:rPr>
          <w:rFonts w:ascii="Times New Roman" w:eastAsia="Times New Roman"/>
          <w:sz w:val="18"/>
          <w:szCs w:val="18"/>
        </w:rPr>
        <w:t xml:space="preserve"> </w:t>
      </w:r>
      <w:r w:rsidRPr="00E05637">
        <w:rPr>
          <w:rFonts w:ascii="Times New Roman" w:eastAsia="Times New Roman"/>
          <w:sz w:val="18"/>
          <w:szCs w:val="18"/>
        </w:rPr>
        <w:t>чиста</w:t>
      </w:r>
      <w:r w:rsidRPr="00E05637">
        <w:rPr>
          <w:rFonts w:ascii="Times New Roman" w:eastAsia="Times New Roman"/>
          <w:sz w:val="18"/>
          <w:szCs w:val="18"/>
        </w:rPr>
        <w:t xml:space="preserve"> </w:t>
      </w:r>
      <w:r w:rsidRPr="00E05637">
        <w:rPr>
          <w:rFonts w:ascii="Times New Roman" w:eastAsia="Times New Roman"/>
          <w:sz w:val="18"/>
          <w:szCs w:val="18"/>
        </w:rPr>
        <w:t>суровина</w:t>
      </w:r>
      <w:r w:rsidRPr="00E05637">
        <w:rPr>
          <w:rFonts w:ascii="Times New Roman" w:eastAsia="Times New Roman"/>
          <w:sz w:val="18"/>
          <w:szCs w:val="18"/>
        </w:rPr>
        <w:t>.</w:t>
      </w:r>
    </w:p>
    <w:p w14:paraId="2F4459AA" w14:textId="77777777" w:rsidR="00522602" w:rsidRPr="00E05637" w:rsidRDefault="00522602" w:rsidP="004B3D0E">
      <w:pPr>
        <w:widowControl w:val="0"/>
        <w:numPr>
          <w:ilvl w:val="0"/>
          <w:numId w:val="34"/>
        </w:numPr>
        <w:autoSpaceDE w:val="0"/>
        <w:autoSpaceDN w:val="0"/>
        <w:adjustRightInd w:val="0"/>
        <w:spacing w:after="0" w:line="240" w:lineRule="auto"/>
        <w:jc w:val="both"/>
        <w:rPr>
          <w:rFonts w:ascii="Times New Roman"/>
          <w:sz w:val="18"/>
          <w:szCs w:val="18"/>
        </w:rPr>
      </w:pPr>
      <w:r w:rsidRPr="00E05637">
        <w:rPr>
          <w:rFonts w:ascii="Times New Roman"/>
          <w:b/>
          <w:bCs/>
          <w:sz w:val="18"/>
          <w:szCs w:val="18"/>
        </w:rPr>
        <w:t>Изпълнителят</w:t>
      </w:r>
      <w:r w:rsidRPr="00E05637">
        <w:rPr>
          <w:rFonts w:ascii="Times New Roman"/>
          <w:sz w:val="18"/>
          <w:szCs w:val="18"/>
        </w:rPr>
        <w:t xml:space="preserve"> </w:t>
      </w:r>
      <w:r w:rsidRPr="00E05637">
        <w:rPr>
          <w:rFonts w:ascii="Times New Roman"/>
          <w:sz w:val="18"/>
          <w:szCs w:val="18"/>
        </w:rPr>
        <w:t>предава</w:t>
      </w:r>
      <w:r w:rsidRPr="00E05637">
        <w:rPr>
          <w:rFonts w:ascii="Times New Roman"/>
          <w:sz w:val="18"/>
          <w:szCs w:val="18"/>
        </w:rPr>
        <w:t xml:space="preserve"> </w:t>
      </w:r>
      <w:r w:rsidRPr="00E05637">
        <w:rPr>
          <w:rFonts w:ascii="Times New Roman"/>
          <w:sz w:val="18"/>
          <w:szCs w:val="18"/>
        </w:rPr>
        <w:t>разделно</w:t>
      </w:r>
      <w:r w:rsidRPr="00E05637">
        <w:rPr>
          <w:rFonts w:ascii="Times New Roman"/>
          <w:sz w:val="18"/>
          <w:szCs w:val="18"/>
        </w:rPr>
        <w:t xml:space="preserve"> </w:t>
      </w:r>
      <w:r w:rsidRPr="00E05637">
        <w:rPr>
          <w:rFonts w:ascii="Times New Roman"/>
          <w:sz w:val="18"/>
          <w:szCs w:val="18"/>
        </w:rPr>
        <w:t>всички</w:t>
      </w:r>
      <w:r w:rsidRPr="00E05637">
        <w:rPr>
          <w:rFonts w:ascii="Times New Roman"/>
          <w:sz w:val="18"/>
          <w:szCs w:val="18"/>
        </w:rPr>
        <w:t xml:space="preserve"> </w:t>
      </w:r>
      <w:r w:rsidRPr="00E05637">
        <w:rPr>
          <w:rFonts w:ascii="Times New Roman"/>
          <w:sz w:val="18"/>
          <w:szCs w:val="18"/>
        </w:rPr>
        <w:t>видове</w:t>
      </w:r>
      <w:r w:rsidRPr="00E05637">
        <w:rPr>
          <w:rFonts w:ascii="Times New Roman"/>
          <w:sz w:val="18"/>
          <w:szCs w:val="18"/>
        </w:rPr>
        <w:t xml:space="preserve"> </w:t>
      </w:r>
      <w:r w:rsidRPr="00E05637">
        <w:rPr>
          <w:rFonts w:ascii="Times New Roman"/>
          <w:sz w:val="18"/>
          <w:szCs w:val="18"/>
        </w:rPr>
        <w:t>отпадъци</w:t>
      </w:r>
      <w:r w:rsidRPr="00E05637">
        <w:rPr>
          <w:rFonts w:ascii="Times New Roman"/>
          <w:sz w:val="18"/>
          <w:szCs w:val="18"/>
        </w:rPr>
        <w:t xml:space="preserve"> (</w:t>
      </w:r>
      <w:r w:rsidRPr="00E05637">
        <w:rPr>
          <w:rFonts w:ascii="Times New Roman"/>
          <w:sz w:val="18"/>
          <w:szCs w:val="18"/>
        </w:rPr>
        <w:t>строителни</w:t>
      </w:r>
      <w:r w:rsidRPr="00E05637">
        <w:rPr>
          <w:rFonts w:ascii="Times New Roman"/>
          <w:sz w:val="18"/>
          <w:szCs w:val="18"/>
        </w:rPr>
        <w:t xml:space="preserve">, </w:t>
      </w:r>
      <w:r w:rsidRPr="00E05637">
        <w:rPr>
          <w:rFonts w:ascii="Times New Roman"/>
          <w:sz w:val="18"/>
          <w:szCs w:val="18"/>
        </w:rPr>
        <w:t>опасни</w:t>
      </w:r>
      <w:r w:rsidRPr="00E05637">
        <w:rPr>
          <w:rFonts w:ascii="Times New Roman"/>
          <w:sz w:val="18"/>
          <w:szCs w:val="18"/>
        </w:rPr>
        <w:t xml:space="preserve">, </w:t>
      </w:r>
      <w:r w:rsidRPr="00E05637">
        <w:rPr>
          <w:rFonts w:ascii="Times New Roman"/>
          <w:sz w:val="18"/>
          <w:szCs w:val="18"/>
        </w:rPr>
        <w:t>излишни</w:t>
      </w:r>
      <w:r w:rsidRPr="00E05637">
        <w:rPr>
          <w:rFonts w:ascii="Times New Roman"/>
          <w:sz w:val="18"/>
          <w:szCs w:val="18"/>
        </w:rPr>
        <w:t xml:space="preserve"> </w:t>
      </w:r>
      <w:r w:rsidRPr="00E05637">
        <w:rPr>
          <w:rFonts w:ascii="Times New Roman"/>
          <w:sz w:val="18"/>
          <w:szCs w:val="18"/>
        </w:rPr>
        <w:t>земни</w:t>
      </w:r>
      <w:r w:rsidRPr="00E05637">
        <w:rPr>
          <w:rFonts w:ascii="Times New Roman"/>
          <w:sz w:val="18"/>
          <w:szCs w:val="18"/>
        </w:rPr>
        <w:t xml:space="preserve"> </w:t>
      </w:r>
      <w:r w:rsidRPr="00E05637">
        <w:rPr>
          <w:rFonts w:ascii="Times New Roman"/>
          <w:sz w:val="18"/>
          <w:szCs w:val="18"/>
        </w:rPr>
        <w:t>маси</w:t>
      </w:r>
      <w:r w:rsidRPr="00E05637">
        <w:rPr>
          <w:rFonts w:ascii="Times New Roman"/>
          <w:sz w:val="18"/>
          <w:szCs w:val="18"/>
        </w:rPr>
        <w:t xml:space="preserve"> </w:t>
      </w:r>
      <w:r w:rsidRPr="00E05637">
        <w:rPr>
          <w:rFonts w:ascii="Times New Roman"/>
          <w:sz w:val="18"/>
          <w:szCs w:val="18"/>
        </w:rPr>
        <w:t>и</w:t>
      </w:r>
      <w:r w:rsidRPr="00E05637">
        <w:rPr>
          <w:rFonts w:ascii="Times New Roman"/>
          <w:sz w:val="18"/>
          <w:szCs w:val="18"/>
        </w:rPr>
        <w:t xml:space="preserve"> </w:t>
      </w:r>
      <w:r w:rsidRPr="00E05637">
        <w:rPr>
          <w:rFonts w:ascii="Times New Roman"/>
          <w:sz w:val="18"/>
          <w:szCs w:val="18"/>
        </w:rPr>
        <w:t>други</w:t>
      </w:r>
      <w:r w:rsidRPr="00E05637">
        <w:rPr>
          <w:rFonts w:ascii="Times New Roman"/>
          <w:sz w:val="18"/>
          <w:szCs w:val="18"/>
        </w:rPr>
        <w:t xml:space="preserve">) </w:t>
      </w:r>
      <w:r w:rsidRPr="00E05637">
        <w:rPr>
          <w:rFonts w:ascii="Times New Roman"/>
          <w:sz w:val="18"/>
          <w:szCs w:val="18"/>
        </w:rPr>
        <w:t>на</w:t>
      </w:r>
      <w:r w:rsidRPr="00E05637">
        <w:rPr>
          <w:rFonts w:ascii="Times New Roman"/>
          <w:sz w:val="18"/>
          <w:szCs w:val="18"/>
        </w:rPr>
        <w:t xml:space="preserve"> </w:t>
      </w:r>
      <w:r w:rsidRPr="00E05637">
        <w:rPr>
          <w:rFonts w:ascii="Times New Roman"/>
          <w:sz w:val="18"/>
          <w:szCs w:val="18"/>
        </w:rPr>
        <w:t>лица</w:t>
      </w:r>
      <w:r w:rsidRPr="00E05637">
        <w:rPr>
          <w:rFonts w:ascii="Times New Roman"/>
          <w:sz w:val="18"/>
          <w:szCs w:val="18"/>
        </w:rPr>
        <w:t xml:space="preserve">, </w:t>
      </w:r>
      <w:r w:rsidRPr="00E05637">
        <w:rPr>
          <w:rFonts w:ascii="Times New Roman"/>
          <w:sz w:val="18"/>
          <w:szCs w:val="18"/>
        </w:rPr>
        <w:t>притежаващи</w:t>
      </w:r>
      <w:r w:rsidRPr="00E05637">
        <w:rPr>
          <w:rFonts w:ascii="Times New Roman"/>
          <w:sz w:val="18"/>
          <w:szCs w:val="18"/>
        </w:rPr>
        <w:t xml:space="preserve"> </w:t>
      </w:r>
      <w:r w:rsidRPr="00E05637">
        <w:rPr>
          <w:rFonts w:ascii="Times New Roman"/>
          <w:sz w:val="18"/>
          <w:szCs w:val="18"/>
        </w:rPr>
        <w:t>издаден</w:t>
      </w:r>
      <w:r w:rsidRPr="00E05637">
        <w:rPr>
          <w:rFonts w:ascii="Times New Roman"/>
          <w:sz w:val="18"/>
          <w:szCs w:val="18"/>
        </w:rPr>
        <w:t xml:space="preserve"> </w:t>
      </w:r>
      <w:r w:rsidRPr="00E05637">
        <w:rPr>
          <w:rFonts w:ascii="Times New Roman"/>
          <w:sz w:val="18"/>
          <w:szCs w:val="18"/>
        </w:rPr>
        <w:t>документ</w:t>
      </w:r>
      <w:r w:rsidRPr="00E05637">
        <w:rPr>
          <w:rFonts w:ascii="Times New Roman"/>
          <w:sz w:val="18"/>
          <w:szCs w:val="18"/>
        </w:rPr>
        <w:t xml:space="preserve"> </w:t>
      </w:r>
      <w:r w:rsidRPr="00E05637">
        <w:rPr>
          <w:rFonts w:ascii="Times New Roman"/>
          <w:sz w:val="18"/>
          <w:szCs w:val="18"/>
        </w:rPr>
        <w:t>по</w:t>
      </w:r>
      <w:r w:rsidRPr="00E05637">
        <w:rPr>
          <w:rFonts w:ascii="Times New Roman"/>
          <w:sz w:val="18"/>
          <w:szCs w:val="18"/>
        </w:rPr>
        <w:t xml:space="preserve"> </w:t>
      </w:r>
      <w:r w:rsidRPr="00E05637">
        <w:rPr>
          <w:rFonts w:ascii="Times New Roman"/>
          <w:sz w:val="18"/>
          <w:szCs w:val="18"/>
        </w:rPr>
        <w:t>реда</w:t>
      </w:r>
      <w:r w:rsidRPr="00E05637">
        <w:rPr>
          <w:rFonts w:ascii="Times New Roman"/>
          <w:sz w:val="18"/>
          <w:szCs w:val="18"/>
        </w:rPr>
        <w:t xml:space="preserve"> </w:t>
      </w:r>
      <w:r w:rsidRPr="00E05637">
        <w:rPr>
          <w:rFonts w:ascii="Times New Roman"/>
          <w:sz w:val="18"/>
          <w:szCs w:val="18"/>
        </w:rPr>
        <w:t>на</w:t>
      </w:r>
      <w:r w:rsidRPr="00E05637">
        <w:rPr>
          <w:rFonts w:ascii="Times New Roman"/>
          <w:sz w:val="18"/>
          <w:szCs w:val="18"/>
        </w:rPr>
        <w:t xml:space="preserve"> </w:t>
      </w:r>
      <w:r w:rsidRPr="00E05637">
        <w:rPr>
          <w:rFonts w:ascii="Times New Roman"/>
          <w:sz w:val="18"/>
          <w:szCs w:val="18"/>
        </w:rPr>
        <w:t>ЗУО</w:t>
      </w:r>
      <w:r w:rsidRPr="00E05637">
        <w:rPr>
          <w:rFonts w:ascii="Times New Roman"/>
          <w:sz w:val="18"/>
          <w:szCs w:val="18"/>
        </w:rPr>
        <w:t xml:space="preserve">, </w:t>
      </w:r>
      <w:r w:rsidRPr="00E05637">
        <w:rPr>
          <w:rFonts w:ascii="Times New Roman"/>
          <w:sz w:val="18"/>
          <w:szCs w:val="18"/>
        </w:rPr>
        <w:t>за</w:t>
      </w:r>
      <w:r w:rsidRPr="00E05637">
        <w:rPr>
          <w:rFonts w:ascii="Times New Roman"/>
          <w:sz w:val="18"/>
          <w:szCs w:val="18"/>
        </w:rPr>
        <w:t xml:space="preserve"> </w:t>
      </w:r>
      <w:r w:rsidRPr="00E05637">
        <w:rPr>
          <w:rFonts w:ascii="Times New Roman"/>
          <w:sz w:val="18"/>
          <w:szCs w:val="18"/>
        </w:rPr>
        <w:t>третиране</w:t>
      </w:r>
      <w:r w:rsidRPr="00E05637">
        <w:rPr>
          <w:rFonts w:ascii="Times New Roman"/>
          <w:sz w:val="18"/>
          <w:szCs w:val="18"/>
        </w:rPr>
        <w:t xml:space="preserve">. </w:t>
      </w:r>
      <w:r w:rsidRPr="00E05637">
        <w:rPr>
          <w:rFonts w:ascii="Times New Roman"/>
          <w:sz w:val="18"/>
          <w:szCs w:val="18"/>
        </w:rPr>
        <w:t>При</w:t>
      </w:r>
      <w:r w:rsidRPr="00E05637">
        <w:rPr>
          <w:rFonts w:ascii="Times New Roman"/>
          <w:sz w:val="18"/>
          <w:szCs w:val="18"/>
        </w:rPr>
        <w:t xml:space="preserve"> </w:t>
      </w:r>
      <w:r w:rsidRPr="00E05637">
        <w:rPr>
          <w:rFonts w:ascii="Times New Roman"/>
          <w:sz w:val="18"/>
          <w:szCs w:val="18"/>
        </w:rPr>
        <w:t>поискване</w:t>
      </w:r>
      <w:r w:rsidRPr="00E05637">
        <w:rPr>
          <w:rFonts w:ascii="Times New Roman"/>
          <w:sz w:val="18"/>
          <w:szCs w:val="18"/>
        </w:rPr>
        <w:t>,</w:t>
      </w:r>
      <w:r w:rsidRPr="00E05637">
        <w:rPr>
          <w:rFonts w:ascii="Times New Roman"/>
        </w:rPr>
        <w:t xml:space="preserve"> </w:t>
      </w:r>
      <w:r w:rsidRPr="00E05637">
        <w:rPr>
          <w:rFonts w:ascii="Times New Roman"/>
          <w:sz w:val="18"/>
          <w:szCs w:val="18"/>
        </w:rPr>
        <w:t>представя</w:t>
      </w:r>
      <w:r w:rsidRPr="00E05637">
        <w:rPr>
          <w:rFonts w:ascii="Times New Roman"/>
          <w:sz w:val="18"/>
          <w:szCs w:val="18"/>
        </w:rPr>
        <w:t xml:space="preserve"> </w:t>
      </w:r>
      <w:r w:rsidRPr="00E05637">
        <w:rPr>
          <w:rFonts w:ascii="Times New Roman"/>
          <w:sz w:val="18"/>
          <w:szCs w:val="18"/>
        </w:rPr>
        <w:t>на</w:t>
      </w:r>
      <w:r w:rsidRPr="00E05637">
        <w:rPr>
          <w:rFonts w:ascii="Times New Roman"/>
          <w:sz w:val="18"/>
          <w:szCs w:val="18"/>
        </w:rPr>
        <w:t xml:space="preserve"> </w:t>
      </w:r>
      <w:r w:rsidRPr="00E05637">
        <w:rPr>
          <w:rFonts w:ascii="Times New Roman"/>
          <w:b/>
          <w:bCs/>
          <w:sz w:val="18"/>
          <w:szCs w:val="18"/>
        </w:rPr>
        <w:t>Възложителя</w:t>
      </w:r>
      <w:r w:rsidRPr="00E05637">
        <w:rPr>
          <w:rFonts w:ascii="Times New Roman"/>
          <w:sz w:val="18"/>
          <w:szCs w:val="18"/>
        </w:rPr>
        <w:t xml:space="preserve"> </w:t>
      </w:r>
      <w:r w:rsidRPr="00E05637">
        <w:rPr>
          <w:rFonts w:ascii="Times New Roman"/>
          <w:sz w:val="18"/>
          <w:szCs w:val="18"/>
        </w:rPr>
        <w:t>документите</w:t>
      </w:r>
      <w:r w:rsidRPr="00E05637">
        <w:rPr>
          <w:rFonts w:ascii="Times New Roman"/>
          <w:sz w:val="18"/>
          <w:szCs w:val="18"/>
        </w:rPr>
        <w:t xml:space="preserve"> (</w:t>
      </w:r>
      <w:r w:rsidRPr="00E05637">
        <w:rPr>
          <w:rFonts w:ascii="Times New Roman"/>
          <w:sz w:val="18"/>
          <w:szCs w:val="18"/>
        </w:rPr>
        <w:t>счетоводни</w:t>
      </w:r>
      <w:r w:rsidRPr="00E05637">
        <w:rPr>
          <w:rFonts w:ascii="Times New Roman"/>
          <w:sz w:val="18"/>
          <w:szCs w:val="18"/>
        </w:rPr>
        <w:t xml:space="preserve"> </w:t>
      </w:r>
      <w:r w:rsidRPr="00E05637">
        <w:rPr>
          <w:rFonts w:ascii="Times New Roman"/>
          <w:sz w:val="18"/>
          <w:szCs w:val="18"/>
        </w:rPr>
        <w:t>документи</w:t>
      </w:r>
      <w:r w:rsidRPr="00E05637">
        <w:rPr>
          <w:rFonts w:ascii="Times New Roman"/>
          <w:sz w:val="18"/>
          <w:szCs w:val="18"/>
        </w:rPr>
        <w:t xml:space="preserve">, </w:t>
      </w:r>
      <w:r w:rsidRPr="00E05637">
        <w:rPr>
          <w:rFonts w:ascii="Times New Roman"/>
          <w:sz w:val="18"/>
          <w:szCs w:val="18"/>
        </w:rPr>
        <w:t>кантарни</w:t>
      </w:r>
      <w:r w:rsidRPr="00E05637">
        <w:rPr>
          <w:rFonts w:ascii="Times New Roman"/>
          <w:sz w:val="18"/>
          <w:szCs w:val="18"/>
        </w:rPr>
        <w:t xml:space="preserve"> </w:t>
      </w:r>
      <w:r w:rsidRPr="00E05637">
        <w:rPr>
          <w:rFonts w:ascii="Times New Roman"/>
          <w:sz w:val="18"/>
          <w:szCs w:val="18"/>
        </w:rPr>
        <w:t>бележки</w:t>
      </w:r>
      <w:r w:rsidRPr="00E05637">
        <w:rPr>
          <w:rFonts w:ascii="Times New Roman"/>
          <w:sz w:val="18"/>
          <w:szCs w:val="18"/>
        </w:rPr>
        <w:t xml:space="preserve">, </w:t>
      </w:r>
      <w:r w:rsidRPr="00E05637">
        <w:rPr>
          <w:rFonts w:ascii="Times New Roman"/>
          <w:sz w:val="18"/>
          <w:szCs w:val="18"/>
        </w:rPr>
        <w:t>договори</w:t>
      </w:r>
      <w:r w:rsidRPr="00E05637">
        <w:rPr>
          <w:rFonts w:ascii="Times New Roman"/>
          <w:sz w:val="18"/>
          <w:szCs w:val="18"/>
        </w:rPr>
        <w:t xml:space="preserve"> </w:t>
      </w:r>
      <w:r w:rsidRPr="00E05637">
        <w:rPr>
          <w:rFonts w:ascii="Times New Roman"/>
          <w:sz w:val="18"/>
          <w:szCs w:val="18"/>
        </w:rPr>
        <w:t>и</w:t>
      </w:r>
      <w:r w:rsidRPr="00E05637">
        <w:rPr>
          <w:rFonts w:ascii="Times New Roman"/>
          <w:sz w:val="18"/>
          <w:szCs w:val="18"/>
        </w:rPr>
        <w:t xml:space="preserve"> </w:t>
      </w:r>
      <w:r w:rsidRPr="00E05637">
        <w:rPr>
          <w:rFonts w:ascii="Times New Roman"/>
          <w:sz w:val="18"/>
          <w:szCs w:val="18"/>
        </w:rPr>
        <w:t>други</w:t>
      </w:r>
      <w:r w:rsidRPr="00E05637">
        <w:rPr>
          <w:rFonts w:ascii="Times New Roman"/>
          <w:sz w:val="18"/>
          <w:szCs w:val="18"/>
        </w:rPr>
        <w:t xml:space="preserve">) </w:t>
      </w:r>
      <w:r w:rsidRPr="00E05637">
        <w:rPr>
          <w:rFonts w:ascii="Times New Roman"/>
          <w:sz w:val="18"/>
          <w:szCs w:val="18"/>
        </w:rPr>
        <w:t>доказващи</w:t>
      </w:r>
      <w:r w:rsidRPr="00E05637">
        <w:rPr>
          <w:rFonts w:ascii="Times New Roman"/>
          <w:sz w:val="18"/>
          <w:szCs w:val="18"/>
        </w:rPr>
        <w:t xml:space="preserve"> </w:t>
      </w:r>
      <w:r w:rsidRPr="00E05637">
        <w:rPr>
          <w:rFonts w:ascii="Times New Roman"/>
          <w:sz w:val="18"/>
          <w:szCs w:val="18"/>
        </w:rPr>
        <w:t>това</w:t>
      </w:r>
      <w:r w:rsidRPr="00E05637">
        <w:rPr>
          <w:rFonts w:ascii="Times New Roman"/>
          <w:sz w:val="18"/>
          <w:szCs w:val="18"/>
        </w:rPr>
        <w:t>.</w:t>
      </w:r>
    </w:p>
    <w:p w14:paraId="6C309E41" w14:textId="77777777" w:rsidR="00522602" w:rsidRPr="00E05637" w:rsidRDefault="00522602" w:rsidP="004B3D0E">
      <w:pPr>
        <w:numPr>
          <w:ilvl w:val="0"/>
          <w:numId w:val="34"/>
        </w:numPr>
        <w:tabs>
          <w:tab w:val="left" w:pos="360"/>
        </w:tabs>
        <w:spacing w:after="0"/>
        <w:jc w:val="both"/>
        <w:rPr>
          <w:rFonts w:ascii="Times New Roman" w:eastAsia="Times New Roman"/>
          <w:sz w:val="18"/>
          <w:szCs w:val="18"/>
        </w:rPr>
      </w:pPr>
      <w:r w:rsidRPr="00E05637">
        <w:rPr>
          <w:rFonts w:ascii="Times New Roman" w:eastAsia="Times New Roman"/>
          <w:b/>
          <w:sz w:val="18"/>
          <w:szCs w:val="18"/>
        </w:rPr>
        <w:t>Изпълнителят</w:t>
      </w:r>
      <w:r w:rsidRPr="00E05637">
        <w:rPr>
          <w:rFonts w:ascii="Times New Roman" w:eastAsia="Times New Roman"/>
          <w:b/>
          <w:sz w:val="18"/>
          <w:szCs w:val="18"/>
        </w:rPr>
        <w:t xml:space="preserve"> </w:t>
      </w:r>
      <w:r w:rsidRPr="00E05637">
        <w:rPr>
          <w:rFonts w:ascii="Times New Roman" w:eastAsia="Times New Roman"/>
          <w:sz w:val="18"/>
          <w:szCs w:val="18"/>
        </w:rPr>
        <w:t>спазва</w:t>
      </w:r>
      <w:r w:rsidRPr="00E05637">
        <w:rPr>
          <w:rFonts w:ascii="Times New Roman" w:eastAsia="Times New Roman"/>
          <w:sz w:val="18"/>
          <w:szCs w:val="18"/>
        </w:rPr>
        <w:t xml:space="preserve"> </w:t>
      </w:r>
      <w:r w:rsidRPr="00E05637">
        <w:rPr>
          <w:rFonts w:ascii="Times New Roman" w:eastAsia="Times New Roman"/>
          <w:sz w:val="18"/>
          <w:szCs w:val="18"/>
        </w:rPr>
        <w:t>одобрения</w:t>
      </w:r>
      <w:r w:rsidRPr="00E05637">
        <w:rPr>
          <w:rFonts w:ascii="Times New Roman" w:eastAsia="Times New Roman"/>
          <w:sz w:val="18"/>
          <w:szCs w:val="18"/>
        </w:rPr>
        <w:t xml:space="preserve"> </w:t>
      </w:r>
      <w:r w:rsidRPr="00E05637">
        <w:rPr>
          <w:rFonts w:ascii="Times New Roman" w:eastAsia="Times New Roman"/>
          <w:sz w:val="18"/>
          <w:szCs w:val="18"/>
        </w:rPr>
        <w:t>план</w:t>
      </w:r>
      <w:r w:rsidRPr="00E05637">
        <w:rPr>
          <w:rFonts w:ascii="Times New Roman" w:eastAsia="Times New Roman"/>
          <w:sz w:val="18"/>
          <w:szCs w:val="18"/>
        </w:rPr>
        <w:t xml:space="preserve"> </w:t>
      </w:r>
      <w:r w:rsidRPr="00E05637">
        <w:rPr>
          <w:rFonts w:ascii="Times New Roman" w:eastAsia="Times New Roman"/>
          <w:sz w:val="18"/>
          <w:szCs w:val="18"/>
        </w:rPr>
        <w:t>за</w:t>
      </w:r>
      <w:r w:rsidRPr="00E05637">
        <w:rPr>
          <w:rFonts w:ascii="Times New Roman" w:eastAsia="Times New Roman"/>
          <w:sz w:val="18"/>
          <w:szCs w:val="18"/>
        </w:rPr>
        <w:t xml:space="preserve"> </w:t>
      </w:r>
      <w:r w:rsidRPr="00E05637">
        <w:rPr>
          <w:rFonts w:ascii="Times New Roman" w:eastAsia="Times New Roman"/>
          <w:sz w:val="18"/>
          <w:szCs w:val="18"/>
        </w:rPr>
        <w:t>управление</w:t>
      </w:r>
      <w:r w:rsidRPr="00E05637">
        <w:rPr>
          <w:rFonts w:ascii="Times New Roman" w:eastAsia="Times New Roman"/>
          <w:sz w:val="18"/>
          <w:szCs w:val="18"/>
        </w:rPr>
        <w:t xml:space="preserve"> </w:t>
      </w:r>
      <w:r w:rsidRPr="00E05637">
        <w:rPr>
          <w:rFonts w:ascii="Times New Roman" w:eastAsia="Times New Roman"/>
          <w:sz w:val="18"/>
          <w:szCs w:val="18"/>
        </w:rPr>
        <w:t>на</w:t>
      </w:r>
      <w:r w:rsidRPr="00E05637">
        <w:rPr>
          <w:rFonts w:ascii="Times New Roman" w:eastAsia="Times New Roman"/>
          <w:sz w:val="18"/>
          <w:szCs w:val="18"/>
        </w:rPr>
        <w:t xml:space="preserve"> </w:t>
      </w:r>
      <w:r w:rsidRPr="00E05637">
        <w:rPr>
          <w:rFonts w:ascii="Times New Roman" w:eastAsia="Times New Roman"/>
          <w:sz w:val="18"/>
          <w:szCs w:val="18"/>
        </w:rPr>
        <w:t>строителни</w:t>
      </w:r>
      <w:r w:rsidRPr="00E05637">
        <w:rPr>
          <w:rFonts w:ascii="Times New Roman" w:eastAsia="Times New Roman"/>
          <w:sz w:val="18"/>
          <w:szCs w:val="18"/>
        </w:rPr>
        <w:t xml:space="preserve"> </w:t>
      </w:r>
      <w:r w:rsidRPr="00E05637">
        <w:rPr>
          <w:rFonts w:ascii="Times New Roman" w:eastAsia="Times New Roman"/>
          <w:sz w:val="18"/>
          <w:szCs w:val="18"/>
        </w:rPr>
        <w:t>отпадъци</w:t>
      </w:r>
      <w:r w:rsidRPr="00E05637">
        <w:rPr>
          <w:rFonts w:ascii="Times New Roman" w:eastAsia="Times New Roman"/>
          <w:sz w:val="18"/>
          <w:szCs w:val="18"/>
        </w:rPr>
        <w:t xml:space="preserve"> (</w:t>
      </w:r>
      <w:r w:rsidRPr="00E05637">
        <w:rPr>
          <w:rFonts w:ascii="Times New Roman" w:eastAsia="Times New Roman"/>
          <w:sz w:val="18"/>
          <w:szCs w:val="18"/>
        </w:rPr>
        <w:t>ПУСО</w:t>
      </w:r>
      <w:r w:rsidRPr="00E05637">
        <w:rPr>
          <w:rFonts w:ascii="Times New Roman" w:eastAsia="Times New Roman"/>
          <w:sz w:val="18"/>
          <w:szCs w:val="18"/>
        </w:rPr>
        <w:t xml:space="preserve">), </w:t>
      </w:r>
      <w:r w:rsidRPr="00E05637">
        <w:rPr>
          <w:rFonts w:ascii="Times New Roman" w:eastAsia="Times New Roman"/>
          <w:sz w:val="18"/>
          <w:szCs w:val="18"/>
        </w:rPr>
        <w:t>при</w:t>
      </w:r>
      <w:r w:rsidRPr="00E05637">
        <w:rPr>
          <w:rFonts w:ascii="Times New Roman" w:eastAsia="Times New Roman"/>
          <w:sz w:val="18"/>
          <w:szCs w:val="18"/>
        </w:rPr>
        <w:t xml:space="preserve"> </w:t>
      </w:r>
      <w:r w:rsidRPr="00E05637">
        <w:rPr>
          <w:rFonts w:ascii="Times New Roman" w:eastAsia="Times New Roman"/>
          <w:sz w:val="18"/>
          <w:szCs w:val="18"/>
        </w:rPr>
        <w:t>изпълнение</w:t>
      </w:r>
      <w:r w:rsidRPr="00E05637">
        <w:rPr>
          <w:rFonts w:ascii="Times New Roman" w:eastAsia="Times New Roman"/>
          <w:sz w:val="18"/>
          <w:szCs w:val="18"/>
        </w:rPr>
        <w:t xml:space="preserve"> </w:t>
      </w:r>
      <w:r w:rsidRPr="00E05637">
        <w:rPr>
          <w:rFonts w:ascii="Times New Roman" w:eastAsia="Times New Roman"/>
          <w:sz w:val="18"/>
          <w:szCs w:val="18"/>
        </w:rPr>
        <w:t>на</w:t>
      </w:r>
      <w:r w:rsidRPr="00E05637">
        <w:rPr>
          <w:rFonts w:ascii="Times New Roman" w:eastAsia="Times New Roman"/>
          <w:sz w:val="18"/>
          <w:szCs w:val="18"/>
        </w:rPr>
        <w:t xml:space="preserve"> </w:t>
      </w:r>
      <w:r w:rsidRPr="00E05637">
        <w:rPr>
          <w:rFonts w:ascii="Times New Roman" w:eastAsia="Times New Roman"/>
          <w:sz w:val="18"/>
          <w:szCs w:val="18"/>
        </w:rPr>
        <w:t>обекти</w:t>
      </w:r>
      <w:r w:rsidRPr="00E05637">
        <w:rPr>
          <w:rFonts w:ascii="Times New Roman" w:eastAsia="Times New Roman"/>
          <w:sz w:val="18"/>
          <w:szCs w:val="18"/>
        </w:rPr>
        <w:t xml:space="preserve">, </w:t>
      </w:r>
      <w:r w:rsidRPr="00E05637">
        <w:rPr>
          <w:rFonts w:ascii="Times New Roman" w:eastAsia="Times New Roman"/>
          <w:sz w:val="18"/>
          <w:szCs w:val="18"/>
        </w:rPr>
        <w:t>за</w:t>
      </w:r>
      <w:r w:rsidRPr="00E05637">
        <w:rPr>
          <w:rFonts w:ascii="Times New Roman" w:eastAsia="Times New Roman"/>
          <w:sz w:val="18"/>
          <w:szCs w:val="18"/>
        </w:rPr>
        <w:t xml:space="preserve"> </w:t>
      </w:r>
      <w:r w:rsidRPr="00E05637">
        <w:rPr>
          <w:rFonts w:ascii="Times New Roman" w:eastAsia="Times New Roman"/>
          <w:sz w:val="18"/>
          <w:szCs w:val="18"/>
        </w:rPr>
        <w:t>които</w:t>
      </w:r>
      <w:r w:rsidRPr="00E05637">
        <w:rPr>
          <w:rFonts w:ascii="Times New Roman" w:eastAsia="Times New Roman"/>
          <w:sz w:val="18"/>
          <w:szCs w:val="18"/>
        </w:rPr>
        <w:t xml:space="preserve"> </w:t>
      </w:r>
      <w:r w:rsidRPr="00E05637">
        <w:rPr>
          <w:rFonts w:ascii="Times New Roman" w:eastAsia="Times New Roman"/>
          <w:sz w:val="18"/>
          <w:szCs w:val="18"/>
        </w:rPr>
        <w:t>е</w:t>
      </w:r>
      <w:r w:rsidRPr="00E05637">
        <w:rPr>
          <w:rFonts w:ascii="Times New Roman" w:eastAsia="Times New Roman"/>
          <w:sz w:val="18"/>
          <w:szCs w:val="18"/>
        </w:rPr>
        <w:t xml:space="preserve"> </w:t>
      </w:r>
      <w:r w:rsidRPr="00E05637">
        <w:rPr>
          <w:rFonts w:ascii="Times New Roman" w:eastAsia="Times New Roman"/>
          <w:sz w:val="18"/>
          <w:szCs w:val="18"/>
        </w:rPr>
        <w:t>приложим</w:t>
      </w:r>
      <w:r w:rsidRPr="00E05637">
        <w:rPr>
          <w:rFonts w:ascii="Times New Roman" w:eastAsia="Times New Roman"/>
          <w:sz w:val="18"/>
          <w:szCs w:val="18"/>
        </w:rPr>
        <w:t xml:space="preserve"> </w:t>
      </w:r>
      <w:r w:rsidRPr="00E05637">
        <w:rPr>
          <w:rFonts w:ascii="Times New Roman" w:eastAsia="Times New Roman"/>
          <w:sz w:val="18"/>
          <w:szCs w:val="18"/>
        </w:rPr>
        <w:t>такъв</w:t>
      </w:r>
      <w:r w:rsidRPr="00E05637">
        <w:rPr>
          <w:rFonts w:ascii="Times New Roman" w:eastAsia="Times New Roman"/>
          <w:sz w:val="18"/>
          <w:szCs w:val="18"/>
        </w:rPr>
        <w:t xml:space="preserve">, </w:t>
      </w:r>
      <w:r w:rsidRPr="00E05637">
        <w:rPr>
          <w:rFonts w:ascii="Times New Roman" w:eastAsia="Times New Roman"/>
          <w:sz w:val="18"/>
          <w:szCs w:val="18"/>
        </w:rPr>
        <w:t>съгласно</w:t>
      </w:r>
      <w:r w:rsidRPr="00E05637">
        <w:rPr>
          <w:rFonts w:ascii="Times New Roman" w:eastAsia="Times New Roman"/>
          <w:sz w:val="18"/>
          <w:szCs w:val="18"/>
        </w:rPr>
        <w:t xml:space="preserve"> </w:t>
      </w:r>
      <w:r w:rsidRPr="00E05637">
        <w:rPr>
          <w:rFonts w:ascii="Times New Roman" w:eastAsia="Times New Roman"/>
          <w:sz w:val="18"/>
          <w:szCs w:val="18"/>
        </w:rPr>
        <w:t>изискванията</w:t>
      </w:r>
      <w:r w:rsidRPr="00E05637">
        <w:rPr>
          <w:rFonts w:ascii="Times New Roman" w:eastAsia="Times New Roman"/>
          <w:sz w:val="18"/>
          <w:szCs w:val="18"/>
        </w:rPr>
        <w:t xml:space="preserve"> </w:t>
      </w:r>
      <w:r w:rsidRPr="00E05637">
        <w:rPr>
          <w:rFonts w:ascii="Times New Roman" w:eastAsia="Times New Roman"/>
          <w:sz w:val="18"/>
          <w:szCs w:val="18"/>
        </w:rPr>
        <w:t>на</w:t>
      </w:r>
      <w:r w:rsidRPr="00E05637">
        <w:rPr>
          <w:rFonts w:ascii="Times New Roman" w:eastAsia="Times New Roman"/>
          <w:sz w:val="18"/>
          <w:szCs w:val="18"/>
        </w:rPr>
        <w:t xml:space="preserve"> </w:t>
      </w:r>
      <w:r w:rsidRPr="00E05637">
        <w:rPr>
          <w:rFonts w:ascii="Times New Roman" w:eastAsia="Times New Roman"/>
          <w:sz w:val="18"/>
          <w:szCs w:val="18"/>
        </w:rPr>
        <w:t>ЗУО</w:t>
      </w:r>
      <w:r w:rsidRPr="00E05637">
        <w:rPr>
          <w:rFonts w:ascii="Times New Roman" w:eastAsia="Times New Roman"/>
          <w:sz w:val="18"/>
          <w:szCs w:val="18"/>
        </w:rPr>
        <w:t xml:space="preserve">. </w:t>
      </w:r>
      <w:r w:rsidRPr="00E05637">
        <w:rPr>
          <w:rFonts w:ascii="Times New Roman" w:eastAsia="Times New Roman"/>
          <w:b/>
          <w:sz w:val="18"/>
          <w:szCs w:val="18"/>
        </w:rPr>
        <w:t>Изпълнителят</w:t>
      </w:r>
      <w:r w:rsidRPr="00E05637">
        <w:rPr>
          <w:rFonts w:ascii="Times New Roman" w:eastAsia="Times New Roman"/>
          <w:sz w:val="18"/>
          <w:szCs w:val="18"/>
        </w:rPr>
        <w:t xml:space="preserve"> </w:t>
      </w:r>
      <w:r w:rsidRPr="00E05637">
        <w:rPr>
          <w:rFonts w:ascii="Times New Roman" w:eastAsia="Times New Roman"/>
          <w:sz w:val="18"/>
          <w:szCs w:val="18"/>
        </w:rPr>
        <w:t>уведомява</w:t>
      </w:r>
      <w:r w:rsidRPr="00E05637">
        <w:rPr>
          <w:rFonts w:ascii="Times New Roman" w:eastAsia="Times New Roman"/>
          <w:sz w:val="18"/>
          <w:szCs w:val="18"/>
        </w:rPr>
        <w:t xml:space="preserve"> </w:t>
      </w:r>
      <w:r w:rsidRPr="00E05637">
        <w:rPr>
          <w:rFonts w:ascii="Times New Roman" w:eastAsia="Times New Roman"/>
          <w:b/>
          <w:sz w:val="18"/>
          <w:szCs w:val="18"/>
        </w:rPr>
        <w:t>Възложителя</w:t>
      </w:r>
      <w:r w:rsidRPr="00E05637">
        <w:rPr>
          <w:rFonts w:ascii="Times New Roman" w:eastAsia="Times New Roman"/>
          <w:sz w:val="18"/>
          <w:szCs w:val="18"/>
        </w:rPr>
        <w:t xml:space="preserve"> </w:t>
      </w:r>
      <w:r w:rsidRPr="00E05637">
        <w:rPr>
          <w:rFonts w:ascii="Times New Roman" w:eastAsia="Times New Roman"/>
          <w:sz w:val="18"/>
          <w:szCs w:val="18"/>
        </w:rPr>
        <w:t>при</w:t>
      </w:r>
      <w:r w:rsidRPr="00E05637">
        <w:rPr>
          <w:rFonts w:ascii="Times New Roman" w:eastAsia="Times New Roman"/>
          <w:sz w:val="18"/>
          <w:szCs w:val="18"/>
        </w:rPr>
        <w:t xml:space="preserve"> </w:t>
      </w:r>
      <w:r w:rsidRPr="00E05637">
        <w:rPr>
          <w:rFonts w:ascii="Times New Roman" w:eastAsia="Times New Roman"/>
          <w:sz w:val="18"/>
          <w:szCs w:val="18"/>
        </w:rPr>
        <w:t>установени</w:t>
      </w:r>
      <w:r w:rsidRPr="00E05637">
        <w:rPr>
          <w:rFonts w:ascii="Times New Roman" w:eastAsia="Times New Roman"/>
          <w:sz w:val="18"/>
          <w:szCs w:val="18"/>
        </w:rPr>
        <w:t xml:space="preserve"> </w:t>
      </w:r>
      <w:r w:rsidRPr="00E05637">
        <w:rPr>
          <w:rFonts w:ascii="Times New Roman" w:eastAsia="Times New Roman"/>
          <w:sz w:val="18"/>
          <w:szCs w:val="18"/>
        </w:rPr>
        <w:t>в</w:t>
      </w:r>
      <w:r w:rsidRPr="00E05637">
        <w:rPr>
          <w:rFonts w:ascii="Times New Roman" w:eastAsia="Times New Roman"/>
          <w:sz w:val="18"/>
          <w:szCs w:val="18"/>
        </w:rPr>
        <w:t xml:space="preserve"> </w:t>
      </w:r>
      <w:r w:rsidRPr="00E05637">
        <w:rPr>
          <w:rFonts w:ascii="Times New Roman" w:eastAsia="Times New Roman"/>
          <w:sz w:val="18"/>
          <w:szCs w:val="18"/>
        </w:rPr>
        <w:t>хода</w:t>
      </w:r>
      <w:r w:rsidRPr="00E05637">
        <w:rPr>
          <w:rFonts w:ascii="Times New Roman" w:eastAsia="Times New Roman"/>
          <w:sz w:val="18"/>
          <w:szCs w:val="18"/>
        </w:rPr>
        <w:t xml:space="preserve"> </w:t>
      </w:r>
      <w:r w:rsidRPr="00E05637">
        <w:rPr>
          <w:rFonts w:ascii="Times New Roman" w:eastAsia="Times New Roman"/>
          <w:sz w:val="18"/>
          <w:szCs w:val="18"/>
        </w:rPr>
        <w:t>на</w:t>
      </w:r>
      <w:r w:rsidRPr="00E05637">
        <w:rPr>
          <w:rFonts w:ascii="Times New Roman" w:eastAsia="Times New Roman"/>
          <w:sz w:val="18"/>
          <w:szCs w:val="18"/>
        </w:rPr>
        <w:t xml:space="preserve"> </w:t>
      </w:r>
      <w:r w:rsidRPr="00E05637">
        <w:rPr>
          <w:rFonts w:ascii="Times New Roman" w:eastAsia="Times New Roman"/>
          <w:sz w:val="18"/>
          <w:szCs w:val="18"/>
        </w:rPr>
        <w:t>строителството</w:t>
      </w:r>
      <w:r w:rsidRPr="00E05637">
        <w:rPr>
          <w:rFonts w:ascii="Times New Roman" w:eastAsia="Times New Roman"/>
          <w:sz w:val="18"/>
          <w:szCs w:val="18"/>
        </w:rPr>
        <w:t xml:space="preserve"> </w:t>
      </w:r>
      <w:r w:rsidRPr="00E05637">
        <w:rPr>
          <w:rFonts w:ascii="Times New Roman" w:eastAsia="Times New Roman"/>
          <w:sz w:val="18"/>
          <w:szCs w:val="18"/>
        </w:rPr>
        <w:t>несъответствия</w:t>
      </w:r>
      <w:r w:rsidRPr="00E05637">
        <w:rPr>
          <w:rFonts w:ascii="Times New Roman" w:eastAsia="Times New Roman"/>
          <w:sz w:val="18"/>
          <w:szCs w:val="18"/>
        </w:rPr>
        <w:t xml:space="preserve"> </w:t>
      </w:r>
      <w:r w:rsidRPr="00E05637">
        <w:rPr>
          <w:rFonts w:ascii="Times New Roman" w:eastAsia="Times New Roman"/>
          <w:sz w:val="18"/>
          <w:szCs w:val="18"/>
        </w:rPr>
        <w:t>с</w:t>
      </w:r>
      <w:r w:rsidRPr="00E05637">
        <w:rPr>
          <w:rFonts w:ascii="Times New Roman" w:eastAsia="Times New Roman"/>
          <w:sz w:val="18"/>
          <w:szCs w:val="18"/>
        </w:rPr>
        <w:t xml:space="preserve"> </w:t>
      </w:r>
      <w:r w:rsidRPr="00E05637">
        <w:rPr>
          <w:rFonts w:ascii="Times New Roman" w:eastAsia="Times New Roman"/>
          <w:sz w:val="18"/>
          <w:szCs w:val="18"/>
        </w:rPr>
        <w:t>предвиденото</w:t>
      </w:r>
      <w:r w:rsidRPr="00E05637">
        <w:rPr>
          <w:rFonts w:ascii="Times New Roman" w:eastAsia="Times New Roman"/>
          <w:sz w:val="18"/>
          <w:szCs w:val="18"/>
        </w:rPr>
        <w:t xml:space="preserve"> </w:t>
      </w:r>
      <w:r w:rsidRPr="00E05637">
        <w:rPr>
          <w:rFonts w:ascii="Times New Roman" w:eastAsia="Times New Roman"/>
          <w:sz w:val="18"/>
          <w:szCs w:val="18"/>
        </w:rPr>
        <w:t>в</w:t>
      </w:r>
      <w:r w:rsidRPr="00E05637">
        <w:rPr>
          <w:rFonts w:ascii="Times New Roman" w:eastAsia="Times New Roman"/>
          <w:sz w:val="18"/>
          <w:szCs w:val="18"/>
        </w:rPr>
        <w:t xml:space="preserve"> </w:t>
      </w:r>
      <w:r w:rsidRPr="00E05637">
        <w:rPr>
          <w:rFonts w:ascii="Times New Roman" w:eastAsia="Times New Roman"/>
          <w:sz w:val="18"/>
          <w:szCs w:val="18"/>
        </w:rPr>
        <w:t>ПУСО</w:t>
      </w:r>
      <w:r w:rsidRPr="00E05637">
        <w:rPr>
          <w:rFonts w:ascii="Times New Roman" w:eastAsia="Times New Roman"/>
          <w:sz w:val="18"/>
          <w:szCs w:val="18"/>
        </w:rPr>
        <w:t xml:space="preserve">. </w:t>
      </w:r>
    </w:p>
    <w:p w14:paraId="2034191A" w14:textId="77777777" w:rsidR="00522602" w:rsidRPr="00E05637" w:rsidRDefault="00522602" w:rsidP="004B3D0E">
      <w:pPr>
        <w:numPr>
          <w:ilvl w:val="0"/>
          <w:numId w:val="34"/>
        </w:numPr>
        <w:tabs>
          <w:tab w:val="left" w:pos="360"/>
        </w:tabs>
        <w:spacing w:after="0"/>
        <w:jc w:val="both"/>
        <w:rPr>
          <w:rFonts w:ascii="Times New Roman" w:eastAsia="Times New Roman"/>
          <w:sz w:val="18"/>
          <w:szCs w:val="18"/>
        </w:rPr>
      </w:pPr>
      <w:r w:rsidRPr="00E05637">
        <w:rPr>
          <w:rFonts w:ascii="Times New Roman" w:eastAsia="Times New Roman"/>
          <w:b/>
          <w:sz w:val="18"/>
          <w:szCs w:val="18"/>
        </w:rPr>
        <w:t>Изпълнителят</w:t>
      </w:r>
      <w:r w:rsidRPr="00E05637">
        <w:rPr>
          <w:rFonts w:ascii="Times New Roman" w:eastAsia="Times New Roman"/>
          <w:b/>
          <w:sz w:val="18"/>
          <w:szCs w:val="18"/>
        </w:rPr>
        <w:t xml:space="preserve"> </w:t>
      </w:r>
      <w:r w:rsidRPr="00E05637">
        <w:rPr>
          <w:rFonts w:ascii="Times New Roman" w:eastAsia="Times New Roman"/>
          <w:sz w:val="18"/>
          <w:szCs w:val="18"/>
        </w:rPr>
        <w:t>транспортира</w:t>
      </w:r>
      <w:r w:rsidRPr="00E05637">
        <w:rPr>
          <w:rFonts w:ascii="Times New Roman" w:eastAsia="Times New Roman"/>
          <w:sz w:val="18"/>
          <w:szCs w:val="18"/>
        </w:rPr>
        <w:t xml:space="preserve"> </w:t>
      </w:r>
      <w:r w:rsidRPr="00E05637">
        <w:rPr>
          <w:rFonts w:ascii="Times New Roman" w:eastAsia="Times New Roman"/>
          <w:sz w:val="18"/>
          <w:szCs w:val="18"/>
        </w:rPr>
        <w:t>отпадъците</w:t>
      </w:r>
      <w:r w:rsidRPr="00E05637">
        <w:rPr>
          <w:rFonts w:ascii="Times New Roman" w:eastAsia="Times New Roman"/>
          <w:sz w:val="18"/>
          <w:szCs w:val="18"/>
        </w:rPr>
        <w:t xml:space="preserve"> </w:t>
      </w:r>
      <w:r w:rsidRPr="00E05637">
        <w:rPr>
          <w:rFonts w:ascii="Times New Roman" w:eastAsia="Times New Roman"/>
          <w:sz w:val="18"/>
          <w:szCs w:val="18"/>
        </w:rPr>
        <w:t>и</w:t>
      </w:r>
      <w:r w:rsidRPr="00E05637">
        <w:rPr>
          <w:rFonts w:ascii="Times New Roman" w:eastAsia="Times New Roman"/>
          <w:sz w:val="18"/>
          <w:szCs w:val="18"/>
        </w:rPr>
        <w:t xml:space="preserve"> </w:t>
      </w:r>
      <w:r w:rsidRPr="00E05637">
        <w:rPr>
          <w:rFonts w:ascii="Times New Roman" w:eastAsia="Times New Roman"/>
          <w:sz w:val="18"/>
          <w:szCs w:val="18"/>
        </w:rPr>
        <w:t>излишните</w:t>
      </w:r>
      <w:r w:rsidRPr="00E05637">
        <w:rPr>
          <w:rFonts w:ascii="Times New Roman" w:eastAsia="Times New Roman"/>
          <w:sz w:val="18"/>
          <w:szCs w:val="18"/>
        </w:rPr>
        <w:t xml:space="preserve"> </w:t>
      </w:r>
      <w:r w:rsidRPr="00E05637">
        <w:rPr>
          <w:rFonts w:ascii="Times New Roman" w:eastAsia="Times New Roman"/>
          <w:sz w:val="18"/>
          <w:szCs w:val="18"/>
        </w:rPr>
        <w:t>земни</w:t>
      </w:r>
      <w:r w:rsidRPr="00E05637">
        <w:rPr>
          <w:rFonts w:ascii="Times New Roman" w:eastAsia="Times New Roman"/>
          <w:sz w:val="18"/>
          <w:szCs w:val="18"/>
        </w:rPr>
        <w:t xml:space="preserve"> </w:t>
      </w:r>
      <w:r w:rsidRPr="00E05637">
        <w:rPr>
          <w:rFonts w:ascii="Times New Roman" w:eastAsia="Times New Roman"/>
          <w:sz w:val="18"/>
          <w:szCs w:val="18"/>
        </w:rPr>
        <w:t>маси</w:t>
      </w:r>
      <w:r w:rsidRPr="00E05637">
        <w:rPr>
          <w:rFonts w:ascii="Times New Roman" w:eastAsia="Times New Roman"/>
          <w:sz w:val="18"/>
          <w:szCs w:val="18"/>
        </w:rPr>
        <w:t xml:space="preserve">, </w:t>
      </w:r>
      <w:r w:rsidRPr="00E05637">
        <w:rPr>
          <w:rFonts w:ascii="Times New Roman" w:eastAsia="Times New Roman"/>
          <w:sz w:val="18"/>
          <w:szCs w:val="18"/>
        </w:rPr>
        <w:t>чрез</w:t>
      </w:r>
      <w:r w:rsidRPr="00E05637">
        <w:rPr>
          <w:rFonts w:ascii="Times New Roman" w:eastAsia="Times New Roman"/>
          <w:sz w:val="18"/>
          <w:szCs w:val="18"/>
        </w:rPr>
        <w:t xml:space="preserve"> </w:t>
      </w:r>
      <w:r w:rsidRPr="00E05637">
        <w:rPr>
          <w:rFonts w:ascii="Times New Roman" w:eastAsia="Times New Roman"/>
          <w:sz w:val="18"/>
          <w:szCs w:val="18"/>
        </w:rPr>
        <w:t>превозни</w:t>
      </w:r>
      <w:r w:rsidRPr="00E05637">
        <w:rPr>
          <w:rFonts w:ascii="Times New Roman" w:eastAsia="Times New Roman"/>
          <w:sz w:val="18"/>
          <w:szCs w:val="18"/>
        </w:rPr>
        <w:t xml:space="preserve"> </w:t>
      </w:r>
      <w:r w:rsidRPr="00E05637">
        <w:rPr>
          <w:rFonts w:ascii="Times New Roman" w:eastAsia="Times New Roman"/>
          <w:sz w:val="18"/>
          <w:szCs w:val="18"/>
        </w:rPr>
        <w:t>средства</w:t>
      </w:r>
      <w:r w:rsidRPr="00E05637">
        <w:rPr>
          <w:rFonts w:ascii="Times New Roman" w:eastAsia="Times New Roman"/>
          <w:sz w:val="18"/>
          <w:szCs w:val="18"/>
        </w:rPr>
        <w:t xml:space="preserve">, </w:t>
      </w:r>
      <w:r w:rsidRPr="00E05637">
        <w:rPr>
          <w:rFonts w:ascii="Times New Roman" w:eastAsia="Times New Roman"/>
          <w:sz w:val="18"/>
          <w:szCs w:val="18"/>
        </w:rPr>
        <w:t>регистрирани</w:t>
      </w:r>
      <w:r w:rsidRPr="00E05637">
        <w:rPr>
          <w:rFonts w:ascii="Times New Roman" w:eastAsia="Times New Roman"/>
          <w:sz w:val="18"/>
          <w:szCs w:val="18"/>
        </w:rPr>
        <w:t xml:space="preserve"> </w:t>
      </w:r>
      <w:r w:rsidRPr="00E05637">
        <w:rPr>
          <w:rFonts w:ascii="Times New Roman" w:eastAsia="Times New Roman"/>
          <w:sz w:val="18"/>
          <w:szCs w:val="18"/>
        </w:rPr>
        <w:t>по</w:t>
      </w:r>
      <w:r w:rsidRPr="00E05637">
        <w:rPr>
          <w:rFonts w:ascii="Times New Roman" w:eastAsia="Times New Roman"/>
          <w:sz w:val="18"/>
          <w:szCs w:val="18"/>
        </w:rPr>
        <w:t xml:space="preserve"> </w:t>
      </w:r>
      <w:r w:rsidRPr="00E05637">
        <w:rPr>
          <w:rFonts w:ascii="Times New Roman" w:eastAsia="Times New Roman"/>
          <w:sz w:val="18"/>
          <w:szCs w:val="18"/>
        </w:rPr>
        <w:t>реда</w:t>
      </w:r>
      <w:r w:rsidRPr="00E05637">
        <w:rPr>
          <w:rFonts w:ascii="Times New Roman" w:eastAsia="Times New Roman"/>
          <w:sz w:val="18"/>
          <w:szCs w:val="18"/>
        </w:rPr>
        <w:t xml:space="preserve"> </w:t>
      </w:r>
      <w:r w:rsidRPr="00E05637">
        <w:rPr>
          <w:rFonts w:ascii="Times New Roman" w:eastAsia="Times New Roman"/>
          <w:sz w:val="18"/>
          <w:szCs w:val="18"/>
        </w:rPr>
        <w:t>на</w:t>
      </w:r>
      <w:r w:rsidRPr="00E05637">
        <w:rPr>
          <w:rFonts w:ascii="Times New Roman" w:eastAsia="Times New Roman"/>
          <w:sz w:val="18"/>
          <w:szCs w:val="18"/>
        </w:rPr>
        <w:t xml:space="preserve"> </w:t>
      </w:r>
      <w:r w:rsidRPr="00E05637">
        <w:rPr>
          <w:rFonts w:ascii="Times New Roman" w:eastAsia="Times New Roman"/>
          <w:sz w:val="18"/>
          <w:szCs w:val="18"/>
        </w:rPr>
        <w:t>ЗУО</w:t>
      </w:r>
      <w:r w:rsidRPr="00E05637">
        <w:rPr>
          <w:rFonts w:ascii="Times New Roman" w:eastAsia="Times New Roman"/>
          <w:sz w:val="18"/>
          <w:szCs w:val="18"/>
        </w:rPr>
        <w:t xml:space="preserve">. </w:t>
      </w:r>
    </w:p>
    <w:p w14:paraId="09B3CD18" w14:textId="77777777" w:rsidR="00522602" w:rsidRPr="00E05637" w:rsidRDefault="00522602" w:rsidP="004B3D0E">
      <w:pPr>
        <w:numPr>
          <w:ilvl w:val="0"/>
          <w:numId w:val="34"/>
        </w:numPr>
        <w:tabs>
          <w:tab w:val="left" w:pos="360"/>
        </w:tabs>
        <w:spacing w:after="0"/>
        <w:jc w:val="both"/>
        <w:rPr>
          <w:rFonts w:ascii="Times New Roman" w:eastAsia="Times New Roman"/>
          <w:sz w:val="18"/>
          <w:szCs w:val="18"/>
        </w:rPr>
      </w:pPr>
      <w:r w:rsidRPr="00E05637">
        <w:rPr>
          <w:rFonts w:ascii="Times New Roman" w:eastAsia="Times New Roman"/>
          <w:b/>
          <w:sz w:val="18"/>
          <w:szCs w:val="18"/>
        </w:rPr>
        <w:t>Изпълнителят</w:t>
      </w:r>
      <w:r w:rsidRPr="00E05637">
        <w:rPr>
          <w:rFonts w:ascii="Times New Roman" w:eastAsia="Times New Roman"/>
          <w:b/>
          <w:sz w:val="18"/>
          <w:szCs w:val="18"/>
        </w:rPr>
        <w:t xml:space="preserve"> </w:t>
      </w:r>
      <w:r w:rsidRPr="00E05637">
        <w:rPr>
          <w:rFonts w:ascii="Times New Roman" w:eastAsia="Times New Roman"/>
          <w:sz w:val="18"/>
          <w:szCs w:val="18"/>
        </w:rPr>
        <w:t>спазва</w:t>
      </w:r>
      <w:r w:rsidRPr="00E05637">
        <w:rPr>
          <w:rFonts w:ascii="Times New Roman" w:eastAsia="Times New Roman"/>
          <w:sz w:val="18"/>
          <w:szCs w:val="18"/>
        </w:rPr>
        <w:t xml:space="preserve"> </w:t>
      </w:r>
      <w:r w:rsidRPr="00E05637">
        <w:rPr>
          <w:rFonts w:ascii="Times New Roman" w:eastAsia="Times New Roman"/>
          <w:sz w:val="18"/>
          <w:szCs w:val="18"/>
        </w:rPr>
        <w:t>указанията</w:t>
      </w:r>
      <w:r w:rsidRPr="00E05637">
        <w:rPr>
          <w:rFonts w:ascii="Times New Roman" w:eastAsia="Times New Roman"/>
          <w:sz w:val="18"/>
          <w:szCs w:val="18"/>
        </w:rPr>
        <w:t xml:space="preserve"> </w:t>
      </w:r>
      <w:r w:rsidRPr="00E05637">
        <w:rPr>
          <w:rFonts w:ascii="Times New Roman" w:eastAsia="Times New Roman"/>
          <w:sz w:val="18"/>
          <w:szCs w:val="18"/>
        </w:rPr>
        <w:t>на</w:t>
      </w:r>
      <w:r w:rsidRPr="00E05637">
        <w:rPr>
          <w:rFonts w:ascii="Times New Roman" w:eastAsia="Times New Roman"/>
          <w:sz w:val="18"/>
          <w:szCs w:val="18"/>
        </w:rPr>
        <w:t xml:space="preserve"> </w:t>
      </w:r>
      <w:r w:rsidRPr="00E05637">
        <w:rPr>
          <w:rFonts w:ascii="Times New Roman" w:eastAsia="Times New Roman"/>
          <w:sz w:val="18"/>
          <w:szCs w:val="18"/>
        </w:rPr>
        <w:t>издаденото</w:t>
      </w:r>
      <w:r w:rsidRPr="00E05637">
        <w:rPr>
          <w:rFonts w:ascii="Times New Roman" w:eastAsia="Times New Roman"/>
          <w:sz w:val="18"/>
          <w:szCs w:val="18"/>
        </w:rPr>
        <w:t xml:space="preserve"> </w:t>
      </w:r>
      <w:r w:rsidRPr="00E05637">
        <w:rPr>
          <w:rFonts w:ascii="Times New Roman" w:eastAsia="Times New Roman"/>
          <w:sz w:val="18"/>
          <w:szCs w:val="18"/>
        </w:rPr>
        <w:t>направление</w:t>
      </w:r>
      <w:r w:rsidRPr="00E05637">
        <w:rPr>
          <w:rFonts w:ascii="Times New Roman" w:eastAsia="Times New Roman"/>
          <w:sz w:val="18"/>
          <w:szCs w:val="18"/>
        </w:rPr>
        <w:t xml:space="preserve"> </w:t>
      </w:r>
      <w:r w:rsidRPr="00E05637">
        <w:rPr>
          <w:rFonts w:ascii="Times New Roman" w:eastAsia="Times New Roman"/>
          <w:sz w:val="18"/>
          <w:szCs w:val="18"/>
        </w:rPr>
        <w:t>с</w:t>
      </w:r>
      <w:r w:rsidRPr="00E05637">
        <w:rPr>
          <w:rFonts w:ascii="Times New Roman" w:eastAsia="Times New Roman"/>
          <w:sz w:val="18"/>
          <w:szCs w:val="18"/>
        </w:rPr>
        <w:t xml:space="preserve"> </w:t>
      </w:r>
      <w:r w:rsidRPr="00E05637">
        <w:rPr>
          <w:rFonts w:ascii="Times New Roman" w:eastAsia="Times New Roman"/>
          <w:sz w:val="18"/>
          <w:szCs w:val="18"/>
        </w:rPr>
        <w:t>определен</w:t>
      </w:r>
      <w:r w:rsidRPr="00E05637">
        <w:rPr>
          <w:rFonts w:ascii="Times New Roman" w:eastAsia="Times New Roman"/>
          <w:sz w:val="18"/>
          <w:szCs w:val="18"/>
        </w:rPr>
        <w:t xml:space="preserve"> </w:t>
      </w:r>
      <w:r w:rsidRPr="00E05637">
        <w:rPr>
          <w:rFonts w:ascii="Times New Roman" w:eastAsia="Times New Roman"/>
          <w:sz w:val="18"/>
          <w:szCs w:val="18"/>
        </w:rPr>
        <w:t>маршрут</w:t>
      </w:r>
      <w:r w:rsidRPr="00E05637">
        <w:rPr>
          <w:rFonts w:ascii="Times New Roman" w:eastAsia="Times New Roman"/>
          <w:sz w:val="18"/>
          <w:szCs w:val="18"/>
        </w:rPr>
        <w:t xml:space="preserve"> </w:t>
      </w:r>
      <w:r w:rsidRPr="00E05637">
        <w:rPr>
          <w:rFonts w:ascii="Times New Roman" w:eastAsia="Times New Roman"/>
          <w:sz w:val="18"/>
          <w:szCs w:val="18"/>
        </w:rPr>
        <w:t>за</w:t>
      </w:r>
      <w:r w:rsidRPr="00E05637">
        <w:rPr>
          <w:rFonts w:ascii="Times New Roman" w:eastAsia="Times New Roman"/>
          <w:sz w:val="18"/>
          <w:szCs w:val="18"/>
        </w:rPr>
        <w:t xml:space="preserve"> </w:t>
      </w:r>
      <w:r w:rsidRPr="00E05637">
        <w:rPr>
          <w:rFonts w:ascii="Times New Roman" w:eastAsia="Times New Roman"/>
          <w:sz w:val="18"/>
          <w:szCs w:val="18"/>
        </w:rPr>
        <w:t>транспортиране</w:t>
      </w:r>
      <w:r w:rsidRPr="00E05637">
        <w:rPr>
          <w:rFonts w:ascii="Times New Roman" w:eastAsia="Times New Roman"/>
          <w:sz w:val="18"/>
          <w:szCs w:val="18"/>
        </w:rPr>
        <w:t xml:space="preserve"> </w:t>
      </w:r>
      <w:r w:rsidRPr="00E05637">
        <w:rPr>
          <w:rFonts w:ascii="Times New Roman" w:eastAsia="Times New Roman"/>
          <w:sz w:val="18"/>
          <w:szCs w:val="18"/>
        </w:rPr>
        <w:t>на</w:t>
      </w:r>
      <w:r w:rsidRPr="00E05637">
        <w:rPr>
          <w:rFonts w:ascii="Times New Roman" w:eastAsia="Times New Roman"/>
          <w:sz w:val="18"/>
          <w:szCs w:val="18"/>
        </w:rPr>
        <w:t xml:space="preserve"> </w:t>
      </w:r>
      <w:r w:rsidRPr="00E05637">
        <w:rPr>
          <w:rFonts w:ascii="Times New Roman" w:eastAsia="Times New Roman"/>
          <w:sz w:val="18"/>
          <w:szCs w:val="18"/>
        </w:rPr>
        <w:t>строителни</w:t>
      </w:r>
      <w:r w:rsidRPr="00E05637">
        <w:rPr>
          <w:rFonts w:ascii="Times New Roman" w:eastAsia="Times New Roman"/>
          <w:sz w:val="18"/>
          <w:szCs w:val="18"/>
        </w:rPr>
        <w:t xml:space="preserve"> </w:t>
      </w:r>
      <w:r w:rsidRPr="00E05637">
        <w:rPr>
          <w:rFonts w:ascii="Times New Roman" w:eastAsia="Times New Roman"/>
          <w:sz w:val="18"/>
          <w:szCs w:val="18"/>
        </w:rPr>
        <w:t>отпадъци</w:t>
      </w:r>
      <w:r w:rsidRPr="00E05637">
        <w:rPr>
          <w:rFonts w:ascii="Times New Roman" w:eastAsia="Times New Roman"/>
          <w:sz w:val="18"/>
          <w:szCs w:val="18"/>
        </w:rPr>
        <w:t xml:space="preserve"> </w:t>
      </w:r>
      <w:r w:rsidRPr="00E05637">
        <w:rPr>
          <w:rFonts w:ascii="Times New Roman" w:eastAsia="Times New Roman"/>
          <w:sz w:val="18"/>
          <w:szCs w:val="18"/>
        </w:rPr>
        <w:t>и</w:t>
      </w:r>
      <w:r w:rsidRPr="00E05637">
        <w:rPr>
          <w:rFonts w:ascii="Times New Roman" w:eastAsia="Times New Roman"/>
          <w:sz w:val="18"/>
          <w:szCs w:val="18"/>
        </w:rPr>
        <w:t xml:space="preserve"> </w:t>
      </w:r>
      <w:r w:rsidRPr="00E05637">
        <w:rPr>
          <w:rFonts w:ascii="Times New Roman" w:eastAsia="Times New Roman"/>
          <w:sz w:val="18"/>
          <w:szCs w:val="18"/>
        </w:rPr>
        <w:t>земни</w:t>
      </w:r>
      <w:r w:rsidRPr="00E05637">
        <w:rPr>
          <w:rFonts w:ascii="Times New Roman" w:eastAsia="Times New Roman"/>
          <w:sz w:val="18"/>
          <w:szCs w:val="18"/>
        </w:rPr>
        <w:t xml:space="preserve"> </w:t>
      </w:r>
      <w:r w:rsidRPr="00E05637">
        <w:rPr>
          <w:rFonts w:ascii="Times New Roman" w:eastAsia="Times New Roman"/>
          <w:sz w:val="18"/>
          <w:szCs w:val="18"/>
        </w:rPr>
        <w:t>маси</w:t>
      </w:r>
      <w:r w:rsidRPr="00E05637">
        <w:rPr>
          <w:rFonts w:ascii="Times New Roman" w:eastAsia="Times New Roman"/>
          <w:sz w:val="18"/>
          <w:szCs w:val="18"/>
        </w:rPr>
        <w:t xml:space="preserve"> </w:t>
      </w:r>
      <w:r w:rsidRPr="00E05637">
        <w:rPr>
          <w:rFonts w:ascii="Times New Roman" w:eastAsia="Times New Roman"/>
          <w:sz w:val="18"/>
          <w:szCs w:val="18"/>
        </w:rPr>
        <w:t>от</w:t>
      </w:r>
      <w:r w:rsidRPr="00E05637">
        <w:rPr>
          <w:rFonts w:ascii="Times New Roman" w:eastAsia="Times New Roman"/>
          <w:sz w:val="18"/>
          <w:szCs w:val="18"/>
        </w:rPr>
        <w:t xml:space="preserve"> </w:t>
      </w:r>
      <w:r w:rsidRPr="00E05637">
        <w:rPr>
          <w:rFonts w:ascii="Times New Roman" w:eastAsia="Times New Roman"/>
          <w:sz w:val="18"/>
          <w:szCs w:val="18"/>
        </w:rPr>
        <w:t>компетентния</w:t>
      </w:r>
      <w:r w:rsidRPr="00E05637">
        <w:rPr>
          <w:rFonts w:ascii="Times New Roman" w:eastAsia="Times New Roman"/>
          <w:sz w:val="18"/>
          <w:szCs w:val="18"/>
        </w:rPr>
        <w:t xml:space="preserve"> </w:t>
      </w:r>
      <w:r w:rsidRPr="00E05637">
        <w:rPr>
          <w:rFonts w:ascii="Times New Roman" w:eastAsia="Times New Roman"/>
          <w:sz w:val="18"/>
          <w:szCs w:val="18"/>
        </w:rPr>
        <w:t>орган</w:t>
      </w:r>
      <w:r w:rsidRPr="00E05637">
        <w:rPr>
          <w:rFonts w:ascii="Times New Roman" w:eastAsia="Times New Roman"/>
          <w:sz w:val="18"/>
          <w:szCs w:val="18"/>
        </w:rPr>
        <w:t>.</w:t>
      </w:r>
    </w:p>
    <w:p w14:paraId="51CFD29B" w14:textId="77777777" w:rsidR="00522602" w:rsidRPr="00E05637" w:rsidRDefault="00522602" w:rsidP="004B3D0E">
      <w:pPr>
        <w:numPr>
          <w:ilvl w:val="0"/>
          <w:numId w:val="34"/>
        </w:numPr>
        <w:tabs>
          <w:tab w:val="left" w:pos="360"/>
        </w:tabs>
        <w:spacing w:after="0"/>
        <w:jc w:val="both"/>
        <w:rPr>
          <w:rFonts w:ascii="Times New Roman" w:eastAsia="Times New Roman"/>
          <w:sz w:val="18"/>
          <w:szCs w:val="18"/>
        </w:rPr>
      </w:pPr>
      <w:r w:rsidRPr="00E05637">
        <w:rPr>
          <w:rFonts w:ascii="Times New Roman" w:eastAsia="Times New Roman"/>
          <w:b/>
          <w:sz w:val="18"/>
          <w:szCs w:val="18"/>
        </w:rPr>
        <w:t>Изпълнителят</w:t>
      </w:r>
      <w:r w:rsidRPr="00E05637">
        <w:rPr>
          <w:rFonts w:ascii="Times New Roman" w:eastAsia="Times New Roman"/>
          <w:b/>
          <w:sz w:val="18"/>
          <w:szCs w:val="18"/>
        </w:rPr>
        <w:t xml:space="preserve"> </w:t>
      </w:r>
      <w:r w:rsidRPr="00E05637">
        <w:rPr>
          <w:rFonts w:ascii="Times New Roman" w:eastAsia="Times New Roman"/>
          <w:sz w:val="18"/>
          <w:szCs w:val="18"/>
        </w:rPr>
        <w:t>събира</w:t>
      </w:r>
      <w:r w:rsidRPr="00E05637">
        <w:rPr>
          <w:rFonts w:ascii="Times New Roman" w:eastAsia="Times New Roman"/>
          <w:sz w:val="18"/>
          <w:szCs w:val="18"/>
        </w:rPr>
        <w:t xml:space="preserve"> </w:t>
      </w:r>
      <w:r w:rsidRPr="00E05637">
        <w:rPr>
          <w:rFonts w:ascii="Times New Roman" w:eastAsia="Times New Roman"/>
          <w:sz w:val="18"/>
          <w:szCs w:val="18"/>
        </w:rPr>
        <w:t>отпадъци</w:t>
      </w:r>
      <w:r w:rsidRPr="00E05637">
        <w:rPr>
          <w:rFonts w:ascii="Times New Roman" w:eastAsia="Times New Roman"/>
          <w:sz w:val="18"/>
          <w:szCs w:val="18"/>
        </w:rPr>
        <w:t xml:space="preserve">, </w:t>
      </w:r>
      <w:r w:rsidRPr="00E05637">
        <w:rPr>
          <w:rFonts w:ascii="Times New Roman" w:eastAsia="Times New Roman"/>
          <w:sz w:val="18"/>
          <w:szCs w:val="18"/>
        </w:rPr>
        <w:t>съдържащи</w:t>
      </w:r>
      <w:r w:rsidRPr="00E05637">
        <w:rPr>
          <w:rFonts w:ascii="Times New Roman" w:eastAsia="Times New Roman"/>
          <w:sz w:val="18"/>
          <w:szCs w:val="18"/>
        </w:rPr>
        <w:t xml:space="preserve"> </w:t>
      </w:r>
      <w:r w:rsidRPr="00E05637">
        <w:rPr>
          <w:rFonts w:ascii="Times New Roman" w:eastAsia="Times New Roman"/>
          <w:sz w:val="18"/>
          <w:szCs w:val="18"/>
        </w:rPr>
        <w:t>азбест</w:t>
      </w:r>
      <w:r w:rsidRPr="00E05637">
        <w:rPr>
          <w:rFonts w:ascii="Times New Roman" w:eastAsia="Times New Roman"/>
          <w:sz w:val="18"/>
          <w:szCs w:val="18"/>
        </w:rPr>
        <w:t xml:space="preserve"> (</w:t>
      </w:r>
      <w:r w:rsidRPr="00E05637">
        <w:rPr>
          <w:rFonts w:ascii="Times New Roman" w:eastAsia="Times New Roman"/>
          <w:sz w:val="18"/>
          <w:szCs w:val="18"/>
        </w:rPr>
        <w:t>в</w:t>
      </w:r>
      <w:r w:rsidRPr="00E05637">
        <w:rPr>
          <w:rFonts w:ascii="Times New Roman" w:eastAsia="Times New Roman"/>
          <w:sz w:val="18"/>
          <w:szCs w:val="18"/>
        </w:rPr>
        <w:t>.</w:t>
      </w:r>
      <w:r w:rsidRPr="00E05637">
        <w:rPr>
          <w:rFonts w:ascii="Times New Roman" w:eastAsia="Times New Roman"/>
          <w:sz w:val="18"/>
          <w:szCs w:val="18"/>
        </w:rPr>
        <w:t>т</w:t>
      </w:r>
      <w:r w:rsidRPr="00E05637">
        <w:rPr>
          <w:rFonts w:ascii="Times New Roman" w:eastAsia="Times New Roman"/>
          <w:sz w:val="18"/>
          <w:szCs w:val="18"/>
        </w:rPr>
        <w:t>.</w:t>
      </w:r>
      <w:r w:rsidRPr="00E05637">
        <w:rPr>
          <w:rFonts w:ascii="Times New Roman" w:eastAsia="Times New Roman"/>
          <w:sz w:val="18"/>
          <w:szCs w:val="18"/>
        </w:rPr>
        <w:t>ч</w:t>
      </w:r>
      <w:r w:rsidRPr="00E05637">
        <w:rPr>
          <w:rFonts w:ascii="Times New Roman" w:eastAsia="Times New Roman"/>
          <w:sz w:val="18"/>
          <w:szCs w:val="18"/>
        </w:rPr>
        <w:t xml:space="preserve">. </w:t>
      </w:r>
      <w:r w:rsidRPr="00E05637">
        <w:rPr>
          <w:rFonts w:ascii="Times New Roman" w:eastAsia="Times New Roman"/>
          <w:sz w:val="18"/>
          <w:szCs w:val="18"/>
        </w:rPr>
        <w:t>етернитови</w:t>
      </w:r>
      <w:r w:rsidRPr="00E05637">
        <w:rPr>
          <w:rFonts w:ascii="Times New Roman" w:eastAsia="Times New Roman"/>
          <w:sz w:val="18"/>
          <w:szCs w:val="18"/>
        </w:rPr>
        <w:t xml:space="preserve"> </w:t>
      </w:r>
      <w:r w:rsidRPr="00E05637">
        <w:rPr>
          <w:rFonts w:ascii="Times New Roman" w:eastAsia="Times New Roman"/>
          <w:sz w:val="18"/>
          <w:szCs w:val="18"/>
        </w:rPr>
        <w:t>тръби</w:t>
      </w:r>
      <w:r w:rsidRPr="00E05637">
        <w:rPr>
          <w:rFonts w:ascii="Times New Roman" w:eastAsia="Times New Roman"/>
          <w:sz w:val="18"/>
          <w:szCs w:val="18"/>
        </w:rPr>
        <w:t xml:space="preserve">, </w:t>
      </w:r>
      <w:r w:rsidRPr="00E05637">
        <w:rPr>
          <w:rFonts w:ascii="Times New Roman" w:eastAsia="Times New Roman"/>
          <w:sz w:val="18"/>
          <w:szCs w:val="18"/>
        </w:rPr>
        <w:t>изолационни</w:t>
      </w:r>
      <w:r w:rsidRPr="00E05637">
        <w:rPr>
          <w:rFonts w:ascii="Times New Roman" w:eastAsia="Times New Roman"/>
          <w:sz w:val="18"/>
          <w:szCs w:val="18"/>
        </w:rPr>
        <w:t xml:space="preserve"> </w:t>
      </w:r>
      <w:r w:rsidRPr="00E05637">
        <w:rPr>
          <w:rFonts w:ascii="Times New Roman" w:eastAsia="Times New Roman"/>
          <w:sz w:val="18"/>
          <w:szCs w:val="18"/>
        </w:rPr>
        <w:t>материали</w:t>
      </w:r>
      <w:r w:rsidRPr="00E05637">
        <w:rPr>
          <w:rFonts w:ascii="Times New Roman" w:eastAsia="Times New Roman"/>
          <w:sz w:val="18"/>
          <w:szCs w:val="18"/>
        </w:rPr>
        <w:t xml:space="preserve"> </w:t>
      </w:r>
      <w:r w:rsidRPr="00E05637">
        <w:rPr>
          <w:rFonts w:ascii="Times New Roman" w:eastAsia="Times New Roman"/>
          <w:sz w:val="18"/>
          <w:szCs w:val="18"/>
        </w:rPr>
        <w:t>и</w:t>
      </w:r>
      <w:r w:rsidRPr="00E05637">
        <w:rPr>
          <w:rFonts w:ascii="Times New Roman" w:eastAsia="Times New Roman"/>
          <w:sz w:val="18"/>
          <w:szCs w:val="18"/>
        </w:rPr>
        <w:t xml:space="preserve"> </w:t>
      </w:r>
      <w:r w:rsidRPr="00E05637">
        <w:rPr>
          <w:rFonts w:ascii="Times New Roman" w:eastAsia="Times New Roman"/>
          <w:sz w:val="18"/>
          <w:szCs w:val="18"/>
        </w:rPr>
        <w:t>др</w:t>
      </w:r>
      <w:r w:rsidRPr="00E05637">
        <w:rPr>
          <w:rFonts w:ascii="Times New Roman" w:eastAsia="Times New Roman"/>
          <w:sz w:val="18"/>
          <w:szCs w:val="18"/>
        </w:rPr>
        <w:t xml:space="preserve">.), </w:t>
      </w:r>
      <w:r w:rsidRPr="00E05637">
        <w:rPr>
          <w:rFonts w:ascii="Times New Roman" w:eastAsia="Times New Roman"/>
          <w:sz w:val="18"/>
          <w:szCs w:val="18"/>
        </w:rPr>
        <w:t>в</w:t>
      </w:r>
      <w:r w:rsidRPr="00E05637">
        <w:rPr>
          <w:rFonts w:ascii="Times New Roman" w:eastAsia="Times New Roman"/>
          <w:sz w:val="18"/>
          <w:szCs w:val="18"/>
        </w:rPr>
        <w:t xml:space="preserve"> </w:t>
      </w:r>
      <w:r w:rsidRPr="00E05637">
        <w:rPr>
          <w:rFonts w:ascii="Times New Roman" w:eastAsia="Times New Roman"/>
          <w:sz w:val="18"/>
          <w:szCs w:val="18"/>
        </w:rPr>
        <w:t>опаковки</w:t>
      </w:r>
      <w:r w:rsidRPr="00E05637">
        <w:rPr>
          <w:rFonts w:ascii="Times New Roman" w:eastAsia="Times New Roman"/>
          <w:sz w:val="18"/>
          <w:szCs w:val="18"/>
        </w:rPr>
        <w:t>/</w:t>
      </w:r>
      <w:r w:rsidRPr="00E05637">
        <w:rPr>
          <w:rFonts w:ascii="Times New Roman" w:eastAsia="Times New Roman"/>
          <w:sz w:val="18"/>
          <w:szCs w:val="18"/>
        </w:rPr>
        <w:t>чували</w:t>
      </w:r>
      <w:r w:rsidRPr="00E05637">
        <w:rPr>
          <w:rFonts w:ascii="Times New Roman" w:eastAsia="Times New Roman"/>
          <w:sz w:val="18"/>
          <w:szCs w:val="18"/>
        </w:rPr>
        <w:t xml:space="preserve">, </w:t>
      </w:r>
      <w:r w:rsidRPr="00E05637">
        <w:rPr>
          <w:rFonts w:ascii="Times New Roman" w:eastAsia="Times New Roman"/>
          <w:sz w:val="18"/>
          <w:szCs w:val="18"/>
        </w:rPr>
        <w:t>след</w:t>
      </w:r>
      <w:r w:rsidRPr="00E05637">
        <w:rPr>
          <w:rFonts w:ascii="Times New Roman" w:eastAsia="Times New Roman"/>
          <w:sz w:val="18"/>
          <w:szCs w:val="18"/>
        </w:rPr>
        <w:t xml:space="preserve"> </w:t>
      </w:r>
      <w:r w:rsidRPr="00E05637">
        <w:rPr>
          <w:rFonts w:ascii="Times New Roman" w:eastAsia="Times New Roman"/>
          <w:sz w:val="18"/>
          <w:szCs w:val="18"/>
        </w:rPr>
        <w:t>което</w:t>
      </w:r>
      <w:r w:rsidRPr="00E05637">
        <w:rPr>
          <w:rFonts w:ascii="Times New Roman" w:eastAsia="Times New Roman"/>
          <w:sz w:val="18"/>
          <w:szCs w:val="18"/>
        </w:rPr>
        <w:t xml:space="preserve"> </w:t>
      </w:r>
      <w:r w:rsidRPr="00E05637">
        <w:rPr>
          <w:rFonts w:ascii="Times New Roman" w:eastAsia="Times New Roman"/>
          <w:sz w:val="18"/>
          <w:szCs w:val="18"/>
        </w:rPr>
        <w:t>ги</w:t>
      </w:r>
      <w:r w:rsidRPr="00E05637">
        <w:rPr>
          <w:rFonts w:ascii="Times New Roman" w:eastAsia="Times New Roman"/>
          <w:sz w:val="18"/>
          <w:szCs w:val="18"/>
        </w:rPr>
        <w:t xml:space="preserve"> </w:t>
      </w:r>
      <w:r w:rsidRPr="00E05637">
        <w:rPr>
          <w:rFonts w:ascii="Times New Roman" w:eastAsia="Times New Roman"/>
          <w:sz w:val="18"/>
          <w:szCs w:val="18"/>
        </w:rPr>
        <w:t>предава</w:t>
      </w:r>
      <w:r w:rsidRPr="00E05637">
        <w:rPr>
          <w:rFonts w:ascii="Times New Roman" w:eastAsia="Times New Roman"/>
          <w:sz w:val="18"/>
          <w:szCs w:val="18"/>
        </w:rPr>
        <w:t xml:space="preserve"> </w:t>
      </w:r>
      <w:r w:rsidRPr="00E05637">
        <w:rPr>
          <w:rFonts w:ascii="Times New Roman" w:eastAsia="Times New Roman"/>
          <w:sz w:val="18"/>
          <w:szCs w:val="18"/>
        </w:rPr>
        <w:t>по</w:t>
      </w:r>
      <w:r w:rsidRPr="00E05637">
        <w:rPr>
          <w:rFonts w:ascii="Times New Roman" w:eastAsia="Times New Roman"/>
          <w:sz w:val="18"/>
          <w:szCs w:val="18"/>
        </w:rPr>
        <w:t xml:space="preserve"> </w:t>
      </w:r>
      <w:r w:rsidRPr="00E05637">
        <w:rPr>
          <w:rFonts w:ascii="Times New Roman" w:eastAsia="Times New Roman"/>
          <w:sz w:val="18"/>
          <w:szCs w:val="18"/>
        </w:rPr>
        <w:t>реда</w:t>
      </w:r>
      <w:r w:rsidRPr="00E05637">
        <w:rPr>
          <w:rFonts w:ascii="Times New Roman" w:eastAsia="Times New Roman"/>
          <w:sz w:val="18"/>
          <w:szCs w:val="18"/>
        </w:rPr>
        <w:t xml:space="preserve"> </w:t>
      </w:r>
      <w:r w:rsidRPr="00E05637">
        <w:rPr>
          <w:rFonts w:ascii="Times New Roman" w:eastAsia="Times New Roman"/>
          <w:sz w:val="18"/>
          <w:szCs w:val="18"/>
        </w:rPr>
        <w:t>на</w:t>
      </w:r>
      <w:r w:rsidRPr="00E05637">
        <w:rPr>
          <w:rFonts w:ascii="Times New Roman" w:eastAsia="Times New Roman"/>
          <w:sz w:val="18"/>
          <w:szCs w:val="18"/>
        </w:rPr>
        <w:t xml:space="preserve"> </w:t>
      </w:r>
      <w:r w:rsidRPr="00E05637">
        <w:rPr>
          <w:rFonts w:ascii="Times New Roman" w:eastAsia="Times New Roman"/>
          <w:sz w:val="18"/>
          <w:szCs w:val="18"/>
        </w:rPr>
        <w:t>ЗУО</w:t>
      </w:r>
      <w:r w:rsidRPr="00E05637">
        <w:rPr>
          <w:rFonts w:ascii="Times New Roman" w:eastAsia="Times New Roman"/>
          <w:sz w:val="18"/>
          <w:szCs w:val="18"/>
        </w:rPr>
        <w:t xml:space="preserve">. </w:t>
      </w:r>
    </w:p>
    <w:p w14:paraId="2CCF69B0" w14:textId="77777777" w:rsidR="00522602" w:rsidRPr="00E05637" w:rsidRDefault="00522602" w:rsidP="004B3D0E">
      <w:pPr>
        <w:widowControl w:val="0"/>
        <w:numPr>
          <w:ilvl w:val="0"/>
          <w:numId w:val="34"/>
        </w:numPr>
        <w:autoSpaceDE w:val="0"/>
        <w:autoSpaceDN w:val="0"/>
        <w:adjustRightInd w:val="0"/>
        <w:spacing w:after="0" w:line="240" w:lineRule="auto"/>
        <w:jc w:val="both"/>
        <w:rPr>
          <w:rFonts w:ascii="Times New Roman" w:eastAsia="Times New Roman"/>
          <w:sz w:val="18"/>
          <w:szCs w:val="18"/>
        </w:rPr>
      </w:pPr>
      <w:r w:rsidRPr="00E05637">
        <w:rPr>
          <w:rFonts w:ascii="Times New Roman" w:eastAsia="Times New Roman"/>
          <w:b/>
          <w:sz w:val="18"/>
          <w:szCs w:val="18"/>
        </w:rPr>
        <w:t>Изпълнителят</w:t>
      </w:r>
      <w:r w:rsidRPr="00E05637">
        <w:rPr>
          <w:rFonts w:ascii="Times New Roman" w:eastAsia="Times New Roman"/>
          <w:sz w:val="18"/>
          <w:szCs w:val="18"/>
        </w:rPr>
        <w:t xml:space="preserve">, </w:t>
      </w:r>
      <w:r w:rsidRPr="00E05637">
        <w:rPr>
          <w:rFonts w:ascii="Times New Roman" w:eastAsia="Times New Roman"/>
          <w:sz w:val="18"/>
          <w:szCs w:val="18"/>
        </w:rPr>
        <w:t>при</w:t>
      </w:r>
      <w:r w:rsidRPr="00E05637">
        <w:rPr>
          <w:rFonts w:ascii="Times New Roman" w:eastAsia="Times New Roman"/>
          <w:sz w:val="18"/>
          <w:szCs w:val="18"/>
        </w:rPr>
        <w:t xml:space="preserve"> </w:t>
      </w:r>
      <w:r w:rsidRPr="00E05637">
        <w:rPr>
          <w:rFonts w:ascii="Times New Roman" w:eastAsia="Times New Roman"/>
          <w:sz w:val="18"/>
          <w:szCs w:val="18"/>
        </w:rPr>
        <w:t>поискване</w:t>
      </w:r>
      <w:r w:rsidRPr="00E05637">
        <w:rPr>
          <w:rFonts w:ascii="Times New Roman" w:eastAsia="Times New Roman"/>
          <w:sz w:val="18"/>
          <w:szCs w:val="18"/>
        </w:rPr>
        <w:t xml:space="preserve"> </w:t>
      </w:r>
      <w:r w:rsidRPr="00E05637">
        <w:rPr>
          <w:rFonts w:ascii="Times New Roman" w:eastAsia="Times New Roman"/>
          <w:sz w:val="18"/>
          <w:szCs w:val="18"/>
        </w:rPr>
        <w:t>от</w:t>
      </w:r>
      <w:r w:rsidRPr="00E05637">
        <w:rPr>
          <w:rFonts w:ascii="Times New Roman" w:eastAsia="Times New Roman"/>
          <w:sz w:val="18"/>
          <w:szCs w:val="18"/>
        </w:rPr>
        <w:t xml:space="preserve"> </w:t>
      </w:r>
      <w:r w:rsidRPr="00E05637">
        <w:rPr>
          <w:rFonts w:ascii="Times New Roman" w:eastAsia="Times New Roman"/>
          <w:b/>
          <w:sz w:val="18"/>
          <w:szCs w:val="18"/>
        </w:rPr>
        <w:t>Възложителя</w:t>
      </w:r>
      <w:r w:rsidRPr="00E05637">
        <w:rPr>
          <w:rFonts w:ascii="Times New Roman" w:eastAsia="Times New Roman"/>
          <w:b/>
          <w:sz w:val="18"/>
          <w:szCs w:val="18"/>
        </w:rPr>
        <w:t>,</w:t>
      </w:r>
      <w:r w:rsidRPr="00E05637">
        <w:rPr>
          <w:rFonts w:ascii="Times New Roman" w:eastAsia="Times New Roman"/>
          <w:sz w:val="18"/>
          <w:szCs w:val="18"/>
        </w:rPr>
        <w:t xml:space="preserve"> </w:t>
      </w:r>
      <w:r w:rsidRPr="00E05637">
        <w:rPr>
          <w:rFonts w:ascii="Times New Roman" w:eastAsia="Times New Roman"/>
          <w:sz w:val="18"/>
          <w:szCs w:val="18"/>
        </w:rPr>
        <w:t>претегля</w:t>
      </w:r>
      <w:r w:rsidRPr="00E05637">
        <w:rPr>
          <w:rFonts w:ascii="Times New Roman" w:eastAsia="Times New Roman"/>
          <w:sz w:val="18"/>
          <w:szCs w:val="18"/>
        </w:rPr>
        <w:t xml:space="preserve"> </w:t>
      </w:r>
      <w:r w:rsidRPr="00E05637">
        <w:rPr>
          <w:rFonts w:ascii="Times New Roman" w:eastAsia="Times New Roman"/>
          <w:sz w:val="18"/>
          <w:szCs w:val="18"/>
        </w:rPr>
        <w:t>контролно</w:t>
      </w:r>
      <w:r w:rsidRPr="00E05637">
        <w:rPr>
          <w:rFonts w:ascii="Times New Roman" w:eastAsia="Times New Roman"/>
          <w:sz w:val="18"/>
          <w:szCs w:val="18"/>
        </w:rPr>
        <w:t xml:space="preserve"> </w:t>
      </w:r>
      <w:r w:rsidRPr="00E05637">
        <w:rPr>
          <w:rFonts w:ascii="Times New Roman" w:eastAsia="Times New Roman"/>
          <w:sz w:val="18"/>
          <w:szCs w:val="18"/>
        </w:rPr>
        <w:t>строителни</w:t>
      </w:r>
      <w:r w:rsidRPr="00E05637">
        <w:rPr>
          <w:rFonts w:ascii="Times New Roman" w:eastAsia="Times New Roman"/>
          <w:sz w:val="18"/>
          <w:szCs w:val="18"/>
        </w:rPr>
        <w:t xml:space="preserve"> </w:t>
      </w:r>
      <w:r w:rsidRPr="00E05637">
        <w:rPr>
          <w:rFonts w:ascii="Times New Roman" w:eastAsia="Times New Roman"/>
          <w:sz w:val="18"/>
          <w:szCs w:val="18"/>
        </w:rPr>
        <w:t>отпадъци</w:t>
      </w:r>
      <w:r w:rsidRPr="00E05637">
        <w:rPr>
          <w:rFonts w:ascii="Times New Roman" w:eastAsia="Times New Roman"/>
          <w:sz w:val="18"/>
          <w:szCs w:val="18"/>
        </w:rPr>
        <w:t xml:space="preserve"> </w:t>
      </w:r>
      <w:r w:rsidRPr="00E05637">
        <w:rPr>
          <w:rFonts w:ascii="Times New Roman" w:eastAsia="Times New Roman"/>
          <w:sz w:val="18"/>
          <w:szCs w:val="18"/>
        </w:rPr>
        <w:t>и</w:t>
      </w:r>
      <w:r w:rsidRPr="00E05637">
        <w:rPr>
          <w:rFonts w:ascii="Times New Roman" w:eastAsia="Times New Roman"/>
          <w:sz w:val="18"/>
          <w:szCs w:val="18"/>
        </w:rPr>
        <w:t xml:space="preserve"> </w:t>
      </w:r>
      <w:r w:rsidRPr="00E05637">
        <w:rPr>
          <w:rFonts w:ascii="Times New Roman" w:eastAsia="Times New Roman"/>
          <w:sz w:val="18"/>
          <w:szCs w:val="18"/>
        </w:rPr>
        <w:t>отпадъци</w:t>
      </w:r>
      <w:r w:rsidRPr="00E05637">
        <w:rPr>
          <w:rFonts w:ascii="Times New Roman" w:eastAsia="Times New Roman"/>
          <w:sz w:val="18"/>
          <w:szCs w:val="18"/>
        </w:rPr>
        <w:t xml:space="preserve"> </w:t>
      </w:r>
      <w:r w:rsidRPr="00E05637">
        <w:rPr>
          <w:rFonts w:ascii="Times New Roman" w:eastAsia="Times New Roman"/>
          <w:sz w:val="18"/>
          <w:szCs w:val="18"/>
        </w:rPr>
        <w:t>от</w:t>
      </w:r>
      <w:r w:rsidRPr="00E05637">
        <w:rPr>
          <w:rFonts w:ascii="Times New Roman" w:eastAsia="Times New Roman"/>
          <w:sz w:val="18"/>
          <w:szCs w:val="18"/>
        </w:rPr>
        <w:t xml:space="preserve"> </w:t>
      </w:r>
      <w:r w:rsidRPr="00E05637">
        <w:rPr>
          <w:rFonts w:ascii="Times New Roman" w:eastAsia="Times New Roman"/>
          <w:sz w:val="18"/>
          <w:szCs w:val="18"/>
        </w:rPr>
        <w:t>черни</w:t>
      </w:r>
      <w:r w:rsidRPr="00E05637">
        <w:rPr>
          <w:rFonts w:ascii="Times New Roman" w:eastAsia="Times New Roman"/>
          <w:sz w:val="18"/>
          <w:szCs w:val="18"/>
        </w:rPr>
        <w:t xml:space="preserve"> </w:t>
      </w:r>
      <w:r w:rsidRPr="00E05637">
        <w:rPr>
          <w:rFonts w:ascii="Times New Roman" w:eastAsia="Times New Roman"/>
          <w:sz w:val="18"/>
          <w:szCs w:val="18"/>
        </w:rPr>
        <w:t>и</w:t>
      </w:r>
      <w:r w:rsidRPr="00E05637">
        <w:rPr>
          <w:rFonts w:ascii="Times New Roman" w:eastAsia="Times New Roman"/>
          <w:sz w:val="18"/>
          <w:szCs w:val="18"/>
        </w:rPr>
        <w:t xml:space="preserve"> </w:t>
      </w:r>
      <w:r w:rsidRPr="00E05637">
        <w:rPr>
          <w:rFonts w:ascii="Times New Roman" w:eastAsia="Times New Roman"/>
          <w:sz w:val="18"/>
          <w:szCs w:val="18"/>
        </w:rPr>
        <w:t>цветни</w:t>
      </w:r>
      <w:r w:rsidRPr="00E05637">
        <w:rPr>
          <w:rFonts w:ascii="Times New Roman" w:eastAsia="Times New Roman"/>
          <w:sz w:val="18"/>
          <w:szCs w:val="18"/>
        </w:rPr>
        <w:t xml:space="preserve"> </w:t>
      </w:r>
      <w:r w:rsidRPr="00E05637">
        <w:rPr>
          <w:rFonts w:ascii="Times New Roman" w:eastAsia="Times New Roman"/>
          <w:sz w:val="18"/>
          <w:szCs w:val="18"/>
        </w:rPr>
        <w:t>метали</w:t>
      </w:r>
      <w:r w:rsidRPr="00E05637">
        <w:rPr>
          <w:rFonts w:ascii="Times New Roman" w:eastAsia="Times New Roman"/>
          <w:sz w:val="18"/>
          <w:szCs w:val="18"/>
        </w:rPr>
        <w:t xml:space="preserve"> </w:t>
      </w:r>
      <w:r w:rsidRPr="00E05637">
        <w:rPr>
          <w:rFonts w:ascii="Times New Roman" w:eastAsia="Times New Roman"/>
          <w:sz w:val="18"/>
          <w:szCs w:val="18"/>
        </w:rPr>
        <w:t>на</w:t>
      </w:r>
      <w:r w:rsidRPr="00E05637">
        <w:rPr>
          <w:rFonts w:ascii="Times New Roman" w:eastAsia="Times New Roman"/>
          <w:sz w:val="18"/>
          <w:szCs w:val="18"/>
        </w:rPr>
        <w:t xml:space="preserve"> </w:t>
      </w:r>
      <w:r w:rsidRPr="00E05637">
        <w:rPr>
          <w:rFonts w:ascii="Times New Roman" w:eastAsia="Times New Roman"/>
          <w:sz w:val="18"/>
          <w:szCs w:val="18"/>
        </w:rPr>
        <w:t>бази</w:t>
      </w:r>
      <w:r w:rsidRPr="00E05637">
        <w:rPr>
          <w:rFonts w:ascii="Times New Roman" w:eastAsia="Times New Roman"/>
          <w:sz w:val="18"/>
          <w:szCs w:val="18"/>
        </w:rPr>
        <w:t xml:space="preserve"> </w:t>
      </w:r>
      <w:r w:rsidRPr="00E05637">
        <w:rPr>
          <w:rFonts w:ascii="Times New Roman" w:eastAsia="Times New Roman"/>
          <w:sz w:val="18"/>
          <w:szCs w:val="18"/>
        </w:rPr>
        <w:t>на</w:t>
      </w:r>
      <w:r w:rsidRPr="00E05637">
        <w:rPr>
          <w:rFonts w:ascii="Times New Roman" w:eastAsia="Times New Roman"/>
          <w:sz w:val="18"/>
          <w:szCs w:val="18"/>
        </w:rPr>
        <w:t xml:space="preserve"> </w:t>
      </w:r>
      <w:r w:rsidRPr="00E05637">
        <w:rPr>
          <w:rFonts w:ascii="Times New Roman" w:eastAsia="Times New Roman"/>
          <w:b/>
          <w:sz w:val="18"/>
          <w:szCs w:val="18"/>
        </w:rPr>
        <w:t>Възложителя</w:t>
      </w:r>
      <w:r w:rsidRPr="00E05637">
        <w:rPr>
          <w:rFonts w:ascii="Times New Roman" w:eastAsia="Times New Roman"/>
          <w:sz w:val="18"/>
          <w:szCs w:val="18"/>
        </w:rPr>
        <w:t>.</w:t>
      </w:r>
    </w:p>
    <w:p w14:paraId="2C165590" w14:textId="77777777" w:rsidR="00522602" w:rsidRPr="00E05637" w:rsidRDefault="00522602" w:rsidP="00522602">
      <w:pPr>
        <w:ind w:firstLine="360"/>
        <w:jc w:val="both"/>
        <w:rPr>
          <w:rFonts w:ascii="Times New Roman" w:eastAsia="Times New Roman"/>
          <w:sz w:val="18"/>
          <w:szCs w:val="18"/>
        </w:rPr>
      </w:pPr>
      <w:r w:rsidRPr="00E05637">
        <w:rPr>
          <w:rFonts w:ascii="Times New Roman" w:eastAsia="Times New Roman"/>
          <w:b/>
          <w:sz w:val="18"/>
          <w:szCs w:val="18"/>
        </w:rPr>
        <w:t>ИЗВЪНРЕДНИ</w:t>
      </w:r>
      <w:r w:rsidRPr="00E05637">
        <w:rPr>
          <w:rFonts w:ascii="Times New Roman" w:eastAsia="Times New Roman"/>
          <w:b/>
          <w:sz w:val="18"/>
          <w:szCs w:val="18"/>
        </w:rPr>
        <w:t xml:space="preserve"> </w:t>
      </w:r>
      <w:r w:rsidRPr="00E05637">
        <w:rPr>
          <w:rFonts w:ascii="Times New Roman" w:eastAsia="Times New Roman"/>
          <w:b/>
          <w:sz w:val="18"/>
          <w:szCs w:val="18"/>
        </w:rPr>
        <w:t>СИСТУАЦИИ</w:t>
      </w:r>
      <w:r w:rsidRPr="00E05637">
        <w:rPr>
          <w:rFonts w:ascii="Times New Roman" w:eastAsia="Times New Roman"/>
          <w:b/>
          <w:sz w:val="18"/>
          <w:szCs w:val="18"/>
        </w:rPr>
        <w:t>:</w:t>
      </w:r>
    </w:p>
    <w:p w14:paraId="6FDD39DF" w14:textId="77777777" w:rsidR="00522602" w:rsidRPr="00E05637" w:rsidRDefault="00522602" w:rsidP="004B3D0E">
      <w:pPr>
        <w:numPr>
          <w:ilvl w:val="0"/>
          <w:numId w:val="34"/>
        </w:numPr>
        <w:tabs>
          <w:tab w:val="left" w:pos="0"/>
          <w:tab w:val="left" w:pos="360"/>
        </w:tabs>
        <w:spacing w:after="0"/>
        <w:ind w:right="168"/>
        <w:jc w:val="both"/>
        <w:rPr>
          <w:rFonts w:ascii="Times New Roman" w:eastAsia="Times New Roman"/>
          <w:sz w:val="18"/>
          <w:szCs w:val="18"/>
        </w:rPr>
      </w:pPr>
      <w:r w:rsidRPr="00E05637">
        <w:rPr>
          <w:rFonts w:ascii="Times New Roman" w:eastAsia="Times New Roman"/>
          <w:b/>
          <w:sz w:val="18"/>
          <w:szCs w:val="18"/>
        </w:rPr>
        <w:t>Изпълнителят</w:t>
      </w:r>
      <w:r w:rsidRPr="00E05637">
        <w:rPr>
          <w:rFonts w:ascii="Times New Roman" w:eastAsia="Times New Roman"/>
          <w:b/>
          <w:sz w:val="18"/>
          <w:szCs w:val="18"/>
        </w:rPr>
        <w:t xml:space="preserve"> </w:t>
      </w:r>
      <w:r w:rsidRPr="00E05637">
        <w:rPr>
          <w:rFonts w:ascii="Times New Roman" w:eastAsia="Times New Roman"/>
          <w:sz w:val="18"/>
          <w:szCs w:val="18"/>
        </w:rPr>
        <w:t>осигурява</w:t>
      </w:r>
      <w:r w:rsidRPr="00E05637">
        <w:rPr>
          <w:rFonts w:ascii="Times New Roman" w:eastAsia="Times New Roman"/>
          <w:sz w:val="18"/>
          <w:szCs w:val="18"/>
        </w:rPr>
        <w:t xml:space="preserve"> </w:t>
      </w:r>
      <w:r w:rsidRPr="00E05637">
        <w:rPr>
          <w:rFonts w:ascii="Times New Roman" w:eastAsia="Times New Roman"/>
          <w:sz w:val="18"/>
          <w:szCs w:val="18"/>
        </w:rPr>
        <w:t>мерки</w:t>
      </w:r>
      <w:r w:rsidRPr="00E05637">
        <w:rPr>
          <w:rFonts w:ascii="Times New Roman" w:eastAsia="Times New Roman"/>
          <w:sz w:val="18"/>
          <w:szCs w:val="18"/>
        </w:rPr>
        <w:t xml:space="preserve"> </w:t>
      </w:r>
      <w:r w:rsidRPr="00E05637">
        <w:rPr>
          <w:rFonts w:ascii="Times New Roman" w:eastAsia="Times New Roman"/>
          <w:sz w:val="18"/>
          <w:szCs w:val="18"/>
        </w:rPr>
        <w:t>за</w:t>
      </w:r>
      <w:r w:rsidRPr="00E05637">
        <w:rPr>
          <w:rFonts w:ascii="Times New Roman" w:eastAsia="Times New Roman"/>
          <w:sz w:val="18"/>
          <w:szCs w:val="18"/>
        </w:rPr>
        <w:t xml:space="preserve"> </w:t>
      </w:r>
      <w:r w:rsidRPr="00E05637">
        <w:rPr>
          <w:rFonts w:ascii="Times New Roman" w:eastAsia="Times New Roman"/>
          <w:sz w:val="18"/>
          <w:szCs w:val="18"/>
        </w:rPr>
        <w:t>предотвратяване</w:t>
      </w:r>
      <w:r w:rsidRPr="00E05637">
        <w:rPr>
          <w:rFonts w:ascii="Times New Roman" w:eastAsia="Times New Roman"/>
          <w:sz w:val="18"/>
          <w:szCs w:val="18"/>
        </w:rPr>
        <w:t xml:space="preserve"> </w:t>
      </w:r>
      <w:r w:rsidRPr="00E05637">
        <w:rPr>
          <w:rFonts w:ascii="Times New Roman" w:eastAsia="Times New Roman"/>
          <w:sz w:val="18"/>
          <w:szCs w:val="18"/>
        </w:rPr>
        <w:t>на</w:t>
      </w:r>
      <w:r w:rsidRPr="00E05637">
        <w:rPr>
          <w:rFonts w:ascii="Times New Roman" w:eastAsia="Times New Roman"/>
          <w:sz w:val="18"/>
          <w:szCs w:val="18"/>
        </w:rPr>
        <w:t xml:space="preserve"> </w:t>
      </w:r>
      <w:r w:rsidRPr="00E05637">
        <w:rPr>
          <w:rFonts w:ascii="Times New Roman" w:eastAsia="Times New Roman"/>
          <w:sz w:val="18"/>
          <w:szCs w:val="18"/>
        </w:rPr>
        <w:t>извънредни</w:t>
      </w:r>
      <w:r w:rsidRPr="00E05637">
        <w:rPr>
          <w:rFonts w:ascii="Times New Roman" w:eastAsia="Times New Roman"/>
          <w:sz w:val="18"/>
          <w:szCs w:val="18"/>
        </w:rPr>
        <w:t xml:space="preserve"> </w:t>
      </w:r>
      <w:r w:rsidRPr="00E05637">
        <w:rPr>
          <w:rFonts w:ascii="Times New Roman" w:eastAsia="Times New Roman"/>
          <w:sz w:val="18"/>
          <w:szCs w:val="18"/>
        </w:rPr>
        <w:t>ситуации</w:t>
      </w:r>
      <w:r w:rsidRPr="00E05637">
        <w:rPr>
          <w:rFonts w:ascii="Times New Roman" w:eastAsia="Times New Roman"/>
          <w:sz w:val="18"/>
          <w:szCs w:val="18"/>
        </w:rPr>
        <w:t xml:space="preserve">, </w:t>
      </w:r>
      <w:r w:rsidRPr="00E05637">
        <w:rPr>
          <w:rFonts w:ascii="Times New Roman" w:eastAsia="Times New Roman"/>
          <w:sz w:val="18"/>
          <w:szCs w:val="18"/>
        </w:rPr>
        <w:t>свързани</w:t>
      </w:r>
      <w:r w:rsidRPr="00E05637">
        <w:rPr>
          <w:rFonts w:ascii="Times New Roman" w:eastAsia="Times New Roman"/>
          <w:sz w:val="18"/>
          <w:szCs w:val="18"/>
        </w:rPr>
        <w:t xml:space="preserve"> </w:t>
      </w:r>
      <w:r w:rsidRPr="00E05637">
        <w:rPr>
          <w:rFonts w:ascii="Times New Roman" w:eastAsia="Times New Roman"/>
          <w:sz w:val="18"/>
          <w:szCs w:val="18"/>
        </w:rPr>
        <w:t>със</w:t>
      </w:r>
      <w:r w:rsidRPr="00E05637">
        <w:rPr>
          <w:rFonts w:ascii="Times New Roman" w:eastAsia="Times New Roman"/>
          <w:sz w:val="18"/>
          <w:szCs w:val="18"/>
        </w:rPr>
        <w:t xml:space="preserve"> </w:t>
      </w:r>
      <w:r w:rsidRPr="00E05637">
        <w:rPr>
          <w:rFonts w:ascii="Times New Roman" w:eastAsia="Times New Roman"/>
          <w:sz w:val="18"/>
          <w:szCs w:val="18"/>
        </w:rPr>
        <w:t>замърсяване</w:t>
      </w:r>
      <w:r w:rsidRPr="00E05637">
        <w:rPr>
          <w:rFonts w:ascii="Times New Roman" w:eastAsia="Times New Roman"/>
          <w:sz w:val="18"/>
          <w:szCs w:val="18"/>
        </w:rPr>
        <w:t xml:space="preserve"> </w:t>
      </w:r>
      <w:r w:rsidRPr="00E05637">
        <w:rPr>
          <w:rFonts w:ascii="Times New Roman" w:eastAsia="Times New Roman"/>
          <w:sz w:val="18"/>
          <w:szCs w:val="18"/>
        </w:rPr>
        <w:t>на</w:t>
      </w:r>
      <w:r w:rsidRPr="00E05637">
        <w:rPr>
          <w:rFonts w:ascii="Times New Roman" w:eastAsia="Times New Roman"/>
          <w:sz w:val="18"/>
          <w:szCs w:val="18"/>
        </w:rPr>
        <w:t xml:space="preserve"> </w:t>
      </w:r>
      <w:r w:rsidRPr="00E05637">
        <w:rPr>
          <w:rFonts w:ascii="Times New Roman" w:eastAsia="Times New Roman"/>
          <w:sz w:val="18"/>
          <w:szCs w:val="18"/>
        </w:rPr>
        <w:t>ОС</w:t>
      </w:r>
      <w:r w:rsidRPr="00E05637">
        <w:rPr>
          <w:rFonts w:ascii="Times New Roman"/>
          <w:sz w:val="18"/>
          <w:szCs w:val="18"/>
        </w:rPr>
        <w:t xml:space="preserve"> (</w:t>
      </w:r>
      <w:r w:rsidRPr="00E05637">
        <w:rPr>
          <w:rFonts w:ascii="Times New Roman"/>
          <w:sz w:val="18"/>
          <w:szCs w:val="18"/>
        </w:rPr>
        <w:t>смесване</w:t>
      </w:r>
      <w:r w:rsidRPr="00E05637">
        <w:rPr>
          <w:rFonts w:ascii="Times New Roman"/>
          <w:sz w:val="18"/>
          <w:szCs w:val="18"/>
        </w:rPr>
        <w:t xml:space="preserve"> </w:t>
      </w:r>
      <w:r w:rsidRPr="00E05637">
        <w:rPr>
          <w:rFonts w:ascii="Times New Roman"/>
          <w:sz w:val="18"/>
          <w:szCs w:val="18"/>
        </w:rPr>
        <w:t>на</w:t>
      </w:r>
      <w:r w:rsidRPr="00E05637">
        <w:rPr>
          <w:rFonts w:ascii="Times New Roman"/>
          <w:sz w:val="18"/>
          <w:szCs w:val="18"/>
        </w:rPr>
        <w:t xml:space="preserve"> </w:t>
      </w:r>
      <w:r w:rsidRPr="00E05637">
        <w:rPr>
          <w:rFonts w:ascii="Times New Roman"/>
          <w:sz w:val="18"/>
          <w:szCs w:val="18"/>
        </w:rPr>
        <w:t>отпадъци</w:t>
      </w:r>
      <w:r w:rsidRPr="00E05637">
        <w:rPr>
          <w:rFonts w:ascii="Times New Roman"/>
          <w:sz w:val="18"/>
          <w:szCs w:val="18"/>
        </w:rPr>
        <w:t xml:space="preserve">, </w:t>
      </w:r>
      <w:r w:rsidRPr="00E05637">
        <w:rPr>
          <w:rFonts w:ascii="Times New Roman"/>
          <w:sz w:val="18"/>
          <w:szCs w:val="18"/>
        </w:rPr>
        <w:t>разливи</w:t>
      </w:r>
      <w:r w:rsidRPr="00E05637">
        <w:rPr>
          <w:rFonts w:ascii="Times New Roman"/>
          <w:sz w:val="18"/>
          <w:szCs w:val="18"/>
        </w:rPr>
        <w:t xml:space="preserve"> </w:t>
      </w:r>
      <w:r w:rsidRPr="00E05637">
        <w:rPr>
          <w:rFonts w:ascii="Times New Roman"/>
          <w:sz w:val="18"/>
          <w:szCs w:val="18"/>
        </w:rPr>
        <w:t>на</w:t>
      </w:r>
      <w:r w:rsidRPr="00E05637">
        <w:rPr>
          <w:rFonts w:ascii="Times New Roman"/>
          <w:sz w:val="18"/>
          <w:szCs w:val="18"/>
        </w:rPr>
        <w:t xml:space="preserve"> </w:t>
      </w:r>
      <w:r w:rsidRPr="00E05637">
        <w:rPr>
          <w:rFonts w:ascii="Times New Roman"/>
          <w:sz w:val="18"/>
          <w:szCs w:val="18"/>
        </w:rPr>
        <w:t>химични</w:t>
      </w:r>
      <w:r w:rsidRPr="00E05637">
        <w:rPr>
          <w:rFonts w:ascii="Times New Roman"/>
          <w:sz w:val="18"/>
          <w:szCs w:val="18"/>
        </w:rPr>
        <w:t xml:space="preserve"> </w:t>
      </w:r>
      <w:r w:rsidRPr="00E05637">
        <w:rPr>
          <w:rFonts w:ascii="Times New Roman"/>
          <w:sz w:val="18"/>
          <w:szCs w:val="18"/>
        </w:rPr>
        <w:t>вещества</w:t>
      </w:r>
      <w:r w:rsidRPr="00E05637">
        <w:rPr>
          <w:rFonts w:ascii="Times New Roman"/>
          <w:sz w:val="18"/>
          <w:szCs w:val="18"/>
        </w:rPr>
        <w:t xml:space="preserve"> </w:t>
      </w:r>
      <w:r w:rsidRPr="00E05637">
        <w:rPr>
          <w:rFonts w:ascii="Times New Roman"/>
          <w:sz w:val="18"/>
          <w:szCs w:val="18"/>
        </w:rPr>
        <w:t>и</w:t>
      </w:r>
      <w:r w:rsidRPr="00E05637">
        <w:rPr>
          <w:rFonts w:ascii="Times New Roman"/>
          <w:sz w:val="18"/>
          <w:szCs w:val="18"/>
        </w:rPr>
        <w:t xml:space="preserve"> </w:t>
      </w:r>
      <w:r w:rsidRPr="00E05637">
        <w:rPr>
          <w:rFonts w:ascii="Times New Roman"/>
          <w:sz w:val="18"/>
          <w:szCs w:val="18"/>
        </w:rPr>
        <w:t>смеси</w:t>
      </w:r>
      <w:r w:rsidRPr="00E05637">
        <w:rPr>
          <w:rFonts w:ascii="Times New Roman"/>
          <w:sz w:val="18"/>
          <w:szCs w:val="18"/>
        </w:rPr>
        <w:t xml:space="preserve">, </w:t>
      </w:r>
      <w:r w:rsidRPr="00E05637">
        <w:rPr>
          <w:rFonts w:ascii="Times New Roman"/>
          <w:sz w:val="18"/>
          <w:szCs w:val="18"/>
        </w:rPr>
        <w:t>пожар</w:t>
      </w:r>
      <w:r w:rsidRPr="00E05637">
        <w:rPr>
          <w:rFonts w:ascii="Times New Roman"/>
          <w:sz w:val="18"/>
          <w:szCs w:val="18"/>
        </w:rPr>
        <w:t xml:space="preserve"> </w:t>
      </w:r>
      <w:r w:rsidRPr="00E05637">
        <w:rPr>
          <w:rFonts w:ascii="Times New Roman"/>
          <w:sz w:val="18"/>
          <w:szCs w:val="18"/>
        </w:rPr>
        <w:t>и</w:t>
      </w:r>
      <w:r w:rsidRPr="00E05637">
        <w:rPr>
          <w:rFonts w:ascii="Times New Roman"/>
          <w:sz w:val="18"/>
          <w:szCs w:val="18"/>
        </w:rPr>
        <w:t xml:space="preserve"> </w:t>
      </w:r>
      <w:r w:rsidRPr="00E05637">
        <w:rPr>
          <w:rFonts w:ascii="Times New Roman"/>
          <w:sz w:val="18"/>
          <w:szCs w:val="18"/>
        </w:rPr>
        <w:t>др</w:t>
      </w:r>
      <w:r w:rsidRPr="00E05637">
        <w:rPr>
          <w:rFonts w:ascii="Times New Roman" w:eastAsia="Times New Roman"/>
          <w:sz w:val="18"/>
          <w:szCs w:val="18"/>
        </w:rPr>
        <w:t>уги</w:t>
      </w:r>
      <w:r w:rsidRPr="00E05637">
        <w:rPr>
          <w:rFonts w:ascii="Times New Roman" w:eastAsia="Times New Roman"/>
          <w:sz w:val="18"/>
          <w:szCs w:val="18"/>
        </w:rPr>
        <w:t>)</w:t>
      </w:r>
    </w:p>
    <w:p w14:paraId="15020192" w14:textId="77777777" w:rsidR="00522602" w:rsidRPr="00E05637" w:rsidRDefault="00522602" w:rsidP="004B3D0E">
      <w:pPr>
        <w:numPr>
          <w:ilvl w:val="0"/>
          <w:numId w:val="34"/>
        </w:numPr>
        <w:tabs>
          <w:tab w:val="left" w:pos="360"/>
        </w:tabs>
        <w:spacing w:after="0"/>
        <w:jc w:val="both"/>
        <w:rPr>
          <w:rFonts w:ascii="Times New Roman" w:eastAsia="Times New Roman"/>
          <w:sz w:val="18"/>
          <w:szCs w:val="18"/>
        </w:rPr>
      </w:pPr>
      <w:r w:rsidRPr="00E05637">
        <w:rPr>
          <w:rFonts w:ascii="Times New Roman" w:eastAsia="Times New Roman"/>
          <w:b/>
          <w:sz w:val="18"/>
          <w:szCs w:val="18"/>
        </w:rPr>
        <w:t>Изпълнителят</w:t>
      </w:r>
      <w:r w:rsidRPr="00E05637">
        <w:rPr>
          <w:rFonts w:ascii="Times New Roman" w:eastAsia="Times New Roman"/>
          <w:sz w:val="18"/>
          <w:szCs w:val="18"/>
        </w:rPr>
        <w:t xml:space="preserve"> </w:t>
      </w:r>
      <w:r w:rsidRPr="00E05637">
        <w:rPr>
          <w:rFonts w:ascii="Times New Roman" w:eastAsia="Times New Roman"/>
          <w:sz w:val="18"/>
          <w:szCs w:val="18"/>
        </w:rPr>
        <w:t>осигурява</w:t>
      </w:r>
      <w:r w:rsidRPr="00E05637">
        <w:rPr>
          <w:rFonts w:ascii="Times New Roman" w:eastAsia="Times New Roman"/>
          <w:sz w:val="18"/>
          <w:szCs w:val="18"/>
        </w:rPr>
        <w:t xml:space="preserve"> </w:t>
      </w:r>
      <w:r w:rsidRPr="00E05637">
        <w:rPr>
          <w:rFonts w:ascii="Times New Roman" w:eastAsia="Times New Roman"/>
          <w:sz w:val="18"/>
          <w:szCs w:val="18"/>
        </w:rPr>
        <w:t>на</w:t>
      </w:r>
      <w:r w:rsidRPr="00E05637">
        <w:rPr>
          <w:rFonts w:ascii="Times New Roman" w:eastAsia="Times New Roman"/>
          <w:sz w:val="18"/>
          <w:szCs w:val="18"/>
        </w:rPr>
        <w:t xml:space="preserve"> </w:t>
      </w:r>
      <w:r w:rsidRPr="00E05637">
        <w:rPr>
          <w:rFonts w:ascii="Times New Roman" w:eastAsia="Times New Roman"/>
          <w:sz w:val="18"/>
          <w:szCs w:val="18"/>
        </w:rPr>
        <w:t>работещите</w:t>
      </w:r>
      <w:r w:rsidRPr="00E05637">
        <w:rPr>
          <w:rFonts w:ascii="Times New Roman" w:eastAsia="Times New Roman"/>
          <w:sz w:val="18"/>
          <w:szCs w:val="18"/>
        </w:rPr>
        <w:t xml:space="preserve"> </w:t>
      </w:r>
      <w:r w:rsidRPr="00E05637">
        <w:rPr>
          <w:rFonts w:ascii="Times New Roman" w:eastAsia="Times New Roman"/>
          <w:sz w:val="18"/>
          <w:szCs w:val="18"/>
        </w:rPr>
        <w:t>служители</w:t>
      </w:r>
      <w:r w:rsidRPr="00E05637">
        <w:rPr>
          <w:rFonts w:ascii="Times New Roman" w:eastAsia="Times New Roman"/>
          <w:sz w:val="18"/>
          <w:szCs w:val="18"/>
        </w:rPr>
        <w:t xml:space="preserve"> </w:t>
      </w:r>
      <w:r w:rsidRPr="00E05637">
        <w:rPr>
          <w:rFonts w:ascii="Times New Roman" w:eastAsia="Times New Roman"/>
          <w:sz w:val="18"/>
          <w:szCs w:val="18"/>
        </w:rPr>
        <w:t>на</w:t>
      </w:r>
      <w:r w:rsidRPr="00E05637">
        <w:rPr>
          <w:rFonts w:ascii="Times New Roman" w:eastAsia="Times New Roman"/>
          <w:sz w:val="18"/>
          <w:szCs w:val="18"/>
        </w:rPr>
        <w:t xml:space="preserve"> </w:t>
      </w:r>
      <w:r w:rsidRPr="00E05637">
        <w:rPr>
          <w:rFonts w:ascii="Times New Roman" w:eastAsia="Times New Roman"/>
          <w:sz w:val="18"/>
          <w:szCs w:val="18"/>
        </w:rPr>
        <w:t>обекта</w:t>
      </w:r>
      <w:r w:rsidRPr="00E05637">
        <w:rPr>
          <w:rFonts w:ascii="Times New Roman" w:eastAsia="Times New Roman"/>
          <w:sz w:val="18"/>
          <w:szCs w:val="18"/>
        </w:rPr>
        <w:t xml:space="preserve"> </w:t>
      </w:r>
      <w:r w:rsidRPr="00E05637">
        <w:rPr>
          <w:rFonts w:ascii="Times New Roman" w:eastAsia="Times New Roman"/>
          <w:sz w:val="18"/>
          <w:szCs w:val="18"/>
        </w:rPr>
        <w:t>подходящи</w:t>
      </w:r>
      <w:r w:rsidRPr="00E05637">
        <w:rPr>
          <w:rFonts w:ascii="Times New Roman" w:eastAsia="Times New Roman"/>
          <w:sz w:val="18"/>
          <w:szCs w:val="18"/>
        </w:rPr>
        <w:t xml:space="preserve"> </w:t>
      </w:r>
      <w:r w:rsidRPr="00E05637">
        <w:rPr>
          <w:rFonts w:ascii="Times New Roman" w:eastAsia="Times New Roman"/>
          <w:sz w:val="18"/>
          <w:szCs w:val="18"/>
        </w:rPr>
        <w:t>технически</w:t>
      </w:r>
      <w:r w:rsidRPr="00E05637">
        <w:rPr>
          <w:rFonts w:ascii="Times New Roman" w:eastAsia="Times New Roman"/>
          <w:sz w:val="18"/>
          <w:szCs w:val="18"/>
        </w:rPr>
        <w:t xml:space="preserve"> </w:t>
      </w:r>
      <w:r w:rsidRPr="00E05637">
        <w:rPr>
          <w:rFonts w:ascii="Times New Roman" w:eastAsia="Times New Roman"/>
          <w:sz w:val="18"/>
          <w:szCs w:val="18"/>
        </w:rPr>
        <w:t>средства</w:t>
      </w:r>
      <w:r w:rsidRPr="00E05637">
        <w:rPr>
          <w:rFonts w:ascii="Times New Roman" w:eastAsia="Times New Roman"/>
          <w:sz w:val="18"/>
          <w:szCs w:val="18"/>
        </w:rPr>
        <w:t xml:space="preserve"> </w:t>
      </w:r>
      <w:r w:rsidRPr="00E05637">
        <w:rPr>
          <w:rFonts w:ascii="Times New Roman" w:eastAsia="Times New Roman"/>
          <w:sz w:val="18"/>
          <w:szCs w:val="18"/>
        </w:rPr>
        <w:t>за</w:t>
      </w:r>
      <w:r w:rsidRPr="00E05637">
        <w:rPr>
          <w:rFonts w:ascii="Times New Roman" w:eastAsia="Times New Roman"/>
          <w:sz w:val="18"/>
          <w:szCs w:val="18"/>
        </w:rPr>
        <w:t xml:space="preserve"> </w:t>
      </w:r>
      <w:r w:rsidRPr="00E05637">
        <w:rPr>
          <w:rFonts w:ascii="Times New Roman" w:eastAsia="Times New Roman"/>
          <w:sz w:val="18"/>
          <w:szCs w:val="18"/>
        </w:rPr>
        <w:t>овладяване</w:t>
      </w:r>
      <w:r w:rsidRPr="00E05637">
        <w:rPr>
          <w:rFonts w:ascii="Times New Roman" w:eastAsia="Times New Roman"/>
          <w:sz w:val="18"/>
          <w:szCs w:val="18"/>
        </w:rPr>
        <w:t xml:space="preserve"> </w:t>
      </w:r>
      <w:r w:rsidRPr="00E05637">
        <w:rPr>
          <w:rFonts w:ascii="Times New Roman" w:eastAsia="Times New Roman"/>
          <w:sz w:val="18"/>
          <w:szCs w:val="18"/>
        </w:rPr>
        <w:t>на</w:t>
      </w:r>
      <w:r w:rsidRPr="00E05637">
        <w:rPr>
          <w:rFonts w:ascii="Times New Roman" w:eastAsia="Times New Roman"/>
          <w:sz w:val="18"/>
          <w:szCs w:val="18"/>
        </w:rPr>
        <w:t xml:space="preserve"> </w:t>
      </w:r>
      <w:r w:rsidRPr="00E05637">
        <w:rPr>
          <w:rFonts w:ascii="Times New Roman" w:eastAsia="Times New Roman"/>
          <w:sz w:val="18"/>
          <w:szCs w:val="18"/>
        </w:rPr>
        <w:t>разливи</w:t>
      </w:r>
      <w:r w:rsidRPr="00E05637">
        <w:rPr>
          <w:rFonts w:ascii="Times New Roman" w:eastAsia="Times New Roman"/>
          <w:sz w:val="18"/>
          <w:szCs w:val="18"/>
        </w:rPr>
        <w:t xml:space="preserve"> </w:t>
      </w:r>
      <w:r w:rsidRPr="00E05637">
        <w:rPr>
          <w:rFonts w:ascii="Times New Roman" w:eastAsia="Times New Roman"/>
          <w:sz w:val="18"/>
          <w:szCs w:val="18"/>
        </w:rPr>
        <w:t>на</w:t>
      </w:r>
      <w:r w:rsidRPr="00E05637">
        <w:rPr>
          <w:rFonts w:ascii="Times New Roman" w:eastAsia="Times New Roman"/>
          <w:sz w:val="18"/>
          <w:szCs w:val="18"/>
        </w:rPr>
        <w:t xml:space="preserve"> </w:t>
      </w:r>
      <w:r w:rsidRPr="00E05637">
        <w:rPr>
          <w:rFonts w:ascii="Times New Roman" w:eastAsia="Times New Roman"/>
          <w:sz w:val="18"/>
          <w:szCs w:val="18"/>
        </w:rPr>
        <w:t>опасни</w:t>
      </w:r>
      <w:r w:rsidRPr="00E05637">
        <w:rPr>
          <w:rFonts w:ascii="Times New Roman" w:eastAsia="Times New Roman"/>
          <w:sz w:val="18"/>
          <w:szCs w:val="18"/>
        </w:rPr>
        <w:t xml:space="preserve"> </w:t>
      </w:r>
      <w:r w:rsidRPr="00E05637">
        <w:rPr>
          <w:rFonts w:ascii="Times New Roman" w:eastAsia="Times New Roman"/>
          <w:sz w:val="18"/>
          <w:szCs w:val="18"/>
        </w:rPr>
        <w:t>и</w:t>
      </w:r>
      <w:r w:rsidRPr="00E05637">
        <w:rPr>
          <w:rFonts w:ascii="Times New Roman" w:eastAsia="Times New Roman"/>
          <w:sz w:val="18"/>
          <w:szCs w:val="18"/>
        </w:rPr>
        <w:t>/</w:t>
      </w:r>
      <w:r w:rsidRPr="00E05637">
        <w:rPr>
          <w:rFonts w:ascii="Times New Roman" w:eastAsia="Times New Roman"/>
          <w:sz w:val="18"/>
          <w:szCs w:val="18"/>
        </w:rPr>
        <w:t>или</w:t>
      </w:r>
      <w:r w:rsidRPr="00E05637">
        <w:rPr>
          <w:rFonts w:ascii="Times New Roman" w:eastAsia="Times New Roman"/>
          <w:sz w:val="18"/>
          <w:szCs w:val="18"/>
        </w:rPr>
        <w:t xml:space="preserve"> </w:t>
      </w:r>
      <w:r w:rsidRPr="00E05637">
        <w:rPr>
          <w:rFonts w:ascii="Times New Roman" w:eastAsia="Times New Roman"/>
          <w:sz w:val="18"/>
          <w:szCs w:val="18"/>
        </w:rPr>
        <w:t>отпадъчни</w:t>
      </w:r>
      <w:r w:rsidRPr="00E05637">
        <w:rPr>
          <w:rFonts w:ascii="Times New Roman" w:eastAsia="Times New Roman"/>
          <w:sz w:val="18"/>
          <w:szCs w:val="18"/>
        </w:rPr>
        <w:t xml:space="preserve"> </w:t>
      </w:r>
      <w:r w:rsidRPr="00E05637">
        <w:rPr>
          <w:rFonts w:ascii="Times New Roman" w:eastAsia="Times New Roman"/>
          <w:sz w:val="18"/>
          <w:szCs w:val="18"/>
        </w:rPr>
        <w:t>материали</w:t>
      </w:r>
      <w:r w:rsidRPr="00E05637">
        <w:rPr>
          <w:rFonts w:ascii="Times New Roman" w:eastAsia="Times New Roman"/>
          <w:sz w:val="18"/>
          <w:szCs w:val="18"/>
        </w:rPr>
        <w:t xml:space="preserve">. </w:t>
      </w:r>
    </w:p>
    <w:p w14:paraId="090304B3" w14:textId="77777777" w:rsidR="00522602" w:rsidRPr="00E05637" w:rsidRDefault="00522602" w:rsidP="004B3D0E">
      <w:pPr>
        <w:numPr>
          <w:ilvl w:val="0"/>
          <w:numId w:val="34"/>
        </w:numPr>
        <w:tabs>
          <w:tab w:val="left" w:pos="360"/>
        </w:tabs>
        <w:spacing w:after="0"/>
        <w:jc w:val="both"/>
        <w:rPr>
          <w:rFonts w:ascii="Times New Roman" w:eastAsia="Times New Roman"/>
          <w:sz w:val="18"/>
          <w:szCs w:val="18"/>
        </w:rPr>
      </w:pPr>
      <w:r w:rsidRPr="00E05637">
        <w:rPr>
          <w:rFonts w:ascii="Times New Roman" w:eastAsia="Times New Roman"/>
          <w:b/>
          <w:sz w:val="18"/>
          <w:szCs w:val="18"/>
        </w:rPr>
        <w:t>Изпълнителят</w:t>
      </w:r>
      <w:r w:rsidRPr="00E05637">
        <w:rPr>
          <w:rFonts w:ascii="Times New Roman" w:eastAsia="Times New Roman"/>
          <w:sz w:val="18"/>
          <w:szCs w:val="18"/>
        </w:rPr>
        <w:t xml:space="preserve"> </w:t>
      </w:r>
      <w:r w:rsidRPr="00E05637">
        <w:rPr>
          <w:rFonts w:ascii="Times New Roman" w:eastAsia="Times New Roman"/>
          <w:sz w:val="18"/>
          <w:szCs w:val="18"/>
        </w:rPr>
        <w:t>своевременно</w:t>
      </w:r>
      <w:r w:rsidRPr="00E05637">
        <w:rPr>
          <w:rFonts w:ascii="Times New Roman" w:eastAsia="Times New Roman"/>
          <w:sz w:val="18"/>
          <w:szCs w:val="18"/>
        </w:rPr>
        <w:t xml:space="preserve"> </w:t>
      </w:r>
      <w:r w:rsidRPr="00E05637">
        <w:rPr>
          <w:rFonts w:ascii="Times New Roman" w:eastAsia="Times New Roman"/>
          <w:sz w:val="18"/>
          <w:szCs w:val="18"/>
        </w:rPr>
        <w:t>предоставя</w:t>
      </w:r>
      <w:r w:rsidRPr="00E05637">
        <w:rPr>
          <w:rFonts w:ascii="Times New Roman" w:eastAsia="Times New Roman"/>
          <w:sz w:val="18"/>
          <w:szCs w:val="18"/>
        </w:rPr>
        <w:t xml:space="preserve"> </w:t>
      </w:r>
      <w:r w:rsidRPr="00E05637">
        <w:rPr>
          <w:rFonts w:ascii="Times New Roman" w:eastAsia="Times New Roman"/>
          <w:sz w:val="18"/>
          <w:szCs w:val="18"/>
        </w:rPr>
        <w:t>информация</w:t>
      </w:r>
      <w:r w:rsidRPr="00E05637">
        <w:rPr>
          <w:rFonts w:ascii="Times New Roman" w:eastAsia="Times New Roman"/>
          <w:sz w:val="18"/>
          <w:szCs w:val="18"/>
        </w:rPr>
        <w:t xml:space="preserve"> </w:t>
      </w:r>
      <w:r w:rsidRPr="00E05637">
        <w:rPr>
          <w:rFonts w:ascii="Times New Roman" w:eastAsia="Times New Roman"/>
          <w:sz w:val="18"/>
          <w:szCs w:val="18"/>
        </w:rPr>
        <w:t>на</w:t>
      </w:r>
      <w:r w:rsidRPr="00E05637">
        <w:rPr>
          <w:rFonts w:ascii="Times New Roman" w:eastAsia="Times New Roman"/>
          <w:sz w:val="18"/>
          <w:szCs w:val="18"/>
        </w:rPr>
        <w:t xml:space="preserve"> </w:t>
      </w:r>
      <w:r w:rsidRPr="00E05637">
        <w:rPr>
          <w:rFonts w:ascii="Times New Roman" w:eastAsia="Times New Roman"/>
          <w:b/>
          <w:sz w:val="18"/>
          <w:szCs w:val="18"/>
        </w:rPr>
        <w:t>Възложителят</w:t>
      </w:r>
      <w:r w:rsidRPr="00E05637">
        <w:rPr>
          <w:rFonts w:ascii="Times New Roman" w:eastAsia="Times New Roman"/>
          <w:sz w:val="18"/>
          <w:szCs w:val="18"/>
        </w:rPr>
        <w:t xml:space="preserve"> </w:t>
      </w:r>
      <w:r w:rsidRPr="00E05637">
        <w:rPr>
          <w:rFonts w:ascii="Times New Roman" w:eastAsia="Times New Roman"/>
          <w:sz w:val="18"/>
          <w:szCs w:val="18"/>
        </w:rPr>
        <w:t>при</w:t>
      </w:r>
      <w:r w:rsidRPr="00E05637">
        <w:rPr>
          <w:rFonts w:ascii="Times New Roman" w:eastAsia="Times New Roman"/>
          <w:sz w:val="18"/>
          <w:szCs w:val="18"/>
        </w:rPr>
        <w:t xml:space="preserve"> </w:t>
      </w:r>
      <w:r w:rsidRPr="00E05637">
        <w:rPr>
          <w:rFonts w:ascii="Times New Roman" w:eastAsia="Times New Roman"/>
          <w:sz w:val="18"/>
          <w:szCs w:val="18"/>
        </w:rPr>
        <w:t>възникнала</w:t>
      </w:r>
      <w:r w:rsidRPr="00E05637">
        <w:rPr>
          <w:rFonts w:ascii="Times New Roman" w:eastAsia="Times New Roman"/>
          <w:sz w:val="18"/>
          <w:szCs w:val="18"/>
        </w:rPr>
        <w:t xml:space="preserve"> </w:t>
      </w:r>
      <w:r w:rsidRPr="00E05637">
        <w:rPr>
          <w:rFonts w:ascii="Times New Roman" w:eastAsia="Times New Roman"/>
          <w:sz w:val="18"/>
          <w:szCs w:val="18"/>
        </w:rPr>
        <w:t>извънредна</w:t>
      </w:r>
      <w:r w:rsidRPr="00E05637">
        <w:rPr>
          <w:rFonts w:ascii="Times New Roman" w:eastAsia="Times New Roman"/>
          <w:sz w:val="18"/>
          <w:szCs w:val="18"/>
        </w:rPr>
        <w:t xml:space="preserve"> </w:t>
      </w:r>
      <w:r w:rsidRPr="00E05637">
        <w:rPr>
          <w:rFonts w:ascii="Times New Roman" w:eastAsia="Times New Roman"/>
          <w:sz w:val="18"/>
          <w:szCs w:val="18"/>
        </w:rPr>
        <w:t>ситуация</w:t>
      </w:r>
      <w:r w:rsidRPr="00E05637">
        <w:rPr>
          <w:rFonts w:ascii="Times New Roman" w:eastAsia="Times New Roman"/>
          <w:sz w:val="18"/>
          <w:szCs w:val="18"/>
        </w:rPr>
        <w:t>.</w:t>
      </w:r>
    </w:p>
    <w:p w14:paraId="53D80584" w14:textId="77777777" w:rsidR="00522602" w:rsidRPr="00E05637" w:rsidRDefault="00522602" w:rsidP="004B3D0E">
      <w:pPr>
        <w:numPr>
          <w:ilvl w:val="0"/>
          <w:numId w:val="34"/>
        </w:numPr>
        <w:tabs>
          <w:tab w:val="left" w:pos="360"/>
        </w:tabs>
        <w:spacing w:after="0"/>
        <w:jc w:val="both"/>
        <w:rPr>
          <w:rFonts w:ascii="Times New Roman" w:eastAsia="Times New Roman"/>
          <w:sz w:val="18"/>
          <w:szCs w:val="18"/>
        </w:rPr>
      </w:pPr>
      <w:r w:rsidRPr="00E05637">
        <w:rPr>
          <w:rFonts w:ascii="Times New Roman" w:eastAsia="Times New Roman"/>
          <w:sz w:val="18"/>
          <w:szCs w:val="18"/>
        </w:rPr>
        <w:t>В</w:t>
      </w:r>
      <w:r w:rsidRPr="00E05637">
        <w:rPr>
          <w:rFonts w:ascii="Times New Roman" w:eastAsia="Times New Roman"/>
          <w:sz w:val="18"/>
          <w:szCs w:val="18"/>
        </w:rPr>
        <w:t xml:space="preserve"> </w:t>
      </w:r>
      <w:r w:rsidRPr="00E05637">
        <w:rPr>
          <w:rFonts w:ascii="Times New Roman" w:eastAsia="Times New Roman"/>
          <w:sz w:val="18"/>
          <w:szCs w:val="18"/>
        </w:rPr>
        <w:t>случай</w:t>
      </w:r>
      <w:r w:rsidRPr="00E05637">
        <w:rPr>
          <w:rFonts w:ascii="Times New Roman" w:eastAsia="Times New Roman"/>
          <w:sz w:val="18"/>
          <w:szCs w:val="18"/>
        </w:rPr>
        <w:t xml:space="preserve"> </w:t>
      </w:r>
      <w:r w:rsidRPr="00E05637">
        <w:rPr>
          <w:rFonts w:ascii="Times New Roman" w:eastAsia="Times New Roman"/>
          <w:sz w:val="18"/>
          <w:szCs w:val="18"/>
        </w:rPr>
        <w:t>на</w:t>
      </w:r>
      <w:r w:rsidRPr="00E05637">
        <w:rPr>
          <w:rFonts w:ascii="Times New Roman" w:eastAsia="Times New Roman"/>
          <w:sz w:val="18"/>
          <w:szCs w:val="18"/>
        </w:rPr>
        <w:t xml:space="preserve"> </w:t>
      </w:r>
      <w:r w:rsidRPr="00E05637">
        <w:rPr>
          <w:rFonts w:ascii="Times New Roman" w:eastAsia="Times New Roman"/>
          <w:sz w:val="18"/>
          <w:szCs w:val="18"/>
        </w:rPr>
        <w:t>разлив</w:t>
      </w:r>
      <w:r w:rsidRPr="00E05637">
        <w:rPr>
          <w:rFonts w:ascii="Times New Roman" w:eastAsia="Times New Roman"/>
          <w:sz w:val="18"/>
          <w:szCs w:val="18"/>
        </w:rPr>
        <w:t xml:space="preserve"> </w:t>
      </w:r>
      <w:r w:rsidRPr="00E05637">
        <w:rPr>
          <w:rFonts w:ascii="Times New Roman" w:eastAsia="Times New Roman"/>
          <w:sz w:val="18"/>
          <w:szCs w:val="18"/>
        </w:rPr>
        <w:t>на</w:t>
      </w:r>
      <w:r w:rsidRPr="00E05637">
        <w:rPr>
          <w:rFonts w:ascii="Times New Roman" w:eastAsia="Times New Roman"/>
          <w:sz w:val="18"/>
          <w:szCs w:val="18"/>
        </w:rPr>
        <w:t xml:space="preserve"> </w:t>
      </w:r>
      <w:r w:rsidRPr="00E05637">
        <w:rPr>
          <w:rFonts w:ascii="Times New Roman" w:eastAsia="Times New Roman"/>
          <w:sz w:val="18"/>
          <w:szCs w:val="18"/>
        </w:rPr>
        <w:t>химични</w:t>
      </w:r>
      <w:r w:rsidRPr="00E05637">
        <w:rPr>
          <w:rFonts w:ascii="Times New Roman" w:eastAsia="Times New Roman"/>
          <w:sz w:val="18"/>
          <w:szCs w:val="18"/>
        </w:rPr>
        <w:t xml:space="preserve"> </w:t>
      </w:r>
      <w:r w:rsidRPr="00E05637">
        <w:rPr>
          <w:rFonts w:ascii="Times New Roman" w:eastAsia="Times New Roman"/>
          <w:sz w:val="18"/>
          <w:szCs w:val="18"/>
        </w:rPr>
        <w:t>вещества</w:t>
      </w:r>
      <w:r w:rsidRPr="00E05637">
        <w:rPr>
          <w:rFonts w:ascii="Times New Roman" w:eastAsia="Times New Roman"/>
          <w:sz w:val="18"/>
          <w:szCs w:val="18"/>
        </w:rPr>
        <w:t xml:space="preserve">, </w:t>
      </w:r>
      <w:r w:rsidRPr="00E05637">
        <w:rPr>
          <w:rFonts w:ascii="Times New Roman" w:eastAsia="Times New Roman"/>
          <w:sz w:val="18"/>
          <w:szCs w:val="18"/>
        </w:rPr>
        <w:t>горива</w:t>
      </w:r>
      <w:r w:rsidRPr="00E05637">
        <w:rPr>
          <w:rFonts w:ascii="Times New Roman" w:eastAsia="Times New Roman"/>
          <w:sz w:val="18"/>
          <w:szCs w:val="18"/>
        </w:rPr>
        <w:t xml:space="preserve">, </w:t>
      </w:r>
      <w:r w:rsidRPr="00E05637">
        <w:rPr>
          <w:rFonts w:ascii="Times New Roman" w:eastAsia="Times New Roman"/>
          <w:sz w:val="18"/>
          <w:szCs w:val="18"/>
        </w:rPr>
        <w:t>отпадъчни</w:t>
      </w:r>
      <w:r w:rsidRPr="00E05637">
        <w:rPr>
          <w:rFonts w:ascii="Times New Roman" w:eastAsia="Times New Roman"/>
          <w:sz w:val="18"/>
          <w:szCs w:val="18"/>
        </w:rPr>
        <w:t xml:space="preserve"> </w:t>
      </w:r>
      <w:r w:rsidRPr="00E05637">
        <w:rPr>
          <w:rFonts w:ascii="Times New Roman" w:eastAsia="Times New Roman"/>
          <w:sz w:val="18"/>
          <w:szCs w:val="18"/>
        </w:rPr>
        <w:t>води</w:t>
      </w:r>
      <w:r w:rsidRPr="00E05637">
        <w:rPr>
          <w:rFonts w:ascii="Times New Roman" w:eastAsia="Times New Roman"/>
          <w:sz w:val="18"/>
          <w:szCs w:val="18"/>
        </w:rPr>
        <w:t xml:space="preserve"> </w:t>
      </w:r>
      <w:r w:rsidRPr="00E05637">
        <w:rPr>
          <w:rFonts w:ascii="Times New Roman" w:eastAsia="Times New Roman"/>
          <w:sz w:val="18"/>
          <w:szCs w:val="18"/>
        </w:rPr>
        <w:t>и</w:t>
      </w:r>
      <w:r w:rsidRPr="00E05637">
        <w:rPr>
          <w:rFonts w:ascii="Times New Roman" w:eastAsia="Times New Roman"/>
          <w:sz w:val="18"/>
          <w:szCs w:val="18"/>
        </w:rPr>
        <w:t xml:space="preserve"> </w:t>
      </w:r>
      <w:r w:rsidRPr="00E05637">
        <w:rPr>
          <w:rFonts w:ascii="Times New Roman" w:eastAsia="Times New Roman"/>
          <w:sz w:val="18"/>
          <w:szCs w:val="18"/>
        </w:rPr>
        <w:t>други</w:t>
      </w:r>
      <w:r w:rsidRPr="00E05637">
        <w:rPr>
          <w:rFonts w:ascii="Times New Roman" w:eastAsia="Times New Roman"/>
          <w:sz w:val="18"/>
          <w:szCs w:val="18"/>
        </w:rPr>
        <w:t xml:space="preserve">, </w:t>
      </w:r>
      <w:r w:rsidRPr="00E05637">
        <w:rPr>
          <w:rFonts w:ascii="Times New Roman" w:eastAsia="Times New Roman"/>
          <w:b/>
          <w:sz w:val="18"/>
          <w:szCs w:val="18"/>
        </w:rPr>
        <w:t>Изпълнителят</w:t>
      </w:r>
      <w:r w:rsidRPr="00E05637">
        <w:rPr>
          <w:rFonts w:ascii="Times New Roman" w:eastAsia="Times New Roman"/>
          <w:sz w:val="18"/>
          <w:szCs w:val="18"/>
        </w:rPr>
        <w:t xml:space="preserve"> </w:t>
      </w:r>
      <w:r w:rsidRPr="00E05637">
        <w:rPr>
          <w:rFonts w:ascii="Times New Roman" w:eastAsia="Times New Roman"/>
          <w:sz w:val="18"/>
          <w:szCs w:val="18"/>
        </w:rPr>
        <w:t>предприема</w:t>
      </w:r>
      <w:r w:rsidRPr="00E05637">
        <w:rPr>
          <w:rFonts w:ascii="Times New Roman" w:eastAsia="Times New Roman"/>
          <w:sz w:val="18"/>
          <w:szCs w:val="18"/>
        </w:rPr>
        <w:t xml:space="preserve"> </w:t>
      </w:r>
      <w:r w:rsidRPr="00E05637">
        <w:rPr>
          <w:rFonts w:ascii="Times New Roman" w:eastAsia="Times New Roman"/>
          <w:sz w:val="18"/>
          <w:szCs w:val="18"/>
        </w:rPr>
        <w:t>незабавни</w:t>
      </w:r>
      <w:r w:rsidRPr="00E05637">
        <w:rPr>
          <w:rFonts w:ascii="Times New Roman" w:eastAsia="Times New Roman"/>
          <w:sz w:val="18"/>
          <w:szCs w:val="18"/>
        </w:rPr>
        <w:t xml:space="preserve"> </w:t>
      </w:r>
      <w:r w:rsidRPr="00E05637">
        <w:rPr>
          <w:rFonts w:ascii="Times New Roman" w:eastAsia="Times New Roman"/>
          <w:sz w:val="18"/>
          <w:szCs w:val="18"/>
        </w:rPr>
        <w:t>мерки</w:t>
      </w:r>
      <w:r w:rsidRPr="00E05637">
        <w:rPr>
          <w:rFonts w:ascii="Times New Roman" w:eastAsia="Times New Roman"/>
          <w:sz w:val="18"/>
          <w:szCs w:val="18"/>
        </w:rPr>
        <w:t xml:space="preserve"> </w:t>
      </w:r>
      <w:r w:rsidRPr="00E05637">
        <w:rPr>
          <w:rFonts w:ascii="Times New Roman" w:eastAsia="Times New Roman"/>
          <w:sz w:val="18"/>
          <w:szCs w:val="18"/>
        </w:rPr>
        <w:t>по</w:t>
      </w:r>
      <w:r w:rsidRPr="00E05637">
        <w:rPr>
          <w:rFonts w:ascii="Times New Roman" w:eastAsia="Times New Roman"/>
          <w:sz w:val="18"/>
          <w:szCs w:val="18"/>
        </w:rPr>
        <w:t xml:space="preserve"> </w:t>
      </w:r>
      <w:r w:rsidRPr="00E05637">
        <w:rPr>
          <w:rFonts w:ascii="Times New Roman" w:eastAsia="Times New Roman"/>
          <w:sz w:val="18"/>
          <w:szCs w:val="18"/>
        </w:rPr>
        <w:t>преустановяването</w:t>
      </w:r>
      <w:r w:rsidRPr="00E05637">
        <w:rPr>
          <w:rFonts w:ascii="Times New Roman" w:eastAsia="Times New Roman"/>
          <w:sz w:val="18"/>
          <w:szCs w:val="18"/>
        </w:rPr>
        <w:t xml:space="preserve"> </w:t>
      </w:r>
      <w:r w:rsidRPr="00E05637">
        <w:rPr>
          <w:rFonts w:ascii="Times New Roman" w:eastAsia="Times New Roman"/>
          <w:sz w:val="18"/>
          <w:szCs w:val="18"/>
        </w:rPr>
        <w:t>и</w:t>
      </w:r>
      <w:r w:rsidRPr="00E05637">
        <w:rPr>
          <w:rFonts w:ascii="Times New Roman" w:eastAsia="Times New Roman"/>
          <w:sz w:val="18"/>
          <w:szCs w:val="18"/>
        </w:rPr>
        <w:t xml:space="preserve"> </w:t>
      </w:r>
      <w:r w:rsidRPr="00E05637">
        <w:rPr>
          <w:rFonts w:ascii="Times New Roman" w:eastAsia="Times New Roman"/>
          <w:sz w:val="18"/>
          <w:szCs w:val="18"/>
        </w:rPr>
        <w:t>почистването</w:t>
      </w:r>
      <w:r w:rsidRPr="00E05637">
        <w:rPr>
          <w:rFonts w:ascii="Times New Roman" w:eastAsia="Times New Roman"/>
          <w:sz w:val="18"/>
          <w:szCs w:val="18"/>
        </w:rPr>
        <w:t xml:space="preserve"> </w:t>
      </w:r>
      <w:r w:rsidRPr="00E05637">
        <w:rPr>
          <w:rFonts w:ascii="Times New Roman" w:eastAsia="Times New Roman"/>
          <w:sz w:val="18"/>
          <w:szCs w:val="18"/>
        </w:rPr>
        <w:t>му</w:t>
      </w:r>
      <w:r w:rsidRPr="00E05637">
        <w:rPr>
          <w:rFonts w:ascii="Times New Roman" w:eastAsia="Times New Roman"/>
          <w:sz w:val="18"/>
          <w:szCs w:val="18"/>
        </w:rPr>
        <w:t>.</w:t>
      </w:r>
    </w:p>
    <w:p w14:paraId="21588587" w14:textId="77777777" w:rsidR="00522602" w:rsidRPr="00E05637" w:rsidRDefault="00522602" w:rsidP="00522602">
      <w:pPr>
        <w:tabs>
          <w:tab w:val="left" w:pos="0"/>
        </w:tabs>
        <w:ind w:left="360"/>
        <w:jc w:val="both"/>
        <w:rPr>
          <w:rFonts w:ascii="Times New Roman" w:eastAsia="Times New Roman"/>
          <w:b/>
          <w:sz w:val="18"/>
          <w:szCs w:val="18"/>
        </w:rPr>
      </w:pPr>
      <w:r w:rsidRPr="00E05637">
        <w:rPr>
          <w:rFonts w:ascii="Times New Roman" w:eastAsia="Times New Roman"/>
          <w:b/>
          <w:sz w:val="18"/>
          <w:szCs w:val="18"/>
        </w:rPr>
        <w:t>НАРУШЕНИЯ</w:t>
      </w:r>
      <w:r w:rsidRPr="00E05637">
        <w:rPr>
          <w:rFonts w:ascii="Times New Roman" w:eastAsia="Times New Roman"/>
          <w:b/>
          <w:sz w:val="18"/>
          <w:szCs w:val="18"/>
        </w:rPr>
        <w:t xml:space="preserve"> </w:t>
      </w:r>
      <w:r w:rsidRPr="00E05637">
        <w:rPr>
          <w:rFonts w:ascii="Times New Roman" w:eastAsia="Times New Roman"/>
          <w:b/>
          <w:sz w:val="18"/>
          <w:szCs w:val="18"/>
        </w:rPr>
        <w:t>ПО</w:t>
      </w:r>
      <w:r w:rsidRPr="00E05637">
        <w:rPr>
          <w:rFonts w:ascii="Times New Roman" w:eastAsia="Times New Roman"/>
          <w:b/>
          <w:sz w:val="18"/>
          <w:szCs w:val="18"/>
        </w:rPr>
        <w:t xml:space="preserve"> </w:t>
      </w:r>
      <w:r w:rsidRPr="00E05637">
        <w:rPr>
          <w:rFonts w:ascii="Times New Roman" w:eastAsia="Times New Roman"/>
          <w:b/>
          <w:sz w:val="18"/>
          <w:szCs w:val="18"/>
        </w:rPr>
        <w:t>СПОРАЗУМЕНИЕТО</w:t>
      </w:r>
      <w:r w:rsidRPr="00E05637">
        <w:rPr>
          <w:rFonts w:ascii="Times New Roman" w:eastAsia="Times New Roman"/>
          <w:b/>
          <w:sz w:val="18"/>
          <w:szCs w:val="18"/>
        </w:rPr>
        <w:t>:</w:t>
      </w:r>
    </w:p>
    <w:p w14:paraId="5C074716" w14:textId="77777777" w:rsidR="00522602" w:rsidRPr="00E05637" w:rsidRDefault="00522602" w:rsidP="004B3D0E">
      <w:pPr>
        <w:numPr>
          <w:ilvl w:val="0"/>
          <w:numId w:val="34"/>
        </w:numPr>
        <w:tabs>
          <w:tab w:val="left" w:pos="360"/>
        </w:tabs>
        <w:spacing w:after="0"/>
        <w:jc w:val="both"/>
        <w:rPr>
          <w:rFonts w:ascii="Times New Roman" w:eastAsia="Times New Roman"/>
          <w:sz w:val="18"/>
          <w:szCs w:val="18"/>
        </w:rPr>
      </w:pPr>
      <w:r w:rsidRPr="00E05637">
        <w:rPr>
          <w:rFonts w:ascii="Times New Roman" w:eastAsia="Times New Roman"/>
          <w:sz w:val="18"/>
          <w:szCs w:val="18"/>
        </w:rPr>
        <w:t>При</w:t>
      </w:r>
      <w:r w:rsidRPr="00E05637">
        <w:rPr>
          <w:rFonts w:ascii="Times New Roman" w:eastAsia="Times New Roman"/>
          <w:sz w:val="18"/>
          <w:szCs w:val="18"/>
        </w:rPr>
        <w:t xml:space="preserve"> </w:t>
      </w:r>
      <w:r w:rsidRPr="00E05637">
        <w:rPr>
          <w:rFonts w:ascii="Times New Roman" w:eastAsia="Times New Roman"/>
          <w:sz w:val="18"/>
          <w:szCs w:val="18"/>
        </w:rPr>
        <w:t>установяване</w:t>
      </w:r>
      <w:r w:rsidRPr="00E05637">
        <w:rPr>
          <w:rFonts w:ascii="Times New Roman" w:eastAsia="Times New Roman"/>
          <w:sz w:val="18"/>
          <w:szCs w:val="18"/>
        </w:rPr>
        <w:t xml:space="preserve"> </w:t>
      </w:r>
      <w:r w:rsidRPr="00E05637">
        <w:rPr>
          <w:rFonts w:ascii="Times New Roman" w:eastAsia="Times New Roman"/>
          <w:sz w:val="18"/>
          <w:szCs w:val="18"/>
        </w:rPr>
        <w:t>на</w:t>
      </w:r>
      <w:r w:rsidRPr="00E05637">
        <w:rPr>
          <w:rFonts w:ascii="Times New Roman" w:eastAsia="Times New Roman"/>
          <w:sz w:val="18"/>
          <w:szCs w:val="18"/>
        </w:rPr>
        <w:t xml:space="preserve"> </w:t>
      </w:r>
      <w:r w:rsidRPr="00E05637">
        <w:rPr>
          <w:rFonts w:ascii="Times New Roman" w:eastAsia="Times New Roman"/>
          <w:sz w:val="18"/>
          <w:szCs w:val="18"/>
        </w:rPr>
        <w:t>нарушение</w:t>
      </w:r>
      <w:r w:rsidRPr="00E05637">
        <w:rPr>
          <w:rFonts w:ascii="Times New Roman" w:eastAsia="Times New Roman"/>
          <w:sz w:val="18"/>
          <w:szCs w:val="18"/>
        </w:rPr>
        <w:t xml:space="preserve"> </w:t>
      </w:r>
      <w:r w:rsidRPr="00E05637">
        <w:rPr>
          <w:rFonts w:ascii="Times New Roman" w:eastAsia="Times New Roman"/>
          <w:sz w:val="18"/>
          <w:szCs w:val="18"/>
        </w:rPr>
        <w:t>по</w:t>
      </w:r>
      <w:r w:rsidRPr="00E05637">
        <w:rPr>
          <w:rFonts w:ascii="Times New Roman" w:eastAsia="Times New Roman"/>
          <w:sz w:val="18"/>
          <w:szCs w:val="18"/>
        </w:rPr>
        <w:t xml:space="preserve"> </w:t>
      </w:r>
      <w:r w:rsidRPr="00E05637">
        <w:rPr>
          <w:rFonts w:ascii="Times New Roman" w:eastAsia="Times New Roman"/>
          <w:sz w:val="18"/>
          <w:szCs w:val="18"/>
        </w:rPr>
        <w:t>настоящото</w:t>
      </w:r>
      <w:r w:rsidRPr="00E05637">
        <w:rPr>
          <w:rFonts w:ascii="Times New Roman" w:eastAsia="Times New Roman"/>
          <w:sz w:val="18"/>
          <w:szCs w:val="18"/>
        </w:rPr>
        <w:t xml:space="preserve"> </w:t>
      </w:r>
      <w:r w:rsidRPr="00E05637">
        <w:rPr>
          <w:rFonts w:ascii="Times New Roman" w:eastAsia="Times New Roman"/>
          <w:sz w:val="18"/>
          <w:szCs w:val="18"/>
        </w:rPr>
        <w:t>Споразумение</w:t>
      </w:r>
      <w:r w:rsidRPr="00E05637">
        <w:rPr>
          <w:rFonts w:ascii="Times New Roman" w:eastAsia="Times New Roman"/>
          <w:sz w:val="18"/>
          <w:szCs w:val="18"/>
        </w:rPr>
        <w:t xml:space="preserve">, </w:t>
      </w:r>
      <w:r w:rsidRPr="00E05637">
        <w:rPr>
          <w:rFonts w:ascii="Times New Roman" w:eastAsia="Times New Roman"/>
          <w:sz w:val="18"/>
          <w:szCs w:val="18"/>
        </w:rPr>
        <w:t>лицата</w:t>
      </w:r>
      <w:r w:rsidRPr="00E05637">
        <w:rPr>
          <w:rFonts w:ascii="Times New Roman" w:eastAsia="Times New Roman"/>
          <w:sz w:val="18"/>
          <w:szCs w:val="18"/>
        </w:rPr>
        <w:t xml:space="preserve"> </w:t>
      </w:r>
      <w:r w:rsidRPr="00E05637">
        <w:rPr>
          <w:rFonts w:ascii="Times New Roman" w:eastAsia="Times New Roman"/>
          <w:sz w:val="18"/>
          <w:szCs w:val="18"/>
        </w:rPr>
        <w:t>от</w:t>
      </w:r>
      <w:r w:rsidRPr="00E05637">
        <w:rPr>
          <w:rFonts w:ascii="Times New Roman" w:eastAsia="Times New Roman"/>
          <w:sz w:val="18"/>
          <w:szCs w:val="18"/>
        </w:rPr>
        <w:t xml:space="preserve"> </w:t>
      </w:r>
      <w:r w:rsidRPr="00E05637">
        <w:rPr>
          <w:rFonts w:ascii="Times New Roman" w:eastAsia="Times New Roman"/>
          <w:sz w:val="18"/>
          <w:szCs w:val="18"/>
        </w:rPr>
        <w:t>страна</w:t>
      </w:r>
      <w:r w:rsidRPr="00E05637">
        <w:rPr>
          <w:rFonts w:ascii="Times New Roman" w:eastAsia="Times New Roman"/>
          <w:sz w:val="18"/>
          <w:szCs w:val="18"/>
        </w:rPr>
        <w:t xml:space="preserve"> </w:t>
      </w:r>
      <w:r w:rsidRPr="00E05637">
        <w:rPr>
          <w:rFonts w:ascii="Times New Roman" w:eastAsia="Times New Roman"/>
          <w:sz w:val="18"/>
          <w:szCs w:val="18"/>
        </w:rPr>
        <w:t>на</w:t>
      </w:r>
      <w:r w:rsidRPr="00E05637">
        <w:rPr>
          <w:rFonts w:ascii="Times New Roman" w:eastAsia="Times New Roman"/>
          <w:sz w:val="18"/>
          <w:szCs w:val="18"/>
        </w:rPr>
        <w:t xml:space="preserve"> </w:t>
      </w:r>
      <w:r w:rsidRPr="00E05637">
        <w:rPr>
          <w:rFonts w:ascii="Times New Roman" w:eastAsia="Times New Roman"/>
          <w:b/>
          <w:sz w:val="18"/>
          <w:szCs w:val="18"/>
        </w:rPr>
        <w:t>Възложителя</w:t>
      </w:r>
      <w:r w:rsidRPr="00E05637">
        <w:rPr>
          <w:rFonts w:ascii="Times New Roman" w:eastAsia="Times New Roman"/>
          <w:sz w:val="18"/>
          <w:szCs w:val="18"/>
        </w:rPr>
        <w:t xml:space="preserve"> </w:t>
      </w:r>
      <w:r w:rsidRPr="00E05637">
        <w:rPr>
          <w:rFonts w:ascii="Times New Roman" w:eastAsia="Times New Roman"/>
          <w:sz w:val="18"/>
          <w:szCs w:val="18"/>
        </w:rPr>
        <w:t>съставят</w:t>
      </w:r>
      <w:r w:rsidRPr="00E05637">
        <w:rPr>
          <w:rFonts w:ascii="Times New Roman" w:eastAsia="Times New Roman"/>
          <w:sz w:val="18"/>
          <w:szCs w:val="18"/>
        </w:rPr>
        <w:t xml:space="preserve"> </w:t>
      </w:r>
      <w:r w:rsidRPr="00E05637">
        <w:rPr>
          <w:rFonts w:ascii="Times New Roman" w:eastAsia="Times New Roman"/>
          <w:sz w:val="18"/>
          <w:szCs w:val="18"/>
        </w:rPr>
        <w:t>Констативен</w:t>
      </w:r>
      <w:r w:rsidRPr="00E05637">
        <w:rPr>
          <w:rFonts w:ascii="Times New Roman" w:eastAsia="Times New Roman"/>
          <w:sz w:val="18"/>
          <w:szCs w:val="18"/>
        </w:rPr>
        <w:t xml:space="preserve"> </w:t>
      </w:r>
      <w:r w:rsidRPr="00E05637">
        <w:rPr>
          <w:rFonts w:ascii="Times New Roman" w:eastAsia="Times New Roman"/>
          <w:sz w:val="18"/>
          <w:szCs w:val="18"/>
        </w:rPr>
        <w:t>протокол</w:t>
      </w:r>
      <w:r w:rsidRPr="00E05637">
        <w:rPr>
          <w:rFonts w:ascii="Times New Roman" w:eastAsia="Times New Roman"/>
          <w:sz w:val="18"/>
          <w:szCs w:val="18"/>
        </w:rPr>
        <w:t xml:space="preserve"> (</w:t>
      </w:r>
      <w:r w:rsidRPr="00E05637">
        <w:rPr>
          <w:rFonts w:ascii="Times New Roman" w:eastAsia="Times New Roman"/>
          <w:sz w:val="18"/>
          <w:szCs w:val="18"/>
        </w:rPr>
        <w:t>Приложение</w:t>
      </w:r>
      <w:r w:rsidRPr="00E05637">
        <w:rPr>
          <w:rFonts w:ascii="Times New Roman" w:eastAsia="Times New Roman"/>
          <w:sz w:val="18"/>
          <w:szCs w:val="18"/>
        </w:rPr>
        <w:t xml:space="preserve"> 1), </w:t>
      </w:r>
      <w:r w:rsidRPr="00E05637">
        <w:rPr>
          <w:rFonts w:ascii="Times New Roman" w:eastAsia="Times New Roman"/>
          <w:sz w:val="18"/>
          <w:szCs w:val="18"/>
        </w:rPr>
        <w:t>копие</w:t>
      </w:r>
      <w:r w:rsidRPr="00E05637">
        <w:rPr>
          <w:rFonts w:ascii="Times New Roman" w:eastAsia="Times New Roman"/>
          <w:sz w:val="18"/>
          <w:szCs w:val="18"/>
        </w:rPr>
        <w:t xml:space="preserve"> </w:t>
      </w:r>
      <w:r w:rsidRPr="00E05637">
        <w:rPr>
          <w:rFonts w:ascii="Times New Roman" w:eastAsia="Times New Roman"/>
          <w:sz w:val="18"/>
          <w:szCs w:val="18"/>
        </w:rPr>
        <w:t>от</w:t>
      </w:r>
      <w:r w:rsidRPr="00E05637">
        <w:rPr>
          <w:rFonts w:ascii="Times New Roman" w:eastAsia="Times New Roman"/>
          <w:sz w:val="18"/>
          <w:szCs w:val="18"/>
        </w:rPr>
        <w:t xml:space="preserve"> </w:t>
      </w:r>
      <w:r w:rsidRPr="00E05637">
        <w:rPr>
          <w:rFonts w:ascii="Times New Roman" w:eastAsia="Times New Roman"/>
          <w:sz w:val="18"/>
          <w:szCs w:val="18"/>
        </w:rPr>
        <w:t>който</w:t>
      </w:r>
      <w:r w:rsidRPr="00E05637">
        <w:rPr>
          <w:rFonts w:ascii="Times New Roman" w:eastAsia="Times New Roman"/>
          <w:sz w:val="18"/>
          <w:szCs w:val="18"/>
        </w:rPr>
        <w:t xml:space="preserve"> </w:t>
      </w:r>
      <w:r w:rsidRPr="00E05637">
        <w:rPr>
          <w:rFonts w:ascii="Times New Roman" w:eastAsia="Times New Roman"/>
          <w:sz w:val="18"/>
          <w:szCs w:val="18"/>
        </w:rPr>
        <w:t>се</w:t>
      </w:r>
      <w:r w:rsidRPr="00E05637">
        <w:rPr>
          <w:rFonts w:ascii="Times New Roman" w:eastAsia="Times New Roman"/>
          <w:sz w:val="18"/>
          <w:szCs w:val="18"/>
        </w:rPr>
        <w:t xml:space="preserve"> </w:t>
      </w:r>
      <w:r w:rsidRPr="00E05637">
        <w:rPr>
          <w:rFonts w:ascii="Times New Roman" w:eastAsia="Times New Roman"/>
          <w:sz w:val="18"/>
          <w:szCs w:val="18"/>
        </w:rPr>
        <w:t>предоставя</w:t>
      </w:r>
      <w:r w:rsidRPr="00E05637">
        <w:rPr>
          <w:rFonts w:ascii="Times New Roman" w:eastAsia="Times New Roman"/>
          <w:sz w:val="18"/>
          <w:szCs w:val="18"/>
        </w:rPr>
        <w:t xml:space="preserve"> </w:t>
      </w:r>
      <w:r w:rsidRPr="00E05637">
        <w:rPr>
          <w:rFonts w:ascii="Times New Roman" w:eastAsia="Times New Roman"/>
          <w:sz w:val="18"/>
          <w:szCs w:val="18"/>
        </w:rPr>
        <w:t>своевременно</w:t>
      </w:r>
      <w:r w:rsidRPr="00E05637">
        <w:rPr>
          <w:rFonts w:ascii="Times New Roman" w:eastAsia="Times New Roman"/>
          <w:sz w:val="18"/>
          <w:szCs w:val="18"/>
        </w:rPr>
        <w:t xml:space="preserve"> </w:t>
      </w:r>
      <w:r w:rsidRPr="00E05637">
        <w:rPr>
          <w:rFonts w:ascii="Times New Roman" w:eastAsia="Times New Roman"/>
          <w:sz w:val="18"/>
          <w:szCs w:val="18"/>
        </w:rPr>
        <w:t>на</w:t>
      </w:r>
      <w:r w:rsidRPr="00E05637">
        <w:rPr>
          <w:rFonts w:ascii="Times New Roman" w:eastAsia="Times New Roman"/>
          <w:sz w:val="18"/>
          <w:szCs w:val="18"/>
        </w:rPr>
        <w:t xml:space="preserve"> </w:t>
      </w:r>
      <w:r w:rsidRPr="00E05637">
        <w:rPr>
          <w:rFonts w:ascii="Times New Roman" w:eastAsia="Times New Roman"/>
          <w:b/>
          <w:sz w:val="18"/>
          <w:szCs w:val="18"/>
        </w:rPr>
        <w:t>Изпълнителя</w:t>
      </w:r>
      <w:r w:rsidRPr="00E05637">
        <w:rPr>
          <w:rFonts w:ascii="Times New Roman" w:eastAsia="Times New Roman"/>
          <w:sz w:val="18"/>
          <w:szCs w:val="18"/>
        </w:rPr>
        <w:t>.</w:t>
      </w:r>
    </w:p>
    <w:p w14:paraId="1E3EF5EE" w14:textId="77777777" w:rsidR="00522602" w:rsidRPr="00E05637" w:rsidRDefault="00522602" w:rsidP="004B3D0E">
      <w:pPr>
        <w:numPr>
          <w:ilvl w:val="0"/>
          <w:numId w:val="34"/>
        </w:numPr>
        <w:tabs>
          <w:tab w:val="left" w:pos="360"/>
        </w:tabs>
        <w:spacing w:after="0"/>
        <w:jc w:val="both"/>
        <w:rPr>
          <w:rFonts w:ascii="Times New Roman" w:eastAsia="Times New Roman"/>
          <w:sz w:val="18"/>
          <w:szCs w:val="18"/>
        </w:rPr>
      </w:pPr>
      <w:r w:rsidRPr="00E05637">
        <w:rPr>
          <w:rFonts w:ascii="Times New Roman" w:eastAsia="Times New Roman"/>
          <w:sz w:val="18"/>
          <w:szCs w:val="18"/>
        </w:rPr>
        <w:t>При</w:t>
      </w:r>
      <w:r w:rsidRPr="00E05637">
        <w:rPr>
          <w:rFonts w:ascii="Times New Roman" w:eastAsia="Times New Roman"/>
          <w:sz w:val="18"/>
          <w:szCs w:val="18"/>
        </w:rPr>
        <w:t xml:space="preserve"> </w:t>
      </w:r>
      <w:r w:rsidRPr="00E05637">
        <w:rPr>
          <w:rFonts w:ascii="Times New Roman" w:eastAsia="Times New Roman"/>
          <w:sz w:val="18"/>
          <w:szCs w:val="18"/>
        </w:rPr>
        <w:t>предоставен</w:t>
      </w:r>
      <w:r w:rsidRPr="00E05637">
        <w:rPr>
          <w:rFonts w:ascii="Times New Roman" w:eastAsia="Times New Roman"/>
          <w:sz w:val="18"/>
          <w:szCs w:val="18"/>
        </w:rPr>
        <w:t xml:space="preserve"> </w:t>
      </w:r>
      <w:r w:rsidRPr="00E05637">
        <w:rPr>
          <w:rFonts w:ascii="Times New Roman" w:eastAsia="Times New Roman"/>
          <w:sz w:val="18"/>
          <w:szCs w:val="18"/>
        </w:rPr>
        <w:t>констативен</w:t>
      </w:r>
      <w:r w:rsidRPr="00E05637">
        <w:rPr>
          <w:rFonts w:ascii="Times New Roman" w:eastAsia="Times New Roman"/>
          <w:sz w:val="18"/>
          <w:szCs w:val="18"/>
        </w:rPr>
        <w:t xml:space="preserve"> </w:t>
      </w:r>
      <w:r w:rsidRPr="00E05637">
        <w:rPr>
          <w:rFonts w:ascii="Times New Roman" w:eastAsia="Times New Roman"/>
          <w:sz w:val="18"/>
          <w:szCs w:val="18"/>
        </w:rPr>
        <w:t>протокол</w:t>
      </w:r>
      <w:r w:rsidRPr="00E05637">
        <w:rPr>
          <w:rFonts w:ascii="Times New Roman" w:eastAsia="Times New Roman"/>
          <w:sz w:val="18"/>
          <w:szCs w:val="18"/>
        </w:rPr>
        <w:t xml:space="preserve"> </w:t>
      </w:r>
      <w:r w:rsidRPr="00E05637">
        <w:rPr>
          <w:rFonts w:ascii="Times New Roman" w:eastAsia="Times New Roman"/>
          <w:sz w:val="18"/>
          <w:szCs w:val="18"/>
        </w:rPr>
        <w:t>за</w:t>
      </w:r>
      <w:r w:rsidRPr="00E05637">
        <w:rPr>
          <w:rFonts w:ascii="Times New Roman" w:eastAsia="Times New Roman"/>
          <w:sz w:val="18"/>
          <w:szCs w:val="18"/>
        </w:rPr>
        <w:t xml:space="preserve"> </w:t>
      </w:r>
      <w:r w:rsidRPr="00E05637">
        <w:rPr>
          <w:rFonts w:ascii="Times New Roman" w:eastAsia="Times New Roman"/>
          <w:sz w:val="18"/>
          <w:szCs w:val="18"/>
        </w:rPr>
        <w:t>нарушение</w:t>
      </w:r>
      <w:r w:rsidRPr="00E05637">
        <w:rPr>
          <w:rFonts w:ascii="Times New Roman" w:eastAsia="Times New Roman"/>
          <w:sz w:val="18"/>
          <w:szCs w:val="18"/>
        </w:rPr>
        <w:t xml:space="preserve"> </w:t>
      </w:r>
      <w:r w:rsidRPr="00E05637">
        <w:rPr>
          <w:rFonts w:ascii="Times New Roman" w:eastAsia="Times New Roman"/>
          <w:sz w:val="18"/>
          <w:szCs w:val="18"/>
        </w:rPr>
        <w:t>от</w:t>
      </w:r>
      <w:r w:rsidRPr="00E05637">
        <w:rPr>
          <w:rFonts w:ascii="Times New Roman" w:eastAsia="Times New Roman"/>
          <w:sz w:val="18"/>
          <w:szCs w:val="18"/>
        </w:rPr>
        <w:t xml:space="preserve"> </w:t>
      </w:r>
      <w:r w:rsidRPr="00E05637">
        <w:rPr>
          <w:rFonts w:ascii="Times New Roman" w:eastAsia="Times New Roman"/>
          <w:b/>
          <w:sz w:val="18"/>
          <w:szCs w:val="18"/>
        </w:rPr>
        <w:t>Възложителя</w:t>
      </w:r>
      <w:r w:rsidRPr="00E05637">
        <w:rPr>
          <w:rFonts w:ascii="Times New Roman" w:eastAsia="Times New Roman"/>
          <w:sz w:val="18"/>
          <w:szCs w:val="18"/>
        </w:rPr>
        <w:t xml:space="preserve">, </w:t>
      </w:r>
      <w:r w:rsidRPr="00E05637">
        <w:rPr>
          <w:rFonts w:ascii="Times New Roman" w:eastAsia="Times New Roman"/>
          <w:b/>
          <w:sz w:val="18"/>
          <w:szCs w:val="18"/>
        </w:rPr>
        <w:t>Изпълнителят</w:t>
      </w:r>
      <w:r w:rsidRPr="00E05637">
        <w:rPr>
          <w:rFonts w:ascii="Times New Roman" w:eastAsia="Times New Roman"/>
          <w:sz w:val="18"/>
          <w:szCs w:val="18"/>
        </w:rPr>
        <w:t xml:space="preserve"> </w:t>
      </w:r>
      <w:r w:rsidRPr="00E05637">
        <w:rPr>
          <w:rFonts w:ascii="Times New Roman" w:eastAsia="Times New Roman"/>
          <w:sz w:val="18"/>
          <w:szCs w:val="18"/>
        </w:rPr>
        <w:t>предприема</w:t>
      </w:r>
      <w:r w:rsidRPr="00E05637">
        <w:rPr>
          <w:rFonts w:ascii="Times New Roman" w:eastAsia="Times New Roman"/>
          <w:sz w:val="18"/>
          <w:szCs w:val="18"/>
        </w:rPr>
        <w:t xml:space="preserve"> </w:t>
      </w:r>
      <w:r w:rsidRPr="00E05637">
        <w:rPr>
          <w:rFonts w:ascii="Times New Roman" w:eastAsia="Times New Roman"/>
          <w:sz w:val="18"/>
          <w:szCs w:val="18"/>
        </w:rPr>
        <w:t>действия</w:t>
      </w:r>
      <w:r w:rsidRPr="00E05637">
        <w:rPr>
          <w:rFonts w:ascii="Times New Roman" w:eastAsia="Times New Roman"/>
          <w:sz w:val="18"/>
          <w:szCs w:val="18"/>
        </w:rPr>
        <w:t xml:space="preserve"> </w:t>
      </w:r>
      <w:r w:rsidRPr="00E05637">
        <w:rPr>
          <w:rFonts w:ascii="Times New Roman" w:eastAsia="Times New Roman"/>
          <w:sz w:val="18"/>
          <w:szCs w:val="18"/>
        </w:rPr>
        <w:t>за</w:t>
      </w:r>
      <w:r w:rsidRPr="00E05637">
        <w:rPr>
          <w:rFonts w:ascii="Times New Roman" w:eastAsia="Times New Roman"/>
          <w:sz w:val="18"/>
          <w:szCs w:val="18"/>
        </w:rPr>
        <w:t xml:space="preserve"> </w:t>
      </w:r>
      <w:r w:rsidRPr="00E05637">
        <w:rPr>
          <w:rFonts w:ascii="Times New Roman" w:eastAsia="Times New Roman"/>
          <w:sz w:val="18"/>
          <w:szCs w:val="18"/>
        </w:rPr>
        <w:t>коригиране</w:t>
      </w:r>
      <w:r w:rsidRPr="00E05637">
        <w:rPr>
          <w:rFonts w:ascii="Times New Roman" w:eastAsia="Times New Roman"/>
          <w:sz w:val="18"/>
          <w:szCs w:val="18"/>
        </w:rPr>
        <w:t xml:space="preserve"> </w:t>
      </w:r>
      <w:r w:rsidRPr="00E05637">
        <w:rPr>
          <w:rFonts w:ascii="Times New Roman" w:eastAsia="Times New Roman"/>
          <w:sz w:val="18"/>
          <w:szCs w:val="18"/>
        </w:rPr>
        <w:t>и</w:t>
      </w:r>
      <w:r w:rsidRPr="00E05637">
        <w:rPr>
          <w:rFonts w:ascii="Times New Roman" w:eastAsia="Times New Roman"/>
          <w:sz w:val="18"/>
          <w:szCs w:val="18"/>
        </w:rPr>
        <w:t xml:space="preserve"> </w:t>
      </w:r>
      <w:r w:rsidRPr="00E05637">
        <w:rPr>
          <w:rFonts w:ascii="Times New Roman" w:eastAsia="Times New Roman"/>
          <w:sz w:val="18"/>
          <w:szCs w:val="18"/>
        </w:rPr>
        <w:t>справяне</w:t>
      </w:r>
      <w:r w:rsidRPr="00E05637">
        <w:rPr>
          <w:rFonts w:ascii="Times New Roman" w:eastAsia="Times New Roman"/>
          <w:sz w:val="18"/>
          <w:szCs w:val="18"/>
        </w:rPr>
        <w:t xml:space="preserve"> </w:t>
      </w:r>
      <w:r w:rsidRPr="00E05637">
        <w:rPr>
          <w:rFonts w:ascii="Times New Roman" w:eastAsia="Times New Roman"/>
          <w:sz w:val="18"/>
          <w:szCs w:val="18"/>
        </w:rPr>
        <w:t>с</w:t>
      </w:r>
      <w:r w:rsidRPr="00E05637">
        <w:rPr>
          <w:rFonts w:ascii="Times New Roman" w:eastAsia="Times New Roman"/>
          <w:sz w:val="18"/>
          <w:szCs w:val="18"/>
        </w:rPr>
        <w:t xml:space="preserve"> </w:t>
      </w:r>
      <w:r w:rsidRPr="00E05637">
        <w:rPr>
          <w:rFonts w:ascii="Times New Roman" w:eastAsia="Times New Roman"/>
          <w:sz w:val="18"/>
          <w:szCs w:val="18"/>
        </w:rPr>
        <w:t>последиците</w:t>
      </w:r>
      <w:r w:rsidRPr="00E05637">
        <w:rPr>
          <w:rFonts w:ascii="Times New Roman" w:eastAsia="Times New Roman"/>
          <w:sz w:val="18"/>
          <w:szCs w:val="18"/>
        </w:rPr>
        <w:t xml:space="preserve"> </w:t>
      </w:r>
      <w:r w:rsidRPr="00E05637">
        <w:rPr>
          <w:rFonts w:ascii="Times New Roman" w:eastAsia="Times New Roman"/>
          <w:sz w:val="18"/>
          <w:szCs w:val="18"/>
        </w:rPr>
        <w:t>от</w:t>
      </w:r>
      <w:r w:rsidRPr="00E05637">
        <w:rPr>
          <w:rFonts w:ascii="Times New Roman" w:eastAsia="Times New Roman"/>
          <w:sz w:val="18"/>
          <w:szCs w:val="18"/>
        </w:rPr>
        <w:t xml:space="preserve"> </w:t>
      </w:r>
      <w:r w:rsidRPr="00E05637">
        <w:rPr>
          <w:rFonts w:ascii="Times New Roman" w:eastAsia="Times New Roman"/>
          <w:sz w:val="18"/>
          <w:szCs w:val="18"/>
        </w:rPr>
        <w:t>нарушението</w:t>
      </w:r>
      <w:r w:rsidRPr="00E05637">
        <w:rPr>
          <w:rFonts w:ascii="Times New Roman" w:eastAsia="Times New Roman"/>
          <w:sz w:val="18"/>
          <w:szCs w:val="18"/>
        </w:rPr>
        <w:t>/</w:t>
      </w:r>
      <w:r w:rsidRPr="00E05637">
        <w:rPr>
          <w:rFonts w:ascii="Times New Roman" w:eastAsia="Times New Roman"/>
          <w:sz w:val="18"/>
          <w:szCs w:val="18"/>
        </w:rPr>
        <w:t>ята</w:t>
      </w:r>
      <w:r w:rsidRPr="00E05637">
        <w:rPr>
          <w:rFonts w:ascii="Times New Roman" w:eastAsia="Times New Roman"/>
          <w:sz w:val="18"/>
          <w:szCs w:val="18"/>
        </w:rPr>
        <w:t xml:space="preserve"> </w:t>
      </w:r>
      <w:r w:rsidRPr="00E05637">
        <w:rPr>
          <w:rFonts w:ascii="Times New Roman" w:eastAsia="Times New Roman"/>
          <w:sz w:val="18"/>
          <w:szCs w:val="18"/>
        </w:rPr>
        <w:t>в</w:t>
      </w:r>
      <w:r w:rsidRPr="00E05637">
        <w:rPr>
          <w:rFonts w:ascii="Times New Roman" w:eastAsia="Times New Roman"/>
          <w:sz w:val="18"/>
          <w:szCs w:val="18"/>
        </w:rPr>
        <w:t xml:space="preserve"> </w:t>
      </w:r>
      <w:r w:rsidRPr="00E05637">
        <w:rPr>
          <w:rFonts w:ascii="Times New Roman" w:eastAsia="Times New Roman"/>
          <w:sz w:val="18"/>
          <w:szCs w:val="18"/>
        </w:rPr>
        <w:t>определения</w:t>
      </w:r>
      <w:r w:rsidRPr="00E05637">
        <w:rPr>
          <w:rFonts w:ascii="Times New Roman" w:eastAsia="Times New Roman"/>
          <w:sz w:val="18"/>
          <w:szCs w:val="18"/>
        </w:rPr>
        <w:t xml:space="preserve"> </w:t>
      </w:r>
      <w:r w:rsidRPr="00E05637">
        <w:rPr>
          <w:rFonts w:ascii="Times New Roman" w:eastAsia="Times New Roman"/>
          <w:sz w:val="18"/>
          <w:szCs w:val="18"/>
        </w:rPr>
        <w:t>в</w:t>
      </w:r>
      <w:r w:rsidRPr="00E05637">
        <w:rPr>
          <w:rFonts w:ascii="Times New Roman" w:eastAsia="Times New Roman"/>
          <w:sz w:val="18"/>
          <w:szCs w:val="18"/>
        </w:rPr>
        <w:t xml:space="preserve"> </w:t>
      </w:r>
      <w:r w:rsidRPr="00E05637">
        <w:rPr>
          <w:rFonts w:ascii="Times New Roman" w:eastAsia="Times New Roman"/>
          <w:sz w:val="18"/>
          <w:szCs w:val="18"/>
        </w:rPr>
        <w:t>протокола</w:t>
      </w:r>
      <w:r w:rsidRPr="00E05637">
        <w:rPr>
          <w:rFonts w:ascii="Times New Roman" w:eastAsia="Times New Roman"/>
          <w:sz w:val="18"/>
          <w:szCs w:val="18"/>
        </w:rPr>
        <w:t xml:space="preserve"> </w:t>
      </w:r>
      <w:r w:rsidRPr="00E05637">
        <w:rPr>
          <w:rFonts w:ascii="Times New Roman" w:eastAsia="Times New Roman"/>
          <w:sz w:val="18"/>
          <w:szCs w:val="18"/>
        </w:rPr>
        <w:t>срок</w:t>
      </w:r>
      <w:r w:rsidRPr="00E05637">
        <w:rPr>
          <w:rFonts w:ascii="Times New Roman" w:eastAsia="Times New Roman"/>
          <w:sz w:val="18"/>
          <w:szCs w:val="18"/>
        </w:rPr>
        <w:t>.</w:t>
      </w:r>
    </w:p>
    <w:p w14:paraId="706D6441" w14:textId="77777777" w:rsidR="00522602" w:rsidRPr="00E05637" w:rsidRDefault="00522602" w:rsidP="004B3D0E">
      <w:pPr>
        <w:numPr>
          <w:ilvl w:val="0"/>
          <w:numId w:val="34"/>
        </w:numPr>
        <w:tabs>
          <w:tab w:val="left" w:pos="360"/>
        </w:tabs>
        <w:spacing w:after="0"/>
        <w:jc w:val="both"/>
        <w:rPr>
          <w:rFonts w:ascii="Times New Roman" w:eastAsia="Times New Roman"/>
          <w:sz w:val="18"/>
          <w:szCs w:val="18"/>
        </w:rPr>
      </w:pPr>
      <w:r w:rsidRPr="00E05637">
        <w:rPr>
          <w:rFonts w:ascii="Times New Roman" w:eastAsia="Times New Roman"/>
          <w:b/>
          <w:sz w:val="18"/>
          <w:szCs w:val="18"/>
        </w:rPr>
        <w:t>Изпълнителят</w:t>
      </w:r>
      <w:r w:rsidRPr="00E05637">
        <w:rPr>
          <w:rFonts w:ascii="Times New Roman" w:eastAsia="Times New Roman"/>
          <w:sz w:val="18"/>
          <w:szCs w:val="18"/>
        </w:rPr>
        <w:t xml:space="preserve"> </w:t>
      </w:r>
      <w:r w:rsidRPr="00E05637">
        <w:rPr>
          <w:rFonts w:ascii="Times New Roman" w:eastAsia="Times New Roman"/>
          <w:sz w:val="18"/>
          <w:szCs w:val="18"/>
        </w:rPr>
        <w:t>отстранява</w:t>
      </w:r>
      <w:r w:rsidRPr="00E05637">
        <w:rPr>
          <w:rFonts w:ascii="Times New Roman" w:eastAsia="Times New Roman"/>
          <w:sz w:val="18"/>
          <w:szCs w:val="18"/>
        </w:rPr>
        <w:t xml:space="preserve"> </w:t>
      </w:r>
      <w:r w:rsidRPr="00E05637">
        <w:rPr>
          <w:rFonts w:ascii="Times New Roman" w:eastAsia="Times New Roman"/>
          <w:sz w:val="18"/>
          <w:szCs w:val="18"/>
        </w:rPr>
        <w:t>причините</w:t>
      </w:r>
      <w:r w:rsidRPr="00E05637">
        <w:rPr>
          <w:rFonts w:ascii="Times New Roman" w:eastAsia="Times New Roman"/>
          <w:sz w:val="18"/>
          <w:szCs w:val="18"/>
        </w:rPr>
        <w:t xml:space="preserve"> </w:t>
      </w:r>
      <w:r w:rsidRPr="00E05637">
        <w:rPr>
          <w:rFonts w:ascii="Times New Roman" w:eastAsia="Times New Roman"/>
          <w:sz w:val="18"/>
          <w:szCs w:val="18"/>
        </w:rPr>
        <w:t>за</w:t>
      </w:r>
      <w:r w:rsidRPr="00E05637">
        <w:rPr>
          <w:rFonts w:ascii="Times New Roman" w:eastAsia="Times New Roman"/>
          <w:sz w:val="18"/>
          <w:szCs w:val="18"/>
        </w:rPr>
        <w:t xml:space="preserve"> </w:t>
      </w:r>
      <w:r w:rsidRPr="00E05637">
        <w:rPr>
          <w:rFonts w:ascii="Times New Roman" w:eastAsia="Times New Roman"/>
          <w:sz w:val="18"/>
          <w:szCs w:val="18"/>
        </w:rPr>
        <w:t>нарушението</w:t>
      </w:r>
      <w:r w:rsidRPr="00E05637">
        <w:rPr>
          <w:rFonts w:ascii="Times New Roman" w:eastAsia="Times New Roman"/>
          <w:sz w:val="18"/>
          <w:szCs w:val="18"/>
        </w:rPr>
        <w:t xml:space="preserve">, </w:t>
      </w:r>
      <w:r w:rsidRPr="00E05637">
        <w:rPr>
          <w:rFonts w:ascii="Times New Roman" w:eastAsia="Times New Roman"/>
          <w:sz w:val="18"/>
          <w:szCs w:val="18"/>
        </w:rPr>
        <w:t>така</w:t>
      </w:r>
      <w:r w:rsidRPr="00E05637">
        <w:rPr>
          <w:rFonts w:ascii="Times New Roman" w:eastAsia="Times New Roman"/>
          <w:sz w:val="18"/>
          <w:szCs w:val="18"/>
        </w:rPr>
        <w:t xml:space="preserve"> </w:t>
      </w:r>
      <w:r w:rsidRPr="00E05637">
        <w:rPr>
          <w:rFonts w:ascii="Times New Roman" w:eastAsia="Times New Roman"/>
          <w:sz w:val="18"/>
          <w:szCs w:val="18"/>
        </w:rPr>
        <w:t>че</w:t>
      </w:r>
      <w:r w:rsidRPr="00E05637">
        <w:rPr>
          <w:rFonts w:ascii="Times New Roman" w:eastAsia="Times New Roman"/>
          <w:sz w:val="18"/>
          <w:szCs w:val="18"/>
        </w:rPr>
        <w:t xml:space="preserve"> </w:t>
      </w:r>
      <w:r w:rsidRPr="00E05637">
        <w:rPr>
          <w:rFonts w:ascii="Times New Roman" w:eastAsia="Times New Roman"/>
          <w:sz w:val="18"/>
          <w:szCs w:val="18"/>
        </w:rPr>
        <w:t>то</w:t>
      </w:r>
      <w:r w:rsidRPr="00E05637">
        <w:rPr>
          <w:rFonts w:ascii="Times New Roman" w:eastAsia="Times New Roman"/>
          <w:sz w:val="18"/>
          <w:szCs w:val="18"/>
        </w:rPr>
        <w:t xml:space="preserve"> </w:t>
      </w:r>
      <w:r w:rsidRPr="00E05637">
        <w:rPr>
          <w:rFonts w:ascii="Times New Roman" w:eastAsia="Times New Roman"/>
          <w:sz w:val="18"/>
          <w:szCs w:val="18"/>
        </w:rPr>
        <w:t>да</w:t>
      </w:r>
      <w:r w:rsidRPr="00E05637">
        <w:rPr>
          <w:rFonts w:ascii="Times New Roman" w:eastAsia="Times New Roman"/>
          <w:sz w:val="18"/>
          <w:szCs w:val="18"/>
        </w:rPr>
        <w:t xml:space="preserve"> </w:t>
      </w:r>
      <w:r w:rsidRPr="00E05637">
        <w:rPr>
          <w:rFonts w:ascii="Times New Roman" w:eastAsia="Times New Roman"/>
          <w:sz w:val="18"/>
          <w:szCs w:val="18"/>
        </w:rPr>
        <w:t>не</w:t>
      </w:r>
      <w:r w:rsidRPr="00E05637">
        <w:rPr>
          <w:rFonts w:ascii="Times New Roman" w:eastAsia="Times New Roman"/>
          <w:sz w:val="18"/>
          <w:szCs w:val="18"/>
        </w:rPr>
        <w:t xml:space="preserve"> </w:t>
      </w:r>
      <w:r w:rsidRPr="00E05637">
        <w:rPr>
          <w:rFonts w:ascii="Times New Roman" w:eastAsia="Times New Roman"/>
          <w:sz w:val="18"/>
          <w:szCs w:val="18"/>
        </w:rPr>
        <w:t>се</w:t>
      </w:r>
      <w:r w:rsidRPr="00E05637">
        <w:rPr>
          <w:rFonts w:ascii="Times New Roman" w:eastAsia="Times New Roman"/>
          <w:sz w:val="18"/>
          <w:szCs w:val="18"/>
        </w:rPr>
        <w:t xml:space="preserve"> </w:t>
      </w:r>
      <w:r w:rsidRPr="00E05637">
        <w:rPr>
          <w:rFonts w:ascii="Times New Roman" w:eastAsia="Times New Roman"/>
          <w:sz w:val="18"/>
          <w:szCs w:val="18"/>
        </w:rPr>
        <w:t>случва</w:t>
      </w:r>
      <w:r w:rsidRPr="00E05637">
        <w:rPr>
          <w:rFonts w:ascii="Times New Roman" w:eastAsia="Times New Roman"/>
          <w:sz w:val="18"/>
          <w:szCs w:val="18"/>
        </w:rPr>
        <w:t xml:space="preserve"> </w:t>
      </w:r>
      <w:r w:rsidRPr="00E05637">
        <w:rPr>
          <w:rFonts w:ascii="Times New Roman" w:eastAsia="Times New Roman"/>
          <w:sz w:val="18"/>
          <w:szCs w:val="18"/>
        </w:rPr>
        <w:t>повторно</w:t>
      </w:r>
      <w:r w:rsidRPr="00E05637">
        <w:rPr>
          <w:rFonts w:ascii="Times New Roman" w:eastAsia="Times New Roman"/>
          <w:sz w:val="18"/>
          <w:szCs w:val="18"/>
        </w:rPr>
        <w:t>.</w:t>
      </w:r>
    </w:p>
    <w:p w14:paraId="2FAC05AE" w14:textId="77777777" w:rsidR="00522602" w:rsidRPr="00E05637" w:rsidRDefault="00522602" w:rsidP="004B3D0E">
      <w:pPr>
        <w:numPr>
          <w:ilvl w:val="0"/>
          <w:numId w:val="34"/>
        </w:numPr>
        <w:tabs>
          <w:tab w:val="left" w:pos="360"/>
        </w:tabs>
        <w:spacing w:after="0"/>
        <w:jc w:val="both"/>
        <w:rPr>
          <w:rFonts w:ascii="Times New Roman" w:eastAsia="Times New Roman"/>
          <w:sz w:val="18"/>
          <w:szCs w:val="18"/>
        </w:rPr>
      </w:pPr>
      <w:r w:rsidRPr="00E05637">
        <w:rPr>
          <w:rFonts w:ascii="Times New Roman" w:eastAsia="Times New Roman"/>
          <w:b/>
          <w:sz w:val="18"/>
          <w:szCs w:val="18"/>
        </w:rPr>
        <w:lastRenderedPageBreak/>
        <w:t>Възложителят</w:t>
      </w:r>
      <w:r w:rsidRPr="00E05637">
        <w:rPr>
          <w:rFonts w:ascii="Times New Roman" w:eastAsia="Times New Roman"/>
          <w:sz w:val="18"/>
          <w:szCs w:val="18"/>
        </w:rPr>
        <w:t xml:space="preserve"> </w:t>
      </w:r>
      <w:r w:rsidRPr="00E05637">
        <w:rPr>
          <w:rFonts w:ascii="Times New Roman" w:eastAsia="Times New Roman"/>
          <w:sz w:val="18"/>
          <w:szCs w:val="18"/>
        </w:rPr>
        <w:t>може</w:t>
      </w:r>
      <w:r w:rsidRPr="00E05637">
        <w:rPr>
          <w:rFonts w:ascii="Times New Roman" w:eastAsia="Times New Roman"/>
          <w:sz w:val="18"/>
          <w:szCs w:val="18"/>
        </w:rPr>
        <w:t xml:space="preserve"> </w:t>
      </w:r>
      <w:r w:rsidRPr="00E05637">
        <w:rPr>
          <w:rFonts w:ascii="Times New Roman" w:eastAsia="Times New Roman"/>
          <w:sz w:val="18"/>
          <w:szCs w:val="18"/>
        </w:rPr>
        <w:t>да</w:t>
      </w:r>
      <w:r w:rsidRPr="00E05637">
        <w:rPr>
          <w:rFonts w:ascii="Times New Roman" w:eastAsia="Times New Roman"/>
          <w:sz w:val="18"/>
          <w:szCs w:val="18"/>
        </w:rPr>
        <w:t xml:space="preserve"> </w:t>
      </w:r>
      <w:r w:rsidRPr="00E05637">
        <w:rPr>
          <w:rFonts w:ascii="Times New Roman" w:eastAsia="Times New Roman"/>
          <w:sz w:val="18"/>
          <w:szCs w:val="18"/>
        </w:rPr>
        <w:t>поиска</w:t>
      </w:r>
      <w:r w:rsidRPr="00E05637">
        <w:rPr>
          <w:rFonts w:ascii="Times New Roman" w:eastAsia="Times New Roman"/>
          <w:sz w:val="18"/>
          <w:szCs w:val="18"/>
        </w:rPr>
        <w:t xml:space="preserve"> </w:t>
      </w:r>
      <w:r w:rsidRPr="00E05637">
        <w:rPr>
          <w:rFonts w:ascii="Times New Roman" w:eastAsia="Times New Roman"/>
          <w:sz w:val="18"/>
          <w:szCs w:val="18"/>
        </w:rPr>
        <w:t>писмено</w:t>
      </w:r>
      <w:r w:rsidRPr="00E05637">
        <w:rPr>
          <w:rFonts w:ascii="Times New Roman" w:eastAsia="Times New Roman"/>
          <w:sz w:val="18"/>
          <w:szCs w:val="18"/>
        </w:rPr>
        <w:t xml:space="preserve"> </w:t>
      </w:r>
      <w:r w:rsidRPr="00E05637">
        <w:rPr>
          <w:rFonts w:ascii="Times New Roman" w:eastAsia="Times New Roman"/>
          <w:sz w:val="18"/>
          <w:szCs w:val="18"/>
        </w:rPr>
        <w:t>или</w:t>
      </w:r>
      <w:r w:rsidRPr="00E05637">
        <w:rPr>
          <w:rFonts w:ascii="Times New Roman" w:eastAsia="Times New Roman"/>
          <w:sz w:val="18"/>
          <w:szCs w:val="18"/>
        </w:rPr>
        <w:t xml:space="preserve"> </w:t>
      </w:r>
      <w:r w:rsidRPr="00E05637">
        <w:rPr>
          <w:rFonts w:ascii="Times New Roman" w:eastAsia="Times New Roman"/>
          <w:sz w:val="18"/>
          <w:szCs w:val="18"/>
        </w:rPr>
        <w:t>устно</w:t>
      </w:r>
      <w:r w:rsidRPr="00E05637">
        <w:rPr>
          <w:rFonts w:ascii="Times New Roman" w:eastAsia="Times New Roman"/>
          <w:sz w:val="18"/>
          <w:szCs w:val="18"/>
        </w:rPr>
        <w:t xml:space="preserve"> </w:t>
      </w:r>
      <w:r w:rsidRPr="00E05637">
        <w:rPr>
          <w:rFonts w:ascii="Times New Roman" w:eastAsia="Times New Roman"/>
          <w:sz w:val="18"/>
          <w:szCs w:val="18"/>
        </w:rPr>
        <w:t>отстраняване</w:t>
      </w:r>
      <w:r w:rsidRPr="00E05637">
        <w:rPr>
          <w:rFonts w:ascii="Times New Roman" w:eastAsia="Times New Roman"/>
          <w:sz w:val="18"/>
          <w:szCs w:val="18"/>
        </w:rPr>
        <w:t xml:space="preserve"> </w:t>
      </w:r>
      <w:r w:rsidRPr="00E05637">
        <w:rPr>
          <w:rFonts w:ascii="Times New Roman" w:eastAsia="Times New Roman"/>
          <w:sz w:val="18"/>
          <w:szCs w:val="18"/>
        </w:rPr>
        <w:t>от</w:t>
      </w:r>
      <w:r w:rsidRPr="00E05637">
        <w:rPr>
          <w:rFonts w:ascii="Times New Roman" w:eastAsia="Times New Roman"/>
          <w:sz w:val="18"/>
          <w:szCs w:val="18"/>
        </w:rPr>
        <w:t xml:space="preserve"> </w:t>
      </w:r>
      <w:r w:rsidRPr="00E05637">
        <w:rPr>
          <w:rFonts w:ascii="Times New Roman" w:eastAsia="Times New Roman"/>
          <w:sz w:val="18"/>
          <w:szCs w:val="18"/>
        </w:rPr>
        <w:t>обекта</w:t>
      </w:r>
      <w:r w:rsidRPr="00E05637">
        <w:rPr>
          <w:rFonts w:ascii="Times New Roman" w:eastAsia="Times New Roman"/>
          <w:sz w:val="18"/>
          <w:szCs w:val="18"/>
        </w:rPr>
        <w:t xml:space="preserve"> </w:t>
      </w:r>
      <w:r w:rsidRPr="00E05637">
        <w:rPr>
          <w:rFonts w:ascii="Times New Roman" w:eastAsia="Times New Roman"/>
          <w:sz w:val="18"/>
          <w:szCs w:val="18"/>
        </w:rPr>
        <w:t>на</w:t>
      </w:r>
      <w:r w:rsidRPr="00E05637">
        <w:rPr>
          <w:rFonts w:ascii="Times New Roman" w:eastAsia="Times New Roman"/>
          <w:sz w:val="18"/>
          <w:szCs w:val="18"/>
        </w:rPr>
        <w:t xml:space="preserve"> </w:t>
      </w:r>
      <w:r w:rsidRPr="00E05637">
        <w:rPr>
          <w:rFonts w:ascii="Times New Roman" w:eastAsia="Times New Roman"/>
          <w:sz w:val="18"/>
          <w:szCs w:val="18"/>
        </w:rPr>
        <w:t>лица</w:t>
      </w:r>
      <w:r w:rsidRPr="00E05637">
        <w:rPr>
          <w:rFonts w:ascii="Times New Roman" w:eastAsia="Times New Roman"/>
          <w:sz w:val="18"/>
          <w:szCs w:val="18"/>
        </w:rPr>
        <w:t xml:space="preserve"> </w:t>
      </w:r>
      <w:r w:rsidRPr="00E05637">
        <w:rPr>
          <w:rFonts w:ascii="Times New Roman" w:eastAsia="Times New Roman"/>
          <w:sz w:val="18"/>
          <w:szCs w:val="18"/>
        </w:rPr>
        <w:t>на</w:t>
      </w:r>
      <w:r w:rsidRPr="00E05637">
        <w:rPr>
          <w:rFonts w:ascii="Times New Roman" w:eastAsia="Times New Roman"/>
          <w:sz w:val="18"/>
          <w:szCs w:val="18"/>
        </w:rPr>
        <w:t xml:space="preserve"> </w:t>
      </w:r>
      <w:r w:rsidRPr="00E05637">
        <w:rPr>
          <w:rFonts w:ascii="Times New Roman" w:eastAsia="Times New Roman"/>
          <w:b/>
          <w:sz w:val="18"/>
          <w:szCs w:val="18"/>
        </w:rPr>
        <w:t>Изпълнителя</w:t>
      </w:r>
      <w:r w:rsidRPr="00E05637">
        <w:rPr>
          <w:rFonts w:ascii="Times New Roman" w:eastAsia="Times New Roman"/>
          <w:sz w:val="18"/>
          <w:szCs w:val="18"/>
        </w:rPr>
        <w:t xml:space="preserve">, </w:t>
      </w:r>
      <w:r w:rsidRPr="00E05637">
        <w:rPr>
          <w:rFonts w:ascii="Times New Roman" w:eastAsia="Times New Roman"/>
          <w:sz w:val="18"/>
          <w:szCs w:val="18"/>
        </w:rPr>
        <w:t>които</w:t>
      </w:r>
      <w:r w:rsidRPr="00E05637">
        <w:rPr>
          <w:rFonts w:ascii="Times New Roman" w:eastAsia="Times New Roman"/>
          <w:sz w:val="18"/>
          <w:szCs w:val="18"/>
        </w:rPr>
        <w:t xml:space="preserve"> </w:t>
      </w:r>
      <w:r w:rsidRPr="00E05637">
        <w:rPr>
          <w:rFonts w:ascii="Times New Roman" w:eastAsia="Times New Roman"/>
          <w:sz w:val="18"/>
          <w:szCs w:val="18"/>
        </w:rPr>
        <w:t>нарушават</w:t>
      </w:r>
      <w:r w:rsidRPr="00E05637">
        <w:rPr>
          <w:rFonts w:ascii="Times New Roman" w:eastAsia="Times New Roman"/>
          <w:sz w:val="18"/>
          <w:szCs w:val="18"/>
        </w:rPr>
        <w:t xml:space="preserve"> </w:t>
      </w:r>
      <w:r w:rsidRPr="00E05637">
        <w:rPr>
          <w:rFonts w:ascii="Times New Roman" w:eastAsia="Times New Roman"/>
          <w:sz w:val="18"/>
          <w:szCs w:val="18"/>
        </w:rPr>
        <w:t>изискванията</w:t>
      </w:r>
      <w:r w:rsidRPr="00E05637">
        <w:rPr>
          <w:rFonts w:ascii="Times New Roman" w:eastAsia="Times New Roman"/>
          <w:sz w:val="18"/>
          <w:szCs w:val="18"/>
        </w:rPr>
        <w:t xml:space="preserve"> </w:t>
      </w:r>
      <w:r w:rsidRPr="00E05637">
        <w:rPr>
          <w:rFonts w:ascii="Times New Roman" w:eastAsia="Times New Roman"/>
          <w:sz w:val="18"/>
          <w:szCs w:val="18"/>
        </w:rPr>
        <w:t>по</w:t>
      </w:r>
      <w:r w:rsidRPr="00E05637">
        <w:rPr>
          <w:rFonts w:ascii="Times New Roman" w:eastAsia="Times New Roman"/>
          <w:sz w:val="18"/>
          <w:szCs w:val="18"/>
        </w:rPr>
        <w:t xml:space="preserve"> </w:t>
      </w:r>
      <w:r w:rsidRPr="00E05637">
        <w:rPr>
          <w:rFonts w:ascii="Times New Roman" w:eastAsia="Times New Roman"/>
          <w:sz w:val="18"/>
          <w:szCs w:val="18"/>
        </w:rPr>
        <w:t>настоящото</w:t>
      </w:r>
      <w:r w:rsidRPr="00E05637">
        <w:rPr>
          <w:rFonts w:ascii="Times New Roman" w:eastAsia="Times New Roman"/>
          <w:sz w:val="18"/>
          <w:szCs w:val="18"/>
        </w:rPr>
        <w:t xml:space="preserve"> </w:t>
      </w:r>
      <w:r w:rsidRPr="00E05637">
        <w:rPr>
          <w:rFonts w:ascii="Times New Roman" w:eastAsia="Times New Roman"/>
          <w:sz w:val="18"/>
          <w:szCs w:val="18"/>
        </w:rPr>
        <w:t>Споразумение</w:t>
      </w:r>
      <w:r w:rsidRPr="00E05637">
        <w:rPr>
          <w:rFonts w:ascii="Times New Roman" w:eastAsia="Times New Roman"/>
          <w:sz w:val="18"/>
          <w:szCs w:val="18"/>
        </w:rPr>
        <w:t>.</w:t>
      </w:r>
    </w:p>
    <w:p w14:paraId="7562A59F" w14:textId="77777777" w:rsidR="00522602" w:rsidRPr="00E05637" w:rsidRDefault="00522602" w:rsidP="004B3D0E">
      <w:pPr>
        <w:numPr>
          <w:ilvl w:val="0"/>
          <w:numId w:val="34"/>
        </w:numPr>
        <w:tabs>
          <w:tab w:val="left" w:pos="360"/>
        </w:tabs>
        <w:spacing w:after="0"/>
        <w:jc w:val="both"/>
        <w:rPr>
          <w:rFonts w:ascii="Times New Roman" w:eastAsia="Times New Roman"/>
          <w:sz w:val="18"/>
          <w:szCs w:val="18"/>
        </w:rPr>
      </w:pPr>
      <w:r w:rsidRPr="00E05637">
        <w:rPr>
          <w:rFonts w:ascii="Times New Roman" w:eastAsia="Times New Roman"/>
          <w:b/>
          <w:sz w:val="18"/>
          <w:szCs w:val="18"/>
        </w:rPr>
        <w:t>Възложителят</w:t>
      </w:r>
      <w:r w:rsidRPr="00E05637">
        <w:rPr>
          <w:rFonts w:ascii="Times New Roman" w:eastAsia="Times New Roman"/>
          <w:sz w:val="18"/>
          <w:szCs w:val="18"/>
        </w:rPr>
        <w:t xml:space="preserve"> </w:t>
      </w:r>
      <w:r w:rsidRPr="00E05637">
        <w:rPr>
          <w:rFonts w:ascii="Times New Roman" w:eastAsia="Times New Roman"/>
          <w:sz w:val="18"/>
          <w:szCs w:val="18"/>
        </w:rPr>
        <w:t>може</w:t>
      </w:r>
      <w:r w:rsidRPr="00E05637">
        <w:rPr>
          <w:rFonts w:ascii="Times New Roman" w:eastAsia="Times New Roman"/>
          <w:sz w:val="18"/>
          <w:szCs w:val="18"/>
        </w:rPr>
        <w:t xml:space="preserve"> </w:t>
      </w:r>
      <w:r w:rsidRPr="00E05637">
        <w:rPr>
          <w:rFonts w:ascii="Times New Roman" w:eastAsia="Times New Roman"/>
          <w:sz w:val="18"/>
          <w:szCs w:val="18"/>
        </w:rPr>
        <w:t>да</w:t>
      </w:r>
      <w:r w:rsidRPr="00E05637">
        <w:rPr>
          <w:rFonts w:ascii="Times New Roman" w:eastAsia="Times New Roman"/>
          <w:sz w:val="18"/>
          <w:szCs w:val="18"/>
        </w:rPr>
        <w:t xml:space="preserve"> </w:t>
      </w:r>
      <w:r w:rsidRPr="00E05637">
        <w:rPr>
          <w:rFonts w:ascii="Times New Roman" w:eastAsia="Times New Roman"/>
          <w:sz w:val="18"/>
          <w:szCs w:val="18"/>
        </w:rPr>
        <w:t>поиска</w:t>
      </w:r>
      <w:r w:rsidRPr="00E05637">
        <w:rPr>
          <w:rFonts w:ascii="Times New Roman" w:eastAsia="Times New Roman"/>
          <w:sz w:val="18"/>
          <w:szCs w:val="18"/>
        </w:rPr>
        <w:t xml:space="preserve"> </w:t>
      </w:r>
      <w:r w:rsidRPr="00E05637">
        <w:rPr>
          <w:rFonts w:ascii="Times New Roman" w:eastAsia="Times New Roman"/>
          <w:sz w:val="18"/>
          <w:szCs w:val="18"/>
        </w:rPr>
        <w:t>писмено</w:t>
      </w:r>
      <w:r w:rsidRPr="00E05637">
        <w:rPr>
          <w:rFonts w:ascii="Times New Roman" w:eastAsia="Times New Roman"/>
          <w:sz w:val="18"/>
          <w:szCs w:val="18"/>
        </w:rPr>
        <w:t xml:space="preserve"> </w:t>
      </w:r>
      <w:r w:rsidRPr="00E05637">
        <w:rPr>
          <w:rFonts w:ascii="Times New Roman" w:eastAsia="Times New Roman"/>
          <w:sz w:val="18"/>
          <w:szCs w:val="18"/>
        </w:rPr>
        <w:t>или</w:t>
      </w:r>
      <w:r w:rsidRPr="00E05637">
        <w:rPr>
          <w:rFonts w:ascii="Times New Roman" w:eastAsia="Times New Roman"/>
          <w:sz w:val="18"/>
          <w:szCs w:val="18"/>
        </w:rPr>
        <w:t xml:space="preserve"> </w:t>
      </w:r>
      <w:r w:rsidRPr="00E05637">
        <w:rPr>
          <w:rFonts w:ascii="Times New Roman" w:eastAsia="Times New Roman"/>
          <w:sz w:val="18"/>
          <w:szCs w:val="18"/>
        </w:rPr>
        <w:t>устно</w:t>
      </w:r>
      <w:r w:rsidRPr="00E05637">
        <w:rPr>
          <w:rFonts w:ascii="Times New Roman" w:eastAsia="Times New Roman"/>
          <w:sz w:val="18"/>
          <w:szCs w:val="18"/>
        </w:rPr>
        <w:t xml:space="preserve"> </w:t>
      </w:r>
      <w:r w:rsidRPr="00E05637">
        <w:rPr>
          <w:rFonts w:ascii="Times New Roman" w:eastAsia="Times New Roman"/>
          <w:sz w:val="18"/>
          <w:szCs w:val="18"/>
        </w:rPr>
        <w:t>преустановяване</w:t>
      </w:r>
      <w:r w:rsidRPr="00E05637">
        <w:rPr>
          <w:rFonts w:ascii="Times New Roman" w:eastAsia="Times New Roman"/>
          <w:sz w:val="18"/>
          <w:szCs w:val="18"/>
        </w:rPr>
        <w:t xml:space="preserve"> </w:t>
      </w:r>
      <w:r w:rsidRPr="00E05637">
        <w:rPr>
          <w:rFonts w:ascii="Times New Roman" w:eastAsia="Times New Roman"/>
          <w:sz w:val="18"/>
          <w:szCs w:val="18"/>
        </w:rPr>
        <w:t>на</w:t>
      </w:r>
      <w:r w:rsidRPr="00E05637">
        <w:rPr>
          <w:rFonts w:ascii="Times New Roman" w:eastAsia="Times New Roman"/>
          <w:sz w:val="18"/>
          <w:szCs w:val="18"/>
        </w:rPr>
        <w:t xml:space="preserve"> </w:t>
      </w:r>
      <w:r w:rsidRPr="00E05637">
        <w:rPr>
          <w:rFonts w:ascii="Times New Roman" w:eastAsia="Times New Roman"/>
          <w:sz w:val="18"/>
          <w:szCs w:val="18"/>
        </w:rPr>
        <w:t>работата</w:t>
      </w:r>
      <w:r w:rsidRPr="00E05637">
        <w:rPr>
          <w:rFonts w:ascii="Times New Roman" w:eastAsia="Times New Roman"/>
          <w:sz w:val="18"/>
          <w:szCs w:val="18"/>
        </w:rPr>
        <w:t xml:space="preserve"> </w:t>
      </w:r>
      <w:r w:rsidRPr="00E05637">
        <w:rPr>
          <w:rFonts w:ascii="Times New Roman" w:eastAsia="Times New Roman"/>
          <w:sz w:val="18"/>
          <w:szCs w:val="18"/>
        </w:rPr>
        <w:t>на</w:t>
      </w:r>
      <w:r w:rsidRPr="00E05637">
        <w:rPr>
          <w:rFonts w:ascii="Times New Roman" w:eastAsia="Times New Roman"/>
          <w:sz w:val="18"/>
          <w:szCs w:val="18"/>
        </w:rPr>
        <w:t xml:space="preserve"> </w:t>
      </w:r>
      <w:r w:rsidRPr="00E05637">
        <w:rPr>
          <w:rFonts w:ascii="Times New Roman" w:eastAsia="Times New Roman"/>
          <w:b/>
          <w:sz w:val="18"/>
          <w:szCs w:val="18"/>
        </w:rPr>
        <w:t>Изпълнителя</w:t>
      </w:r>
      <w:r w:rsidRPr="00E05637">
        <w:rPr>
          <w:rFonts w:ascii="Times New Roman" w:eastAsia="Times New Roman"/>
          <w:sz w:val="18"/>
          <w:szCs w:val="18"/>
        </w:rPr>
        <w:t xml:space="preserve">, </w:t>
      </w:r>
      <w:r w:rsidRPr="00E05637">
        <w:rPr>
          <w:rFonts w:ascii="Times New Roman" w:eastAsia="Times New Roman"/>
          <w:sz w:val="18"/>
          <w:szCs w:val="18"/>
        </w:rPr>
        <w:t>в</w:t>
      </w:r>
      <w:r w:rsidRPr="00E05637">
        <w:rPr>
          <w:rFonts w:ascii="Times New Roman" w:eastAsia="Times New Roman"/>
          <w:sz w:val="18"/>
          <w:szCs w:val="18"/>
        </w:rPr>
        <w:t xml:space="preserve"> </w:t>
      </w:r>
      <w:r w:rsidRPr="00E05637">
        <w:rPr>
          <w:rFonts w:ascii="Times New Roman" w:eastAsia="Times New Roman"/>
          <w:sz w:val="18"/>
          <w:szCs w:val="18"/>
        </w:rPr>
        <w:t>случай</w:t>
      </w:r>
      <w:r w:rsidRPr="00E05637">
        <w:rPr>
          <w:rFonts w:ascii="Times New Roman" w:eastAsia="Times New Roman"/>
          <w:sz w:val="18"/>
          <w:szCs w:val="18"/>
        </w:rPr>
        <w:t xml:space="preserve"> </w:t>
      </w:r>
      <w:r w:rsidRPr="00E05637">
        <w:rPr>
          <w:rFonts w:ascii="Times New Roman" w:eastAsia="Times New Roman"/>
          <w:sz w:val="18"/>
          <w:szCs w:val="18"/>
        </w:rPr>
        <w:t>че</w:t>
      </w:r>
      <w:r w:rsidRPr="00E05637">
        <w:rPr>
          <w:rFonts w:ascii="Times New Roman" w:eastAsia="Times New Roman"/>
          <w:sz w:val="18"/>
          <w:szCs w:val="18"/>
        </w:rPr>
        <w:t xml:space="preserve"> </w:t>
      </w:r>
      <w:r w:rsidRPr="00E05637">
        <w:rPr>
          <w:rFonts w:ascii="Times New Roman" w:eastAsia="Times New Roman"/>
          <w:sz w:val="18"/>
          <w:szCs w:val="18"/>
        </w:rPr>
        <w:t>нарушаването</w:t>
      </w:r>
      <w:r w:rsidRPr="00E05637">
        <w:rPr>
          <w:rFonts w:ascii="Times New Roman" w:eastAsia="Times New Roman"/>
          <w:sz w:val="18"/>
          <w:szCs w:val="18"/>
        </w:rPr>
        <w:t xml:space="preserve"> </w:t>
      </w:r>
      <w:r w:rsidRPr="00E05637">
        <w:rPr>
          <w:rFonts w:ascii="Times New Roman" w:eastAsia="Times New Roman"/>
          <w:sz w:val="18"/>
          <w:szCs w:val="18"/>
        </w:rPr>
        <w:t>на</w:t>
      </w:r>
      <w:r w:rsidRPr="00E05637">
        <w:rPr>
          <w:rFonts w:ascii="Times New Roman" w:eastAsia="Times New Roman"/>
          <w:sz w:val="18"/>
          <w:szCs w:val="18"/>
        </w:rPr>
        <w:t xml:space="preserve"> </w:t>
      </w:r>
      <w:r w:rsidRPr="00E05637">
        <w:rPr>
          <w:rFonts w:ascii="Times New Roman" w:eastAsia="Times New Roman"/>
          <w:sz w:val="18"/>
          <w:szCs w:val="18"/>
        </w:rPr>
        <w:t>изисквания</w:t>
      </w:r>
      <w:r w:rsidRPr="00E05637">
        <w:rPr>
          <w:rFonts w:ascii="Times New Roman" w:eastAsia="Times New Roman"/>
          <w:sz w:val="18"/>
          <w:szCs w:val="18"/>
        </w:rPr>
        <w:t xml:space="preserve"> </w:t>
      </w:r>
      <w:r w:rsidRPr="00E05637">
        <w:rPr>
          <w:rFonts w:ascii="Times New Roman" w:eastAsia="Times New Roman"/>
          <w:sz w:val="18"/>
          <w:szCs w:val="18"/>
        </w:rPr>
        <w:t>по</w:t>
      </w:r>
      <w:r w:rsidRPr="00E05637">
        <w:rPr>
          <w:rFonts w:ascii="Times New Roman" w:eastAsia="Times New Roman"/>
          <w:sz w:val="18"/>
          <w:szCs w:val="18"/>
        </w:rPr>
        <w:t xml:space="preserve"> </w:t>
      </w:r>
      <w:r w:rsidRPr="00E05637">
        <w:rPr>
          <w:rFonts w:ascii="Times New Roman" w:eastAsia="Times New Roman"/>
          <w:sz w:val="18"/>
          <w:szCs w:val="18"/>
        </w:rPr>
        <w:t>настоящото</w:t>
      </w:r>
      <w:r w:rsidRPr="00E05637">
        <w:rPr>
          <w:rFonts w:ascii="Times New Roman" w:eastAsia="Times New Roman"/>
          <w:sz w:val="18"/>
          <w:szCs w:val="18"/>
        </w:rPr>
        <w:t xml:space="preserve"> </w:t>
      </w:r>
      <w:r w:rsidRPr="00E05637">
        <w:rPr>
          <w:rFonts w:ascii="Times New Roman" w:eastAsia="Times New Roman"/>
          <w:sz w:val="18"/>
          <w:szCs w:val="18"/>
        </w:rPr>
        <w:t>Споразумение</w:t>
      </w:r>
      <w:r w:rsidRPr="00E05637">
        <w:rPr>
          <w:rFonts w:ascii="Times New Roman" w:eastAsia="Times New Roman"/>
          <w:sz w:val="18"/>
          <w:szCs w:val="18"/>
        </w:rPr>
        <w:t xml:space="preserve"> </w:t>
      </w:r>
      <w:r w:rsidRPr="00E05637">
        <w:rPr>
          <w:rFonts w:ascii="Times New Roman" w:eastAsia="Times New Roman"/>
          <w:sz w:val="18"/>
          <w:szCs w:val="18"/>
        </w:rPr>
        <w:t>водят</w:t>
      </w:r>
      <w:r w:rsidRPr="00E05637">
        <w:rPr>
          <w:rFonts w:ascii="Times New Roman" w:eastAsia="Times New Roman"/>
          <w:sz w:val="18"/>
          <w:szCs w:val="18"/>
        </w:rPr>
        <w:t xml:space="preserve"> </w:t>
      </w:r>
      <w:r w:rsidRPr="00E05637">
        <w:rPr>
          <w:rFonts w:ascii="Times New Roman" w:eastAsia="Times New Roman"/>
          <w:sz w:val="18"/>
          <w:szCs w:val="18"/>
        </w:rPr>
        <w:t>до</w:t>
      </w:r>
      <w:r w:rsidRPr="00E05637">
        <w:rPr>
          <w:rFonts w:ascii="Times New Roman" w:eastAsia="Times New Roman"/>
          <w:sz w:val="18"/>
          <w:szCs w:val="18"/>
        </w:rPr>
        <w:t xml:space="preserve"> </w:t>
      </w:r>
      <w:r w:rsidRPr="00E05637">
        <w:rPr>
          <w:rFonts w:ascii="Times New Roman" w:eastAsia="Times New Roman"/>
          <w:sz w:val="18"/>
          <w:szCs w:val="18"/>
        </w:rPr>
        <w:t>залпово</w:t>
      </w:r>
      <w:r w:rsidRPr="00E05637">
        <w:rPr>
          <w:rFonts w:ascii="Times New Roman" w:eastAsia="Times New Roman"/>
          <w:sz w:val="18"/>
          <w:szCs w:val="18"/>
        </w:rPr>
        <w:t xml:space="preserve"> </w:t>
      </w:r>
      <w:r w:rsidRPr="00E05637">
        <w:rPr>
          <w:rFonts w:ascii="Times New Roman" w:eastAsia="Times New Roman"/>
          <w:sz w:val="18"/>
          <w:szCs w:val="18"/>
        </w:rPr>
        <w:t>замърсяване</w:t>
      </w:r>
      <w:r w:rsidRPr="00E05637">
        <w:rPr>
          <w:rFonts w:ascii="Times New Roman" w:eastAsia="Times New Roman"/>
          <w:sz w:val="18"/>
          <w:szCs w:val="18"/>
        </w:rPr>
        <w:t xml:space="preserve"> </w:t>
      </w:r>
      <w:r w:rsidRPr="00E05637">
        <w:rPr>
          <w:rFonts w:ascii="Times New Roman" w:eastAsia="Times New Roman"/>
          <w:sz w:val="18"/>
          <w:szCs w:val="18"/>
        </w:rPr>
        <w:t>на</w:t>
      </w:r>
      <w:r w:rsidRPr="00E05637">
        <w:rPr>
          <w:rFonts w:ascii="Times New Roman" w:eastAsia="Times New Roman"/>
          <w:sz w:val="18"/>
          <w:szCs w:val="18"/>
        </w:rPr>
        <w:t xml:space="preserve"> </w:t>
      </w:r>
      <w:r w:rsidRPr="00E05637">
        <w:rPr>
          <w:rFonts w:ascii="Times New Roman" w:eastAsia="Times New Roman"/>
          <w:sz w:val="18"/>
          <w:szCs w:val="18"/>
        </w:rPr>
        <w:t>околната</w:t>
      </w:r>
      <w:r w:rsidRPr="00E05637">
        <w:rPr>
          <w:rFonts w:ascii="Times New Roman" w:eastAsia="Times New Roman"/>
          <w:sz w:val="18"/>
          <w:szCs w:val="18"/>
        </w:rPr>
        <w:t xml:space="preserve"> </w:t>
      </w:r>
      <w:r w:rsidRPr="00E05637">
        <w:rPr>
          <w:rFonts w:ascii="Times New Roman" w:eastAsia="Times New Roman"/>
          <w:sz w:val="18"/>
          <w:szCs w:val="18"/>
        </w:rPr>
        <w:t>среда</w:t>
      </w:r>
      <w:r w:rsidRPr="00E05637">
        <w:rPr>
          <w:rFonts w:ascii="Times New Roman" w:eastAsia="Times New Roman"/>
          <w:sz w:val="18"/>
          <w:szCs w:val="18"/>
        </w:rPr>
        <w:t>.</w:t>
      </w:r>
    </w:p>
    <w:p w14:paraId="6478B48E" w14:textId="77777777" w:rsidR="00522602" w:rsidRPr="00E05637" w:rsidRDefault="00522602" w:rsidP="004B3D0E">
      <w:pPr>
        <w:numPr>
          <w:ilvl w:val="0"/>
          <w:numId w:val="34"/>
        </w:numPr>
        <w:spacing w:after="0"/>
        <w:jc w:val="both"/>
        <w:rPr>
          <w:rFonts w:ascii="Times New Roman"/>
          <w:sz w:val="18"/>
          <w:szCs w:val="18"/>
        </w:rPr>
      </w:pPr>
      <w:r w:rsidRPr="00E05637">
        <w:rPr>
          <w:rFonts w:ascii="Times New Roman" w:eastAsia="Times New Roman"/>
          <w:b/>
          <w:sz w:val="18"/>
          <w:szCs w:val="18"/>
        </w:rPr>
        <w:t>Изпълнителят</w:t>
      </w:r>
      <w:r w:rsidRPr="00E05637">
        <w:rPr>
          <w:rFonts w:ascii="Times New Roman" w:eastAsia="Times New Roman"/>
          <w:sz w:val="18"/>
          <w:szCs w:val="18"/>
        </w:rPr>
        <w:t xml:space="preserve"> </w:t>
      </w:r>
      <w:r w:rsidRPr="00E05637">
        <w:rPr>
          <w:rFonts w:ascii="Times New Roman" w:eastAsia="Times New Roman"/>
          <w:sz w:val="18"/>
          <w:szCs w:val="18"/>
        </w:rPr>
        <w:t>дължи</w:t>
      </w:r>
      <w:r w:rsidRPr="00E05637">
        <w:rPr>
          <w:rFonts w:ascii="Times New Roman" w:eastAsia="Times New Roman"/>
          <w:sz w:val="18"/>
          <w:szCs w:val="18"/>
        </w:rPr>
        <w:t xml:space="preserve"> </w:t>
      </w:r>
      <w:r w:rsidRPr="00E05637">
        <w:rPr>
          <w:rFonts w:ascii="Times New Roman" w:eastAsia="Times New Roman"/>
          <w:sz w:val="18"/>
          <w:szCs w:val="18"/>
        </w:rPr>
        <w:t>неустойка</w:t>
      </w:r>
      <w:r w:rsidRPr="00E05637">
        <w:rPr>
          <w:rFonts w:ascii="Times New Roman" w:eastAsia="Times New Roman"/>
          <w:sz w:val="18"/>
          <w:szCs w:val="18"/>
        </w:rPr>
        <w:t xml:space="preserve"> </w:t>
      </w:r>
      <w:r w:rsidRPr="00E05637">
        <w:rPr>
          <w:rFonts w:ascii="Times New Roman" w:eastAsia="Times New Roman"/>
          <w:sz w:val="18"/>
          <w:szCs w:val="18"/>
        </w:rPr>
        <w:t>в</w:t>
      </w:r>
      <w:r w:rsidRPr="00E05637">
        <w:rPr>
          <w:rFonts w:ascii="Times New Roman" w:eastAsia="Times New Roman"/>
          <w:sz w:val="18"/>
          <w:szCs w:val="18"/>
        </w:rPr>
        <w:t xml:space="preserve"> </w:t>
      </w:r>
      <w:r w:rsidRPr="00E05637">
        <w:rPr>
          <w:rFonts w:ascii="Times New Roman" w:eastAsia="Times New Roman"/>
          <w:sz w:val="18"/>
          <w:szCs w:val="18"/>
        </w:rPr>
        <w:t>размер</w:t>
      </w:r>
      <w:r w:rsidRPr="00E05637">
        <w:rPr>
          <w:rFonts w:ascii="Times New Roman" w:eastAsia="Times New Roman"/>
          <w:sz w:val="18"/>
          <w:szCs w:val="18"/>
        </w:rPr>
        <w:t xml:space="preserve"> </w:t>
      </w:r>
      <w:r w:rsidRPr="00E05637">
        <w:rPr>
          <w:rFonts w:ascii="Times New Roman" w:eastAsia="Times New Roman"/>
          <w:sz w:val="18"/>
          <w:szCs w:val="18"/>
        </w:rPr>
        <w:t>на</w:t>
      </w:r>
      <w:r w:rsidRPr="00E05637">
        <w:rPr>
          <w:rFonts w:ascii="Times New Roman" w:eastAsia="Times New Roman"/>
          <w:sz w:val="18"/>
          <w:szCs w:val="18"/>
        </w:rPr>
        <w:t xml:space="preserve"> </w:t>
      </w:r>
      <w:r w:rsidRPr="00E05637">
        <w:rPr>
          <w:rFonts w:ascii="Times New Roman" w:eastAsia="Times New Roman"/>
          <w:b/>
          <w:sz w:val="18"/>
          <w:szCs w:val="18"/>
        </w:rPr>
        <w:t>400.00</w:t>
      </w:r>
      <w:r w:rsidRPr="00E05637">
        <w:rPr>
          <w:rFonts w:ascii="Times New Roman" w:eastAsia="Times New Roman"/>
          <w:b/>
          <w:sz w:val="18"/>
          <w:szCs w:val="18"/>
        </w:rPr>
        <w:t>лв</w:t>
      </w:r>
      <w:r w:rsidRPr="00E05637">
        <w:rPr>
          <w:rFonts w:ascii="Times New Roman" w:eastAsia="Times New Roman"/>
          <w:b/>
          <w:sz w:val="18"/>
          <w:szCs w:val="18"/>
        </w:rPr>
        <w:t>.</w:t>
      </w:r>
      <w:r w:rsidRPr="00E05637">
        <w:rPr>
          <w:rFonts w:ascii="Times New Roman" w:eastAsia="Times New Roman"/>
          <w:sz w:val="18"/>
          <w:szCs w:val="18"/>
        </w:rPr>
        <w:t xml:space="preserve">, </w:t>
      </w:r>
      <w:r w:rsidRPr="00E05637">
        <w:rPr>
          <w:rFonts w:ascii="Times New Roman" w:eastAsia="Times New Roman"/>
          <w:sz w:val="18"/>
          <w:szCs w:val="18"/>
        </w:rPr>
        <w:t>за</w:t>
      </w:r>
      <w:r w:rsidRPr="00E05637">
        <w:rPr>
          <w:rFonts w:ascii="Times New Roman" w:eastAsia="Times New Roman"/>
          <w:sz w:val="18"/>
          <w:szCs w:val="18"/>
        </w:rPr>
        <w:t xml:space="preserve"> </w:t>
      </w:r>
      <w:r w:rsidRPr="00E05637">
        <w:rPr>
          <w:rFonts w:ascii="Times New Roman" w:eastAsia="Times New Roman"/>
          <w:sz w:val="18"/>
          <w:szCs w:val="18"/>
        </w:rPr>
        <w:t>всеки</w:t>
      </w:r>
      <w:r w:rsidRPr="00E05637">
        <w:rPr>
          <w:rFonts w:ascii="Times New Roman" w:eastAsia="Times New Roman"/>
          <w:sz w:val="18"/>
          <w:szCs w:val="18"/>
        </w:rPr>
        <w:t xml:space="preserve"> </w:t>
      </w:r>
      <w:r w:rsidRPr="00E05637">
        <w:rPr>
          <w:rFonts w:ascii="Times New Roman" w:eastAsia="Times New Roman"/>
          <w:sz w:val="18"/>
          <w:szCs w:val="18"/>
        </w:rPr>
        <w:t>отделен</w:t>
      </w:r>
      <w:r w:rsidRPr="00E05637">
        <w:rPr>
          <w:rFonts w:ascii="Times New Roman" w:eastAsia="Times New Roman"/>
          <w:sz w:val="18"/>
          <w:szCs w:val="18"/>
        </w:rPr>
        <w:t xml:space="preserve"> </w:t>
      </w:r>
      <w:r w:rsidRPr="00E05637">
        <w:rPr>
          <w:rFonts w:ascii="Times New Roman" w:eastAsia="Times New Roman"/>
          <w:sz w:val="18"/>
          <w:szCs w:val="18"/>
        </w:rPr>
        <w:t>случай</w:t>
      </w:r>
      <w:r w:rsidRPr="00E05637">
        <w:rPr>
          <w:rFonts w:ascii="Times New Roman" w:eastAsia="Times New Roman"/>
          <w:sz w:val="18"/>
          <w:szCs w:val="18"/>
        </w:rPr>
        <w:t xml:space="preserve"> </w:t>
      </w:r>
      <w:r w:rsidRPr="00E05637">
        <w:rPr>
          <w:rFonts w:ascii="Times New Roman" w:eastAsia="Times New Roman"/>
          <w:sz w:val="18"/>
          <w:szCs w:val="18"/>
        </w:rPr>
        <w:t>на</w:t>
      </w:r>
      <w:r w:rsidRPr="00E05637">
        <w:rPr>
          <w:rFonts w:ascii="Times New Roman" w:eastAsia="Times New Roman"/>
          <w:sz w:val="18"/>
          <w:szCs w:val="18"/>
        </w:rPr>
        <w:t xml:space="preserve"> </w:t>
      </w:r>
      <w:r w:rsidRPr="00E05637">
        <w:rPr>
          <w:rFonts w:ascii="Times New Roman" w:eastAsia="Times New Roman"/>
          <w:sz w:val="18"/>
          <w:szCs w:val="18"/>
        </w:rPr>
        <w:t>неспазване</w:t>
      </w:r>
      <w:r w:rsidRPr="00E05637">
        <w:rPr>
          <w:rFonts w:ascii="Times New Roman" w:eastAsia="Times New Roman"/>
          <w:sz w:val="18"/>
          <w:szCs w:val="18"/>
        </w:rPr>
        <w:t xml:space="preserve"> </w:t>
      </w:r>
      <w:r w:rsidRPr="00E05637">
        <w:rPr>
          <w:rFonts w:ascii="Times New Roman" w:eastAsia="Times New Roman"/>
          <w:sz w:val="18"/>
          <w:szCs w:val="18"/>
        </w:rPr>
        <w:t>на</w:t>
      </w:r>
      <w:r w:rsidRPr="00E05637">
        <w:rPr>
          <w:rFonts w:ascii="Times New Roman" w:eastAsia="Times New Roman"/>
          <w:sz w:val="18"/>
          <w:szCs w:val="18"/>
        </w:rPr>
        <w:t xml:space="preserve"> </w:t>
      </w:r>
      <w:r w:rsidRPr="00E05637">
        <w:rPr>
          <w:rFonts w:ascii="Times New Roman" w:eastAsia="Times New Roman"/>
          <w:sz w:val="18"/>
          <w:szCs w:val="18"/>
        </w:rPr>
        <w:t>изискванията</w:t>
      </w:r>
      <w:r w:rsidRPr="00E05637">
        <w:rPr>
          <w:rFonts w:ascii="Times New Roman" w:eastAsia="Times New Roman"/>
          <w:sz w:val="18"/>
          <w:szCs w:val="18"/>
        </w:rPr>
        <w:t xml:space="preserve"> </w:t>
      </w:r>
      <w:r w:rsidRPr="00E05637">
        <w:rPr>
          <w:rFonts w:ascii="Times New Roman" w:eastAsia="Times New Roman"/>
          <w:sz w:val="18"/>
          <w:szCs w:val="18"/>
        </w:rPr>
        <w:t>по</w:t>
      </w:r>
      <w:r w:rsidRPr="00E05637">
        <w:rPr>
          <w:rFonts w:ascii="Times New Roman" w:eastAsia="Times New Roman"/>
          <w:sz w:val="18"/>
          <w:szCs w:val="18"/>
        </w:rPr>
        <w:t xml:space="preserve"> </w:t>
      </w:r>
      <w:r w:rsidRPr="00E05637">
        <w:rPr>
          <w:rFonts w:ascii="Times New Roman" w:eastAsia="Times New Roman"/>
          <w:sz w:val="18"/>
          <w:szCs w:val="18"/>
        </w:rPr>
        <w:t>точки</w:t>
      </w:r>
      <w:r w:rsidRPr="00E05637">
        <w:rPr>
          <w:rFonts w:ascii="Times New Roman" w:eastAsia="Times New Roman"/>
          <w:sz w:val="18"/>
          <w:szCs w:val="18"/>
        </w:rPr>
        <w:t xml:space="preserve"> </w:t>
      </w:r>
      <w:r w:rsidRPr="00E05637">
        <w:rPr>
          <w:rFonts w:ascii="Times New Roman" w:eastAsia="Times New Roman"/>
          <w:sz w:val="18"/>
          <w:szCs w:val="18"/>
        </w:rPr>
        <w:t>от</w:t>
      </w:r>
      <w:r w:rsidRPr="00E05637">
        <w:rPr>
          <w:rFonts w:ascii="Times New Roman" w:eastAsia="Times New Roman"/>
          <w:sz w:val="18"/>
          <w:szCs w:val="18"/>
        </w:rPr>
        <w:t xml:space="preserve"> 6 </w:t>
      </w:r>
      <w:r w:rsidRPr="00E05637">
        <w:rPr>
          <w:rFonts w:ascii="Times New Roman" w:eastAsia="Times New Roman"/>
          <w:sz w:val="18"/>
          <w:szCs w:val="18"/>
        </w:rPr>
        <w:t>до</w:t>
      </w:r>
      <w:r w:rsidRPr="00E05637">
        <w:rPr>
          <w:rFonts w:ascii="Times New Roman" w:eastAsia="Times New Roman"/>
          <w:sz w:val="18"/>
          <w:szCs w:val="18"/>
        </w:rPr>
        <w:t xml:space="preserve"> 29 </w:t>
      </w:r>
      <w:r w:rsidRPr="00E05637">
        <w:rPr>
          <w:rFonts w:ascii="Times New Roman" w:eastAsia="Times New Roman"/>
          <w:sz w:val="18"/>
          <w:szCs w:val="18"/>
        </w:rPr>
        <w:t>от</w:t>
      </w:r>
      <w:r w:rsidRPr="00E05637">
        <w:rPr>
          <w:rFonts w:ascii="Times New Roman" w:eastAsia="Times New Roman"/>
          <w:sz w:val="18"/>
          <w:szCs w:val="18"/>
        </w:rPr>
        <w:t xml:space="preserve"> </w:t>
      </w:r>
      <w:r w:rsidRPr="00E05637">
        <w:rPr>
          <w:rFonts w:ascii="Times New Roman" w:eastAsia="Times New Roman"/>
          <w:sz w:val="18"/>
          <w:szCs w:val="18"/>
        </w:rPr>
        <w:t>настоящото</w:t>
      </w:r>
      <w:r w:rsidRPr="00E05637">
        <w:rPr>
          <w:rFonts w:ascii="Times New Roman" w:eastAsia="Times New Roman"/>
          <w:sz w:val="18"/>
          <w:szCs w:val="18"/>
        </w:rPr>
        <w:t xml:space="preserve"> </w:t>
      </w:r>
      <w:r w:rsidRPr="00E05637">
        <w:rPr>
          <w:rFonts w:ascii="Times New Roman" w:eastAsia="Times New Roman"/>
          <w:sz w:val="18"/>
          <w:szCs w:val="18"/>
        </w:rPr>
        <w:t>Споразумение</w:t>
      </w:r>
      <w:r w:rsidRPr="00E05637">
        <w:rPr>
          <w:rFonts w:ascii="Times New Roman" w:eastAsia="Times New Roman"/>
          <w:sz w:val="18"/>
          <w:szCs w:val="18"/>
        </w:rPr>
        <w:t xml:space="preserve">, </w:t>
      </w:r>
      <w:r w:rsidRPr="00E05637">
        <w:rPr>
          <w:rFonts w:ascii="Times New Roman" w:eastAsia="Times New Roman"/>
          <w:sz w:val="18"/>
          <w:szCs w:val="18"/>
        </w:rPr>
        <w:t>освен</w:t>
      </w:r>
      <w:r w:rsidRPr="00E05637">
        <w:rPr>
          <w:rFonts w:ascii="Times New Roman" w:eastAsia="Times New Roman"/>
          <w:sz w:val="18"/>
          <w:szCs w:val="18"/>
        </w:rPr>
        <w:t xml:space="preserve"> </w:t>
      </w:r>
      <w:r w:rsidRPr="00E05637">
        <w:rPr>
          <w:rFonts w:ascii="Times New Roman" w:eastAsia="Times New Roman"/>
          <w:sz w:val="18"/>
          <w:szCs w:val="18"/>
        </w:rPr>
        <w:t>когато</w:t>
      </w:r>
      <w:r w:rsidRPr="00E05637">
        <w:rPr>
          <w:rFonts w:ascii="Times New Roman" w:eastAsia="Times New Roman"/>
          <w:sz w:val="18"/>
          <w:szCs w:val="18"/>
        </w:rPr>
        <w:t xml:space="preserve"> </w:t>
      </w:r>
      <w:r w:rsidRPr="00E05637">
        <w:rPr>
          <w:rFonts w:ascii="Times New Roman" w:eastAsia="Times New Roman"/>
          <w:sz w:val="18"/>
          <w:szCs w:val="18"/>
        </w:rPr>
        <w:t>в</w:t>
      </w:r>
      <w:r w:rsidRPr="00E05637">
        <w:rPr>
          <w:rFonts w:ascii="Times New Roman" w:eastAsia="Times New Roman"/>
          <w:sz w:val="18"/>
          <w:szCs w:val="18"/>
        </w:rPr>
        <w:t xml:space="preserve"> </w:t>
      </w:r>
      <w:r w:rsidRPr="00E05637">
        <w:rPr>
          <w:rFonts w:ascii="Times New Roman" w:eastAsia="Times New Roman"/>
          <w:sz w:val="18"/>
          <w:szCs w:val="18"/>
        </w:rPr>
        <w:t>Специфичните</w:t>
      </w:r>
      <w:r w:rsidRPr="00E05637">
        <w:rPr>
          <w:rFonts w:ascii="Times New Roman" w:eastAsia="Times New Roman"/>
          <w:sz w:val="18"/>
          <w:szCs w:val="18"/>
        </w:rPr>
        <w:t xml:space="preserve"> </w:t>
      </w:r>
      <w:r w:rsidRPr="00E05637">
        <w:rPr>
          <w:rFonts w:ascii="Times New Roman" w:eastAsia="Times New Roman"/>
          <w:sz w:val="18"/>
          <w:szCs w:val="18"/>
        </w:rPr>
        <w:t>условия</w:t>
      </w:r>
      <w:r w:rsidRPr="00E05637">
        <w:rPr>
          <w:rFonts w:ascii="Times New Roman" w:eastAsia="Times New Roman"/>
          <w:sz w:val="18"/>
          <w:szCs w:val="18"/>
        </w:rPr>
        <w:t xml:space="preserve"> </w:t>
      </w:r>
      <w:r w:rsidRPr="00E05637">
        <w:rPr>
          <w:rFonts w:ascii="Times New Roman" w:eastAsia="Times New Roman"/>
          <w:sz w:val="18"/>
          <w:szCs w:val="18"/>
        </w:rPr>
        <w:t>на</w:t>
      </w:r>
      <w:r w:rsidRPr="00E05637">
        <w:rPr>
          <w:rFonts w:ascii="Times New Roman" w:eastAsia="Times New Roman"/>
          <w:sz w:val="18"/>
          <w:szCs w:val="18"/>
        </w:rPr>
        <w:t xml:space="preserve"> </w:t>
      </w:r>
      <w:r w:rsidRPr="00E05637">
        <w:rPr>
          <w:rFonts w:ascii="Times New Roman" w:eastAsia="Times New Roman"/>
          <w:sz w:val="18"/>
          <w:szCs w:val="18"/>
        </w:rPr>
        <w:t>договора</w:t>
      </w:r>
      <w:r w:rsidRPr="00E05637">
        <w:rPr>
          <w:rFonts w:ascii="Times New Roman" w:eastAsia="Times New Roman"/>
          <w:sz w:val="18"/>
          <w:szCs w:val="18"/>
        </w:rPr>
        <w:t xml:space="preserve"> </w:t>
      </w:r>
      <w:r w:rsidRPr="00E05637">
        <w:rPr>
          <w:rFonts w:ascii="Times New Roman" w:eastAsia="Times New Roman"/>
          <w:sz w:val="18"/>
          <w:szCs w:val="18"/>
        </w:rPr>
        <w:t>са</w:t>
      </w:r>
      <w:r w:rsidRPr="00E05637">
        <w:rPr>
          <w:rFonts w:ascii="Times New Roman" w:eastAsia="Times New Roman"/>
          <w:sz w:val="18"/>
          <w:szCs w:val="18"/>
        </w:rPr>
        <w:t xml:space="preserve"> </w:t>
      </w:r>
      <w:r w:rsidRPr="00E05637">
        <w:rPr>
          <w:rFonts w:ascii="Times New Roman" w:eastAsia="Times New Roman"/>
          <w:sz w:val="18"/>
          <w:szCs w:val="18"/>
        </w:rPr>
        <w:t>предвидени</w:t>
      </w:r>
      <w:r w:rsidRPr="00E05637">
        <w:rPr>
          <w:rFonts w:ascii="Times New Roman" w:eastAsia="Times New Roman"/>
          <w:sz w:val="18"/>
          <w:szCs w:val="18"/>
        </w:rPr>
        <w:t xml:space="preserve"> </w:t>
      </w:r>
      <w:r w:rsidRPr="00E05637">
        <w:rPr>
          <w:rFonts w:ascii="Times New Roman" w:eastAsia="Times New Roman"/>
          <w:sz w:val="18"/>
          <w:szCs w:val="18"/>
        </w:rPr>
        <w:t>по</w:t>
      </w:r>
      <w:r w:rsidRPr="00E05637">
        <w:rPr>
          <w:rFonts w:ascii="Times New Roman" w:eastAsia="Times New Roman"/>
          <w:sz w:val="18"/>
          <w:szCs w:val="18"/>
        </w:rPr>
        <w:t>-</w:t>
      </w:r>
      <w:r w:rsidRPr="00E05637">
        <w:rPr>
          <w:rFonts w:ascii="Times New Roman" w:eastAsia="Times New Roman"/>
          <w:sz w:val="18"/>
          <w:szCs w:val="18"/>
        </w:rPr>
        <w:t>високи</w:t>
      </w:r>
      <w:r w:rsidRPr="00E05637">
        <w:rPr>
          <w:rFonts w:ascii="Times New Roman" w:eastAsia="Times New Roman"/>
          <w:sz w:val="18"/>
          <w:szCs w:val="18"/>
        </w:rPr>
        <w:t xml:space="preserve">, </w:t>
      </w:r>
      <w:r w:rsidRPr="00E05637">
        <w:rPr>
          <w:rFonts w:ascii="Times New Roman" w:eastAsia="Times New Roman"/>
          <w:sz w:val="18"/>
          <w:szCs w:val="18"/>
        </w:rPr>
        <w:t>в</w:t>
      </w:r>
      <w:r w:rsidRPr="00E05637">
        <w:rPr>
          <w:rFonts w:ascii="Times New Roman" w:eastAsia="Times New Roman"/>
          <w:sz w:val="18"/>
          <w:szCs w:val="18"/>
        </w:rPr>
        <w:t xml:space="preserve"> </w:t>
      </w:r>
      <w:r w:rsidRPr="00E05637">
        <w:rPr>
          <w:rFonts w:ascii="Times New Roman" w:eastAsia="Times New Roman"/>
          <w:sz w:val="18"/>
          <w:szCs w:val="18"/>
        </w:rPr>
        <w:t>които</w:t>
      </w:r>
      <w:r w:rsidRPr="00E05637">
        <w:rPr>
          <w:rFonts w:ascii="Times New Roman" w:eastAsia="Times New Roman"/>
          <w:sz w:val="18"/>
          <w:szCs w:val="18"/>
        </w:rPr>
        <w:t xml:space="preserve"> </w:t>
      </w:r>
      <w:r w:rsidRPr="00E05637">
        <w:rPr>
          <w:rFonts w:ascii="Times New Roman" w:eastAsia="Times New Roman"/>
          <w:sz w:val="18"/>
          <w:szCs w:val="18"/>
        </w:rPr>
        <w:t>случаи</w:t>
      </w:r>
      <w:r w:rsidRPr="00E05637">
        <w:rPr>
          <w:rFonts w:ascii="Times New Roman" w:eastAsia="Times New Roman"/>
          <w:sz w:val="18"/>
          <w:szCs w:val="18"/>
        </w:rPr>
        <w:t xml:space="preserve"> </w:t>
      </w:r>
      <w:r w:rsidRPr="00E05637">
        <w:rPr>
          <w:rFonts w:ascii="Times New Roman" w:eastAsia="Times New Roman"/>
          <w:sz w:val="18"/>
          <w:szCs w:val="18"/>
        </w:rPr>
        <w:t>се</w:t>
      </w:r>
      <w:r w:rsidRPr="00E05637">
        <w:rPr>
          <w:rFonts w:ascii="Times New Roman" w:eastAsia="Times New Roman"/>
          <w:sz w:val="18"/>
          <w:szCs w:val="18"/>
        </w:rPr>
        <w:t xml:space="preserve"> </w:t>
      </w:r>
      <w:r w:rsidRPr="00E05637">
        <w:rPr>
          <w:rFonts w:ascii="Times New Roman" w:eastAsia="Times New Roman"/>
          <w:sz w:val="18"/>
          <w:szCs w:val="18"/>
        </w:rPr>
        <w:t>прилагат</w:t>
      </w:r>
      <w:r w:rsidRPr="00E05637">
        <w:rPr>
          <w:rFonts w:ascii="Times New Roman" w:eastAsia="Times New Roman"/>
          <w:sz w:val="18"/>
          <w:szCs w:val="18"/>
        </w:rPr>
        <w:t xml:space="preserve"> </w:t>
      </w:r>
      <w:r w:rsidRPr="00E05637">
        <w:rPr>
          <w:rFonts w:ascii="Times New Roman" w:eastAsia="Times New Roman"/>
          <w:sz w:val="18"/>
          <w:szCs w:val="18"/>
        </w:rPr>
        <w:t>последните</w:t>
      </w:r>
      <w:r w:rsidRPr="00E05637">
        <w:rPr>
          <w:rFonts w:ascii="Times New Roman" w:eastAsia="Times New Roman"/>
          <w:sz w:val="18"/>
          <w:szCs w:val="18"/>
        </w:rPr>
        <w:t xml:space="preserve">. </w:t>
      </w:r>
    </w:p>
    <w:p w14:paraId="05B385BB" w14:textId="77777777" w:rsidR="00522602" w:rsidRPr="00E05637" w:rsidRDefault="00522602" w:rsidP="00522602">
      <w:pPr>
        <w:tabs>
          <w:tab w:val="left" w:pos="360"/>
        </w:tabs>
        <w:spacing w:after="120"/>
        <w:jc w:val="both"/>
        <w:rPr>
          <w:rFonts w:ascii="Times New Roman"/>
          <w:sz w:val="18"/>
          <w:szCs w:val="18"/>
        </w:rPr>
      </w:pPr>
      <w:r w:rsidRPr="00E05637">
        <w:rPr>
          <w:rFonts w:ascii="Times New Roman" w:eastAsia="Times New Roman"/>
          <w:sz w:val="18"/>
          <w:szCs w:val="18"/>
        </w:rPr>
        <w:t>Настоящето</w:t>
      </w:r>
      <w:r w:rsidRPr="00E05637">
        <w:rPr>
          <w:rFonts w:ascii="Times New Roman" w:eastAsia="Times New Roman"/>
          <w:sz w:val="18"/>
          <w:szCs w:val="18"/>
        </w:rPr>
        <w:t xml:space="preserve"> </w:t>
      </w:r>
      <w:r w:rsidRPr="00E05637">
        <w:rPr>
          <w:rFonts w:ascii="Times New Roman" w:eastAsia="Times New Roman"/>
          <w:sz w:val="18"/>
          <w:szCs w:val="18"/>
        </w:rPr>
        <w:t>споразумение</w:t>
      </w:r>
      <w:r w:rsidRPr="00E05637">
        <w:rPr>
          <w:rFonts w:ascii="Times New Roman" w:eastAsia="Times New Roman"/>
          <w:sz w:val="18"/>
          <w:szCs w:val="18"/>
        </w:rPr>
        <w:t xml:space="preserve"> </w:t>
      </w:r>
      <w:r w:rsidRPr="00E05637">
        <w:rPr>
          <w:rFonts w:ascii="Times New Roman" w:eastAsia="Times New Roman"/>
          <w:sz w:val="18"/>
          <w:szCs w:val="18"/>
        </w:rPr>
        <w:t>се</w:t>
      </w:r>
      <w:r w:rsidRPr="00E05637">
        <w:rPr>
          <w:rFonts w:ascii="Times New Roman" w:eastAsia="Times New Roman"/>
          <w:sz w:val="18"/>
          <w:szCs w:val="18"/>
        </w:rPr>
        <w:t xml:space="preserve"> </w:t>
      </w:r>
      <w:r w:rsidRPr="00E05637">
        <w:rPr>
          <w:rFonts w:ascii="Times New Roman" w:eastAsia="Times New Roman"/>
          <w:sz w:val="18"/>
          <w:szCs w:val="18"/>
        </w:rPr>
        <w:t>подписва</w:t>
      </w:r>
      <w:r w:rsidRPr="00E05637">
        <w:rPr>
          <w:rFonts w:ascii="Times New Roman" w:eastAsia="Times New Roman"/>
          <w:sz w:val="18"/>
          <w:szCs w:val="18"/>
        </w:rPr>
        <w:t xml:space="preserve"> </w:t>
      </w:r>
      <w:r w:rsidRPr="00E05637">
        <w:rPr>
          <w:rFonts w:ascii="Times New Roman" w:eastAsia="Times New Roman"/>
          <w:sz w:val="18"/>
          <w:szCs w:val="18"/>
        </w:rPr>
        <w:t>в</w:t>
      </w:r>
      <w:r w:rsidRPr="00E05637">
        <w:rPr>
          <w:rFonts w:ascii="Times New Roman" w:eastAsia="Times New Roman"/>
          <w:sz w:val="18"/>
          <w:szCs w:val="18"/>
        </w:rPr>
        <w:t xml:space="preserve"> </w:t>
      </w:r>
      <w:r w:rsidRPr="00E05637">
        <w:rPr>
          <w:rFonts w:ascii="Times New Roman" w:eastAsia="Times New Roman"/>
          <w:sz w:val="18"/>
          <w:szCs w:val="18"/>
        </w:rPr>
        <w:t>два</w:t>
      </w:r>
      <w:r w:rsidRPr="00E05637">
        <w:rPr>
          <w:rFonts w:ascii="Times New Roman" w:eastAsia="Times New Roman"/>
          <w:sz w:val="18"/>
          <w:szCs w:val="18"/>
        </w:rPr>
        <w:t xml:space="preserve"> </w:t>
      </w:r>
      <w:r w:rsidRPr="00E05637">
        <w:rPr>
          <w:rFonts w:ascii="Times New Roman" w:eastAsia="Times New Roman"/>
          <w:sz w:val="18"/>
          <w:szCs w:val="18"/>
        </w:rPr>
        <w:t>еднообразни</w:t>
      </w:r>
      <w:r w:rsidRPr="00E05637">
        <w:rPr>
          <w:rFonts w:ascii="Times New Roman" w:eastAsia="Times New Roman"/>
          <w:sz w:val="18"/>
          <w:szCs w:val="18"/>
        </w:rPr>
        <w:t xml:space="preserve"> </w:t>
      </w:r>
      <w:r w:rsidRPr="00E05637">
        <w:rPr>
          <w:rFonts w:ascii="Times New Roman" w:eastAsia="Times New Roman"/>
          <w:sz w:val="18"/>
          <w:szCs w:val="18"/>
        </w:rPr>
        <w:t>екземпляра</w:t>
      </w:r>
      <w:r w:rsidRPr="00E05637">
        <w:rPr>
          <w:rFonts w:ascii="Times New Roman" w:eastAsia="Times New Roman"/>
          <w:sz w:val="18"/>
          <w:szCs w:val="18"/>
        </w:rPr>
        <w:t xml:space="preserve">, </w:t>
      </w:r>
      <w:r w:rsidRPr="00E05637">
        <w:rPr>
          <w:rFonts w:ascii="Times New Roman" w:eastAsia="Times New Roman"/>
          <w:sz w:val="18"/>
          <w:szCs w:val="18"/>
        </w:rPr>
        <w:t>по</w:t>
      </w:r>
      <w:r w:rsidRPr="00E05637">
        <w:rPr>
          <w:rFonts w:ascii="Times New Roman" w:eastAsia="Times New Roman"/>
          <w:sz w:val="18"/>
          <w:szCs w:val="18"/>
        </w:rPr>
        <w:t xml:space="preserve"> </w:t>
      </w:r>
      <w:r w:rsidRPr="00E05637">
        <w:rPr>
          <w:rFonts w:ascii="Times New Roman" w:eastAsia="Times New Roman"/>
          <w:sz w:val="18"/>
          <w:szCs w:val="18"/>
        </w:rPr>
        <w:t>един</w:t>
      </w:r>
      <w:r w:rsidRPr="00E05637">
        <w:rPr>
          <w:rFonts w:ascii="Times New Roman" w:eastAsia="Times New Roman"/>
          <w:sz w:val="18"/>
          <w:szCs w:val="18"/>
        </w:rPr>
        <w:t xml:space="preserve"> </w:t>
      </w:r>
      <w:r w:rsidRPr="00E05637">
        <w:rPr>
          <w:rFonts w:ascii="Times New Roman" w:eastAsia="Times New Roman"/>
          <w:sz w:val="18"/>
          <w:szCs w:val="18"/>
        </w:rPr>
        <w:t>за</w:t>
      </w:r>
      <w:r w:rsidRPr="00E05637">
        <w:rPr>
          <w:rFonts w:ascii="Times New Roman" w:eastAsia="Times New Roman"/>
          <w:sz w:val="18"/>
          <w:szCs w:val="18"/>
        </w:rPr>
        <w:t xml:space="preserve"> </w:t>
      </w:r>
      <w:r w:rsidRPr="00E05637">
        <w:rPr>
          <w:rFonts w:ascii="Times New Roman" w:eastAsia="Times New Roman"/>
          <w:sz w:val="18"/>
          <w:szCs w:val="18"/>
        </w:rPr>
        <w:t>всяка</w:t>
      </w:r>
      <w:r w:rsidRPr="00E05637">
        <w:rPr>
          <w:rFonts w:ascii="Times New Roman" w:eastAsia="Times New Roman"/>
          <w:sz w:val="18"/>
          <w:szCs w:val="18"/>
        </w:rPr>
        <w:t xml:space="preserve"> </w:t>
      </w:r>
      <w:r w:rsidRPr="00E05637">
        <w:rPr>
          <w:rFonts w:ascii="Times New Roman" w:eastAsia="Times New Roman"/>
          <w:sz w:val="18"/>
          <w:szCs w:val="18"/>
        </w:rPr>
        <w:t>от</w:t>
      </w:r>
      <w:r w:rsidRPr="00E05637">
        <w:rPr>
          <w:rFonts w:ascii="Times New Roman" w:eastAsia="Times New Roman"/>
          <w:sz w:val="18"/>
          <w:szCs w:val="18"/>
        </w:rPr>
        <w:t xml:space="preserve"> </w:t>
      </w:r>
      <w:r w:rsidRPr="00E05637">
        <w:rPr>
          <w:rFonts w:ascii="Times New Roman" w:eastAsia="Times New Roman"/>
          <w:sz w:val="18"/>
          <w:szCs w:val="18"/>
        </w:rPr>
        <w:t>страните</w:t>
      </w:r>
      <w:r w:rsidRPr="00E05637">
        <w:rPr>
          <w:rFonts w:ascii="Times New Roman" w:eastAsia="Times New Roman"/>
          <w:sz w:val="18"/>
          <w:szCs w:val="18"/>
        </w:rPr>
        <w:t>.</w:t>
      </w:r>
    </w:p>
    <w:p w14:paraId="531DF7C0" w14:textId="77777777" w:rsidR="00522602" w:rsidRPr="00E05637" w:rsidRDefault="00522602" w:rsidP="00522602">
      <w:pPr>
        <w:tabs>
          <w:tab w:val="left" w:pos="360"/>
        </w:tabs>
        <w:jc w:val="both"/>
        <w:rPr>
          <w:rFonts w:ascii="Times New Roman" w:eastAsia="Times New Roman"/>
          <w:sz w:val="18"/>
          <w:szCs w:val="18"/>
        </w:rPr>
      </w:pPr>
    </w:p>
    <w:p w14:paraId="3FB67005" w14:textId="77777777" w:rsidR="00522602" w:rsidRPr="00E05637" w:rsidRDefault="00522602" w:rsidP="00522602">
      <w:pPr>
        <w:tabs>
          <w:tab w:val="left" w:pos="360"/>
        </w:tabs>
        <w:jc w:val="both"/>
        <w:rPr>
          <w:rFonts w:ascii="Times New Roman" w:eastAsia="Times New Roman"/>
          <w:sz w:val="18"/>
          <w:szCs w:val="18"/>
        </w:rPr>
      </w:pPr>
      <w:r w:rsidRPr="00E05637">
        <w:rPr>
          <w:rFonts w:ascii="Times New Roman" w:eastAsia="Times New Roman"/>
          <w:sz w:val="18"/>
          <w:szCs w:val="18"/>
        </w:rPr>
        <w:t>ИЗПЪЛНИТЕЛ</w:t>
      </w:r>
      <w:r w:rsidRPr="00E05637">
        <w:rPr>
          <w:rFonts w:ascii="Times New Roman" w:eastAsia="Times New Roman"/>
          <w:sz w:val="18"/>
          <w:szCs w:val="18"/>
        </w:rPr>
        <w:t xml:space="preserve">:                                                    </w:t>
      </w:r>
      <w:r w:rsidRPr="00E05637">
        <w:rPr>
          <w:rFonts w:ascii="Times New Roman" w:eastAsia="Times New Roman"/>
          <w:sz w:val="18"/>
          <w:szCs w:val="18"/>
        </w:rPr>
        <w:tab/>
      </w:r>
      <w:r w:rsidRPr="00E05637">
        <w:rPr>
          <w:rFonts w:ascii="Times New Roman" w:eastAsia="Times New Roman"/>
          <w:sz w:val="18"/>
          <w:szCs w:val="18"/>
        </w:rPr>
        <w:tab/>
      </w:r>
      <w:r w:rsidRPr="00E05637">
        <w:rPr>
          <w:rFonts w:ascii="Times New Roman" w:eastAsia="Times New Roman"/>
          <w:sz w:val="18"/>
          <w:szCs w:val="18"/>
        </w:rPr>
        <w:t>ВЪЗЛОЖИТЕЛ</w:t>
      </w:r>
      <w:r w:rsidRPr="00E05637">
        <w:rPr>
          <w:rFonts w:ascii="Times New Roman" w:eastAsia="Times New Roman"/>
          <w:sz w:val="18"/>
          <w:szCs w:val="18"/>
        </w:rPr>
        <w:t xml:space="preserve"> :</w:t>
      </w:r>
    </w:p>
    <w:p w14:paraId="54F43F8A" w14:textId="77777777" w:rsidR="00522602" w:rsidRPr="00E05637" w:rsidRDefault="00522602" w:rsidP="00522602">
      <w:pPr>
        <w:tabs>
          <w:tab w:val="left" w:pos="360"/>
        </w:tabs>
        <w:jc w:val="both"/>
        <w:rPr>
          <w:rFonts w:ascii="Times New Roman" w:eastAsia="Times New Roman"/>
          <w:sz w:val="18"/>
          <w:szCs w:val="18"/>
        </w:rPr>
      </w:pPr>
      <w:r w:rsidRPr="00E05637">
        <w:rPr>
          <w:rFonts w:ascii="Times New Roman" w:eastAsia="Times New Roman"/>
          <w:sz w:val="18"/>
          <w:szCs w:val="18"/>
        </w:rPr>
        <w:tab/>
      </w:r>
      <w:r w:rsidRPr="00E05637">
        <w:rPr>
          <w:rFonts w:ascii="Times New Roman" w:eastAsia="Times New Roman"/>
          <w:sz w:val="18"/>
          <w:szCs w:val="18"/>
        </w:rPr>
        <w:tab/>
      </w:r>
      <w:r w:rsidRPr="00E05637">
        <w:rPr>
          <w:rFonts w:ascii="Times New Roman" w:eastAsia="Times New Roman"/>
          <w:sz w:val="18"/>
          <w:szCs w:val="18"/>
        </w:rPr>
        <w:tab/>
      </w:r>
      <w:r w:rsidRPr="00E05637">
        <w:rPr>
          <w:rFonts w:ascii="Times New Roman" w:eastAsia="Times New Roman"/>
          <w:sz w:val="18"/>
          <w:szCs w:val="18"/>
        </w:rPr>
        <w:tab/>
        <w:t>...............................</w:t>
      </w:r>
      <w:r w:rsidRPr="00E05637">
        <w:rPr>
          <w:rFonts w:ascii="Times New Roman" w:eastAsia="Times New Roman"/>
          <w:sz w:val="18"/>
          <w:szCs w:val="18"/>
        </w:rPr>
        <w:tab/>
      </w:r>
      <w:r w:rsidRPr="00E05637">
        <w:rPr>
          <w:rFonts w:ascii="Times New Roman" w:eastAsia="Times New Roman"/>
          <w:sz w:val="18"/>
          <w:szCs w:val="18"/>
        </w:rPr>
        <w:tab/>
      </w:r>
      <w:r w:rsidRPr="00E05637">
        <w:rPr>
          <w:rFonts w:ascii="Times New Roman" w:eastAsia="Times New Roman"/>
          <w:sz w:val="18"/>
          <w:szCs w:val="18"/>
        </w:rPr>
        <w:tab/>
      </w:r>
      <w:r w:rsidRPr="00E05637">
        <w:rPr>
          <w:rFonts w:ascii="Times New Roman" w:eastAsia="Times New Roman"/>
          <w:sz w:val="18"/>
          <w:szCs w:val="18"/>
        </w:rPr>
        <w:tab/>
      </w:r>
      <w:r w:rsidRPr="00E05637">
        <w:rPr>
          <w:rFonts w:ascii="Times New Roman" w:eastAsia="Times New Roman"/>
          <w:sz w:val="18"/>
          <w:szCs w:val="18"/>
        </w:rPr>
        <w:tab/>
        <w:t>.................................</w:t>
      </w:r>
    </w:p>
    <w:p w14:paraId="3936752A" w14:textId="77777777" w:rsidR="00522602" w:rsidRPr="00E05637" w:rsidRDefault="00522602" w:rsidP="00522602">
      <w:pPr>
        <w:tabs>
          <w:tab w:val="left" w:pos="360"/>
        </w:tabs>
        <w:jc w:val="both"/>
        <w:rPr>
          <w:rFonts w:ascii="Times New Roman" w:eastAsia="Times New Roman"/>
          <w:sz w:val="18"/>
          <w:szCs w:val="18"/>
        </w:rPr>
      </w:pPr>
    </w:p>
    <w:p w14:paraId="7939928A" w14:textId="77777777" w:rsidR="00522602" w:rsidRPr="00E05637" w:rsidRDefault="00522602" w:rsidP="00522602">
      <w:pPr>
        <w:tabs>
          <w:tab w:val="left" w:pos="360"/>
        </w:tabs>
        <w:jc w:val="both"/>
        <w:rPr>
          <w:rFonts w:ascii="Times New Roman" w:eastAsia="Times New Roman"/>
          <w:sz w:val="18"/>
          <w:szCs w:val="18"/>
        </w:rPr>
      </w:pPr>
      <w:r w:rsidRPr="00E05637">
        <w:rPr>
          <w:rFonts w:ascii="Times New Roman" w:eastAsia="Times New Roman"/>
          <w:sz w:val="18"/>
          <w:szCs w:val="18"/>
        </w:rPr>
        <w:t>Дата</w:t>
      </w:r>
      <w:r w:rsidRPr="00E05637">
        <w:rPr>
          <w:rFonts w:ascii="Times New Roman" w:eastAsia="Times New Roman"/>
          <w:sz w:val="18"/>
          <w:szCs w:val="18"/>
        </w:rPr>
        <w:t xml:space="preserve">: </w:t>
      </w:r>
      <w:r w:rsidRPr="00E05637">
        <w:rPr>
          <w:rFonts w:ascii="Times New Roman" w:eastAsia="Times New Roman"/>
          <w:sz w:val="18"/>
          <w:szCs w:val="18"/>
        </w:rPr>
        <w:tab/>
      </w:r>
      <w:r w:rsidRPr="00E05637">
        <w:rPr>
          <w:rFonts w:ascii="Times New Roman" w:eastAsia="Times New Roman"/>
          <w:sz w:val="18"/>
          <w:szCs w:val="18"/>
        </w:rPr>
        <w:tab/>
      </w:r>
      <w:r w:rsidRPr="00E05637">
        <w:rPr>
          <w:rFonts w:ascii="Times New Roman" w:eastAsia="Times New Roman"/>
          <w:sz w:val="18"/>
          <w:szCs w:val="18"/>
        </w:rPr>
        <w:tab/>
      </w:r>
      <w:r w:rsidRPr="00E05637">
        <w:rPr>
          <w:rFonts w:ascii="Times New Roman" w:eastAsia="Times New Roman"/>
          <w:sz w:val="18"/>
          <w:szCs w:val="18"/>
        </w:rPr>
        <w:tab/>
      </w:r>
      <w:r w:rsidRPr="00E05637">
        <w:rPr>
          <w:rFonts w:ascii="Times New Roman" w:eastAsia="Times New Roman"/>
          <w:sz w:val="18"/>
          <w:szCs w:val="18"/>
        </w:rPr>
        <w:tab/>
      </w:r>
      <w:r w:rsidRPr="00E05637">
        <w:rPr>
          <w:rFonts w:ascii="Times New Roman" w:eastAsia="Times New Roman"/>
          <w:sz w:val="18"/>
          <w:szCs w:val="18"/>
        </w:rPr>
        <w:tab/>
      </w:r>
      <w:r w:rsidRPr="00E05637">
        <w:rPr>
          <w:rFonts w:ascii="Times New Roman" w:eastAsia="Times New Roman"/>
          <w:sz w:val="18"/>
          <w:szCs w:val="18"/>
        </w:rPr>
        <w:tab/>
      </w:r>
      <w:r w:rsidRPr="00E05637">
        <w:rPr>
          <w:rFonts w:ascii="Times New Roman" w:eastAsia="Times New Roman"/>
          <w:sz w:val="18"/>
          <w:szCs w:val="18"/>
        </w:rPr>
        <w:t>Дата</w:t>
      </w:r>
      <w:r w:rsidRPr="00E05637">
        <w:rPr>
          <w:rFonts w:ascii="Times New Roman" w:eastAsia="Times New Roman"/>
          <w:sz w:val="18"/>
          <w:szCs w:val="18"/>
        </w:rPr>
        <w:t>:</w:t>
      </w:r>
    </w:p>
    <w:p w14:paraId="30B7A082" w14:textId="77777777" w:rsidR="00522602" w:rsidRDefault="00522602" w:rsidP="00522602">
      <w:pPr>
        <w:spacing w:after="120" w:line="240" w:lineRule="auto"/>
        <w:jc w:val="center"/>
        <w:rPr>
          <w:rFonts w:ascii="Times New Roman" w:eastAsia="Times New Roman" w:hAnsi="Times New Roman"/>
          <w:sz w:val="18"/>
          <w:szCs w:val="18"/>
        </w:rPr>
        <w:sectPr w:rsidR="00522602" w:rsidSect="002A3C54">
          <w:endnotePr>
            <w:numFmt w:val="decimal"/>
          </w:endnotePr>
          <w:pgSz w:w="11905" w:h="16837" w:code="9"/>
          <w:pgMar w:top="851" w:right="680" w:bottom="680" w:left="1259" w:header="284" w:footer="454" w:gutter="0"/>
          <w:cols w:space="708"/>
          <w:noEndnote/>
          <w:docGrid w:linePitch="272"/>
        </w:sectPr>
      </w:pPr>
    </w:p>
    <w:p w14:paraId="0F95761E" w14:textId="77777777" w:rsidR="00522602" w:rsidRPr="004B5D98" w:rsidRDefault="00522602" w:rsidP="00522602">
      <w:pPr>
        <w:tabs>
          <w:tab w:val="left" w:pos="360"/>
          <w:tab w:val="center" w:pos="4983"/>
          <w:tab w:val="left" w:pos="7300"/>
        </w:tabs>
        <w:spacing w:after="0" w:line="240" w:lineRule="auto"/>
        <w:jc w:val="center"/>
        <w:rPr>
          <w:rFonts w:ascii="Times New Roman" w:eastAsia="Times New Roman" w:hAnsi="Times New Roman"/>
          <w:sz w:val="24"/>
          <w:szCs w:val="24"/>
        </w:rPr>
      </w:pPr>
      <w:r w:rsidRPr="004B5D98">
        <w:rPr>
          <w:rFonts w:ascii="Times New Roman" w:eastAsia="Times New Roman" w:hAnsi="Times New Roman"/>
          <w:sz w:val="24"/>
          <w:szCs w:val="24"/>
        </w:rPr>
        <w:lastRenderedPageBreak/>
        <w:t>КОНСТАТИВЕН ПРОТОКОЛ</w:t>
      </w:r>
    </w:p>
    <w:p w14:paraId="73E11D09" w14:textId="77777777" w:rsidR="00522602" w:rsidRPr="004B5D98" w:rsidRDefault="00522602" w:rsidP="00522602">
      <w:pPr>
        <w:tabs>
          <w:tab w:val="left" w:pos="360"/>
        </w:tabs>
        <w:spacing w:after="0" w:line="240" w:lineRule="auto"/>
        <w:jc w:val="center"/>
        <w:rPr>
          <w:rFonts w:ascii="Times New Roman" w:eastAsia="Times New Roman" w:hAnsi="Times New Roman"/>
          <w:sz w:val="18"/>
          <w:szCs w:val="18"/>
        </w:rPr>
      </w:pPr>
      <w:r w:rsidRPr="004B5D98">
        <w:rPr>
          <w:rFonts w:ascii="Times New Roman" w:eastAsia="Times New Roman" w:hAnsi="Times New Roman"/>
          <w:sz w:val="18"/>
          <w:szCs w:val="18"/>
        </w:rPr>
        <w:t>За установяване на съответствие с изискванията по Споразумение за опазване на околната среда</w:t>
      </w:r>
      <w:r w:rsidRPr="00524EFC">
        <w:rPr>
          <w:rFonts w:ascii="Times New Roman" w:eastAsia="Times New Roman" w:hAnsi="Times New Roman"/>
          <w:sz w:val="18"/>
          <w:szCs w:val="18"/>
          <w:lang w:val="ru-RU"/>
        </w:rPr>
        <w:t xml:space="preserve"> </w:t>
      </w:r>
    </w:p>
    <w:p w14:paraId="1E23CEB1" w14:textId="77777777" w:rsidR="00522602" w:rsidRPr="004B5D98" w:rsidRDefault="00522602" w:rsidP="00522602">
      <w:pPr>
        <w:tabs>
          <w:tab w:val="left" w:pos="360"/>
        </w:tabs>
        <w:spacing w:after="0" w:line="240" w:lineRule="auto"/>
        <w:jc w:val="center"/>
        <w:rPr>
          <w:rFonts w:ascii="Times New Roman" w:eastAsia="Times New Roman" w:hAnsi="Times New Roman"/>
          <w:sz w:val="18"/>
          <w:szCs w:val="18"/>
        </w:rPr>
      </w:pPr>
      <w:r w:rsidRPr="004B5D98">
        <w:rPr>
          <w:rFonts w:ascii="Times New Roman" w:eastAsia="Times New Roman" w:hAnsi="Times New Roman"/>
          <w:sz w:val="18"/>
          <w:szCs w:val="18"/>
        </w:rPr>
        <w:t xml:space="preserve">при строително-монтажни работи и ремонти, </w:t>
      </w:r>
    </w:p>
    <w:p w14:paraId="5EBD2FD8" w14:textId="77777777" w:rsidR="00522602" w:rsidRPr="004B5D98" w:rsidRDefault="00522602" w:rsidP="00522602">
      <w:pPr>
        <w:widowControl w:val="0"/>
        <w:autoSpaceDE w:val="0"/>
        <w:autoSpaceDN w:val="0"/>
        <w:adjustRightInd w:val="0"/>
        <w:spacing w:after="0" w:line="240" w:lineRule="auto"/>
        <w:jc w:val="center"/>
        <w:rPr>
          <w:rFonts w:ascii="Times New Roman" w:eastAsia="Times New Roman" w:hAnsi="Times New Roman"/>
          <w:sz w:val="18"/>
          <w:szCs w:val="18"/>
        </w:rPr>
      </w:pPr>
      <w:r w:rsidRPr="004B5D98">
        <w:rPr>
          <w:rFonts w:ascii="Times New Roman" w:eastAsia="Times New Roman" w:hAnsi="Times New Roman"/>
          <w:sz w:val="18"/>
          <w:szCs w:val="18"/>
        </w:rPr>
        <w:t>Към договор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
        <w:gridCol w:w="561"/>
        <w:gridCol w:w="6716"/>
        <w:gridCol w:w="1489"/>
      </w:tblGrid>
      <w:tr w:rsidR="00522602" w:rsidRPr="004B5D98" w14:paraId="35339031" w14:textId="77777777" w:rsidTr="00894DCE">
        <w:tc>
          <w:tcPr>
            <w:tcW w:w="483" w:type="dxa"/>
            <w:shd w:val="clear" w:color="auto" w:fill="F2F2F2"/>
          </w:tcPr>
          <w:p w14:paraId="1AE15F9E" w14:textId="77777777" w:rsidR="00522602" w:rsidRPr="004B5D98" w:rsidRDefault="00522602" w:rsidP="00894DCE">
            <w:pPr>
              <w:tabs>
                <w:tab w:val="left" w:pos="360"/>
              </w:tabs>
              <w:spacing w:after="0"/>
              <w:jc w:val="center"/>
              <w:rPr>
                <w:rFonts w:ascii="Times New Roman" w:eastAsia="Times New Roman" w:hAnsi="Times New Roman"/>
                <w:b/>
                <w:sz w:val="20"/>
                <w:szCs w:val="20"/>
                <w:lang w:val="en-US"/>
              </w:rPr>
            </w:pPr>
            <w:r w:rsidRPr="004B5D98">
              <w:rPr>
                <w:rFonts w:ascii="Times New Roman" w:eastAsia="Times New Roman" w:hAnsi="Times New Roman"/>
                <w:b/>
                <w:sz w:val="20"/>
                <w:szCs w:val="20"/>
                <w:lang w:val="en-US"/>
              </w:rPr>
              <w:t>No</w:t>
            </w:r>
          </w:p>
        </w:tc>
        <w:tc>
          <w:tcPr>
            <w:tcW w:w="539" w:type="dxa"/>
            <w:shd w:val="clear" w:color="auto" w:fill="F2F2F2"/>
          </w:tcPr>
          <w:p w14:paraId="531DE453" w14:textId="77777777" w:rsidR="00522602" w:rsidRPr="004B5D98" w:rsidRDefault="00522602" w:rsidP="00894DCE">
            <w:pPr>
              <w:tabs>
                <w:tab w:val="left" w:pos="360"/>
              </w:tabs>
              <w:spacing w:after="0"/>
              <w:rPr>
                <w:rFonts w:ascii="Times New Roman" w:eastAsia="Times New Roman" w:hAnsi="Times New Roman"/>
                <w:b/>
                <w:noProof/>
                <w:sz w:val="20"/>
                <w:szCs w:val="20"/>
                <w:lang w:val="en-US" w:eastAsia="bg-BG"/>
              </w:rPr>
            </w:pPr>
            <w:r w:rsidRPr="004B5D98">
              <w:rPr>
                <w:rFonts w:ascii="Times New Roman" w:eastAsia="Times New Roman" w:hAnsi="Times New Roman"/>
                <w:b/>
                <w:noProof/>
                <w:sz w:val="20"/>
                <w:szCs w:val="20"/>
                <w:lang w:val="en-US" w:eastAsia="bg-BG"/>
              </w:rPr>
              <w:t>X/V</w:t>
            </w:r>
          </w:p>
        </w:tc>
        <w:tc>
          <w:tcPr>
            <w:tcW w:w="7591" w:type="dxa"/>
            <w:shd w:val="clear" w:color="auto" w:fill="F2F2F2"/>
          </w:tcPr>
          <w:p w14:paraId="3CCD1945" w14:textId="77777777" w:rsidR="00522602" w:rsidRPr="004B5D98" w:rsidRDefault="00522602" w:rsidP="00894DCE">
            <w:pPr>
              <w:tabs>
                <w:tab w:val="left" w:pos="360"/>
              </w:tabs>
              <w:spacing w:after="0"/>
              <w:rPr>
                <w:rFonts w:ascii="Times New Roman" w:eastAsia="Times New Roman" w:hAnsi="Times New Roman"/>
                <w:b/>
                <w:noProof/>
                <w:sz w:val="20"/>
                <w:szCs w:val="20"/>
                <w:lang w:eastAsia="bg-BG"/>
              </w:rPr>
            </w:pPr>
            <w:r w:rsidRPr="004B5D98">
              <w:rPr>
                <w:rFonts w:ascii="Times New Roman" w:eastAsia="Times New Roman" w:hAnsi="Times New Roman"/>
                <w:b/>
                <w:noProof/>
                <w:sz w:val="20"/>
                <w:szCs w:val="20"/>
                <w:lang w:eastAsia="bg-BG"/>
              </w:rPr>
              <w:t>Констатация</w:t>
            </w:r>
          </w:p>
        </w:tc>
        <w:tc>
          <w:tcPr>
            <w:tcW w:w="1569" w:type="dxa"/>
            <w:shd w:val="clear" w:color="auto" w:fill="F2F2F2"/>
          </w:tcPr>
          <w:p w14:paraId="234F5318" w14:textId="77777777" w:rsidR="00522602" w:rsidRPr="004B5D98" w:rsidRDefault="00522602" w:rsidP="00894DCE">
            <w:pPr>
              <w:tabs>
                <w:tab w:val="left" w:pos="360"/>
              </w:tabs>
              <w:spacing w:after="0"/>
              <w:rPr>
                <w:rFonts w:ascii="Times New Roman" w:eastAsia="Times New Roman" w:hAnsi="Times New Roman"/>
                <w:b/>
                <w:sz w:val="20"/>
                <w:szCs w:val="20"/>
              </w:rPr>
            </w:pPr>
            <w:r w:rsidRPr="004B5D98">
              <w:rPr>
                <w:rFonts w:ascii="Times New Roman" w:eastAsia="Times New Roman" w:hAnsi="Times New Roman"/>
                <w:b/>
                <w:sz w:val="20"/>
                <w:szCs w:val="20"/>
              </w:rPr>
              <w:t>Бележки</w:t>
            </w:r>
          </w:p>
        </w:tc>
      </w:tr>
      <w:tr w:rsidR="00522602" w:rsidRPr="004B5D98" w14:paraId="57297716" w14:textId="77777777" w:rsidTr="00894DCE">
        <w:tc>
          <w:tcPr>
            <w:tcW w:w="483" w:type="dxa"/>
            <w:shd w:val="clear" w:color="auto" w:fill="auto"/>
          </w:tcPr>
          <w:p w14:paraId="162F84CA" w14:textId="77777777" w:rsidR="00522602" w:rsidRPr="004B5D98" w:rsidRDefault="00522602" w:rsidP="00894DCE">
            <w:pPr>
              <w:tabs>
                <w:tab w:val="left" w:pos="360"/>
              </w:tabs>
              <w:spacing w:after="0"/>
              <w:jc w:val="center"/>
              <w:rPr>
                <w:rFonts w:ascii="Times New Roman" w:eastAsia="Times New Roman" w:hAnsi="Times New Roman"/>
                <w:sz w:val="18"/>
                <w:szCs w:val="18"/>
              </w:rPr>
            </w:pPr>
            <w:r w:rsidRPr="004B5D98">
              <w:rPr>
                <w:rFonts w:ascii="Times New Roman" w:eastAsia="Times New Roman" w:hAnsi="Times New Roman"/>
                <w:sz w:val="18"/>
                <w:szCs w:val="18"/>
              </w:rPr>
              <w:t>1</w:t>
            </w:r>
          </w:p>
        </w:tc>
        <w:tc>
          <w:tcPr>
            <w:tcW w:w="539" w:type="dxa"/>
            <w:shd w:val="clear" w:color="auto" w:fill="auto"/>
          </w:tcPr>
          <w:p w14:paraId="3805FCD2" w14:textId="77777777" w:rsidR="00522602" w:rsidRPr="004B5D98" w:rsidRDefault="00522602" w:rsidP="00894DCE">
            <w:pPr>
              <w:tabs>
                <w:tab w:val="left" w:pos="360"/>
              </w:tabs>
              <w:spacing w:after="0"/>
              <w:jc w:val="center"/>
              <w:rPr>
                <w:rFonts w:ascii="Times New Roman" w:eastAsia="Times New Roman" w:hAnsi="Times New Roman"/>
                <w:sz w:val="18"/>
                <w:szCs w:val="18"/>
              </w:rPr>
            </w:pPr>
            <w:r w:rsidRPr="004B5D98">
              <w:rPr>
                <w:rFonts w:ascii="Times New Roman" w:eastAsia="Times New Roman" w:hAnsi="Times New Roman"/>
                <w:noProof/>
                <w:sz w:val="18"/>
                <w:szCs w:val="18"/>
                <w:lang w:eastAsia="bg-BG"/>
              </w:rPr>
              <mc:AlternateContent>
                <mc:Choice Requires="wps">
                  <w:drawing>
                    <wp:anchor distT="0" distB="0" distL="114300" distR="114300" simplePos="0" relativeHeight="251658241" behindDoc="0" locked="0" layoutInCell="1" allowOverlap="1" wp14:anchorId="41FB868B" wp14:editId="69654C73">
                      <wp:simplePos x="0" y="0"/>
                      <wp:positionH relativeFrom="column">
                        <wp:posOffset>-14605</wp:posOffset>
                      </wp:positionH>
                      <wp:positionV relativeFrom="paragraph">
                        <wp:posOffset>23495</wp:posOffset>
                      </wp:positionV>
                      <wp:extent cx="111760" cy="85090"/>
                      <wp:effectExtent l="5715" t="5080" r="6350" b="5080"/>
                      <wp:wrapNone/>
                      <wp:docPr id="4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 cy="850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E2A982" id="Rectangle 40" o:spid="_x0000_s1026" style="position:absolute;margin-left:-1.15pt;margin-top:1.85pt;width:8.8pt;height:6.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"/>
                  </w:pict>
                </mc:Fallback>
              </mc:AlternateContent>
            </w:r>
          </w:p>
        </w:tc>
        <w:tc>
          <w:tcPr>
            <w:tcW w:w="7591" w:type="dxa"/>
            <w:shd w:val="clear" w:color="auto" w:fill="auto"/>
          </w:tcPr>
          <w:p w14:paraId="58C0CA0C" w14:textId="77777777" w:rsidR="00522602" w:rsidRPr="004B5D98" w:rsidRDefault="00522602" w:rsidP="00894DCE">
            <w:pPr>
              <w:tabs>
                <w:tab w:val="left" w:pos="360"/>
              </w:tabs>
              <w:spacing w:after="0"/>
              <w:jc w:val="both"/>
              <w:rPr>
                <w:rFonts w:ascii="Times New Roman" w:eastAsia="@PMingLiU" w:hAnsi="Times New Roman"/>
                <w:b/>
                <w:sz w:val="17"/>
                <w:szCs w:val="17"/>
              </w:rPr>
            </w:pPr>
            <w:r w:rsidRPr="004B5D98">
              <w:rPr>
                <w:rFonts w:ascii="Times New Roman" w:eastAsia="Times New Roman" w:hAnsi="Times New Roman"/>
                <w:sz w:val="17"/>
                <w:szCs w:val="17"/>
              </w:rPr>
              <w:t xml:space="preserve">Лицата на обекта са запознати с </w:t>
            </w:r>
            <w:r w:rsidRPr="004B5D98">
              <w:rPr>
                <w:rFonts w:ascii="Times New Roman" w:eastAsia="@PMingLiU" w:hAnsi="Times New Roman"/>
                <w:sz w:val="17"/>
                <w:szCs w:val="17"/>
              </w:rPr>
              <w:t xml:space="preserve">изискванията на </w:t>
            </w:r>
            <w:r w:rsidRPr="004B5D98">
              <w:rPr>
                <w:rFonts w:ascii="Times New Roman" w:eastAsia="@PMingLiU" w:hAnsi="Times New Roman"/>
                <w:b/>
                <w:sz w:val="17"/>
                <w:szCs w:val="17"/>
              </w:rPr>
              <w:t>Възложителя</w:t>
            </w:r>
            <w:r w:rsidRPr="00524EFC">
              <w:rPr>
                <w:rFonts w:ascii="Times New Roman" w:eastAsia="@PMingLiU" w:hAnsi="Times New Roman"/>
                <w:b/>
                <w:sz w:val="17"/>
                <w:szCs w:val="17"/>
                <w:lang w:val="ru-RU"/>
              </w:rPr>
              <w:t xml:space="preserve">, </w:t>
            </w:r>
            <w:r w:rsidRPr="004B5D98">
              <w:rPr>
                <w:rFonts w:ascii="Times New Roman" w:eastAsia="@PMingLiU" w:hAnsi="Times New Roman"/>
                <w:sz w:val="17"/>
                <w:szCs w:val="17"/>
              </w:rPr>
              <w:t>свързани с опазване на околната среда, в т.ч. са преминали инструктаж по ОС.</w:t>
            </w:r>
          </w:p>
        </w:tc>
        <w:tc>
          <w:tcPr>
            <w:tcW w:w="1569" w:type="dxa"/>
            <w:shd w:val="clear" w:color="auto" w:fill="auto"/>
          </w:tcPr>
          <w:p w14:paraId="77140C51" w14:textId="77777777" w:rsidR="00522602" w:rsidRPr="004B5D98" w:rsidRDefault="00522602" w:rsidP="00894DCE">
            <w:pPr>
              <w:tabs>
                <w:tab w:val="left" w:pos="360"/>
              </w:tabs>
              <w:spacing w:after="0"/>
              <w:jc w:val="center"/>
              <w:rPr>
                <w:rFonts w:ascii="Times New Roman" w:eastAsia="Times New Roman" w:hAnsi="Times New Roman"/>
                <w:sz w:val="18"/>
                <w:szCs w:val="18"/>
              </w:rPr>
            </w:pPr>
          </w:p>
        </w:tc>
      </w:tr>
      <w:tr w:rsidR="00522602" w:rsidRPr="004B5D98" w14:paraId="72066516" w14:textId="77777777" w:rsidTr="00894DCE">
        <w:tc>
          <w:tcPr>
            <w:tcW w:w="483" w:type="dxa"/>
            <w:shd w:val="clear" w:color="auto" w:fill="auto"/>
          </w:tcPr>
          <w:p w14:paraId="6CCA63FA" w14:textId="77777777" w:rsidR="00522602" w:rsidRPr="004B5D98" w:rsidRDefault="00522602" w:rsidP="00894DCE">
            <w:pPr>
              <w:tabs>
                <w:tab w:val="left" w:pos="360"/>
              </w:tabs>
              <w:spacing w:after="0"/>
              <w:jc w:val="center"/>
              <w:rPr>
                <w:rFonts w:ascii="Times New Roman" w:eastAsia="Times New Roman" w:hAnsi="Times New Roman"/>
                <w:sz w:val="18"/>
                <w:szCs w:val="18"/>
              </w:rPr>
            </w:pPr>
            <w:r w:rsidRPr="004B5D98">
              <w:rPr>
                <w:rFonts w:ascii="Times New Roman" w:eastAsia="Times New Roman" w:hAnsi="Times New Roman"/>
                <w:sz w:val="18"/>
                <w:szCs w:val="18"/>
              </w:rPr>
              <w:t>2</w:t>
            </w:r>
          </w:p>
        </w:tc>
        <w:tc>
          <w:tcPr>
            <w:tcW w:w="539" w:type="dxa"/>
            <w:shd w:val="clear" w:color="auto" w:fill="auto"/>
          </w:tcPr>
          <w:p w14:paraId="2B6A579F" w14:textId="77777777" w:rsidR="00522602" w:rsidRPr="004B5D98" w:rsidRDefault="00522602" w:rsidP="00894DCE">
            <w:pPr>
              <w:tabs>
                <w:tab w:val="left" w:pos="360"/>
              </w:tabs>
              <w:spacing w:after="0"/>
              <w:jc w:val="center"/>
              <w:rPr>
                <w:rFonts w:ascii="Times New Roman" w:eastAsia="Times New Roman" w:hAnsi="Times New Roman"/>
                <w:sz w:val="18"/>
                <w:szCs w:val="18"/>
              </w:rPr>
            </w:pPr>
            <w:r w:rsidRPr="004B5D98">
              <w:rPr>
                <w:rFonts w:ascii="Times New Roman" w:eastAsia="Times New Roman" w:hAnsi="Times New Roman"/>
                <w:noProof/>
                <w:sz w:val="18"/>
                <w:szCs w:val="18"/>
                <w:lang w:eastAsia="bg-BG"/>
              </w:rPr>
              <mc:AlternateContent>
                <mc:Choice Requires="wps">
                  <w:drawing>
                    <wp:anchor distT="0" distB="0" distL="114300" distR="114300" simplePos="0" relativeHeight="251658242" behindDoc="0" locked="0" layoutInCell="1" allowOverlap="1" wp14:anchorId="6E32BC54" wp14:editId="2B6FD994">
                      <wp:simplePos x="0" y="0"/>
                      <wp:positionH relativeFrom="column">
                        <wp:posOffset>-14605</wp:posOffset>
                      </wp:positionH>
                      <wp:positionV relativeFrom="paragraph">
                        <wp:posOffset>39370</wp:posOffset>
                      </wp:positionV>
                      <wp:extent cx="111760" cy="85090"/>
                      <wp:effectExtent l="5715" t="8255" r="6350" b="11430"/>
                      <wp:wrapNone/>
                      <wp:docPr id="3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 cy="850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6A7A1C" id="Rectangle 39" o:spid="_x0000_s1026" style="position:absolute;margin-left:-1.15pt;margin-top:3.1pt;width:8.8pt;height:6.7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"/>
                  </w:pict>
                </mc:Fallback>
              </mc:AlternateContent>
            </w:r>
          </w:p>
        </w:tc>
        <w:tc>
          <w:tcPr>
            <w:tcW w:w="7591" w:type="dxa"/>
            <w:shd w:val="clear" w:color="auto" w:fill="auto"/>
          </w:tcPr>
          <w:p w14:paraId="29B03486" w14:textId="77777777" w:rsidR="00522602" w:rsidRPr="004B5D98" w:rsidRDefault="00522602" w:rsidP="00894DCE">
            <w:pPr>
              <w:tabs>
                <w:tab w:val="left" w:pos="360"/>
              </w:tabs>
              <w:spacing w:after="0"/>
              <w:jc w:val="both"/>
              <w:rPr>
                <w:rFonts w:ascii="Times New Roman" w:eastAsia="Times New Roman" w:hAnsi="Times New Roman"/>
                <w:sz w:val="17"/>
                <w:szCs w:val="17"/>
              </w:rPr>
            </w:pPr>
            <w:r w:rsidRPr="004B5D98">
              <w:rPr>
                <w:rFonts w:ascii="Times New Roman" w:eastAsia="Times New Roman" w:hAnsi="Times New Roman"/>
                <w:sz w:val="17"/>
                <w:szCs w:val="17"/>
              </w:rPr>
              <w:t>Моторните превозни средства (МПС) и машини са в изправност (с валидни документи за техническа годност).</w:t>
            </w:r>
          </w:p>
        </w:tc>
        <w:tc>
          <w:tcPr>
            <w:tcW w:w="1569" w:type="dxa"/>
            <w:shd w:val="clear" w:color="auto" w:fill="auto"/>
          </w:tcPr>
          <w:p w14:paraId="67DBB046" w14:textId="77777777" w:rsidR="00522602" w:rsidRPr="004B5D98" w:rsidRDefault="00522602" w:rsidP="00894DCE">
            <w:pPr>
              <w:tabs>
                <w:tab w:val="left" w:pos="360"/>
              </w:tabs>
              <w:spacing w:after="0"/>
              <w:jc w:val="center"/>
              <w:rPr>
                <w:rFonts w:ascii="Times New Roman" w:eastAsia="Times New Roman" w:hAnsi="Times New Roman"/>
                <w:sz w:val="18"/>
                <w:szCs w:val="18"/>
              </w:rPr>
            </w:pPr>
          </w:p>
        </w:tc>
      </w:tr>
      <w:tr w:rsidR="00522602" w:rsidRPr="004B5D98" w14:paraId="7CADEA68" w14:textId="77777777" w:rsidTr="00894DCE">
        <w:tc>
          <w:tcPr>
            <w:tcW w:w="483" w:type="dxa"/>
            <w:shd w:val="clear" w:color="auto" w:fill="auto"/>
          </w:tcPr>
          <w:p w14:paraId="7A610043" w14:textId="77777777" w:rsidR="00522602" w:rsidRPr="004B5D98" w:rsidRDefault="00522602" w:rsidP="00894DCE">
            <w:pPr>
              <w:tabs>
                <w:tab w:val="left" w:pos="360"/>
              </w:tabs>
              <w:spacing w:after="0"/>
              <w:jc w:val="center"/>
              <w:rPr>
                <w:rFonts w:ascii="Times New Roman" w:eastAsia="Times New Roman" w:hAnsi="Times New Roman"/>
                <w:sz w:val="18"/>
                <w:szCs w:val="18"/>
              </w:rPr>
            </w:pPr>
            <w:r w:rsidRPr="004B5D98">
              <w:rPr>
                <w:rFonts w:ascii="Times New Roman" w:eastAsia="Times New Roman" w:hAnsi="Times New Roman"/>
                <w:sz w:val="18"/>
                <w:szCs w:val="18"/>
              </w:rPr>
              <w:t>3</w:t>
            </w:r>
          </w:p>
        </w:tc>
        <w:tc>
          <w:tcPr>
            <w:tcW w:w="539" w:type="dxa"/>
            <w:shd w:val="clear" w:color="auto" w:fill="auto"/>
          </w:tcPr>
          <w:p w14:paraId="76541388" w14:textId="77777777" w:rsidR="00522602" w:rsidRPr="004B5D98" w:rsidRDefault="00522602" w:rsidP="00894DCE">
            <w:pPr>
              <w:tabs>
                <w:tab w:val="left" w:pos="360"/>
              </w:tabs>
              <w:spacing w:after="0"/>
              <w:jc w:val="center"/>
              <w:rPr>
                <w:rFonts w:ascii="Times New Roman" w:eastAsia="Times New Roman" w:hAnsi="Times New Roman"/>
                <w:sz w:val="18"/>
                <w:szCs w:val="18"/>
              </w:rPr>
            </w:pPr>
            <w:r w:rsidRPr="004B5D98">
              <w:rPr>
                <w:rFonts w:ascii="Times New Roman" w:eastAsia="Times New Roman" w:hAnsi="Times New Roman"/>
                <w:noProof/>
                <w:sz w:val="18"/>
                <w:szCs w:val="18"/>
                <w:lang w:eastAsia="bg-BG"/>
              </w:rPr>
              <mc:AlternateContent>
                <mc:Choice Requires="wps">
                  <w:drawing>
                    <wp:anchor distT="0" distB="0" distL="114300" distR="114300" simplePos="0" relativeHeight="251658243" behindDoc="0" locked="0" layoutInCell="1" allowOverlap="1" wp14:anchorId="7CFACE5D" wp14:editId="3CCBD08E">
                      <wp:simplePos x="0" y="0"/>
                      <wp:positionH relativeFrom="column">
                        <wp:posOffset>-14605</wp:posOffset>
                      </wp:positionH>
                      <wp:positionV relativeFrom="paragraph">
                        <wp:posOffset>45720</wp:posOffset>
                      </wp:positionV>
                      <wp:extent cx="111760" cy="85090"/>
                      <wp:effectExtent l="5715" t="10795" r="6350" b="8890"/>
                      <wp:wrapNone/>
                      <wp:docPr id="38"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 cy="850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9AFD66" id="Rectangle 38" o:spid="_x0000_s1026" style="position:absolute;margin-left:-1.15pt;margin-top:3.6pt;width:8.8pt;height:6.7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"/>
                  </w:pict>
                </mc:Fallback>
              </mc:AlternateContent>
            </w:r>
          </w:p>
        </w:tc>
        <w:tc>
          <w:tcPr>
            <w:tcW w:w="7591" w:type="dxa"/>
            <w:shd w:val="clear" w:color="auto" w:fill="auto"/>
          </w:tcPr>
          <w:p w14:paraId="127E38BA" w14:textId="77777777" w:rsidR="00522602" w:rsidRPr="004B5D98" w:rsidRDefault="00522602" w:rsidP="00894DCE">
            <w:pPr>
              <w:tabs>
                <w:tab w:val="left" w:pos="360"/>
              </w:tabs>
              <w:spacing w:after="0"/>
              <w:jc w:val="both"/>
              <w:rPr>
                <w:rFonts w:ascii="Times New Roman" w:eastAsia="Times New Roman" w:hAnsi="Times New Roman"/>
                <w:sz w:val="17"/>
                <w:szCs w:val="17"/>
              </w:rPr>
            </w:pPr>
            <w:r w:rsidRPr="004B5D98">
              <w:rPr>
                <w:rFonts w:ascii="Times New Roman" w:eastAsia="Times New Roman" w:hAnsi="Times New Roman"/>
                <w:sz w:val="17"/>
                <w:szCs w:val="17"/>
              </w:rPr>
              <w:t>МПС са почистени и не замърсяват пътното платно, съоръжения и принадлежности с кал, строителни и отпадъчни материали.</w:t>
            </w:r>
          </w:p>
        </w:tc>
        <w:tc>
          <w:tcPr>
            <w:tcW w:w="1569" w:type="dxa"/>
            <w:shd w:val="clear" w:color="auto" w:fill="auto"/>
          </w:tcPr>
          <w:p w14:paraId="0F52F5D7" w14:textId="77777777" w:rsidR="00522602" w:rsidRPr="004B5D98" w:rsidRDefault="00522602" w:rsidP="00894DCE">
            <w:pPr>
              <w:tabs>
                <w:tab w:val="left" w:pos="360"/>
              </w:tabs>
              <w:spacing w:after="0"/>
              <w:jc w:val="center"/>
              <w:rPr>
                <w:rFonts w:ascii="Times New Roman" w:eastAsia="Times New Roman" w:hAnsi="Times New Roman"/>
                <w:sz w:val="18"/>
                <w:szCs w:val="18"/>
              </w:rPr>
            </w:pPr>
          </w:p>
        </w:tc>
      </w:tr>
      <w:tr w:rsidR="00522602" w:rsidRPr="004B5D98" w14:paraId="63B845AF" w14:textId="77777777" w:rsidTr="00894DCE">
        <w:tc>
          <w:tcPr>
            <w:tcW w:w="483" w:type="dxa"/>
            <w:shd w:val="clear" w:color="auto" w:fill="auto"/>
          </w:tcPr>
          <w:p w14:paraId="3706858D" w14:textId="77777777" w:rsidR="00522602" w:rsidRPr="004B5D98" w:rsidRDefault="00522602" w:rsidP="00894DCE">
            <w:pPr>
              <w:tabs>
                <w:tab w:val="left" w:pos="360"/>
              </w:tabs>
              <w:spacing w:after="0"/>
              <w:jc w:val="center"/>
              <w:rPr>
                <w:rFonts w:ascii="Times New Roman" w:eastAsia="Times New Roman" w:hAnsi="Times New Roman"/>
                <w:sz w:val="18"/>
                <w:szCs w:val="18"/>
              </w:rPr>
            </w:pPr>
            <w:r w:rsidRPr="004B5D98">
              <w:rPr>
                <w:rFonts w:ascii="Times New Roman" w:eastAsia="Times New Roman" w:hAnsi="Times New Roman"/>
                <w:sz w:val="18"/>
                <w:szCs w:val="18"/>
              </w:rPr>
              <w:t>4</w:t>
            </w:r>
          </w:p>
        </w:tc>
        <w:tc>
          <w:tcPr>
            <w:tcW w:w="539" w:type="dxa"/>
            <w:shd w:val="clear" w:color="auto" w:fill="auto"/>
          </w:tcPr>
          <w:p w14:paraId="103E501C" w14:textId="77777777" w:rsidR="00522602" w:rsidRPr="004B5D98" w:rsidRDefault="00522602" w:rsidP="00894DCE">
            <w:pPr>
              <w:tabs>
                <w:tab w:val="left" w:pos="360"/>
              </w:tabs>
              <w:spacing w:after="0"/>
              <w:jc w:val="center"/>
              <w:rPr>
                <w:rFonts w:ascii="Times New Roman" w:eastAsia="Times New Roman" w:hAnsi="Times New Roman"/>
                <w:noProof/>
                <w:sz w:val="18"/>
                <w:szCs w:val="18"/>
                <w:lang w:eastAsia="bg-BG"/>
              </w:rPr>
            </w:pPr>
            <w:r w:rsidRPr="004B5D98">
              <w:rPr>
                <w:rFonts w:ascii="Times New Roman" w:eastAsia="Times New Roman" w:hAnsi="Times New Roman"/>
                <w:noProof/>
                <w:sz w:val="18"/>
                <w:szCs w:val="18"/>
                <w:lang w:eastAsia="bg-BG"/>
              </w:rPr>
              <mc:AlternateContent>
                <mc:Choice Requires="wps">
                  <w:drawing>
                    <wp:anchor distT="0" distB="0" distL="114300" distR="114300" simplePos="0" relativeHeight="251658248" behindDoc="0" locked="0" layoutInCell="1" allowOverlap="1" wp14:anchorId="720C9A58" wp14:editId="688A1C1A">
                      <wp:simplePos x="0" y="0"/>
                      <wp:positionH relativeFrom="column">
                        <wp:posOffset>-14605</wp:posOffset>
                      </wp:positionH>
                      <wp:positionV relativeFrom="paragraph">
                        <wp:posOffset>88265</wp:posOffset>
                      </wp:positionV>
                      <wp:extent cx="111760" cy="85090"/>
                      <wp:effectExtent l="5715" t="12065" r="6350" b="7620"/>
                      <wp:wrapNone/>
                      <wp:docPr id="3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 cy="850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09ADA3" id="Rectangle 37" o:spid="_x0000_s1026" style="position:absolute;margin-left:-1.15pt;margin-top:6.95pt;width:8.8pt;height:6.7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"/>
                  </w:pict>
                </mc:Fallback>
              </mc:AlternateContent>
            </w:r>
          </w:p>
        </w:tc>
        <w:tc>
          <w:tcPr>
            <w:tcW w:w="7591" w:type="dxa"/>
            <w:shd w:val="clear" w:color="auto" w:fill="auto"/>
          </w:tcPr>
          <w:p w14:paraId="41940C80" w14:textId="77777777" w:rsidR="00522602" w:rsidRPr="004B5D98" w:rsidRDefault="00522602" w:rsidP="00894DCE">
            <w:pPr>
              <w:tabs>
                <w:tab w:val="left" w:pos="360"/>
              </w:tabs>
              <w:spacing w:after="0"/>
              <w:jc w:val="both"/>
              <w:rPr>
                <w:rFonts w:ascii="Times New Roman" w:eastAsia="Times New Roman" w:hAnsi="Times New Roman"/>
                <w:sz w:val="17"/>
                <w:szCs w:val="17"/>
              </w:rPr>
            </w:pPr>
            <w:r w:rsidRPr="004B5D98">
              <w:rPr>
                <w:rFonts w:ascii="Times New Roman" w:eastAsia="Times New Roman" w:hAnsi="Times New Roman"/>
                <w:sz w:val="17"/>
                <w:szCs w:val="17"/>
              </w:rPr>
              <w:t>Площадката се почиства по време на СМР. Налична е добра работна организация.</w:t>
            </w:r>
          </w:p>
          <w:p w14:paraId="67B06B88" w14:textId="77777777" w:rsidR="00522602" w:rsidRPr="004B5D98" w:rsidRDefault="00522602" w:rsidP="00894DCE">
            <w:pPr>
              <w:tabs>
                <w:tab w:val="left" w:pos="360"/>
              </w:tabs>
              <w:spacing w:after="0"/>
              <w:jc w:val="both"/>
              <w:rPr>
                <w:rFonts w:ascii="Times New Roman" w:eastAsia="Times New Roman" w:hAnsi="Times New Roman"/>
                <w:sz w:val="17"/>
                <w:szCs w:val="17"/>
              </w:rPr>
            </w:pPr>
          </w:p>
        </w:tc>
        <w:tc>
          <w:tcPr>
            <w:tcW w:w="1569" w:type="dxa"/>
            <w:shd w:val="clear" w:color="auto" w:fill="auto"/>
          </w:tcPr>
          <w:p w14:paraId="761A22DC" w14:textId="77777777" w:rsidR="00522602" w:rsidRPr="004B5D98" w:rsidRDefault="00522602" w:rsidP="00894DCE">
            <w:pPr>
              <w:tabs>
                <w:tab w:val="left" w:pos="360"/>
              </w:tabs>
              <w:spacing w:after="0"/>
              <w:jc w:val="center"/>
              <w:rPr>
                <w:rFonts w:ascii="Times New Roman" w:eastAsia="Times New Roman" w:hAnsi="Times New Roman"/>
                <w:sz w:val="18"/>
                <w:szCs w:val="18"/>
              </w:rPr>
            </w:pPr>
          </w:p>
        </w:tc>
      </w:tr>
      <w:tr w:rsidR="00522602" w:rsidRPr="004B5D98" w14:paraId="4F1EB6A3" w14:textId="77777777" w:rsidTr="00894DCE">
        <w:trPr>
          <w:trHeight w:val="187"/>
        </w:trPr>
        <w:tc>
          <w:tcPr>
            <w:tcW w:w="483" w:type="dxa"/>
            <w:shd w:val="clear" w:color="auto" w:fill="auto"/>
          </w:tcPr>
          <w:p w14:paraId="2F563CD7" w14:textId="77777777" w:rsidR="00522602" w:rsidRPr="004B5D98" w:rsidRDefault="00522602" w:rsidP="00894DCE">
            <w:pPr>
              <w:tabs>
                <w:tab w:val="left" w:pos="360"/>
              </w:tabs>
              <w:spacing w:after="0"/>
              <w:jc w:val="center"/>
              <w:rPr>
                <w:rFonts w:ascii="Times New Roman" w:eastAsia="Times New Roman" w:hAnsi="Times New Roman"/>
                <w:sz w:val="18"/>
                <w:szCs w:val="18"/>
              </w:rPr>
            </w:pPr>
            <w:r w:rsidRPr="004B5D98">
              <w:rPr>
                <w:rFonts w:ascii="Times New Roman" w:eastAsia="Times New Roman" w:hAnsi="Times New Roman"/>
                <w:sz w:val="18"/>
                <w:szCs w:val="18"/>
              </w:rPr>
              <w:t>5</w:t>
            </w:r>
          </w:p>
        </w:tc>
        <w:tc>
          <w:tcPr>
            <w:tcW w:w="539" w:type="dxa"/>
            <w:shd w:val="clear" w:color="auto" w:fill="auto"/>
          </w:tcPr>
          <w:p w14:paraId="1A68DE06" w14:textId="77777777" w:rsidR="00522602" w:rsidRPr="004B5D98" w:rsidRDefault="00522602" w:rsidP="00894DCE">
            <w:pPr>
              <w:tabs>
                <w:tab w:val="left" w:pos="360"/>
              </w:tabs>
              <w:spacing w:after="0"/>
              <w:jc w:val="center"/>
              <w:rPr>
                <w:rFonts w:ascii="Times New Roman" w:eastAsia="Times New Roman" w:hAnsi="Times New Roman"/>
                <w:noProof/>
                <w:sz w:val="18"/>
                <w:szCs w:val="18"/>
                <w:lang w:eastAsia="bg-BG"/>
              </w:rPr>
            </w:pPr>
            <w:r w:rsidRPr="004B5D98">
              <w:rPr>
                <w:rFonts w:ascii="Times New Roman" w:eastAsia="Times New Roman" w:hAnsi="Times New Roman"/>
                <w:noProof/>
                <w:sz w:val="18"/>
                <w:szCs w:val="18"/>
                <w:lang w:eastAsia="bg-BG"/>
              </w:rPr>
              <mc:AlternateContent>
                <mc:Choice Requires="wps">
                  <w:drawing>
                    <wp:anchor distT="0" distB="0" distL="114300" distR="114300" simplePos="0" relativeHeight="251658249" behindDoc="0" locked="0" layoutInCell="1" allowOverlap="1" wp14:anchorId="1564EE49" wp14:editId="5C161C04">
                      <wp:simplePos x="0" y="0"/>
                      <wp:positionH relativeFrom="column">
                        <wp:posOffset>-14605</wp:posOffset>
                      </wp:positionH>
                      <wp:positionV relativeFrom="paragraph">
                        <wp:posOffset>81915</wp:posOffset>
                      </wp:positionV>
                      <wp:extent cx="111760" cy="85090"/>
                      <wp:effectExtent l="5715" t="12065" r="6350" b="7620"/>
                      <wp:wrapNone/>
                      <wp:docPr id="3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 cy="850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16AE72" id="Rectangle 36" o:spid="_x0000_s1026" style="position:absolute;margin-left:-1.15pt;margin-top:6.45pt;width:8.8pt;height:6.7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"/>
                  </w:pict>
                </mc:Fallback>
              </mc:AlternateContent>
            </w:r>
          </w:p>
        </w:tc>
        <w:tc>
          <w:tcPr>
            <w:tcW w:w="7591" w:type="dxa"/>
            <w:shd w:val="clear" w:color="auto" w:fill="auto"/>
          </w:tcPr>
          <w:p w14:paraId="441A3E75" w14:textId="77777777" w:rsidR="00522602" w:rsidRPr="004B5D98" w:rsidRDefault="00522602" w:rsidP="00894DCE">
            <w:pPr>
              <w:tabs>
                <w:tab w:val="left" w:pos="360"/>
              </w:tabs>
              <w:spacing w:after="0"/>
              <w:jc w:val="both"/>
              <w:rPr>
                <w:rFonts w:ascii="Times New Roman" w:eastAsia="Times New Roman" w:hAnsi="Times New Roman"/>
                <w:sz w:val="17"/>
                <w:szCs w:val="17"/>
              </w:rPr>
            </w:pPr>
            <w:r w:rsidRPr="004B5D98">
              <w:rPr>
                <w:rFonts w:ascii="Times New Roman" w:eastAsia="@PMingLiU" w:hAnsi="Times New Roman"/>
                <w:sz w:val="17"/>
                <w:szCs w:val="17"/>
              </w:rPr>
              <w:t xml:space="preserve">След приключване на СМР обекта е почистен. </w:t>
            </w:r>
          </w:p>
          <w:p w14:paraId="3DDAE3C6" w14:textId="77777777" w:rsidR="00522602" w:rsidRPr="004B5D98" w:rsidRDefault="00522602" w:rsidP="00894DCE">
            <w:pPr>
              <w:tabs>
                <w:tab w:val="left" w:pos="360"/>
              </w:tabs>
              <w:spacing w:after="0"/>
              <w:jc w:val="both"/>
              <w:rPr>
                <w:rFonts w:ascii="Times New Roman" w:eastAsia="Times New Roman" w:hAnsi="Times New Roman"/>
                <w:sz w:val="17"/>
                <w:szCs w:val="17"/>
              </w:rPr>
            </w:pPr>
          </w:p>
        </w:tc>
        <w:tc>
          <w:tcPr>
            <w:tcW w:w="1569" w:type="dxa"/>
            <w:shd w:val="clear" w:color="auto" w:fill="auto"/>
          </w:tcPr>
          <w:p w14:paraId="1160F188" w14:textId="77777777" w:rsidR="00522602" w:rsidRPr="004B5D98" w:rsidRDefault="00522602" w:rsidP="00894DCE">
            <w:pPr>
              <w:tabs>
                <w:tab w:val="left" w:pos="360"/>
              </w:tabs>
              <w:spacing w:after="0"/>
              <w:jc w:val="center"/>
              <w:rPr>
                <w:rFonts w:ascii="Times New Roman" w:eastAsia="Times New Roman" w:hAnsi="Times New Roman"/>
                <w:sz w:val="18"/>
                <w:szCs w:val="18"/>
              </w:rPr>
            </w:pPr>
          </w:p>
        </w:tc>
      </w:tr>
      <w:tr w:rsidR="00522602" w:rsidRPr="004B5D98" w14:paraId="5BDC3050" w14:textId="77777777" w:rsidTr="00894DCE">
        <w:tc>
          <w:tcPr>
            <w:tcW w:w="483" w:type="dxa"/>
            <w:shd w:val="clear" w:color="auto" w:fill="auto"/>
          </w:tcPr>
          <w:p w14:paraId="685168F3" w14:textId="77777777" w:rsidR="00522602" w:rsidRPr="004B5D98" w:rsidRDefault="00522602" w:rsidP="00894DCE">
            <w:pPr>
              <w:tabs>
                <w:tab w:val="left" w:pos="360"/>
              </w:tabs>
              <w:spacing w:after="0"/>
              <w:jc w:val="center"/>
              <w:rPr>
                <w:rFonts w:ascii="Times New Roman" w:eastAsia="Times New Roman" w:hAnsi="Times New Roman"/>
                <w:sz w:val="18"/>
                <w:szCs w:val="18"/>
              </w:rPr>
            </w:pPr>
            <w:r w:rsidRPr="004B5D98">
              <w:rPr>
                <w:rFonts w:ascii="Times New Roman" w:eastAsia="Times New Roman" w:hAnsi="Times New Roman"/>
                <w:sz w:val="18"/>
                <w:szCs w:val="18"/>
              </w:rPr>
              <w:t>6</w:t>
            </w:r>
          </w:p>
        </w:tc>
        <w:tc>
          <w:tcPr>
            <w:tcW w:w="539" w:type="dxa"/>
            <w:shd w:val="clear" w:color="auto" w:fill="auto"/>
          </w:tcPr>
          <w:p w14:paraId="16341509" w14:textId="77777777" w:rsidR="00522602" w:rsidRPr="004B5D98" w:rsidRDefault="00522602" w:rsidP="00894DCE">
            <w:pPr>
              <w:tabs>
                <w:tab w:val="left" w:pos="360"/>
              </w:tabs>
              <w:spacing w:after="0"/>
              <w:jc w:val="center"/>
              <w:rPr>
                <w:rFonts w:ascii="Times New Roman" w:eastAsia="Times New Roman" w:hAnsi="Times New Roman"/>
                <w:sz w:val="18"/>
                <w:szCs w:val="18"/>
              </w:rPr>
            </w:pPr>
            <w:r w:rsidRPr="004B5D98">
              <w:rPr>
                <w:rFonts w:ascii="Times New Roman" w:eastAsia="Times New Roman" w:hAnsi="Times New Roman"/>
                <w:noProof/>
                <w:sz w:val="18"/>
                <w:szCs w:val="18"/>
                <w:lang w:eastAsia="bg-BG"/>
              </w:rPr>
              <mc:AlternateContent>
                <mc:Choice Requires="wps">
                  <w:drawing>
                    <wp:anchor distT="0" distB="0" distL="114300" distR="114300" simplePos="0" relativeHeight="251658244" behindDoc="0" locked="0" layoutInCell="1" allowOverlap="1" wp14:anchorId="573DB9D1" wp14:editId="760E6422">
                      <wp:simplePos x="0" y="0"/>
                      <wp:positionH relativeFrom="column">
                        <wp:posOffset>-14605</wp:posOffset>
                      </wp:positionH>
                      <wp:positionV relativeFrom="paragraph">
                        <wp:posOffset>41275</wp:posOffset>
                      </wp:positionV>
                      <wp:extent cx="111760" cy="85090"/>
                      <wp:effectExtent l="5715" t="5715" r="6350" b="13970"/>
                      <wp:wrapNone/>
                      <wp:docPr id="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 cy="850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DFE941" id="Rectangle 35" o:spid="_x0000_s1026" style="position:absolute;margin-left:-1.15pt;margin-top:3.25pt;width:8.8pt;height:6.7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"/>
                  </w:pict>
                </mc:Fallback>
              </mc:AlternateContent>
            </w:r>
          </w:p>
        </w:tc>
        <w:tc>
          <w:tcPr>
            <w:tcW w:w="7591" w:type="dxa"/>
            <w:shd w:val="clear" w:color="auto" w:fill="auto"/>
          </w:tcPr>
          <w:p w14:paraId="6717BD2E" w14:textId="77777777" w:rsidR="00522602" w:rsidRPr="004B5D98" w:rsidRDefault="00522602" w:rsidP="00894DCE">
            <w:pPr>
              <w:tabs>
                <w:tab w:val="left" w:pos="360"/>
              </w:tabs>
              <w:spacing w:after="0"/>
              <w:rPr>
                <w:rFonts w:ascii="Times New Roman" w:eastAsia="Times New Roman" w:hAnsi="Times New Roman"/>
                <w:sz w:val="17"/>
                <w:szCs w:val="17"/>
              </w:rPr>
            </w:pPr>
            <w:r w:rsidRPr="004B5D98">
              <w:rPr>
                <w:rFonts w:ascii="Times New Roman" w:eastAsia="Times New Roman" w:hAnsi="Times New Roman"/>
                <w:sz w:val="17"/>
                <w:szCs w:val="17"/>
              </w:rPr>
              <w:t>Няма наличие на течове на масла, горива, други химични вещества и смеси.</w:t>
            </w:r>
          </w:p>
        </w:tc>
        <w:tc>
          <w:tcPr>
            <w:tcW w:w="1569" w:type="dxa"/>
            <w:shd w:val="clear" w:color="auto" w:fill="auto"/>
          </w:tcPr>
          <w:p w14:paraId="14C16F6C" w14:textId="77777777" w:rsidR="00522602" w:rsidRPr="004B5D98" w:rsidRDefault="00522602" w:rsidP="00894DCE">
            <w:pPr>
              <w:tabs>
                <w:tab w:val="left" w:pos="360"/>
              </w:tabs>
              <w:spacing w:after="0"/>
              <w:jc w:val="center"/>
              <w:rPr>
                <w:rFonts w:ascii="Times New Roman" w:eastAsia="Times New Roman" w:hAnsi="Times New Roman"/>
                <w:sz w:val="18"/>
                <w:szCs w:val="18"/>
              </w:rPr>
            </w:pPr>
          </w:p>
        </w:tc>
      </w:tr>
      <w:tr w:rsidR="00522602" w:rsidRPr="004B5D98" w14:paraId="7A9C853B" w14:textId="77777777" w:rsidTr="00894DCE">
        <w:tc>
          <w:tcPr>
            <w:tcW w:w="483" w:type="dxa"/>
            <w:shd w:val="clear" w:color="auto" w:fill="auto"/>
          </w:tcPr>
          <w:p w14:paraId="2936621A" w14:textId="77777777" w:rsidR="00522602" w:rsidRPr="004B5D98" w:rsidRDefault="00522602" w:rsidP="00894DCE">
            <w:pPr>
              <w:tabs>
                <w:tab w:val="left" w:pos="360"/>
              </w:tabs>
              <w:spacing w:after="0"/>
              <w:jc w:val="center"/>
              <w:rPr>
                <w:rFonts w:ascii="Times New Roman" w:eastAsia="Times New Roman" w:hAnsi="Times New Roman"/>
                <w:sz w:val="18"/>
                <w:szCs w:val="18"/>
              </w:rPr>
            </w:pPr>
            <w:r w:rsidRPr="004B5D98">
              <w:rPr>
                <w:rFonts w:ascii="Times New Roman" w:eastAsia="Times New Roman" w:hAnsi="Times New Roman"/>
                <w:sz w:val="18"/>
                <w:szCs w:val="18"/>
              </w:rPr>
              <w:t>7</w:t>
            </w:r>
          </w:p>
        </w:tc>
        <w:tc>
          <w:tcPr>
            <w:tcW w:w="539" w:type="dxa"/>
            <w:shd w:val="clear" w:color="auto" w:fill="auto"/>
          </w:tcPr>
          <w:p w14:paraId="265E4EA5" w14:textId="77777777" w:rsidR="00522602" w:rsidRPr="004B5D98" w:rsidRDefault="00522602" w:rsidP="00894DCE">
            <w:pPr>
              <w:tabs>
                <w:tab w:val="left" w:pos="360"/>
              </w:tabs>
              <w:spacing w:after="0"/>
              <w:jc w:val="center"/>
              <w:rPr>
                <w:rFonts w:ascii="Times New Roman" w:eastAsia="Times New Roman" w:hAnsi="Times New Roman"/>
                <w:noProof/>
                <w:sz w:val="18"/>
                <w:szCs w:val="18"/>
                <w:lang w:eastAsia="bg-BG"/>
              </w:rPr>
            </w:pPr>
            <w:r w:rsidRPr="004B5D98">
              <w:rPr>
                <w:rFonts w:ascii="Times New Roman" w:eastAsia="Times New Roman" w:hAnsi="Times New Roman"/>
                <w:noProof/>
                <w:sz w:val="18"/>
                <w:szCs w:val="18"/>
                <w:lang w:eastAsia="bg-BG"/>
              </w:rPr>
              <mc:AlternateContent>
                <mc:Choice Requires="wps">
                  <w:drawing>
                    <wp:anchor distT="0" distB="0" distL="114300" distR="114300" simplePos="0" relativeHeight="251658245" behindDoc="0" locked="0" layoutInCell="1" allowOverlap="1" wp14:anchorId="21246B0F" wp14:editId="0D2BD7EC">
                      <wp:simplePos x="0" y="0"/>
                      <wp:positionH relativeFrom="column">
                        <wp:posOffset>-14605</wp:posOffset>
                      </wp:positionH>
                      <wp:positionV relativeFrom="paragraph">
                        <wp:posOffset>42545</wp:posOffset>
                      </wp:positionV>
                      <wp:extent cx="111760" cy="85090"/>
                      <wp:effectExtent l="5715" t="12065" r="6350" b="7620"/>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 cy="850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D0D71C" id="Rectangle 34" o:spid="_x0000_s1026" style="position:absolute;margin-left:-1.15pt;margin-top:3.35pt;width:8.8pt;height:6.7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"/>
                  </w:pict>
                </mc:Fallback>
              </mc:AlternateContent>
            </w:r>
          </w:p>
        </w:tc>
        <w:tc>
          <w:tcPr>
            <w:tcW w:w="7591" w:type="dxa"/>
            <w:shd w:val="clear" w:color="auto" w:fill="auto"/>
          </w:tcPr>
          <w:p w14:paraId="0AFBE98F" w14:textId="77777777" w:rsidR="00522602" w:rsidRPr="004B5D98" w:rsidRDefault="00522602" w:rsidP="00894DCE">
            <w:pPr>
              <w:tabs>
                <w:tab w:val="left" w:pos="360"/>
              </w:tabs>
              <w:spacing w:after="0"/>
              <w:jc w:val="both"/>
              <w:rPr>
                <w:rFonts w:ascii="Times New Roman" w:eastAsia="Times New Roman" w:hAnsi="Times New Roman"/>
                <w:sz w:val="17"/>
                <w:szCs w:val="17"/>
              </w:rPr>
            </w:pPr>
            <w:r w:rsidRPr="004B5D98">
              <w:rPr>
                <w:rFonts w:ascii="Times New Roman" w:eastAsia="Times New Roman" w:hAnsi="Times New Roman"/>
                <w:sz w:val="17"/>
                <w:szCs w:val="17"/>
              </w:rPr>
              <w:t xml:space="preserve">Налични са информационни листа за безопасност (ИЛБ) за всички химикали, реагенти и горива, на мястото за работа и съхранение. </w:t>
            </w:r>
          </w:p>
        </w:tc>
        <w:tc>
          <w:tcPr>
            <w:tcW w:w="1569" w:type="dxa"/>
            <w:shd w:val="clear" w:color="auto" w:fill="auto"/>
          </w:tcPr>
          <w:p w14:paraId="7D3BCFB6" w14:textId="77777777" w:rsidR="00522602" w:rsidRPr="004B5D98" w:rsidRDefault="00522602" w:rsidP="00894DCE">
            <w:pPr>
              <w:tabs>
                <w:tab w:val="left" w:pos="360"/>
              </w:tabs>
              <w:spacing w:after="0"/>
              <w:jc w:val="center"/>
              <w:rPr>
                <w:rFonts w:ascii="Times New Roman" w:eastAsia="Times New Roman" w:hAnsi="Times New Roman"/>
                <w:sz w:val="18"/>
                <w:szCs w:val="18"/>
              </w:rPr>
            </w:pPr>
          </w:p>
        </w:tc>
      </w:tr>
      <w:tr w:rsidR="00522602" w:rsidRPr="004B5D98" w14:paraId="191E0AFC" w14:textId="77777777" w:rsidTr="00894DCE">
        <w:tc>
          <w:tcPr>
            <w:tcW w:w="483" w:type="dxa"/>
            <w:shd w:val="clear" w:color="auto" w:fill="auto"/>
          </w:tcPr>
          <w:p w14:paraId="61B01C0C" w14:textId="77777777" w:rsidR="00522602" w:rsidRPr="004B5D98" w:rsidRDefault="00522602" w:rsidP="00894DCE">
            <w:pPr>
              <w:tabs>
                <w:tab w:val="left" w:pos="360"/>
              </w:tabs>
              <w:spacing w:after="0"/>
              <w:jc w:val="center"/>
              <w:rPr>
                <w:rFonts w:ascii="Times New Roman" w:eastAsia="Times New Roman" w:hAnsi="Times New Roman"/>
                <w:sz w:val="18"/>
                <w:szCs w:val="18"/>
              </w:rPr>
            </w:pPr>
            <w:r w:rsidRPr="004B5D98">
              <w:rPr>
                <w:rFonts w:ascii="Times New Roman" w:eastAsia="Times New Roman" w:hAnsi="Times New Roman"/>
                <w:sz w:val="18"/>
                <w:szCs w:val="18"/>
              </w:rPr>
              <w:t>8</w:t>
            </w:r>
          </w:p>
        </w:tc>
        <w:tc>
          <w:tcPr>
            <w:tcW w:w="539" w:type="dxa"/>
            <w:shd w:val="clear" w:color="auto" w:fill="auto"/>
          </w:tcPr>
          <w:p w14:paraId="3C30DCB0" w14:textId="77777777" w:rsidR="00522602" w:rsidRPr="004B5D98" w:rsidRDefault="00522602" w:rsidP="00894DCE">
            <w:pPr>
              <w:tabs>
                <w:tab w:val="left" w:pos="360"/>
              </w:tabs>
              <w:spacing w:after="0"/>
              <w:jc w:val="center"/>
              <w:rPr>
                <w:rFonts w:ascii="Times New Roman" w:eastAsia="Times New Roman" w:hAnsi="Times New Roman"/>
                <w:noProof/>
                <w:sz w:val="18"/>
                <w:szCs w:val="18"/>
                <w:lang w:eastAsia="bg-BG"/>
              </w:rPr>
            </w:pPr>
            <w:r w:rsidRPr="004B5D98">
              <w:rPr>
                <w:rFonts w:ascii="Times New Roman" w:eastAsia="Times New Roman" w:hAnsi="Times New Roman"/>
                <w:noProof/>
                <w:sz w:val="18"/>
                <w:szCs w:val="18"/>
                <w:lang w:eastAsia="bg-BG"/>
              </w:rPr>
              <mc:AlternateContent>
                <mc:Choice Requires="wps">
                  <w:drawing>
                    <wp:anchor distT="0" distB="0" distL="114300" distR="114300" simplePos="0" relativeHeight="251658246" behindDoc="0" locked="0" layoutInCell="1" allowOverlap="1" wp14:anchorId="6607386C" wp14:editId="3E0C7036">
                      <wp:simplePos x="0" y="0"/>
                      <wp:positionH relativeFrom="column">
                        <wp:posOffset>-14605</wp:posOffset>
                      </wp:positionH>
                      <wp:positionV relativeFrom="paragraph">
                        <wp:posOffset>37465</wp:posOffset>
                      </wp:positionV>
                      <wp:extent cx="111760" cy="85090"/>
                      <wp:effectExtent l="5715" t="13335" r="6350" b="6350"/>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 cy="850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E1B856" id="Rectangle 33" o:spid="_x0000_s1026" style="position:absolute;margin-left:-1.15pt;margin-top:2.95pt;width:8.8pt;height:6.7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"/>
                  </w:pict>
                </mc:Fallback>
              </mc:AlternateContent>
            </w:r>
          </w:p>
        </w:tc>
        <w:tc>
          <w:tcPr>
            <w:tcW w:w="7591" w:type="dxa"/>
            <w:shd w:val="clear" w:color="auto" w:fill="auto"/>
          </w:tcPr>
          <w:p w14:paraId="398F2E18" w14:textId="77777777" w:rsidR="00522602" w:rsidRPr="004B5D98" w:rsidRDefault="00522602" w:rsidP="00894DCE">
            <w:pPr>
              <w:tabs>
                <w:tab w:val="left" w:pos="360"/>
              </w:tabs>
              <w:spacing w:after="0"/>
              <w:jc w:val="both"/>
              <w:rPr>
                <w:rFonts w:ascii="Times New Roman" w:eastAsia="Times New Roman" w:hAnsi="Times New Roman"/>
                <w:sz w:val="17"/>
                <w:szCs w:val="17"/>
              </w:rPr>
            </w:pPr>
            <w:r w:rsidRPr="004B5D98">
              <w:rPr>
                <w:rFonts w:ascii="Times New Roman" w:eastAsia="Times New Roman" w:hAnsi="Times New Roman"/>
                <w:sz w:val="17"/>
                <w:szCs w:val="17"/>
              </w:rPr>
              <w:t xml:space="preserve">Спазват се изискванията на ИЛБ за химикали, реагенти и горива.  </w:t>
            </w:r>
          </w:p>
        </w:tc>
        <w:tc>
          <w:tcPr>
            <w:tcW w:w="1569" w:type="dxa"/>
            <w:shd w:val="clear" w:color="auto" w:fill="auto"/>
          </w:tcPr>
          <w:p w14:paraId="44E8269C" w14:textId="77777777" w:rsidR="00522602" w:rsidRPr="004B5D98" w:rsidRDefault="00522602" w:rsidP="00894DCE">
            <w:pPr>
              <w:tabs>
                <w:tab w:val="left" w:pos="360"/>
              </w:tabs>
              <w:spacing w:after="0"/>
              <w:jc w:val="center"/>
              <w:rPr>
                <w:rFonts w:ascii="Times New Roman" w:eastAsia="Times New Roman" w:hAnsi="Times New Roman"/>
                <w:sz w:val="18"/>
                <w:szCs w:val="18"/>
              </w:rPr>
            </w:pPr>
          </w:p>
        </w:tc>
      </w:tr>
      <w:tr w:rsidR="00522602" w:rsidRPr="004B5D98" w14:paraId="0DA2AA33" w14:textId="77777777" w:rsidTr="00894DCE">
        <w:tc>
          <w:tcPr>
            <w:tcW w:w="483" w:type="dxa"/>
            <w:shd w:val="clear" w:color="auto" w:fill="auto"/>
          </w:tcPr>
          <w:p w14:paraId="309836FF" w14:textId="77777777" w:rsidR="00522602" w:rsidRPr="004B5D98" w:rsidRDefault="00522602" w:rsidP="00894DCE">
            <w:pPr>
              <w:tabs>
                <w:tab w:val="left" w:pos="360"/>
              </w:tabs>
              <w:spacing w:after="0"/>
              <w:jc w:val="center"/>
              <w:rPr>
                <w:rFonts w:ascii="Times New Roman" w:eastAsia="Times New Roman" w:hAnsi="Times New Roman"/>
                <w:sz w:val="18"/>
                <w:szCs w:val="18"/>
              </w:rPr>
            </w:pPr>
            <w:r w:rsidRPr="004B5D98">
              <w:rPr>
                <w:rFonts w:ascii="Times New Roman" w:eastAsia="Times New Roman" w:hAnsi="Times New Roman"/>
                <w:sz w:val="18"/>
                <w:szCs w:val="18"/>
              </w:rPr>
              <w:t>9</w:t>
            </w:r>
          </w:p>
        </w:tc>
        <w:tc>
          <w:tcPr>
            <w:tcW w:w="539" w:type="dxa"/>
            <w:shd w:val="clear" w:color="auto" w:fill="auto"/>
          </w:tcPr>
          <w:p w14:paraId="5A82991F" w14:textId="77777777" w:rsidR="00522602" w:rsidRPr="004B5D98" w:rsidRDefault="00522602" w:rsidP="00894DCE">
            <w:pPr>
              <w:tabs>
                <w:tab w:val="left" w:pos="360"/>
              </w:tabs>
              <w:spacing w:after="0"/>
              <w:jc w:val="center"/>
              <w:rPr>
                <w:rFonts w:ascii="Times New Roman" w:eastAsia="Times New Roman" w:hAnsi="Times New Roman"/>
                <w:noProof/>
                <w:sz w:val="18"/>
                <w:szCs w:val="18"/>
                <w:lang w:eastAsia="bg-BG"/>
              </w:rPr>
            </w:pPr>
            <w:r w:rsidRPr="004B5D98">
              <w:rPr>
                <w:rFonts w:ascii="Times New Roman" w:eastAsia="Times New Roman" w:hAnsi="Times New Roman"/>
                <w:noProof/>
                <w:sz w:val="18"/>
                <w:szCs w:val="18"/>
                <w:lang w:eastAsia="bg-BG"/>
              </w:rPr>
              <mc:AlternateContent>
                <mc:Choice Requires="wps">
                  <w:drawing>
                    <wp:anchor distT="0" distB="0" distL="114300" distR="114300" simplePos="0" relativeHeight="251658247" behindDoc="0" locked="0" layoutInCell="1" allowOverlap="1" wp14:anchorId="7E398D72" wp14:editId="00F459B6">
                      <wp:simplePos x="0" y="0"/>
                      <wp:positionH relativeFrom="column">
                        <wp:posOffset>-14605</wp:posOffset>
                      </wp:positionH>
                      <wp:positionV relativeFrom="paragraph">
                        <wp:posOffset>43815</wp:posOffset>
                      </wp:positionV>
                      <wp:extent cx="111760" cy="85090"/>
                      <wp:effectExtent l="5715" t="5715" r="6350" b="13970"/>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 cy="850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6BE5C6" id="Rectangle 32" o:spid="_x0000_s1026" style="position:absolute;margin-left:-1.15pt;margin-top:3.45pt;width:8.8pt;height:6.7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"/>
                  </w:pict>
                </mc:Fallback>
              </mc:AlternateContent>
            </w:r>
          </w:p>
        </w:tc>
        <w:tc>
          <w:tcPr>
            <w:tcW w:w="7591" w:type="dxa"/>
            <w:shd w:val="clear" w:color="auto" w:fill="auto"/>
          </w:tcPr>
          <w:p w14:paraId="5F3914D9" w14:textId="77777777" w:rsidR="00522602" w:rsidRPr="004B5D98" w:rsidRDefault="00522602" w:rsidP="00894DCE">
            <w:pPr>
              <w:tabs>
                <w:tab w:val="left" w:pos="360"/>
              </w:tabs>
              <w:spacing w:after="0"/>
              <w:jc w:val="both"/>
              <w:rPr>
                <w:rFonts w:ascii="Times New Roman" w:eastAsia="Times New Roman" w:hAnsi="Times New Roman"/>
                <w:sz w:val="17"/>
                <w:szCs w:val="17"/>
              </w:rPr>
            </w:pPr>
            <w:r w:rsidRPr="004B5D98">
              <w:rPr>
                <w:rFonts w:ascii="Times New Roman" w:eastAsia="Times New Roman" w:hAnsi="Times New Roman"/>
                <w:sz w:val="17"/>
                <w:szCs w:val="17"/>
              </w:rPr>
              <w:t>Преносимите агрегати и апаратури се презареждат на непропусклива повърхност и на разстояние по-малко от 10 м от дренажни системи и водни обекти.</w:t>
            </w:r>
          </w:p>
        </w:tc>
        <w:tc>
          <w:tcPr>
            <w:tcW w:w="1569" w:type="dxa"/>
            <w:shd w:val="clear" w:color="auto" w:fill="auto"/>
          </w:tcPr>
          <w:p w14:paraId="2BE1B9D3" w14:textId="77777777" w:rsidR="00522602" w:rsidRPr="004B5D98" w:rsidRDefault="00522602" w:rsidP="00894DCE">
            <w:pPr>
              <w:tabs>
                <w:tab w:val="left" w:pos="360"/>
              </w:tabs>
              <w:spacing w:after="0"/>
              <w:jc w:val="center"/>
              <w:rPr>
                <w:rFonts w:ascii="Times New Roman" w:eastAsia="Times New Roman" w:hAnsi="Times New Roman"/>
                <w:sz w:val="18"/>
                <w:szCs w:val="18"/>
              </w:rPr>
            </w:pPr>
          </w:p>
        </w:tc>
      </w:tr>
      <w:tr w:rsidR="00522602" w:rsidRPr="004B5D98" w14:paraId="6C6F9AC4" w14:textId="77777777" w:rsidTr="00894DCE">
        <w:tc>
          <w:tcPr>
            <w:tcW w:w="483" w:type="dxa"/>
            <w:shd w:val="clear" w:color="auto" w:fill="auto"/>
          </w:tcPr>
          <w:p w14:paraId="34681223" w14:textId="77777777" w:rsidR="00522602" w:rsidRPr="004B5D98" w:rsidRDefault="00522602" w:rsidP="00894DCE">
            <w:pPr>
              <w:tabs>
                <w:tab w:val="left" w:pos="360"/>
              </w:tabs>
              <w:spacing w:after="0"/>
              <w:jc w:val="center"/>
              <w:rPr>
                <w:rFonts w:ascii="Times New Roman" w:eastAsia="Times New Roman" w:hAnsi="Times New Roman"/>
                <w:sz w:val="18"/>
                <w:szCs w:val="18"/>
              </w:rPr>
            </w:pPr>
            <w:r w:rsidRPr="004B5D98">
              <w:rPr>
                <w:rFonts w:ascii="Times New Roman" w:eastAsia="Times New Roman" w:hAnsi="Times New Roman"/>
                <w:sz w:val="18"/>
                <w:szCs w:val="18"/>
              </w:rPr>
              <w:t>10</w:t>
            </w:r>
          </w:p>
        </w:tc>
        <w:tc>
          <w:tcPr>
            <w:tcW w:w="539" w:type="dxa"/>
            <w:shd w:val="clear" w:color="auto" w:fill="auto"/>
          </w:tcPr>
          <w:p w14:paraId="178C979E" w14:textId="77777777" w:rsidR="00522602" w:rsidRPr="004B5D98" w:rsidRDefault="00522602" w:rsidP="00894DCE">
            <w:pPr>
              <w:tabs>
                <w:tab w:val="left" w:pos="360"/>
              </w:tabs>
              <w:spacing w:after="0"/>
              <w:jc w:val="center"/>
              <w:rPr>
                <w:rFonts w:ascii="Times New Roman" w:eastAsia="Times New Roman" w:hAnsi="Times New Roman"/>
                <w:noProof/>
                <w:sz w:val="18"/>
                <w:szCs w:val="18"/>
                <w:lang w:eastAsia="bg-BG"/>
              </w:rPr>
            </w:pPr>
            <w:r w:rsidRPr="004B5D98">
              <w:rPr>
                <w:rFonts w:ascii="Times New Roman" w:eastAsia="Times New Roman" w:hAnsi="Times New Roman"/>
                <w:noProof/>
                <w:sz w:val="18"/>
                <w:szCs w:val="18"/>
                <w:lang w:eastAsia="bg-BG"/>
              </w:rPr>
              <mc:AlternateContent>
                <mc:Choice Requires="wps">
                  <w:drawing>
                    <wp:anchor distT="0" distB="0" distL="114300" distR="114300" simplePos="0" relativeHeight="251658252" behindDoc="0" locked="0" layoutInCell="1" allowOverlap="1" wp14:anchorId="39224201" wp14:editId="724B049E">
                      <wp:simplePos x="0" y="0"/>
                      <wp:positionH relativeFrom="column">
                        <wp:posOffset>-14605</wp:posOffset>
                      </wp:positionH>
                      <wp:positionV relativeFrom="paragraph">
                        <wp:posOffset>33655</wp:posOffset>
                      </wp:positionV>
                      <wp:extent cx="111760" cy="85090"/>
                      <wp:effectExtent l="5715" t="11430" r="6350" b="8255"/>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 cy="850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7E33FB" id="Rectangle 31" o:spid="_x0000_s1026" style="position:absolute;margin-left:-1.15pt;margin-top:2.65pt;width:8.8pt;height:6.7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"/>
                  </w:pict>
                </mc:Fallback>
              </mc:AlternateContent>
            </w:r>
          </w:p>
        </w:tc>
        <w:tc>
          <w:tcPr>
            <w:tcW w:w="7591" w:type="dxa"/>
            <w:shd w:val="clear" w:color="auto" w:fill="auto"/>
          </w:tcPr>
          <w:p w14:paraId="07A14625" w14:textId="77777777" w:rsidR="00522602" w:rsidRPr="004B5D98" w:rsidRDefault="00522602" w:rsidP="00894DCE">
            <w:pPr>
              <w:tabs>
                <w:tab w:val="left" w:pos="360"/>
              </w:tabs>
              <w:spacing w:after="0"/>
              <w:jc w:val="both"/>
              <w:rPr>
                <w:rFonts w:ascii="Times New Roman" w:eastAsia="Times New Roman" w:hAnsi="Times New Roman"/>
                <w:sz w:val="17"/>
                <w:szCs w:val="17"/>
              </w:rPr>
            </w:pPr>
            <w:r w:rsidRPr="004B5D98">
              <w:rPr>
                <w:rFonts w:ascii="Times New Roman" w:eastAsia="Times New Roman" w:hAnsi="Times New Roman"/>
                <w:sz w:val="17"/>
                <w:szCs w:val="17"/>
              </w:rPr>
              <w:t>Съдовете за съхранение на химични вещества и смеси са обозначени със съответния етикет.</w:t>
            </w:r>
          </w:p>
        </w:tc>
        <w:tc>
          <w:tcPr>
            <w:tcW w:w="1569" w:type="dxa"/>
            <w:shd w:val="clear" w:color="auto" w:fill="auto"/>
          </w:tcPr>
          <w:p w14:paraId="510CA054" w14:textId="77777777" w:rsidR="00522602" w:rsidRPr="004B5D98" w:rsidRDefault="00522602" w:rsidP="00894DCE">
            <w:pPr>
              <w:tabs>
                <w:tab w:val="left" w:pos="360"/>
              </w:tabs>
              <w:spacing w:after="0"/>
              <w:jc w:val="center"/>
              <w:rPr>
                <w:rFonts w:ascii="Times New Roman" w:eastAsia="Times New Roman" w:hAnsi="Times New Roman"/>
                <w:sz w:val="18"/>
                <w:szCs w:val="18"/>
              </w:rPr>
            </w:pPr>
          </w:p>
        </w:tc>
      </w:tr>
      <w:tr w:rsidR="00522602" w:rsidRPr="004B5D98" w14:paraId="3A541173" w14:textId="77777777" w:rsidTr="00894DCE">
        <w:tc>
          <w:tcPr>
            <w:tcW w:w="483" w:type="dxa"/>
            <w:shd w:val="clear" w:color="auto" w:fill="auto"/>
          </w:tcPr>
          <w:p w14:paraId="109152C2" w14:textId="77777777" w:rsidR="00522602" w:rsidRPr="004B5D98" w:rsidRDefault="00522602" w:rsidP="00894DCE">
            <w:pPr>
              <w:tabs>
                <w:tab w:val="left" w:pos="360"/>
              </w:tabs>
              <w:spacing w:after="0"/>
              <w:jc w:val="center"/>
              <w:rPr>
                <w:rFonts w:ascii="Times New Roman" w:eastAsia="Times New Roman" w:hAnsi="Times New Roman"/>
                <w:sz w:val="18"/>
                <w:szCs w:val="18"/>
              </w:rPr>
            </w:pPr>
            <w:r w:rsidRPr="004B5D98">
              <w:rPr>
                <w:rFonts w:ascii="Times New Roman" w:eastAsia="Times New Roman" w:hAnsi="Times New Roman"/>
                <w:sz w:val="18"/>
                <w:szCs w:val="18"/>
              </w:rPr>
              <w:t>11</w:t>
            </w:r>
          </w:p>
        </w:tc>
        <w:tc>
          <w:tcPr>
            <w:tcW w:w="539" w:type="dxa"/>
            <w:shd w:val="clear" w:color="auto" w:fill="auto"/>
          </w:tcPr>
          <w:p w14:paraId="32209234" w14:textId="77777777" w:rsidR="00522602" w:rsidRPr="004B5D98" w:rsidRDefault="00522602" w:rsidP="00894DCE">
            <w:pPr>
              <w:tabs>
                <w:tab w:val="left" w:pos="360"/>
              </w:tabs>
              <w:spacing w:after="0"/>
              <w:jc w:val="center"/>
              <w:rPr>
                <w:rFonts w:ascii="Times New Roman" w:eastAsia="Times New Roman" w:hAnsi="Times New Roman"/>
                <w:noProof/>
                <w:sz w:val="18"/>
                <w:szCs w:val="18"/>
                <w:lang w:eastAsia="bg-BG"/>
              </w:rPr>
            </w:pPr>
            <w:r w:rsidRPr="004B5D98">
              <w:rPr>
                <w:rFonts w:ascii="Times New Roman" w:eastAsia="Times New Roman" w:hAnsi="Times New Roman"/>
                <w:noProof/>
                <w:sz w:val="18"/>
                <w:szCs w:val="18"/>
                <w:lang w:eastAsia="bg-BG"/>
              </w:rPr>
              <mc:AlternateContent>
                <mc:Choice Requires="wps">
                  <w:drawing>
                    <wp:anchor distT="0" distB="0" distL="114300" distR="114300" simplePos="0" relativeHeight="251658253" behindDoc="0" locked="0" layoutInCell="1" allowOverlap="1" wp14:anchorId="42FD080D" wp14:editId="002AAEDF">
                      <wp:simplePos x="0" y="0"/>
                      <wp:positionH relativeFrom="column">
                        <wp:posOffset>-14605</wp:posOffset>
                      </wp:positionH>
                      <wp:positionV relativeFrom="paragraph">
                        <wp:posOffset>35560</wp:posOffset>
                      </wp:positionV>
                      <wp:extent cx="111760" cy="85090"/>
                      <wp:effectExtent l="5715" t="8890" r="6350" b="10795"/>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 cy="850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0430D5" id="Rectangle 30" o:spid="_x0000_s1026" style="position:absolute;margin-left:-1.15pt;margin-top:2.8pt;width:8.8pt;height:6.7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"/>
                  </w:pict>
                </mc:Fallback>
              </mc:AlternateContent>
            </w:r>
          </w:p>
        </w:tc>
        <w:tc>
          <w:tcPr>
            <w:tcW w:w="7591" w:type="dxa"/>
            <w:shd w:val="clear" w:color="auto" w:fill="auto"/>
          </w:tcPr>
          <w:p w14:paraId="2695916F" w14:textId="77777777" w:rsidR="00522602" w:rsidRPr="004B5D98" w:rsidRDefault="00522602" w:rsidP="00894DCE">
            <w:pPr>
              <w:spacing w:after="0"/>
              <w:jc w:val="both"/>
              <w:rPr>
                <w:rFonts w:ascii="Times New Roman" w:eastAsia="Times New Roman" w:hAnsi="Times New Roman"/>
                <w:sz w:val="17"/>
                <w:szCs w:val="17"/>
              </w:rPr>
            </w:pPr>
            <w:r w:rsidRPr="004B5D98">
              <w:rPr>
                <w:rFonts w:ascii="Times New Roman" w:eastAsia="Times New Roman" w:hAnsi="Times New Roman"/>
                <w:sz w:val="17"/>
                <w:szCs w:val="17"/>
              </w:rPr>
              <w:t>Повърхностния плодороден слой на почвата е премахнат и е осигурено съхранението и връщането му обратно.</w:t>
            </w:r>
          </w:p>
        </w:tc>
        <w:tc>
          <w:tcPr>
            <w:tcW w:w="1569" w:type="dxa"/>
            <w:shd w:val="clear" w:color="auto" w:fill="auto"/>
          </w:tcPr>
          <w:p w14:paraId="52F9202C" w14:textId="77777777" w:rsidR="00522602" w:rsidRPr="004B5D98" w:rsidRDefault="00522602" w:rsidP="00894DCE">
            <w:pPr>
              <w:tabs>
                <w:tab w:val="left" w:pos="360"/>
              </w:tabs>
              <w:spacing w:after="0"/>
              <w:jc w:val="center"/>
              <w:rPr>
                <w:rFonts w:ascii="Times New Roman" w:eastAsia="Times New Roman" w:hAnsi="Times New Roman"/>
                <w:sz w:val="18"/>
                <w:szCs w:val="18"/>
              </w:rPr>
            </w:pPr>
          </w:p>
        </w:tc>
      </w:tr>
      <w:tr w:rsidR="00522602" w:rsidRPr="004B5D98" w14:paraId="60B4FAAE" w14:textId="77777777" w:rsidTr="00894DCE">
        <w:tc>
          <w:tcPr>
            <w:tcW w:w="483" w:type="dxa"/>
            <w:shd w:val="clear" w:color="auto" w:fill="auto"/>
          </w:tcPr>
          <w:p w14:paraId="462E3DF9" w14:textId="77777777" w:rsidR="00522602" w:rsidRPr="004B5D98" w:rsidRDefault="00522602" w:rsidP="00894DCE">
            <w:pPr>
              <w:tabs>
                <w:tab w:val="left" w:pos="360"/>
              </w:tabs>
              <w:spacing w:after="0"/>
              <w:jc w:val="center"/>
              <w:rPr>
                <w:rFonts w:ascii="Times New Roman" w:eastAsia="Times New Roman" w:hAnsi="Times New Roman"/>
                <w:sz w:val="18"/>
                <w:szCs w:val="18"/>
              </w:rPr>
            </w:pPr>
            <w:r w:rsidRPr="004B5D98">
              <w:rPr>
                <w:rFonts w:ascii="Times New Roman" w:eastAsia="Times New Roman" w:hAnsi="Times New Roman"/>
                <w:sz w:val="18"/>
                <w:szCs w:val="18"/>
              </w:rPr>
              <w:t>12</w:t>
            </w:r>
          </w:p>
        </w:tc>
        <w:tc>
          <w:tcPr>
            <w:tcW w:w="539" w:type="dxa"/>
            <w:shd w:val="clear" w:color="auto" w:fill="auto"/>
          </w:tcPr>
          <w:p w14:paraId="770C4116" w14:textId="77777777" w:rsidR="00522602" w:rsidRPr="004B5D98" w:rsidRDefault="00522602" w:rsidP="00894DCE">
            <w:pPr>
              <w:tabs>
                <w:tab w:val="left" w:pos="360"/>
              </w:tabs>
              <w:spacing w:after="0"/>
              <w:jc w:val="center"/>
              <w:rPr>
                <w:rFonts w:ascii="Times New Roman" w:eastAsia="Times New Roman" w:hAnsi="Times New Roman"/>
                <w:noProof/>
                <w:sz w:val="18"/>
                <w:szCs w:val="18"/>
                <w:lang w:eastAsia="bg-BG"/>
              </w:rPr>
            </w:pPr>
            <w:r w:rsidRPr="004B5D98">
              <w:rPr>
                <w:rFonts w:ascii="Times New Roman" w:eastAsia="Times New Roman" w:hAnsi="Times New Roman"/>
                <w:noProof/>
                <w:sz w:val="18"/>
                <w:szCs w:val="18"/>
                <w:lang w:eastAsia="bg-BG"/>
              </w:rPr>
              <mc:AlternateContent>
                <mc:Choice Requires="wps">
                  <w:drawing>
                    <wp:anchor distT="0" distB="0" distL="114300" distR="114300" simplePos="0" relativeHeight="251658254" behindDoc="0" locked="0" layoutInCell="1" allowOverlap="1" wp14:anchorId="008353D1" wp14:editId="4933323F">
                      <wp:simplePos x="0" y="0"/>
                      <wp:positionH relativeFrom="column">
                        <wp:posOffset>-14605</wp:posOffset>
                      </wp:positionH>
                      <wp:positionV relativeFrom="paragraph">
                        <wp:posOffset>25400</wp:posOffset>
                      </wp:positionV>
                      <wp:extent cx="111760" cy="85090"/>
                      <wp:effectExtent l="5715" t="13970" r="6350" b="5715"/>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 cy="850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9D6C1B" id="Rectangle 29" o:spid="_x0000_s1026" style="position:absolute;margin-left:-1.15pt;margin-top:2pt;width:8.8pt;height:6.7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"/>
                  </w:pict>
                </mc:Fallback>
              </mc:AlternateContent>
            </w:r>
          </w:p>
        </w:tc>
        <w:tc>
          <w:tcPr>
            <w:tcW w:w="7591" w:type="dxa"/>
            <w:shd w:val="clear" w:color="auto" w:fill="auto"/>
          </w:tcPr>
          <w:p w14:paraId="2C29DBB5" w14:textId="77777777" w:rsidR="00522602" w:rsidRPr="004B5D98" w:rsidRDefault="00522602" w:rsidP="00894DCE">
            <w:pPr>
              <w:tabs>
                <w:tab w:val="left" w:pos="360"/>
              </w:tabs>
              <w:spacing w:after="0"/>
              <w:jc w:val="both"/>
              <w:rPr>
                <w:rFonts w:ascii="Times New Roman" w:eastAsia="Times New Roman" w:hAnsi="Times New Roman"/>
                <w:sz w:val="17"/>
                <w:szCs w:val="17"/>
              </w:rPr>
            </w:pPr>
            <w:r w:rsidRPr="004B5D98">
              <w:rPr>
                <w:rFonts w:ascii="Times New Roman" w:eastAsia="Times New Roman" w:hAnsi="Times New Roman"/>
                <w:sz w:val="17"/>
                <w:szCs w:val="17"/>
              </w:rPr>
              <w:t xml:space="preserve">Извършено е премахване, преместване или кастрене на дървесна растителност като  е уведомен </w:t>
            </w:r>
            <w:r w:rsidRPr="004B5D98">
              <w:rPr>
                <w:rFonts w:ascii="Times New Roman" w:eastAsia="Times New Roman" w:hAnsi="Times New Roman"/>
                <w:b/>
                <w:sz w:val="17"/>
                <w:szCs w:val="17"/>
              </w:rPr>
              <w:t>Възложителя</w:t>
            </w:r>
            <w:r w:rsidRPr="004B5D98">
              <w:rPr>
                <w:rFonts w:ascii="Times New Roman" w:eastAsia="Times New Roman" w:hAnsi="Times New Roman"/>
                <w:sz w:val="17"/>
                <w:szCs w:val="17"/>
              </w:rPr>
              <w:t xml:space="preserve"> и е получено разрешение за това. </w:t>
            </w:r>
          </w:p>
        </w:tc>
        <w:tc>
          <w:tcPr>
            <w:tcW w:w="1569" w:type="dxa"/>
            <w:shd w:val="clear" w:color="auto" w:fill="auto"/>
          </w:tcPr>
          <w:p w14:paraId="5CDE8C30" w14:textId="77777777" w:rsidR="00522602" w:rsidRPr="004B5D98" w:rsidRDefault="00522602" w:rsidP="00894DCE">
            <w:pPr>
              <w:tabs>
                <w:tab w:val="left" w:pos="360"/>
              </w:tabs>
              <w:spacing w:after="0"/>
              <w:jc w:val="center"/>
              <w:rPr>
                <w:rFonts w:ascii="Times New Roman" w:eastAsia="Times New Roman" w:hAnsi="Times New Roman"/>
                <w:sz w:val="18"/>
                <w:szCs w:val="18"/>
              </w:rPr>
            </w:pPr>
          </w:p>
        </w:tc>
      </w:tr>
      <w:tr w:rsidR="00522602" w:rsidRPr="004B5D98" w14:paraId="3765E681" w14:textId="77777777" w:rsidTr="00894DCE">
        <w:tc>
          <w:tcPr>
            <w:tcW w:w="483" w:type="dxa"/>
            <w:shd w:val="clear" w:color="auto" w:fill="auto"/>
          </w:tcPr>
          <w:p w14:paraId="1A01DEF9" w14:textId="77777777" w:rsidR="00522602" w:rsidRPr="004B5D98" w:rsidRDefault="00522602" w:rsidP="00894DCE">
            <w:pPr>
              <w:tabs>
                <w:tab w:val="left" w:pos="360"/>
              </w:tabs>
              <w:spacing w:after="0"/>
              <w:jc w:val="center"/>
              <w:rPr>
                <w:rFonts w:ascii="Times New Roman" w:eastAsia="Times New Roman" w:hAnsi="Times New Roman"/>
                <w:sz w:val="18"/>
                <w:szCs w:val="18"/>
              </w:rPr>
            </w:pPr>
            <w:r w:rsidRPr="004B5D98">
              <w:rPr>
                <w:rFonts w:ascii="Times New Roman" w:eastAsia="Times New Roman" w:hAnsi="Times New Roman"/>
                <w:sz w:val="18"/>
                <w:szCs w:val="18"/>
              </w:rPr>
              <w:t>13</w:t>
            </w:r>
          </w:p>
        </w:tc>
        <w:tc>
          <w:tcPr>
            <w:tcW w:w="539" w:type="dxa"/>
            <w:shd w:val="clear" w:color="auto" w:fill="auto"/>
          </w:tcPr>
          <w:p w14:paraId="54D3B04D" w14:textId="77777777" w:rsidR="00522602" w:rsidRPr="004B5D98" w:rsidRDefault="00522602" w:rsidP="00894DCE">
            <w:pPr>
              <w:tabs>
                <w:tab w:val="left" w:pos="360"/>
              </w:tabs>
              <w:spacing w:after="0"/>
              <w:jc w:val="center"/>
              <w:rPr>
                <w:rFonts w:ascii="Times New Roman" w:eastAsia="Times New Roman" w:hAnsi="Times New Roman"/>
                <w:noProof/>
                <w:sz w:val="18"/>
                <w:szCs w:val="18"/>
                <w:lang w:eastAsia="bg-BG"/>
              </w:rPr>
            </w:pPr>
            <w:r w:rsidRPr="004B5D98">
              <w:rPr>
                <w:rFonts w:ascii="Times New Roman" w:eastAsia="Times New Roman" w:hAnsi="Times New Roman"/>
                <w:noProof/>
                <w:sz w:val="18"/>
                <w:szCs w:val="18"/>
                <w:lang w:eastAsia="bg-BG"/>
              </w:rPr>
              <mc:AlternateContent>
                <mc:Choice Requires="wps">
                  <w:drawing>
                    <wp:anchor distT="0" distB="0" distL="114300" distR="114300" simplePos="0" relativeHeight="251658255" behindDoc="0" locked="0" layoutInCell="1" allowOverlap="1" wp14:anchorId="4C1B8160" wp14:editId="563F20E8">
                      <wp:simplePos x="0" y="0"/>
                      <wp:positionH relativeFrom="column">
                        <wp:posOffset>-14605</wp:posOffset>
                      </wp:positionH>
                      <wp:positionV relativeFrom="paragraph">
                        <wp:posOffset>27305</wp:posOffset>
                      </wp:positionV>
                      <wp:extent cx="111760" cy="85090"/>
                      <wp:effectExtent l="5715" t="12700" r="6350" b="6985"/>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 cy="850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D7F92E" id="Rectangle 28" o:spid="_x0000_s1026" style="position:absolute;margin-left:-1.15pt;margin-top:2.15pt;width:8.8pt;height:6.7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"/>
                  </w:pict>
                </mc:Fallback>
              </mc:AlternateContent>
            </w:r>
          </w:p>
        </w:tc>
        <w:tc>
          <w:tcPr>
            <w:tcW w:w="7591" w:type="dxa"/>
            <w:shd w:val="clear" w:color="auto" w:fill="auto"/>
          </w:tcPr>
          <w:p w14:paraId="581F5C81" w14:textId="77777777" w:rsidR="00522602" w:rsidRPr="004B5D98" w:rsidRDefault="00522602" w:rsidP="00894DCE">
            <w:pPr>
              <w:tabs>
                <w:tab w:val="left" w:pos="360"/>
              </w:tabs>
              <w:spacing w:after="0"/>
              <w:jc w:val="both"/>
              <w:rPr>
                <w:rFonts w:ascii="Times New Roman" w:eastAsia="Times New Roman" w:hAnsi="Times New Roman"/>
                <w:sz w:val="17"/>
                <w:szCs w:val="17"/>
              </w:rPr>
            </w:pPr>
            <w:r w:rsidRPr="004B5D98">
              <w:rPr>
                <w:rFonts w:ascii="Times New Roman" w:eastAsia="Times New Roman" w:hAnsi="Times New Roman"/>
                <w:sz w:val="17"/>
                <w:szCs w:val="17"/>
              </w:rPr>
              <w:t xml:space="preserve">Няма отпадъци </w:t>
            </w:r>
            <w:r w:rsidRPr="004B5D98">
              <w:rPr>
                <w:rFonts w:ascii="Times New Roman" w:eastAsia="@PMingLiU" w:hAnsi="Times New Roman"/>
                <w:sz w:val="17"/>
                <w:szCs w:val="17"/>
              </w:rPr>
              <w:t>извън специализираните и обозначени съдове за съхранение.</w:t>
            </w:r>
          </w:p>
        </w:tc>
        <w:tc>
          <w:tcPr>
            <w:tcW w:w="1569" w:type="dxa"/>
            <w:shd w:val="clear" w:color="auto" w:fill="auto"/>
          </w:tcPr>
          <w:p w14:paraId="462C953C" w14:textId="77777777" w:rsidR="00522602" w:rsidRPr="004B5D98" w:rsidRDefault="00522602" w:rsidP="00894DCE">
            <w:pPr>
              <w:tabs>
                <w:tab w:val="left" w:pos="360"/>
              </w:tabs>
              <w:spacing w:after="0"/>
              <w:jc w:val="center"/>
              <w:rPr>
                <w:rFonts w:ascii="Times New Roman" w:eastAsia="Times New Roman" w:hAnsi="Times New Roman"/>
                <w:sz w:val="18"/>
                <w:szCs w:val="18"/>
              </w:rPr>
            </w:pPr>
          </w:p>
        </w:tc>
      </w:tr>
      <w:tr w:rsidR="00522602" w:rsidRPr="004B5D98" w14:paraId="25DE1AC9" w14:textId="77777777" w:rsidTr="00894DCE">
        <w:tc>
          <w:tcPr>
            <w:tcW w:w="483" w:type="dxa"/>
            <w:shd w:val="clear" w:color="auto" w:fill="auto"/>
          </w:tcPr>
          <w:p w14:paraId="5B48B62F" w14:textId="77777777" w:rsidR="00522602" w:rsidRPr="004B5D98" w:rsidRDefault="00522602" w:rsidP="00894DCE">
            <w:pPr>
              <w:tabs>
                <w:tab w:val="left" w:pos="360"/>
              </w:tabs>
              <w:spacing w:after="0"/>
              <w:jc w:val="center"/>
              <w:rPr>
                <w:rFonts w:ascii="Times New Roman" w:eastAsia="Times New Roman" w:hAnsi="Times New Roman"/>
                <w:sz w:val="18"/>
                <w:szCs w:val="18"/>
              </w:rPr>
            </w:pPr>
            <w:r w:rsidRPr="004B5D98">
              <w:rPr>
                <w:rFonts w:ascii="Times New Roman" w:eastAsia="Times New Roman" w:hAnsi="Times New Roman"/>
                <w:sz w:val="18"/>
                <w:szCs w:val="18"/>
              </w:rPr>
              <w:t>14</w:t>
            </w:r>
          </w:p>
        </w:tc>
        <w:tc>
          <w:tcPr>
            <w:tcW w:w="539" w:type="dxa"/>
            <w:shd w:val="clear" w:color="auto" w:fill="auto"/>
          </w:tcPr>
          <w:p w14:paraId="0F820251" w14:textId="77777777" w:rsidR="00522602" w:rsidRPr="004B5D98" w:rsidRDefault="00522602" w:rsidP="00894DCE">
            <w:pPr>
              <w:tabs>
                <w:tab w:val="left" w:pos="360"/>
              </w:tabs>
              <w:spacing w:after="0"/>
              <w:jc w:val="center"/>
              <w:rPr>
                <w:rFonts w:ascii="Times New Roman" w:eastAsia="Times New Roman" w:hAnsi="Times New Roman"/>
                <w:noProof/>
                <w:sz w:val="18"/>
                <w:szCs w:val="18"/>
                <w:lang w:eastAsia="bg-BG"/>
              </w:rPr>
            </w:pPr>
            <w:r w:rsidRPr="004B5D98">
              <w:rPr>
                <w:rFonts w:ascii="Times New Roman" w:eastAsia="Times New Roman" w:hAnsi="Times New Roman"/>
                <w:noProof/>
                <w:sz w:val="18"/>
                <w:szCs w:val="18"/>
                <w:lang w:eastAsia="bg-BG"/>
              </w:rPr>
              <mc:AlternateContent>
                <mc:Choice Requires="wps">
                  <w:drawing>
                    <wp:anchor distT="0" distB="0" distL="114300" distR="114300" simplePos="0" relativeHeight="251658256" behindDoc="0" locked="0" layoutInCell="1" allowOverlap="1" wp14:anchorId="4EDE46BD" wp14:editId="404C8E10">
                      <wp:simplePos x="0" y="0"/>
                      <wp:positionH relativeFrom="column">
                        <wp:posOffset>-14605</wp:posOffset>
                      </wp:positionH>
                      <wp:positionV relativeFrom="paragraph">
                        <wp:posOffset>39370</wp:posOffset>
                      </wp:positionV>
                      <wp:extent cx="111760" cy="85090"/>
                      <wp:effectExtent l="5715" t="10795" r="6350" b="8890"/>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 cy="850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56C00C" id="Rectangle 27" o:spid="_x0000_s1026" style="position:absolute;margin-left:-1.15pt;margin-top:3.1pt;width:8.8pt;height:6.7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"/>
                  </w:pict>
                </mc:Fallback>
              </mc:AlternateContent>
            </w:r>
          </w:p>
        </w:tc>
        <w:tc>
          <w:tcPr>
            <w:tcW w:w="7591" w:type="dxa"/>
            <w:shd w:val="clear" w:color="auto" w:fill="auto"/>
          </w:tcPr>
          <w:p w14:paraId="099F9DB8" w14:textId="77777777" w:rsidR="00522602" w:rsidRPr="004B5D98" w:rsidRDefault="00522602" w:rsidP="00894DCE">
            <w:pPr>
              <w:tabs>
                <w:tab w:val="left" w:pos="360"/>
              </w:tabs>
              <w:spacing w:after="0"/>
              <w:jc w:val="both"/>
              <w:rPr>
                <w:rFonts w:ascii="Times New Roman" w:eastAsia="Times New Roman" w:hAnsi="Times New Roman"/>
                <w:sz w:val="17"/>
                <w:szCs w:val="17"/>
              </w:rPr>
            </w:pPr>
            <w:r w:rsidRPr="004B5D98">
              <w:rPr>
                <w:rFonts w:ascii="Times New Roman" w:eastAsia="Times New Roman" w:hAnsi="Times New Roman"/>
                <w:sz w:val="17"/>
                <w:szCs w:val="17"/>
              </w:rPr>
              <w:t>Отпадъците се събират и съхраняват разделно по време на работа / транспортиране.</w:t>
            </w:r>
          </w:p>
          <w:p w14:paraId="4B72497A" w14:textId="77777777" w:rsidR="00522602" w:rsidRPr="004B5D98" w:rsidRDefault="00522602" w:rsidP="00894DCE">
            <w:pPr>
              <w:tabs>
                <w:tab w:val="left" w:pos="360"/>
              </w:tabs>
              <w:spacing w:after="0"/>
              <w:jc w:val="both"/>
              <w:rPr>
                <w:rFonts w:ascii="Times New Roman" w:eastAsia="Times New Roman" w:hAnsi="Times New Roman"/>
                <w:sz w:val="17"/>
                <w:szCs w:val="17"/>
              </w:rPr>
            </w:pPr>
          </w:p>
        </w:tc>
        <w:tc>
          <w:tcPr>
            <w:tcW w:w="1569" w:type="dxa"/>
            <w:shd w:val="clear" w:color="auto" w:fill="auto"/>
          </w:tcPr>
          <w:p w14:paraId="7A79988C" w14:textId="77777777" w:rsidR="00522602" w:rsidRPr="004B5D98" w:rsidRDefault="00522602" w:rsidP="00894DCE">
            <w:pPr>
              <w:tabs>
                <w:tab w:val="left" w:pos="360"/>
              </w:tabs>
              <w:spacing w:after="0"/>
              <w:jc w:val="center"/>
              <w:rPr>
                <w:rFonts w:ascii="Times New Roman" w:eastAsia="Times New Roman" w:hAnsi="Times New Roman"/>
                <w:sz w:val="18"/>
                <w:szCs w:val="18"/>
              </w:rPr>
            </w:pPr>
          </w:p>
        </w:tc>
      </w:tr>
      <w:tr w:rsidR="00522602" w:rsidRPr="004B5D98" w14:paraId="43A8045F" w14:textId="77777777" w:rsidTr="00894DCE">
        <w:tc>
          <w:tcPr>
            <w:tcW w:w="483" w:type="dxa"/>
            <w:shd w:val="clear" w:color="auto" w:fill="auto"/>
          </w:tcPr>
          <w:p w14:paraId="54B66876" w14:textId="77777777" w:rsidR="00522602" w:rsidRPr="004B5D98" w:rsidRDefault="00522602" w:rsidP="00894DCE">
            <w:pPr>
              <w:tabs>
                <w:tab w:val="left" w:pos="360"/>
              </w:tabs>
              <w:spacing w:after="0"/>
              <w:jc w:val="center"/>
              <w:rPr>
                <w:rFonts w:ascii="Times New Roman" w:eastAsia="Times New Roman" w:hAnsi="Times New Roman"/>
                <w:sz w:val="18"/>
                <w:szCs w:val="18"/>
              </w:rPr>
            </w:pPr>
            <w:r w:rsidRPr="004B5D98">
              <w:rPr>
                <w:rFonts w:ascii="Times New Roman" w:eastAsia="Times New Roman" w:hAnsi="Times New Roman"/>
                <w:sz w:val="18"/>
                <w:szCs w:val="18"/>
              </w:rPr>
              <w:t>15</w:t>
            </w:r>
          </w:p>
        </w:tc>
        <w:tc>
          <w:tcPr>
            <w:tcW w:w="539" w:type="dxa"/>
            <w:shd w:val="clear" w:color="auto" w:fill="auto"/>
          </w:tcPr>
          <w:p w14:paraId="74D24FBB" w14:textId="77777777" w:rsidR="00522602" w:rsidRPr="004B5D98" w:rsidRDefault="00522602" w:rsidP="00894DCE">
            <w:pPr>
              <w:tabs>
                <w:tab w:val="left" w:pos="360"/>
              </w:tabs>
              <w:spacing w:after="0"/>
              <w:jc w:val="center"/>
              <w:rPr>
                <w:rFonts w:ascii="Times New Roman" w:eastAsia="Times New Roman" w:hAnsi="Times New Roman"/>
                <w:noProof/>
                <w:sz w:val="18"/>
                <w:szCs w:val="18"/>
                <w:lang w:eastAsia="bg-BG"/>
              </w:rPr>
            </w:pPr>
            <w:r w:rsidRPr="004B5D98">
              <w:rPr>
                <w:rFonts w:ascii="Times New Roman" w:eastAsia="Times New Roman" w:hAnsi="Times New Roman"/>
                <w:noProof/>
                <w:sz w:val="18"/>
                <w:szCs w:val="18"/>
                <w:lang w:eastAsia="bg-BG"/>
              </w:rPr>
              <mc:AlternateContent>
                <mc:Choice Requires="wps">
                  <w:drawing>
                    <wp:anchor distT="0" distB="0" distL="114300" distR="114300" simplePos="0" relativeHeight="251658257" behindDoc="0" locked="0" layoutInCell="1" allowOverlap="1" wp14:anchorId="53F2C7A4" wp14:editId="23E1B187">
                      <wp:simplePos x="0" y="0"/>
                      <wp:positionH relativeFrom="column">
                        <wp:posOffset>-14605</wp:posOffset>
                      </wp:positionH>
                      <wp:positionV relativeFrom="paragraph">
                        <wp:posOffset>37465</wp:posOffset>
                      </wp:positionV>
                      <wp:extent cx="111760" cy="85090"/>
                      <wp:effectExtent l="5715" t="5080" r="6350" b="508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 cy="850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A379D8" id="Rectangle 26" o:spid="_x0000_s1026" style="position:absolute;margin-left:-1.15pt;margin-top:2.95pt;width:8.8pt;height:6.7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"/>
                  </w:pict>
                </mc:Fallback>
              </mc:AlternateContent>
            </w:r>
          </w:p>
        </w:tc>
        <w:tc>
          <w:tcPr>
            <w:tcW w:w="7591" w:type="dxa"/>
            <w:shd w:val="clear" w:color="auto" w:fill="auto"/>
          </w:tcPr>
          <w:p w14:paraId="4349A31B" w14:textId="77777777" w:rsidR="00522602" w:rsidRPr="004B5D98" w:rsidRDefault="00522602" w:rsidP="00894DCE">
            <w:pPr>
              <w:tabs>
                <w:tab w:val="left" w:pos="360"/>
              </w:tabs>
              <w:spacing w:after="0"/>
              <w:jc w:val="both"/>
              <w:rPr>
                <w:rFonts w:ascii="Times New Roman" w:eastAsia="Times New Roman" w:hAnsi="Times New Roman"/>
                <w:sz w:val="17"/>
                <w:szCs w:val="17"/>
              </w:rPr>
            </w:pPr>
            <w:r w:rsidRPr="004B5D98">
              <w:rPr>
                <w:rFonts w:ascii="Times New Roman" w:eastAsia="Times New Roman" w:hAnsi="Times New Roman"/>
                <w:sz w:val="17"/>
                <w:szCs w:val="17"/>
              </w:rPr>
              <w:t xml:space="preserve">Замърсеното с масла, горива и химикали оборудване не се смесва с рециклируеми отпадъци. </w:t>
            </w:r>
          </w:p>
        </w:tc>
        <w:tc>
          <w:tcPr>
            <w:tcW w:w="1569" w:type="dxa"/>
            <w:shd w:val="clear" w:color="auto" w:fill="auto"/>
          </w:tcPr>
          <w:p w14:paraId="7B032B7B" w14:textId="77777777" w:rsidR="00522602" w:rsidRPr="004B5D98" w:rsidRDefault="00522602" w:rsidP="00894DCE">
            <w:pPr>
              <w:tabs>
                <w:tab w:val="left" w:pos="360"/>
              </w:tabs>
              <w:spacing w:after="0"/>
              <w:jc w:val="center"/>
              <w:rPr>
                <w:rFonts w:ascii="Times New Roman" w:eastAsia="Times New Roman" w:hAnsi="Times New Roman"/>
                <w:sz w:val="18"/>
                <w:szCs w:val="18"/>
              </w:rPr>
            </w:pPr>
          </w:p>
        </w:tc>
      </w:tr>
      <w:tr w:rsidR="00522602" w:rsidRPr="004B5D98" w14:paraId="5E287FCC" w14:textId="77777777" w:rsidTr="00894DCE">
        <w:tc>
          <w:tcPr>
            <w:tcW w:w="483" w:type="dxa"/>
            <w:shd w:val="clear" w:color="auto" w:fill="auto"/>
          </w:tcPr>
          <w:p w14:paraId="1FBC7F90" w14:textId="77777777" w:rsidR="00522602" w:rsidRPr="004B5D98" w:rsidRDefault="00522602" w:rsidP="00894DCE">
            <w:pPr>
              <w:tabs>
                <w:tab w:val="left" w:pos="360"/>
              </w:tabs>
              <w:spacing w:after="0"/>
              <w:jc w:val="center"/>
              <w:rPr>
                <w:rFonts w:ascii="Times New Roman" w:eastAsia="Times New Roman" w:hAnsi="Times New Roman"/>
                <w:sz w:val="18"/>
                <w:szCs w:val="18"/>
              </w:rPr>
            </w:pPr>
            <w:r w:rsidRPr="004B5D98">
              <w:rPr>
                <w:rFonts w:ascii="Times New Roman" w:eastAsia="Times New Roman" w:hAnsi="Times New Roman"/>
                <w:sz w:val="18"/>
                <w:szCs w:val="18"/>
              </w:rPr>
              <w:t>16</w:t>
            </w:r>
          </w:p>
        </w:tc>
        <w:tc>
          <w:tcPr>
            <w:tcW w:w="539" w:type="dxa"/>
            <w:shd w:val="clear" w:color="auto" w:fill="auto"/>
          </w:tcPr>
          <w:p w14:paraId="1D7682FE" w14:textId="77777777" w:rsidR="00522602" w:rsidRPr="004B5D98" w:rsidRDefault="00522602" w:rsidP="00894DCE">
            <w:pPr>
              <w:tabs>
                <w:tab w:val="left" w:pos="360"/>
              </w:tabs>
              <w:spacing w:after="0"/>
              <w:jc w:val="center"/>
              <w:rPr>
                <w:rFonts w:ascii="Times New Roman" w:eastAsia="Times New Roman" w:hAnsi="Times New Roman"/>
                <w:noProof/>
                <w:sz w:val="18"/>
                <w:szCs w:val="18"/>
                <w:lang w:eastAsia="bg-BG"/>
              </w:rPr>
            </w:pPr>
            <w:r w:rsidRPr="004B5D98">
              <w:rPr>
                <w:rFonts w:ascii="Times New Roman" w:eastAsia="Times New Roman" w:hAnsi="Times New Roman"/>
                <w:noProof/>
                <w:sz w:val="18"/>
                <w:szCs w:val="18"/>
                <w:lang w:eastAsia="bg-BG"/>
              </w:rPr>
              <mc:AlternateContent>
                <mc:Choice Requires="wps">
                  <w:drawing>
                    <wp:anchor distT="0" distB="0" distL="114300" distR="114300" simplePos="0" relativeHeight="251658258" behindDoc="0" locked="0" layoutInCell="1" allowOverlap="1" wp14:anchorId="24643E71" wp14:editId="34BC49F2">
                      <wp:simplePos x="0" y="0"/>
                      <wp:positionH relativeFrom="column">
                        <wp:posOffset>-14605</wp:posOffset>
                      </wp:positionH>
                      <wp:positionV relativeFrom="paragraph">
                        <wp:posOffset>43815</wp:posOffset>
                      </wp:positionV>
                      <wp:extent cx="111760" cy="85090"/>
                      <wp:effectExtent l="5715" t="6985" r="6350" b="1270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 cy="850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B814D5" id="Rectangle 25" o:spid="_x0000_s1026" style="position:absolute;margin-left:-1.15pt;margin-top:3.45pt;width:8.8pt;height:6.7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"/>
                  </w:pict>
                </mc:Fallback>
              </mc:AlternateContent>
            </w:r>
          </w:p>
        </w:tc>
        <w:tc>
          <w:tcPr>
            <w:tcW w:w="7591" w:type="dxa"/>
            <w:shd w:val="clear" w:color="auto" w:fill="auto"/>
          </w:tcPr>
          <w:p w14:paraId="668C0F48" w14:textId="77777777" w:rsidR="00522602" w:rsidRPr="004B5D98" w:rsidRDefault="00522602" w:rsidP="00894DCE">
            <w:pPr>
              <w:tabs>
                <w:tab w:val="left" w:pos="360"/>
              </w:tabs>
              <w:spacing w:after="0"/>
              <w:jc w:val="both"/>
              <w:rPr>
                <w:rFonts w:ascii="Times New Roman" w:eastAsia="Times New Roman" w:hAnsi="Times New Roman"/>
                <w:sz w:val="17"/>
                <w:szCs w:val="17"/>
              </w:rPr>
            </w:pPr>
            <w:r w:rsidRPr="004B5D98">
              <w:rPr>
                <w:rFonts w:ascii="Times New Roman" w:eastAsia="Times New Roman" w:hAnsi="Times New Roman"/>
                <w:sz w:val="17"/>
                <w:szCs w:val="17"/>
              </w:rPr>
              <w:t>Налична е документацията, удостоверяваща предаването на отпадъците по реда на ЗУО.</w:t>
            </w:r>
          </w:p>
          <w:p w14:paraId="26332229" w14:textId="77777777" w:rsidR="00522602" w:rsidRPr="004B5D98" w:rsidRDefault="00522602" w:rsidP="00894DCE">
            <w:pPr>
              <w:tabs>
                <w:tab w:val="left" w:pos="360"/>
              </w:tabs>
              <w:spacing w:after="0"/>
              <w:jc w:val="both"/>
              <w:rPr>
                <w:rFonts w:ascii="Times New Roman" w:eastAsia="Times New Roman" w:hAnsi="Times New Roman"/>
                <w:sz w:val="17"/>
                <w:szCs w:val="17"/>
              </w:rPr>
            </w:pPr>
          </w:p>
        </w:tc>
        <w:tc>
          <w:tcPr>
            <w:tcW w:w="1569" w:type="dxa"/>
            <w:shd w:val="clear" w:color="auto" w:fill="auto"/>
          </w:tcPr>
          <w:p w14:paraId="12B2530B" w14:textId="77777777" w:rsidR="00522602" w:rsidRPr="004B5D98" w:rsidRDefault="00522602" w:rsidP="00894DCE">
            <w:pPr>
              <w:tabs>
                <w:tab w:val="left" w:pos="360"/>
              </w:tabs>
              <w:spacing w:after="0"/>
              <w:jc w:val="center"/>
              <w:rPr>
                <w:rFonts w:ascii="Times New Roman" w:eastAsia="Times New Roman" w:hAnsi="Times New Roman"/>
                <w:sz w:val="18"/>
                <w:szCs w:val="18"/>
              </w:rPr>
            </w:pPr>
          </w:p>
        </w:tc>
      </w:tr>
      <w:tr w:rsidR="00522602" w:rsidRPr="004B5D98" w14:paraId="1F03EEE3" w14:textId="77777777" w:rsidTr="00894DCE">
        <w:tc>
          <w:tcPr>
            <w:tcW w:w="483" w:type="dxa"/>
            <w:shd w:val="clear" w:color="auto" w:fill="auto"/>
          </w:tcPr>
          <w:p w14:paraId="52BB94CB" w14:textId="77777777" w:rsidR="00522602" w:rsidRPr="004B5D98" w:rsidRDefault="00522602" w:rsidP="00894DCE">
            <w:pPr>
              <w:tabs>
                <w:tab w:val="left" w:pos="360"/>
              </w:tabs>
              <w:spacing w:after="0"/>
              <w:jc w:val="center"/>
              <w:rPr>
                <w:rFonts w:ascii="Times New Roman" w:eastAsia="Times New Roman" w:hAnsi="Times New Roman"/>
                <w:sz w:val="18"/>
                <w:szCs w:val="18"/>
              </w:rPr>
            </w:pPr>
            <w:r w:rsidRPr="004B5D98">
              <w:rPr>
                <w:rFonts w:ascii="Times New Roman" w:eastAsia="Times New Roman" w:hAnsi="Times New Roman"/>
                <w:sz w:val="18"/>
                <w:szCs w:val="18"/>
              </w:rPr>
              <w:t>17</w:t>
            </w:r>
          </w:p>
        </w:tc>
        <w:tc>
          <w:tcPr>
            <w:tcW w:w="539" w:type="dxa"/>
            <w:shd w:val="clear" w:color="auto" w:fill="auto"/>
          </w:tcPr>
          <w:p w14:paraId="014807DE" w14:textId="77777777" w:rsidR="00522602" w:rsidRPr="004B5D98" w:rsidRDefault="00522602" w:rsidP="00894DCE">
            <w:pPr>
              <w:tabs>
                <w:tab w:val="left" w:pos="360"/>
              </w:tabs>
              <w:spacing w:after="0"/>
              <w:jc w:val="center"/>
              <w:rPr>
                <w:rFonts w:ascii="Times New Roman" w:eastAsia="Times New Roman" w:hAnsi="Times New Roman"/>
                <w:noProof/>
                <w:sz w:val="18"/>
                <w:szCs w:val="18"/>
                <w:lang w:eastAsia="bg-BG"/>
              </w:rPr>
            </w:pPr>
            <w:r w:rsidRPr="004B5D98">
              <w:rPr>
                <w:rFonts w:ascii="Times New Roman" w:eastAsia="Times New Roman" w:hAnsi="Times New Roman"/>
                <w:noProof/>
                <w:sz w:val="18"/>
                <w:szCs w:val="18"/>
                <w:lang w:eastAsia="bg-BG"/>
              </w:rPr>
              <mc:AlternateContent>
                <mc:Choice Requires="wps">
                  <w:drawing>
                    <wp:anchor distT="0" distB="0" distL="114300" distR="114300" simplePos="0" relativeHeight="251658259" behindDoc="0" locked="0" layoutInCell="1" allowOverlap="1" wp14:anchorId="366D9B09" wp14:editId="25E1851C">
                      <wp:simplePos x="0" y="0"/>
                      <wp:positionH relativeFrom="column">
                        <wp:posOffset>-14605</wp:posOffset>
                      </wp:positionH>
                      <wp:positionV relativeFrom="paragraph">
                        <wp:posOffset>40005</wp:posOffset>
                      </wp:positionV>
                      <wp:extent cx="111760" cy="85090"/>
                      <wp:effectExtent l="5715" t="9525" r="6350" b="10160"/>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 cy="850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2DEAB0" id="Rectangle 24" o:spid="_x0000_s1026" style="position:absolute;margin-left:-1.15pt;margin-top:3.15pt;width:8.8pt;height:6.7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"/>
                  </w:pict>
                </mc:Fallback>
              </mc:AlternateContent>
            </w:r>
          </w:p>
        </w:tc>
        <w:tc>
          <w:tcPr>
            <w:tcW w:w="7591" w:type="dxa"/>
            <w:shd w:val="clear" w:color="auto" w:fill="auto"/>
          </w:tcPr>
          <w:p w14:paraId="43627423" w14:textId="77777777" w:rsidR="00522602" w:rsidRPr="004B5D98" w:rsidRDefault="00522602" w:rsidP="00894DCE">
            <w:pPr>
              <w:tabs>
                <w:tab w:val="left" w:pos="360"/>
              </w:tabs>
              <w:spacing w:after="0"/>
              <w:jc w:val="both"/>
              <w:rPr>
                <w:rFonts w:ascii="Times New Roman" w:eastAsia="Times New Roman" w:hAnsi="Times New Roman"/>
                <w:sz w:val="17"/>
                <w:szCs w:val="17"/>
              </w:rPr>
            </w:pPr>
            <w:r w:rsidRPr="004B5D98">
              <w:rPr>
                <w:rFonts w:ascii="Times New Roman" w:eastAsia="Times New Roman" w:hAnsi="Times New Roman"/>
                <w:sz w:val="17"/>
                <w:szCs w:val="17"/>
              </w:rPr>
              <w:t>Планът за управление на строителните отпадъци се спазва.</w:t>
            </w:r>
          </w:p>
          <w:p w14:paraId="330E4E2A" w14:textId="77777777" w:rsidR="00522602" w:rsidRPr="004B5D98" w:rsidRDefault="00522602" w:rsidP="00894DCE">
            <w:pPr>
              <w:tabs>
                <w:tab w:val="left" w:pos="360"/>
              </w:tabs>
              <w:spacing w:after="0"/>
              <w:jc w:val="both"/>
              <w:rPr>
                <w:rFonts w:ascii="Times New Roman" w:eastAsia="Times New Roman" w:hAnsi="Times New Roman"/>
                <w:sz w:val="17"/>
                <w:szCs w:val="17"/>
              </w:rPr>
            </w:pPr>
          </w:p>
        </w:tc>
        <w:tc>
          <w:tcPr>
            <w:tcW w:w="1569" w:type="dxa"/>
            <w:shd w:val="clear" w:color="auto" w:fill="auto"/>
          </w:tcPr>
          <w:p w14:paraId="46D97255" w14:textId="77777777" w:rsidR="00522602" w:rsidRPr="004B5D98" w:rsidRDefault="00522602" w:rsidP="00894DCE">
            <w:pPr>
              <w:tabs>
                <w:tab w:val="left" w:pos="360"/>
              </w:tabs>
              <w:spacing w:after="0"/>
              <w:jc w:val="center"/>
              <w:rPr>
                <w:rFonts w:ascii="Times New Roman" w:eastAsia="Times New Roman" w:hAnsi="Times New Roman"/>
                <w:sz w:val="18"/>
                <w:szCs w:val="18"/>
              </w:rPr>
            </w:pPr>
          </w:p>
        </w:tc>
      </w:tr>
      <w:tr w:rsidR="00522602" w:rsidRPr="004B5D98" w14:paraId="096645A9" w14:textId="77777777" w:rsidTr="00894DCE">
        <w:tc>
          <w:tcPr>
            <w:tcW w:w="483" w:type="dxa"/>
            <w:shd w:val="clear" w:color="auto" w:fill="auto"/>
          </w:tcPr>
          <w:p w14:paraId="74F0434B" w14:textId="77777777" w:rsidR="00522602" w:rsidRPr="004B5D98" w:rsidRDefault="00522602" w:rsidP="00894DCE">
            <w:pPr>
              <w:tabs>
                <w:tab w:val="left" w:pos="360"/>
              </w:tabs>
              <w:spacing w:after="0"/>
              <w:jc w:val="center"/>
              <w:rPr>
                <w:rFonts w:ascii="Times New Roman" w:eastAsia="Times New Roman" w:hAnsi="Times New Roman"/>
                <w:sz w:val="18"/>
                <w:szCs w:val="18"/>
              </w:rPr>
            </w:pPr>
            <w:r w:rsidRPr="004B5D98">
              <w:rPr>
                <w:rFonts w:ascii="Times New Roman" w:eastAsia="Times New Roman" w:hAnsi="Times New Roman"/>
                <w:sz w:val="18"/>
                <w:szCs w:val="18"/>
              </w:rPr>
              <w:t>18</w:t>
            </w:r>
          </w:p>
        </w:tc>
        <w:tc>
          <w:tcPr>
            <w:tcW w:w="539" w:type="dxa"/>
            <w:shd w:val="clear" w:color="auto" w:fill="auto"/>
          </w:tcPr>
          <w:p w14:paraId="4052835D" w14:textId="77777777" w:rsidR="00522602" w:rsidRPr="004B5D98" w:rsidRDefault="00522602" w:rsidP="00894DCE">
            <w:pPr>
              <w:tabs>
                <w:tab w:val="left" w:pos="360"/>
              </w:tabs>
              <w:spacing w:after="0"/>
              <w:jc w:val="center"/>
              <w:rPr>
                <w:rFonts w:ascii="Times New Roman" w:eastAsia="Times New Roman" w:hAnsi="Times New Roman"/>
                <w:noProof/>
                <w:sz w:val="18"/>
                <w:szCs w:val="18"/>
                <w:lang w:eastAsia="bg-BG"/>
              </w:rPr>
            </w:pPr>
            <w:r w:rsidRPr="004B5D98">
              <w:rPr>
                <w:rFonts w:ascii="Times New Roman" w:eastAsia="Times New Roman" w:hAnsi="Times New Roman"/>
                <w:noProof/>
                <w:sz w:val="18"/>
                <w:szCs w:val="18"/>
                <w:lang w:eastAsia="bg-BG"/>
              </w:rPr>
              <mc:AlternateContent>
                <mc:Choice Requires="wps">
                  <w:drawing>
                    <wp:anchor distT="0" distB="0" distL="114300" distR="114300" simplePos="0" relativeHeight="251658260" behindDoc="0" locked="0" layoutInCell="1" allowOverlap="1" wp14:anchorId="57BC38AB" wp14:editId="6AD6EC7C">
                      <wp:simplePos x="0" y="0"/>
                      <wp:positionH relativeFrom="column">
                        <wp:posOffset>-14605</wp:posOffset>
                      </wp:positionH>
                      <wp:positionV relativeFrom="paragraph">
                        <wp:posOffset>41910</wp:posOffset>
                      </wp:positionV>
                      <wp:extent cx="111760" cy="85090"/>
                      <wp:effectExtent l="5715" t="8255" r="6350" b="1143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 cy="850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208DD3" id="Rectangle 23" o:spid="_x0000_s1026" style="position:absolute;margin-left:-1.15pt;margin-top:3.3pt;width:8.8pt;height:6.7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"/>
                  </w:pict>
                </mc:Fallback>
              </mc:AlternateContent>
            </w:r>
          </w:p>
        </w:tc>
        <w:tc>
          <w:tcPr>
            <w:tcW w:w="7591" w:type="dxa"/>
            <w:shd w:val="clear" w:color="auto" w:fill="auto"/>
          </w:tcPr>
          <w:p w14:paraId="38866F03" w14:textId="77777777" w:rsidR="00522602" w:rsidRPr="004B5D98" w:rsidRDefault="00522602" w:rsidP="00894DCE">
            <w:pPr>
              <w:tabs>
                <w:tab w:val="left" w:pos="360"/>
              </w:tabs>
              <w:spacing w:after="0"/>
              <w:jc w:val="both"/>
              <w:rPr>
                <w:rFonts w:ascii="Times New Roman" w:eastAsia="Times New Roman" w:hAnsi="Times New Roman"/>
                <w:sz w:val="17"/>
                <w:szCs w:val="17"/>
              </w:rPr>
            </w:pPr>
            <w:r w:rsidRPr="004B5D98">
              <w:rPr>
                <w:rFonts w:ascii="Times New Roman" w:eastAsia="Times New Roman" w:hAnsi="Times New Roman"/>
                <w:sz w:val="17"/>
                <w:szCs w:val="17"/>
              </w:rPr>
              <w:t>При строителството са вложени задължителните рециклирани материали.</w:t>
            </w:r>
          </w:p>
          <w:p w14:paraId="185D92F8" w14:textId="77777777" w:rsidR="00522602" w:rsidRPr="004B5D98" w:rsidRDefault="00522602" w:rsidP="00894DCE">
            <w:pPr>
              <w:tabs>
                <w:tab w:val="left" w:pos="360"/>
              </w:tabs>
              <w:spacing w:after="0"/>
              <w:jc w:val="both"/>
              <w:rPr>
                <w:rFonts w:ascii="Times New Roman" w:eastAsia="Times New Roman" w:hAnsi="Times New Roman"/>
                <w:sz w:val="17"/>
                <w:szCs w:val="17"/>
              </w:rPr>
            </w:pPr>
          </w:p>
        </w:tc>
        <w:tc>
          <w:tcPr>
            <w:tcW w:w="1569" w:type="dxa"/>
            <w:shd w:val="clear" w:color="auto" w:fill="auto"/>
          </w:tcPr>
          <w:p w14:paraId="58DBF581" w14:textId="77777777" w:rsidR="00522602" w:rsidRPr="004B5D98" w:rsidRDefault="00522602" w:rsidP="00894DCE">
            <w:pPr>
              <w:tabs>
                <w:tab w:val="left" w:pos="360"/>
              </w:tabs>
              <w:spacing w:after="0"/>
              <w:jc w:val="center"/>
              <w:rPr>
                <w:rFonts w:ascii="Times New Roman" w:eastAsia="Times New Roman" w:hAnsi="Times New Roman"/>
                <w:sz w:val="18"/>
                <w:szCs w:val="18"/>
              </w:rPr>
            </w:pPr>
          </w:p>
        </w:tc>
      </w:tr>
      <w:tr w:rsidR="00522602" w:rsidRPr="004B5D98" w14:paraId="231A47F9" w14:textId="77777777" w:rsidTr="00894DCE">
        <w:tc>
          <w:tcPr>
            <w:tcW w:w="483" w:type="dxa"/>
            <w:shd w:val="clear" w:color="auto" w:fill="auto"/>
          </w:tcPr>
          <w:p w14:paraId="338B182C" w14:textId="77777777" w:rsidR="00522602" w:rsidRPr="004B5D98" w:rsidRDefault="00522602" w:rsidP="00894DCE">
            <w:pPr>
              <w:tabs>
                <w:tab w:val="left" w:pos="360"/>
              </w:tabs>
              <w:spacing w:after="0"/>
              <w:jc w:val="center"/>
              <w:rPr>
                <w:rFonts w:ascii="Times New Roman" w:eastAsia="Times New Roman" w:hAnsi="Times New Roman"/>
                <w:sz w:val="18"/>
                <w:szCs w:val="18"/>
              </w:rPr>
            </w:pPr>
            <w:r w:rsidRPr="004B5D98">
              <w:rPr>
                <w:rFonts w:ascii="Times New Roman" w:eastAsia="Times New Roman" w:hAnsi="Times New Roman"/>
                <w:sz w:val="18"/>
                <w:szCs w:val="18"/>
              </w:rPr>
              <w:t>19</w:t>
            </w:r>
          </w:p>
        </w:tc>
        <w:tc>
          <w:tcPr>
            <w:tcW w:w="539" w:type="dxa"/>
            <w:shd w:val="clear" w:color="auto" w:fill="auto"/>
          </w:tcPr>
          <w:p w14:paraId="7A2B172A" w14:textId="77777777" w:rsidR="00522602" w:rsidRPr="004B5D98" w:rsidRDefault="00522602" w:rsidP="00894DCE">
            <w:pPr>
              <w:tabs>
                <w:tab w:val="left" w:pos="360"/>
              </w:tabs>
              <w:spacing w:after="0"/>
              <w:jc w:val="center"/>
              <w:rPr>
                <w:rFonts w:ascii="Times New Roman" w:eastAsia="Times New Roman" w:hAnsi="Times New Roman"/>
                <w:noProof/>
                <w:sz w:val="18"/>
                <w:szCs w:val="18"/>
                <w:lang w:eastAsia="bg-BG"/>
              </w:rPr>
            </w:pPr>
            <w:r w:rsidRPr="004B5D98">
              <w:rPr>
                <w:rFonts w:ascii="Times New Roman" w:eastAsia="Times New Roman" w:hAnsi="Times New Roman"/>
                <w:noProof/>
                <w:sz w:val="18"/>
                <w:szCs w:val="18"/>
                <w:lang w:eastAsia="bg-BG"/>
              </w:rPr>
              <mc:AlternateContent>
                <mc:Choice Requires="wps">
                  <w:drawing>
                    <wp:anchor distT="0" distB="0" distL="114300" distR="114300" simplePos="0" relativeHeight="251658261" behindDoc="0" locked="0" layoutInCell="1" allowOverlap="1" wp14:anchorId="523B2E42" wp14:editId="436A7251">
                      <wp:simplePos x="0" y="0"/>
                      <wp:positionH relativeFrom="column">
                        <wp:posOffset>-14605</wp:posOffset>
                      </wp:positionH>
                      <wp:positionV relativeFrom="paragraph">
                        <wp:posOffset>35560</wp:posOffset>
                      </wp:positionV>
                      <wp:extent cx="111760" cy="85090"/>
                      <wp:effectExtent l="5715" t="7620" r="6350" b="12065"/>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 cy="850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9DA083" id="Rectangle 22" o:spid="_x0000_s1026" style="position:absolute;margin-left:-1.15pt;margin-top:2.8pt;width:8.8pt;height:6.7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"/>
                  </w:pict>
                </mc:Fallback>
              </mc:AlternateContent>
            </w:r>
          </w:p>
        </w:tc>
        <w:tc>
          <w:tcPr>
            <w:tcW w:w="7591" w:type="dxa"/>
            <w:shd w:val="clear" w:color="auto" w:fill="auto"/>
          </w:tcPr>
          <w:p w14:paraId="62249586" w14:textId="77777777" w:rsidR="00522602" w:rsidRPr="004B5D98" w:rsidRDefault="00522602" w:rsidP="00894DCE">
            <w:pPr>
              <w:tabs>
                <w:tab w:val="left" w:pos="360"/>
              </w:tabs>
              <w:spacing w:after="0"/>
              <w:jc w:val="both"/>
              <w:rPr>
                <w:rFonts w:ascii="Times New Roman" w:eastAsia="Times New Roman" w:hAnsi="Times New Roman"/>
                <w:sz w:val="17"/>
                <w:szCs w:val="17"/>
              </w:rPr>
            </w:pPr>
            <w:r w:rsidRPr="004B5D98">
              <w:rPr>
                <w:rFonts w:ascii="Times New Roman" w:eastAsia="Times New Roman" w:hAnsi="Times New Roman"/>
                <w:sz w:val="17"/>
                <w:szCs w:val="17"/>
              </w:rPr>
              <w:t>Налична е документацията по реда на ЗУО за транспортиране на отпадъци.</w:t>
            </w:r>
          </w:p>
          <w:p w14:paraId="30892BD8" w14:textId="77777777" w:rsidR="00522602" w:rsidRPr="004B5D98" w:rsidRDefault="00522602" w:rsidP="00894DCE">
            <w:pPr>
              <w:tabs>
                <w:tab w:val="left" w:pos="360"/>
              </w:tabs>
              <w:spacing w:after="0"/>
              <w:jc w:val="both"/>
              <w:rPr>
                <w:rFonts w:ascii="Times New Roman" w:eastAsia="Times New Roman" w:hAnsi="Times New Roman"/>
                <w:sz w:val="17"/>
                <w:szCs w:val="17"/>
              </w:rPr>
            </w:pPr>
          </w:p>
        </w:tc>
        <w:tc>
          <w:tcPr>
            <w:tcW w:w="1569" w:type="dxa"/>
            <w:shd w:val="clear" w:color="auto" w:fill="auto"/>
          </w:tcPr>
          <w:p w14:paraId="1963C21B" w14:textId="77777777" w:rsidR="00522602" w:rsidRPr="004B5D98" w:rsidRDefault="00522602" w:rsidP="00894DCE">
            <w:pPr>
              <w:tabs>
                <w:tab w:val="left" w:pos="360"/>
              </w:tabs>
              <w:spacing w:after="0"/>
              <w:jc w:val="center"/>
              <w:rPr>
                <w:rFonts w:ascii="Times New Roman" w:eastAsia="Times New Roman" w:hAnsi="Times New Roman"/>
                <w:sz w:val="18"/>
                <w:szCs w:val="18"/>
              </w:rPr>
            </w:pPr>
          </w:p>
        </w:tc>
      </w:tr>
      <w:tr w:rsidR="00522602" w:rsidRPr="004B5D98" w14:paraId="059DD341" w14:textId="77777777" w:rsidTr="00894DCE">
        <w:tc>
          <w:tcPr>
            <w:tcW w:w="483" w:type="dxa"/>
            <w:shd w:val="clear" w:color="auto" w:fill="auto"/>
          </w:tcPr>
          <w:p w14:paraId="4247DDD8" w14:textId="77777777" w:rsidR="00522602" w:rsidRPr="004B5D98" w:rsidRDefault="00522602" w:rsidP="00894DCE">
            <w:pPr>
              <w:tabs>
                <w:tab w:val="left" w:pos="360"/>
              </w:tabs>
              <w:spacing w:after="0"/>
              <w:jc w:val="center"/>
              <w:rPr>
                <w:rFonts w:ascii="Times New Roman" w:eastAsia="Times New Roman" w:hAnsi="Times New Roman"/>
                <w:sz w:val="18"/>
                <w:szCs w:val="18"/>
                <w:lang w:val="en-US"/>
              </w:rPr>
            </w:pPr>
            <w:r w:rsidRPr="004B5D98">
              <w:rPr>
                <w:rFonts w:ascii="Times New Roman" w:eastAsia="Times New Roman" w:hAnsi="Times New Roman"/>
                <w:sz w:val="18"/>
                <w:szCs w:val="18"/>
              </w:rPr>
              <w:t>2</w:t>
            </w:r>
            <w:r w:rsidRPr="004B5D98">
              <w:rPr>
                <w:rFonts w:ascii="Times New Roman" w:eastAsia="Times New Roman" w:hAnsi="Times New Roman"/>
                <w:sz w:val="18"/>
                <w:szCs w:val="18"/>
                <w:lang w:val="en-US"/>
              </w:rPr>
              <w:t>0</w:t>
            </w:r>
          </w:p>
        </w:tc>
        <w:tc>
          <w:tcPr>
            <w:tcW w:w="539" w:type="dxa"/>
            <w:shd w:val="clear" w:color="auto" w:fill="auto"/>
          </w:tcPr>
          <w:p w14:paraId="5A167EC2" w14:textId="77777777" w:rsidR="00522602" w:rsidRPr="004B5D98" w:rsidRDefault="00522602" w:rsidP="00894DCE">
            <w:pPr>
              <w:tabs>
                <w:tab w:val="left" w:pos="360"/>
              </w:tabs>
              <w:spacing w:after="0"/>
              <w:jc w:val="center"/>
              <w:rPr>
                <w:rFonts w:ascii="Times New Roman" w:eastAsia="Times New Roman" w:hAnsi="Times New Roman"/>
                <w:noProof/>
                <w:sz w:val="18"/>
                <w:szCs w:val="18"/>
                <w:lang w:eastAsia="bg-BG"/>
              </w:rPr>
            </w:pPr>
            <w:r w:rsidRPr="004B5D98">
              <w:rPr>
                <w:rFonts w:ascii="Times New Roman" w:eastAsia="Times New Roman" w:hAnsi="Times New Roman"/>
                <w:noProof/>
                <w:sz w:val="18"/>
                <w:szCs w:val="18"/>
                <w:lang w:eastAsia="bg-BG"/>
              </w:rPr>
              <mc:AlternateContent>
                <mc:Choice Requires="wps">
                  <w:drawing>
                    <wp:anchor distT="0" distB="0" distL="114300" distR="114300" simplePos="0" relativeHeight="251658262" behindDoc="0" locked="0" layoutInCell="1" allowOverlap="1" wp14:anchorId="65B06D2F" wp14:editId="3C598329">
                      <wp:simplePos x="0" y="0"/>
                      <wp:positionH relativeFrom="column">
                        <wp:posOffset>-14605</wp:posOffset>
                      </wp:positionH>
                      <wp:positionV relativeFrom="paragraph">
                        <wp:posOffset>25400</wp:posOffset>
                      </wp:positionV>
                      <wp:extent cx="111760" cy="85090"/>
                      <wp:effectExtent l="5715" t="13335" r="6350" b="635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 cy="850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E89F41" id="Rectangle 21" o:spid="_x0000_s1026" style="position:absolute;margin-left:-1.15pt;margin-top:2pt;width:8.8pt;height:6.7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"/>
                  </w:pict>
                </mc:Fallback>
              </mc:AlternateContent>
            </w:r>
          </w:p>
        </w:tc>
        <w:tc>
          <w:tcPr>
            <w:tcW w:w="7591" w:type="dxa"/>
            <w:shd w:val="clear" w:color="auto" w:fill="auto"/>
          </w:tcPr>
          <w:p w14:paraId="2C09C9C5" w14:textId="77777777" w:rsidR="00522602" w:rsidRPr="004B5D98" w:rsidRDefault="00522602" w:rsidP="00894DCE">
            <w:pPr>
              <w:tabs>
                <w:tab w:val="left" w:pos="360"/>
              </w:tabs>
              <w:spacing w:after="0"/>
              <w:jc w:val="both"/>
              <w:rPr>
                <w:rFonts w:ascii="Times New Roman" w:eastAsia="Times New Roman" w:hAnsi="Times New Roman"/>
                <w:sz w:val="17"/>
                <w:szCs w:val="17"/>
              </w:rPr>
            </w:pPr>
            <w:r w:rsidRPr="004B5D98">
              <w:rPr>
                <w:rFonts w:ascii="Times New Roman" w:eastAsia="Times New Roman" w:hAnsi="Times New Roman"/>
                <w:sz w:val="17"/>
                <w:szCs w:val="17"/>
              </w:rPr>
              <w:t>Маршрута по Направление, издадено от районната администрация за транспортиране на строителни отпадъци, земни маси и едро-габаритни отпадъци до депо се спазва.</w:t>
            </w:r>
          </w:p>
        </w:tc>
        <w:tc>
          <w:tcPr>
            <w:tcW w:w="1569" w:type="dxa"/>
            <w:shd w:val="clear" w:color="auto" w:fill="auto"/>
          </w:tcPr>
          <w:p w14:paraId="0E8E569F" w14:textId="77777777" w:rsidR="00522602" w:rsidRPr="004B5D98" w:rsidRDefault="00522602" w:rsidP="00894DCE">
            <w:pPr>
              <w:tabs>
                <w:tab w:val="left" w:pos="360"/>
              </w:tabs>
              <w:spacing w:after="0"/>
              <w:jc w:val="center"/>
              <w:rPr>
                <w:rFonts w:ascii="Times New Roman" w:eastAsia="Times New Roman" w:hAnsi="Times New Roman"/>
                <w:sz w:val="18"/>
                <w:szCs w:val="18"/>
              </w:rPr>
            </w:pPr>
          </w:p>
        </w:tc>
      </w:tr>
      <w:tr w:rsidR="00522602" w:rsidRPr="004B5D98" w14:paraId="65563816" w14:textId="77777777" w:rsidTr="00894DCE">
        <w:tc>
          <w:tcPr>
            <w:tcW w:w="483" w:type="dxa"/>
            <w:shd w:val="clear" w:color="auto" w:fill="auto"/>
          </w:tcPr>
          <w:p w14:paraId="12BE0EA7" w14:textId="77777777" w:rsidR="00522602" w:rsidRPr="004B5D98" w:rsidRDefault="00522602" w:rsidP="00894DCE">
            <w:pPr>
              <w:tabs>
                <w:tab w:val="left" w:pos="360"/>
              </w:tabs>
              <w:spacing w:after="0"/>
              <w:jc w:val="center"/>
              <w:rPr>
                <w:rFonts w:ascii="Times New Roman" w:eastAsia="Times New Roman" w:hAnsi="Times New Roman"/>
                <w:sz w:val="18"/>
                <w:szCs w:val="18"/>
                <w:lang w:val="en-US"/>
              </w:rPr>
            </w:pPr>
            <w:r w:rsidRPr="004B5D98">
              <w:rPr>
                <w:rFonts w:ascii="Times New Roman" w:eastAsia="Times New Roman" w:hAnsi="Times New Roman"/>
                <w:sz w:val="18"/>
                <w:szCs w:val="18"/>
              </w:rPr>
              <w:t>2</w:t>
            </w:r>
            <w:r w:rsidRPr="004B5D98">
              <w:rPr>
                <w:rFonts w:ascii="Times New Roman" w:eastAsia="Times New Roman" w:hAnsi="Times New Roman"/>
                <w:sz w:val="18"/>
                <w:szCs w:val="18"/>
                <w:lang w:val="en-US"/>
              </w:rPr>
              <w:t>1</w:t>
            </w:r>
          </w:p>
        </w:tc>
        <w:tc>
          <w:tcPr>
            <w:tcW w:w="539" w:type="dxa"/>
            <w:shd w:val="clear" w:color="auto" w:fill="auto"/>
          </w:tcPr>
          <w:p w14:paraId="2044CC53" w14:textId="77777777" w:rsidR="00522602" w:rsidRPr="004B5D98" w:rsidRDefault="00522602" w:rsidP="00894DCE">
            <w:pPr>
              <w:tabs>
                <w:tab w:val="left" w:pos="360"/>
              </w:tabs>
              <w:spacing w:after="0"/>
              <w:jc w:val="center"/>
              <w:rPr>
                <w:rFonts w:ascii="Times New Roman" w:eastAsia="Times New Roman" w:hAnsi="Times New Roman"/>
                <w:noProof/>
                <w:sz w:val="18"/>
                <w:szCs w:val="18"/>
                <w:lang w:eastAsia="bg-BG"/>
              </w:rPr>
            </w:pPr>
            <w:r w:rsidRPr="004B5D98">
              <w:rPr>
                <w:rFonts w:ascii="Times New Roman" w:eastAsia="Times New Roman" w:hAnsi="Times New Roman"/>
                <w:noProof/>
                <w:sz w:val="18"/>
                <w:szCs w:val="18"/>
                <w:lang w:eastAsia="bg-BG"/>
              </w:rPr>
              <mc:AlternateContent>
                <mc:Choice Requires="wps">
                  <w:drawing>
                    <wp:anchor distT="0" distB="0" distL="114300" distR="114300" simplePos="0" relativeHeight="251658263" behindDoc="0" locked="0" layoutInCell="1" allowOverlap="1" wp14:anchorId="510982A0" wp14:editId="74E51FF2">
                      <wp:simplePos x="0" y="0"/>
                      <wp:positionH relativeFrom="column">
                        <wp:posOffset>-14605</wp:posOffset>
                      </wp:positionH>
                      <wp:positionV relativeFrom="paragraph">
                        <wp:posOffset>39370</wp:posOffset>
                      </wp:positionV>
                      <wp:extent cx="111760" cy="85090"/>
                      <wp:effectExtent l="5715" t="5080" r="6350" b="508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 cy="850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F8F108" id="Rectangle 13" o:spid="_x0000_s1026" style="position:absolute;margin-left:-1.15pt;margin-top:3.1pt;width:8.8pt;height:6.7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"/>
                  </w:pict>
                </mc:Fallback>
              </mc:AlternateContent>
            </w:r>
          </w:p>
        </w:tc>
        <w:tc>
          <w:tcPr>
            <w:tcW w:w="7591" w:type="dxa"/>
            <w:shd w:val="clear" w:color="auto" w:fill="auto"/>
          </w:tcPr>
          <w:p w14:paraId="0A5F53B6" w14:textId="77777777" w:rsidR="00522602" w:rsidRPr="004B5D98" w:rsidRDefault="00522602" w:rsidP="00894DCE">
            <w:pPr>
              <w:tabs>
                <w:tab w:val="left" w:pos="360"/>
              </w:tabs>
              <w:spacing w:after="0"/>
              <w:jc w:val="both"/>
              <w:rPr>
                <w:rFonts w:ascii="Times New Roman" w:eastAsia="Times New Roman" w:hAnsi="Times New Roman"/>
                <w:sz w:val="17"/>
                <w:szCs w:val="17"/>
              </w:rPr>
            </w:pPr>
            <w:r w:rsidRPr="004B5D98">
              <w:rPr>
                <w:rFonts w:ascii="Times New Roman" w:eastAsia="Times New Roman" w:hAnsi="Times New Roman"/>
                <w:sz w:val="17"/>
                <w:szCs w:val="17"/>
              </w:rPr>
              <w:t>Отпадъците, съдържащи азбест са събрани разделно в опаковки/чували.</w:t>
            </w:r>
          </w:p>
          <w:p w14:paraId="061B3281" w14:textId="77777777" w:rsidR="00522602" w:rsidRPr="004B5D98" w:rsidRDefault="00522602" w:rsidP="00894DCE">
            <w:pPr>
              <w:tabs>
                <w:tab w:val="left" w:pos="360"/>
              </w:tabs>
              <w:spacing w:after="0"/>
              <w:jc w:val="both"/>
              <w:rPr>
                <w:rFonts w:ascii="Times New Roman" w:eastAsia="Times New Roman" w:hAnsi="Times New Roman"/>
                <w:sz w:val="17"/>
                <w:szCs w:val="17"/>
              </w:rPr>
            </w:pPr>
          </w:p>
        </w:tc>
        <w:tc>
          <w:tcPr>
            <w:tcW w:w="1569" w:type="dxa"/>
            <w:shd w:val="clear" w:color="auto" w:fill="auto"/>
          </w:tcPr>
          <w:p w14:paraId="5C6D39FB" w14:textId="77777777" w:rsidR="00522602" w:rsidRPr="004B5D98" w:rsidRDefault="00522602" w:rsidP="00894DCE">
            <w:pPr>
              <w:tabs>
                <w:tab w:val="left" w:pos="360"/>
              </w:tabs>
              <w:spacing w:after="0"/>
              <w:jc w:val="center"/>
              <w:rPr>
                <w:rFonts w:ascii="Times New Roman" w:eastAsia="Times New Roman" w:hAnsi="Times New Roman"/>
                <w:sz w:val="18"/>
                <w:szCs w:val="18"/>
              </w:rPr>
            </w:pPr>
          </w:p>
        </w:tc>
      </w:tr>
      <w:tr w:rsidR="00522602" w:rsidRPr="004B5D98" w14:paraId="70DB327E" w14:textId="77777777" w:rsidTr="00894DCE">
        <w:tc>
          <w:tcPr>
            <w:tcW w:w="483" w:type="dxa"/>
            <w:shd w:val="clear" w:color="auto" w:fill="auto"/>
          </w:tcPr>
          <w:p w14:paraId="37B27F08" w14:textId="77777777" w:rsidR="00522602" w:rsidRPr="004B5D98" w:rsidRDefault="00522602" w:rsidP="00894DCE">
            <w:pPr>
              <w:tabs>
                <w:tab w:val="left" w:pos="360"/>
              </w:tabs>
              <w:spacing w:after="0"/>
              <w:jc w:val="center"/>
              <w:rPr>
                <w:rFonts w:ascii="Times New Roman" w:eastAsia="Times New Roman" w:hAnsi="Times New Roman"/>
                <w:sz w:val="18"/>
                <w:szCs w:val="18"/>
                <w:lang w:val="en-US"/>
              </w:rPr>
            </w:pPr>
            <w:r w:rsidRPr="004B5D98">
              <w:rPr>
                <w:rFonts w:ascii="Times New Roman" w:eastAsia="Times New Roman" w:hAnsi="Times New Roman"/>
                <w:sz w:val="18"/>
                <w:szCs w:val="18"/>
              </w:rPr>
              <w:t>2</w:t>
            </w:r>
            <w:r w:rsidRPr="004B5D98">
              <w:rPr>
                <w:rFonts w:ascii="Times New Roman" w:eastAsia="Times New Roman" w:hAnsi="Times New Roman"/>
                <w:sz w:val="18"/>
                <w:szCs w:val="18"/>
                <w:lang w:val="en-US"/>
              </w:rPr>
              <w:t>2</w:t>
            </w:r>
          </w:p>
        </w:tc>
        <w:tc>
          <w:tcPr>
            <w:tcW w:w="539" w:type="dxa"/>
            <w:shd w:val="clear" w:color="auto" w:fill="auto"/>
          </w:tcPr>
          <w:p w14:paraId="55C023FB" w14:textId="77777777" w:rsidR="00522602" w:rsidRPr="004B5D98" w:rsidRDefault="00522602" w:rsidP="00894DCE">
            <w:pPr>
              <w:tabs>
                <w:tab w:val="left" w:pos="360"/>
              </w:tabs>
              <w:spacing w:after="0"/>
              <w:jc w:val="center"/>
              <w:rPr>
                <w:rFonts w:ascii="Times New Roman" w:eastAsia="Times New Roman" w:hAnsi="Times New Roman"/>
                <w:noProof/>
                <w:sz w:val="18"/>
                <w:szCs w:val="18"/>
                <w:lang w:eastAsia="bg-BG"/>
              </w:rPr>
            </w:pPr>
            <w:r w:rsidRPr="004B5D98">
              <w:rPr>
                <w:rFonts w:ascii="Times New Roman" w:eastAsia="Times New Roman" w:hAnsi="Times New Roman"/>
                <w:noProof/>
                <w:sz w:val="18"/>
                <w:szCs w:val="18"/>
                <w:lang w:eastAsia="bg-BG"/>
              </w:rPr>
              <mc:AlternateContent>
                <mc:Choice Requires="wps">
                  <w:drawing>
                    <wp:anchor distT="0" distB="0" distL="114300" distR="114300" simplePos="0" relativeHeight="251658264" behindDoc="0" locked="0" layoutInCell="1" allowOverlap="1" wp14:anchorId="15076F5E" wp14:editId="594824B7">
                      <wp:simplePos x="0" y="0"/>
                      <wp:positionH relativeFrom="column">
                        <wp:posOffset>-14605</wp:posOffset>
                      </wp:positionH>
                      <wp:positionV relativeFrom="paragraph">
                        <wp:posOffset>34290</wp:posOffset>
                      </wp:positionV>
                      <wp:extent cx="111760" cy="85090"/>
                      <wp:effectExtent l="5715" t="5715" r="6350" b="1397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 cy="850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8DDB15" id="Rectangle 11" o:spid="_x0000_s1026" style="position:absolute;margin-left:-1.15pt;margin-top:2.7pt;width:8.8pt;height:6.7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"/>
                  </w:pict>
                </mc:Fallback>
              </mc:AlternateContent>
            </w:r>
          </w:p>
        </w:tc>
        <w:tc>
          <w:tcPr>
            <w:tcW w:w="7591" w:type="dxa"/>
            <w:shd w:val="clear" w:color="auto" w:fill="auto"/>
          </w:tcPr>
          <w:p w14:paraId="4731385D" w14:textId="77777777" w:rsidR="00522602" w:rsidRPr="004B5D98" w:rsidRDefault="00522602" w:rsidP="00894DCE">
            <w:pPr>
              <w:tabs>
                <w:tab w:val="left" w:pos="360"/>
              </w:tabs>
              <w:spacing w:after="0"/>
              <w:jc w:val="both"/>
              <w:rPr>
                <w:rFonts w:ascii="Times New Roman" w:eastAsia="Times New Roman" w:hAnsi="Times New Roman"/>
                <w:sz w:val="17"/>
                <w:szCs w:val="17"/>
              </w:rPr>
            </w:pPr>
            <w:r w:rsidRPr="004B5D98">
              <w:rPr>
                <w:rFonts w:ascii="Times New Roman" w:eastAsia="Times New Roman" w:hAnsi="Times New Roman"/>
                <w:sz w:val="17"/>
                <w:szCs w:val="17"/>
              </w:rPr>
              <w:t>Осигурени са мерки за предотвратяване на извънредни ситуации, свързани със замърсяване на ОС</w:t>
            </w:r>
            <w:r w:rsidRPr="004B5D98">
              <w:rPr>
                <w:rFonts w:ascii="Times New Roman" w:eastAsia="@PMingLiU" w:hAnsi="Times New Roman"/>
                <w:sz w:val="17"/>
                <w:szCs w:val="17"/>
              </w:rPr>
              <w:t xml:space="preserve"> (смесване на отпадъци, разливи на химични вещества и смеси, пожар и др</w:t>
            </w:r>
            <w:r w:rsidRPr="004B5D98">
              <w:rPr>
                <w:rFonts w:ascii="Times New Roman" w:eastAsia="Times New Roman" w:hAnsi="Times New Roman"/>
                <w:sz w:val="17"/>
                <w:szCs w:val="17"/>
              </w:rPr>
              <w:t>уги)</w:t>
            </w:r>
          </w:p>
        </w:tc>
        <w:tc>
          <w:tcPr>
            <w:tcW w:w="1569" w:type="dxa"/>
            <w:shd w:val="clear" w:color="auto" w:fill="auto"/>
          </w:tcPr>
          <w:p w14:paraId="464C1C01" w14:textId="77777777" w:rsidR="00522602" w:rsidRPr="004B5D98" w:rsidRDefault="00522602" w:rsidP="00894DCE">
            <w:pPr>
              <w:tabs>
                <w:tab w:val="left" w:pos="360"/>
              </w:tabs>
              <w:spacing w:after="0"/>
              <w:jc w:val="center"/>
              <w:rPr>
                <w:rFonts w:ascii="Times New Roman" w:eastAsia="Times New Roman" w:hAnsi="Times New Roman"/>
                <w:sz w:val="18"/>
                <w:szCs w:val="18"/>
              </w:rPr>
            </w:pPr>
          </w:p>
        </w:tc>
      </w:tr>
      <w:tr w:rsidR="00522602" w:rsidRPr="004B5D98" w14:paraId="543E656F" w14:textId="77777777" w:rsidTr="00894DCE">
        <w:tc>
          <w:tcPr>
            <w:tcW w:w="483" w:type="dxa"/>
            <w:shd w:val="clear" w:color="auto" w:fill="auto"/>
          </w:tcPr>
          <w:p w14:paraId="242D0DB3" w14:textId="77777777" w:rsidR="00522602" w:rsidRPr="004B5D98" w:rsidRDefault="00522602" w:rsidP="00894DCE">
            <w:pPr>
              <w:tabs>
                <w:tab w:val="left" w:pos="360"/>
              </w:tabs>
              <w:spacing w:after="0"/>
              <w:jc w:val="center"/>
              <w:rPr>
                <w:rFonts w:ascii="Times New Roman" w:eastAsia="Times New Roman" w:hAnsi="Times New Roman"/>
                <w:sz w:val="18"/>
                <w:szCs w:val="18"/>
                <w:lang w:val="en-US"/>
              </w:rPr>
            </w:pPr>
            <w:r w:rsidRPr="004B5D98">
              <w:rPr>
                <w:rFonts w:ascii="Times New Roman" w:eastAsia="Times New Roman" w:hAnsi="Times New Roman"/>
                <w:sz w:val="18"/>
                <w:szCs w:val="18"/>
              </w:rPr>
              <w:t>2</w:t>
            </w:r>
            <w:r w:rsidRPr="004B5D98">
              <w:rPr>
                <w:rFonts w:ascii="Times New Roman" w:eastAsia="Times New Roman" w:hAnsi="Times New Roman"/>
                <w:sz w:val="18"/>
                <w:szCs w:val="18"/>
                <w:lang w:val="en-US"/>
              </w:rPr>
              <w:t>3</w:t>
            </w:r>
          </w:p>
        </w:tc>
        <w:tc>
          <w:tcPr>
            <w:tcW w:w="539" w:type="dxa"/>
            <w:shd w:val="clear" w:color="auto" w:fill="auto"/>
          </w:tcPr>
          <w:p w14:paraId="6F7364AA" w14:textId="77777777" w:rsidR="00522602" w:rsidRPr="004B5D98" w:rsidRDefault="00522602" w:rsidP="00894DCE">
            <w:pPr>
              <w:tabs>
                <w:tab w:val="left" w:pos="360"/>
              </w:tabs>
              <w:spacing w:after="0"/>
              <w:jc w:val="center"/>
              <w:rPr>
                <w:rFonts w:ascii="Times New Roman" w:eastAsia="Times New Roman" w:hAnsi="Times New Roman"/>
                <w:noProof/>
                <w:sz w:val="18"/>
                <w:szCs w:val="18"/>
                <w:lang w:eastAsia="bg-BG"/>
              </w:rPr>
            </w:pPr>
            <w:r w:rsidRPr="004B5D98">
              <w:rPr>
                <w:rFonts w:ascii="Times New Roman" w:eastAsia="Times New Roman" w:hAnsi="Times New Roman"/>
                <w:noProof/>
                <w:sz w:val="18"/>
                <w:szCs w:val="18"/>
                <w:lang w:eastAsia="bg-BG"/>
              </w:rPr>
              <mc:AlternateContent>
                <mc:Choice Requires="wps">
                  <w:drawing>
                    <wp:anchor distT="0" distB="0" distL="114300" distR="114300" simplePos="0" relativeHeight="251658265" behindDoc="0" locked="0" layoutInCell="1" allowOverlap="1" wp14:anchorId="3FB569D4" wp14:editId="2DA9D2B1">
                      <wp:simplePos x="0" y="0"/>
                      <wp:positionH relativeFrom="column">
                        <wp:posOffset>-14605</wp:posOffset>
                      </wp:positionH>
                      <wp:positionV relativeFrom="paragraph">
                        <wp:posOffset>34290</wp:posOffset>
                      </wp:positionV>
                      <wp:extent cx="111760" cy="85090"/>
                      <wp:effectExtent l="5715" t="12065" r="6350" b="762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 cy="850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D74A0E" id="Rectangle 9" o:spid="_x0000_s1026" style="position:absolute;margin-left:-1.15pt;margin-top:2.7pt;width:8.8pt;height:6.7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"/>
                  </w:pict>
                </mc:Fallback>
              </mc:AlternateContent>
            </w:r>
          </w:p>
        </w:tc>
        <w:tc>
          <w:tcPr>
            <w:tcW w:w="7591" w:type="dxa"/>
            <w:shd w:val="clear" w:color="auto" w:fill="auto"/>
          </w:tcPr>
          <w:p w14:paraId="38E9C964" w14:textId="77777777" w:rsidR="00522602" w:rsidRPr="004B5D98" w:rsidRDefault="00522602" w:rsidP="00894DCE">
            <w:pPr>
              <w:tabs>
                <w:tab w:val="left" w:pos="360"/>
              </w:tabs>
              <w:spacing w:after="0"/>
              <w:jc w:val="both"/>
              <w:rPr>
                <w:rFonts w:ascii="Times New Roman" w:eastAsia="Times New Roman" w:hAnsi="Times New Roman"/>
                <w:sz w:val="17"/>
                <w:szCs w:val="17"/>
              </w:rPr>
            </w:pPr>
            <w:r w:rsidRPr="004B5D98">
              <w:rPr>
                <w:rFonts w:ascii="Times New Roman" w:eastAsia="Times New Roman" w:hAnsi="Times New Roman"/>
                <w:sz w:val="17"/>
                <w:szCs w:val="17"/>
              </w:rPr>
              <w:t>Налични са технически средства за овладяване на извънредни ситуации. (Сорбенти, парцали, инертни материали, метли, лопати, чували за смет, съдове за събиране, помпи и др., при разливи на масла, горива, химикали, отпадъчна вода и др.)</w:t>
            </w:r>
          </w:p>
        </w:tc>
        <w:tc>
          <w:tcPr>
            <w:tcW w:w="1569" w:type="dxa"/>
            <w:shd w:val="clear" w:color="auto" w:fill="auto"/>
          </w:tcPr>
          <w:p w14:paraId="7BDFD013" w14:textId="77777777" w:rsidR="00522602" w:rsidRPr="004B5D98" w:rsidRDefault="00522602" w:rsidP="00894DCE">
            <w:pPr>
              <w:tabs>
                <w:tab w:val="left" w:pos="360"/>
              </w:tabs>
              <w:spacing w:after="0"/>
              <w:jc w:val="center"/>
              <w:rPr>
                <w:rFonts w:ascii="Times New Roman" w:eastAsia="Times New Roman" w:hAnsi="Times New Roman"/>
                <w:sz w:val="18"/>
                <w:szCs w:val="18"/>
              </w:rPr>
            </w:pPr>
          </w:p>
        </w:tc>
      </w:tr>
      <w:tr w:rsidR="00522602" w:rsidRPr="004B5D98" w14:paraId="42C49A9B" w14:textId="77777777" w:rsidTr="00894DCE">
        <w:tc>
          <w:tcPr>
            <w:tcW w:w="483" w:type="dxa"/>
            <w:shd w:val="clear" w:color="auto" w:fill="auto"/>
          </w:tcPr>
          <w:p w14:paraId="78C628F7" w14:textId="77777777" w:rsidR="00522602" w:rsidRPr="004B5D98" w:rsidRDefault="00522602" w:rsidP="00894DCE">
            <w:pPr>
              <w:tabs>
                <w:tab w:val="left" w:pos="360"/>
              </w:tabs>
              <w:spacing w:after="0"/>
              <w:jc w:val="center"/>
              <w:rPr>
                <w:rFonts w:ascii="Times New Roman" w:eastAsia="Times New Roman" w:hAnsi="Times New Roman"/>
                <w:sz w:val="18"/>
                <w:szCs w:val="18"/>
                <w:lang w:val="en-US"/>
              </w:rPr>
            </w:pPr>
            <w:r w:rsidRPr="004B5D98">
              <w:rPr>
                <w:rFonts w:ascii="Times New Roman" w:eastAsia="Times New Roman" w:hAnsi="Times New Roman"/>
                <w:sz w:val="18"/>
                <w:szCs w:val="18"/>
              </w:rPr>
              <w:t>2</w:t>
            </w:r>
            <w:r w:rsidRPr="004B5D98">
              <w:rPr>
                <w:rFonts w:ascii="Times New Roman" w:eastAsia="Times New Roman" w:hAnsi="Times New Roman"/>
                <w:sz w:val="18"/>
                <w:szCs w:val="18"/>
                <w:lang w:val="en-US"/>
              </w:rPr>
              <w:t>4</w:t>
            </w:r>
          </w:p>
        </w:tc>
        <w:tc>
          <w:tcPr>
            <w:tcW w:w="539" w:type="dxa"/>
            <w:shd w:val="clear" w:color="auto" w:fill="auto"/>
          </w:tcPr>
          <w:p w14:paraId="651E7D2C" w14:textId="77777777" w:rsidR="00522602" w:rsidRPr="004B5D98" w:rsidRDefault="00522602" w:rsidP="00894DCE">
            <w:pPr>
              <w:tabs>
                <w:tab w:val="left" w:pos="360"/>
              </w:tabs>
              <w:spacing w:after="0"/>
              <w:jc w:val="center"/>
              <w:rPr>
                <w:rFonts w:ascii="Times New Roman" w:eastAsia="Times New Roman" w:hAnsi="Times New Roman"/>
                <w:noProof/>
                <w:sz w:val="18"/>
                <w:szCs w:val="18"/>
                <w:lang w:eastAsia="bg-BG"/>
              </w:rPr>
            </w:pPr>
            <w:r w:rsidRPr="004B5D98">
              <w:rPr>
                <w:rFonts w:ascii="Times New Roman" w:eastAsia="Times New Roman" w:hAnsi="Times New Roman"/>
                <w:noProof/>
                <w:sz w:val="18"/>
                <w:szCs w:val="18"/>
                <w:lang w:eastAsia="bg-BG"/>
              </w:rPr>
              <mc:AlternateContent>
                <mc:Choice Requires="wps">
                  <w:drawing>
                    <wp:anchor distT="0" distB="0" distL="114300" distR="114300" simplePos="0" relativeHeight="251658266" behindDoc="0" locked="0" layoutInCell="1" allowOverlap="1" wp14:anchorId="6704A09F" wp14:editId="3792E92D">
                      <wp:simplePos x="0" y="0"/>
                      <wp:positionH relativeFrom="column">
                        <wp:posOffset>-14605</wp:posOffset>
                      </wp:positionH>
                      <wp:positionV relativeFrom="paragraph">
                        <wp:posOffset>34290</wp:posOffset>
                      </wp:positionV>
                      <wp:extent cx="111760" cy="85090"/>
                      <wp:effectExtent l="5715" t="8255" r="6350" b="1143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 cy="850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05285A" id="Rectangle 6" o:spid="_x0000_s1026" style="position:absolute;margin-left:-1.15pt;margin-top:2.7pt;width:8.8pt;height:6.7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"/>
                  </w:pict>
                </mc:Fallback>
              </mc:AlternateContent>
            </w:r>
          </w:p>
        </w:tc>
        <w:tc>
          <w:tcPr>
            <w:tcW w:w="7591" w:type="dxa"/>
            <w:shd w:val="clear" w:color="auto" w:fill="auto"/>
          </w:tcPr>
          <w:p w14:paraId="5DB4DB1F" w14:textId="77777777" w:rsidR="00522602" w:rsidRPr="004B5D98" w:rsidRDefault="00522602" w:rsidP="00894DCE">
            <w:pPr>
              <w:tabs>
                <w:tab w:val="left" w:pos="360"/>
              </w:tabs>
              <w:spacing w:after="0"/>
              <w:jc w:val="both"/>
              <w:rPr>
                <w:rFonts w:ascii="Times New Roman" w:eastAsia="Times New Roman" w:hAnsi="Times New Roman"/>
                <w:sz w:val="17"/>
                <w:szCs w:val="17"/>
              </w:rPr>
            </w:pPr>
            <w:r w:rsidRPr="004B5D98">
              <w:rPr>
                <w:rFonts w:ascii="Times New Roman" w:eastAsia="Times New Roman" w:hAnsi="Times New Roman"/>
                <w:sz w:val="17"/>
                <w:szCs w:val="17"/>
              </w:rPr>
              <w:t>Възникналите извънредни ситуации се докладват своевременно.</w:t>
            </w:r>
          </w:p>
          <w:p w14:paraId="7E4721CE" w14:textId="77777777" w:rsidR="00522602" w:rsidRPr="004B5D98" w:rsidRDefault="00522602" w:rsidP="00894DCE">
            <w:pPr>
              <w:tabs>
                <w:tab w:val="left" w:pos="360"/>
              </w:tabs>
              <w:spacing w:after="0"/>
              <w:jc w:val="both"/>
              <w:rPr>
                <w:rFonts w:ascii="Times New Roman" w:eastAsia="Times New Roman" w:hAnsi="Times New Roman"/>
                <w:sz w:val="17"/>
                <w:szCs w:val="17"/>
              </w:rPr>
            </w:pPr>
          </w:p>
        </w:tc>
        <w:tc>
          <w:tcPr>
            <w:tcW w:w="1569" w:type="dxa"/>
            <w:shd w:val="clear" w:color="auto" w:fill="auto"/>
          </w:tcPr>
          <w:p w14:paraId="09E8CB1C" w14:textId="77777777" w:rsidR="00522602" w:rsidRPr="004B5D98" w:rsidRDefault="00522602" w:rsidP="00894DCE">
            <w:pPr>
              <w:tabs>
                <w:tab w:val="left" w:pos="360"/>
              </w:tabs>
              <w:spacing w:after="0"/>
              <w:jc w:val="center"/>
              <w:rPr>
                <w:rFonts w:ascii="Times New Roman" w:eastAsia="Times New Roman" w:hAnsi="Times New Roman"/>
                <w:sz w:val="18"/>
                <w:szCs w:val="18"/>
              </w:rPr>
            </w:pPr>
          </w:p>
        </w:tc>
      </w:tr>
      <w:tr w:rsidR="00522602" w:rsidRPr="004B5D98" w14:paraId="5C2F67C2" w14:textId="77777777" w:rsidTr="00894DCE">
        <w:tc>
          <w:tcPr>
            <w:tcW w:w="483" w:type="dxa"/>
            <w:shd w:val="clear" w:color="auto" w:fill="auto"/>
          </w:tcPr>
          <w:p w14:paraId="0B6C174F" w14:textId="77777777" w:rsidR="00522602" w:rsidRPr="004B5D98" w:rsidRDefault="00522602" w:rsidP="00894DCE">
            <w:pPr>
              <w:tabs>
                <w:tab w:val="left" w:pos="360"/>
              </w:tabs>
              <w:spacing w:after="0"/>
              <w:jc w:val="center"/>
              <w:rPr>
                <w:rFonts w:ascii="Times New Roman" w:eastAsia="Times New Roman" w:hAnsi="Times New Roman"/>
                <w:sz w:val="18"/>
                <w:szCs w:val="18"/>
                <w:lang w:val="en-US"/>
              </w:rPr>
            </w:pPr>
            <w:r w:rsidRPr="004B5D98">
              <w:rPr>
                <w:rFonts w:ascii="Times New Roman" w:eastAsia="Times New Roman" w:hAnsi="Times New Roman"/>
                <w:sz w:val="18"/>
                <w:szCs w:val="18"/>
              </w:rPr>
              <w:t>2</w:t>
            </w:r>
            <w:r w:rsidRPr="004B5D98">
              <w:rPr>
                <w:rFonts w:ascii="Times New Roman" w:eastAsia="Times New Roman" w:hAnsi="Times New Roman"/>
                <w:sz w:val="18"/>
                <w:szCs w:val="18"/>
                <w:lang w:val="en-US"/>
              </w:rPr>
              <w:t>5</w:t>
            </w:r>
          </w:p>
        </w:tc>
        <w:tc>
          <w:tcPr>
            <w:tcW w:w="539" w:type="dxa"/>
            <w:shd w:val="clear" w:color="auto" w:fill="auto"/>
          </w:tcPr>
          <w:p w14:paraId="4CC6F3DC" w14:textId="77777777" w:rsidR="00522602" w:rsidRPr="004B5D98" w:rsidRDefault="00522602" w:rsidP="00894DCE">
            <w:pPr>
              <w:tabs>
                <w:tab w:val="left" w:pos="360"/>
              </w:tabs>
              <w:spacing w:after="0"/>
              <w:jc w:val="center"/>
              <w:rPr>
                <w:rFonts w:ascii="Times New Roman" w:eastAsia="Times New Roman" w:hAnsi="Times New Roman"/>
                <w:noProof/>
                <w:sz w:val="18"/>
                <w:szCs w:val="18"/>
                <w:lang w:eastAsia="bg-BG"/>
              </w:rPr>
            </w:pPr>
            <w:r w:rsidRPr="004B5D98">
              <w:rPr>
                <w:rFonts w:ascii="Times New Roman" w:eastAsia="Times New Roman" w:hAnsi="Times New Roman"/>
                <w:noProof/>
                <w:sz w:val="18"/>
                <w:szCs w:val="18"/>
                <w:lang w:eastAsia="bg-BG"/>
              </w:rPr>
              <mc:AlternateContent>
                <mc:Choice Requires="wps">
                  <w:drawing>
                    <wp:anchor distT="0" distB="0" distL="114300" distR="114300" simplePos="0" relativeHeight="251658250" behindDoc="0" locked="0" layoutInCell="1" allowOverlap="1" wp14:anchorId="1A082F07" wp14:editId="4700E48D">
                      <wp:simplePos x="0" y="0"/>
                      <wp:positionH relativeFrom="column">
                        <wp:posOffset>-14605</wp:posOffset>
                      </wp:positionH>
                      <wp:positionV relativeFrom="paragraph">
                        <wp:posOffset>34290</wp:posOffset>
                      </wp:positionV>
                      <wp:extent cx="111760" cy="85090"/>
                      <wp:effectExtent l="5715" t="5080" r="6350" b="508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 cy="850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1273E0" id="Rectangle 5" o:spid="_x0000_s1026" style="position:absolute;margin-left:-1.15pt;margin-top:2.7pt;width:8.8pt;height:6.7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"/>
                  </w:pict>
                </mc:Fallback>
              </mc:AlternateContent>
            </w:r>
          </w:p>
        </w:tc>
        <w:tc>
          <w:tcPr>
            <w:tcW w:w="7591" w:type="dxa"/>
            <w:shd w:val="clear" w:color="auto" w:fill="auto"/>
          </w:tcPr>
          <w:p w14:paraId="078627AD" w14:textId="77777777" w:rsidR="00522602" w:rsidRPr="004B5D98" w:rsidRDefault="00522602" w:rsidP="00894DCE">
            <w:pPr>
              <w:tabs>
                <w:tab w:val="left" w:pos="360"/>
              </w:tabs>
              <w:spacing w:after="0"/>
              <w:jc w:val="both"/>
              <w:rPr>
                <w:rFonts w:ascii="Times New Roman" w:eastAsia="Times New Roman" w:hAnsi="Times New Roman"/>
                <w:sz w:val="17"/>
                <w:szCs w:val="17"/>
              </w:rPr>
            </w:pPr>
            <w:r w:rsidRPr="004B5D98">
              <w:rPr>
                <w:rFonts w:ascii="Times New Roman" w:eastAsia="Times New Roman" w:hAnsi="Times New Roman"/>
                <w:sz w:val="17"/>
                <w:szCs w:val="17"/>
              </w:rPr>
              <w:t>Взети са мерки по преустановяване на възникнала извънредна ситуация.</w:t>
            </w:r>
          </w:p>
          <w:p w14:paraId="40ACC8C7" w14:textId="77777777" w:rsidR="00522602" w:rsidRPr="004B5D98" w:rsidRDefault="00522602" w:rsidP="00894DCE">
            <w:pPr>
              <w:tabs>
                <w:tab w:val="left" w:pos="360"/>
              </w:tabs>
              <w:spacing w:after="0"/>
              <w:jc w:val="both"/>
              <w:rPr>
                <w:rFonts w:ascii="Times New Roman" w:eastAsia="Times New Roman" w:hAnsi="Times New Roman"/>
                <w:sz w:val="17"/>
                <w:szCs w:val="17"/>
              </w:rPr>
            </w:pPr>
          </w:p>
        </w:tc>
        <w:tc>
          <w:tcPr>
            <w:tcW w:w="1569" w:type="dxa"/>
            <w:shd w:val="clear" w:color="auto" w:fill="auto"/>
          </w:tcPr>
          <w:p w14:paraId="3F9F4539" w14:textId="77777777" w:rsidR="00522602" w:rsidRPr="004B5D98" w:rsidRDefault="00522602" w:rsidP="00894DCE">
            <w:pPr>
              <w:tabs>
                <w:tab w:val="left" w:pos="360"/>
              </w:tabs>
              <w:spacing w:after="0"/>
              <w:jc w:val="center"/>
              <w:rPr>
                <w:rFonts w:ascii="Times New Roman" w:eastAsia="Times New Roman" w:hAnsi="Times New Roman"/>
                <w:sz w:val="18"/>
                <w:szCs w:val="18"/>
              </w:rPr>
            </w:pPr>
          </w:p>
        </w:tc>
      </w:tr>
      <w:tr w:rsidR="00522602" w:rsidRPr="004B5D98" w14:paraId="774680D3" w14:textId="77777777" w:rsidTr="00894DCE">
        <w:tc>
          <w:tcPr>
            <w:tcW w:w="483" w:type="dxa"/>
            <w:shd w:val="clear" w:color="auto" w:fill="auto"/>
          </w:tcPr>
          <w:p w14:paraId="21AC6554" w14:textId="77777777" w:rsidR="00522602" w:rsidRPr="004B5D98" w:rsidRDefault="00522602" w:rsidP="00894DCE">
            <w:pPr>
              <w:tabs>
                <w:tab w:val="left" w:pos="360"/>
              </w:tabs>
              <w:spacing w:after="0"/>
              <w:jc w:val="center"/>
              <w:rPr>
                <w:rFonts w:ascii="Times New Roman" w:eastAsia="Times New Roman" w:hAnsi="Times New Roman"/>
                <w:sz w:val="18"/>
                <w:szCs w:val="18"/>
                <w:lang w:val="en-US"/>
              </w:rPr>
            </w:pPr>
            <w:r w:rsidRPr="004B5D98">
              <w:rPr>
                <w:rFonts w:ascii="Times New Roman" w:eastAsia="Times New Roman" w:hAnsi="Times New Roman"/>
                <w:sz w:val="18"/>
                <w:szCs w:val="18"/>
              </w:rPr>
              <w:t>2</w:t>
            </w:r>
            <w:r w:rsidRPr="004B5D98">
              <w:rPr>
                <w:rFonts w:ascii="Times New Roman" w:eastAsia="Times New Roman" w:hAnsi="Times New Roman"/>
                <w:sz w:val="18"/>
                <w:szCs w:val="18"/>
                <w:lang w:val="en-US"/>
              </w:rPr>
              <w:t>6</w:t>
            </w:r>
          </w:p>
        </w:tc>
        <w:tc>
          <w:tcPr>
            <w:tcW w:w="539" w:type="dxa"/>
            <w:shd w:val="clear" w:color="auto" w:fill="auto"/>
          </w:tcPr>
          <w:p w14:paraId="6DB817E9" w14:textId="77777777" w:rsidR="00522602" w:rsidRPr="004B5D98" w:rsidRDefault="00522602" w:rsidP="00894DCE">
            <w:pPr>
              <w:tabs>
                <w:tab w:val="left" w:pos="360"/>
              </w:tabs>
              <w:spacing w:after="0"/>
              <w:jc w:val="center"/>
              <w:rPr>
                <w:rFonts w:ascii="Times New Roman" w:eastAsia="Times New Roman" w:hAnsi="Times New Roman"/>
                <w:noProof/>
                <w:sz w:val="18"/>
                <w:szCs w:val="18"/>
                <w:lang w:eastAsia="bg-BG"/>
              </w:rPr>
            </w:pPr>
            <w:r w:rsidRPr="004B5D98">
              <w:rPr>
                <w:rFonts w:ascii="Times New Roman" w:eastAsia="Times New Roman" w:hAnsi="Times New Roman"/>
                <w:noProof/>
                <w:sz w:val="18"/>
                <w:szCs w:val="18"/>
                <w:lang w:eastAsia="bg-BG"/>
              </w:rPr>
              <mc:AlternateContent>
                <mc:Choice Requires="wps">
                  <w:drawing>
                    <wp:anchor distT="0" distB="0" distL="114300" distR="114300" simplePos="0" relativeHeight="251658251" behindDoc="0" locked="0" layoutInCell="1" allowOverlap="1" wp14:anchorId="084CDA3B" wp14:editId="075CB738">
                      <wp:simplePos x="0" y="0"/>
                      <wp:positionH relativeFrom="column">
                        <wp:posOffset>-14605</wp:posOffset>
                      </wp:positionH>
                      <wp:positionV relativeFrom="paragraph">
                        <wp:posOffset>34290</wp:posOffset>
                      </wp:positionV>
                      <wp:extent cx="111760" cy="85090"/>
                      <wp:effectExtent l="5715" t="10795" r="6350" b="889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 cy="850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A9C760" id="Rectangle 2" o:spid="_x0000_s1026" style="position:absolute;margin-left:-1.15pt;margin-top:2.7pt;width:8.8pt;height:6.7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"/>
                  </w:pict>
                </mc:Fallback>
              </mc:AlternateContent>
            </w:r>
          </w:p>
        </w:tc>
        <w:tc>
          <w:tcPr>
            <w:tcW w:w="7591" w:type="dxa"/>
            <w:shd w:val="clear" w:color="auto" w:fill="auto"/>
          </w:tcPr>
          <w:p w14:paraId="4A7A4206" w14:textId="77777777" w:rsidR="00522602" w:rsidRPr="004B5D98" w:rsidRDefault="00522602" w:rsidP="00894DCE">
            <w:pPr>
              <w:tabs>
                <w:tab w:val="left" w:pos="360"/>
              </w:tabs>
              <w:spacing w:after="0"/>
              <w:jc w:val="both"/>
              <w:rPr>
                <w:rFonts w:ascii="Times New Roman" w:eastAsia="Times New Roman" w:hAnsi="Times New Roman"/>
                <w:sz w:val="17"/>
                <w:szCs w:val="17"/>
              </w:rPr>
            </w:pPr>
            <w:r w:rsidRPr="004B5D98">
              <w:rPr>
                <w:rFonts w:ascii="Times New Roman" w:eastAsia="Times New Roman" w:hAnsi="Times New Roman"/>
                <w:sz w:val="17"/>
                <w:szCs w:val="17"/>
              </w:rPr>
              <w:t>Предприети са действия за коригиране в определения срок, на констатирани с Протокол нарушения.</w:t>
            </w:r>
          </w:p>
        </w:tc>
        <w:tc>
          <w:tcPr>
            <w:tcW w:w="1569" w:type="dxa"/>
            <w:shd w:val="clear" w:color="auto" w:fill="auto"/>
          </w:tcPr>
          <w:p w14:paraId="4F43CE19" w14:textId="77777777" w:rsidR="00522602" w:rsidRPr="004B5D98" w:rsidRDefault="00522602" w:rsidP="00894DCE">
            <w:pPr>
              <w:tabs>
                <w:tab w:val="left" w:pos="360"/>
              </w:tabs>
              <w:spacing w:after="0"/>
              <w:jc w:val="center"/>
              <w:rPr>
                <w:rFonts w:ascii="Times New Roman" w:eastAsia="Times New Roman" w:hAnsi="Times New Roman"/>
                <w:sz w:val="18"/>
                <w:szCs w:val="18"/>
              </w:rPr>
            </w:pPr>
          </w:p>
        </w:tc>
      </w:tr>
    </w:tbl>
    <w:p w14:paraId="66C9267F" w14:textId="77777777" w:rsidR="00522602" w:rsidRPr="004B5D98" w:rsidRDefault="00522602" w:rsidP="00522602">
      <w:pPr>
        <w:tabs>
          <w:tab w:val="left" w:pos="360"/>
        </w:tabs>
        <w:spacing w:after="0" w:line="480" w:lineRule="auto"/>
        <w:rPr>
          <w:rFonts w:ascii="Times New Roman" w:eastAsia="Times New Roman" w:hAnsi="Times New Roman"/>
          <w:b/>
          <w:sz w:val="18"/>
          <w:szCs w:val="18"/>
        </w:rPr>
      </w:pPr>
      <w:r w:rsidRPr="004B5D98">
        <w:rPr>
          <w:rFonts w:ascii="Times New Roman" w:eastAsia="Times New Roman" w:hAnsi="Times New Roman"/>
          <w:b/>
          <w:sz w:val="18"/>
          <w:szCs w:val="18"/>
        </w:rPr>
        <w:t>Извършил проверката: ………………</w:t>
      </w:r>
      <w:r w:rsidRPr="004B5D98">
        <w:rPr>
          <w:rFonts w:ascii="Times New Roman" w:eastAsia="Times New Roman" w:hAnsi="Times New Roman"/>
          <w:b/>
          <w:sz w:val="16"/>
          <w:szCs w:val="16"/>
        </w:rPr>
        <w:t>(име, подпис)</w:t>
      </w:r>
      <w:r w:rsidRPr="004B5D98">
        <w:rPr>
          <w:rFonts w:ascii="Times New Roman" w:eastAsia="Times New Roman" w:hAnsi="Times New Roman"/>
          <w:b/>
          <w:sz w:val="16"/>
          <w:szCs w:val="16"/>
        </w:rPr>
        <w:tab/>
      </w:r>
      <w:r w:rsidRPr="004B5D98">
        <w:rPr>
          <w:rFonts w:ascii="Times New Roman" w:eastAsia="Times New Roman" w:hAnsi="Times New Roman"/>
          <w:b/>
          <w:sz w:val="18"/>
          <w:szCs w:val="18"/>
        </w:rPr>
        <w:t>Присъствал на проверката: …………………</w:t>
      </w:r>
      <w:r w:rsidRPr="004B5D98">
        <w:rPr>
          <w:rFonts w:ascii="Times New Roman" w:eastAsia="Times New Roman" w:hAnsi="Times New Roman"/>
          <w:b/>
          <w:sz w:val="16"/>
          <w:szCs w:val="16"/>
        </w:rPr>
        <w:t>(име, подпис)</w:t>
      </w:r>
    </w:p>
    <w:p w14:paraId="4DD6BC1D" w14:textId="77777777" w:rsidR="00522602" w:rsidRPr="004B5D98" w:rsidRDefault="00522602" w:rsidP="00522602">
      <w:pPr>
        <w:tabs>
          <w:tab w:val="left" w:pos="360"/>
        </w:tabs>
        <w:spacing w:after="0" w:line="480" w:lineRule="auto"/>
        <w:rPr>
          <w:rFonts w:ascii="Times New Roman" w:eastAsia="Times New Roman" w:hAnsi="Times New Roman"/>
          <w:b/>
          <w:sz w:val="18"/>
          <w:szCs w:val="18"/>
        </w:rPr>
      </w:pPr>
      <w:r w:rsidRPr="004B5D98">
        <w:rPr>
          <w:rFonts w:ascii="Times New Roman" w:eastAsia="Times New Roman" w:hAnsi="Times New Roman"/>
          <w:b/>
          <w:sz w:val="18"/>
          <w:szCs w:val="18"/>
        </w:rPr>
        <w:t>Обект: …………………………………..</w:t>
      </w:r>
      <w:r w:rsidRPr="004B5D98">
        <w:rPr>
          <w:rFonts w:ascii="Times New Roman" w:eastAsia="Times New Roman" w:hAnsi="Times New Roman"/>
          <w:b/>
          <w:sz w:val="18"/>
          <w:szCs w:val="18"/>
        </w:rPr>
        <w:tab/>
      </w:r>
      <w:r w:rsidRPr="004B5D98">
        <w:rPr>
          <w:rFonts w:ascii="Times New Roman" w:eastAsia="Times New Roman" w:hAnsi="Times New Roman"/>
          <w:b/>
          <w:sz w:val="18"/>
          <w:szCs w:val="18"/>
        </w:rPr>
        <w:tab/>
      </w:r>
      <w:r w:rsidRPr="004B5D98">
        <w:rPr>
          <w:rFonts w:ascii="Times New Roman" w:eastAsia="Times New Roman" w:hAnsi="Times New Roman"/>
          <w:b/>
          <w:sz w:val="18"/>
          <w:szCs w:val="18"/>
        </w:rPr>
        <w:tab/>
        <w:t>Дата:………………………………</w:t>
      </w:r>
    </w:p>
    <w:p w14:paraId="1B9151B5" w14:textId="77777777" w:rsidR="00522602" w:rsidRDefault="00522602" w:rsidP="00AE4ED2">
      <w:pPr>
        <w:keepNext/>
        <w:spacing w:after="0" w:line="240" w:lineRule="auto"/>
        <w:jc w:val="center"/>
        <w:outlineLvl w:val="0"/>
        <w:rPr>
          <w:rFonts w:ascii="Verdana" w:eastAsia="Times New Roman" w:hAnsi="Verdana"/>
          <w:b/>
          <w:bCs/>
          <w:sz w:val="20"/>
          <w:szCs w:val="20"/>
          <w:lang w:eastAsia="x-none"/>
        </w:rPr>
        <w:sectPr w:rsidR="00522602" w:rsidSect="002904CF">
          <w:pgSz w:w="11909" w:h="16834"/>
          <w:pgMar w:top="1440" w:right="1440" w:bottom="1440" w:left="1440" w:header="709" w:footer="657" w:gutter="0"/>
          <w:cols w:space="708"/>
          <w:vAlign w:val="center"/>
        </w:sectPr>
      </w:pPr>
    </w:p>
    <w:p w14:paraId="7D590CAD" w14:textId="6746EDB9" w:rsidR="00AE4ED2" w:rsidRPr="00A14367" w:rsidRDefault="00522602" w:rsidP="00522602">
      <w:pPr>
        <w:keepNext/>
        <w:spacing w:after="0" w:line="240" w:lineRule="auto"/>
        <w:jc w:val="center"/>
        <w:outlineLvl w:val="0"/>
        <w:rPr>
          <w:rFonts w:ascii="Verdana" w:eastAsia="Times New Roman" w:hAnsi="Verdana"/>
          <w:b/>
          <w:bCs/>
          <w:sz w:val="20"/>
          <w:szCs w:val="20"/>
          <w:lang w:val="ru-RU" w:eastAsia="x-none"/>
          <w:rPrChange w:id="12" w:author="Shirletova, Maria" w:date="2020-05-14T13:58:00Z">
            <w:rPr>
              <w:rFonts w:ascii="Verdana" w:eastAsia="Times New Roman" w:hAnsi="Verdana"/>
              <w:b/>
              <w:bCs/>
              <w:sz w:val="20"/>
              <w:szCs w:val="20"/>
              <w:lang w:val="en-US" w:eastAsia="x-none"/>
            </w:rPr>
          </w:rPrChange>
        </w:rPr>
        <w:sectPr w:rsidR="00AE4ED2" w:rsidRPr="00A14367" w:rsidSect="002904CF">
          <w:pgSz w:w="11909" w:h="16834"/>
          <w:pgMar w:top="1440" w:right="1440" w:bottom="1440" w:left="1440" w:header="709" w:footer="657" w:gutter="0"/>
          <w:cols w:space="708"/>
          <w:vAlign w:val="center"/>
        </w:sectPr>
      </w:pPr>
      <w:bookmarkStart w:id="13" w:name="_GoBack"/>
      <w:bookmarkEnd w:id="13"/>
      <w:r w:rsidRPr="00AE4ED2">
        <w:rPr>
          <w:rFonts w:ascii="Verdana" w:eastAsia="Times New Roman" w:hAnsi="Verdana"/>
          <w:b/>
          <w:bCs/>
          <w:sz w:val="20"/>
          <w:szCs w:val="20"/>
          <w:lang w:eastAsia="x-none"/>
        </w:rPr>
        <w:lastRenderedPageBreak/>
        <w:t>ОБРАЗЦИ</w:t>
      </w:r>
    </w:p>
    <w:p w14:paraId="22072392" w14:textId="77777777" w:rsidR="00171C65" w:rsidRPr="00475B8B" w:rsidRDefault="00171C65" w:rsidP="00171C65">
      <w:pPr>
        <w:pStyle w:val="Annexetitre"/>
        <w:rPr>
          <w:rFonts w:ascii="Verdana" w:hAnsi="Verdana"/>
          <w:sz w:val="20"/>
          <w:szCs w:val="20"/>
        </w:rPr>
      </w:pPr>
      <w:r w:rsidRPr="00475B8B">
        <w:rPr>
          <w:rFonts w:ascii="Verdana" w:hAnsi="Verdana"/>
          <w:sz w:val="20"/>
          <w:szCs w:val="20"/>
        </w:rPr>
        <w:lastRenderedPageBreak/>
        <w:t>Стандартен образец за единния европейски документ за обществени поръчки (ЕЕДОП)</w:t>
      </w:r>
    </w:p>
    <w:p w14:paraId="06EC5ABB" w14:textId="77777777" w:rsidR="00171C65" w:rsidRPr="00475B8B" w:rsidRDefault="00171C65" w:rsidP="00171C65">
      <w:pPr>
        <w:pStyle w:val="ChapterTitle"/>
        <w:rPr>
          <w:rFonts w:ascii="Verdana" w:hAnsi="Verdana"/>
          <w:sz w:val="20"/>
          <w:szCs w:val="20"/>
        </w:rPr>
      </w:pPr>
    </w:p>
    <w:p w14:paraId="34615E5F" w14:textId="77777777" w:rsidR="00171C65" w:rsidRPr="00475B8B" w:rsidRDefault="00171C65" w:rsidP="00171C65">
      <w:pPr>
        <w:pStyle w:val="ChapterTitle"/>
        <w:rPr>
          <w:rFonts w:ascii="Verdana" w:hAnsi="Verdana"/>
          <w:sz w:val="20"/>
          <w:szCs w:val="20"/>
        </w:rPr>
      </w:pPr>
      <w:r w:rsidRPr="00475B8B">
        <w:rPr>
          <w:rFonts w:ascii="Verdana" w:hAnsi="Verdana"/>
          <w:sz w:val="20"/>
          <w:szCs w:val="20"/>
        </w:rPr>
        <w:t>Част І: Информация за процедурата за възлагане на обществена поръчка и за възлагащия орган или възложителя</w:t>
      </w:r>
    </w:p>
    <w:p w14:paraId="166E4352" w14:textId="77777777" w:rsidR="00171C65" w:rsidRPr="00475B8B" w:rsidRDefault="00171C65" w:rsidP="00171C65">
      <w:pPr>
        <w:pBdr>
          <w:top w:val="single" w:sz="4" w:space="1" w:color="auto"/>
          <w:left w:val="single" w:sz="4" w:space="4" w:color="auto"/>
          <w:bottom w:val="single" w:sz="4" w:space="1" w:color="auto"/>
          <w:right w:val="single" w:sz="4" w:space="4" w:color="auto"/>
        </w:pBdr>
        <w:shd w:val="clear" w:color="auto" w:fill="BFBFBF"/>
        <w:rPr>
          <w:rFonts w:ascii="Verdana" w:hAnsi="Verdana"/>
          <w:b/>
          <w:sz w:val="20"/>
          <w:szCs w:val="20"/>
        </w:rPr>
      </w:pPr>
      <w:r w:rsidRPr="00475B8B">
        <w:rPr>
          <w:rFonts w:ascii="Verdana" w:hAnsi="Verdana"/>
          <w:sz w:val="20"/>
          <w:szCs w:val="20"/>
        </w:rPr>
        <w:t xml:space="preserve"> </w:t>
      </w:r>
      <w:r w:rsidRPr="00475B8B">
        <w:rPr>
          <w:rFonts w:ascii="Verdana" w:hAnsi="Verdana"/>
          <w:b/>
          <w:i/>
          <w:sz w:val="20"/>
          <w:szCs w:val="20"/>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475B8B">
        <w:rPr>
          <w:rFonts w:ascii="Verdana" w:hAnsi="Verdana"/>
          <w:b/>
          <w:i/>
          <w:sz w:val="20"/>
          <w:szCs w:val="20"/>
          <w:u w:val="single"/>
        </w:rPr>
        <w:t>при условие че ЕЕДОП е създаден и попълнен чрез електронната система за ЕЕДОП</w:t>
      </w:r>
      <w:r w:rsidRPr="00475B8B">
        <w:rPr>
          <w:rStyle w:val="FootnoteReference"/>
          <w:rFonts w:ascii="Verdana" w:hAnsi="Verdana"/>
          <w:b/>
          <w:i/>
          <w:sz w:val="20"/>
          <w:szCs w:val="20"/>
          <w:u w:val="single"/>
        </w:rPr>
        <w:footnoteReference w:id="2"/>
      </w:r>
      <w:r w:rsidRPr="00475B8B">
        <w:rPr>
          <w:rFonts w:ascii="Verdana" w:hAnsi="Verdana"/>
          <w:sz w:val="20"/>
          <w:szCs w:val="20"/>
        </w:rPr>
        <w:t>.</w:t>
      </w:r>
      <w:r w:rsidRPr="00475B8B">
        <w:rPr>
          <w:rFonts w:ascii="Verdana" w:hAnsi="Verdana"/>
          <w:b/>
          <w:sz w:val="20"/>
          <w:szCs w:val="20"/>
          <w:u w:val="single"/>
        </w:rPr>
        <w:t xml:space="preserve"> </w:t>
      </w:r>
      <w:r w:rsidRPr="00475B8B">
        <w:rPr>
          <w:rFonts w:ascii="Verdana" w:hAnsi="Verdana"/>
          <w:b/>
          <w:sz w:val="20"/>
          <w:szCs w:val="20"/>
        </w:rPr>
        <w:t xml:space="preserve">Позоваване на </w:t>
      </w:r>
      <w:r w:rsidRPr="00475B8B">
        <w:rPr>
          <w:rFonts w:ascii="Verdana" w:hAnsi="Verdana"/>
          <w:b/>
          <w:i/>
          <w:sz w:val="20"/>
          <w:szCs w:val="20"/>
        </w:rPr>
        <w:t>съответното обявление</w:t>
      </w:r>
      <w:r w:rsidRPr="00475B8B">
        <w:rPr>
          <w:rStyle w:val="FootnoteReference"/>
          <w:rFonts w:ascii="Verdana" w:hAnsi="Verdana"/>
          <w:b/>
          <w:i/>
          <w:sz w:val="20"/>
          <w:szCs w:val="20"/>
        </w:rPr>
        <w:footnoteReference w:id="3"/>
      </w:r>
      <w:r w:rsidRPr="00475B8B">
        <w:rPr>
          <w:rFonts w:ascii="Verdana" w:hAnsi="Verdana"/>
          <w:b/>
          <w:sz w:val="20"/>
          <w:szCs w:val="20"/>
        </w:rPr>
        <w:t>, публикувано в Официален вестник на Европейския съюз:</w:t>
      </w:r>
      <w:r w:rsidRPr="00475B8B">
        <w:rPr>
          <w:rFonts w:ascii="Verdana" w:hAnsi="Verdana"/>
          <w:sz w:val="20"/>
          <w:szCs w:val="20"/>
        </w:rPr>
        <w:br/>
      </w:r>
      <w:r w:rsidRPr="00475B8B">
        <w:rPr>
          <w:rFonts w:ascii="Verdana" w:hAnsi="Verdana"/>
          <w:b/>
          <w:sz w:val="20"/>
          <w:szCs w:val="20"/>
        </w:rPr>
        <w:t xml:space="preserve">OВEС S брой[], дата [], стр.[], </w:t>
      </w:r>
      <w:r w:rsidRPr="00475B8B">
        <w:rPr>
          <w:rFonts w:ascii="Verdana" w:hAnsi="Verdana"/>
          <w:sz w:val="20"/>
          <w:szCs w:val="20"/>
        </w:rPr>
        <w:br/>
      </w:r>
      <w:r w:rsidRPr="00475B8B">
        <w:rPr>
          <w:rFonts w:ascii="Verdana" w:hAnsi="Verdana"/>
          <w:b/>
          <w:sz w:val="20"/>
          <w:szCs w:val="20"/>
        </w:rPr>
        <w:t>Номер на обявлението в ОВ S: [ ][ ][ ][ ]/S [ ][ ][ ]–[ ][ ][ ][ ][ ][ ][ ]</w:t>
      </w:r>
    </w:p>
    <w:p w14:paraId="1F196E58" w14:textId="77777777" w:rsidR="00171C65" w:rsidRPr="00475B8B" w:rsidRDefault="00171C65" w:rsidP="00171C65">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rPr>
      </w:pPr>
      <w:r w:rsidRPr="00475B8B">
        <w:rPr>
          <w:rFonts w:ascii="Verdana" w:hAnsi="Verdana"/>
          <w:b/>
          <w:i/>
          <w:sz w:val="20"/>
          <w:szCs w:val="20"/>
          <w:u w:val="single"/>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14:paraId="2DAAD95F" w14:textId="77777777" w:rsidR="00171C65" w:rsidRPr="00475B8B" w:rsidRDefault="00171C65" w:rsidP="00171C65">
      <w:pPr>
        <w:pBdr>
          <w:top w:val="single" w:sz="4" w:space="1" w:color="auto"/>
          <w:left w:val="single" w:sz="4" w:space="4" w:color="auto"/>
          <w:bottom w:val="single" w:sz="4" w:space="1" w:color="auto"/>
          <w:right w:val="single" w:sz="4" w:space="4" w:color="auto"/>
        </w:pBdr>
        <w:shd w:val="clear" w:color="auto" w:fill="BFBFBF"/>
        <w:rPr>
          <w:rFonts w:ascii="Verdana" w:hAnsi="Verdana"/>
          <w:b/>
          <w:sz w:val="20"/>
          <w:szCs w:val="20"/>
        </w:rPr>
      </w:pPr>
      <w:r w:rsidRPr="00475B8B">
        <w:rPr>
          <w:rFonts w:ascii="Verdana" w:hAnsi="Verdana"/>
          <w:b/>
          <w:sz w:val="20"/>
          <w:szCs w:val="20"/>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p>
    <w:p w14:paraId="0E61DC38" w14:textId="77777777" w:rsidR="00171C65" w:rsidRPr="00475B8B" w:rsidRDefault="00171C65" w:rsidP="00171C65">
      <w:pPr>
        <w:pStyle w:val="SectionTitle"/>
        <w:rPr>
          <w:rFonts w:ascii="Verdana" w:hAnsi="Verdana"/>
          <w:sz w:val="20"/>
          <w:szCs w:val="20"/>
        </w:rPr>
      </w:pPr>
    </w:p>
    <w:p w14:paraId="5B4A077D" w14:textId="77777777" w:rsidR="00171C65" w:rsidRPr="00475B8B" w:rsidRDefault="00171C65" w:rsidP="00171C65">
      <w:pPr>
        <w:pStyle w:val="SectionTitle"/>
        <w:rPr>
          <w:rFonts w:ascii="Verdana" w:hAnsi="Verdana"/>
          <w:sz w:val="20"/>
          <w:szCs w:val="20"/>
        </w:rPr>
      </w:pPr>
      <w:r w:rsidRPr="00475B8B">
        <w:rPr>
          <w:rFonts w:ascii="Verdana" w:hAnsi="Verdana"/>
          <w:sz w:val="20"/>
          <w:szCs w:val="20"/>
        </w:rPr>
        <w:t>Информация за процедурата за възлагане на обществена поръчка</w:t>
      </w:r>
    </w:p>
    <w:p w14:paraId="420E3AA0" w14:textId="77777777" w:rsidR="00171C65" w:rsidRPr="00475B8B" w:rsidRDefault="00171C65" w:rsidP="00171C65">
      <w:pPr>
        <w:pBdr>
          <w:top w:val="single" w:sz="4" w:space="1" w:color="auto"/>
          <w:left w:val="single" w:sz="4" w:space="4" w:color="auto"/>
          <w:bottom w:val="single" w:sz="4" w:space="1" w:color="auto"/>
          <w:right w:val="single" w:sz="4" w:space="4" w:color="auto"/>
        </w:pBdr>
        <w:shd w:val="clear" w:color="auto" w:fill="BFBFBF"/>
        <w:rPr>
          <w:rFonts w:ascii="Verdana" w:hAnsi="Verdana"/>
          <w:i/>
          <w:sz w:val="20"/>
          <w:szCs w:val="20"/>
        </w:rPr>
      </w:pPr>
      <w:r w:rsidRPr="00475B8B">
        <w:rPr>
          <w:rFonts w:ascii="Verdana" w:hAnsi="Verdana"/>
          <w:b/>
          <w:i/>
          <w:sz w:val="20"/>
          <w:szCs w:val="20"/>
        </w:rPr>
        <w:t xml:space="preserve">Информацията, изисквана съгласно част I, ще бъде извлечена автоматично, </w:t>
      </w:r>
      <w:r w:rsidRPr="00475B8B">
        <w:rPr>
          <w:rFonts w:ascii="Verdana" w:hAnsi="Verdana"/>
          <w:b/>
          <w:i/>
          <w:sz w:val="20"/>
          <w:szCs w:val="20"/>
          <w:u w:val="single"/>
        </w:rPr>
        <w:t>при условие че ЕЕДОП е създаден и попълнен чрез посочената по-горе електронна система за ЕЕДОП.</w:t>
      </w:r>
      <w:r w:rsidRPr="00475B8B">
        <w:rPr>
          <w:rFonts w:ascii="Verdana" w:hAnsi="Verdana"/>
          <w:b/>
          <w:sz w:val="20"/>
          <w:szCs w:val="20"/>
          <w:u w:val="single"/>
        </w:rPr>
        <w:t xml:space="preserve"> </w:t>
      </w:r>
      <w:r w:rsidRPr="00475B8B">
        <w:rPr>
          <w:rFonts w:ascii="Verdana" w:hAnsi="Verdana"/>
          <w:b/>
          <w:i/>
          <w:sz w:val="20"/>
          <w:szCs w:val="20"/>
          <w:u w:val="single"/>
        </w:rPr>
        <w:t xml:space="preserve">В противен случай тази информация трябва да бъде попълнена от </w:t>
      </w:r>
      <w:r w:rsidRPr="00475B8B">
        <w:rPr>
          <w:rFonts w:ascii="Verdana" w:hAnsi="Verdana"/>
          <w:b/>
          <w:sz w:val="20"/>
          <w:szCs w:val="20"/>
        </w:rPr>
        <w:t>икономическия оператор</w:t>
      </w:r>
      <w:r w:rsidRPr="00475B8B">
        <w:rPr>
          <w:rFonts w:ascii="Verdana" w:hAnsi="Verdana"/>
          <w:b/>
          <w:i/>
          <w:sz w:val="20"/>
          <w:szCs w:val="20"/>
          <w:u w:val="singl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43"/>
      </w:tblGrid>
      <w:tr w:rsidR="00171C65" w:rsidRPr="00475B8B" w14:paraId="47542439" w14:textId="77777777" w:rsidTr="008C5C74">
        <w:trPr>
          <w:trHeight w:val="349"/>
        </w:trPr>
        <w:tc>
          <w:tcPr>
            <w:tcW w:w="4644" w:type="dxa"/>
            <w:shd w:val="clear" w:color="auto" w:fill="auto"/>
          </w:tcPr>
          <w:p w14:paraId="36EBDB66" w14:textId="77777777" w:rsidR="00171C65" w:rsidRPr="00475B8B" w:rsidRDefault="00171C65" w:rsidP="008C5C74">
            <w:pPr>
              <w:rPr>
                <w:rFonts w:ascii="Verdana" w:hAnsi="Verdana"/>
                <w:b/>
                <w:i/>
                <w:sz w:val="20"/>
                <w:szCs w:val="20"/>
              </w:rPr>
            </w:pPr>
            <w:r w:rsidRPr="00475B8B">
              <w:rPr>
                <w:rFonts w:ascii="Verdana" w:hAnsi="Verdana"/>
                <w:b/>
                <w:i/>
                <w:sz w:val="20"/>
                <w:szCs w:val="20"/>
              </w:rPr>
              <w:t>Идентифициране на възложителя</w:t>
            </w:r>
            <w:r w:rsidRPr="00475B8B">
              <w:rPr>
                <w:rStyle w:val="FootnoteReference"/>
                <w:rFonts w:ascii="Verdana" w:hAnsi="Verdana"/>
                <w:b/>
                <w:i/>
                <w:sz w:val="20"/>
                <w:szCs w:val="20"/>
              </w:rPr>
              <w:footnoteReference w:id="4"/>
            </w:r>
          </w:p>
        </w:tc>
        <w:tc>
          <w:tcPr>
            <w:tcW w:w="4645" w:type="dxa"/>
            <w:shd w:val="clear" w:color="auto" w:fill="auto"/>
          </w:tcPr>
          <w:p w14:paraId="114CB8A4" w14:textId="77777777" w:rsidR="00171C65" w:rsidRPr="00475B8B" w:rsidRDefault="00171C65" w:rsidP="008C5C74">
            <w:pPr>
              <w:rPr>
                <w:rFonts w:ascii="Verdana" w:hAnsi="Verdana"/>
                <w:b/>
                <w:i/>
                <w:sz w:val="20"/>
                <w:szCs w:val="20"/>
              </w:rPr>
            </w:pPr>
            <w:r w:rsidRPr="00475B8B">
              <w:rPr>
                <w:rFonts w:ascii="Verdana" w:hAnsi="Verdana"/>
                <w:b/>
                <w:i/>
                <w:sz w:val="20"/>
                <w:szCs w:val="20"/>
              </w:rPr>
              <w:t>Отговор:</w:t>
            </w:r>
          </w:p>
        </w:tc>
      </w:tr>
      <w:tr w:rsidR="00171C65" w:rsidRPr="00475B8B" w14:paraId="173064DF" w14:textId="77777777" w:rsidTr="008C5C74">
        <w:trPr>
          <w:trHeight w:val="349"/>
        </w:trPr>
        <w:tc>
          <w:tcPr>
            <w:tcW w:w="4644" w:type="dxa"/>
            <w:shd w:val="clear" w:color="auto" w:fill="auto"/>
          </w:tcPr>
          <w:p w14:paraId="01FE84D7" w14:textId="77777777" w:rsidR="00171C65" w:rsidRPr="00475B8B" w:rsidRDefault="00171C65" w:rsidP="008C5C74">
            <w:pPr>
              <w:rPr>
                <w:rFonts w:ascii="Verdana" w:hAnsi="Verdana"/>
                <w:sz w:val="20"/>
                <w:szCs w:val="20"/>
              </w:rPr>
            </w:pPr>
            <w:r w:rsidRPr="00475B8B">
              <w:rPr>
                <w:rFonts w:ascii="Verdana" w:hAnsi="Verdana"/>
                <w:sz w:val="20"/>
                <w:szCs w:val="20"/>
              </w:rPr>
              <w:t xml:space="preserve">Име: </w:t>
            </w:r>
          </w:p>
        </w:tc>
        <w:tc>
          <w:tcPr>
            <w:tcW w:w="4645" w:type="dxa"/>
            <w:shd w:val="clear" w:color="auto" w:fill="auto"/>
          </w:tcPr>
          <w:p w14:paraId="1C3ACF53" w14:textId="77777777" w:rsidR="00171C65" w:rsidRPr="00475B8B" w:rsidRDefault="00171C65" w:rsidP="008C5C74">
            <w:pPr>
              <w:rPr>
                <w:rFonts w:ascii="Verdana" w:hAnsi="Verdana"/>
                <w:sz w:val="20"/>
                <w:szCs w:val="20"/>
              </w:rPr>
            </w:pPr>
            <w:r w:rsidRPr="00475B8B">
              <w:rPr>
                <w:rFonts w:ascii="Verdana" w:hAnsi="Verdana"/>
                <w:sz w:val="20"/>
                <w:szCs w:val="20"/>
              </w:rPr>
              <w:t>[Софийска вода АД]</w:t>
            </w:r>
          </w:p>
        </w:tc>
      </w:tr>
      <w:tr w:rsidR="00171C65" w:rsidRPr="00475B8B" w14:paraId="319437B5" w14:textId="77777777" w:rsidTr="008C5C74">
        <w:trPr>
          <w:trHeight w:val="485"/>
        </w:trPr>
        <w:tc>
          <w:tcPr>
            <w:tcW w:w="4644" w:type="dxa"/>
            <w:shd w:val="clear" w:color="auto" w:fill="auto"/>
          </w:tcPr>
          <w:p w14:paraId="369A6E98" w14:textId="77777777" w:rsidR="00171C65" w:rsidRPr="00475B8B" w:rsidRDefault="00171C65" w:rsidP="008C5C74">
            <w:pPr>
              <w:rPr>
                <w:rFonts w:ascii="Verdana" w:hAnsi="Verdana"/>
                <w:b/>
                <w:i/>
                <w:sz w:val="20"/>
                <w:szCs w:val="20"/>
              </w:rPr>
            </w:pPr>
            <w:r w:rsidRPr="00475B8B">
              <w:rPr>
                <w:rFonts w:ascii="Verdana" w:hAnsi="Verdana"/>
                <w:b/>
                <w:i/>
                <w:sz w:val="20"/>
                <w:szCs w:val="20"/>
              </w:rPr>
              <w:lastRenderedPageBreak/>
              <w:t>За коя обществена поръчки се отнася?</w:t>
            </w:r>
          </w:p>
        </w:tc>
        <w:tc>
          <w:tcPr>
            <w:tcW w:w="4645" w:type="dxa"/>
            <w:shd w:val="clear" w:color="auto" w:fill="auto"/>
          </w:tcPr>
          <w:p w14:paraId="5D917DCE" w14:textId="77777777" w:rsidR="00171C65" w:rsidRPr="00475B8B" w:rsidRDefault="00171C65" w:rsidP="008C5C74">
            <w:pPr>
              <w:rPr>
                <w:rFonts w:ascii="Verdana" w:hAnsi="Verdana"/>
                <w:b/>
                <w:i/>
                <w:sz w:val="20"/>
                <w:szCs w:val="20"/>
              </w:rPr>
            </w:pPr>
            <w:r w:rsidRPr="00475B8B">
              <w:rPr>
                <w:rFonts w:ascii="Verdana" w:hAnsi="Verdana"/>
                <w:b/>
                <w:i/>
                <w:sz w:val="20"/>
                <w:szCs w:val="20"/>
              </w:rPr>
              <w:t>Отговор:</w:t>
            </w:r>
          </w:p>
        </w:tc>
      </w:tr>
      <w:tr w:rsidR="00171C65" w:rsidRPr="00475B8B" w14:paraId="2F9C2798" w14:textId="77777777" w:rsidTr="008C5C74">
        <w:trPr>
          <w:trHeight w:val="484"/>
        </w:trPr>
        <w:tc>
          <w:tcPr>
            <w:tcW w:w="4644" w:type="dxa"/>
            <w:shd w:val="clear" w:color="auto" w:fill="auto"/>
          </w:tcPr>
          <w:p w14:paraId="1E29D580" w14:textId="77777777" w:rsidR="00171C65" w:rsidRPr="00475B8B" w:rsidRDefault="00171C65" w:rsidP="008C5C74">
            <w:pPr>
              <w:rPr>
                <w:rFonts w:ascii="Verdana" w:hAnsi="Verdana"/>
                <w:sz w:val="20"/>
                <w:szCs w:val="20"/>
              </w:rPr>
            </w:pPr>
            <w:r w:rsidRPr="00475B8B">
              <w:rPr>
                <w:rFonts w:ascii="Verdana" w:hAnsi="Verdana"/>
                <w:sz w:val="20"/>
                <w:szCs w:val="20"/>
              </w:rPr>
              <w:t>Название или кратко описание на поръчката</w:t>
            </w:r>
            <w:r w:rsidRPr="00475B8B">
              <w:rPr>
                <w:rStyle w:val="FootnoteReference"/>
                <w:rFonts w:ascii="Verdana" w:hAnsi="Verdana"/>
                <w:sz w:val="20"/>
                <w:szCs w:val="20"/>
              </w:rPr>
              <w:footnoteReference w:id="5"/>
            </w:r>
            <w:r w:rsidRPr="00475B8B">
              <w:rPr>
                <w:rFonts w:ascii="Verdana" w:hAnsi="Verdana"/>
                <w:sz w:val="20"/>
                <w:szCs w:val="20"/>
              </w:rPr>
              <w:t>:</w:t>
            </w:r>
          </w:p>
        </w:tc>
        <w:tc>
          <w:tcPr>
            <w:tcW w:w="4645" w:type="dxa"/>
            <w:shd w:val="clear" w:color="auto" w:fill="auto"/>
          </w:tcPr>
          <w:p w14:paraId="45F05290" w14:textId="219CC65C" w:rsidR="00171C65" w:rsidRPr="00FC74E2" w:rsidRDefault="00571277" w:rsidP="00571277">
            <w:pPr>
              <w:rPr>
                <w:rFonts w:ascii="Verdana" w:hAnsi="Verdana"/>
                <w:sz w:val="20"/>
                <w:szCs w:val="20"/>
              </w:rPr>
            </w:pPr>
            <w:r w:rsidRPr="00571277">
              <w:rPr>
                <w:rFonts w:ascii="Verdana" w:hAnsi="Verdana"/>
                <w:sz w:val="20"/>
                <w:szCs w:val="20"/>
              </w:rPr>
              <w:t>„</w:t>
            </w:r>
            <w:r w:rsidR="008451C3" w:rsidRPr="00D66784">
              <w:rPr>
                <w:rFonts w:ascii="Verdana" w:hAnsi="Verdana"/>
                <w:sz w:val="20"/>
                <w:szCs w:val="20"/>
                <w:lang w:val="ru-RU"/>
              </w:rPr>
              <w:t>Реконструкция на съществуващ тласкател за излишна утайка в СПСОВ Кубратово, кв. Бенковски</w:t>
            </w:r>
            <w:r w:rsidR="008451C3" w:rsidRPr="00D66784">
              <w:rPr>
                <w:rFonts w:ascii="Verdana" w:hAnsi="Verdana"/>
                <w:bCs/>
                <w:sz w:val="20"/>
                <w:szCs w:val="20"/>
              </w:rPr>
              <w:t>, съгласно одобрен работен проект</w:t>
            </w:r>
            <w:r w:rsidRPr="00571277">
              <w:rPr>
                <w:rFonts w:ascii="Verdana" w:hAnsi="Verdana"/>
                <w:sz w:val="20"/>
                <w:szCs w:val="20"/>
              </w:rPr>
              <w:t>“</w:t>
            </w:r>
          </w:p>
        </w:tc>
      </w:tr>
      <w:tr w:rsidR="00171C65" w:rsidRPr="00475B8B" w14:paraId="135C8F8E" w14:textId="77777777" w:rsidTr="008C5C74">
        <w:trPr>
          <w:trHeight w:val="484"/>
        </w:trPr>
        <w:tc>
          <w:tcPr>
            <w:tcW w:w="4644" w:type="dxa"/>
            <w:shd w:val="clear" w:color="auto" w:fill="auto"/>
          </w:tcPr>
          <w:p w14:paraId="14A7BE6C" w14:textId="77777777" w:rsidR="00171C65" w:rsidRPr="00475B8B" w:rsidRDefault="00171C65" w:rsidP="008C5C74">
            <w:pPr>
              <w:rPr>
                <w:rFonts w:ascii="Verdana" w:hAnsi="Verdana"/>
                <w:sz w:val="20"/>
                <w:szCs w:val="20"/>
              </w:rPr>
            </w:pPr>
            <w:r w:rsidRPr="00994143">
              <w:rPr>
                <w:rFonts w:ascii="Verdana" w:hAnsi="Verdana"/>
                <w:sz w:val="20"/>
                <w:szCs w:val="20"/>
              </w:rPr>
              <w:t>Референтен номер на досието, определен от възлагащия орган или възложителя (</w:t>
            </w:r>
            <w:r w:rsidRPr="00994143">
              <w:rPr>
                <w:rFonts w:ascii="Verdana" w:hAnsi="Verdana"/>
                <w:i/>
                <w:sz w:val="20"/>
                <w:szCs w:val="20"/>
              </w:rPr>
              <w:t>ако е приложимо</w:t>
            </w:r>
            <w:r w:rsidRPr="00994143">
              <w:rPr>
                <w:rFonts w:ascii="Verdana" w:hAnsi="Verdana"/>
                <w:sz w:val="20"/>
                <w:szCs w:val="20"/>
              </w:rPr>
              <w:t>)</w:t>
            </w:r>
            <w:r w:rsidRPr="00994143">
              <w:rPr>
                <w:rStyle w:val="FootnoteReference"/>
                <w:rFonts w:ascii="Verdana" w:hAnsi="Verdana"/>
                <w:sz w:val="20"/>
                <w:szCs w:val="20"/>
              </w:rPr>
              <w:footnoteReference w:id="6"/>
            </w:r>
            <w:r w:rsidRPr="00994143">
              <w:rPr>
                <w:rFonts w:ascii="Verdana" w:hAnsi="Verdana"/>
                <w:sz w:val="20"/>
                <w:szCs w:val="20"/>
              </w:rPr>
              <w:t>:</w:t>
            </w:r>
          </w:p>
        </w:tc>
        <w:tc>
          <w:tcPr>
            <w:tcW w:w="4645" w:type="dxa"/>
            <w:shd w:val="clear" w:color="auto" w:fill="auto"/>
          </w:tcPr>
          <w:p w14:paraId="024104AA" w14:textId="015413FF" w:rsidR="00171C65" w:rsidRPr="00475B8B" w:rsidRDefault="00994143" w:rsidP="008451C3">
            <w:pPr>
              <w:rPr>
                <w:rFonts w:ascii="Verdana" w:hAnsi="Verdana"/>
                <w:sz w:val="20"/>
                <w:szCs w:val="20"/>
              </w:rPr>
            </w:pPr>
            <w:r>
              <w:rPr>
                <w:rFonts w:ascii="Verdana" w:hAnsi="Verdana"/>
                <w:sz w:val="20"/>
                <w:szCs w:val="20"/>
              </w:rPr>
              <w:t>50</w:t>
            </w:r>
            <w:r w:rsidR="00571277">
              <w:rPr>
                <w:rFonts w:ascii="Verdana" w:hAnsi="Verdana"/>
                <w:sz w:val="20"/>
                <w:szCs w:val="20"/>
              </w:rPr>
              <w:t>9</w:t>
            </w:r>
            <w:r w:rsidR="008451C3">
              <w:rPr>
                <w:rFonts w:ascii="Verdana" w:hAnsi="Verdana"/>
                <w:sz w:val="20"/>
                <w:szCs w:val="20"/>
              </w:rPr>
              <w:t>70</w:t>
            </w:r>
            <w:r>
              <w:rPr>
                <w:rFonts w:ascii="Verdana" w:hAnsi="Verdana"/>
                <w:sz w:val="20"/>
                <w:szCs w:val="20"/>
              </w:rPr>
              <w:t>/ЕР-5</w:t>
            </w:r>
            <w:r w:rsidR="00264BAA">
              <w:rPr>
                <w:rFonts w:ascii="Verdana" w:hAnsi="Verdana"/>
                <w:sz w:val="20"/>
                <w:szCs w:val="20"/>
              </w:rPr>
              <w:t>9</w:t>
            </w:r>
            <w:r w:rsidR="008451C3">
              <w:rPr>
                <w:rFonts w:ascii="Verdana" w:hAnsi="Verdana"/>
                <w:sz w:val="20"/>
                <w:szCs w:val="20"/>
              </w:rPr>
              <w:t>7</w:t>
            </w:r>
          </w:p>
        </w:tc>
      </w:tr>
    </w:tbl>
    <w:p w14:paraId="60FBEAFE" w14:textId="77777777" w:rsidR="00171C65" w:rsidRPr="00475B8B" w:rsidRDefault="00171C65" w:rsidP="00171C65">
      <w:pPr>
        <w:pBdr>
          <w:top w:val="single" w:sz="4" w:space="1" w:color="auto"/>
          <w:left w:val="single" w:sz="4" w:space="4" w:color="auto"/>
          <w:bottom w:val="single" w:sz="4" w:space="1" w:color="auto"/>
          <w:right w:val="single" w:sz="4" w:space="4" w:color="auto"/>
        </w:pBdr>
        <w:shd w:val="clear" w:color="auto" w:fill="BFBFBF"/>
        <w:tabs>
          <w:tab w:val="left" w:pos="4644"/>
        </w:tabs>
        <w:rPr>
          <w:rFonts w:ascii="Verdana" w:hAnsi="Verdana"/>
          <w:color w:val="002060"/>
          <w:sz w:val="20"/>
          <w:szCs w:val="20"/>
        </w:rPr>
      </w:pPr>
      <w:r w:rsidRPr="00475B8B">
        <w:rPr>
          <w:rFonts w:ascii="Verdana" w:hAnsi="Verdana"/>
          <w:b/>
          <w:i/>
          <w:color w:val="002060"/>
          <w:sz w:val="20"/>
          <w:szCs w:val="20"/>
          <w:u w:val="single"/>
        </w:rPr>
        <w:t>Останалата</w:t>
      </w:r>
      <w:r w:rsidRPr="00475B8B">
        <w:rPr>
          <w:rFonts w:ascii="Verdana" w:hAnsi="Verdana"/>
          <w:b/>
          <w:i/>
          <w:color w:val="002060"/>
          <w:sz w:val="20"/>
          <w:szCs w:val="20"/>
        </w:rPr>
        <w:t xml:space="preserve"> информация във всички раздели на ЕЕДОП следва да бъде попълнена от </w:t>
      </w:r>
      <w:r w:rsidRPr="00475B8B">
        <w:rPr>
          <w:rFonts w:ascii="Verdana" w:hAnsi="Verdana"/>
          <w:b/>
          <w:i/>
          <w:color w:val="002060"/>
          <w:sz w:val="20"/>
          <w:szCs w:val="20"/>
          <w:u w:val="single"/>
        </w:rPr>
        <w:t>икономическия оператор</w:t>
      </w:r>
    </w:p>
    <w:p w14:paraId="3B72E9CA" w14:textId="77777777" w:rsidR="00171C65" w:rsidRPr="00475B8B" w:rsidRDefault="00171C65" w:rsidP="00171C65">
      <w:pPr>
        <w:pStyle w:val="ChapterTitle"/>
        <w:rPr>
          <w:rFonts w:ascii="Verdana" w:hAnsi="Verdana"/>
          <w:sz w:val="20"/>
          <w:szCs w:val="20"/>
        </w:rPr>
      </w:pPr>
    </w:p>
    <w:p w14:paraId="427FCA37" w14:textId="77777777" w:rsidR="00171C65" w:rsidRPr="00475B8B" w:rsidRDefault="00171C65" w:rsidP="00171C65">
      <w:pPr>
        <w:pStyle w:val="ChapterTitle"/>
        <w:rPr>
          <w:rFonts w:ascii="Verdana" w:hAnsi="Verdana"/>
          <w:sz w:val="20"/>
          <w:szCs w:val="20"/>
        </w:rPr>
      </w:pPr>
      <w:r w:rsidRPr="00475B8B">
        <w:rPr>
          <w:rFonts w:ascii="Verdana" w:hAnsi="Verdana"/>
          <w:sz w:val="20"/>
          <w:szCs w:val="20"/>
        </w:rPr>
        <w:t>Част II: Информация за икономическия оператор (участника)</w:t>
      </w:r>
    </w:p>
    <w:p w14:paraId="3B7D8609" w14:textId="77777777" w:rsidR="00171C65" w:rsidRPr="00475B8B" w:rsidRDefault="00171C65" w:rsidP="00171C65">
      <w:pPr>
        <w:pStyle w:val="SectionTitle"/>
        <w:rPr>
          <w:rFonts w:ascii="Verdana" w:hAnsi="Verdana"/>
          <w:sz w:val="20"/>
          <w:szCs w:val="20"/>
        </w:rPr>
      </w:pPr>
      <w:r w:rsidRPr="00475B8B">
        <w:rPr>
          <w:rFonts w:ascii="Verdana" w:hAnsi="Verdana"/>
          <w:sz w:val="20"/>
          <w:szCs w:val="20"/>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43"/>
      </w:tblGrid>
      <w:tr w:rsidR="00171C65" w:rsidRPr="00475B8B" w14:paraId="6079BDC0" w14:textId="77777777" w:rsidTr="008C5C74">
        <w:tc>
          <w:tcPr>
            <w:tcW w:w="4644" w:type="dxa"/>
            <w:shd w:val="clear" w:color="auto" w:fill="auto"/>
          </w:tcPr>
          <w:p w14:paraId="598BC9E1" w14:textId="77777777" w:rsidR="00171C65" w:rsidRPr="00475B8B" w:rsidRDefault="00171C65" w:rsidP="008C5C74">
            <w:pPr>
              <w:rPr>
                <w:rFonts w:ascii="Verdana" w:hAnsi="Verdana"/>
                <w:b/>
                <w:i/>
                <w:sz w:val="20"/>
                <w:szCs w:val="20"/>
              </w:rPr>
            </w:pPr>
            <w:r w:rsidRPr="00475B8B">
              <w:rPr>
                <w:rFonts w:ascii="Verdana" w:hAnsi="Verdana"/>
                <w:b/>
                <w:i/>
                <w:sz w:val="20"/>
                <w:szCs w:val="20"/>
              </w:rPr>
              <w:t>Идентификация:</w:t>
            </w:r>
          </w:p>
        </w:tc>
        <w:tc>
          <w:tcPr>
            <w:tcW w:w="4645" w:type="dxa"/>
            <w:shd w:val="clear" w:color="auto" w:fill="auto"/>
          </w:tcPr>
          <w:p w14:paraId="62CCA8EF" w14:textId="77777777" w:rsidR="00171C65" w:rsidRPr="00475B8B" w:rsidRDefault="00171C65" w:rsidP="008C5C74">
            <w:pPr>
              <w:pStyle w:val="Text1"/>
              <w:ind w:left="0"/>
              <w:rPr>
                <w:rFonts w:ascii="Verdana" w:hAnsi="Verdana"/>
                <w:b/>
                <w:i/>
                <w:sz w:val="20"/>
                <w:szCs w:val="20"/>
              </w:rPr>
            </w:pPr>
            <w:r w:rsidRPr="00475B8B">
              <w:rPr>
                <w:rFonts w:ascii="Verdana" w:hAnsi="Verdana"/>
                <w:b/>
                <w:i/>
                <w:sz w:val="20"/>
                <w:szCs w:val="20"/>
              </w:rPr>
              <w:t>Отговор:</w:t>
            </w:r>
          </w:p>
        </w:tc>
      </w:tr>
      <w:tr w:rsidR="00171C65" w:rsidRPr="00475B8B" w14:paraId="6E5EE6ED" w14:textId="77777777" w:rsidTr="008C5C74">
        <w:tc>
          <w:tcPr>
            <w:tcW w:w="4644" w:type="dxa"/>
            <w:shd w:val="clear" w:color="auto" w:fill="auto"/>
          </w:tcPr>
          <w:p w14:paraId="3971624A" w14:textId="77777777" w:rsidR="00171C65" w:rsidRPr="00475B8B" w:rsidRDefault="00171C65" w:rsidP="008C5C74">
            <w:pPr>
              <w:pStyle w:val="NumPar1"/>
              <w:numPr>
                <w:ilvl w:val="0"/>
                <w:numId w:val="0"/>
              </w:numPr>
              <w:ind w:left="850" w:hanging="850"/>
              <w:rPr>
                <w:rFonts w:ascii="Verdana" w:hAnsi="Verdana"/>
                <w:sz w:val="20"/>
                <w:szCs w:val="20"/>
              </w:rPr>
            </w:pPr>
            <w:r w:rsidRPr="00475B8B">
              <w:rPr>
                <w:rFonts w:ascii="Verdana" w:hAnsi="Verdana"/>
                <w:sz w:val="20"/>
                <w:szCs w:val="20"/>
              </w:rPr>
              <w:t>Име:</w:t>
            </w:r>
          </w:p>
        </w:tc>
        <w:tc>
          <w:tcPr>
            <w:tcW w:w="4645" w:type="dxa"/>
            <w:shd w:val="clear" w:color="auto" w:fill="auto"/>
          </w:tcPr>
          <w:p w14:paraId="4DD48E2B" w14:textId="77777777" w:rsidR="00171C65" w:rsidRPr="00475B8B" w:rsidRDefault="00171C65" w:rsidP="008C5C74">
            <w:pPr>
              <w:pStyle w:val="Text1"/>
              <w:ind w:left="0"/>
              <w:rPr>
                <w:rFonts w:ascii="Verdana" w:hAnsi="Verdana"/>
                <w:sz w:val="20"/>
                <w:szCs w:val="20"/>
              </w:rPr>
            </w:pPr>
            <w:r w:rsidRPr="00475B8B">
              <w:rPr>
                <w:rFonts w:ascii="Verdana" w:hAnsi="Verdana"/>
                <w:sz w:val="20"/>
                <w:szCs w:val="20"/>
              </w:rPr>
              <w:t>[   ]</w:t>
            </w:r>
          </w:p>
        </w:tc>
      </w:tr>
      <w:tr w:rsidR="00171C65" w:rsidRPr="00475B8B" w14:paraId="156ED2A0" w14:textId="77777777" w:rsidTr="008C5C74">
        <w:trPr>
          <w:trHeight w:val="1372"/>
        </w:trPr>
        <w:tc>
          <w:tcPr>
            <w:tcW w:w="4644" w:type="dxa"/>
            <w:shd w:val="clear" w:color="auto" w:fill="auto"/>
          </w:tcPr>
          <w:p w14:paraId="49CE1419" w14:textId="77777777" w:rsidR="00171C65" w:rsidRPr="00475B8B" w:rsidRDefault="00171C65" w:rsidP="008C5C74">
            <w:pPr>
              <w:pStyle w:val="Text1"/>
              <w:ind w:left="0"/>
              <w:rPr>
                <w:rFonts w:ascii="Verdana" w:hAnsi="Verdana"/>
                <w:sz w:val="20"/>
                <w:szCs w:val="20"/>
              </w:rPr>
            </w:pPr>
            <w:r w:rsidRPr="00475B8B">
              <w:rPr>
                <w:rFonts w:ascii="Verdana" w:hAnsi="Verdana"/>
                <w:sz w:val="20"/>
                <w:szCs w:val="20"/>
              </w:rPr>
              <w:t>Идентификационен номер по ДДС, ако е приложимо:</w:t>
            </w:r>
          </w:p>
          <w:p w14:paraId="01E5E29F" w14:textId="77777777" w:rsidR="00171C65" w:rsidRPr="00475B8B" w:rsidRDefault="00171C65" w:rsidP="008C5C74">
            <w:pPr>
              <w:pStyle w:val="Text1"/>
              <w:ind w:left="0"/>
              <w:rPr>
                <w:rFonts w:ascii="Verdana" w:hAnsi="Verdana"/>
                <w:sz w:val="20"/>
                <w:szCs w:val="20"/>
              </w:rPr>
            </w:pPr>
            <w:r w:rsidRPr="00475B8B">
              <w:rPr>
                <w:rFonts w:ascii="Verdana" w:hAnsi="Verdana"/>
                <w:sz w:val="20"/>
                <w:szCs w:val="20"/>
              </w:rPr>
              <w:t>Ако не е приложимо, моля посочете друг национален идентификационен номер, ако е необходимо и приложимо</w:t>
            </w:r>
          </w:p>
        </w:tc>
        <w:tc>
          <w:tcPr>
            <w:tcW w:w="4645" w:type="dxa"/>
            <w:shd w:val="clear" w:color="auto" w:fill="auto"/>
          </w:tcPr>
          <w:p w14:paraId="6B339193" w14:textId="77777777" w:rsidR="00171C65" w:rsidRPr="00475B8B" w:rsidRDefault="00171C65" w:rsidP="008C5C74">
            <w:pPr>
              <w:pStyle w:val="Text1"/>
              <w:ind w:left="0"/>
              <w:rPr>
                <w:rFonts w:ascii="Verdana" w:hAnsi="Verdana"/>
                <w:sz w:val="20"/>
                <w:szCs w:val="20"/>
              </w:rPr>
            </w:pPr>
            <w:r w:rsidRPr="00475B8B">
              <w:rPr>
                <w:rFonts w:ascii="Verdana" w:hAnsi="Verdana"/>
                <w:sz w:val="20"/>
                <w:szCs w:val="20"/>
              </w:rPr>
              <w:t>[   ]</w:t>
            </w:r>
          </w:p>
          <w:p w14:paraId="3464ADDD" w14:textId="77777777" w:rsidR="00171C65" w:rsidRPr="00475B8B" w:rsidRDefault="00171C65" w:rsidP="008C5C74">
            <w:pPr>
              <w:pStyle w:val="Text1"/>
              <w:ind w:left="0"/>
              <w:rPr>
                <w:rFonts w:ascii="Verdana" w:hAnsi="Verdana"/>
                <w:sz w:val="20"/>
                <w:szCs w:val="20"/>
              </w:rPr>
            </w:pPr>
            <w:r w:rsidRPr="00475B8B">
              <w:rPr>
                <w:rFonts w:ascii="Verdana" w:hAnsi="Verdana"/>
                <w:sz w:val="20"/>
                <w:szCs w:val="20"/>
              </w:rPr>
              <w:t>[   ]</w:t>
            </w:r>
          </w:p>
        </w:tc>
      </w:tr>
      <w:tr w:rsidR="00171C65" w:rsidRPr="00475B8B" w14:paraId="740E9547" w14:textId="77777777" w:rsidTr="008C5C74">
        <w:tc>
          <w:tcPr>
            <w:tcW w:w="4644" w:type="dxa"/>
            <w:shd w:val="clear" w:color="auto" w:fill="auto"/>
          </w:tcPr>
          <w:p w14:paraId="579307B6" w14:textId="77777777" w:rsidR="00171C65" w:rsidRPr="00475B8B" w:rsidRDefault="00171C65" w:rsidP="008C5C74">
            <w:pPr>
              <w:pStyle w:val="Text1"/>
              <w:ind w:left="0"/>
              <w:rPr>
                <w:rFonts w:ascii="Verdana" w:hAnsi="Verdana"/>
                <w:sz w:val="20"/>
                <w:szCs w:val="20"/>
              </w:rPr>
            </w:pPr>
            <w:r w:rsidRPr="00475B8B">
              <w:rPr>
                <w:rFonts w:ascii="Verdana" w:hAnsi="Verdana"/>
                <w:sz w:val="20"/>
                <w:szCs w:val="20"/>
              </w:rPr>
              <w:t xml:space="preserve">Пощенски адрес: </w:t>
            </w:r>
          </w:p>
        </w:tc>
        <w:tc>
          <w:tcPr>
            <w:tcW w:w="4645" w:type="dxa"/>
            <w:shd w:val="clear" w:color="auto" w:fill="auto"/>
          </w:tcPr>
          <w:p w14:paraId="3E9BA4D0" w14:textId="77777777" w:rsidR="00171C65" w:rsidRPr="00475B8B" w:rsidRDefault="00171C65" w:rsidP="008C5C74">
            <w:pPr>
              <w:pStyle w:val="Text1"/>
              <w:ind w:left="0"/>
              <w:rPr>
                <w:rFonts w:ascii="Verdana" w:hAnsi="Verdana"/>
                <w:sz w:val="20"/>
                <w:szCs w:val="20"/>
              </w:rPr>
            </w:pPr>
            <w:r w:rsidRPr="00475B8B">
              <w:rPr>
                <w:rFonts w:ascii="Verdana" w:hAnsi="Verdana"/>
                <w:sz w:val="20"/>
                <w:szCs w:val="20"/>
              </w:rPr>
              <w:t>[……]</w:t>
            </w:r>
          </w:p>
        </w:tc>
      </w:tr>
      <w:tr w:rsidR="00171C65" w:rsidRPr="00475B8B" w14:paraId="1CCF292F" w14:textId="77777777" w:rsidTr="008C5C74">
        <w:trPr>
          <w:trHeight w:val="2002"/>
        </w:trPr>
        <w:tc>
          <w:tcPr>
            <w:tcW w:w="4644" w:type="dxa"/>
            <w:shd w:val="clear" w:color="auto" w:fill="auto"/>
          </w:tcPr>
          <w:p w14:paraId="6E81BD33" w14:textId="77777777" w:rsidR="00171C65" w:rsidRPr="00475B8B" w:rsidRDefault="00171C65" w:rsidP="008C5C74">
            <w:pPr>
              <w:pStyle w:val="Text1"/>
              <w:ind w:left="0"/>
              <w:rPr>
                <w:rFonts w:ascii="Verdana" w:hAnsi="Verdana"/>
                <w:sz w:val="20"/>
                <w:szCs w:val="20"/>
              </w:rPr>
            </w:pPr>
            <w:r w:rsidRPr="00475B8B">
              <w:rPr>
                <w:rFonts w:ascii="Verdana" w:hAnsi="Verdana"/>
                <w:sz w:val="20"/>
                <w:szCs w:val="20"/>
              </w:rPr>
              <w:t>Лице или лица за контакт</w:t>
            </w:r>
            <w:r w:rsidRPr="00475B8B">
              <w:rPr>
                <w:rStyle w:val="FootnoteReference"/>
                <w:rFonts w:ascii="Verdana" w:hAnsi="Verdana"/>
                <w:sz w:val="20"/>
                <w:szCs w:val="20"/>
              </w:rPr>
              <w:footnoteReference w:id="7"/>
            </w:r>
            <w:r w:rsidRPr="00475B8B">
              <w:rPr>
                <w:rFonts w:ascii="Verdana" w:hAnsi="Verdana"/>
                <w:sz w:val="20"/>
                <w:szCs w:val="20"/>
              </w:rPr>
              <w:t>:</w:t>
            </w:r>
          </w:p>
          <w:p w14:paraId="024449D6" w14:textId="77777777" w:rsidR="00171C65" w:rsidRPr="00475B8B" w:rsidRDefault="00171C65" w:rsidP="008C5C74">
            <w:pPr>
              <w:pStyle w:val="Text1"/>
              <w:ind w:left="0"/>
              <w:rPr>
                <w:rFonts w:ascii="Verdana" w:hAnsi="Verdana"/>
                <w:sz w:val="20"/>
                <w:szCs w:val="20"/>
              </w:rPr>
            </w:pPr>
            <w:r w:rsidRPr="00475B8B">
              <w:rPr>
                <w:rFonts w:ascii="Verdana" w:hAnsi="Verdana"/>
                <w:sz w:val="20"/>
                <w:szCs w:val="20"/>
              </w:rPr>
              <w:t>Телефон:</w:t>
            </w:r>
          </w:p>
          <w:p w14:paraId="10D15769" w14:textId="77777777" w:rsidR="00171C65" w:rsidRPr="00475B8B" w:rsidRDefault="00171C65" w:rsidP="008C5C74">
            <w:pPr>
              <w:pStyle w:val="Text1"/>
              <w:ind w:left="0"/>
              <w:rPr>
                <w:rFonts w:ascii="Verdana" w:hAnsi="Verdana"/>
                <w:sz w:val="20"/>
                <w:szCs w:val="20"/>
              </w:rPr>
            </w:pPr>
            <w:r w:rsidRPr="00475B8B">
              <w:rPr>
                <w:rFonts w:ascii="Verdana" w:hAnsi="Verdana"/>
                <w:sz w:val="20"/>
                <w:szCs w:val="20"/>
              </w:rPr>
              <w:t>Ел. поща:</w:t>
            </w:r>
          </w:p>
          <w:p w14:paraId="4A130142" w14:textId="77777777" w:rsidR="00171C65" w:rsidRPr="00475B8B" w:rsidRDefault="00171C65" w:rsidP="008C5C74">
            <w:pPr>
              <w:pStyle w:val="Text1"/>
              <w:ind w:left="0"/>
              <w:rPr>
                <w:rFonts w:ascii="Verdana" w:hAnsi="Verdana"/>
                <w:sz w:val="20"/>
                <w:szCs w:val="20"/>
              </w:rPr>
            </w:pPr>
            <w:r w:rsidRPr="00475B8B">
              <w:rPr>
                <w:rFonts w:ascii="Verdana" w:hAnsi="Verdana"/>
                <w:sz w:val="20"/>
                <w:szCs w:val="20"/>
              </w:rPr>
              <w:t>Интернет адрес (уеб адрес) (</w:t>
            </w:r>
            <w:r w:rsidRPr="00475B8B">
              <w:rPr>
                <w:rFonts w:ascii="Verdana" w:hAnsi="Verdana"/>
                <w:i/>
                <w:sz w:val="20"/>
                <w:szCs w:val="20"/>
              </w:rPr>
              <w:t>ако е приложимо</w:t>
            </w:r>
            <w:r w:rsidRPr="00475B8B">
              <w:rPr>
                <w:rFonts w:ascii="Verdana" w:hAnsi="Verdana"/>
                <w:sz w:val="20"/>
                <w:szCs w:val="20"/>
              </w:rPr>
              <w:t>):</w:t>
            </w:r>
          </w:p>
        </w:tc>
        <w:tc>
          <w:tcPr>
            <w:tcW w:w="4645" w:type="dxa"/>
            <w:shd w:val="clear" w:color="auto" w:fill="auto"/>
          </w:tcPr>
          <w:p w14:paraId="56240E9A" w14:textId="77777777" w:rsidR="00171C65" w:rsidRPr="00475B8B" w:rsidRDefault="00171C65" w:rsidP="008C5C74">
            <w:pPr>
              <w:pStyle w:val="Text1"/>
              <w:ind w:left="0"/>
              <w:rPr>
                <w:rFonts w:ascii="Verdana" w:hAnsi="Verdana"/>
                <w:sz w:val="20"/>
                <w:szCs w:val="20"/>
              </w:rPr>
            </w:pPr>
            <w:r w:rsidRPr="00475B8B">
              <w:rPr>
                <w:rFonts w:ascii="Verdana" w:hAnsi="Verdana"/>
                <w:sz w:val="20"/>
                <w:szCs w:val="20"/>
              </w:rPr>
              <w:t>[……]</w:t>
            </w:r>
          </w:p>
          <w:p w14:paraId="40510AAE" w14:textId="77777777" w:rsidR="00171C65" w:rsidRPr="00475B8B" w:rsidRDefault="00171C65" w:rsidP="008C5C74">
            <w:pPr>
              <w:pStyle w:val="Text1"/>
              <w:ind w:left="0"/>
              <w:rPr>
                <w:rFonts w:ascii="Verdana" w:hAnsi="Verdana"/>
                <w:sz w:val="20"/>
                <w:szCs w:val="20"/>
              </w:rPr>
            </w:pPr>
            <w:r w:rsidRPr="00475B8B">
              <w:rPr>
                <w:rFonts w:ascii="Verdana" w:hAnsi="Verdana"/>
                <w:sz w:val="20"/>
                <w:szCs w:val="20"/>
              </w:rPr>
              <w:t>[……]</w:t>
            </w:r>
          </w:p>
          <w:p w14:paraId="00137BCC" w14:textId="77777777" w:rsidR="00171C65" w:rsidRPr="00475B8B" w:rsidRDefault="00171C65" w:rsidP="008C5C74">
            <w:pPr>
              <w:pStyle w:val="Text1"/>
              <w:ind w:left="0"/>
              <w:rPr>
                <w:rFonts w:ascii="Verdana" w:hAnsi="Verdana"/>
                <w:sz w:val="20"/>
                <w:szCs w:val="20"/>
              </w:rPr>
            </w:pPr>
            <w:r w:rsidRPr="00475B8B">
              <w:rPr>
                <w:rFonts w:ascii="Verdana" w:hAnsi="Verdana"/>
                <w:sz w:val="20"/>
                <w:szCs w:val="20"/>
              </w:rPr>
              <w:t>[……]</w:t>
            </w:r>
          </w:p>
          <w:p w14:paraId="0680F8A3" w14:textId="77777777" w:rsidR="00171C65" w:rsidRPr="00475B8B" w:rsidRDefault="00171C65" w:rsidP="008C5C74">
            <w:pPr>
              <w:pStyle w:val="Text1"/>
              <w:ind w:left="0"/>
              <w:rPr>
                <w:rFonts w:ascii="Verdana" w:hAnsi="Verdana"/>
                <w:sz w:val="20"/>
                <w:szCs w:val="20"/>
              </w:rPr>
            </w:pPr>
            <w:r w:rsidRPr="00475B8B">
              <w:rPr>
                <w:rFonts w:ascii="Verdana" w:hAnsi="Verdana"/>
                <w:sz w:val="20"/>
                <w:szCs w:val="20"/>
              </w:rPr>
              <w:t>[……]</w:t>
            </w:r>
          </w:p>
        </w:tc>
      </w:tr>
      <w:tr w:rsidR="00171C65" w:rsidRPr="00475B8B" w14:paraId="2751EFB1" w14:textId="77777777" w:rsidTr="008C5C74">
        <w:tc>
          <w:tcPr>
            <w:tcW w:w="4644" w:type="dxa"/>
            <w:shd w:val="clear" w:color="auto" w:fill="auto"/>
          </w:tcPr>
          <w:p w14:paraId="526BB866" w14:textId="77777777" w:rsidR="00171C65" w:rsidRPr="00475B8B" w:rsidRDefault="00171C65" w:rsidP="008C5C74">
            <w:pPr>
              <w:pStyle w:val="Text1"/>
              <w:ind w:left="0"/>
              <w:rPr>
                <w:rFonts w:ascii="Verdana" w:hAnsi="Verdana"/>
                <w:b/>
                <w:i/>
                <w:sz w:val="20"/>
                <w:szCs w:val="20"/>
              </w:rPr>
            </w:pPr>
            <w:r w:rsidRPr="00475B8B">
              <w:rPr>
                <w:rFonts w:ascii="Verdana" w:hAnsi="Verdana"/>
                <w:b/>
                <w:i/>
                <w:sz w:val="20"/>
                <w:szCs w:val="20"/>
              </w:rPr>
              <w:t>Обща информация:</w:t>
            </w:r>
          </w:p>
        </w:tc>
        <w:tc>
          <w:tcPr>
            <w:tcW w:w="4645" w:type="dxa"/>
            <w:shd w:val="clear" w:color="auto" w:fill="auto"/>
          </w:tcPr>
          <w:p w14:paraId="098DFDE5" w14:textId="77777777" w:rsidR="00171C65" w:rsidRPr="00475B8B" w:rsidRDefault="00171C65" w:rsidP="008C5C74">
            <w:pPr>
              <w:pStyle w:val="Text1"/>
              <w:ind w:left="0"/>
              <w:rPr>
                <w:rFonts w:ascii="Verdana" w:hAnsi="Verdana"/>
                <w:b/>
                <w:i/>
                <w:sz w:val="20"/>
                <w:szCs w:val="20"/>
              </w:rPr>
            </w:pPr>
            <w:r w:rsidRPr="00475B8B">
              <w:rPr>
                <w:rFonts w:ascii="Verdana" w:hAnsi="Verdana"/>
                <w:b/>
                <w:i/>
                <w:sz w:val="20"/>
                <w:szCs w:val="20"/>
              </w:rPr>
              <w:t>Отговор:</w:t>
            </w:r>
          </w:p>
        </w:tc>
      </w:tr>
      <w:tr w:rsidR="00171C65" w:rsidRPr="00475B8B" w14:paraId="5D71ED6A" w14:textId="77777777" w:rsidTr="008C5C74">
        <w:tc>
          <w:tcPr>
            <w:tcW w:w="4644" w:type="dxa"/>
            <w:shd w:val="clear" w:color="auto" w:fill="auto"/>
          </w:tcPr>
          <w:p w14:paraId="0D65274E" w14:textId="77777777" w:rsidR="00171C65" w:rsidRPr="00475B8B" w:rsidRDefault="00171C65" w:rsidP="008C5C74">
            <w:pPr>
              <w:pStyle w:val="Text1"/>
              <w:ind w:left="0"/>
              <w:rPr>
                <w:rFonts w:ascii="Verdana" w:hAnsi="Verdana"/>
                <w:sz w:val="20"/>
                <w:szCs w:val="20"/>
              </w:rPr>
            </w:pPr>
            <w:r w:rsidRPr="00475B8B">
              <w:rPr>
                <w:rFonts w:ascii="Verdana" w:hAnsi="Verdana"/>
                <w:sz w:val="20"/>
                <w:szCs w:val="20"/>
              </w:rPr>
              <w:t>Икономическият оператор микро-, малко или средно предприятие ли е</w:t>
            </w:r>
            <w:r w:rsidRPr="00475B8B">
              <w:rPr>
                <w:rStyle w:val="FootnoteReference"/>
                <w:rFonts w:ascii="Verdana" w:hAnsi="Verdana"/>
                <w:sz w:val="20"/>
                <w:szCs w:val="20"/>
              </w:rPr>
              <w:footnoteReference w:id="8"/>
            </w:r>
            <w:r w:rsidRPr="00475B8B">
              <w:rPr>
                <w:rFonts w:ascii="Verdana" w:hAnsi="Verdana"/>
                <w:sz w:val="20"/>
                <w:szCs w:val="20"/>
              </w:rPr>
              <w:t>?</w:t>
            </w:r>
          </w:p>
        </w:tc>
        <w:tc>
          <w:tcPr>
            <w:tcW w:w="4645" w:type="dxa"/>
            <w:shd w:val="clear" w:color="auto" w:fill="auto"/>
          </w:tcPr>
          <w:p w14:paraId="7CA1922E" w14:textId="77777777" w:rsidR="00171C65" w:rsidRPr="00475B8B" w:rsidRDefault="00171C65" w:rsidP="008C5C74">
            <w:pPr>
              <w:pStyle w:val="Text1"/>
              <w:ind w:left="0"/>
              <w:rPr>
                <w:rFonts w:ascii="Verdana" w:hAnsi="Verdana"/>
                <w:sz w:val="20"/>
                <w:szCs w:val="20"/>
              </w:rPr>
            </w:pPr>
            <w:r w:rsidRPr="00475B8B">
              <w:rPr>
                <w:rFonts w:ascii="Verdana" w:hAnsi="Verdana"/>
                <w:sz w:val="20"/>
                <w:szCs w:val="20"/>
              </w:rPr>
              <w:t>[] Да [] Не</w:t>
            </w:r>
          </w:p>
        </w:tc>
      </w:tr>
      <w:tr w:rsidR="00171C65" w:rsidRPr="00475B8B" w14:paraId="3B3BDC28" w14:textId="77777777" w:rsidTr="008C5C74">
        <w:tc>
          <w:tcPr>
            <w:tcW w:w="4644" w:type="dxa"/>
            <w:shd w:val="clear" w:color="auto" w:fill="auto"/>
          </w:tcPr>
          <w:p w14:paraId="76ADDB57" w14:textId="77777777" w:rsidR="00171C65" w:rsidRPr="00475B8B" w:rsidRDefault="00171C65" w:rsidP="008C5C74">
            <w:pPr>
              <w:pStyle w:val="Text1"/>
              <w:ind w:left="0"/>
              <w:rPr>
                <w:rFonts w:ascii="Verdana" w:hAnsi="Verdana"/>
                <w:sz w:val="20"/>
                <w:szCs w:val="20"/>
              </w:rPr>
            </w:pPr>
            <w:r w:rsidRPr="00475B8B">
              <w:rPr>
                <w:rFonts w:ascii="Verdana" w:hAnsi="Verdana"/>
                <w:b/>
                <w:sz w:val="20"/>
                <w:szCs w:val="20"/>
                <w:u w:val="single"/>
              </w:rPr>
              <w:lastRenderedPageBreak/>
              <w:t>Само в случай че поръчката е запазена</w:t>
            </w:r>
            <w:r w:rsidRPr="00475B8B">
              <w:rPr>
                <w:rStyle w:val="FootnoteReference"/>
                <w:rFonts w:ascii="Verdana" w:hAnsi="Verdana"/>
                <w:b/>
                <w:sz w:val="20"/>
                <w:szCs w:val="20"/>
                <w:u w:val="single"/>
              </w:rPr>
              <w:footnoteReference w:id="9"/>
            </w:r>
            <w:r w:rsidRPr="00475B8B">
              <w:rPr>
                <w:rFonts w:ascii="Verdana" w:hAnsi="Verdana"/>
                <w:b/>
                <w:sz w:val="20"/>
                <w:szCs w:val="20"/>
                <w:u w:val="single"/>
              </w:rPr>
              <w:t>:</w:t>
            </w:r>
            <w:r w:rsidRPr="00475B8B">
              <w:rPr>
                <w:rFonts w:ascii="Verdana" w:hAnsi="Verdana"/>
                <w:b/>
                <w:sz w:val="20"/>
                <w:szCs w:val="20"/>
              </w:rPr>
              <w:t xml:space="preserve"> </w:t>
            </w:r>
            <w:r w:rsidRPr="00475B8B">
              <w:rPr>
                <w:rFonts w:ascii="Verdana" w:hAnsi="Verdana"/>
                <w:sz w:val="20"/>
                <w:szCs w:val="20"/>
              </w:rPr>
              <w:t>икономическият оператор защитено предприятие ли е или социално предприятие</w:t>
            </w:r>
            <w:r w:rsidRPr="00475B8B">
              <w:rPr>
                <w:rStyle w:val="FootnoteReference"/>
                <w:rFonts w:ascii="Verdana" w:hAnsi="Verdana"/>
                <w:sz w:val="20"/>
                <w:szCs w:val="20"/>
              </w:rPr>
              <w:footnoteReference w:id="10"/>
            </w:r>
            <w:r w:rsidRPr="00475B8B">
              <w:rPr>
                <w:rFonts w:ascii="Verdana" w:hAnsi="Verdana"/>
                <w:sz w:val="20"/>
                <w:szCs w:val="20"/>
              </w:rPr>
              <w:t>, или ще осигури изпълнението на поръчката в контекста на програми за създаване на защитени работни места?</w:t>
            </w:r>
            <w:r w:rsidRPr="00475B8B">
              <w:rPr>
                <w:rFonts w:ascii="Verdana" w:hAnsi="Verdana"/>
                <w:sz w:val="20"/>
                <w:szCs w:val="20"/>
              </w:rPr>
              <w:br/>
            </w:r>
            <w:r w:rsidRPr="00475B8B">
              <w:rPr>
                <w:rFonts w:ascii="Verdana" w:hAnsi="Verdana"/>
                <w:b/>
                <w:sz w:val="20"/>
                <w:szCs w:val="20"/>
              </w:rPr>
              <w:t xml:space="preserve">Ако „да“, </w:t>
            </w:r>
            <w:r w:rsidRPr="00475B8B">
              <w:rPr>
                <w:rFonts w:ascii="Verdana" w:hAnsi="Verdana"/>
                <w:sz w:val="20"/>
                <w:szCs w:val="20"/>
              </w:rPr>
              <w:t>какъв е съответният процент работници с увреждания или в неравностойно положение?</w:t>
            </w:r>
            <w:r w:rsidRPr="00475B8B">
              <w:rPr>
                <w:rFonts w:ascii="Verdana" w:hAnsi="Verdana"/>
                <w:sz w:val="20"/>
                <w:szCs w:val="20"/>
              </w:rPr>
              <w:b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645" w:type="dxa"/>
            <w:shd w:val="clear" w:color="auto" w:fill="auto"/>
          </w:tcPr>
          <w:p w14:paraId="06C47EA9" w14:textId="77777777" w:rsidR="00171C65" w:rsidRPr="00475B8B" w:rsidRDefault="00171C65" w:rsidP="008C5C74">
            <w:pPr>
              <w:pStyle w:val="Text1"/>
              <w:ind w:left="0"/>
              <w:jc w:val="left"/>
              <w:rPr>
                <w:rFonts w:ascii="Verdana" w:hAnsi="Verdana"/>
                <w:sz w:val="20"/>
                <w:szCs w:val="20"/>
              </w:rPr>
            </w:pPr>
            <w:r w:rsidRPr="00475B8B">
              <w:rPr>
                <w:rFonts w:ascii="Verdana" w:hAnsi="Verdana"/>
                <w:sz w:val="20"/>
                <w:szCs w:val="20"/>
              </w:rPr>
              <w:t>[] Да [] Не</w:t>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t>[…]</w:t>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t>[….]</w:t>
            </w:r>
            <w:r w:rsidRPr="00475B8B">
              <w:rPr>
                <w:rFonts w:ascii="Verdana" w:hAnsi="Verdana"/>
                <w:sz w:val="20"/>
                <w:szCs w:val="20"/>
              </w:rPr>
              <w:br/>
            </w:r>
          </w:p>
        </w:tc>
      </w:tr>
      <w:tr w:rsidR="00171C65" w:rsidRPr="00CE0C67" w14:paraId="27035D53" w14:textId="77777777" w:rsidTr="008C5C74">
        <w:tc>
          <w:tcPr>
            <w:tcW w:w="4644" w:type="dxa"/>
            <w:shd w:val="clear" w:color="auto" w:fill="auto"/>
          </w:tcPr>
          <w:p w14:paraId="0279BE4E" w14:textId="77777777" w:rsidR="00171C65" w:rsidRPr="00475B8B" w:rsidRDefault="00171C65" w:rsidP="008C5C74">
            <w:pPr>
              <w:pStyle w:val="Text1"/>
              <w:ind w:left="0"/>
              <w:rPr>
                <w:rFonts w:ascii="Verdana" w:hAnsi="Verdana"/>
                <w:sz w:val="20"/>
                <w:szCs w:val="20"/>
              </w:rPr>
            </w:pPr>
            <w:r w:rsidRPr="00475B8B">
              <w:rPr>
                <w:rFonts w:ascii="Verdana" w:hAnsi="Verdana"/>
                <w:sz w:val="20"/>
                <w:szCs w:val="20"/>
              </w:rPr>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(система за предварително класиране)?</w:t>
            </w:r>
          </w:p>
        </w:tc>
        <w:tc>
          <w:tcPr>
            <w:tcW w:w="4645" w:type="dxa"/>
            <w:shd w:val="clear" w:color="auto" w:fill="auto"/>
          </w:tcPr>
          <w:p w14:paraId="13866CA9" w14:textId="77777777" w:rsidR="00171C65" w:rsidRPr="00475B8B" w:rsidRDefault="00171C65" w:rsidP="008C5C74">
            <w:pPr>
              <w:pStyle w:val="Text1"/>
              <w:ind w:left="0"/>
              <w:rPr>
                <w:rFonts w:ascii="Verdana" w:hAnsi="Verdana"/>
                <w:sz w:val="20"/>
                <w:szCs w:val="20"/>
              </w:rPr>
            </w:pPr>
            <w:r w:rsidRPr="00475B8B">
              <w:rPr>
                <w:rFonts w:ascii="Verdana" w:hAnsi="Verdana"/>
                <w:sz w:val="20"/>
                <w:szCs w:val="20"/>
              </w:rPr>
              <w:t>[] Да [] Не [] Не се прилага</w:t>
            </w:r>
          </w:p>
        </w:tc>
      </w:tr>
      <w:tr w:rsidR="00171C65" w:rsidRPr="00CE0C67" w14:paraId="3AF329B6" w14:textId="77777777" w:rsidTr="008C5C74">
        <w:tc>
          <w:tcPr>
            <w:tcW w:w="4644" w:type="dxa"/>
            <w:shd w:val="clear" w:color="auto" w:fill="auto"/>
          </w:tcPr>
          <w:p w14:paraId="47200009" w14:textId="77777777" w:rsidR="00171C65" w:rsidRPr="00475B8B" w:rsidRDefault="00171C65" w:rsidP="008C5C74">
            <w:pPr>
              <w:pStyle w:val="Text1"/>
              <w:ind w:left="0"/>
              <w:rPr>
                <w:rFonts w:ascii="Verdana" w:hAnsi="Verdana"/>
                <w:sz w:val="20"/>
                <w:szCs w:val="20"/>
              </w:rPr>
            </w:pPr>
            <w:r w:rsidRPr="00475B8B">
              <w:rPr>
                <w:rFonts w:ascii="Verdana" w:hAnsi="Verdana"/>
                <w:b/>
                <w:sz w:val="20"/>
                <w:szCs w:val="20"/>
              </w:rPr>
              <w:t>Ако „да“</w:t>
            </w:r>
            <w:r w:rsidRPr="00475B8B">
              <w:rPr>
                <w:rFonts w:ascii="Verdana" w:hAnsi="Verdana"/>
                <w:sz w:val="20"/>
                <w:szCs w:val="20"/>
              </w:rPr>
              <w:t>:</w:t>
            </w:r>
          </w:p>
          <w:p w14:paraId="31AE2CAA" w14:textId="77777777" w:rsidR="00171C65" w:rsidRPr="00475B8B" w:rsidRDefault="00171C65" w:rsidP="008C5C74">
            <w:pPr>
              <w:pStyle w:val="Text1"/>
              <w:ind w:left="0"/>
              <w:rPr>
                <w:rFonts w:ascii="Verdana" w:hAnsi="Verdana"/>
                <w:b/>
                <w:sz w:val="20"/>
                <w:szCs w:val="20"/>
                <w:u w:val="single"/>
              </w:rPr>
            </w:pPr>
            <w:r w:rsidRPr="00475B8B">
              <w:rPr>
                <w:rFonts w:ascii="Verdana" w:hAnsi="Verdana"/>
                <w:b/>
                <w:sz w:val="20"/>
                <w:szCs w:val="20"/>
                <w:u w:val="single"/>
              </w:rPr>
              <w:t xml:space="preserve">Моля, отговорете на въпросите в останалите части от този раздел, раздел Б и, когато е целесъобразно, раздел В от тази част, попълнете част V, когато е приложимо, и при всички случаи попълнете и подпишете част VI. </w:t>
            </w:r>
          </w:p>
          <w:p w14:paraId="01F455F8" w14:textId="77777777" w:rsidR="00171C65" w:rsidRPr="00475B8B" w:rsidRDefault="00171C65" w:rsidP="008C5C74">
            <w:pPr>
              <w:pStyle w:val="Text1"/>
              <w:ind w:left="0"/>
              <w:jc w:val="left"/>
              <w:rPr>
                <w:rFonts w:ascii="Verdana" w:hAnsi="Verdana"/>
                <w:sz w:val="20"/>
                <w:szCs w:val="20"/>
              </w:rPr>
            </w:pPr>
            <w:r w:rsidRPr="00475B8B">
              <w:rPr>
                <w:rFonts w:ascii="Verdana" w:hAnsi="Verdana"/>
                <w:sz w:val="20"/>
                <w:szCs w:val="20"/>
              </w:rPr>
              <w:t>а) Моля посочете наименованието на списъка или сертификата и съответния регистрационен или сертификационен номер, ако е приложимо:</w:t>
            </w:r>
            <w:r w:rsidRPr="00475B8B">
              <w:rPr>
                <w:rFonts w:ascii="Verdana" w:hAnsi="Verdana"/>
                <w:sz w:val="20"/>
                <w:szCs w:val="20"/>
              </w:rPr>
              <w:br/>
            </w:r>
            <w:r w:rsidRPr="00475B8B">
              <w:rPr>
                <w:rFonts w:ascii="Verdana" w:hAnsi="Verdana"/>
                <w:i/>
                <w:sz w:val="20"/>
                <w:szCs w:val="20"/>
              </w:rPr>
              <w:t>б) Ако сертификатът за регистрацията или за сертифицирането е наличен в електронен формат, моля, посочете:</w:t>
            </w:r>
            <w:r w:rsidRPr="00475B8B">
              <w:rPr>
                <w:rFonts w:ascii="Verdana" w:hAnsi="Verdana"/>
                <w:sz w:val="20"/>
                <w:szCs w:val="20"/>
              </w:rPr>
              <w:br/>
            </w:r>
            <w:r w:rsidRPr="00475B8B">
              <w:rPr>
                <w:rFonts w:ascii="Verdana" w:hAnsi="Verdana"/>
                <w:sz w:val="20"/>
                <w:szCs w:val="20"/>
              </w:rPr>
              <w:b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475B8B">
              <w:rPr>
                <w:rStyle w:val="FootnoteReference"/>
                <w:rFonts w:ascii="Verdana" w:hAnsi="Verdana"/>
                <w:sz w:val="20"/>
                <w:szCs w:val="20"/>
              </w:rPr>
              <w:footnoteReference w:id="11"/>
            </w:r>
            <w:r w:rsidRPr="00475B8B">
              <w:rPr>
                <w:rFonts w:ascii="Verdana" w:hAnsi="Verdana"/>
                <w:sz w:val="20"/>
                <w:szCs w:val="20"/>
              </w:rPr>
              <w:t>:</w:t>
            </w:r>
            <w:r w:rsidRPr="00475B8B">
              <w:rPr>
                <w:rFonts w:ascii="Verdana" w:hAnsi="Verdana"/>
                <w:sz w:val="20"/>
                <w:szCs w:val="20"/>
              </w:rPr>
              <w:br/>
              <w:t>г) Регистрацията или сертифицирането обхваща ли всички задължителни критерии за подбор?</w:t>
            </w:r>
            <w:r w:rsidRPr="00475B8B">
              <w:rPr>
                <w:rFonts w:ascii="Verdana" w:hAnsi="Verdana"/>
                <w:sz w:val="20"/>
                <w:szCs w:val="20"/>
              </w:rPr>
              <w:br/>
            </w:r>
            <w:r w:rsidRPr="00475B8B">
              <w:rPr>
                <w:rFonts w:ascii="Verdana" w:hAnsi="Verdana"/>
                <w:b/>
                <w:sz w:val="20"/>
                <w:szCs w:val="20"/>
              </w:rPr>
              <w:lastRenderedPageBreak/>
              <w:t>Ако „не“:</w:t>
            </w:r>
            <w:r w:rsidRPr="00475B8B">
              <w:rPr>
                <w:rFonts w:ascii="Verdana" w:hAnsi="Verdana"/>
                <w:sz w:val="20"/>
                <w:szCs w:val="20"/>
              </w:rPr>
              <w:br/>
            </w:r>
            <w:r w:rsidRPr="00475B8B">
              <w:rPr>
                <w:rFonts w:ascii="Verdana" w:hAnsi="Verdana"/>
                <w:b/>
                <w:sz w:val="20"/>
                <w:szCs w:val="20"/>
                <w:u w:val="single"/>
              </w:rPr>
              <w:t>В допълнение моля, попълнете липсващата информация в част ІV, раздели А, Б, В или Г според случая</w:t>
            </w:r>
            <w:r w:rsidRPr="00475B8B">
              <w:rPr>
                <w:rFonts w:ascii="Verdana" w:hAnsi="Verdana"/>
                <w:sz w:val="20"/>
                <w:szCs w:val="20"/>
              </w:rPr>
              <w:t xml:space="preserve">  </w:t>
            </w:r>
            <w:r w:rsidRPr="00475B8B">
              <w:rPr>
                <w:rFonts w:ascii="Verdana" w:hAnsi="Verdana"/>
                <w:b/>
                <w:i/>
                <w:sz w:val="20"/>
                <w:szCs w:val="20"/>
              </w:rPr>
              <w:t>САМО ако това се изисква съгласно съответното обявление или документацията за обществената поръчка:</w:t>
            </w:r>
            <w:r w:rsidRPr="00475B8B">
              <w:rPr>
                <w:rFonts w:ascii="Verdana" w:hAnsi="Verdana"/>
                <w:sz w:val="20"/>
                <w:szCs w:val="20"/>
              </w:rPr>
              <w:br/>
              <w:t xml:space="preserve">д) Икономическият оператор може ли да представи </w:t>
            </w:r>
            <w:r w:rsidRPr="00475B8B">
              <w:rPr>
                <w:rFonts w:ascii="Verdana" w:hAnsi="Verdana"/>
                <w:b/>
                <w:sz w:val="20"/>
                <w:szCs w:val="20"/>
              </w:rPr>
              <w:t>удостоверение</w:t>
            </w:r>
            <w:r w:rsidRPr="00475B8B">
              <w:rPr>
                <w:rFonts w:ascii="Verdana" w:hAnsi="Verdana"/>
                <w:sz w:val="20"/>
                <w:szCs w:val="20"/>
              </w:rPr>
              <w:t xml:space="preserve"> за плащането на социалноосигурителни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475B8B">
              <w:rPr>
                <w:rFonts w:ascii="Verdana" w:hAnsi="Verdana"/>
                <w:sz w:val="20"/>
                <w:szCs w:val="20"/>
              </w:rPr>
              <w:br/>
            </w:r>
            <w:r w:rsidRPr="00475B8B">
              <w:rPr>
                <w:rFonts w:ascii="Verdana" w:hAnsi="Verdana"/>
                <w:i/>
                <w:sz w:val="20"/>
                <w:szCs w:val="20"/>
              </w:rPr>
              <w:t>Ако съответните документи са на разположение в електронен формат, моля, посочете:</w:t>
            </w:r>
            <w:r w:rsidRPr="00475B8B">
              <w:rPr>
                <w:rFonts w:ascii="Verdana" w:hAnsi="Verdana"/>
                <w:sz w:val="20"/>
                <w:szCs w:val="20"/>
              </w:rPr>
              <w:t xml:space="preserve"> </w:t>
            </w:r>
          </w:p>
        </w:tc>
        <w:tc>
          <w:tcPr>
            <w:tcW w:w="4645" w:type="dxa"/>
            <w:shd w:val="clear" w:color="auto" w:fill="auto"/>
          </w:tcPr>
          <w:p w14:paraId="1592C744" w14:textId="77777777" w:rsidR="00171C65" w:rsidRPr="00475B8B" w:rsidRDefault="00171C65" w:rsidP="008C5C74">
            <w:pPr>
              <w:pStyle w:val="Text1"/>
              <w:ind w:left="0"/>
              <w:jc w:val="left"/>
              <w:rPr>
                <w:rFonts w:ascii="Verdana" w:hAnsi="Verdana"/>
                <w:sz w:val="20"/>
                <w:szCs w:val="20"/>
              </w:rPr>
            </w:pPr>
            <w:r w:rsidRPr="00475B8B">
              <w:rPr>
                <w:rFonts w:ascii="Verdana" w:hAnsi="Verdana"/>
                <w:sz w:val="20"/>
                <w:szCs w:val="20"/>
              </w:rPr>
              <w:lastRenderedPageBreak/>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t>a) [……]</w:t>
            </w:r>
            <w:r w:rsidRPr="00475B8B">
              <w:rPr>
                <w:rFonts w:ascii="Verdana" w:hAnsi="Verdana"/>
                <w:sz w:val="20"/>
                <w:szCs w:val="20"/>
              </w:rPr>
              <w:br/>
            </w:r>
            <w:r w:rsidRPr="00475B8B">
              <w:rPr>
                <w:rFonts w:ascii="Verdana" w:hAnsi="Verdana"/>
                <w:sz w:val="20"/>
                <w:szCs w:val="20"/>
              </w:rPr>
              <w:br/>
            </w:r>
            <w:r w:rsidRPr="00475B8B">
              <w:rPr>
                <w:rFonts w:ascii="Verdana" w:hAnsi="Verdana"/>
                <w:i/>
                <w:sz w:val="20"/>
                <w:szCs w:val="20"/>
              </w:rPr>
              <w:t>б) (уеб адрес, орган или служба, издаващи документа, точно позоваване на документа):</w:t>
            </w:r>
            <w:r w:rsidRPr="00475B8B">
              <w:rPr>
                <w:rFonts w:ascii="Verdana" w:hAnsi="Verdana"/>
                <w:sz w:val="20"/>
                <w:szCs w:val="20"/>
              </w:rPr>
              <w:br/>
            </w:r>
            <w:r w:rsidRPr="00475B8B">
              <w:rPr>
                <w:rFonts w:ascii="Verdana" w:hAnsi="Verdana"/>
                <w:i/>
                <w:sz w:val="20"/>
                <w:szCs w:val="20"/>
              </w:rPr>
              <w:t>[……][……][……][……]</w:t>
            </w:r>
            <w:r w:rsidRPr="00475B8B">
              <w:rPr>
                <w:rFonts w:ascii="Verdana" w:hAnsi="Verdana"/>
                <w:sz w:val="20"/>
                <w:szCs w:val="20"/>
              </w:rPr>
              <w:br/>
              <w:t>в) [……]</w:t>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t>г) [] Да [] Не</w:t>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t>д) [] Да [] Не</w:t>
            </w:r>
            <w:r w:rsidRPr="00475B8B">
              <w:rPr>
                <w:rFonts w:ascii="Verdana" w:hAnsi="Verdana"/>
                <w:sz w:val="20"/>
                <w:szCs w:val="20"/>
              </w:rPr>
              <w:br/>
            </w:r>
            <w:r w:rsidRPr="00475B8B">
              <w:rPr>
                <w:rFonts w:ascii="Verdana" w:hAnsi="Verdana"/>
                <w:sz w:val="20"/>
                <w:szCs w:val="20"/>
              </w:rPr>
              <w:lastRenderedPageBreak/>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i/>
                <w:sz w:val="20"/>
                <w:szCs w:val="20"/>
              </w:rPr>
              <w:t>(уеб адрес, орган или служба, издаващи документа, точно позоваване на документа):</w:t>
            </w:r>
            <w:r w:rsidRPr="00475B8B">
              <w:rPr>
                <w:rFonts w:ascii="Verdana" w:hAnsi="Verdana"/>
                <w:sz w:val="20"/>
                <w:szCs w:val="20"/>
              </w:rPr>
              <w:br/>
            </w:r>
            <w:r w:rsidRPr="00475B8B">
              <w:rPr>
                <w:rFonts w:ascii="Verdana" w:hAnsi="Verdana"/>
                <w:i/>
                <w:sz w:val="20"/>
                <w:szCs w:val="20"/>
              </w:rPr>
              <w:t>[……][……][……][……]</w:t>
            </w:r>
          </w:p>
        </w:tc>
      </w:tr>
      <w:tr w:rsidR="00171C65" w:rsidRPr="00475B8B" w14:paraId="52613521" w14:textId="77777777" w:rsidTr="008C5C74">
        <w:tc>
          <w:tcPr>
            <w:tcW w:w="4644" w:type="dxa"/>
            <w:shd w:val="clear" w:color="auto" w:fill="auto"/>
          </w:tcPr>
          <w:p w14:paraId="1D9409D4" w14:textId="77777777" w:rsidR="00171C65" w:rsidRPr="00475B8B" w:rsidRDefault="00171C65" w:rsidP="008C5C74">
            <w:pPr>
              <w:rPr>
                <w:rFonts w:ascii="Verdana" w:hAnsi="Verdana"/>
                <w:b/>
                <w:i/>
                <w:sz w:val="20"/>
                <w:szCs w:val="20"/>
              </w:rPr>
            </w:pPr>
            <w:r w:rsidRPr="00475B8B">
              <w:rPr>
                <w:rFonts w:ascii="Verdana" w:hAnsi="Verdana"/>
                <w:b/>
                <w:i/>
                <w:sz w:val="20"/>
                <w:szCs w:val="20"/>
              </w:rPr>
              <w:lastRenderedPageBreak/>
              <w:t>Форма на участие:</w:t>
            </w:r>
          </w:p>
        </w:tc>
        <w:tc>
          <w:tcPr>
            <w:tcW w:w="4645" w:type="dxa"/>
            <w:shd w:val="clear" w:color="auto" w:fill="auto"/>
          </w:tcPr>
          <w:p w14:paraId="5349D445" w14:textId="77777777" w:rsidR="00171C65" w:rsidRPr="00475B8B" w:rsidRDefault="00171C65" w:rsidP="008C5C74">
            <w:pPr>
              <w:pStyle w:val="Text1"/>
              <w:ind w:left="0"/>
              <w:rPr>
                <w:rFonts w:ascii="Verdana" w:hAnsi="Verdana"/>
                <w:b/>
                <w:i/>
                <w:sz w:val="20"/>
                <w:szCs w:val="20"/>
              </w:rPr>
            </w:pPr>
            <w:r w:rsidRPr="00475B8B">
              <w:rPr>
                <w:rFonts w:ascii="Verdana" w:hAnsi="Verdana"/>
                <w:b/>
                <w:i/>
                <w:sz w:val="20"/>
                <w:szCs w:val="20"/>
              </w:rPr>
              <w:t>Отговор:</w:t>
            </w:r>
          </w:p>
        </w:tc>
      </w:tr>
      <w:tr w:rsidR="00171C65" w:rsidRPr="00475B8B" w14:paraId="688574BD" w14:textId="77777777" w:rsidTr="008C5C74">
        <w:tc>
          <w:tcPr>
            <w:tcW w:w="4644" w:type="dxa"/>
            <w:shd w:val="clear" w:color="auto" w:fill="auto"/>
          </w:tcPr>
          <w:p w14:paraId="76401990" w14:textId="77777777" w:rsidR="00171C65" w:rsidRPr="00475B8B" w:rsidRDefault="00171C65" w:rsidP="008C5C74">
            <w:pPr>
              <w:pStyle w:val="Text1"/>
              <w:ind w:left="0"/>
              <w:rPr>
                <w:rFonts w:ascii="Verdana" w:hAnsi="Verdana"/>
                <w:sz w:val="20"/>
                <w:szCs w:val="20"/>
              </w:rPr>
            </w:pPr>
            <w:r w:rsidRPr="00475B8B">
              <w:rPr>
                <w:rFonts w:ascii="Verdana" w:hAnsi="Verdana"/>
                <w:sz w:val="20"/>
                <w:szCs w:val="20"/>
              </w:rPr>
              <w:t>Икономическият оператор участва ли в процедурата за възлагане на обществена поръчка заедно с други икономически оператори</w:t>
            </w:r>
            <w:r w:rsidRPr="00475B8B">
              <w:rPr>
                <w:rStyle w:val="FootnoteReference"/>
                <w:rFonts w:ascii="Verdana" w:hAnsi="Verdana"/>
                <w:sz w:val="20"/>
                <w:szCs w:val="20"/>
              </w:rPr>
              <w:footnoteReference w:id="12"/>
            </w:r>
            <w:r w:rsidRPr="00475B8B">
              <w:rPr>
                <w:rFonts w:ascii="Verdana" w:hAnsi="Verdana"/>
                <w:sz w:val="20"/>
                <w:szCs w:val="20"/>
              </w:rPr>
              <w:t>?</w:t>
            </w:r>
          </w:p>
        </w:tc>
        <w:tc>
          <w:tcPr>
            <w:tcW w:w="4645" w:type="dxa"/>
            <w:shd w:val="clear" w:color="auto" w:fill="auto"/>
          </w:tcPr>
          <w:p w14:paraId="14219CB4" w14:textId="77777777" w:rsidR="00171C65" w:rsidRPr="00475B8B" w:rsidRDefault="00171C65" w:rsidP="008C5C74">
            <w:pPr>
              <w:pStyle w:val="Text1"/>
              <w:ind w:left="0"/>
              <w:rPr>
                <w:rFonts w:ascii="Verdana" w:hAnsi="Verdana"/>
                <w:sz w:val="20"/>
                <w:szCs w:val="20"/>
              </w:rPr>
            </w:pPr>
            <w:r w:rsidRPr="00475B8B">
              <w:rPr>
                <w:rFonts w:ascii="Verdana" w:hAnsi="Verdana"/>
                <w:sz w:val="20"/>
                <w:szCs w:val="20"/>
              </w:rPr>
              <w:t>[] Да [] Не</w:t>
            </w:r>
          </w:p>
        </w:tc>
      </w:tr>
      <w:tr w:rsidR="00171C65" w:rsidRPr="00CE0C67" w14:paraId="3B171881" w14:textId="77777777" w:rsidTr="008C5C74">
        <w:tc>
          <w:tcPr>
            <w:tcW w:w="9289" w:type="dxa"/>
            <w:gridSpan w:val="2"/>
            <w:shd w:val="clear" w:color="auto" w:fill="BFBFBF"/>
          </w:tcPr>
          <w:p w14:paraId="62DC5E36" w14:textId="77777777" w:rsidR="00171C65" w:rsidRPr="00475B8B" w:rsidRDefault="00171C65" w:rsidP="008C5C74">
            <w:pPr>
              <w:pStyle w:val="Text1"/>
              <w:ind w:left="0"/>
              <w:rPr>
                <w:rFonts w:ascii="Verdana" w:hAnsi="Verdana"/>
                <w:b/>
                <w:i/>
                <w:sz w:val="20"/>
                <w:szCs w:val="20"/>
              </w:rPr>
            </w:pPr>
            <w:r w:rsidRPr="00475B8B">
              <w:rPr>
                <w:rFonts w:ascii="Verdana" w:hAnsi="Verdana"/>
                <w:b/>
                <w:i/>
                <w:sz w:val="20"/>
                <w:szCs w:val="20"/>
              </w:rPr>
              <w:t>Ако „да“</w:t>
            </w:r>
            <w:r w:rsidRPr="00475B8B">
              <w:rPr>
                <w:rFonts w:ascii="Verdana" w:hAnsi="Verdana"/>
                <w:i/>
                <w:sz w:val="20"/>
                <w:szCs w:val="20"/>
              </w:rPr>
              <w:t>, моля, уверете се, че останалите участващи оператори представят отделен ЕЕДОП</w:t>
            </w:r>
            <w:r w:rsidRPr="00475B8B">
              <w:rPr>
                <w:rFonts w:ascii="Verdana" w:hAnsi="Verdana"/>
                <w:sz w:val="20"/>
                <w:szCs w:val="20"/>
              </w:rPr>
              <w:t>.</w:t>
            </w:r>
          </w:p>
        </w:tc>
      </w:tr>
      <w:tr w:rsidR="00171C65" w:rsidRPr="00475B8B" w14:paraId="078F7BBB" w14:textId="77777777" w:rsidTr="008C5C74">
        <w:tc>
          <w:tcPr>
            <w:tcW w:w="4644" w:type="dxa"/>
            <w:shd w:val="clear" w:color="auto" w:fill="auto"/>
          </w:tcPr>
          <w:p w14:paraId="0013F35F" w14:textId="77777777" w:rsidR="00171C65" w:rsidRPr="00475B8B" w:rsidRDefault="00171C65" w:rsidP="008C5C74">
            <w:pPr>
              <w:pStyle w:val="Text1"/>
              <w:ind w:left="0"/>
              <w:jc w:val="left"/>
              <w:rPr>
                <w:rFonts w:ascii="Verdana" w:hAnsi="Verdana"/>
                <w:sz w:val="20"/>
                <w:szCs w:val="20"/>
              </w:rPr>
            </w:pPr>
            <w:r w:rsidRPr="00475B8B">
              <w:rPr>
                <w:rFonts w:ascii="Verdana" w:hAnsi="Verdana"/>
                <w:b/>
                <w:sz w:val="20"/>
                <w:szCs w:val="20"/>
              </w:rPr>
              <w:t>Ако „да“</w:t>
            </w:r>
            <w:r w:rsidRPr="00475B8B">
              <w:rPr>
                <w:rFonts w:ascii="Verdana" w:hAnsi="Verdana"/>
                <w:sz w:val="20"/>
                <w:szCs w:val="20"/>
              </w:rPr>
              <w:t>:</w:t>
            </w:r>
            <w:r w:rsidRPr="00475B8B">
              <w:rPr>
                <w:rFonts w:ascii="Verdana" w:hAnsi="Verdana"/>
                <w:sz w:val="20"/>
                <w:szCs w:val="20"/>
              </w:rPr>
              <w:br/>
              <w:t>а) моля, посочете ролята на икономическия оператор в групата (ръководител на групата, отговорник за конкретни задачи...):</w:t>
            </w:r>
            <w:r w:rsidRPr="00475B8B">
              <w:rPr>
                <w:rFonts w:ascii="Verdana" w:hAnsi="Verdana"/>
                <w:sz w:val="20"/>
                <w:szCs w:val="20"/>
              </w:rPr>
              <w:br/>
              <w:t>б) моля, посочете другите икономически оператори, които участват заедно в процедурата за възлагане на обществена поръчка:</w:t>
            </w:r>
            <w:r w:rsidRPr="00475B8B">
              <w:rPr>
                <w:rFonts w:ascii="Verdana" w:hAnsi="Verdana"/>
                <w:sz w:val="20"/>
                <w:szCs w:val="20"/>
              </w:rPr>
              <w:br/>
              <w:t>в) когато е приложимо, посочете името на участващата група:</w:t>
            </w:r>
          </w:p>
        </w:tc>
        <w:tc>
          <w:tcPr>
            <w:tcW w:w="4645" w:type="dxa"/>
            <w:shd w:val="clear" w:color="auto" w:fill="auto"/>
          </w:tcPr>
          <w:p w14:paraId="186C2336" w14:textId="77777777" w:rsidR="00171C65" w:rsidRPr="00475B8B" w:rsidRDefault="00171C65" w:rsidP="008C5C74">
            <w:pPr>
              <w:pStyle w:val="Text1"/>
              <w:ind w:left="0"/>
              <w:jc w:val="left"/>
              <w:rPr>
                <w:rFonts w:ascii="Verdana" w:hAnsi="Verdana"/>
                <w:sz w:val="20"/>
                <w:szCs w:val="20"/>
              </w:rPr>
            </w:pPr>
            <w:r w:rsidRPr="00475B8B">
              <w:rPr>
                <w:rFonts w:ascii="Verdana" w:hAnsi="Verdana"/>
                <w:sz w:val="20"/>
                <w:szCs w:val="20"/>
              </w:rPr>
              <w:br/>
              <w:t>а): [……]</w:t>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t>б): [……]</w:t>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t>в): [……]</w:t>
            </w:r>
          </w:p>
        </w:tc>
      </w:tr>
      <w:tr w:rsidR="00171C65" w:rsidRPr="00475B8B" w14:paraId="5CAFC763" w14:textId="77777777" w:rsidTr="008C5C74">
        <w:tc>
          <w:tcPr>
            <w:tcW w:w="4644" w:type="dxa"/>
            <w:shd w:val="clear" w:color="auto" w:fill="auto"/>
          </w:tcPr>
          <w:p w14:paraId="268A5D0A" w14:textId="77777777" w:rsidR="00171C65" w:rsidRPr="00475B8B" w:rsidRDefault="00171C65" w:rsidP="008C5C74">
            <w:pPr>
              <w:pStyle w:val="Text1"/>
              <w:ind w:left="0"/>
              <w:jc w:val="left"/>
              <w:rPr>
                <w:rFonts w:ascii="Verdana" w:hAnsi="Verdana"/>
                <w:b/>
                <w:i/>
                <w:sz w:val="20"/>
                <w:szCs w:val="20"/>
              </w:rPr>
            </w:pPr>
            <w:r w:rsidRPr="00475B8B">
              <w:rPr>
                <w:rFonts w:ascii="Verdana" w:hAnsi="Verdana"/>
                <w:b/>
                <w:i/>
                <w:sz w:val="20"/>
                <w:szCs w:val="20"/>
              </w:rPr>
              <w:t>Обособени позиции</w:t>
            </w:r>
          </w:p>
        </w:tc>
        <w:tc>
          <w:tcPr>
            <w:tcW w:w="4645" w:type="dxa"/>
            <w:shd w:val="clear" w:color="auto" w:fill="auto"/>
          </w:tcPr>
          <w:p w14:paraId="25202172" w14:textId="77777777" w:rsidR="00171C65" w:rsidRPr="00475B8B" w:rsidRDefault="00171C65" w:rsidP="008C5C74">
            <w:pPr>
              <w:pStyle w:val="Text1"/>
              <w:ind w:left="0"/>
              <w:jc w:val="left"/>
              <w:rPr>
                <w:rFonts w:ascii="Verdana" w:hAnsi="Verdana"/>
                <w:b/>
                <w:i/>
                <w:sz w:val="20"/>
                <w:szCs w:val="20"/>
              </w:rPr>
            </w:pPr>
            <w:r w:rsidRPr="00475B8B">
              <w:rPr>
                <w:rFonts w:ascii="Verdana" w:hAnsi="Verdana"/>
                <w:b/>
                <w:i/>
                <w:sz w:val="20"/>
                <w:szCs w:val="20"/>
              </w:rPr>
              <w:t>Отговор:</w:t>
            </w:r>
          </w:p>
        </w:tc>
      </w:tr>
      <w:tr w:rsidR="00171C65" w:rsidRPr="00475B8B" w14:paraId="05187D1D" w14:textId="77777777" w:rsidTr="008C5C74">
        <w:tc>
          <w:tcPr>
            <w:tcW w:w="4644" w:type="dxa"/>
            <w:shd w:val="clear" w:color="auto" w:fill="auto"/>
          </w:tcPr>
          <w:p w14:paraId="5E810AE9" w14:textId="77777777" w:rsidR="00171C65" w:rsidRPr="00475B8B" w:rsidRDefault="00171C65" w:rsidP="008C5C74">
            <w:pPr>
              <w:pStyle w:val="Text1"/>
              <w:ind w:left="0"/>
              <w:jc w:val="left"/>
              <w:rPr>
                <w:rFonts w:ascii="Verdana" w:hAnsi="Verdana"/>
                <w:b/>
                <w:i/>
                <w:sz w:val="20"/>
                <w:szCs w:val="20"/>
              </w:rPr>
            </w:pPr>
            <w:r w:rsidRPr="00475B8B">
              <w:rPr>
                <w:rFonts w:ascii="Verdana" w:hAnsi="Verdana"/>
                <w:sz w:val="20"/>
                <w:szCs w:val="20"/>
              </w:rPr>
              <w:t>Когато е приложимо, означение на обособената/ите позиция/и, за които икономическият оператор желае да направи оферта:</w:t>
            </w:r>
          </w:p>
        </w:tc>
        <w:tc>
          <w:tcPr>
            <w:tcW w:w="4645" w:type="dxa"/>
            <w:shd w:val="clear" w:color="auto" w:fill="auto"/>
          </w:tcPr>
          <w:p w14:paraId="178C86B5" w14:textId="77777777" w:rsidR="00171C65" w:rsidRPr="00475B8B" w:rsidRDefault="00171C65" w:rsidP="008C5C74">
            <w:pPr>
              <w:pStyle w:val="Text1"/>
              <w:ind w:left="0"/>
              <w:jc w:val="left"/>
              <w:rPr>
                <w:rFonts w:ascii="Verdana" w:hAnsi="Verdana"/>
                <w:b/>
                <w:i/>
                <w:sz w:val="20"/>
                <w:szCs w:val="20"/>
              </w:rPr>
            </w:pPr>
            <w:r w:rsidRPr="00475B8B">
              <w:rPr>
                <w:rFonts w:ascii="Verdana" w:hAnsi="Verdana"/>
                <w:sz w:val="20"/>
                <w:szCs w:val="20"/>
              </w:rPr>
              <w:t>[   ]</w:t>
            </w:r>
          </w:p>
        </w:tc>
      </w:tr>
    </w:tbl>
    <w:p w14:paraId="17846D39" w14:textId="77777777" w:rsidR="00171C65" w:rsidRPr="00475B8B" w:rsidRDefault="00171C65" w:rsidP="00171C65">
      <w:pPr>
        <w:pStyle w:val="SectionTitle"/>
        <w:rPr>
          <w:rFonts w:ascii="Verdana" w:hAnsi="Verdana"/>
          <w:sz w:val="20"/>
          <w:szCs w:val="20"/>
        </w:rPr>
      </w:pPr>
    </w:p>
    <w:p w14:paraId="4E5ED336" w14:textId="77777777" w:rsidR="00171C65" w:rsidRPr="00475B8B" w:rsidRDefault="00171C65" w:rsidP="00171C65">
      <w:pPr>
        <w:pStyle w:val="SectionTitle"/>
        <w:rPr>
          <w:rFonts w:ascii="Verdana" w:hAnsi="Verdana"/>
          <w:sz w:val="20"/>
          <w:szCs w:val="20"/>
        </w:rPr>
      </w:pPr>
      <w:r w:rsidRPr="00475B8B">
        <w:rPr>
          <w:rFonts w:ascii="Verdana" w:hAnsi="Verdana"/>
          <w:sz w:val="20"/>
          <w:szCs w:val="20"/>
        </w:rPr>
        <w:t>Б: Информация за представителите на икономическия оператор</w:t>
      </w:r>
    </w:p>
    <w:p w14:paraId="26D99E9A" w14:textId="77777777" w:rsidR="00171C65" w:rsidRPr="00475B8B" w:rsidRDefault="00171C65" w:rsidP="00171C65">
      <w:pPr>
        <w:pBdr>
          <w:top w:val="single" w:sz="4" w:space="1" w:color="auto"/>
          <w:left w:val="single" w:sz="4" w:space="4" w:color="auto"/>
          <w:bottom w:val="single" w:sz="4" w:space="1" w:color="auto"/>
          <w:right w:val="single" w:sz="4" w:space="0" w:color="auto"/>
        </w:pBdr>
        <w:shd w:val="clear" w:color="auto" w:fill="BFBFBF"/>
        <w:rPr>
          <w:rFonts w:ascii="Verdana" w:hAnsi="Verdana"/>
          <w:i/>
          <w:sz w:val="20"/>
          <w:szCs w:val="20"/>
        </w:rPr>
      </w:pPr>
      <w:r w:rsidRPr="00475B8B">
        <w:rPr>
          <w:rFonts w:ascii="Verdana" w:hAnsi="Verdana"/>
          <w:i/>
          <w:sz w:val="20"/>
          <w:szCs w:val="20"/>
        </w:rPr>
        <w:t>Ако е приложимо, моля, посочете името/ната и адреса/ите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43"/>
      </w:tblGrid>
      <w:tr w:rsidR="00171C65" w:rsidRPr="00475B8B" w14:paraId="4A694E83" w14:textId="77777777" w:rsidTr="008C5C74">
        <w:tc>
          <w:tcPr>
            <w:tcW w:w="4644" w:type="dxa"/>
            <w:shd w:val="clear" w:color="auto" w:fill="auto"/>
          </w:tcPr>
          <w:p w14:paraId="05A64793" w14:textId="77777777" w:rsidR="00171C65" w:rsidRPr="00475B8B" w:rsidRDefault="00171C65" w:rsidP="008C5C74">
            <w:pPr>
              <w:rPr>
                <w:rFonts w:ascii="Verdana" w:hAnsi="Verdana"/>
                <w:b/>
                <w:i/>
                <w:sz w:val="20"/>
                <w:szCs w:val="20"/>
              </w:rPr>
            </w:pPr>
            <w:r w:rsidRPr="00475B8B">
              <w:rPr>
                <w:rFonts w:ascii="Verdana" w:hAnsi="Verdana"/>
                <w:b/>
                <w:i/>
                <w:sz w:val="20"/>
                <w:szCs w:val="20"/>
              </w:rPr>
              <w:t>Представителство, ако има такива:</w:t>
            </w:r>
          </w:p>
        </w:tc>
        <w:tc>
          <w:tcPr>
            <w:tcW w:w="4645" w:type="dxa"/>
            <w:shd w:val="clear" w:color="auto" w:fill="auto"/>
          </w:tcPr>
          <w:p w14:paraId="57148CC5" w14:textId="77777777" w:rsidR="00171C65" w:rsidRPr="00475B8B" w:rsidRDefault="00171C65" w:rsidP="008C5C74">
            <w:pPr>
              <w:rPr>
                <w:rFonts w:ascii="Verdana" w:hAnsi="Verdana"/>
                <w:b/>
                <w:i/>
                <w:sz w:val="20"/>
                <w:szCs w:val="20"/>
              </w:rPr>
            </w:pPr>
            <w:r w:rsidRPr="00475B8B">
              <w:rPr>
                <w:rFonts w:ascii="Verdana" w:hAnsi="Verdana"/>
                <w:b/>
                <w:i/>
                <w:sz w:val="20"/>
                <w:szCs w:val="20"/>
              </w:rPr>
              <w:t>Отговор:</w:t>
            </w:r>
          </w:p>
        </w:tc>
      </w:tr>
      <w:tr w:rsidR="00171C65" w:rsidRPr="00475B8B" w14:paraId="20608857" w14:textId="77777777" w:rsidTr="008C5C74">
        <w:tc>
          <w:tcPr>
            <w:tcW w:w="4644" w:type="dxa"/>
            <w:shd w:val="clear" w:color="auto" w:fill="auto"/>
          </w:tcPr>
          <w:p w14:paraId="44F5D57A" w14:textId="77777777" w:rsidR="00171C65" w:rsidRPr="00475B8B" w:rsidRDefault="00171C65" w:rsidP="008C5C74">
            <w:pPr>
              <w:rPr>
                <w:rFonts w:ascii="Verdana" w:hAnsi="Verdana"/>
                <w:sz w:val="20"/>
                <w:szCs w:val="20"/>
              </w:rPr>
            </w:pPr>
            <w:r w:rsidRPr="00475B8B">
              <w:rPr>
                <w:rFonts w:ascii="Verdana" w:hAnsi="Verdana"/>
                <w:sz w:val="20"/>
                <w:szCs w:val="20"/>
              </w:rPr>
              <w:t xml:space="preserve">Пълното име </w:t>
            </w:r>
            <w:r w:rsidRPr="00475B8B">
              <w:rPr>
                <w:rFonts w:ascii="Verdana" w:hAnsi="Verdana"/>
                <w:sz w:val="20"/>
                <w:szCs w:val="20"/>
              </w:rPr>
              <w:br/>
              <w:t xml:space="preserve">заедно с датата и мястото на раждане, ако е необходимо: </w:t>
            </w:r>
          </w:p>
        </w:tc>
        <w:tc>
          <w:tcPr>
            <w:tcW w:w="4645" w:type="dxa"/>
            <w:shd w:val="clear" w:color="auto" w:fill="auto"/>
          </w:tcPr>
          <w:p w14:paraId="260B73A7" w14:textId="77777777" w:rsidR="00171C65" w:rsidRPr="00475B8B" w:rsidRDefault="00171C65" w:rsidP="008C5C74">
            <w:pPr>
              <w:rPr>
                <w:rFonts w:ascii="Verdana" w:hAnsi="Verdana"/>
                <w:sz w:val="20"/>
                <w:szCs w:val="20"/>
              </w:rPr>
            </w:pPr>
            <w:r w:rsidRPr="00475B8B">
              <w:rPr>
                <w:rFonts w:ascii="Verdana" w:hAnsi="Verdana"/>
                <w:sz w:val="20"/>
                <w:szCs w:val="20"/>
              </w:rPr>
              <w:t>[……];</w:t>
            </w:r>
            <w:r w:rsidRPr="00475B8B">
              <w:rPr>
                <w:rFonts w:ascii="Verdana" w:hAnsi="Verdana"/>
                <w:sz w:val="20"/>
                <w:szCs w:val="20"/>
              </w:rPr>
              <w:br/>
              <w:t>[……]</w:t>
            </w:r>
          </w:p>
        </w:tc>
      </w:tr>
      <w:tr w:rsidR="00171C65" w:rsidRPr="00475B8B" w14:paraId="4711BCCA" w14:textId="77777777" w:rsidTr="008C5C74">
        <w:tc>
          <w:tcPr>
            <w:tcW w:w="4644" w:type="dxa"/>
            <w:shd w:val="clear" w:color="auto" w:fill="auto"/>
          </w:tcPr>
          <w:p w14:paraId="325B2DB3" w14:textId="77777777" w:rsidR="00171C65" w:rsidRPr="00475B8B" w:rsidRDefault="00171C65" w:rsidP="008C5C74">
            <w:pPr>
              <w:rPr>
                <w:rFonts w:ascii="Verdana" w:hAnsi="Verdana"/>
                <w:sz w:val="20"/>
                <w:szCs w:val="20"/>
              </w:rPr>
            </w:pPr>
            <w:r w:rsidRPr="00475B8B">
              <w:rPr>
                <w:rFonts w:ascii="Verdana" w:hAnsi="Verdana"/>
                <w:sz w:val="20"/>
                <w:szCs w:val="20"/>
              </w:rPr>
              <w:t>Длъжност/Действащ в качеството си на:</w:t>
            </w:r>
          </w:p>
        </w:tc>
        <w:tc>
          <w:tcPr>
            <w:tcW w:w="4645" w:type="dxa"/>
            <w:shd w:val="clear" w:color="auto" w:fill="auto"/>
          </w:tcPr>
          <w:p w14:paraId="6EF4F96D" w14:textId="77777777" w:rsidR="00171C65" w:rsidRPr="00475B8B" w:rsidRDefault="00171C65" w:rsidP="008C5C74">
            <w:pPr>
              <w:rPr>
                <w:rFonts w:ascii="Verdana" w:hAnsi="Verdana"/>
                <w:sz w:val="20"/>
                <w:szCs w:val="20"/>
              </w:rPr>
            </w:pPr>
            <w:r w:rsidRPr="00475B8B">
              <w:rPr>
                <w:rFonts w:ascii="Verdana" w:hAnsi="Verdana"/>
                <w:sz w:val="20"/>
                <w:szCs w:val="20"/>
              </w:rPr>
              <w:t>[……]</w:t>
            </w:r>
          </w:p>
        </w:tc>
      </w:tr>
      <w:tr w:rsidR="00171C65" w:rsidRPr="00475B8B" w14:paraId="7A2EC3AF" w14:textId="77777777" w:rsidTr="008C5C74">
        <w:tc>
          <w:tcPr>
            <w:tcW w:w="4644" w:type="dxa"/>
            <w:shd w:val="clear" w:color="auto" w:fill="auto"/>
          </w:tcPr>
          <w:p w14:paraId="0E846455" w14:textId="77777777" w:rsidR="00171C65" w:rsidRPr="00475B8B" w:rsidRDefault="00171C65" w:rsidP="008C5C74">
            <w:pPr>
              <w:rPr>
                <w:rFonts w:ascii="Verdana" w:hAnsi="Verdana"/>
                <w:sz w:val="20"/>
                <w:szCs w:val="20"/>
              </w:rPr>
            </w:pPr>
            <w:r w:rsidRPr="00475B8B">
              <w:rPr>
                <w:rFonts w:ascii="Verdana" w:hAnsi="Verdana"/>
                <w:sz w:val="20"/>
                <w:szCs w:val="20"/>
              </w:rPr>
              <w:t>Пощенски адрес:</w:t>
            </w:r>
          </w:p>
        </w:tc>
        <w:tc>
          <w:tcPr>
            <w:tcW w:w="4645" w:type="dxa"/>
            <w:shd w:val="clear" w:color="auto" w:fill="auto"/>
          </w:tcPr>
          <w:p w14:paraId="0809C748" w14:textId="77777777" w:rsidR="00171C65" w:rsidRPr="00475B8B" w:rsidRDefault="00171C65" w:rsidP="008C5C74">
            <w:pPr>
              <w:rPr>
                <w:rFonts w:ascii="Verdana" w:hAnsi="Verdana"/>
                <w:sz w:val="20"/>
                <w:szCs w:val="20"/>
              </w:rPr>
            </w:pPr>
            <w:r w:rsidRPr="00475B8B">
              <w:rPr>
                <w:rFonts w:ascii="Verdana" w:hAnsi="Verdana"/>
                <w:sz w:val="20"/>
                <w:szCs w:val="20"/>
              </w:rPr>
              <w:t>[……]</w:t>
            </w:r>
          </w:p>
        </w:tc>
      </w:tr>
      <w:tr w:rsidR="00171C65" w:rsidRPr="00475B8B" w14:paraId="61AF0974" w14:textId="77777777" w:rsidTr="008C5C74">
        <w:tc>
          <w:tcPr>
            <w:tcW w:w="4644" w:type="dxa"/>
            <w:shd w:val="clear" w:color="auto" w:fill="auto"/>
          </w:tcPr>
          <w:p w14:paraId="6F16090E" w14:textId="77777777" w:rsidR="00171C65" w:rsidRPr="00475B8B" w:rsidRDefault="00171C65" w:rsidP="008C5C74">
            <w:pPr>
              <w:rPr>
                <w:rFonts w:ascii="Verdana" w:hAnsi="Verdana"/>
                <w:sz w:val="20"/>
                <w:szCs w:val="20"/>
              </w:rPr>
            </w:pPr>
            <w:r w:rsidRPr="00475B8B">
              <w:rPr>
                <w:rFonts w:ascii="Verdana" w:hAnsi="Verdana"/>
                <w:sz w:val="20"/>
                <w:szCs w:val="20"/>
              </w:rPr>
              <w:t>Телефон:</w:t>
            </w:r>
          </w:p>
        </w:tc>
        <w:tc>
          <w:tcPr>
            <w:tcW w:w="4645" w:type="dxa"/>
            <w:shd w:val="clear" w:color="auto" w:fill="auto"/>
          </w:tcPr>
          <w:p w14:paraId="3B666149" w14:textId="77777777" w:rsidR="00171C65" w:rsidRPr="00475B8B" w:rsidRDefault="00171C65" w:rsidP="008C5C74">
            <w:pPr>
              <w:rPr>
                <w:rFonts w:ascii="Verdana" w:hAnsi="Verdana"/>
                <w:sz w:val="20"/>
                <w:szCs w:val="20"/>
              </w:rPr>
            </w:pPr>
            <w:r w:rsidRPr="00475B8B">
              <w:rPr>
                <w:rFonts w:ascii="Verdana" w:hAnsi="Verdana"/>
                <w:sz w:val="20"/>
                <w:szCs w:val="20"/>
              </w:rPr>
              <w:t>[……]</w:t>
            </w:r>
          </w:p>
        </w:tc>
      </w:tr>
      <w:tr w:rsidR="00171C65" w:rsidRPr="00475B8B" w14:paraId="39850613" w14:textId="77777777" w:rsidTr="008C5C74">
        <w:tc>
          <w:tcPr>
            <w:tcW w:w="4644" w:type="dxa"/>
            <w:shd w:val="clear" w:color="auto" w:fill="auto"/>
          </w:tcPr>
          <w:p w14:paraId="130AA27A" w14:textId="77777777" w:rsidR="00171C65" w:rsidRPr="00475B8B" w:rsidRDefault="00171C65" w:rsidP="008C5C74">
            <w:pPr>
              <w:rPr>
                <w:rFonts w:ascii="Verdana" w:hAnsi="Verdana"/>
                <w:sz w:val="20"/>
                <w:szCs w:val="20"/>
              </w:rPr>
            </w:pPr>
            <w:r w:rsidRPr="00475B8B">
              <w:rPr>
                <w:rFonts w:ascii="Verdana" w:hAnsi="Verdana"/>
                <w:sz w:val="20"/>
                <w:szCs w:val="20"/>
              </w:rPr>
              <w:t>Ел. поща:</w:t>
            </w:r>
          </w:p>
        </w:tc>
        <w:tc>
          <w:tcPr>
            <w:tcW w:w="4645" w:type="dxa"/>
            <w:shd w:val="clear" w:color="auto" w:fill="auto"/>
          </w:tcPr>
          <w:p w14:paraId="1A07D50D" w14:textId="77777777" w:rsidR="00171C65" w:rsidRPr="00475B8B" w:rsidRDefault="00171C65" w:rsidP="008C5C74">
            <w:pPr>
              <w:rPr>
                <w:rFonts w:ascii="Verdana" w:hAnsi="Verdana"/>
                <w:sz w:val="20"/>
                <w:szCs w:val="20"/>
              </w:rPr>
            </w:pPr>
            <w:r w:rsidRPr="00475B8B">
              <w:rPr>
                <w:rFonts w:ascii="Verdana" w:hAnsi="Verdana"/>
                <w:sz w:val="20"/>
                <w:szCs w:val="20"/>
              </w:rPr>
              <w:t>[……]</w:t>
            </w:r>
          </w:p>
        </w:tc>
      </w:tr>
      <w:tr w:rsidR="00171C65" w:rsidRPr="00475B8B" w14:paraId="04F6848F" w14:textId="77777777" w:rsidTr="008C5C74">
        <w:tc>
          <w:tcPr>
            <w:tcW w:w="4644" w:type="dxa"/>
            <w:shd w:val="clear" w:color="auto" w:fill="auto"/>
          </w:tcPr>
          <w:p w14:paraId="3F46E324" w14:textId="77777777" w:rsidR="00171C65" w:rsidRPr="00475B8B" w:rsidRDefault="00171C65" w:rsidP="008C5C74">
            <w:pPr>
              <w:rPr>
                <w:rFonts w:ascii="Verdana" w:hAnsi="Verdana"/>
                <w:sz w:val="20"/>
                <w:szCs w:val="20"/>
              </w:rPr>
            </w:pPr>
            <w:r w:rsidRPr="00475B8B">
              <w:rPr>
                <w:rFonts w:ascii="Verdana" w:hAnsi="Verdana"/>
                <w:sz w:val="20"/>
                <w:szCs w:val="20"/>
              </w:rPr>
              <w:t>Ако е необходимо, моля да предоставите подробна информация за представителството (форми, обхват, цел...):</w:t>
            </w:r>
          </w:p>
        </w:tc>
        <w:tc>
          <w:tcPr>
            <w:tcW w:w="4645" w:type="dxa"/>
            <w:shd w:val="clear" w:color="auto" w:fill="auto"/>
          </w:tcPr>
          <w:p w14:paraId="1D84A68F" w14:textId="77777777" w:rsidR="00171C65" w:rsidRPr="00475B8B" w:rsidRDefault="00171C65" w:rsidP="008C5C74">
            <w:pPr>
              <w:rPr>
                <w:rFonts w:ascii="Verdana" w:hAnsi="Verdana"/>
                <w:sz w:val="20"/>
                <w:szCs w:val="20"/>
              </w:rPr>
            </w:pPr>
            <w:r w:rsidRPr="00475B8B">
              <w:rPr>
                <w:rFonts w:ascii="Verdana" w:hAnsi="Verdana"/>
                <w:sz w:val="20"/>
                <w:szCs w:val="20"/>
              </w:rPr>
              <w:t>[……]</w:t>
            </w:r>
          </w:p>
        </w:tc>
      </w:tr>
    </w:tbl>
    <w:p w14:paraId="004815CE" w14:textId="77777777" w:rsidR="00171C65" w:rsidRPr="00475B8B" w:rsidRDefault="00171C65" w:rsidP="00171C65">
      <w:pPr>
        <w:pStyle w:val="SectionTitle"/>
        <w:rPr>
          <w:rFonts w:ascii="Verdana" w:hAnsi="Verdana"/>
          <w:sz w:val="20"/>
          <w:szCs w:val="20"/>
        </w:rPr>
      </w:pPr>
    </w:p>
    <w:p w14:paraId="6879279F" w14:textId="77777777" w:rsidR="00171C65" w:rsidRPr="00475B8B" w:rsidRDefault="00171C65" w:rsidP="00171C65">
      <w:pPr>
        <w:pStyle w:val="SectionTitle"/>
        <w:rPr>
          <w:rFonts w:ascii="Verdana" w:hAnsi="Verdana"/>
          <w:sz w:val="20"/>
          <w:szCs w:val="20"/>
        </w:rPr>
      </w:pPr>
      <w:r w:rsidRPr="00475B8B">
        <w:rPr>
          <w:rFonts w:ascii="Verdana" w:hAnsi="Verdana"/>
          <w:sz w:val="20"/>
          <w:szCs w:val="20"/>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43"/>
      </w:tblGrid>
      <w:tr w:rsidR="00171C65" w:rsidRPr="00475B8B" w14:paraId="1B38C3B4" w14:textId="77777777" w:rsidTr="008C5C74">
        <w:tc>
          <w:tcPr>
            <w:tcW w:w="4644" w:type="dxa"/>
            <w:shd w:val="clear" w:color="auto" w:fill="auto"/>
          </w:tcPr>
          <w:p w14:paraId="0AF1E9EA" w14:textId="77777777" w:rsidR="00171C65" w:rsidRPr="00475B8B" w:rsidRDefault="00171C65" w:rsidP="008C5C74">
            <w:pPr>
              <w:rPr>
                <w:rFonts w:ascii="Verdana" w:hAnsi="Verdana"/>
                <w:b/>
                <w:i/>
                <w:sz w:val="20"/>
                <w:szCs w:val="20"/>
              </w:rPr>
            </w:pPr>
            <w:r w:rsidRPr="00475B8B">
              <w:rPr>
                <w:rFonts w:ascii="Verdana" w:hAnsi="Verdana"/>
                <w:b/>
                <w:i/>
                <w:sz w:val="20"/>
                <w:szCs w:val="20"/>
              </w:rPr>
              <w:t>Използване на чужд капацитет:</w:t>
            </w:r>
          </w:p>
        </w:tc>
        <w:tc>
          <w:tcPr>
            <w:tcW w:w="4645" w:type="dxa"/>
            <w:shd w:val="clear" w:color="auto" w:fill="auto"/>
          </w:tcPr>
          <w:p w14:paraId="7DA76E20" w14:textId="77777777" w:rsidR="00171C65" w:rsidRPr="00475B8B" w:rsidRDefault="00171C65" w:rsidP="008C5C74">
            <w:pPr>
              <w:rPr>
                <w:rFonts w:ascii="Verdana" w:hAnsi="Verdana"/>
                <w:b/>
                <w:i/>
                <w:sz w:val="20"/>
                <w:szCs w:val="20"/>
              </w:rPr>
            </w:pPr>
            <w:r w:rsidRPr="00475B8B">
              <w:rPr>
                <w:rFonts w:ascii="Verdana" w:hAnsi="Verdana"/>
                <w:b/>
                <w:i/>
                <w:sz w:val="20"/>
                <w:szCs w:val="20"/>
              </w:rPr>
              <w:t>Отговор:</w:t>
            </w:r>
          </w:p>
        </w:tc>
      </w:tr>
      <w:tr w:rsidR="00171C65" w:rsidRPr="00475B8B" w14:paraId="39E679F6" w14:textId="77777777" w:rsidTr="008C5C74">
        <w:tc>
          <w:tcPr>
            <w:tcW w:w="4644" w:type="dxa"/>
            <w:shd w:val="clear" w:color="auto" w:fill="auto"/>
          </w:tcPr>
          <w:p w14:paraId="6BB89074" w14:textId="77777777" w:rsidR="00171C65" w:rsidRPr="00475B8B" w:rsidRDefault="00171C65" w:rsidP="008C5C74">
            <w:pPr>
              <w:rPr>
                <w:rFonts w:ascii="Verdana" w:hAnsi="Verdana"/>
                <w:sz w:val="20"/>
                <w:szCs w:val="20"/>
              </w:rPr>
            </w:pPr>
            <w:r w:rsidRPr="00475B8B">
              <w:rPr>
                <w:rFonts w:ascii="Verdana" w:hAnsi="Verdana"/>
                <w:sz w:val="20"/>
                <w:szCs w:val="20"/>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645" w:type="dxa"/>
            <w:shd w:val="clear" w:color="auto" w:fill="auto"/>
          </w:tcPr>
          <w:p w14:paraId="228A9798" w14:textId="77777777" w:rsidR="00171C65" w:rsidRPr="00475B8B" w:rsidRDefault="00171C65" w:rsidP="008C5C74">
            <w:pPr>
              <w:rPr>
                <w:rFonts w:ascii="Verdana" w:hAnsi="Verdana"/>
                <w:sz w:val="20"/>
                <w:szCs w:val="20"/>
              </w:rPr>
            </w:pPr>
            <w:r w:rsidRPr="00475B8B">
              <w:rPr>
                <w:rFonts w:ascii="Verdana" w:hAnsi="Verdana"/>
                <w:sz w:val="20"/>
                <w:szCs w:val="20"/>
              </w:rPr>
              <w:t>[]Да []Не</w:t>
            </w:r>
          </w:p>
        </w:tc>
      </w:tr>
    </w:tbl>
    <w:p w14:paraId="59E1A0BE" w14:textId="77777777" w:rsidR="00171C65" w:rsidRPr="00475B8B" w:rsidRDefault="00171C65" w:rsidP="00171C65">
      <w:pPr>
        <w:pBdr>
          <w:top w:val="single" w:sz="4" w:space="1" w:color="auto"/>
          <w:left w:val="single" w:sz="4" w:space="4" w:color="auto"/>
          <w:bottom w:val="single" w:sz="4" w:space="1" w:color="auto"/>
          <w:right w:val="single" w:sz="4" w:space="4" w:color="auto"/>
        </w:pBdr>
        <w:shd w:val="clear" w:color="auto" w:fill="BFBFBF"/>
        <w:rPr>
          <w:rFonts w:ascii="Verdana" w:hAnsi="Verdana"/>
          <w:i/>
          <w:sz w:val="20"/>
          <w:szCs w:val="20"/>
        </w:rPr>
      </w:pPr>
      <w:r w:rsidRPr="00475B8B">
        <w:rPr>
          <w:rFonts w:ascii="Verdana" w:hAnsi="Verdana"/>
          <w:b/>
          <w:i/>
          <w:sz w:val="20"/>
          <w:szCs w:val="20"/>
        </w:rPr>
        <w:t>Ако „да“</w:t>
      </w:r>
      <w:r w:rsidRPr="00475B8B">
        <w:rPr>
          <w:rFonts w:ascii="Verdana" w:hAnsi="Verdana"/>
          <w:i/>
          <w:sz w:val="20"/>
          <w:szCs w:val="20"/>
        </w:rPr>
        <w:t xml:space="preserve">, моля, представете отделно за </w:t>
      </w:r>
      <w:r w:rsidRPr="00475B8B">
        <w:rPr>
          <w:rFonts w:ascii="Verdana" w:hAnsi="Verdana"/>
          <w:b/>
          <w:i/>
          <w:sz w:val="20"/>
          <w:szCs w:val="20"/>
        </w:rPr>
        <w:t>всеки</w:t>
      </w:r>
      <w:r w:rsidRPr="00475B8B">
        <w:rPr>
          <w:rFonts w:ascii="Verdana" w:hAnsi="Verdana"/>
          <w:i/>
          <w:sz w:val="20"/>
          <w:szCs w:val="20"/>
        </w:rPr>
        <w:t xml:space="preserve"> от съответните субекти надлежно попълнен и подписан от тях ЕЕДОП, в който се посочва информацията, изисквана съгласно </w:t>
      </w:r>
      <w:r w:rsidRPr="00475B8B">
        <w:rPr>
          <w:rFonts w:ascii="Verdana" w:hAnsi="Verdana"/>
          <w:b/>
          <w:i/>
          <w:sz w:val="20"/>
          <w:szCs w:val="20"/>
        </w:rPr>
        <w:t>раздели</w:t>
      </w:r>
      <w:r w:rsidRPr="00475B8B">
        <w:rPr>
          <w:rFonts w:ascii="Verdana" w:hAnsi="Verdana"/>
          <w:i/>
          <w:sz w:val="20"/>
          <w:szCs w:val="20"/>
        </w:rPr>
        <w:t xml:space="preserve"> </w:t>
      </w:r>
      <w:r w:rsidRPr="00475B8B">
        <w:rPr>
          <w:rFonts w:ascii="Verdana" w:hAnsi="Verdana"/>
          <w:b/>
          <w:i/>
          <w:sz w:val="20"/>
          <w:szCs w:val="20"/>
        </w:rPr>
        <w:t>А и Б от настоящата част и от част III</w:t>
      </w:r>
      <w:r w:rsidRPr="00475B8B">
        <w:rPr>
          <w:rFonts w:ascii="Verdana" w:hAnsi="Verdana"/>
          <w:i/>
          <w:sz w:val="20"/>
          <w:szCs w:val="20"/>
        </w:rPr>
        <w:t xml:space="preserve">. </w:t>
      </w:r>
      <w:r w:rsidRPr="00475B8B">
        <w:rPr>
          <w:rFonts w:ascii="Verdana" w:hAnsi="Verdana"/>
          <w:sz w:val="20"/>
          <w:szCs w:val="20"/>
        </w:rPr>
        <w:br/>
      </w:r>
      <w:r w:rsidRPr="00475B8B">
        <w:rPr>
          <w:rFonts w:ascii="Verdana" w:hAnsi="Verdana"/>
          <w:i/>
          <w:sz w:val="20"/>
          <w:szCs w:val="20"/>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475B8B">
        <w:rPr>
          <w:rFonts w:ascii="Verdana" w:hAnsi="Verdana"/>
          <w:sz w:val="20"/>
          <w:szCs w:val="20"/>
        </w:rPr>
        <w:br/>
      </w:r>
      <w:r w:rsidRPr="00475B8B">
        <w:rPr>
          <w:rFonts w:ascii="Verdana" w:hAnsi="Verdana"/>
          <w:i/>
          <w:sz w:val="20"/>
          <w:szCs w:val="20"/>
        </w:rPr>
        <w:t>Посочете информацията съгласно части IV и V за всеки от съответните субекти</w:t>
      </w:r>
      <w:r w:rsidRPr="00475B8B">
        <w:rPr>
          <w:rStyle w:val="FootnoteReference"/>
          <w:rFonts w:ascii="Verdana" w:hAnsi="Verdana"/>
          <w:i/>
          <w:sz w:val="20"/>
          <w:szCs w:val="20"/>
        </w:rPr>
        <w:footnoteReference w:id="13"/>
      </w:r>
      <w:r w:rsidRPr="00475B8B">
        <w:rPr>
          <w:rFonts w:ascii="Verdana" w:hAnsi="Verdana"/>
          <w:i/>
          <w:sz w:val="20"/>
          <w:szCs w:val="20"/>
        </w:rPr>
        <w:t>, доколкото тя има отношение към специфичния капацитет, който икономическият оператор ще използва.</w:t>
      </w:r>
    </w:p>
    <w:p w14:paraId="3FE072B7" w14:textId="77777777" w:rsidR="00171C65" w:rsidRPr="00475B8B" w:rsidRDefault="00171C65" w:rsidP="00171C65">
      <w:pPr>
        <w:pStyle w:val="ChapterTitle"/>
        <w:rPr>
          <w:rFonts w:ascii="Verdana" w:hAnsi="Verdana"/>
          <w:sz w:val="20"/>
          <w:szCs w:val="20"/>
        </w:rPr>
      </w:pPr>
    </w:p>
    <w:p w14:paraId="209D9A38" w14:textId="77777777" w:rsidR="00171C65" w:rsidRPr="00475B8B" w:rsidRDefault="00171C65" w:rsidP="00171C65">
      <w:pPr>
        <w:pStyle w:val="ChapterTitle"/>
        <w:rPr>
          <w:rFonts w:ascii="Verdana" w:hAnsi="Verdana"/>
          <w:sz w:val="20"/>
          <w:szCs w:val="20"/>
          <w:u w:val="single"/>
        </w:rPr>
      </w:pPr>
      <w:r w:rsidRPr="00475B8B">
        <w:rPr>
          <w:rFonts w:ascii="Verdana" w:hAnsi="Verdana"/>
          <w:sz w:val="20"/>
          <w:szCs w:val="20"/>
        </w:rPr>
        <w:t xml:space="preserve">Г: Информация за подизпълнители, чийто капацитет икономическият оператор </w:t>
      </w:r>
      <w:r w:rsidRPr="00475B8B">
        <w:rPr>
          <w:rFonts w:ascii="Verdana" w:hAnsi="Verdana"/>
          <w:sz w:val="20"/>
          <w:szCs w:val="20"/>
          <w:u w:val="single"/>
        </w:rPr>
        <w:t>няма</w:t>
      </w:r>
      <w:r w:rsidRPr="00475B8B">
        <w:rPr>
          <w:rFonts w:ascii="Verdana" w:hAnsi="Verdana"/>
          <w:sz w:val="20"/>
          <w:szCs w:val="20"/>
        </w:rPr>
        <w:t xml:space="preserve"> да използва</w:t>
      </w:r>
    </w:p>
    <w:p w14:paraId="5932119C" w14:textId="77777777" w:rsidR="00171C65" w:rsidRPr="00475B8B" w:rsidRDefault="00171C65" w:rsidP="00171C65">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rPr>
          <w:rFonts w:ascii="Verdana" w:hAnsi="Verdana"/>
          <w:sz w:val="20"/>
          <w:szCs w:val="20"/>
        </w:rPr>
      </w:pPr>
      <w:r w:rsidRPr="00475B8B">
        <w:rPr>
          <w:rFonts w:ascii="Verdana" w:hAnsi="Verdana"/>
          <w:sz w:val="20"/>
          <w:szCs w:val="20"/>
        </w:rPr>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43"/>
      </w:tblGrid>
      <w:tr w:rsidR="00171C65" w:rsidRPr="00475B8B" w14:paraId="72EA11DD" w14:textId="77777777" w:rsidTr="008C5C74">
        <w:tc>
          <w:tcPr>
            <w:tcW w:w="4644" w:type="dxa"/>
            <w:shd w:val="clear" w:color="auto" w:fill="auto"/>
          </w:tcPr>
          <w:p w14:paraId="70DA8182" w14:textId="77777777" w:rsidR="00171C65" w:rsidRPr="00475B8B" w:rsidRDefault="00171C65" w:rsidP="008C5C74">
            <w:pPr>
              <w:rPr>
                <w:rFonts w:ascii="Verdana" w:hAnsi="Verdana"/>
                <w:b/>
                <w:i/>
                <w:sz w:val="20"/>
                <w:szCs w:val="20"/>
              </w:rPr>
            </w:pPr>
            <w:r w:rsidRPr="00475B8B">
              <w:rPr>
                <w:rFonts w:ascii="Verdana" w:hAnsi="Verdana"/>
                <w:b/>
                <w:i/>
                <w:sz w:val="20"/>
                <w:szCs w:val="20"/>
              </w:rPr>
              <w:t>Възлагане на подизпълнители:</w:t>
            </w:r>
          </w:p>
        </w:tc>
        <w:tc>
          <w:tcPr>
            <w:tcW w:w="4645" w:type="dxa"/>
            <w:shd w:val="clear" w:color="auto" w:fill="auto"/>
          </w:tcPr>
          <w:p w14:paraId="09A75164" w14:textId="77777777" w:rsidR="00171C65" w:rsidRPr="00475B8B" w:rsidRDefault="00171C65" w:rsidP="008C5C74">
            <w:pPr>
              <w:rPr>
                <w:rFonts w:ascii="Verdana" w:hAnsi="Verdana"/>
                <w:b/>
                <w:i/>
                <w:sz w:val="20"/>
                <w:szCs w:val="20"/>
              </w:rPr>
            </w:pPr>
            <w:r w:rsidRPr="00475B8B">
              <w:rPr>
                <w:rFonts w:ascii="Verdana" w:hAnsi="Verdana"/>
                <w:b/>
                <w:i/>
                <w:sz w:val="20"/>
                <w:szCs w:val="20"/>
              </w:rPr>
              <w:t>Отговор:</w:t>
            </w:r>
          </w:p>
        </w:tc>
      </w:tr>
      <w:tr w:rsidR="00171C65" w:rsidRPr="00475B8B" w14:paraId="2C11E101" w14:textId="77777777" w:rsidTr="008C5C74">
        <w:tc>
          <w:tcPr>
            <w:tcW w:w="4644" w:type="dxa"/>
            <w:shd w:val="clear" w:color="auto" w:fill="auto"/>
          </w:tcPr>
          <w:p w14:paraId="18BC2F64" w14:textId="77777777" w:rsidR="00171C65" w:rsidRPr="00475B8B" w:rsidRDefault="00171C65" w:rsidP="008C5C74">
            <w:pPr>
              <w:rPr>
                <w:rFonts w:ascii="Verdana" w:hAnsi="Verdana"/>
                <w:sz w:val="20"/>
                <w:szCs w:val="20"/>
              </w:rPr>
            </w:pPr>
            <w:r w:rsidRPr="00475B8B">
              <w:rPr>
                <w:rFonts w:ascii="Verdana" w:hAnsi="Verdana"/>
                <w:sz w:val="20"/>
                <w:szCs w:val="20"/>
              </w:rPr>
              <w:t>Икономическият оператор възнамерява ли да възложи на трети страни изпълнението на част от поръчката?</w:t>
            </w:r>
          </w:p>
        </w:tc>
        <w:tc>
          <w:tcPr>
            <w:tcW w:w="4645" w:type="dxa"/>
            <w:shd w:val="clear" w:color="auto" w:fill="auto"/>
          </w:tcPr>
          <w:p w14:paraId="0672DC95" w14:textId="77777777" w:rsidR="00171C65" w:rsidRPr="00475B8B" w:rsidRDefault="00171C65" w:rsidP="008C5C74">
            <w:pPr>
              <w:rPr>
                <w:rFonts w:ascii="Verdana" w:hAnsi="Verdana"/>
                <w:sz w:val="20"/>
                <w:szCs w:val="20"/>
              </w:rPr>
            </w:pPr>
            <w:r w:rsidRPr="00475B8B">
              <w:rPr>
                <w:rFonts w:ascii="Verdana" w:hAnsi="Verdana"/>
                <w:sz w:val="20"/>
                <w:szCs w:val="20"/>
              </w:rPr>
              <w:t xml:space="preserve">[]Да []Не </w:t>
            </w:r>
            <w:r w:rsidRPr="00475B8B">
              <w:rPr>
                <w:rFonts w:ascii="Verdana" w:hAnsi="Verdana"/>
                <w:b/>
                <w:sz w:val="20"/>
                <w:szCs w:val="20"/>
              </w:rPr>
              <w:t>Ако да и доколкото е известно</w:t>
            </w:r>
            <w:r w:rsidRPr="00475B8B">
              <w:rPr>
                <w:rFonts w:ascii="Verdana" w:hAnsi="Verdana"/>
                <w:sz w:val="20"/>
                <w:szCs w:val="20"/>
              </w:rPr>
              <w:t xml:space="preserve">, моля, приложете списък на предлаганите подизпълнители: </w:t>
            </w:r>
          </w:p>
          <w:p w14:paraId="7F84FE04" w14:textId="77777777" w:rsidR="00171C65" w:rsidRPr="00475B8B" w:rsidRDefault="00171C65" w:rsidP="008C5C74">
            <w:pPr>
              <w:rPr>
                <w:rFonts w:ascii="Verdana" w:hAnsi="Verdana"/>
                <w:sz w:val="20"/>
                <w:szCs w:val="20"/>
              </w:rPr>
            </w:pPr>
            <w:r w:rsidRPr="00475B8B">
              <w:rPr>
                <w:rFonts w:ascii="Verdana" w:hAnsi="Verdana"/>
                <w:sz w:val="20"/>
                <w:szCs w:val="20"/>
              </w:rPr>
              <w:t>[……]</w:t>
            </w:r>
          </w:p>
        </w:tc>
      </w:tr>
    </w:tbl>
    <w:p w14:paraId="44F1BF73" w14:textId="77777777" w:rsidR="00171C65" w:rsidRPr="00475B8B" w:rsidRDefault="00171C65" w:rsidP="00171C65">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jc w:val="both"/>
        <w:rPr>
          <w:rFonts w:ascii="Verdana" w:hAnsi="Verdana"/>
          <w:sz w:val="20"/>
          <w:szCs w:val="20"/>
        </w:rPr>
      </w:pPr>
      <w:r w:rsidRPr="00475B8B">
        <w:rPr>
          <w:rFonts w:ascii="Verdana" w:hAnsi="Verdana"/>
          <w:i/>
          <w:sz w:val="20"/>
          <w:szCs w:val="20"/>
          <w:u w:val="single"/>
        </w:rPr>
        <w:t>Ако възлагащият орган или възложителят изрично изисква тази информация</w:t>
      </w:r>
      <w:r w:rsidRPr="00475B8B">
        <w:rPr>
          <w:rFonts w:ascii="Verdana" w:hAnsi="Verdana"/>
          <w:i/>
          <w:sz w:val="20"/>
          <w:szCs w:val="20"/>
        </w:rPr>
        <w:t xml:space="preserve"> в допълнение към информацията съгласно</w:t>
      </w:r>
      <w:r w:rsidRPr="00475B8B">
        <w:rPr>
          <w:rFonts w:ascii="Verdana" w:hAnsi="Verdana"/>
          <w:sz w:val="20"/>
          <w:szCs w:val="20"/>
        </w:rPr>
        <w:t xml:space="preserve"> </w:t>
      </w:r>
      <w:r w:rsidRPr="00475B8B">
        <w:rPr>
          <w:rFonts w:ascii="Verdana" w:hAnsi="Verdana"/>
          <w:i/>
          <w:sz w:val="20"/>
          <w:szCs w:val="20"/>
        </w:rPr>
        <w:t xml:space="preserve">настоящия раздел, </w:t>
      </w:r>
      <w:r w:rsidRPr="00475B8B">
        <w:rPr>
          <w:rFonts w:ascii="Verdana" w:hAnsi="Verdana"/>
          <w:i/>
          <w:sz w:val="20"/>
          <w:szCs w:val="20"/>
          <w:u w:val="single"/>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14:paraId="094A81B0" w14:textId="77777777" w:rsidR="00171C65" w:rsidRPr="00475B8B" w:rsidRDefault="00171C65" w:rsidP="00171C65">
      <w:pPr>
        <w:pStyle w:val="ChapterTitle"/>
        <w:rPr>
          <w:rFonts w:ascii="Verdana" w:hAnsi="Verdana"/>
          <w:sz w:val="20"/>
          <w:szCs w:val="20"/>
        </w:rPr>
      </w:pPr>
    </w:p>
    <w:p w14:paraId="0A5DE76D" w14:textId="77777777" w:rsidR="00171C65" w:rsidRPr="00475B8B" w:rsidRDefault="00171C65" w:rsidP="00171C65">
      <w:pPr>
        <w:pStyle w:val="ChapterTitle"/>
        <w:rPr>
          <w:rFonts w:ascii="Verdana" w:hAnsi="Verdana"/>
          <w:sz w:val="20"/>
          <w:szCs w:val="20"/>
        </w:rPr>
      </w:pPr>
      <w:r w:rsidRPr="00475B8B">
        <w:rPr>
          <w:rFonts w:ascii="Verdana" w:hAnsi="Verdana"/>
          <w:sz w:val="20"/>
          <w:szCs w:val="20"/>
        </w:rPr>
        <w:t>Част III: Основания за изключване</w:t>
      </w:r>
    </w:p>
    <w:p w14:paraId="4F83F3B3" w14:textId="77777777" w:rsidR="00171C65" w:rsidRPr="00475B8B" w:rsidRDefault="00171C65" w:rsidP="00171C65">
      <w:pPr>
        <w:pStyle w:val="SectionTitle"/>
        <w:rPr>
          <w:rFonts w:ascii="Verdana" w:hAnsi="Verdana"/>
          <w:sz w:val="20"/>
          <w:szCs w:val="20"/>
        </w:rPr>
      </w:pPr>
      <w:r w:rsidRPr="00475B8B">
        <w:rPr>
          <w:rFonts w:ascii="Verdana" w:hAnsi="Verdana"/>
          <w:sz w:val="20"/>
          <w:szCs w:val="20"/>
        </w:rPr>
        <w:t>А: Основания, свързани с наказателни присъди</w:t>
      </w:r>
    </w:p>
    <w:p w14:paraId="1428EF39" w14:textId="77777777" w:rsidR="00171C65" w:rsidRPr="00475B8B" w:rsidRDefault="00171C65" w:rsidP="00171C65">
      <w:pPr>
        <w:pBdr>
          <w:top w:val="single" w:sz="4" w:space="1" w:color="auto"/>
          <w:left w:val="single" w:sz="4" w:space="4" w:color="auto"/>
          <w:bottom w:val="single" w:sz="4" w:space="1" w:color="auto"/>
          <w:right w:val="single" w:sz="4" w:space="4" w:color="auto"/>
        </w:pBdr>
        <w:shd w:val="clear" w:color="auto" w:fill="BFBFBF"/>
        <w:rPr>
          <w:rFonts w:ascii="Verdana" w:hAnsi="Verdana"/>
          <w:i/>
          <w:sz w:val="20"/>
          <w:szCs w:val="20"/>
        </w:rPr>
      </w:pPr>
      <w:r w:rsidRPr="00475B8B">
        <w:rPr>
          <w:rFonts w:ascii="Verdana" w:hAnsi="Verdana"/>
          <w:i/>
          <w:sz w:val="20"/>
          <w:szCs w:val="20"/>
        </w:rPr>
        <w:t>Член 57, параграф 1 от Директива 2014/24/ЕС съдържа следните основания за изключване:</w:t>
      </w:r>
    </w:p>
    <w:p w14:paraId="016E2558" w14:textId="77777777" w:rsidR="00171C65" w:rsidRPr="00475B8B" w:rsidRDefault="00171C65" w:rsidP="0090597A">
      <w:pPr>
        <w:pStyle w:val="NumPar1"/>
        <w:numPr>
          <w:ilvl w:val="0"/>
          <w:numId w:val="15"/>
        </w:numPr>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475B8B">
        <w:rPr>
          <w:rFonts w:ascii="Verdana" w:hAnsi="Verdana"/>
          <w:i/>
          <w:sz w:val="20"/>
          <w:szCs w:val="20"/>
        </w:rPr>
        <w:t xml:space="preserve">Участие в </w:t>
      </w:r>
      <w:r w:rsidRPr="00475B8B">
        <w:rPr>
          <w:rFonts w:ascii="Verdana" w:hAnsi="Verdana"/>
          <w:b/>
          <w:i/>
          <w:sz w:val="20"/>
          <w:szCs w:val="20"/>
        </w:rPr>
        <w:t>престъпна организация</w:t>
      </w:r>
      <w:r w:rsidRPr="00475B8B">
        <w:rPr>
          <w:rStyle w:val="FootnoteReference"/>
          <w:rFonts w:ascii="Verdana" w:hAnsi="Verdana"/>
          <w:b/>
          <w:i/>
          <w:sz w:val="20"/>
          <w:szCs w:val="20"/>
        </w:rPr>
        <w:footnoteReference w:id="14"/>
      </w:r>
      <w:r w:rsidRPr="00475B8B">
        <w:rPr>
          <w:rFonts w:ascii="Verdana" w:hAnsi="Verdana"/>
          <w:sz w:val="20"/>
          <w:szCs w:val="20"/>
        </w:rPr>
        <w:t>:</w:t>
      </w:r>
    </w:p>
    <w:p w14:paraId="799B46F4" w14:textId="77777777" w:rsidR="00171C65" w:rsidRPr="00475B8B" w:rsidRDefault="00171C65" w:rsidP="00171C65">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475B8B">
        <w:rPr>
          <w:rFonts w:ascii="Verdana" w:hAnsi="Verdana"/>
          <w:b/>
          <w:i/>
          <w:sz w:val="20"/>
          <w:szCs w:val="20"/>
        </w:rPr>
        <w:t>Корупция</w:t>
      </w:r>
      <w:r w:rsidRPr="00475B8B">
        <w:rPr>
          <w:rStyle w:val="FootnoteReference"/>
          <w:rFonts w:ascii="Verdana" w:hAnsi="Verdana"/>
          <w:b/>
          <w:i/>
          <w:sz w:val="20"/>
          <w:szCs w:val="20"/>
        </w:rPr>
        <w:footnoteReference w:id="15"/>
      </w:r>
      <w:r w:rsidRPr="00475B8B">
        <w:rPr>
          <w:rFonts w:ascii="Verdana" w:hAnsi="Verdana"/>
          <w:sz w:val="20"/>
          <w:szCs w:val="20"/>
        </w:rPr>
        <w:t>:</w:t>
      </w:r>
    </w:p>
    <w:p w14:paraId="54FE025D" w14:textId="77777777" w:rsidR="00171C65" w:rsidRPr="00475B8B" w:rsidRDefault="00171C65" w:rsidP="00171C65">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475B8B">
        <w:rPr>
          <w:rFonts w:ascii="Verdana" w:hAnsi="Verdana"/>
          <w:b/>
          <w:i/>
          <w:sz w:val="20"/>
          <w:szCs w:val="20"/>
        </w:rPr>
        <w:t>Измама</w:t>
      </w:r>
      <w:r w:rsidRPr="00475B8B">
        <w:rPr>
          <w:rStyle w:val="FootnoteReference"/>
          <w:rFonts w:ascii="Verdana" w:hAnsi="Verdana"/>
          <w:b/>
          <w:i/>
          <w:sz w:val="20"/>
          <w:szCs w:val="20"/>
        </w:rPr>
        <w:footnoteReference w:id="16"/>
      </w:r>
      <w:r w:rsidRPr="00475B8B">
        <w:rPr>
          <w:rFonts w:ascii="Verdana" w:hAnsi="Verdana"/>
          <w:sz w:val="20"/>
          <w:szCs w:val="20"/>
        </w:rPr>
        <w:t>:</w:t>
      </w:r>
    </w:p>
    <w:p w14:paraId="2FAD9B9A" w14:textId="77777777" w:rsidR="00171C65" w:rsidRPr="00475B8B" w:rsidRDefault="00171C65" w:rsidP="00171C65">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475B8B">
        <w:rPr>
          <w:rFonts w:ascii="Verdana" w:hAnsi="Verdana"/>
          <w:b/>
          <w:i/>
          <w:sz w:val="20"/>
          <w:szCs w:val="20"/>
        </w:rPr>
        <w:t>Терористични престъпления или престъпления, които са свързани с терористични дейности</w:t>
      </w:r>
      <w:r w:rsidRPr="00475B8B">
        <w:rPr>
          <w:rStyle w:val="FootnoteReference"/>
          <w:rFonts w:ascii="Verdana" w:hAnsi="Verdana"/>
          <w:b/>
          <w:i/>
          <w:sz w:val="20"/>
          <w:szCs w:val="20"/>
        </w:rPr>
        <w:footnoteReference w:id="17"/>
      </w:r>
      <w:r w:rsidRPr="00475B8B">
        <w:rPr>
          <w:rFonts w:ascii="Verdana" w:hAnsi="Verdana"/>
          <w:sz w:val="20"/>
          <w:szCs w:val="20"/>
        </w:rPr>
        <w:t>:</w:t>
      </w:r>
    </w:p>
    <w:p w14:paraId="3237396A" w14:textId="77777777" w:rsidR="00171C65" w:rsidRPr="00475B8B" w:rsidRDefault="00171C65" w:rsidP="00171C65">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color w:val="000000"/>
          <w:sz w:val="20"/>
          <w:szCs w:val="20"/>
        </w:rPr>
      </w:pPr>
      <w:r w:rsidRPr="00475B8B">
        <w:rPr>
          <w:rFonts w:ascii="Verdana" w:hAnsi="Verdana"/>
          <w:b/>
          <w:i/>
          <w:sz w:val="20"/>
          <w:szCs w:val="20"/>
        </w:rPr>
        <w:t>Изпиране на пари или финансиране на тероризъм</w:t>
      </w:r>
      <w:r w:rsidRPr="00475B8B">
        <w:rPr>
          <w:rStyle w:val="FootnoteReference"/>
          <w:rFonts w:ascii="Verdana" w:hAnsi="Verdana"/>
          <w:b/>
          <w:i/>
          <w:sz w:val="20"/>
          <w:szCs w:val="20"/>
        </w:rPr>
        <w:footnoteReference w:id="18"/>
      </w:r>
    </w:p>
    <w:p w14:paraId="0BA26284" w14:textId="77777777" w:rsidR="00171C65" w:rsidRPr="00475B8B" w:rsidRDefault="00171C65" w:rsidP="00171C65">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475B8B">
        <w:rPr>
          <w:rFonts w:ascii="Verdana" w:hAnsi="Verdana"/>
          <w:b/>
          <w:i/>
          <w:sz w:val="20"/>
          <w:szCs w:val="20"/>
        </w:rPr>
        <w:lastRenderedPageBreak/>
        <w:t>Детски труд</w:t>
      </w:r>
      <w:r w:rsidRPr="00475B8B">
        <w:rPr>
          <w:rFonts w:ascii="Verdana" w:hAnsi="Verdana"/>
          <w:i/>
          <w:sz w:val="20"/>
          <w:szCs w:val="20"/>
        </w:rPr>
        <w:t xml:space="preserve"> и други форми на </w:t>
      </w:r>
      <w:r w:rsidRPr="00475B8B">
        <w:rPr>
          <w:rFonts w:ascii="Verdana" w:hAnsi="Verdana"/>
          <w:b/>
          <w:i/>
          <w:sz w:val="20"/>
          <w:szCs w:val="20"/>
        </w:rPr>
        <w:t>трафик на хора</w:t>
      </w:r>
      <w:r w:rsidRPr="00475B8B">
        <w:rPr>
          <w:rStyle w:val="FootnoteReference"/>
          <w:rFonts w:ascii="Verdana" w:hAnsi="Verdana"/>
          <w:b/>
          <w:i/>
          <w:sz w:val="20"/>
          <w:szCs w:val="20"/>
        </w:rPr>
        <w:footnoteReference w:id="19"/>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2"/>
        <w:gridCol w:w="4644"/>
      </w:tblGrid>
      <w:tr w:rsidR="00171C65" w:rsidRPr="00475B8B" w14:paraId="043BF245" w14:textId="77777777" w:rsidTr="008C5C74">
        <w:tc>
          <w:tcPr>
            <w:tcW w:w="4644" w:type="dxa"/>
            <w:shd w:val="clear" w:color="auto" w:fill="auto"/>
          </w:tcPr>
          <w:p w14:paraId="6FAA0E9C" w14:textId="77777777" w:rsidR="00171C65" w:rsidRPr="00475B8B" w:rsidRDefault="00171C65" w:rsidP="008C5C74">
            <w:pPr>
              <w:rPr>
                <w:rFonts w:ascii="Verdana" w:hAnsi="Verdana"/>
                <w:b/>
                <w:i/>
                <w:sz w:val="20"/>
                <w:szCs w:val="20"/>
              </w:rPr>
            </w:pPr>
            <w:r w:rsidRPr="00475B8B">
              <w:rPr>
                <w:rFonts w:ascii="Verdana" w:hAnsi="Verdana"/>
                <w:b/>
                <w:i/>
                <w:sz w:val="20"/>
                <w:szCs w:val="20"/>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645" w:type="dxa"/>
            <w:shd w:val="clear" w:color="auto" w:fill="auto"/>
          </w:tcPr>
          <w:p w14:paraId="69FF5A66" w14:textId="77777777" w:rsidR="00171C65" w:rsidRPr="00475B8B" w:rsidRDefault="00171C65" w:rsidP="008C5C74">
            <w:pPr>
              <w:rPr>
                <w:rFonts w:ascii="Verdana" w:hAnsi="Verdana"/>
                <w:b/>
                <w:i/>
                <w:sz w:val="20"/>
                <w:szCs w:val="20"/>
              </w:rPr>
            </w:pPr>
            <w:r w:rsidRPr="00475B8B">
              <w:rPr>
                <w:rFonts w:ascii="Verdana" w:hAnsi="Verdana"/>
                <w:b/>
                <w:i/>
                <w:sz w:val="20"/>
                <w:szCs w:val="20"/>
              </w:rPr>
              <w:t>Отговор:</w:t>
            </w:r>
          </w:p>
        </w:tc>
      </w:tr>
      <w:tr w:rsidR="00171C65" w:rsidRPr="00CE0C67" w14:paraId="553F094D" w14:textId="77777777" w:rsidTr="008C5C74">
        <w:tc>
          <w:tcPr>
            <w:tcW w:w="4644" w:type="dxa"/>
            <w:shd w:val="clear" w:color="auto" w:fill="auto"/>
          </w:tcPr>
          <w:p w14:paraId="0AC9F42C" w14:textId="77777777" w:rsidR="00171C65" w:rsidRPr="00475B8B" w:rsidRDefault="00171C65" w:rsidP="008C5C74">
            <w:pPr>
              <w:rPr>
                <w:rFonts w:ascii="Verdana" w:hAnsi="Verdana"/>
                <w:sz w:val="20"/>
                <w:szCs w:val="20"/>
              </w:rPr>
            </w:pPr>
            <w:r w:rsidRPr="00475B8B">
              <w:rPr>
                <w:rFonts w:ascii="Verdana" w:hAnsi="Verdana"/>
                <w:sz w:val="20"/>
                <w:szCs w:val="20"/>
              </w:rPr>
              <w:t xml:space="preserve">Издадена ли е по отношение на </w:t>
            </w:r>
            <w:r w:rsidRPr="00475B8B">
              <w:rPr>
                <w:rFonts w:ascii="Verdana" w:hAnsi="Verdana"/>
                <w:b/>
                <w:sz w:val="20"/>
                <w:szCs w:val="20"/>
              </w:rPr>
              <w:t>икономическия оператор</w:t>
            </w:r>
            <w:r w:rsidRPr="00475B8B">
              <w:rPr>
                <w:rFonts w:ascii="Verdana" w:hAnsi="Verdana"/>
                <w:sz w:val="20"/>
                <w:szCs w:val="20"/>
              </w:rPr>
              <w:t xml:space="preserve"> или на </w:t>
            </w:r>
            <w:r w:rsidRPr="00475B8B">
              <w:rPr>
                <w:rFonts w:ascii="Verdana" w:hAnsi="Verdana"/>
                <w:b/>
                <w:sz w:val="20"/>
                <w:szCs w:val="20"/>
              </w:rPr>
              <w:t>лице</w:t>
            </w:r>
            <w:r w:rsidRPr="00475B8B">
              <w:rPr>
                <w:rFonts w:ascii="Verdana" w:hAnsi="Verdana"/>
                <w:sz w:val="20"/>
                <w:szCs w:val="20"/>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475B8B">
              <w:rPr>
                <w:rFonts w:ascii="Verdana" w:hAnsi="Verdana"/>
                <w:b/>
                <w:sz w:val="20"/>
                <w:szCs w:val="20"/>
              </w:rPr>
              <w:t>окончателна присъда</w:t>
            </w:r>
            <w:r w:rsidRPr="00475B8B">
              <w:rPr>
                <w:rFonts w:ascii="Verdana" w:hAnsi="Verdana"/>
                <w:sz w:val="20"/>
                <w:szCs w:val="20"/>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645" w:type="dxa"/>
            <w:shd w:val="clear" w:color="auto" w:fill="auto"/>
          </w:tcPr>
          <w:p w14:paraId="00A8EAD2" w14:textId="77777777" w:rsidR="00171C65" w:rsidRPr="00475B8B" w:rsidRDefault="00171C65" w:rsidP="008C5C74">
            <w:pPr>
              <w:rPr>
                <w:rFonts w:ascii="Verdana" w:hAnsi="Verdana"/>
                <w:sz w:val="20"/>
                <w:szCs w:val="20"/>
              </w:rPr>
            </w:pPr>
            <w:r w:rsidRPr="00475B8B">
              <w:rPr>
                <w:rFonts w:ascii="Verdana" w:hAnsi="Verdana"/>
                <w:sz w:val="20"/>
                <w:szCs w:val="20"/>
              </w:rPr>
              <w:t>[] Да [] Не</w:t>
            </w:r>
          </w:p>
          <w:p w14:paraId="6B451B8E" w14:textId="77777777" w:rsidR="00171C65" w:rsidRPr="00475B8B" w:rsidRDefault="00171C65" w:rsidP="008C5C74">
            <w:pPr>
              <w:rPr>
                <w:rFonts w:ascii="Verdana" w:hAnsi="Verdana"/>
                <w:sz w:val="20"/>
                <w:szCs w:val="20"/>
              </w:rPr>
            </w:pPr>
            <w:r w:rsidRPr="00475B8B">
              <w:rPr>
                <w:rFonts w:ascii="Verdana" w:hAnsi="Verdana"/>
                <w:i/>
                <w:sz w:val="20"/>
                <w:szCs w:val="20"/>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475B8B">
              <w:rPr>
                <w:rFonts w:ascii="Verdana" w:hAnsi="Verdana"/>
                <w:sz w:val="20"/>
                <w:szCs w:val="20"/>
              </w:rPr>
              <w:br/>
            </w:r>
            <w:r w:rsidRPr="00475B8B">
              <w:rPr>
                <w:rFonts w:ascii="Verdana" w:hAnsi="Verdana"/>
                <w:i/>
                <w:sz w:val="20"/>
                <w:szCs w:val="20"/>
              </w:rPr>
              <w:t>[……][……][……][……]</w:t>
            </w:r>
            <w:r w:rsidRPr="00475B8B">
              <w:rPr>
                <w:rStyle w:val="FootnoteReference"/>
                <w:rFonts w:ascii="Verdana" w:hAnsi="Verdana"/>
                <w:i/>
                <w:sz w:val="20"/>
                <w:szCs w:val="20"/>
              </w:rPr>
              <w:footnoteReference w:id="20"/>
            </w:r>
          </w:p>
        </w:tc>
      </w:tr>
      <w:tr w:rsidR="00171C65" w:rsidRPr="00CE0C67" w14:paraId="0047C134" w14:textId="77777777" w:rsidTr="008C5C74">
        <w:tc>
          <w:tcPr>
            <w:tcW w:w="4644" w:type="dxa"/>
            <w:shd w:val="clear" w:color="auto" w:fill="auto"/>
          </w:tcPr>
          <w:p w14:paraId="6E54B7F2" w14:textId="77777777" w:rsidR="00171C65" w:rsidRPr="00475B8B" w:rsidRDefault="00171C65" w:rsidP="008C5C74">
            <w:pPr>
              <w:rPr>
                <w:rFonts w:ascii="Verdana" w:hAnsi="Verdana"/>
                <w:sz w:val="20"/>
                <w:szCs w:val="20"/>
              </w:rPr>
            </w:pPr>
            <w:r w:rsidRPr="00475B8B">
              <w:rPr>
                <w:rFonts w:ascii="Verdana" w:hAnsi="Verdana"/>
                <w:b/>
                <w:sz w:val="20"/>
                <w:szCs w:val="20"/>
              </w:rPr>
              <w:t>Ако „да“,</w:t>
            </w:r>
            <w:r w:rsidRPr="00475B8B">
              <w:rPr>
                <w:rFonts w:ascii="Verdana" w:hAnsi="Verdana"/>
                <w:sz w:val="20"/>
                <w:szCs w:val="20"/>
              </w:rPr>
              <w:t xml:space="preserve"> моля посочете</w:t>
            </w:r>
            <w:r w:rsidRPr="00475B8B">
              <w:rPr>
                <w:rStyle w:val="FootnoteReference"/>
                <w:rFonts w:ascii="Verdana" w:hAnsi="Verdana"/>
                <w:sz w:val="20"/>
                <w:szCs w:val="20"/>
              </w:rPr>
              <w:footnoteReference w:id="21"/>
            </w:r>
            <w:r w:rsidRPr="00475B8B">
              <w:rPr>
                <w:rFonts w:ascii="Verdana" w:hAnsi="Verdana"/>
                <w:sz w:val="20"/>
                <w:szCs w:val="20"/>
              </w:rPr>
              <w:t>:</w:t>
            </w:r>
            <w:r w:rsidRPr="00475B8B">
              <w:rPr>
                <w:rFonts w:ascii="Verdana" w:hAnsi="Verdana"/>
                <w:sz w:val="20"/>
                <w:szCs w:val="20"/>
              </w:rPr>
              <w:br/>
              <w:t xml:space="preserve">а) дата на присъдата, посочете за коя от точки 1 — 6 се отнася и основанието(ята) за нея; </w:t>
            </w:r>
          </w:p>
          <w:p w14:paraId="4321AB1C" w14:textId="77777777" w:rsidR="00171C65" w:rsidRPr="00475B8B" w:rsidRDefault="00171C65" w:rsidP="008C5C74">
            <w:pPr>
              <w:rPr>
                <w:rFonts w:ascii="Verdana" w:hAnsi="Verdana"/>
                <w:sz w:val="20"/>
                <w:szCs w:val="20"/>
              </w:rPr>
            </w:pPr>
            <w:r w:rsidRPr="00475B8B">
              <w:rPr>
                <w:rFonts w:ascii="Verdana" w:hAnsi="Verdana"/>
                <w:sz w:val="20"/>
                <w:szCs w:val="20"/>
              </w:rPr>
              <w:t>б) посочете лицето, което е осъдено [ ];</w:t>
            </w:r>
            <w:r w:rsidRPr="00475B8B">
              <w:rPr>
                <w:rFonts w:ascii="Verdana" w:hAnsi="Verdana"/>
                <w:sz w:val="20"/>
                <w:szCs w:val="20"/>
              </w:rPr>
              <w:br/>
            </w:r>
            <w:r w:rsidRPr="00475B8B">
              <w:rPr>
                <w:rFonts w:ascii="Verdana" w:hAnsi="Verdana"/>
                <w:b/>
                <w:sz w:val="20"/>
                <w:szCs w:val="20"/>
              </w:rPr>
              <w:t>в) доколкото е пряко указано в присъдата:</w:t>
            </w:r>
          </w:p>
        </w:tc>
        <w:tc>
          <w:tcPr>
            <w:tcW w:w="4645" w:type="dxa"/>
            <w:shd w:val="clear" w:color="auto" w:fill="auto"/>
          </w:tcPr>
          <w:p w14:paraId="7DAE3619" w14:textId="77777777" w:rsidR="00171C65" w:rsidRPr="00475B8B" w:rsidRDefault="00171C65" w:rsidP="008C5C74">
            <w:pPr>
              <w:rPr>
                <w:rFonts w:ascii="Verdana" w:hAnsi="Verdana"/>
                <w:sz w:val="20"/>
                <w:szCs w:val="20"/>
              </w:rPr>
            </w:pPr>
            <w:r w:rsidRPr="00475B8B">
              <w:rPr>
                <w:rFonts w:ascii="Verdana" w:hAnsi="Verdana"/>
                <w:sz w:val="20"/>
                <w:szCs w:val="20"/>
              </w:rPr>
              <w:br/>
              <w:t>a) дата:[   ], буква(и): [   ], причина(а):[   ]</w:t>
            </w:r>
            <w:r w:rsidRPr="00475B8B">
              <w:rPr>
                <w:rFonts w:ascii="Verdana" w:hAnsi="Verdana"/>
                <w:i/>
                <w:sz w:val="20"/>
                <w:szCs w:val="20"/>
                <w:vertAlign w:val="superscript"/>
              </w:rPr>
              <w:t xml:space="preserve"> </w:t>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t>б) [……]</w:t>
            </w:r>
            <w:r w:rsidRPr="00475B8B">
              <w:rPr>
                <w:rFonts w:ascii="Verdana" w:hAnsi="Verdana"/>
                <w:sz w:val="20"/>
                <w:szCs w:val="20"/>
              </w:rPr>
              <w:br/>
              <w:t>в) продължителността на срока на изключване [……] и съответната(ите) точка(и) [   ]</w:t>
            </w:r>
          </w:p>
          <w:p w14:paraId="1F5E50A0" w14:textId="77777777" w:rsidR="00171C65" w:rsidRPr="00475B8B" w:rsidRDefault="00171C65" w:rsidP="008C5C74">
            <w:pPr>
              <w:rPr>
                <w:rFonts w:ascii="Verdana" w:hAnsi="Verdana"/>
                <w:sz w:val="20"/>
                <w:szCs w:val="20"/>
              </w:rPr>
            </w:pPr>
            <w:r w:rsidRPr="00475B8B">
              <w:rPr>
                <w:rFonts w:ascii="Verdana" w:hAnsi="Verdana"/>
                <w:i/>
                <w:sz w:val="20"/>
                <w:szCs w:val="20"/>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 [……][……][……][……]</w:t>
            </w:r>
            <w:r w:rsidRPr="00475B8B">
              <w:rPr>
                <w:rStyle w:val="FootnoteReference"/>
                <w:rFonts w:ascii="Verdana" w:hAnsi="Verdana"/>
                <w:i/>
                <w:sz w:val="20"/>
                <w:szCs w:val="20"/>
              </w:rPr>
              <w:footnoteReference w:id="22"/>
            </w:r>
          </w:p>
        </w:tc>
      </w:tr>
      <w:tr w:rsidR="00171C65" w:rsidRPr="00475B8B" w14:paraId="7FF157B9" w14:textId="77777777" w:rsidTr="008C5C74">
        <w:tc>
          <w:tcPr>
            <w:tcW w:w="4644" w:type="dxa"/>
            <w:shd w:val="clear" w:color="auto" w:fill="auto"/>
          </w:tcPr>
          <w:p w14:paraId="5BCB8868" w14:textId="77777777" w:rsidR="00171C65" w:rsidRPr="00475B8B" w:rsidRDefault="00171C65" w:rsidP="008C5C74">
            <w:pPr>
              <w:rPr>
                <w:rFonts w:ascii="Verdana" w:hAnsi="Verdana"/>
                <w:sz w:val="20"/>
                <w:szCs w:val="20"/>
              </w:rPr>
            </w:pPr>
            <w:r w:rsidRPr="00475B8B">
              <w:rPr>
                <w:rFonts w:ascii="Verdana" w:hAnsi="Verdana"/>
                <w:sz w:val="20"/>
                <w:szCs w:val="20"/>
              </w:rPr>
              <w:t xml:space="preserve">В случай на присъда, икономическият оператор взел ли е мерки, с които да докаже своята надеждност въпреки </w:t>
            </w:r>
            <w:r w:rsidRPr="00475B8B">
              <w:rPr>
                <w:rFonts w:ascii="Verdana" w:hAnsi="Verdana"/>
                <w:sz w:val="20"/>
                <w:szCs w:val="20"/>
              </w:rPr>
              <w:lastRenderedPageBreak/>
              <w:t>наличието на съответните основания за изключване</w:t>
            </w:r>
            <w:r w:rsidRPr="00475B8B">
              <w:rPr>
                <w:rStyle w:val="FootnoteReference"/>
                <w:rFonts w:ascii="Verdana" w:hAnsi="Verdana"/>
                <w:sz w:val="20"/>
                <w:szCs w:val="20"/>
              </w:rPr>
              <w:footnoteReference w:id="23"/>
            </w:r>
            <w:r w:rsidRPr="00475B8B">
              <w:rPr>
                <w:rFonts w:ascii="Verdana" w:hAnsi="Verdana"/>
                <w:sz w:val="20"/>
                <w:szCs w:val="20"/>
              </w:rPr>
              <w:t xml:space="preserve"> („</w:t>
            </w:r>
            <w:r w:rsidRPr="00475B8B">
              <w:rPr>
                <w:rStyle w:val="NormalBoldChar"/>
                <w:rFonts w:ascii="Verdana" w:eastAsia="Calibri" w:hAnsi="Verdana"/>
                <w:sz w:val="20"/>
                <w:szCs w:val="20"/>
              </w:rPr>
              <w:t>реабилитиране по своя инициатива</w:t>
            </w:r>
            <w:r w:rsidRPr="00475B8B">
              <w:rPr>
                <w:rFonts w:ascii="Verdana" w:hAnsi="Verdana"/>
                <w:sz w:val="20"/>
                <w:szCs w:val="20"/>
              </w:rPr>
              <w:t>“)?</w:t>
            </w:r>
          </w:p>
        </w:tc>
        <w:tc>
          <w:tcPr>
            <w:tcW w:w="4645" w:type="dxa"/>
            <w:shd w:val="clear" w:color="auto" w:fill="auto"/>
          </w:tcPr>
          <w:p w14:paraId="2A3CF78B" w14:textId="77777777" w:rsidR="00171C65" w:rsidRPr="00475B8B" w:rsidRDefault="00171C65" w:rsidP="008C5C74">
            <w:pPr>
              <w:rPr>
                <w:rFonts w:ascii="Verdana" w:hAnsi="Verdana"/>
                <w:sz w:val="20"/>
                <w:szCs w:val="20"/>
              </w:rPr>
            </w:pPr>
            <w:r w:rsidRPr="00475B8B">
              <w:rPr>
                <w:rFonts w:ascii="Verdana" w:hAnsi="Verdana"/>
                <w:sz w:val="20"/>
                <w:szCs w:val="20"/>
              </w:rPr>
              <w:lastRenderedPageBreak/>
              <w:t xml:space="preserve">[] Да [] Не </w:t>
            </w:r>
          </w:p>
        </w:tc>
      </w:tr>
      <w:tr w:rsidR="00171C65" w:rsidRPr="00475B8B" w14:paraId="4306BA80" w14:textId="77777777" w:rsidTr="008C5C74">
        <w:tc>
          <w:tcPr>
            <w:tcW w:w="4644" w:type="dxa"/>
            <w:shd w:val="clear" w:color="auto" w:fill="auto"/>
          </w:tcPr>
          <w:p w14:paraId="68BF584E" w14:textId="77777777" w:rsidR="00171C65" w:rsidRPr="00475B8B" w:rsidRDefault="00171C65" w:rsidP="008C5C74">
            <w:pPr>
              <w:rPr>
                <w:rFonts w:ascii="Verdana" w:hAnsi="Verdana"/>
                <w:sz w:val="20"/>
                <w:szCs w:val="20"/>
              </w:rPr>
            </w:pPr>
            <w:r w:rsidRPr="00475B8B">
              <w:rPr>
                <w:rFonts w:ascii="Verdana" w:hAnsi="Verdana"/>
                <w:b/>
                <w:sz w:val="20"/>
                <w:szCs w:val="20"/>
              </w:rPr>
              <w:lastRenderedPageBreak/>
              <w:t>Ако „да“</w:t>
            </w:r>
            <w:r w:rsidRPr="00475B8B">
              <w:rPr>
                <w:rFonts w:ascii="Verdana" w:hAnsi="Verdana"/>
                <w:sz w:val="20"/>
                <w:szCs w:val="20"/>
              </w:rPr>
              <w:t>, моля опишете предприетите мерки</w:t>
            </w:r>
            <w:r w:rsidRPr="00475B8B">
              <w:rPr>
                <w:rStyle w:val="FootnoteReference"/>
                <w:rFonts w:ascii="Verdana" w:hAnsi="Verdana"/>
                <w:sz w:val="20"/>
                <w:szCs w:val="20"/>
              </w:rPr>
              <w:footnoteReference w:id="24"/>
            </w:r>
            <w:r w:rsidRPr="00475B8B">
              <w:rPr>
                <w:rFonts w:ascii="Verdana" w:hAnsi="Verdana"/>
                <w:sz w:val="20"/>
                <w:szCs w:val="20"/>
              </w:rPr>
              <w:t>:</w:t>
            </w:r>
          </w:p>
        </w:tc>
        <w:tc>
          <w:tcPr>
            <w:tcW w:w="4645" w:type="dxa"/>
            <w:shd w:val="clear" w:color="auto" w:fill="auto"/>
          </w:tcPr>
          <w:p w14:paraId="0FAB8B2B" w14:textId="77777777" w:rsidR="00171C65" w:rsidRPr="00475B8B" w:rsidRDefault="00171C65" w:rsidP="008C5C74">
            <w:pPr>
              <w:rPr>
                <w:rFonts w:ascii="Verdana" w:hAnsi="Verdana"/>
                <w:sz w:val="20"/>
                <w:szCs w:val="20"/>
              </w:rPr>
            </w:pPr>
            <w:r w:rsidRPr="00475B8B">
              <w:rPr>
                <w:rFonts w:ascii="Verdana" w:hAnsi="Verdana"/>
                <w:sz w:val="20"/>
                <w:szCs w:val="20"/>
              </w:rPr>
              <w:t>[……]</w:t>
            </w:r>
          </w:p>
        </w:tc>
      </w:tr>
    </w:tbl>
    <w:p w14:paraId="742D9E15" w14:textId="77777777" w:rsidR="00171C65" w:rsidRPr="00475B8B" w:rsidRDefault="00171C65" w:rsidP="00171C65">
      <w:pPr>
        <w:pStyle w:val="SectionTitle"/>
        <w:rPr>
          <w:rFonts w:ascii="Verdana" w:hAnsi="Verdana"/>
          <w:sz w:val="20"/>
          <w:szCs w:val="20"/>
        </w:rPr>
      </w:pPr>
    </w:p>
    <w:p w14:paraId="151686D0" w14:textId="77777777" w:rsidR="00171C65" w:rsidRPr="00475B8B" w:rsidRDefault="00171C65" w:rsidP="00171C65">
      <w:pPr>
        <w:pStyle w:val="SectionTitle"/>
        <w:rPr>
          <w:rFonts w:ascii="Verdana" w:hAnsi="Verdana"/>
          <w:sz w:val="20"/>
          <w:szCs w:val="20"/>
        </w:rPr>
      </w:pPr>
      <w:r w:rsidRPr="00475B8B">
        <w:rPr>
          <w:rFonts w:ascii="Verdana" w:hAnsi="Verdana"/>
          <w:sz w:val="20"/>
          <w:szCs w:val="20"/>
        </w:rPr>
        <w:t xml:space="preserve">Б: Основания, свързани с плащането на данъци или социалноосигурителни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7"/>
        <w:gridCol w:w="2063"/>
        <w:gridCol w:w="2936"/>
      </w:tblGrid>
      <w:tr w:rsidR="00171C65" w:rsidRPr="00475B8B" w14:paraId="3C72612D" w14:textId="77777777" w:rsidTr="008C5C74">
        <w:tc>
          <w:tcPr>
            <w:tcW w:w="4644" w:type="dxa"/>
            <w:shd w:val="clear" w:color="auto" w:fill="auto"/>
          </w:tcPr>
          <w:p w14:paraId="1C3EA4B8" w14:textId="77777777" w:rsidR="00171C65" w:rsidRPr="00475B8B" w:rsidRDefault="00171C65" w:rsidP="008C5C74">
            <w:pPr>
              <w:rPr>
                <w:rFonts w:ascii="Verdana" w:hAnsi="Verdana"/>
                <w:b/>
                <w:i/>
                <w:sz w:val="20"/>
                <w:szCs w:val="20"/>
              </w:rPr>
            </w:pPr>
            <w:r w:rsidRPr="00475B8B">
              <w:rPr>
                <w:rFonts w:ascii="Verdana" w:hAnsi="Verdana"/>
                <w:b/>
                <w:i/>
                <w:sz w:val="20"/>
                <w:szCs w:val="20"/>
              </w:rPr>
              <w:t>Плащане на данъци или социалноосигурителни вноски:</w:t>
            </w:r>
          </w:p>
        </w:tc>
        <w:tc>
          <w:tcPr>
            <w:tcW w:w="4645" w:type="dxa"/>
            <w:gridSpan w:val="2"/>
            <w:shd w:val="clear" w:color="auto" w:fill="auto"/>
          </w:tcPr>
          <w:p w14:paraId="2A41E170" w14:textId="77777777" w:rsidR="00171C65" w:rsidRPr="00475B8B" w:rsidRDefault="00171C65" w:rsidP="008C5C74">
            <w:pPr>
              <w:rPr>
                <w:rFonts w:ascii="Verdana" w:hAnsi="Verdana"/>
                <w:b/>
                <w:i/>
                <w:sz w:val="20"/>
                <w:szCs w:val="20"/>
              </w:rPr>
            </w:pPr>
            <w:r w:rsidRPr="00475B8B">
              <w:rPr>
                <w:rFonts w:ascii="Verdana" w:hAnsi="Verdana"/>
                <w:b/>
                <w:i/>
                <w:sz w:val="20"/>
                <w:szCs w:val="20"/>
              </w:rPr>
              <w:t>Отговор:</w:t>
            </w:r>
          </w:p>
        </w:tc>
      </w:tr>
      <w:tr w:rsidR="00171C65" w:rsidRPr="00475B8B" w14:paraId="37DE75B3" w14:textId="77777777" w:rsidTr="008C5C74">
        <w:tc>
          <w:tcPr>
            <w:tcW w:w="4644" w:type="dxa"/>
            <w:shd w:val="clear" w:color="auto" w:fill="auto"/>
          </w:tcPr>
          <w:p w14:paraId="0B06CCE0" w14:textId="77777777" w:rsidR="00171C65" w:rsidRPr="00475B8B" w:rsidRDefault="00171C65" w:rsidP="008C5C74">
            <w:pPr>
              <w:rPr>
                <w:rFonts w:ascii="Verdana" w:hAnsi="Verdana"/>
                <w:sz w:val="20"/>
                <w:szCs w:val="20"/>
              </w:rPr>
            </w:pPr>
            <w:r w:rsidRPr="00475B8B">
              <w:rPr>
                <w:rFonts w:ascii="Verdana" w:hAnsi="Verdana"/>
                <w:sz w:val="20"/>
                <w:szCs w:val="20"/>
              </w:rPr>
              <w:t xml:space="preserve">Икономическият оператор изпълнил ли е всички </w:t>
            </w:r>
            <w:r w:rsidRPr="00475B8B">
              <w:rPr>
                <w:rFonts w:ascii="Verdana" w:hAnsi="Verdana"/>
                <w:b/>
                <w:sz w:val="20"/>
                <w:szCs w:val="20"/>
              </w:rPr>
              <w:t>свои</w:t>
            </w:r>
            <w:r w:rsidRPr="00475B8B">
              <w:rPr>
                <w:rFonts w:ascii="Verdana" w:hAnsi="Verdana"/>
                <w:sz w:val="20"/>
                <w:szCs w:val="20"/>
              </w:rPr>
              <w:t xml:space="preserve"> </w:t>
            </w:r>
            <w:r w:rsidRPr="00475B8B">
              <w:rPr>
                <w:rFonts w:ascii="Verdana" w:hAnsi="Verdana"/>
                <w:b/>
                <w:sz w:val="20"/>
                <w:szCs w:val="20"/>
              </w:rPr>
              <w:t>задължения, свързани с плащането на данъци или социалноосигурителни вноски</w:t>
            </w:r>
            <w:r w:rsidRPr="00475B8B">
              <w:rPr>
                <w:rFonts w:ascii="Verdana" w:hAnsi="Verdana"/>
                <w:sz w:val="20"/>
                <w:szCs w:val="20"/>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4645" w:type="dxa"/>
            <w:gridSpan w:val="2"/>
            <w:shd w:val="clear" w:color="auto" w:fill="auto"/>
          </w:tcPr>
          <w:p w14:paraId="1EEE5278" w14:textId="77777777" w:rsidR="00171C65" w:rsidRPr="00475B8B" w:rsidRDefault="00171C65" w:rsidP="008C5C74">
            <w:pPr>
              <w:rPr>
                <w:rFonts w:ascii="Verdana" w:hAnsi="Verdana"/>
                <w:sz w:val="20"/>
                <w:szCs w:val="20"/>
              </w:rPr>
            </w:pPr>
            <w:r w:rsidRPr="00475B8B">
              <w:rPr>
                <w:rFonts w:ascii="Verdana" w:hAnsi="Verdana"/>
                <w:sz w:val="20"/>
                <w:szCs w:val="20"/>
              </w:rPr>
              <w:t>[] Да [] Не</w:t>
            </w:r>
          </w:p>
        </w:tc>
      </w:tr>
      <w:tr w:rsidR="00171C65" w:rsidRPr="00475B8B" w14:paraId="57193B50" w14:textId="77777777" w:rsidTr="008C5C74">
        <w:trPr>
          <w:trHeight w:val="470"/>
        </w:trPr>
        <w:tc>
          <w:tcPr>
            <w:tcW w:w="4644" w:type="dxa"/>
            <w:vMerge w:val="restart"/>
            <w:shd w:val="clear" w:color="auto" w:fill="auto"/>
          </w:tcPr>
          <w:p w14:paraId="6C561F07" w14:textId="77777777" w:rsidR="00171C65" w:rsidRPr="00475B8B" w:rsidRDefault="00171C65" w:rsidP="008C5C74">
            <w:pPr>
              <w:rPr>
                <w:rFonts w:ascii="Verdana" w:hAnsi="Verdana"/>
                <w:sz w:val="20"/>
                <w:szCs w:val="20"/>
              </w:rPr>
            </w:pPr>
            <w:r w:rsidRPr="00475B8B">
              <w:rPr>
                <w:rFonts w:ascii="Verdana" w:hAnsi="Verdana"/>
                <w:sz w:val="20"/>
                <w:szCs w:val="20"/>
              </w:rPr>
              <w:br/>
            </w:r>
            <w:r w:rsidRPr="00475B8B">
              <w:rPr>
                <w:rFonts w:ascii="Verdana" w:hAnsi="Verdana"/>
                <w:sz w:val="20"/>
                <w:szCs w:val="20"/>
              </w:rPr>
              <w:br/>
            </w:r>
            <w:r w:rsidRPr="00475B8B">
              <w:rPr>
                <w:rFonts w:ascii="Verdana" w:hAnsi="Verdana"/>
                <w:b/>
                <w:sz w:val="20"/>
                <w:szCs w:val="20"/>
              </w:rPr>
              <w:t>Ако „не“</w:t>
            </w:r>
            <w:r w:rsidRPr="00475B8B">
              <w:rPr>
                <w:rFonts w:ascii="Verdana" w:hAnsi="Verdana"/>
                <w:sz w:val="20"/>
                <w:szCs w:val="20"/>
              </w:rPr>
              <w:t>, моля посочете:</w:t>
            </w:r>
            <w:r w:rsidRPr="00475B8B">
              <w:rPr>
                <w:rFonts w:ascii="Verdana" w:hAnsi="Verdana"/>
                <w:sz w:val="20"/>
                <w:szCs w:val="20"/>
              </w:rPr>
              <w:br/>
              <w:t>а) съответната страна или държава членка;</w:t>
            </w:r>
          </w:p>
          <w:p w14:paraId="3EF148ED" w14:textId="77777777" w:rsidR="00171C65" w:rsidRPr="00475B8B" w:rsidRDefault="00171C65" w:rsidP="008C5C74">
            <w:pPr>
              <w:rPr>
                <w:rFonts w:ascii="Verdana" w:hAnsi="Verdana"/>
                <w:sz w:val="20"/>
                <w:szCs w:val="20"/>
              </w:rPr>
            </w:pPr>
            <w:r w:rsidRPr="00475B8B">
              <w:rPr>
                <w:rFonts w:ascii="Verdana" w:hAnsi="Verdana"/>
                <w:sz w:val="20"/>
                <w:szCs w:val="20"/>
              </w:rPr>
              <w:t>б) размера на съответната сума;</w:t>
            </w:r>
            <w:r w:rsidRPr="00475B8B">
              <w:rPr>
                <w:rFonts w:ascii="Verdana" w:hAnsi="Verdana"/>
                <w:sz w:val="20"/>
                <w:szCs w:val="20"/>
              </w:rPr>
              <w:br/>
              <w:t>в) как е установено нарушението на задълженията:</w:t>
            </w:r>
            <w:r w:rsidRPr="00475B8B">
              <w:rPr>
                <w:rFonts w:ascii="Verdana" w:hAnsi="Verdana"/>
                <w:sz w:val="20"/>
                <w:szCs w:val="20"/>
              </w:rPr>
              <w:br/>
              <w:t xml:space="preserve">1) чрез съдебно </w:t>
            </w:r>
            <w:r w:rsidRPr="00475B8B">
              <w:rPr>
                <w:rFonts w:ascii="Verdana" w:hAnsi="Verdana"/>
                <w:b/>
                <w:sz w:val="20"/>
                <w:szCs w:val="20"/>
              </w:rPr>
              <w:t>решение</w:t>
            </w:r>
            <w:r w:rsidRPr="00475B8B">
              <w:rPr>
                <w:rFonts w:ascii="Verdana" w:hAnsi="Verdana"/>
                <w:sz w:val="20"/>
                <w:szCs w:val="20"/>
              </w:rPr>
              <w:t xml:space="preserve"> или административен </w:t>
            </w:r>
            <w:r w:rsidRPr="00475B8B">
              <w:rPr>
                <w:rFonts w:ascii="Verdana" w:hAnsi="Verdana"/>
                <w:b/>
                <w:sz w:val="20"/>
                <w:szCs w:val="20"/>
              </w:rPr>
              <w:t>акт</w:t>
            </w:r>
            <w:r w:rsidRPr="00475B8B">
              <w:rPr>
                <w:rFonts w:ascii="Verdana" w:hAnsi="Verdana"/>
                <w:sz w:val="20"/>
                <w:szCs w:val="20"/>
              </w:rPr>
              <w:t>:</w:t>
            </w:r>
          </w:p>
          <w:p w14:paraId="49878FD4" w14:textId="77777777" w:rsidR="00171C65" w:rsidRPr="00475B8B" w:rsidRDefault="00171C65" w:rsidP="008C5C74">
            <w:pPr>
              <w:pStyle w:val="Tiret1"/>
              <w:rPr>
                <w:rFonts w:ascii="Verdana" w:hAnsi="Verdana"/>
                <w:sz w:val="20"/>
                <w:szCs w:val="20"/>
              </w:rPr>
            </w:pPr>
            <w:r w:rsidRPr="00475B8B">
              <w:rPr>
                <w:rFonts w:ascii="Verdana" w:hAnsi="Verdana"/>
                <w:sz w:val="20"/>
                <w:szCs w:val="20"/>
              </w:rPr>
              <w:tab/>
              <w:t>Решението или актът с окончателен и обвързващ характер ли е?</w:t>
            </w:r>
          </w:p>
          <w:p w14:paraId="70A588C9" w14:textId="77777777" w:rsidR="00171C65" w:rsidRPr="00475B8B" w:rsidRDefault="00171C65" w:rsidP="0090597A">
            <w:pPr>
              <w:pStyle w:val="Tiret1"/>
              <w:numPr>
                <w:ilvl w:val="0"/>
                <w:numId w:val="13"/>
              </w:numPr>
              <w:rPr>
                <w:rFonts w:ascii="Verdana" w:hAnsi="Verdana"/>
                <w:sz w:val="20"/>
                <w:szCs w:val="20"/>
              </w:rPr>
            </w:pPr>
            <w:r w:rsidRPr="00475B8B">
              <w:rPr>
                <w:rFonts w:ascii="Verdana" w:hAnsi="Verdana"/>
                <w:sz w:val="20"/>
                <w:szCs w:val="20"/>
              </w:rPr>
              <w:t>Моля, посочете датата на присъдата или решението/акта.</w:t>
            </w:r>
          </w:p>
          <w:p w14:paraId="197D7FE2" w14:textId="77777777" w:rsidR="00171C65" w:rsidRPr="00475B8B" w:rsidRDefault="00171C65" w:rsidP="0090597A">
            <w:pPr>
              <w:pStyle w:val="Tiret1"/>
              <w:numPr>
                <w:ilvl w:val="0"/>
                <w:numId w:val="13"/>
              </w:numPr>
              <w:rPr>
                <w:rFonts w:ascii="Verdana" w:hAnsi="Verdana"/>
                <w:sz w:val="20"/>
                <w:szCs w:val="20"/>
              </w:rPr>
            </w:pPr>
            <w:r w:rsidRPr="00475B8B">
              <w:rPr>
                <w:rFonts w:ascii="Verdana" w:hAnsi="Verdana"/>
                <w:sz w:val="20"/>
                <w:szCs w:val="20"/>
              </w:rPr>
              <w:t xml:space="preserve">В случай на присъда — срокът на изключване, </w:t>
            </w:r>
            <w:r w:rsidRPr="00475B8B">
              <w:rPr>
                <w:rFonts w:ascii="Verdana" w:hAnsi="Verdana"/>
                <w:b/>
                <w:sz w:val="20"/>
                <w:szCs w:val="20"/>
              </w:rPr>
              <w:t xml:space="preserve">ако е определен </w:t>
            </w:r>
            <w:r w:rsidRPr="00475B8B">
              <w:rPr>
                <w:rFonts w:ascii="Verdana" w:hAnsi="Verdana"/>
                <w:b/>
                <w:sz w:val="20"/>
                <w:szCs w:val="20"/>
                <w:u w:val="words"/>
              </w:rPr>
              <w:t xml:space="preserve">пряко </w:t>
            </w:r>
            <w:r w:rsidRPr="00475B8B">
              <w:rPr>
                <w:rFonts w:ascii="Verdana" w:hAnsi="Verdana"/>
                <w:b/>
                <w:sz w:val="20"/>
                <w:szCs w:val="20"/>
              </w:rPr>
              <w:t>в присъдата:</w:t>
            </w:r>
          </w:p>
          <w:p w14:paraId="7E9FB420" w14:textId="77777777" w:rsidR="00171C65" w:rsidRPr="00475B8B" w:rsidRDefault="00171C65" w:rsidP="008C5C74">
            <w:pPr>
              <w:rPr>
                <w:rFonts w:ascii="Verdana" w:hAnsi="Verdana"/>
                <w:sz w:val="20"/>
                <w:szCs w:val="20"/>
              </w:rPr>
            </w:pPr>
            <w:r w:rsidRPr="00475B8B">
              <w:rPr>
                <w:rFonts w:ascii="Verdana" w:hAnsi="Verdana"/>
                <w:sz w:val="20"/>
                <w:szCs w:val="20"/>
              </w:rPr>
              <w:lastRenderedPageBreak/>
              <w:t xml:space="preserve">2) по </w:t>
            </w:r>
            <w:r w:rsidRPr="00475B8B">
              <w:rPr>
                <w:rFonts w:ascii="Verdana" w:hAnsi="Verdana"/>
                <w:b/>
                <w:sz w:val="20"/>
                <w:szCs w:val="20"/>
              </w:rPr>
              <w:t>друг начин</w:t>
            </w:r>
            <w:r w:rsidRPr="00475B8B">
              <w:rPr>
                <w:rFonts w:ascii="Verdana" w:hAnsi="Verdana"/>
                <w:sz w:val="20"/>
                <w:szCs w:val="20"/>
              </w:rPr>
              <w:t>? Моля, уточнете:</w:t>
            </w:r>
          </w:p>
          <w:p w14:paraId="4FCE2436" w14:textId="77777777" w:rsidR="00171C65" w:rsidRPr="00475B8B" w:rsidRDefault="00171C65" w:rsidP="008C5C74">
            <w:pPr>
              <w:rPr>
                <w:rFonts w:ascii="Verdana" w:hAnsi="Verdana"/>
                <w:sz w:val="20"/>
                <w:szCs w:val="20"/>
              </w:rPr>
            </w:pPr>
            <w:r w:rsidRPr="00475B8B">
              <w:rPr>
                <w:rFonts w:ascii="Verdana" w:hAnsi="Verdana"/>
                <w:sz w:val="20"/>
                <w:szCs w:val="20"/>
              </w:rPr>
              <w:t>г) Икономическият оператор изпълнил ли е задълженията си, като изплати или поеме обвързващ ангажимент да изплати дължимите данъци или социалноосигурителни вноски, включително, когато е приложимо, всички начислени лихви или глоби?</w:t>
            </w:r>
          </w:p>
        </w:tc>
        <w:tc>
          <w:tcPr>
            <w:tcW w:w="2322" w:type="dxa"/>
            <w:shd w:val="clear" w:color="auto" w:fill="auto"/>
          </w:tcPr>
          <w:p w14:paraId="32501DBC" w14:textId="77777777" w:rsidR="00171C65" w:rsidRPr="00475B8B" w:rsidRDefault="00171C65" w:rsidP="008C5C74">
            <w:pPr>
              <w:pStyle w:val="Tiret1"/>
              <w:numPr>
                <w:ilvl w:val="0"/>
                <w:numId w:val="0"/>
              </w:numPr>
              <w:jc w:val="left"/>
              <w:rPr>
                <w:rFonts w:ascii="Verdana" w:hAnsi="Verdana"/>
                <w:b/>
                <w:sz w:val="20"/>
                <w:szCs w:val="20"/>
              </w:rPr>
            </w:pPr>
            <w:r w:rsidRPr="00475B8B">
              <w:rPr>
                <w:rFonts w:ascii="Verdana" w:hAnsi="Verdana"/>
                <w:b/>
                <w:sz w:val="20"/>
                <w:szCs w:val="20"/>
              </w:rPr>
              <w:lastRenderedPageBreak/>
              <w:t>Данъци</w:t>
            </w:r>
          </w:p>
        </w:tc>
        <w:tc>
          <w:tcPr>
            <w:tcW w:w="2323" w:type="dxa"/>
            <w:shd w:val="clear" w:color="auto" w:fill="auto"/>
          </w:tcPr>
          <w:p w14:paraId="46918146" w14:textId="77777777" w:rsidR="00171C65" w:rsidRPr="00475B8B" w:rsidRDefault="00171C65" w:rsidP="008C5C74">
            <w:pPr>
              <w:rPr>
                <w:rFonts w:ascii="Verdana" w:hAnsi="Verdana"/>
                <w:b/>
                <w:sz w:val="20"/>
                <w:szCs w:val="20"/>
              </w:rPr>
            </w:pPr>
            <w:r w:rsidRPr="00475B8B">
              <w:rPr>
                <w:rFonts w:ascii="Verdana" w:hAnsi="Verdana"/>
                <w:b/>
                <w:sz w:val="20"/>
                <w:szCs w:val="20"/>
              </w:rPr>
              <w:t>Социалноосигурителни вноски</w:t>
            </w:r>
          </w:p>
        </w:tc>
      </w:tr>
      <w:tr w:rsidR="00171C65" w:rsidRPr="00CE0C67" w14:paraId="1DB737C7" w14:textId="77777777" w:rsidTr="008C5C74">
        <w:trPr>
          <w:trHeight w:val="1977"/>
        </w:trPr>
        <w:tc>
          <w:tcPr>
            <w:tcW w:w="4644" w:type="dxa"/>
            <w:vMerge/>
            <w:shd w:val="clear" w:color="auto" w:fill="auto"/>
          </w:tcPr>
          <w:p w14:paraId="7E054094" w14:textId="77777777" w:rsidR="00171C65" w:rsidRPr="00475B8B" w:rsidRDefault="00171C65" w:rsidP="008C5C74">
            <w:pPr>
              <w:rPr>
                <w:rFonts w:ascii="Verdana" w:hAnsi="Verdana"/>
                <w:b/>
                <w:sz w:val="20"/>
                <w:szCs w:val="20"/>
              </w:rPr>
            </w:pPr>
          </w:p>
        </w:tc>
        <w:tc>
          <w:tcPr>
            <w:tcW w:w="2322" w:type="dxa"/>
            <w:shd w:val="clear" w:color="auto" w:fill="auto"/>
          </w:tcPr>
          <w:p w14:paraId="2A8B69C6" w14:textId="77777777" w:rsidR="00171C65" w:rsidRPr="00475B8B" w:rsidRDefault="00171C65" w:rsidP="008C5C74">
            <w:pPr>
              <w:rPr>
                <w:rFonts w:ascii="Verdana" w:hAnsi="Verdana"/>
                <w:sz w:val="20"/>
                <w:szCs w:val="20"/>
              </w:rPr>
            </w:pPr>
            <w:r w:rsidRPr="00475B8B">
              <w:rPr>
                <w:rFonts w:ascii="Verdana" w:hAnsi="Verdana"/>
                <w:sz w:val="20"/>
                <w:szCs w:val="20"/>
              </w:rPr>
              <w:br/>
              <w:t>a) [……]</w:t>
            </w:r>
            <w:r w:rsidRPr="00475B8B">
              <w:rPr>
                <w:rFonts w:ascii="Verdana" w:hAnsi="Verdana"/>
                <w:sz w:val="20"/>
                <w:szCs w:val="20"/>
              </w:rPr>
              <w:br/>
              <w:t>б) [……]</w:t>
            </w:r>
            <w:r w:rsidRPr="00475B8B">
              <w:rPr>
                <w:rFonts w:ascii="Verdana" w:hAnsi="Verdana"/>
                <w:sz w:val="20"/>
                <w:szCs w:val="20"/>
              </w:rPr>
              <w:br/>
              <w:t>в1) [] Да [] Не</w:t>
            </w:r>
          </w:p>
          <w:p w14:paraId="41659C15" w14:textId="77777777" w:rsidR="00171C65" w:rsidRPr="00475B8B" w:rsidRDefault="00171C65" w:rsidP="008C5C74">
            <w:pPr>
              <w:pStyle w:val="Tiret0"/>
              <w:rPr>
                <w:rFonts w:ascii="Verdana" w:hAnsi="Verdana"/>
                <w:sz w:val="20"/>
                <w:szCs w:val="20"/>
              </w:rPr>
            </w:pPr>
            <w:r w:rsidRPr="00475B8B">
              <w:rPr>
                <w:rFonts w:ascii="Verdana" w:hAnsi="Verdana"/>
                <w:sz w:val="20"/>
                <w:szCs w:val="20"/>
              </w:rPr>
              <w:t>[] Да [] Не</w:t>
            </w:r>
          </w:p>
          <w:p w14:paraId="7221B295" w14:textId="77777777" w:rsidR="00171C65" w:rsidRPr="00475B8B" w:rsidRDefault="00171C65" w:rsidP="0090597A">
            <w:pPr>
              <w:pStyle w:val="Tiret0"/>
              <w:numPr>
                <w:ilvl w:val="0"/>
                <w:numId w:val="12"/>
              </w:numPr>
              <w:rPr>
                <w:rFonts w:ascii="Verdana" w:hAnsi="Verdana"/>
                <w:sz w:val="20"/>
                <w:szCs w:val="20"/>
              </w:rPr>
            </w:pPr>
            <w:r w:rsidRPr="00475B8B">
              <w:rPr>
                <w:rFonts w:ascii="Verdana" w:hAnsi="Verdana"/>
                <w:sz w:val="20"/>
                <w:szCs w:val="20"/>
              </w:rPr>
              <w:t>[……]</w:t>
            </w:r>
            <w:r w:rsidRPr="00475B8B">
              <w:rPr>
                <w:rFonts w:ascii="Verdana" w:hAnsi="Verdana"/>
                <w:sz w:val="20"/>
                <w:szCs w:val="20"/>
              </w:rPr>
              <w:br/>
            </w:r>
          </w:p>
          <w:p w14:paraId="11CCFFFC" w14:textId="77777777" w:rsidR="00171C65" w:rsidRPr="00475B8B" w:rsidRDefault="00171C65" w:rsidP="0090597A">
            <w:pPr>
              <w:pStyle w:val="Tiret0"/>
              <w:numPr>
                <w:ilvl w:val="0"/>
                <w:numId w:val="12"/>
              </w:numPr>
              <w:rPr>
                <w:rFonts w:ascii="Verdana" w:hAnsi="Verdana"/>
                <w:sz w:val="20"/>
                <w:szCs w:val="20"/>
              </w:rPr>
            </w:pPr>
            <w:r w:rsidRPr="00475B8B">
              <w:rPr>
                <w:rFonts w:ascii="Verdana" w:hAnsi="Verdana"/>
                <w:sz w:val="20"/>
                <w:szCs w:val="20"/>
              </w:rPr>
              <w:t>[……]</w:t>
            </w:r>
            <w:r w:rsidRPr="00475B8B">
              <w:rPr>
                <w:rFonts w:ascii="Verdana" w:hAnsi="Verdana"/>
                <w:sz w:val="20"/>
                <w:szCs w:val="20"/>
              </w:rPr>
              <w:br/>
            </w:r>
            <w:r w:rsidRPr="00475B8B">
              <w:rPr>
                <w:rFonts w:ascii="Verdana" w:hAnsi="Verdana"/>
                <w:sz w:val="20"/>
                <w:szCs w:val="20"/>
              </w:rPr>
              <w:br/>
            </w:r>
          </w:p>
          <w:p w14:paraId="008511C9" w14:textId="77777777" w:rsidR="00171C65" w:rsidRPr="00475B8B" w:rsidRDefault="00171C65" w:rsidP="008C5C74">
            <w:pPr>
              <w:rPr>
                <w:rFonts w:ascii="Verdana" w:hAnsi="Verdana"/>
                <w:sz w:val="20"/>
                <w:szCs w:val="20"/>
              </w:rPr>
            </w:pPr>
          </w:p>
          <w:p w14:paraId="0C07F815" w14:textId="77777777" w:rsidR="00171C65" w:rsidRPr="00475B8B" w:rsidRDefault="00171C65" w:rsidP="008C5C74">
            <w:pPr>
              <w:rPr>
                <w:rFonts w:ascii="Verdana" w:hAnsi="Verdana"/>
                <w:sz w:val="20"/>
                <w:szCs w:val="20"/>
              </w:rPr>
            </w:pPr>
          </w:p>
          <w:p w14:paraId="28C4E99D" w14:textId="77777777" w:rsidR="00171C65" w:rsidRPr="00475B8B" w:rsidRDefault="00171C65" w:rsidP="008C5C74">
            <w:pPr>
              <w:rPr>
                <w:rFonts w:ascii="Verdana" w:hAnsi="Verdana"/>
                <w:sz w:val="20"/>
                <w:szCs w:val="20"/>
              </w:rPr>
            </w:pPr>
          </w:p>
          <w:p w14:paraId="254302EB" w14:textId="77777777" w:rsidR="00171C65" w:rsidRPr="00475B8B" w:rsidRDefault="00171C65" w:rsidP="008C5C74">
            <w:pPr>
              <w:rPr>
                <w:rFonts w:ascii="Verdana" w:hAnsi="Verdana"/>
                <w:sz w:val="20"/>
                <w:szCs w:val="20"/>
              </w:rPr>
            </w:pPr>
            <w:r w:rsidRPr="00475B8B">
              <w:rPr>
                <w:rFonts w:ascii="Verdana" w:hAnsi="Verdana"/>
                <w:sz w:val="20"/>
                <w:szCs w:val="20"/>
              </w:rPr>
              <w:t>в2) [ …]</w:t>
            </w:r>
            <w:r w:rsidRPr="00475B8B">
              <w:rPr>
                <w:rFonts w:ascii="Verdana" w:hAnsi="Verdana"/>
                <w:sz w:val="20"/>
                <w:szCs w:val="20"/>
              </w:rPr>
              <w:br/>
            </w:r>
          </w:p>
          <w:p w14:paraId="16D3A928" w14:textId="77777777" w:rsidR="00171C65" w:rsidRPr="00475B8B" w:rsidRDefault="00171C65" w:rsidP="008C5C74">
            <w:pPr>
              <w:rPr>
                <w:rFonts w:ascii="Verdana" w:hAnsi="Verdana"/>
                <w:sz w:val="20"/>
                <w:szCs w:val="20"/>
              </w:rPr>
            </w:pPr>
            <w:r w:rsidRPr="00475B8B">
              <w:rPr>
                <w:rFonts w:ascii="Verdana" w:hAnsi="Verdana"/>
                <w:sz w:val="20"/>
                <w:szCs w:val="20"/>
              </w:rPr>
              <w:lastRenderedPageBreak/>
              <w:t>г) [] Да [] Не</w:t>
            </w:r>
            <w:r w:rsidRPr="00475B8B">
              <w:rPr>
                <w:rFonts w:ascii="Verdana" w:hAnsi="Verdana"/>
                <w:sz w:val="20"/>
                <w:szCs w:val="20"/>
              </w:rPr>
              <w:br/>
            </w:r>
            <w:r w:rsidRPr="00475B8B">
              <w:rPr>
                <w:rFonts w:ascii="Verdana" w:hAnsi="Verdana"/>
                <w:b/>
                <w:sz w:val="20"/>
                <w:szCs w:val="20"/>
              </w:rPr>
              <w:t>Ако „да“</w:t>
            </w:r>
            <w:r w:rsidRPr="00475B8B">
              <w:rPr>
                <w:rFonts w:ascii="Verdana" w:hAnsi="Verdana"/>
                <w:sz w:val="20"/>
                <w:szCs w:val="20"/>
              </w:rPr>
              <w:t>, моля, опишете подробно: [……]</w:t>
            </w:r>
          </w:p>
        </w:tc>
        <w:tc>
          <w:tcPr>
            <w:tcW w:w="2323" w:type="dxa"/>
            <w:shd w:val="clear" w:color="auto" w:fill="auto"/>
          </w:tcPr>
          <w:p w14:paraId="510D3311" w14:textId="77777777" w:rsidR="00171C65" w:rsidRPr="00475B8B" w:rsidRDefault="00171C65" w:rsidP="008C5C74">
            <w:pPr>
              <w:rPr>
                <w:rFonts w:ascii="Verdana" w:hAnsi="Verdana"/>
                <w:sz w:val="20"/>
                <w:szCs w:val="20"/>
              </w:rPr>
            </w:pPr>
            <w:r w:rsidRPr="00475B8B">
              <w:rPr>
                <w:rFonts w:ascii="Verdana" w:hAnsi="Verdana"/>
                <w:sz w:val="20"/>
                <w:szCs w:val="20"/>
              </w:rPr>
              <w:lastRenderedPageBreak/>
              <w:br/>
              <w:t>a) [……]б) [……]</w:t>
            </w:r>
            <w:r w:rsidRPr="00475B8B">
              <w:rPr>
                <w:rFonts w:ascii="Verdana" w:hAnsi="Verdana"/>
                <w:sz w:val="20"/>
                <w:szCs w:val="20"/>
              </w:rPr>
              <w:br/>
            </w:r>
            <w:r w:rsidRPr="00475B8B">
              <w:rPr>
                <w:rFonts w:ascii="Verdana" w:hAnsi="Verdana"/>
                <w:sz w:val="20"/>
                <w:szCs w:val="20"/>
              </w:rPr>
              <w:br/>
              <w:t>в1) [] Да [] Не</w:t>
            </w:r>
          </w:p>
          <w:p w14:paraId="026CF8F8" w14:textId="77777777" w:rsidR="00171C65" w:rsidRPr="00475B8B" w:rsidRDefault="00171C65" w:rsidP="0090597A">
            <w:pPr>
              <w:pStyle w:val="Tiret0"/>
              <w:numPr>
                <w:ilvl w:val="0"/>
                <w:numId w:val="12"/>
              </w:numPr>
              <w:rPr>
                <w:rFonts w:ascii="Verdana" w:hAnsi="Verdana"/>
                <w:sz w:val="20"/>
                <w:szCs w:val="20"/>
              </w:rPr>
            </w:pPr>
            <w:r w:rsidRPr="00475B8B">
              <w:rPr>
                <w:rFonts w:ascii="Verdana" w:hAnsi="Verdana"/>
                <w:sz w:val="20"/>
                <w:szCs w:val="20"/>
              </w:rPr>
              <w:t>[] Да [] Не</w:t>
            </w:r>
          </w:p>
          <w:p w14:paraId="2997FF89" w14:textId="77777777" w:rsidR="00171C65" w:rsidRPr="00475B8B" w:rsidRDefault="00171C65" w:rsidP="0090597A">
            <w:pPr>
              <w:pStyle w:val="Tiret0"/>
              <w:numPr>
                <w:ilvl w:val="0"/>
                <w:numId w:val="12"/>
              </w:numPr>
              <w:rPr>
                <w:rFonts w:ascii="Verdana" w:hAnsi="Verdana"/>
                <w:sz w:val="20"/>
                <w:szCs w:val="20"/>
              </w:rPr>
            </w:pPr>
            <w:r w:rsidRPr="00475B8B">
              <w:rPr>
                <w:rFonts w:ascii="Verdana" w:hAnsi="Verdana"/>
                <w:sz w:val="20"/>
                <w:szCs w:val="20"/>
              </w:rPr>
              <w:t>[……]</w:t>
            </w:r>
            <w:r w:rsidRPr="00475B8B">
              <w:rPr>
                <w:rFonts w:ascii="Verdana" w:hAnsi="Verdana"/>
                <w:sz w:val="20"/>
                <w:szCs w:val="20"/>
              </w:rPr>
              <w:br/>
            </w:r>
          </w:p>
          <w:p w14:paraId="47330283" w14:textId="77777777" w:rsidR="00171C65" w:rsidRPr="00475B8B" w:rsidRDefault="00171C65" w:rsidP="0090597A">
            <w:pPr>
              <w:pStyle w:val="Tiret0"/>
              <w:numPr>
                <w:ilvl w:val="0"/>
                <w:numId w:val="12"/>
              </w:numPr>
              <w:rPr>
                <w:rFonts w:ascii="Verdana" w:hAnsi="Verdana"/>
                <w:sz w:val="20"/>
                <w:szCs w:val="20"/>
              </w:rPr>
            </w:pPr>
            <w:r w:rsidRPr="00475B8B">
              <w:rPr>
                <w:rFonts w:ascii="Verdana" w:hAnsi="Verdana"/>
                <w:sz w:val="20"/>
                <w:szCs w:val="20"/>
              </w:rPr>
              <w:t>[……]</w:t>
            </w:r>
            <w:r w:rsidRPr="00475B8B">
              <w:rPr>
                <w:rFonts w:ascii="Verdana" w:hAnsi="Verdana"/>
                <w:sz w:val="20"/>
                <w:szCs w:val="20"/>
              </w:rPr>
              <w:br/>
            </w:r>
            <w:r w:rsidRPr="00475B8B">
              <w:rPr>
                <w:rFonts w:ascii="Verdana" w:hAnsi="Verdana"/>
                <w:sz w:val="20"/>
                <w:szCs w:val="20"/>
              </w:rPr>
              <w:br/>
            </w:r>
          </w:p>
          <w:p w14:paraId="0AF440F9" w14:textId="77777777" w:rsidR="00171C65" w:rsidRPr="00475B8B" w:rsidRDefault="00171C65" w:rsidP="008C5C74">
            <w:pPr>
              <w:rPr>
                <w:rFonts w:ascii="Verdana" w:hAnsi="Verdana"/>
                <w:sz w:val="20"/>
                <w:szCs w:val="20"/>
              </w:rPr>
            </w:pPr>
          </w:p>
          <w:p w14:paraId="576D3AB7" w14:textId="77777777" w:rsidR="00171C65" w:rsidRPr="00475B8B" w:rsidRDefault="00171C65" w:rsidP="008C5C74">
            <w:pPr>
              <w:rPr>
                <w:rFonts w:ascii="Verdana" w:hAnsi="Verdana"/>
                <w:sz w:val="20"/>
                <w:szCs w:val="20"/>
              </w:rPr>
            </w:pPr>
          </w:p>
          <w:p w14:paraId="14726968" w14:textId="77777777" w:rsidR="00171C65" w:rsidRPr="00475B8B" w:rsidRDefault="00171C65" w:rsidP="008C5C74">
            <w:pPr>
              <w:rPr>
                <w:rFonts w:ascii="Verdana" w:hAnsi="Verdana"/>
                <w:sz w:val="20"/>
                <w:szCs w:val="20"/>
              </w:rPr>
            </w:pPr>
          </w:p>
          <w:p w14:paraId="044275FB" w14:textId="77777777" w:rsidR="00171C65" w:rsidRPr="00475B8B" w:rsidRDefault="00171C65" w:rsidP="008C5C74">
            <w:pPr>
              <w:rPr>
                <w:rFonts w:ascii="Verdana" w:hAnsi="Verdana"/>
                <w:sz w:val="20"/>
                <w:szCs w:val="20"/>
              </w:rPr>
            </w:pPr>
            <w:r w:rsidRPr="00475B8B">
              <w:rPr>
                <w:rFonts w:ascii="Verdana" w:hAnsi="Verdana"/>
                <w:sz w:val="20"/>
                <w:szCs w:val="20"/>
              </w:rPr>
              <w:t>в2) [ …]</w:t>
            </w:r>
            <w:r w:rsidRPr="00475B8B">
              <w:rPr>
                <w:rFonts w:ascii="Verdana" w:hAnsi="Verdana"/>
                <w:sz w:val="20"/>
                <w:szCs w:val="20"/>
              </w:rPr>
              <w:br/>
            </w:r>
          </w:p>
          <w:p w14:paraId="04B4BE55" w14:textId="77777777" w:rsidR="00171C65" w:rsidRPr="00475B8B" w:rsidRDefault="00171C65" w:rsidP="008C5C74">
            <w:pPr>
              <w:rPr>
                <w:rFonts w:ascii="Verdana" w:hAnsi="Verdana"/>
                <w:sz w:val="20"/>
                <w:szCs w:val="20"/>
              </w:rPr>
            </w:pPr>
            <w:r w:rsidRPr="00475B8B">
              <w:rPr>
                <w:rFonts w:ascii="Verdana" w:hAnsi="Verdana"/>
                <w:sz w:val="20"/>
                <w:szCs w:val="20"/>
              </w:rPr>
              <w:lastRenderedPageBreak/>
              <w:t>г) [] Да [] Не</w:t>
            </w:r>
          </w:p>
          <w:p w14:paraId="24F6736F" w14:textId="77777777" w:rsidR="00171C65" w:rsidRPr="00475B8B" w:rsidRDefault="00171C65" w:rsidP="008C5C74">
            <w:pPr>
              <w:rPr>
                <w:rFonts w:ascii="Verdana" w:hAnsi="Verdana"/>
                <w:sz w:val="20"/>
                <w:szCs w:val="20"/>
              </w:rPr>
            </w:pPr>
            <w:r w:rsidRPr="00475B8B">
              <w:rPr>
                <w:rFonts w:ascii="Verdana" w:hAnsi="Verdana"/>
                <w:b/>
                <w:sz w:val="20"/>
                <w:szCs w:val="20"/>
              </w:rPr>
              <w:t>Ако „да“</w:t>
            </w:r>
            <w:r w:rsidRPr="00475B8B">
              <w:rPr>
                <w:rFonts w:ascii="Verdana" w:hAnsi="Verdana"/>
                <w:sz w:val="20"/>
                <w:szCs w:val="20"/>
              </w:rPr>
              <w:t>, моля, опишете подробно: [……]</w:t>
            </w:r>
          </w:p>
        </w:tc>
      </w:tr>
      <w:tr w:rsidR="00171C65" w:rsidRPr="00CE0C67" w14:paraId="7588BC99" w14:textId="77777777" w:rsidTr="008C5C74">
        <w:tc>
          <w:tcPr>
            <w:tcW w:w="4644" w:type="dxa"/>
            <w:shd w:val="clear" w:color="auto" w:fill="auto"/>
          </w:tcPr>
          <w:p w14:paraId="18E38797" w14:textId="77777777" w:rsidR="00171C65" w:rsidRPr="00475B8B" w:rsidRDefault="00171C65" w:rsidP="008C5C74">
            <w:pPr>
              <w:rPr>
                <w:rFonts w:ascii="Verdana" w:hAnsi="Verdana"/>
                <w:i/>
                <w:sz w:val="20"/>
                <w:szCs w:val="20"/>
              </w:rPr>
            </w:pPr>
            <w:r w:rsidRPr="00475B8B">
              <w:rPr>
                <w:rFonts w:ascii="Verdana" w:hAnsi="Verdana"/>
                <w:i/>
                <w:sz w:val="20"/>
                <w:szCs w:val="20"/>
              </w:rPr>
              <w:lastRenderedPageBreak/>
              <w:t>Ако съответните документи по отношение на плащането на данъци или социалноосигурителни вноски е на разположение в електронен формат, моля, посочете:</w:t>
            </w:r>
          </w:p>
        </w:tc>
        <w:tc>
          <w:tcPr>
            <w:tcW w:w="4645" w:type="dxa"/>
            <w:gridSpan w:val="2"/>
            <w:shd w:val="clear" w:color="auto" w:fill="auto"/>
          </w:tcPr>
          <w:p w14:paraId="6BD56B78" w14:textId="77777777" w:rsidR="00171C65" w:rsidRPr="00475B8B" w:rsidRDefault="00171C65" w:rsidP="008C5C74">
            <w:pPr>
              <w:rPr>
                <w:rFonts w:ascii="Verdana" w:hAnsi="Verdana"/>
                <w:i/>
                <w:sz w:val="20"/>
                <w:szCs w:val="20"/>
              </w:rPr>
            </w:pPr>
            <w:r w:rsidRPr="00475B8B">
              <w:rPr>
                <w:rFonts w:ascii="Verdana" w:hAnsi="Verdana"/>
                <w:i/>
                <w:sz w:val="20"/>
                <w:szCs w:val="20"/>
              </w:rPr>
              <w:t>(уеб адрес, орган или служба, издаващи документа, точно позоваване на документа):</w:t>
            </w:r>
            <w:r w:rsidRPr="00475B8B">
              <w:rPr>
                <w:rStyle w:val="FootnoteReference"/>
                <w:rFonts w:ascii="Verdana" w:hAnsi="Verdana"/>
                <w:i/>
                <w:sz w:val="20"/>
                <w:szCs w:val="20"/>
              </w:rPr>
              <w:t xml:space="preserve"> </w:t>
            </w:r>
            <w:r w:rsidRPr="00475B8B">
              <w:rPr>
                <w:rStyle w:val="FootnoteReference"/>
                <w:rFonts w:ascii="Verdana" w:hAnsi="Verdana"/>
                <w:i/>
                <w:sz w:val="20"/>
                <w:szCs w:val="20"/>
              </w:rPr>
              <w:footnoteReference w:id="25"/>
            </w:r>
            <w:r w:rsidRPr="00475B8B">
              <w:rPr>
                <w:rFonts w:ascii="Verdana" w:hAnsi="Verdana"/>
                <w:sz w:val="20"/>
                <w:szCs w:val="20"/>
              </w:rPr>
              <w:br/>
            </w:r>
            <w:r w:rsidRPr="00475B8B">
              <w:rPr>
                <w:rFonts w:ascii="Verdana" w:hAnsi="Verdana"/>
                <w:i/>
                <w:sz w:val="20"/>
                <w:szCs w:val="20"/>
              </w:rPr>
              <w:t>[……][……][……][……]</w:t>
            </w:r>
          </w:p>
        </w:tc>
      </w:tr>
    </w:tbl>
    <w:p w14:paraId="19B829E7" w14:textId="77777777" w:rsidR="00171C65" w:rsidRPr="00475B8B" w:rsidRDefault="00171C65" w:rsidP="00171C65">
      <w:pPr>
        <w:pStyle w:val="SectionTitle"/>
        <w:rPr>
          <w:rFonts w:ascii="Verdana" w:hAnsi="Verdana"/>
          <w:sz w:val="20"/>
          <w:szCs w:val="20"/>
        </w:rPr>
      </w:pPr>
    </w:p>
    <w:p w14:paraId="492C412F" w14:textId="77777777" w:rsidR="00171C65" w:rsidRPr="00475B8B" w:rsidRDefault="00171C65" w:rsidP="00171C65">
      <w:pPr>
        <w:pStyle w:val="SectionTitle"/>
        <w:rPr>
          <w:rFonts w:ascii="Verdana" w:hAnsi="Verdana"/>
          <w:sz w:val="20"/>
          <w:szCs w:val="20"/>
        </w:rPr>
      </w:pPr>
      <w:r w:rsidRPr="00475B8B">
        <w:rPr>
          <w:rFonts w:ascii="Verdana" w:hAnsi="Verdana"/>
          <w:sz w:val="20"/>
          <w:szCs w:val="20"/>
        </w:rPr>
        <w:t>В: Основания, свързани с несъстоятелност, конфликти на интереси или професионално нарушение</w:t>
      </w:r>
      <w:r w:rsidRPr="00475B8B">
        <w:rPr>
          <w:rStyle w:val="FootnoteReference"/>
          <w:rFonts w:ascii="Verdana" w:hAnsi="Verdana"/>
          <w:sz w:val="20"/>
          <w:szCs w:val="20"/>
        </w:rPr>
        <w:footnoteReference w:id="26"/>
      </w:r>
    </w:p>
    <w:p w14:paraId="41CD7FBE" w14:textId="77777777" w:rsidR="00171C65" w:rsidRPr="00475B8B" w:rsidRDefault="00171C65" w:rsidP="00171C65">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rPr>
      </w:pPr>
      <w:r w:rsidRPr="00475B8B">
        <w:rPr>
          <w:rFonts w:ascii="Verdana" w:hAnsi="Verdana"/>
          <w:b/>
          <w:i/>
          <w:sz w:val="20"/>
          <w:szCs w:val="20"/>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2"/>
        <w:gridCol w:w="4644"/>
      </w:tblGrid>
      <w:tr w:rsidR="00171C65" w:rsidRPr="00475B8B" w14:paraId="58E87F4A" w14:textId="77777777" w:rsidTr="008C5C74">
        <w:tc>
          <w:tcPr>
            <w:tcW w:w="4644" w:type="dxa"/>
            <w:shd w:val="clear" w:color="auto" w:fill="auto"/>
          </w:tcPr>
          <w:p w14:paraId="03AA636F" w14:textId="77777777" w:rsidR="00171C65" w:rsidRPr="00475B8B" w:rsidRDefault="00171C65" w:rsidP="008C5C74">
            <w:pPr>
              <w:rPr>
                <w:rFonts w:ascii="Verdana" w:hAnsi="Verdana"/>
                <w:b/>
                <w:i/>
                <w:sz w:val="20"/>
                <w:szCs w:val="20"/>
              </w:rPr>
            </w:pPr>
            <w:r w:rsidRPr="00475B8B">
              <w:rPr>
                <w:rFonts w:ascii="Verdana" w:hAnsi="Verdana"/>
                <w:b/>
                <w:i/>
                <w:sz w:val="20"/>
                <w:szCs w:val="20"/>
              </w:rPr>
              <w:t>Информация относно евентуална несъстоятелност, конфликт на интереси или професионално нарушение</w:t>
            </w:r>
          </w:p>
        </w:tc>
        <w:tc>
          <w:tcPr>
            <w:tcW w:w="4645" w:type="dxa"/>
            <w:shd w:val="clear" w:color="auto" w:fill="auto"/>
          </w:tcPr>
          <w:p w14:paraId="3AB550C6" w14:textId="77777777" w:rsidR="00171C65" w:rsidRPr="00475B8B" w:rsidRDefault="00171C65" w:rsidP="008C5C74">
            <w:pPr>
              <w:rPr>
                <w:rFonts w:ascii="Verdana" w:hAnsi="Verdana"/>
                <w:b/>
                <w:i/>
                <w:sz w:val="20"/>
                <w:szCs w:val="20"/>
              </w:rPr>
            </w:pPr>
            <w:r w:rsidRPr="00475B8B">
              <w:rPr>
                <w:rFonts w:ascii="Verdana" w:hAnsi="Verdana"/>
                <w:b/>
                <w:i/>
                <w:sz w:val="20"/>
                <w:szCs w:val="20"/>
              </w:rPr>
              <w:t>Отговор:</w:t>
            </w:r>
          </w:p>
        </w:tc>
      </w:tr>
      <w:tr w:rsidR="00171C65" w:rsidRPr="00475B8B" w14:paraId="17AB139F" w14:textId="77777777" w:rsidTr="008C5C74">
        <w:trPr>
          <w:trHeight w:val="406"/>
        </w:trPr>
        <w:tc>
          <w:tcPr>
            <w:tcW w:w="4644" w:type="dxa"/>
            <w:vMerge w:val="restart"/>
            <w:shd w:val="clear" w:color="auto" w:fill="auto"/>
          </w:tcPr>
          <w:p w14:paraId="6A681F09" w14:textId="77777777" w:rsidR="00171C65" w:rsidRPr="00475B8B" w:rsidRDefault="00171C65" w:rsidP="008C5C74">
            <w:pPr>
              <w:rPr>
                <w:rFonts w:ascii="Verdana" w:hAnsi="Verdana"/>
                <w:sz w:val="20"/>
                <w:szCs w:val="20"/>
              </w:rPr>
            </w:pPr>
            <w:r w:rsidRPr="00475B8B">
              <w:rPr>
                <w:rFonts w:ascii="Verdana" w:hAnsi="Verdana"/>
                <w:sz w:val="20"/>
                <w:szCs w:val="20"/>
              </w:rPr>
              <w:t xml:space="preserve">Икономическият оператор нарушил ли е, </w:t>
            </w:r>
            <w:r w:rsidRPr="00475B8B">
              <w:rPr>
                <w:rFonts w:ascii="Verdana" w:hAnsi="Verdana"/>
                <w:b/>
                <w:sz w:val="20"/>
                <w:szCs w:val="20"/>
              </w:rPr>
              <w:t>доколкото му е известно</w:t>
            </w:r>
            <w:r w:rsidRPr="00475B8B">
              <w:rPr>
                <w:rFonts w:ascii="Verdana" w:hAnsi="Verdana"/>
                <w:sz w:val="20"/>
                <w:szCs w:val="20"/>
              </w:rPr>
              <w:t xml:space="preserve">, </w:t>
            </w:r>
            <w:r w:rsidRPr="00475B8B">
              <w:rPr>
                <w:rFonts w:ascii="Verdana" w:hAnsi="Verdana"/>
                <w:b/>
                <w:sz w:val="20"/>
                <w:szCs w:val="20"/>
              </w:rPr>
              <w:t>задълженията</w:t>
            </w:r>
            <w:r w:rsidRPr="00475B8B">
              <w:rPr>
                <w:rFonts w:ascii="Verdana" w:hAnsi="Verdana"/>
                <w:sz w:val="20"/>
                <w:szCs w:val="20"/>
              </w:rPr>
              <w:t xml:space="preserve"> си в областта на </w:t>
            </w:r>
            <w:r w:rsidRPr="00475B8B">
              <w:rPr>
                <w:rFonts w:ascii="Verdana" w:hAnsi="Verdana"/>
                <w:b/>
                <w:sz w:val="20"/>
                <w:szCs w:val="20"/>
              </w:rPr>
              <w:t>екологичното, социалното или трудовото право</w:t>
            </w:r>
            <w:r w:rsidRPr="00475B8B">
              <w:rPr>
                <w:rStyle w:val="FootnoteReference"/>
                <w:rFonts w:ascii="Verdana" w:hAnsi="Verdana"/>
                <w:b/>
                <w:sz w:val="20"/>
                <w:szCs w:val="20"/>
              </w:rPr>
              <w:footnoteReference w:id="27"/>
            </w:r>
            <w:r w:rsidRPr="00475B8B">
              <w:rPr>
                <w:rFonts w:ascii="Verdana" w:hAnsi="Verdana"/>
                <w:sz w:val="20"/>
                <w:szCs w:val="20"/>
              </w:rPr>
              <w:t>?</w:t>
            </w:r>
          </w:p>
        </w:tc>
        <w:tc>
          <w:tcPr>
            <w:tcW w:w="4645" w:type="dxa"/>
            <w:shd w:val="clear" w:color="auto" w:fill="auto"/>
          </w:tcPr>
          <w:p w14:paraId="377B7E5A" w14:textId="77777777" w:rsidR="00171C65" w:rsidRPr="00475B8B" w:rsidRDefault="00171C65" w:rsidP="008C5C74">
            <w:pPr>
              <w:rPr>
                <w:rFonts w:ascii="Verdana" w:hAnsi="Verdana"/>
                <w:sz w:val="20"/>
                <w:szCs w:val="20"/>
              </w:rPr>
            </w:pPr>
            <w:r w:rsidRPr="00475B8B">
              <w:rPr>
                <w:rFonts w:ascii="Verdana" w:hAnsi="Verdana"/>
                <w:sz w:val="20"/>
                <w:szCs w:val="20"/>
              </w:rPr>
              <w:t>[] Да [] Не</w:t>
            </w:r>
          </w:p>
        </w:tc>
      </w:tr>
      <w:tr w:rsidR="00171C65" w:rsidRPr="00475B8B" w14:paraId="645D9CB5" w14:textId="77777777" w:rsidTr="008C5C74">
        <w:trPr>
          <w:trHeight w:val="405"/>
        </w:trPr>
        <w:tc>
          <w:tcPr>
            <w:tcW w:w="4644" w:type="dxa"/>
            <w:vMerge/>
            <w:shd w:val="clear" w:color="auto" w:fill="auto"/>
          </w:tcPr>
          <w:p w14:paraId="191C74D5" w14:textId="77777777" w:rsidR="00171C65" w:rsidRPr="00475B8B" w:rsidRDefault="00171C65" w:rsidP="008C5C74">
            <w:pPr>
              <w:rPr>
                <w:rFonts w:ascii="Verdana" w:hAnsi="Verdana"/>
                <w:sz w:val="20"/>
                <w:szCs w:val="20"/>
              </w:rPr>
            </w:pPr>
          </w:p>
        </w:tc>
        <w:tc>
          <w:tcPr>
            <w:tcW w:w="4645" w:type="dxa"/>
            <w:shd w:val="clear" w:color="auto" w:fill="auto"/>
          </w:tcPr>
          <w:p w14:paraId="73BAE073" w14:textId="77777777" w:rsidR="00171C65" w:rsidRPr="00475B8B" w:rsidRDefault="00171C65" w:rsidP="008C5C74">
            <w:pPr>
              <w:rPr>
                <w:rFonts w:ascii="Verdana" w:hAnsi="Verdana"/>
                <w:sz w:val="20"/>
                <w:szCs w:val="20"/>
              </w:rPr>
            </w:pPr>
            <w:r w:rsidRPr="00475B8B">
              <w:rPr>
                <w:rFonts w:ascii="Verdana" w:hAnsi="Verdana"/>
                <w:b/>
                <w:sz w:val="20"/>
                <w:szCs w:val="20"/>
              </w:rPr>
              <w:t>Ако „да“</w:t>
            </w:r>
            <w:r w:rsidRPr="00475B8B">
              <w:rPr>
                <w:rFonts w:ascii="Verdana" w:hAnsi="Verdana"/>
                <w:sz w:val="20"/>
                <w:szCs w:val="20"/>
              </w:rPr>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475B8B">
              <w:rPr>
                <w:rFonts w:ascii="Verdana" w:hAnsi="Verdana"/>
                <w:sz w:val="20"/>
                <w:szCs w:val="20"/>
              </w:rPr>
              <w:br/>
              <w:t>[] Да [] Не</w:t>
            </w:r>
          </w:p>
          <w:p w14:paraId="63418A25" w14:textId="77777777" w:rsidR="00171C65" w:rsidRPr="00475B8B" w:rsidRDefault="00171C65" w:rsidP="008C5C74">
            <w:pPr>
              <w:rPr>
                <w:rFonts w:ascii="Verdana" w:hAnsi="Verdana"/>
                <w:sz w:val="20"/>
                <w:szCs w:val="20"/>
              </w:rPr>
            </w:pPr>
            <w:r w:rsidRPr="00475B8B">
              <w:rPr>
                <w:rFonts w:ascii="Verdana" w:hAnsi="Verdana"/>
                <w:b/>
                <w:sz w:val="20"/>
                <w:szCs w:val="20"/>
              </w:rPr>
              <w:t>Ако да“</w:t>
            </w:r>
            <w:r w:rsidRPr="00475B8B">
              <w:rPr>
                <w:rFonts w:ascii="Verdana" w:hAnsi="Verdana"/>
                <w:sz w:val="20"/>
                <w:szCs w:val="20"/>
              </w:rPr>
              <w:t>, моля опишете предприетите мерки: [……]</w:t>
            </w:r>
          </w:p>
        </w:tc>
      </w:tr>
      <w:tr w:rsidR="00171C65" w:rsidRPr="00CE0C67" w14:paraId="031A55E9" w14:textId="77777777" w:rsidTr="008C5C74">
        <w:tc>
          <w:tcPr>
            <w:tcW w:w="4644" w:type="dxa"/>
            <w:shd w:val="clear" w:color="auto" w:fill="auto"/>
          </w:tcPr>
          <w:p w14:paraId="7651C1D7" w14:textId="77777777" w:rsidR="00171C65" w:rsidRPr="00475B8B" w:rsidRDefault="00171C65" w:rsidP="008C5C74">
            <w:pPr>
              <w:pStyle w:val="NormalLeft"/>
              <w:rPr>
                <w:rFonts w:ascii="Verdana" w:hAnsi="Verdana"/>
                <w:sz w:val="20"/>
                <w:szCs w:val="20"/>
              </w:rPr>
            </w:pPr>
            <w:r w:rsidRPr="00475B8B">
              <w:rPr>
                <w:rFonts w:ascii="Verdana" w:hAnsi="Verdana"/>
                <w:sz w:val="20"/>
                <w:szCs w:val="20"/>
              </w:rPr>
              <w:t>Икономическият оператор в една от следните ситуации ли е:</w:t>
            </w:r>
            <w:r w:rsidRPr="00475B8B">
              <w:rPr>
                <w:rFonts w:ascii="Verdana" w:hAnsi="Verdana"/>
                <w:sz w:val="20"/>
                <w:szCs w:val="20"/>
              </w:rPr>
              <w:br/>
            </w:r>
            <w:r w:rsidRPr="00475B8B">
              <w:rPr>
                <w:rFonts w:ascii="Verdana" w:hAnsi="Verdana"/>
                <w:sz w:val="20"/>
                <w:szCs w:val="20"/>
              </w:rPr>
              <w:lastRenderedPageBreak/>
              <w:t xml:space="preserve">а) </w:t>
            </w:r>
            <w:r w:rsidRPr="00475B8B">
              <w:rPr>
                <w:rFonts w:ascii="Verdana" w:hAnsi="Verdana"/>
                <w:b/>
                <w:sz w:val="20"/>
                <w:szCs w:val="20"/>
              </w:rPr>
              <w:t>обявен в несъстоятелност</w:t>
            </w:r>
            <w:r w:rsidRPr="00475B8B">
              <w:rPr>
                <w:rFonts w:ascii="Verdana" w:hAnsi="Verdana"/>
                <w:sz w:val="20"/>
                <w:szCs w:val="20"/>
              </w:rPr>
              <w:t xml:space="preserve">, или </w:t>
            </w:r>
          </w:p>
          <w:p w14:paraId="39863923" w14:textId="77777777" w:rsidR="00171C65" w:rsidRPr="00475B8B" w:rsidRDefault="00171C65" w:rsidP="008C5C74">
            <w:pPr>
              <w:pStyle w:val="NormalLeft"/>
              <w:rPr>
                <w:rFonts w:ascii="Verdana" w:hAnsi="Verdana"/>
                <w:sz w:val="20"/>
                <w:szCs w:val="20"/>
              </w:rPr>
            </w:pPr>
            <w:r w:rsidRPr="00475B8B">
              <w:rPr>
                <w:rFonts w:ascii="Verdana" w:hAnsi="Verdana"/>
                <w:sz w:val="20"/>
                <w:szCs w:val="20"/>
              </w:rPr>
              <w:t xml:space="preserve">б) </w:t>
            </w:r>
            <w:r w:rsidRPr="00475B8B">
              <w:rPr>
                <w:rFonts w:ascii="Verdana" w:hAnsi="Verdana"/>
                <w:b/>
                <w:sz w:val="20"/>
                <w:szCs w:val="20"/>
              </w:rPr>
              <w:t>предмет на производство по несъстоятелност</w:t>
            </w:r>
            <w:r w:rsidRPr="00475B8B">
              <w:rPr>
                <w:rFonts w:ascii="Verdana" w:hAnsi="Verdana"/>
                <w:sz w:val="20"/>
                <w:szCs w:val="20"/>
              </w:rPr>
              <w:t xml:space="preserve"> или ликвидация, или</w:t>
            </w:r>
          </w:p>
          <w:p w14:paraId="6D4ABA12" w14:textId="77777777" w:rsidR="00171C65" w:rsidRPr="00475B8B" w:rsidRDefault="00171C65" w:rsidP="008C5C74">
            <w:pPr>
              <w:pStyle w:val="NormalLeft"/>
              <w:rPr>
                <w:rFonts w:ascii="Verdana" w:hAnsi="Verdana"/>
                <w:sz w:val="20"/>
                <w:szCs w:val="20"/>
              </w:rPr>
            </w:pPr>
            <w:r w:rsidRPr="00475B8B">
              <w:rPr>
                <w:rFonts w:ascii="Verdana" w:hAnsi="Verdana"/>
                <w:sz w:val="20"/>
                <w:szCs w:val="20"/>
              </w:rPr>
              <w:t xml:space="preserve">в) </w:t>
            </w:r>
            <w:r w:rsidRPr="00475B8B">
              <w:rPr>
                <w:rFonts w:ascii="Verdana" w:hAnsi="Verdana"/>
                <w:b/>
                <w:sz w:val="20"/>
                <w:szCs w:val="20"/>
              </w:rPr>
              <w:t>споразумение с кредиторите</w:t>
            </w:r>
            <w:r w:rsidRPr="00475B8B">
              <w:rPr>
                <w:rFonts w:ascii="Verdana" w:hAnsi="Verdana"/>
                <w:sz w:val="20"/>
                <w:szCs w:val="20"/>
              </w:rPr>
              <w:t>, или</w:t>
            </w:r>
            <w:r w:rsidRPr="00475B8B">
              <w:rPr>
                <w:rFonts w:ascii="Verdana" w:hAnsi="Verdana"/>
                <w:sz w:val="20"/>
                <w:szCs w:val="20"/>
              </w:rPr>
              <w:br/>
              <w:t>г) всякаква аналогична ситуация, възникваща от сходна процедура съгласно националните законови и подзаконови актове</w:t>
            </w:r>
            <w:r w:rsidRPr="00475B8B">
              <w:rPr>
                <w:rStyle w:val="FootnoteReference"/>
                <w:rFonts w:ascii="Verdana" w:hAnsi="Verdana"/>
                <w:sz w:val="20"/>
                <w:szCs w:val="20"/>
              </w:rPr>
              <w:footnoteReference w:id="28"/>
            </w:r>
            <w:r w:rsidRPr="00475B8B">
              <w:rPr>
                <w:rFonts w:ascii="Verdana" w:hAnsi="Verdana"/>
                <w:sz w:val="20"/>
                <w:szCs w:val="20"/>
              </w:rPr>
              <w:t>, или</w:t>
            </w:r>
            <w:r w:rsidRPr="00475B8B">
              <w:rPr>
                <w:rFonts w:ascii="Verdana" w:hAnsi="Verdana"/>
                <w:sz w:val="20"/>
                <w:szCs w:val="20"/>
              </w:rPr>
              <w:br/>
              <w:t>д) неговите активи се администрират от ликвидатор или от съда, или</w:t>
            </w:r>
          </w:p>
          <w:p w14:paraId="66D133E1" w14:textId="77777777" w:rsidR="00171C65" w:rsidRPr="00475B8B" w:rsidRDefault="00171C65" w:rsidP="008C5C74">
            <w:pPr>
              <w:pStyle w:val="NormalLeft"/>
              <w:rPr>
                <w:rFonts w:ascii="Verdana" w:hAnsi="Verdana"/>
                <w:b/>
                <w:sz w:val="20"/>
                <w:szCs w:val="20"/>
              </w:rPr>
            </w:pPr>
            <w:r w:rsidRPr="00475B8B">
              <w:rPr>
                <w:rFonts w:ascii="Verdana" w:hAnsi="Verdana"/>
                <w:sz w:val="20"/>
                <w:szCs w:val="20"/>
              </w:rPr>
              <w:t>е) стопанската му дейност е прекратена?</w:t>
            </w:r>
            <w:r w:rsidRPr="00475B8B">
              <w:rPr>
                <w:rFonts w:ascii="Verdana" w:hAnsi="Verdana"/>
                <w:sz w:val="20"/>
                <w:szCs w:val="20"/>
              </w:rPr>
              <w:br/>
            </w:r>
            <w:r w:rsidRPr="00475B8B">
              <w:rPr>
                <w:rFonts w:ascii="Verdana" w:hAnsi="Verdana"/>
                <w:b/>
                <w:sz w:val="20"/>
                <w:szCs w:val="20"/>
              </w:rPr>
              <w:t>Ако „да“:</w:t>
            </w:r>
          </w:p>
          <w:p w14:paraId="02C03BF3" w14:textId="77777777" w:rsidR="00171C65" w:rsidRPr="00475B8B" w:rsidRDefault="00171C65" w:rsidP="0090597A">
            <w:pPr>
              <w:pStyle w:val="Tiret0"/>
              <w:numPr>
                <w:ilvl w:val="0"/>
                <w:numId w:val="12"/>
              </w:numPr>
              <w:rPr>
                <w:rFonts w:ascii="Verdana" w:hAnsi="Verdana"/>
                <w:sz w:val="20"/>
                <w:szCs w:val="20"/>
              </w:rPr>
            </w:pPr>
            <w:r w:rsidRPr="00475B8B">
              <w:rPr>
                <w:rFonts w:ascii="Verdana" w:hAnsi="Verdana"/>
                <w:sz w:val="20"/>
                <w:szCs w:val="20"/>
              </w:rPr>
              <w:t>Моля представете подробности:</w:t>
            </w:r>
          </w:p>
          <w:p w14:paraId="23C87A66" w14:textId="77777777" w:rsidR="00171C65" w:rsidRPr="00475B8B" w:rsidRDefault="00171C65" w:rsidP="0090597A">
            <w:pPr>
              <w:pStyle w:val="Tiret0"/>
              <w:numPr>
                <w:ilvl w:val="0"/>
                <w:numId w:val="12"/>
              </w:numPr>
              <w:rPr>
                <w:rFonts w:ascii="Verdana" w:hAnsi="Verdana"/>
                <w:sz w:val="20"/>
                <w:szCs w:val="20"/>
              </w:rPr>
            </w:pPr>
            <w:r w:rsidRPr="00475B8B">
              <w:rPr>
                <w:rFonts w:ascii="Verdana" w:hAnsi="Verdana"/>
                <w:sz w:val="20"/>
                <w:szCs w:val="20"/>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475B8B">
              <w:rPr>
                <w:rStyle w:val="FootnoteReference"/>
                <w:rFonts w:ascii="Verdana" w:hAnsi="Verdana"/>
                <w:sz w:val="20"/>
                <w:szCs w:val="20"/>
              </w:rPr>
              <w:footnoteReference w:id="29"/>
            </w:r>
            <w:r w:rsidRPr="00475B8B">
              <w:rPr>
                <w:rFonts w:ascii="Verdana" w:hAnsi="Verdana"/>
                <w:sz w:val="20"/>
                <w:szCs w:val="20"/>
              </w:rPr>
              <w:t>?</w:t>
            </w:r>
          </w:p>
          <w:p w14:paraId="5D0C5979" w14:textId="77777777" w:rsidR="00171C65" w:rsidRPr="00475B8B" w:rsidRDefault="00171C65" w:rsidP="008C5C74">
            <w:pPr>
              <w:pStyle w:val="NormalLeft"/>
              <w:rPr>
                <w:rFonts w:ascii="Verdana" w:hAnsi="Verdana"/>
                <w:sz w:val="20"/>
                <w:szCs w:val="20"/>
              </w:rPr>
            </w:pPr>
            <w:r w:rsidRPr="00475B8B">
              <w:rPr>
                <w:rFonts w:ascii="Verdana" w:hAnsi="Verdana"/>
                <w:i/>
                <w:sz w:val="20"/>
                <w:szCs w:val="20"/>
              </w:rPr>
              <w:t>Ако съответните документи са на разположение в електронен формат, моля, посочете:</w:t>
            </w:r>
          </w:p>
        </w:tc>
        <w:tc>
          <w:tcPr>
            <w:tcW w:w="4645" w:type="dxa"/>
            <w:shd w:val="clear" w:color="auto" w:fill="auto"/>
          </w:tcPr>
          <w:p w14:paraId="3DD14D33" w14:textId="77777777" w:rsidR="00171C65" w:rsidRPr="00475B8B" w:rsidRDefault="00171C65" w:rsidP="008C5C74">
            <w:pPr>
              <w:rPr>
                <w:rFonts w:ascii="Verdana" w:hAnsi="Verdana"/>
                <w:sz w:val="20"/>
                <w:szCs w:val="20"/>
              </w:rPr>
            </w:pPr>
            <w:r w:rsidRPr="00475B8B">
              <w:rPr>
                <w:rFonts w:ascii="Verdana" w:hAnsi="Verdana"/>
                <w:sz w:val="20"/>
                <w:szCs w:val="20"/>
              </w:rPr>
              <w:lastRenderedPageBreak/>
              <w:t>[] Да [] Не</w:t>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lastRenderedPageBreak/>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p>
          <w:p w14:paraId="218B79FE" w14:textId="77777777" w:rsidR="00171C65" w:rsidRPr="00475B8B" w:rsidRDefault="00171C65" w:rsidP="0090597A">
            <w:pPr>
              <w:pStyle w:val="Tiret0"/>
              <w:numPr>
                <w:ilvl w:val="0"/>
                <w:numId w:val="12"/>
              </w:numPr>
              <w:rPr>
                <w:rFonts w:ascii="Verdana" w:hAnsi="Verdana"/>
                <w:sz w:val="20"/>
                <w:szCs w:val="20"/>
              </w:rPr>
            </w:pPr>
            <w:r w:rsidRPr="00475B8B">
              <w:rPr>
                <w:rFonts w:ascii="Verdana" w:hAnsi="Verdana"/>
                <w:sz w:val="20"/>
                <w:szCs w:val="20"/>
              </w:rPr>
              <w:t>[……]</w:t>
            </w:r>
          </w:p>
          <w:p w14:paraId="7ED3BE4A" w14:textId="77777777" w:rsidR="00171C65" w:rsidRPr="00475B8B" w:rsidRDefault="00171C65" w:rsidP="0090597A">
            <w:pPr>
              <w:pStyle w:val="Tiret0"/>
              <w:numPr>
                <w:ilvl w:val="0"/>
                <w:numId w:val="12"/>
              </w:numPr>
              <w:rPr>
                <w:rFonts w:ascii="Verdana" w:hAnsi="Verdana"/>
                <w:sz w:val="20"/>
                <w:szCs w:val="20"/>
              </w:rPr>
            </w:pPr>
            <w:r w:rsidRPr="00475B8B">
              <w:rPr>
                <w:rFonts w:ascii="Verdana" w:hAnsi="Verdana"/>
                <w:sz w:val="20"/>
                <w:szCs w:val="20"/>
              </w:rPr>
              <w:t>[……]</w:t>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p>
          <w:p w14:paraId="1C3825DB" w14:textId="77777777" w:rsidR="00171C65" w:rsidRPr="00475B8B" w:rsidRDefault="00171C65" w:rsidP="008C5C74">
            <w:pPr>
              <w:rPr>
                <w:rFonts w:ascii="Verdana" w:hAnsi="Verdana"/>
                <w:i/>
                <w:sz w:val="20"/>
                <w:szCs w:val="20"/>
              </w:rPr>
            </w:pPr>
          </w:p>
          <w:p w14:paraId="3110F789" w14:textId="77777777" w:rsidR="00171C65" w:rsidRPr="00475B8B" w:rsidRDefault="00171C65" w:rsidP="008C5C74">
            <w:pPr>
              <w:rPr>
                <w:rFonts w:ascii="Verdana" w:hAnsi="Verdana"/>
                <w:i/>
                <w:sz w:val="20"/>
                <w:szCs w:val="20"/>
              </w:rPr>
            </w:pPr>
          </w:p>
          <w:p w14:paraId="72F5065A" w14:textId="77777777" w:rsidR="00171C65" w:rsidRPr="00475B8B" w:rsidRDefault="00171C65" w:rsidP="008C5C74">
            <w:pPr>
              <w:rPr>
                <w:rFonts w:ascii="Verdana" w:hAnsi="Verdana"/>
                <w:i/>
                <w:sz w:val="20"/>
                <w:szCs w:val="20"/>
              </w:rPr>
            </w:pPr>
          </w:p>
          <w:p w14:paraId="3D01A4C1" w14:textId="77777777" w:rsidR="00171C65" w:rsidRPr="00475B8B" w:rsidRDefault="00171C65" w:rsidP="008C5C74">
            <w:pPr>
              <w:rPr>
                <w:rFonts w:ascii="Verdana" w:hAnsi="Verdana"/>
                <w:i/>
                <w:sz w:val="20"/>
                <w:szCs w:val="20"/>
              </w:rPr>
            </w:pPr>
            <w:r w:rsidRPr="00475B8B">
              <w:rPr>
                <w:rFonts w:ascii="Verdana" w:hAnsi="Verdana"/>
                <w:i/>
                <w:sz w:val="20"/>
                <w:szCs w:val="20"/>
              </w:rPr>
              <w:t>(уеб адрес, орган или служба, издаващи документа, точно позоваване на документа): [……][……][……][……]</w:t>
            </w:r>
          </w:p>
        </w:tc>
      </w:tr>
      <w:tr w:rsidR="00171C65" w:rsidRPr="00475B8B" w14:paraId="5DFAC96B" w14:textId="77777777" w:rsidTr="008C5C74">
        <w:trPr>
          <w:trHeight w:val="303"/>
        </w:trPr>
        <w:tc>
          <w:tcPr>
            <w:tcW w:w="4644" w:type="dxa"/>
            <w:vMerge w:val="restart"/>
            <w:shd w:val="clear" w:color="auto" w:fill="auto"/>
          </w:tcPr>
          <w:p w14:paraId="245E7E4C" w14:textId="77777777" w:rsidR="00171C65" w:rsidRPr="00475B8B" w:rsidRDefault="00171C65" w:rsidP="008C5C74">
            <w:pPr>
              <w:pStyle w:val="NormalLeft"/>
              <w:rPr>
                <w:rFonts w:ascii="Verdana" w:hAnsi="Verdana"/>
                <w:sz w:val="20"/>
                <w:szCs w:val="20"/>
              </w:rPr>
            </w:pPr>
            <w:r w:rsidRPr="00475B8B">
              <w:rPr>
                <w:rFonts w:ascii="Verdana" w:hAnsi="Verdana"/>
                <w:sz w:val="20"/>
                <w:szCs w:val="20"/>
              </w:rPr>
              <w:lastRenderedPageBreak/>
              <w:t xml:space="preserve">Икономическият оператор извършил ли е </w:t>
            </w:r>
            <w:r w:rsidRPr="00475B8B">
              <w:rPr>
                <w:rFonts w:ascii="Verdana" w:hAnsi="Verdana"/>
                <w:b/>
                <w:sz w:val="20"/>
                <w:szCs w:val="20"/>
              </w:rPr>
              <w:t>тежко професионално нарушение</w:t>
            </w:r>
            <w:r w:rsidRPr="00475B8B">
              <w:rPr>
                <w:rStyle w:val="FootnoteReference"/>
                <w:rFonts w:ascii="Verdana" w:hAnsi="Verdana"/>
                <w:b/>
                <w:sz w:val="20"/>
                <w:szCs w:val="20"/>
              </w:rPr>
              <w:footnoteReference w:id="30"/>
            </w:r>
            <w:r w:rsidRPr="00475B8B">
              <w:rPr>
                <w:rFonts w:ascii="Verdana" w:hAnsi="Verdana"/>
                <w:sz w:val="20"/>
                <w:szCs w:val="20"/>
              </w:rPr>
              <w:t xml:space="preserve">? </w:t>
            </w:r>
            <w:r w:rsidRPr="00475B8B">
              <w:rPr>
                <w:rFonts w:ascii="Verdana" w:hAnsi="Verdana"/>
                <w:sz w:val="20"/>
                <w:szCs w:val="20"/>
              </w:rPr>
              <w:br/>
            </w:r>
            <w:r w:rsidRPr="00475B8B">
              <w:rPr>
                <w:rFonts w:ascii="Verdana" w:hAnsi="Verdana"/>
                <w:b/>
                <w:sz w:val="20"/>
                <w:szCs w:val="20"/>
              </w:rPr>
              <w:t>Ако „да“</w:t>
            </w:r>
            <w:r w:rsidRPr="00475B8B">
              <w:rPr>
                <w:rFonts w:ascii="Verdana" w:hAnsi="Verdana"/>
                <w:sz w:val="20"/>
                <w:szCs w:val="20"/>
              </w:rPr>
              <w:t>, моля, опишете подробно:</w:t>
            </w:r>
          </w:p>
        </w:tc>
        <w:tc>
          <w:tcPr>
            <w:tcW w:w="4645" w:type="dxa"/>
            <w:shd w:val="clear" w:color="auto" w:fill="auto"/>
          </w:tcPr>
          <w:p w14:paraId="581FFB5B" w14:textId="77777777" w:rsidR="00171C65" w:rsidRPr="00475B8B" w:rsidRDefault="00171C65" w:rsidP="008C5C74">
            <w:pPr>
              <w:rPr>
                <w:rFonts w:ascii="Verdana" w:hAnsi="Verdana"/>
                <w:sz w:val="20"/>
                <w:szCs w:val="20"/>
              </w:rPr>
            </w:pPr>
            <w:r w:rsidRPr="00475B8B">
              <w:rPr>
                <w:rFonts w:ascii="Verdana" w:hAnsi="Verdana"/>
                <w:sz w:val="20"/>
                <w:szCs w:val="20"/>
              </w:rPr>
              <w:t>[] Да [] Не,</w:t>
            </w:r>
            <w:r w:rsidRPr="00475B8B">
              <w:rPr>
                <w:rFonts w:ascii="Verdana" w:hAnsi="Verdana"/>
                <w:sz w:val="20"/>
                <w:szCs w:val="20"/>
              </w:rPr>
              <w:br/>
            </w:r>
            <w:r w:rsidRPr="00475B8B">
              <w:rPr>
                <w:rFonts w:ascii="Verdana" w:hAnsi="Verdana"/>
                <w:sz w:val="20"/>
                <w:szCs w:val="20"/>
              </w:rPr>
              <w:br/>
              <w:t xml:space="preserve"> [……]</w:t>
            </w:r>
          </w:p>
        </w:tc>
      </w:tr>
      <w:tr w:rsidR="00171C65" w:rsidRPr="00475B8B" w14:paraId="687286B9" w14:textId="77777777" w:rsidTr="008C5C74">
        <w:trPr>
          <w:trHeight w:val="303"/>
        </w:trPr>
        <w:tc>
          <w:tcPr>
            <w:tcW w:w="4644" w:type="dxa"/>
            <w:vMerge/>
            <w:shd w:val="clear" w:color="auto" w:fill="auto"/>
          </w:tcPr>
          <w:p w14:paraId="790DF545" w14:textId="77777777" w:rsidR="00171C65" w:rsidRPr="00475B8B" w:rsidRDefault="00171C65" w:rsidP="008C5C74">
            <w:pPr>
              <w:pStyle w:val="NormalLeft"/>
              <w:rPr>
                <w:rFonts w:ascii="Verdana" w:hAnsi="Verdana"/>
                <w:sz w:val="20"/>
                <w:szCs w:val="20"/>
              </w:rPr>
            </w:pPr>
          </w:p>
        </w:tc>
        <w:tc>
          <w:tcPr>
            <w:tcW w:w="4645" w:type="dxa"/>
            <w:shd w:val="clear" w:color="auto" w:fill="auto"/>
          </w:tcPr>
          <w:p w14:paraId="27874B62" w14:textId="77777777" w:rsidR="00171C65" w:rsidRPr="00475B8B" w:rsidRDefault="00171C65" w:rsidP="008C5C74">
            <w:pPr>
              <w:rPr>
                <w:rFonts w:ascii="Verdana" w:hAnsi="Verdana"/>
                <w:sz w:val="20"/>
                <w:szCs w:val="20"/>
              </w:rPr>
            </w:pPr>
            <w:r w:rsidRPr="00475B8B">
              <w:rPr>
                <w:rFonts w:ascii="Verdana" w:hAnsi="Verdana"/>
                <w:b/>
                <w:sz w:val="20"/>
                <w:szCs w:val="20"/>
              </w:rPr>
              <w:t>Ако „да“</w:t>
            </w:r>
            <w:r w:rsidRPr="00475B8B">
              <w:rPr>
                <w:rFonts w:ascii="Verdana" w:hAnsi="Verdana"/>
                <w:sz w:val="20"/>
                <w:szCs w:val="20"/>
              </w:rPr>
              <w:t>, икономическият оператор предприел ли е мерки за реабилитиране по своя инициатива? [] Да [] Не</w:t>
            </w:r>
          </w:p>
          <w:p w14:paraId="0C63B710" w14:textId="77777777" w:rsidR="00171C65" w:rsidRPr="00475B8B" w:rsidRDefault="00171C65" w:rsidP="008C5C74">
            <w:pPr>
              <w:rPr>
                <w:rFonts w:ascii="Verdana" w:hAnsi="Verdana"/>
                <w:sz w:val="20"/>
                <w:szCs w:val="20"/>
              </w:rPr>
            </w:pPr>
            <w:r w:rsidRPr="00475B8B">
              <w:rPr>
                <w:rFonts w:ascii="Verdana" w:hAnsi="Verdana"/>
                <w:b/>
                <w:sz w:val="20"/>
                <w:szCs w:val="20"/>
              </w:rPr>
              <w:t>Ако „да“</w:t>
            </w:r>
            <w:r w:rsidRPr="00475B8B">
              <w:rPr>
                <w:rFonts w:ascii="Verdana" w:hAnsi="Verdana"/>
                <w:sz w:val="20"/>
                <w:szCs w:val="20"/>
              </w:rPr>
              <w:t>, моля опишете предприетите мерки: [……]</w:t>
            </w:r>
          </w:p>
        </w:tc>
      </w:tr>
      <w:tr w:rsidR="00171C65" w:rsidRPr="00475B8B" w14:paraId="404D3C58" w14:textId="77777777" w:rsidTr="008C5C74">
        <w:trPr>
          <w:trHeight w:val="515"/>
        </w:trPr>
        <w:tc>
          <w:tcPr>
            <w:tcW w:w="4644" w:type="dxa"/>
            <w:vMerge w:val="restart"/>
            <w:shd w:val="clear" w:color="auto" w:fill="auto"/>
          </w:tcPr>
          <w:p w14:paraId="0CA763F7" w14:textId="77777777" w:rsidR="00171C65" w:rsidRPr="00475B8B" w:rsidRDefault="00171C65" w:rsidP="008C5C74">
            <w:pPr>
              <w:pStyle w:val="NormalLeft"/>
              <w:rPr>
                <w:rFonts w:ascii="Verdana" w:hAnsi="Verdana"/>
                <w:sz w:val="20"/>
                <w:szCs w:val="20"/>
              </w:rPr>
            </w:pPr>
            <w:r w:rsidRPr="00475B8B">
              <w:rPr>
                <w:rStyle w:val="NormalBoldChar"/>
                <w:rFonts w:ascii="Verdana" w:eastAsia="Calibri" w:hAnsi="Verdana"/>
                <w:sz w:val="20"/>
                <w:szCs w:val="20"/>
              </w:rPr>
              <w:t>Икономическият оператор сключил ли</w:t>
            </w:r>
            <w:r w:rsidRPr="00475B8B">
              <w:rPr>
                <w:rFonts w:ascii="Verdana" w:hAnsi="Verdana"/>
                <w:sz w:val="20"/>
                <w:szCs w:val="20"/>
              </w:rPr>
              <w:t xml:space="preserve"> е </w:t>
            </w:r>
            <w:r w:rsidRPr="00475B8B">
              <w:rPr>
                <w:rFonts w:ascii="Verdana" w:hAnsi="Verdana"/>
                <w:b/>
                <w:sz w:val="20"/>
                <w:szCs w:val="20"/>
              </w:rPr>
              <w:t>споразумения</w:t>
            </w:r>
            <w:r w:rsidRPr="00475B8B">
              <w:rPr>
                <w:rFonts w:ascii="Verdana" w:hAnsi="Verdana"/>
                <w:sz w:val="20"/>
                <w:szCs w:val="20"/>
              </w:rPr>
              <w:t xml:space="preserve"> с други икономически оператори, насочени към </w:t>
            </w:r>
            <w:r w:rsidRPr="00475B8B">
              <w:rPr>
                <w:rFonts w:ascii="Verdana" w:hAnsi="Verdana"/>
                <w:b/>
                <w:sz w:val="20"/>
                <w:szCs w:val="20"/>
              </w:rPr>
              <w:t>нарушаване на конкуренцията</w:t>
            </w:r>
            <w:r w:rsidRPr="00475B8B">
              <w:rPr>
                <w:rFonts w:ascii="Verdana" w:hAnsi="Verdana"/>
                <w:sz w:val="20"/>
                <w:szCs w:val="20"/>
              </w:rPr>
              <w:t>?</w:t>
            </w:r>
            <w:r w:rsidRPr="00475B8B">
              <w:rPr>
                <w:rFonts w:ascii="Verdana" w:hAnsi="Verdana"/>
                <w:sz w:val="20"/>
                <w:szCs w:val="20"/>
              </w:rPr>
              <w:br/>
            </w:r>
            <w:r w:rsidRPr="00475B8B">
              <w:rPr>
                <w:rFonts w:ascii="Verdana" w:hAnsi="Verdana"/>
                <w:b/>
                <w:sz w:val="20"/>
                <w:szCs w:val="20"/>
              </w:rPr>
              <w:t>Ако „да“</w:t>
            </w:r>
            <w:r w:rsidRPr="00475B8B">
              <w:rPr>
                <w:rFonts w:ascii="Verdana" w:hAnsi="Verdana"/>
                <w:sz w:val="20"/>
                <w:szCs w:val="20"/>
              </w:rPr>
              <w:t>, моля, опишете подробно:</w:t>
            </w:r>
          </w:p>
        </w:tc>
        <w:tc>
          <w:tcPr>
            <w:tcW w:w="4645" w:type="dxa"/>
            <w:shd w:val="clear" w:color="auto" w:fill="auto"/>
          </w:tcPr>
          <w:p w14:paraId="0CB2BEC5" w14:textId="77777777" w:rsidR="00171C65" w:rsidRPr="00475B8B" w:rsidRDefault="00171C65" w:rsidP="008C5C74">
            <w:pPr>
              <w:rPr>
                <w:rFonts w:ascii="Verdana" w:hAnsi="Verdana"/>
                <w:sz w:val="20"/>
                <w:szCs w:val="20"/>
              </w:rPr>
            </w:pPr>
            <w:r w:rsidRPr="00475B8B">
              <w:rPr>
                <w:rFonts w:ascii="Verdana" w:hAnsi="Verdana"/>
                <w:sz w:val="20"/>
                <w:szCs w:val="20"/>
              </w:rPr>
              <w:t>[] Да [] Не</w:t>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t>[…]</w:t>
            </w:r>
          </w:p>
        </w:tc>
      </w:tr>
      <w:tr w:rsidR="00171C65" w:rsidRPr="00475B8B" w14:paraId="3406CA44" w14:textId="77777777" w:rsidTr="008C5C74">
        <w:trPr>
          <w:trHeight w:val="514"/>
        </w:trPr>
        <w:tc>
          <w:tcPr>
            <w:tcW w:w="4644" w:type="dxa"/>
            <w:vMerge/>
            <w:shd w:val="clear" w:color="auto" w:fill="auto"/>
          </w:tcPr>
          <w:p w14:paraId="6E10DF52" w14:textId="77777777" w:rsidR="00171C65" w:rsidRPr="003365A5" w:rsidRDefault="00171C65" w:rsidP="008C5C74">
            <w:pPr>
              <w:pStyle w:val="NormalLeft"/>
              <w:rPr>
                <w:rStyle w:val="NormalBoldChar"/>
                <w:rFonts w:ascii="Verdana" w:eastAsia="Calibri" w:hAnsi="Verdana"/>
                <w:b w:val="0"/>
                <w:sz w:val="20"/>
                <w:szCs w:val="20"/>
              </w:rPr>
            </w:pPr>
          </w:p>
        </w:tc>
        <w:tc>
          <w:tcPr>
            <w:tcW w:w="4645" w:type="dxa"/>
            <w:shd w:val="clear" w:color="auto" w:fill="auto"/>
          </w:tcPr>
          <w:p w14:paraId="18544773" w14:textId="77777777" w:rsidR="00171C65" w:rsidRPr="00475B8B" w:rsidRDefault="00171C65" w:rsidP="008C5C74">
            <w:pPr>
              <w:rPr>
                <w:rFonts w:ascii="Verdana" w:hAnsi="Verdana"/>
                <w:sz w:val="20"/>
                <w:szCs w:val="20"/>
              </w:rPr>
            </w:pPr>
            <w:r w:rsidRPr="003365A5">
              <w:rPr>
                <w:rFonts w:ascii="Verdana" w:hAnsi="Verdana"/>
                <w:b/>
                <w:sz w:val="20"/>
                <w:szCs w:val="20"/>
              </w:rPr>
              <w:t>Ако „да“</w:t>
            </w:r>
            <w:r w:rsidRPr="00475B8B">
              <w:rPr>
                <w:rFonts w:ascii="Verdana" w:hAnsi="Verdana"/>
                <w:sz w:val="20"/>
                <w:szCs w:val="20"/>
              </w:rPr>
              <w:t xml:space="preserve">, икономическият оператор предприел ли е мерки за реабилитиране </w:t>
            </w:r>
            <w:r w:rsidRPr="00475B8B">
              <w:rPr>
                <w:rFonts w:ascii="Verdana" w:hAnsi="Verdana"/>
                <w:sz w:val="20"/>
                <w:szCs w:val="20"/>
              </w:rPr>
              <w:lastRenderedPageBreak/>
              <w:t>по своя инициатива? [] Да [] Не</w:t>
            </w:r>
          </w:p>
          <w:p w14:paraId="7445C796" w14:textId="77777777" w:rsidR="00171C65" w:rsidRPr="00475B8B" w:rsidRDefault="00171C65" w:rsidP="008C5C74">
            <w:pPr>
              <w:rPr>
                <w:rFonts w:ascii="Verdana" w:hAnsi="Verdana"/>
                <w:sz w:val="20"/>
                <w:szCs w:val="20"/>
              </w:rPr>
            </w:pPr>
            <w:r w:rsidRPr="00475B8B">
              <w:rPr>
                <w:rFonts w:ascii="Verdana" w:hAnsi="Verdana"/>
                <w:b/>
                <w:sz w:val="20"/>
                <w:szCs w:val="20"/>
              </w:rPr>
              <w:t>Ако „да“</w:t>
            </w:r>
            <w:r w:rsidRPr="00475B8B">
              <w:rPr>
                <w:rFonts w:ascii="Verdana" w:hAnsi="Verdana"/>
                <w:sz w:val="20"/>
                <w:szCs w:val="20"/>
              </w:rPr>
              <w:t>, моля опишете предприетите мерки: [……]</w:t>
            </w:r>
          </w:p>
        </w:tc>
      </w:tr>
      <w:tr w:rsidR="00171C65" w:rsidRPr="00475B8B" w14:paraId="37A74472" w14:textId="77777777" w:rsidTr="008C5C74">
        <w:trPr>
          <w:trHeight w:val="1316"/>
        </w:trPr>
        <w:tc>
          <w:tcPr>
            <w:tcW w:w="4644" w:type="dxa"/>
            <w:shd w:val="clear" w:color="auto" w:fill="auto"/>
          </w:tcPr>
          <w:p w14:paraId="038A6773" w14:textId="77777777" w:rsidR="00171C65" w:rsidRPr="003365A5" w:rsidRDefault="00171C65" w:rsidP="008C5C74">
            <w:pPr>
              <w:pStyle w:val="NormalLeft"/>
              <w:rPr>
                <w:rStyle w:val="NormalBoldChar"/>
                <w:rFonts w:ascii="Verdana" w:eastAsia="Calibri" w:hAnsi="Verdana"/>
                <w:b w:val="0"/>
                <w:sz w:val="20"/>
                <w:szCs w:val="20"/>
              </w:rPr>
            </w:pPr>
            <w:r w:rsidRPr="00475B8B">
              <w:rPr>
                <w:rStyle w:val="NormalBoldChar"/>
                <w:rFonts w:ascii="Verdana" w:eastAsia="Calibri" w:hAnsi="Verdana"/>
                <w:sz w:val="20"/>
                <w:szCs w:val="20"/>
              </w:rPr>
              <w:lastRenderedPageBreak/>
              <w:t>Икономическият оператор има ли информация</w:t>
            </w:r>
            <w:r w:rsidRPr="00475B8B">
              <w:rPr>
                <w:rFonts w:ascii="Verdana" w:hAnsi="Verdana"/>
                <w:sz w:val="20"/>
                <w:szCs w:val="20"/>
              </w:rPr>
              <w:t xml:space="preserve"> за </w:t>
            </w:r>
            <w:r w:rsidRPr="00475B8B">
              <w:rPr>
                <w:rFonts w:ascii="Verdana" w:hAnsi="Verdana"/>
                <w:b/>
                <w:sz w:val="20"/>
                <w:szCs w:val="20"/>
              </w:rPr>
              <w:t>конфликт на интереси</w:t>
            </w:r>
            <w:r w:rsidRPr="00475B8B">
              <w:rPr>
                <w:rStyle w:val="FootnoteReference"/>
                <w:rFonts w:ascii="Verdana" w:hAnsi="Verdana"/>
                <w:b/>
                <w:sz w:val="20"/>
                <w:szCs w:val="20"/>
              </w:rPr>
              <w:footnoteReference w:id="31"/>
            </w:r>
            <w:r w:rsidRPr="00475B8B">
              <w:rPr>
                <w:rFonts w:ascii="Verdana" w:hAnsi="Verdana"/>
                <w:sz w:val="20"/>
                <w:szCs w:val="20"/>
              </w:rPr>
              <w:t>, свързан с участието му в процедурата за възлагане на обществена поръчка?</w:t>
            </w:r>
            <w:r w:rsidRPr="00475B8B">
              <w:rPr>
                <w:rFonts w:ascii="Verdana" w:hAnsi="Verdana"/>
                <w:sz w:val="20"/>
                <w:szCs w:val="20"/>
              </w:rPr>
              <w:br/>
            </w:r>
            <w:r w:rsidRPr="00475B8B">
              <w:rPr>
                <w:rFonts w:ascii="Verdana" w:hAnsi="Verdana"/>
                <w:b/>
                <w:sz w:val="20"/>
                <w:szCs w:val="20"/>
              </w:rPr>
              <w:t>Ако „да“</w:t>
            </w:r>
            <w:r w:rsidRPr="00475B8B">
              <w:rPr>
                <w:rFonts w:ascii="Verdana" w:hAnsi="Verdana"/>
                <w:sz w:val="20"/>
                <w:szCs w:val="20"/>
              </w:rPr>
              <w:t>, моля, опишете подробно:</w:t>
            </w:r>
          </w:p>
        </w:tc>
        <w:tc>
          <w:tcPr>
            <w:tcW w:w="4645" w:type="dxa"/>
            <w:shd w:val="clear" w:color="auto" w:fill="auto"/>
          </w:tcPr>
          <w:p w14:paraId="6FAF6AF6" w14:textId="77777777" w:rsidR="00171C65" w:rsidRPr="00475B8B" w:rsidRDefault="00171C65" w:rsidP="008C5C74">
            <w:pPr>
              <w:rPr>
                <w:rFonts w:ascii="Verdana" w:hAnsi="Verdana"/>
                <w:sz w:val="20"/>
                <w:szCs w:val="20"/>
              </w:rPr>
            </w:pPr>
            <w:r w:rsidRPr="00475B8B">
              <w:rPr>
                <w:rFonts w:ascii="Verdana" w:hAnsi="Verdana"/>
                <w:sz w:val="20"/>
                <w:szCs w:val="20"/>
              </w:rPr>
              <w:t>[] Да [] Не</w:t>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t>[…]</w:t>
            </w:r>
          </w:p>
        </w:tc>
      </w:tr>
      <w:tr w:rsidR="00171C65" w:rsidRPr="00475B8B" w14:paraId="10CF29F2" w14:textId="77777777" w:rsidTr="008C5C74">
        <w:trPr>
          <w:trHeight w:val="1544"/>
        </w:trPr>
        <w:tc>
          <w:tcPr>
            <w:tcW w:w="4644" w:type="dxa"/>
            <w:shd w:val="clear" w:color="auto" w:fill="auto"/>
          </w:tcPr>
          <w:p w14:paraId="26F9A49B" w14:textId="77777777" w:rsidR="00171C65" w:rsidRPr="003365A5" w:rsidRDefault="00171C65" w:rsidP="008C5C74">
            <w:pPr>
              <w:pStyle w:val="NormalLeft"/>
              <w:rPr>
                <w:rStyle w:val="NormalBoldChar"/>
                <w:rFonts w:ascii="Verdana" w:eastAsia="Calibri" w:hAnsi="Verdana"/>
                <w:b w:val="0"/>
                <w:sz w:val="20"/>
                <w:szCs w:val="20"/>
              </w:rPr>
            </w:pPr>
            <w:r w:rsidRPr="00475B8B">
              <w:rPr>
                <w:rStyle w:val="NormalBoldChar"/>
                <w:rFonts w:ascii="Verdana" w:eastAsia="Calibri" w:hAnsi="Verdana"/>
                <w:sz w:val="20"/>
                <w:szCs w:val="20"/>
              </w:rPr>
              <w:t>Икономическият оператор или свързано</w:t>
            </w:r>
            <w:r w:rsidRPr="00475B8B">
              <w:rPr>
                <w:rFonts w:ascii="Verdana" w:hAnsi="Verdana"/>
                <w:sz w:val="20"/>
                <w:szCs w:val="20"/>
              </w:rPr>
              <w:t xml:space="preserve"> с него предприятие, предоставял ли е </w:t>
            </w:r>
            <w:r w:rsidRPr="00475B8B">
              <w:rPr>
                <w:rFonts w:ascii="Verdana" w:hAnsi="Verdana"/>
                <w:b/>
                <w:sz w:val="20"/>
                <w:szCs w:val="20"/>
              </w:rPr>
              <w:t>консултантски</w:t>
            </w:r>
            <w:r w:rsidRPr="00475B8B">
              <w:rPr>
                <w:rFonts w:ascii="Verdana" w:hAnsi="Verdana"/>
                <w:sz w:val="20"/>
                <w:szCs w:val="20"/>
              </w:rPr>
              <w:t xml:space="preserve"> услуги на възлагащия орган или на възложителя или </w:t>
            </w:r>
            <w:r w:rsidRPr="00475B8B">
              <w:rPr>
                <w:rFonts w:ascii="Verdana" w:hAnsi="Verdana"/>
                <w:b/>
                <w:sz w:val="20"/>
                <w:szCs w:val="20"/>
              </w:rPr>
              <w:t>участвал ли е по друг начин в подготовката</w:t>
            </w:r>
            <w:r w:rsidRPr="00475B8B">
              <w:rPr>
                <w:rFonts w:ascii="Verdana" w:hAnsi="Verdana"/>
                <w:sz w:val="20"/>
                <w:szCs w:val="20"/>
              </w:rPr>
              <w:t xml:space="preserve"> на процедурата за възлагане на обществена поръчка?</w:t>
            </w:r>
            <w:r w:rsidRPr="00475B8B">
              <w:rPr>
                <w:rFonts w:ascii="Verdana" w:hAnsi="Verdana"/>
                <w:sz w:val="20"/>
                <w:szCs w:val="20"/>
              </w:rPr>
              <w:br/>
            </w:r>
            <w:r w:rsidRPr="00475B8B">
              <w:rPr>
                <w:rFonts w:ascii="Verdana" w:hAnsi="Verdana"/>
                <w:b/>
                <w:sz w:val="20"/>
                <w:szCs w:val="20"/>
              </w:rPr>
              <w:t>Ако „да“</w:t>
            </w:r>
            <w:r w:rsidRPr="00475B8B">
              <w:rPr>
                <w:rFonts w:ascii="Verdana" w:hAnsi="Verdana"/>
                <w:sz w:val="20"/>
                <w:szCs w:val="20"/>
              </w:rPr>
              <w:t>, моля, опишете подробно:</w:t>
            </w:r>
          </w:p>
        </w:tc>
        <w:tc>
          <w:tcPr>
            <w:tcW w:w="4645" w:type="dxa"/>
            <w:shd w:val="clear" w:color="auto" w:fill="auto"/>
          </w:tcPr>
          <w:p w14:paraId="522C83F5" w14:textId="77777777" w:rsidR="00171C65" w:rsidRPr="00475B8B" w:rsidRDefault="00171C65" w:rsidP="008C5C74">
            <w:pPr>
              <w:rPr>
                <w:rFonts w:ascii="Verdana" w:hAnsi="Verdana"/>
                <w:sz w:val="20"/>
                <w:szCs w:val="20"/>
              </w:rPr>
            </w:pPr>
            <w:r w:rsidRPr="00475B8B">
              <w:rPr>
                <w:rFonts w:ascii="Verdana" w:hAnsi="Verdana"/>
                <w:sz w:val="20"/>
                <w:szCs w:val="20"/>
              </w:rPr>
              <w:t>[] Да [] Не</w:t>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t>[…]</w:t>
            </w:r>
          </w:p>
        </w:tc>
      </w:tr>
      <w:tr w:rsidR="00171C65" w:rsidRPr="00475B8B" w14:paraId="54BA8892" w14:textId="77777777" w:rsidTr="008C5C74">
        <w:trPr>
          <w:trHeight w:val="932"/>
        </w:trPr>
        <w:tc>
          <w:tcPr>
            <w:tcW w:w="4644" w:type="dxa"/>
            <w:vMerge w:val="restart"/>
            <w:shd w:val="clear" w:color="auto" w:fill="auto"/>
          </w:tcPr>
          <w:p w14:paraId="7688D784" w14:textId="77777777" w:rsidR="00171C65" w:rsidRPr="003365A5" w:rsidRDefault="00171C65" w:rsidP="008C5C74">
            <w:pPr>
              <w:pStyle w:val="NormalLeft"/>
              <w:rPr>
                <w:rStyle w:val="NormalBoldChar"/>
                <w:rFonts w:ascii="Verdana" w:eastAsia="Calibri" w:hAnsi="Verdana"/>
                <w:b w:val="0"/>
                <w:sz w:val="20"/>
                <w:szCs w:val="20"/>
              </w:rPr>
            </w:pPr>
            <w:r w:rsidRPr="003365A5">
              <w:rPr>
                <w:rFonts w:ascii="Verdana" w:hAnsi="Verdana"/>
                <w:sz w:val="20"/>
                <w:szCs w:val="20"/>
              </w:rPr>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475B8B">
              <w:rPr>
                <w:rFonts w:ascii="Verdana" w:hAnsi="Verdana"/>
                <w:b/>
                <w:sz w:val="20"/>
                <w:szCs w:val="20"/>
              </w:rPr>
              <w:t>предсрочно прекратен</w:t>
            </w:r>
            <w:r w:rsidRPr="00475B8B">
              <w:rPr>
                <w:rFonts w:ascii="Verdana" w:hAnsi="Verdana"/>
                <w:sz w:val="20"/>
                <w:szCs w:val="20"/>
              </w:rPr>
              <w:t xml:space="preserve"> или да са му били налагани обезщетения или други подобни санкции във връзка с такава поръчка в миналото?</w:t>
            </w:r>
            <w:r w:rsidRPr="00475B8B">
              <w:rPr>
                <w:rFonts w:ascii="Verdana" w:hAnsi="Verdana"/>
                <w:sz w:val="20"/>
                <w:szCs w:val="20"/>
              </w:rPr>
              <w:br/>
            </w:r>
            <w:r w:rsidRPr="00475B8B">
              <w:rPr>
                <w:rFonts w:ascii="Verdana" w:hAnsi="Verdana"/>
                <w:b/>
                <w:sz w:val="20"/>
                <w:szCs w:val="20"/>
              </w:rPr>
              <w:t>Ако „да“</w:t>
            </w:r>
            <w:r w:rsidRPr="00475B8B">
              <w:rPr>
                <w:rFonts w:ascii="Verdana" w:hAnsi="Verdana"/>
                <w:sz w:val="20"/>
                <w:szCs w:val="20"/>
              </w:rPr>
              <w:t>, моля, опишете подробно:</w:t>
            </w:r>
          </w:p>
        </w:tc>
        <w:tc>
          <w:tcPr>
            <w:tcW w:w="4645" w:type="dxa"/>
            <w:shd w:val="clear" w:color="auto" w:fill="auto"/>
          </w:tcPr>
          <w:p w14:paraId="7AC0E267" w14:textId="77777777" w:rsidR="00171C65" w:rsidRPr="00475B8B" w:rsidRDefault="00171C65" w:rsidP="008C5C74">
            <w:pPr>
              <w:rPr>
                <w:rFonts w:ascii="Verdana" w:hAnsi="Verdana"/>
                <w:sz w:val="20"/>
                <w:szCs w:val="20"/>
              </w:rPr>
            </w:pPr>
            <w:r w:rsidRPr="00475B8B">
              <w:rPr>
                <w:rFonts w:ascii="Verdana" w:hAnsi="Verdana"/>
                <w:sz w:val="20"/>
                <w:szCs w:val="20"/>
              </w:rPr>
              <w:t>[] Да [] Не</w:t>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t>[…]</w:t>
            </w:r>
          </w:p>
        </w:tc>
      </w:tr>
      <w:tr w:rsidR="00171C65" w:rsidRPr="00475B8B" w14:paraId="6BDE2B8A" w14:textId="77777777" w:rsidTr="008C5C74">
        <w:trPr>
          <w:trHeight w:val="931"/>
        </w:trPr>
        <w:tc>
          <w:tcPr>
            <w:tcW w:w="4644" w:type="dxa"/>
            <w:vMerge/>
            <w:shd w:val="clear" w:color="auto" w:fill="auto"/>
          </w:tcPr>
          <w:p w14:paraId="13162C52" w14:textId="77777777" w:rsidR="00171C65" w:rsidRPr="00475B8B" w:rsidRDefault="00171C65" w:rsidP="008C5C74">
            <w:pPr>
              <w:pStyle w:val="NormalLeft"/>
              <w:rPr>
                <w:rFonts w:ascii="Verdana" w:hAnsi="Verdana"/>
                <w:sz w:val="20"/>
                <w:szCs w:val="20"/>
              </w:rPr>
            </w:pPr>
          </w:p>
        </w:tc>
        <w:tc>
          <w:tcPr>
            <w:tcW w:w="4645" w:type="dxa"/>
            <w:shd w:val="clear" w:color="auto" w:fill="auto"/>
          </w:tcPr>
          <w:p w14:paraId="54AF131D" w14:textId="77777777" w:rsidR="00171C65" w:rsidRPr="00475B8B" w:rsidRDefault="00171C65" w:rsidP="008C5C74">
            <w:pPr>
              <w:rPr>
                <w:rFonts w:ascii="Verdana" w:hAnsi="Verdana"/>
                <w:sz w:val="20"/>
                <w:szCs w:val="20"/>
              </w:rPr>
            </w:pPr>
            <w:r w:rsidRPr="00475B8B">
              <w:rPr>
                <w:rFonts w:ascii="Verdana" w:hAnsi="Verdana"/>
                <w:b/>
                <w:sz w:val="20"/>
                <w:szCs w:val="20"/>
              </w:rPr>
              <w:t>Ако „да“</w:t>
            </w:r>
            <w:r w:rsidRPr="00475B8B">
              <w:rPr>
                <w:rFonts w:ascii="Verdana" w:hAnsi="Verdana"/>
                <w:sz w:val="20"/>
                <w:szCs w:val="20"/>
              </w:rPr>
              <w:t xml:space="preserve">,  икономическият оператор предприел ли е мерки за реабилитиране по своя инициатива? [] Да [] Не </w:t>
            </w:r>
          </w:p>
          <w:p w14:paraId="5B7D2AC2" w14:textId="77777777" w:rsidR="00171C65" w:rsidRPr="00475B8B" w:rsidRDefault="00171C65" w:rsidP="008C5C74">
            <w:pPr>
              <w:rPr>
                <w:rFonts w:ascii="Verdana" w:hAnsi="Verdana"/>
                <w:sz w:val="20"/>
                <w:szCs w:val="20"/>
              </w:rPr>
            </w:pPr>
            <w:r w:rsidRPr="00475B8B">
              <w:rPr>
                <w:rFonts w:ascii="Verdana" w:hAnsi="Verdana"/>
                <w:b/>
                <w:sz w:val="20"/>
                <w:szCs w:val="20"/>
              </w:rPr>
              <w:t>Ако „да“</w:t>
            </w:r>
            <w:r w:rsidRPr="00475B8B">
              <w:rPr>
                <w:rFonts w:ascii="Verdana" w:hAnsi="Verdana"/>
                <w:sz w:val="20"/>
                <w:szCs w:val="20"/>
              </w:rPr>
              <w:t>, моля опишете предприетите мерки: [……]</w:t>
            </w:r>
          </w:p>
        </w:tc>
      </w:tr>
      <w:tr w:rsidR="00171C65" w:rsidRPr="00475B8B" w14:paraId="12DD6FD0" w14:textId="77777777" w:rsidTr="008C5C74">
        <w:tc>
          <w:tcPr>
            <w:tcW w:w="4644" w:type="dxa"/>
            <w:shd w:val="clear" w:color="auto" w:fill="auto"/>
          </w:tcPr>
          <w:p w14:paraId="45394FE2" w14:textId="77777777" w:rsidR="00171C65" w:rsidRPr="00475B8B" w:rsidRDefault="00171C65" w:rsidP="008C5C74">
            <w:pPr>
              <w:pStyle w:val="NormalLeft"/>
              <w:rPr>
                <w:rFonts w:ascii="Verdana" w:hAnsi="Verdana"/>
                <w:sz w:val="20"/>
                <w:szCs w:val="20"/>
              </w:rPr>
            </w:pPr>
            <w:r w:rsidRPr="00475B8B">
              <w:rPr>
                <w:rFonts w:ascii="Verdana" w:hAnsi="Verdana"/>
                <w:sz w:val="20"/>
                <w:szCs w:val="20"/>
              </w:rPr>
              <w:t>Може ли икономическият оператор да потвърди, че:</w:t>
            </w:r>
            <w:r w:rsidRPr="00475B8B">
              <w:rPr>
                <w:rFonts w:ascii="Verdana" w:hAnsi="Verdana"/>
                <w:sz w:val="20"/>
                <w:szCs w:val="20"/>
              </w:rPr>
              <w:br/>
              <w:t xml:space="preserve">а) не е виновен за подаване на </w:t>
            </w:r>
            <w:r w:rsidRPr="00475B8B">
              <w:rPr>
                <w:rFonts w:ascii="Verdana" w:hAnsi="Verdana"/>
                <w:b/>
                <w:sz w:val="20"/>
                <w:szCs w:val="20"/>
              </w:rPr>
              <w:t>неверни данни</w:t>
            </w:r>
            <w:r w:rsidRPr="00475B8B">
              <w:rPr>
                <w:rFonts w:ascii="Verdana" w:hAnsi="Verdana"/>
                <w:sz w:val="20"/>
                <w:szCs w:val="20"/>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14:paraId="42BA6998" w14:textId="77777777" w:rsidR="00171C65" w:rsidRPr="00475B8B" w:rsidRDefault="00171C65" w:rsidP="008C5C74">
            <w:pPr>
              <w:pStyle w:val="NormalLeft"/>
              <w:rPr>
                <w:rFonts w:ascii="Verdana" w:hAnsi="Verdana"/>
                <w:sz w:val="20"/>
                <w:szCs w:val="20"/>
              </w:rPr>
            </w:pPr>
            <w:r w:rsidRPr="00475B8B">
              <w:rPr>
                <w:rFonts w:ascii="Verdana" w:hAnsi="Verdana"/>
                <w:sz w:val="20"/>
                <w:szCs w:val="20"/>
              </w:rPr>
              <w:t xml:space="preserve">б) </w:t>
            </w:r>
            <w:r w:rsidRPr="00475B8B">
              <w:rPr>
                <w:rStyle w:val="NormalBoldChar"/>
                <w:rFonts w:ascii="Verdana" w:eastAsia="Calibri" w:hAnsi="Verdana"/>
                <w:sz w:val="20"/>
                <w:szCs w:val="20"/>
              </w:rPr>
              <w:t xml:space="preserve">не е укрил такава </w:t>
            </w:r>
            <w:r w:rsidRPr="00475B8B">
              <w:rPr>
                <w:rFonts w:ascii="Verdana" w:hAnsi="Verdana"/>
                <w:sz w:val="20"/>
                <w:szCs w:val="20"/>
              </w:rPr>
              <w:t>информация;</w:t>
            </w:r>
          </w:p>
          <w:p w14:paraId="0471B38E" w14:textId="77777777" w:rsidR="00171C65" w:rsidRPr="00475B8B" w:rsidRDefault="00171C65" w:rsidP="008C5C74">
            <w:pPr>
              <w:pStyle w:val="NormalLeft"/>
              <w:rPr>
                <w:rFonts w:ascii="Verdana" w:hAnsi="Verdana"/>
                <w:sz w:val="20"/>
                <w:szCs w:val="20"/>
              </w:rPr>
            </w:pPr>
            <w:r w:rsidRPr="00475B8B">
              <w:rPr>
                <w:rFonts w:ascii="Verdana" w:hAnsi="Verdana"/>
                <w:sz w:val="20"/>
                <w:szCs w:val="20"/>
              </w:rPr>
              <w:t>в) може без забавяне да предостави придружаващите документи, изисквани от възлагащия орган или възложителя; и</w:t>
            </w:r>
          </w:p>
          <w:p w14:paraId="1901FF11" w14:textId="77777777" w:rsidR="00171C65" w:rsidRPr="00475B8B" w:rsidRDefault="00171C65" w:rsidP="008C5C74">
            <w:pPr>
              <w:pStyle w:val="NormalLeft"/>
              <w:rPr>
                <w:rFonts w:ascii="Verdana" w:hAnsi="Verdana"/>
                <w:sz w:val="20"/>
                <w:szCs w:val="20"/>
              </w:rPr>
            </w:pPr>
            <w:r w:rsidRPr="00475B8B">
              <w:rPr>
                <w:rFonts w:ascii="Verdana" w:hAnsi="Verdana"/>
                <w:sz w:val="20"/>
                <w:szCs w:val="20"/>
              </w:rPr>
              <w:t xml:space="preserve">г) не се е опитал да упражни непозволено влияние върху процеса на вземане на решения от възлагащия орган или възложителя, да получи поверителна </w:t>
            </w:r>
            <w:r w:rsidRPr="00475B8B">
              <w:rPr>
                <w:rFonts w:ascii="Verdana" w:hAnsi="Verdana"/>
                <w:sz w:val="20"/>
                <w:szCs w:val="20"/>
              </w:rPr>
              <w:lastRenderedPageBreak/>
              <w:t>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4645" w:type="dxa"/>
            <w:shd w:val="clear" w:color="auto" w:fill="auto"/>
          </w:tcPr>
          <w:p w14:paraId="7CA2F6A7" w14:textId="77777777" w:rsidR="00171C65" w:rsidRPr="00475B8B" w:rsidRDefault="00171C65" w:rsidP="008C5C74">
            <w:pPr>
              <w:rPr>
                <w:rFonts w:ascii="Verdana" w:hAnsi="Verdana"/>
                <w:sz w:val="20"/>
                <w:szCs w:val="20"/>
              </w:rPr>
            </w:pPr>
            <w:r w:rsidRPr="00475B8B">
              <w:rPr>
                <w:rFonts w:ascii="Verdana" w:hAnsi="Verdana"/>
                <w:sz w:val="20"/>
                <w:szCs w:val="20"/>
              </w:rPr>
              <w:lastRenderedPageBreak/>
              <w:t>[] Да [] Не</w:t>
            </w:r>
          </w:p>
        </w:tc>
      </w:tr>
    </w:tbl>
    <w:p w14:paraId="54173DE0" w14:textId="77777777" w:rsidR="00171C65" w:rsidRPr="00475B8B" w:rsidRDefault="00171C65" w:rsidP="00171C65">
      <w:pPr>
        <w:pStyle w:val="SectionTitle"/>
        <w:rPr>
          <w:rFonts w:ascii="Verdana" w:hAnsi="Verdana"/>
          <w:sz w:val="20"/>
          <w:szCs w:val="20"/>
        </w:rPr>
      </w:pPr>
    </w:p>
    <w:p w14:paraId="1AADA6E0" w14:textId="77777777" w:rsidR="00171C65" w:rsidRPr="00475B8B" w:rsidRDefault="00171C65" w:rsidP="00171C65">
      <w:pPr>
        <w:pStyle w:val="SectionTitle"/>
        <w:rPr>
          <w:rFonts w:ascii="Verdana" w:hAnsi="Verdana"/>
          <w:sz w:val="20"/>
          <w:szCs w:val="20"/>
        </w:rPr>
      </w:pPr>
      <w:r w:rsidRPr="00475B8B">
        <w:rPr>
          <w:rFonts w:ascii="Verdana" w:hAnsi="Verdana"/>
          <w:sz w:val="20"/>
          <w:szCs w:val="20"/>
        </w:rPr>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2"/>
        <w:gridCol w:w="4644"/>
      </w:tblGrid>
      <w:tr w:rsidR="00171C65" w:rsidRPr="00475B8B" w14:paraId="69EB1B29" w14:textId="77777777" w:rsidTr="008C5C74">
        <w:tc>
          <w:tcPr>
            <w:tcW w:w="4644" w:type="dxa"/>
            <w:shd w:val="clear" w:color="auto" w:fill="auto"/>
          </w:tcPr>
          <w:p w14:paraId="12E79374" w14:textId="77777777" w:rsidR="00171C65" w:rsidRPr="00475B8B" w:rsidRDefault="00171C65" w:rsidP="008C5C74">
            <w:pPr>
              <w:rPr>
                <w:rFonts w:ascii="Verdana" w:hAnsi="Verdana"/>
                <w:b/>
                <w:i/>
                <w:sz w:val="20"/>
                <w:szCs w:val="20"/>
              </w:rPr>
            </w:pPr>
            <w:r w:rsidRPr="00475B8B">
              <w:rPr>
                <w:rFonts w:ascii="Verdana" w:hAnsi="Verdana"/>
                <w:b/>
                <w:i/>
                <w:sz w:val="20"/>
                <w:szCs w:val="20"/>
              </w:rPr>
              <w:t>Специфични национални основания за изключване</w:t>
            </w:r>
          </w:p>
        </w:tc>
        <w:tc>
          <w:tcPr>
            <w:tcW w:w="4645" w:type="dxa"/>
            <w:shd w:val="clear" w:color="auto" w:fill="auto"/>
          </w:tcPr>
          <w:p w14:paraId="591085D5" w14:textId="77777777" w:rsidR="00171C65" w:rsidRPr="00475B8B" w:rsidRDefault="00171C65" w:rsidP="008C5C74">
            <w:pPr>
              <w:rPr>
                <w:rFonts w:ascii="Verdana" w:hAnsi="Verdana"/>
                <w:b/>
                <w:i/>
                <w:sz w:val="20"/>
                <w:szCs w:val="20"/>
              </w:rPr>
            </w:pPr>
            <w:r w:rsidRPr="00475B8B">
              <w:rPr>
                <w:rFonts w:ascii="Verdana" w:hAnsi="Verdana"/>
                <w:b/>
                <w:i/>
                <w:sz w:val="20"/>
                <w:szCs w:val="20"/>
              </w:rPr>
              <w:t>Отговор:</w:t>
            </w:r>
          </w:p>
        </w:tc>
      </w:tr>
      <w:tr w:rsidR="00171C65" w:rsidRPr="00CE0C67" w14:paraId="07AC60A5" w14:textId="77777777" w:rsidTr="008C5C74">
        <w:tc>
          <w:tcPr>
            <w:tcW w:w="4644" w:type="dxa"/>
            <w:shd w:val="clear" w:color="auto" w:fill="auto"/>
          </w:tcPr>
          <w:p w14:paraId="7B7DEB7A" w14:textId="77777777" w:rsidR="00171C65" w:rsidRPr="00475B8B" w:rsidRDefault="00171C65" w:rsidP="008C5C74">
            <w:pPr>
              <w:rPr>
                <w:rFonts w:ascii="Verdana" w:hAnsi="Verdana"/>
                <w:sz w:val="20"/>
                <w:szCs w:val="20"/>
              </w:rPr>
            </w:pPr>
            <w:r w:rsidRPr="00475B8B">
              <w:rPr>
                <w:rFonts w:ascii="Verdana" w:hAnsi="Verdana"/>
                <w:sz w:val="20"/>
                <w:szCs w:val="20"/>
              </w:rPr>
              <w:t xml:space="preserve">Прилагат ли се </w:t>
            </w:r>
            <w:r w:rsidRPr="00475B8B">
              <w:rPr>
                <w:rFonts w:ascii="Verdana" w:hAnsi="Verdana"/>
                <w:b/>
                <w:sz w:val="20"/>
                <w:szCs w:val="20"/>
              </w:rPr>
              <w:t>специфичните национални основания за изключване</w:t>
            </w:r>
            <w:r w:rsidRPr="00475B8B">
              <w:rPr>
                <w:rFonts w:ascii="Verdana" w:hAnsi="Verdana"/>
                <w:sz w:val="20"/>
                <w:szCs w:val="20"/>
              </w:rPr>
              <w:t>, които са посочени в съответното обявление или в документацията за обществената поръчка?</w:t>
            </w:r>
            <w:r w:rsidRPr="00475B8B">
              <w:rPr>
                <w:rFonts w:ascii="Verdana" w:hAnsi="Verdana"/>
                <w:sz w:val="20"/>
                <w:szCs w:val="20"/>
              </w:rPr>
              <w:br/>
            </w:r>
            <w:r w:rsidRPr="00475B8B">
              <w:rPr>
                <w:rFonts w:ascii="Verdana" w:hAnsi="Verdana"/>
                <w:i/>
                <w:sz w:val="20"/>
                <w:szCs w:val="20"/>
              </w:rPr>
              <w:t>Ако документацията, изисквана в съответното обявление или в документацията за поръчката са достъпни по електронен път, моля, посочете:</w:t>
            </w:r>
          </w:p>
        </w:tc>
        <w:tc>
          <w:tcPr>
            <w:tcW w:w="4645" w:type="dxa"/>
            <w:shd w:val="clear" w:color="auto" w:fill="auto"/>
          </w:tcPr>
          <w:p w14:paraId="28BFA3A1" w14:textId="77777777" w:rsidR="00171C65" w:rsidRPr="00475B8B" w:rsidRDefault="00171C65" w:rsidP="008C5C74">
            <w:pPr>
              <w:rPr>
                <w:rFonts w:ascii="Verdana" w:hAnsi="Verdana"/>
                <w:sz w:val="20"/>
                <w:szCs w:val="20"/>
              </w:rPr>
            </w:pPr>
            <w:r w:rsidRPr="00475B8B">
              <w:rPr>
                <w:rFonts w:ascii="Verdana" w:hAnsi="Verdana"/>
                <w:sz w:val="20"/>
                <w:szCs w:val="20"/>
              </w:rPr>
              <w:t>[…] [] Да [] Не</w:t>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t xml:space="preserve"> </w:t>
            </w:r>
          </w:p>
          <w:p w14:paraId="5AF51826" w14:textId="77777777" w:rsidR="00171C65" w:rsidRPr="00475B8B" w:rsidRDefault="00171C65" w:rsidP="008C5C74">
            <w:pPr>
              <w:rPr>
                <w:rFonts w:ascii="Verdana" w:hAnsi="Verdana"/>
                <w:sz w:val="20"/>
                <w:szCs w:val="20"/>
              </w:rPr>
            </w:pPr>
            <w:r w:rsidRPr="00475B8B">
              <w:rPr>
                <w:rFonts w:ascii="Verdana" w:hAnsi="Verdana"/>
                <w:sz w:val="20"/>
                <w:szCs w:val="20"/>
              </w:rPr>
              <w:t>(</w:t>
            </w:r>
            <w:r w:rsidRPr="00475B8B">
              <w:rPr>
                <w:rFonts w:ascii="Verdana" w:hAnsi="Verdana"/>
                <w:i/>
                <w:sz w:val="20"/>
                <w:szCs w:val="20"/>
              </w:rPr>
              <w:t>уеб адрес, орган или служба, издаващи документа, точно позоваване на документа</w:t>
            </w:r>
            <w:r w:rsidRPr="00475B8B">
              <w:rPr>
                <w:rFonts w:ascii="Verdana" w:hAnsi="Verdana"/>
                <w:sz w:val="20"/>
                <w:szCs w:val="20"/>
              </w:rPr>
              <w:t>):</w:t>
            </w:r>
            <w:r w:rsidRPr="00475B8B">
              <w:rPr>
                <w:rFonts w:ascii="Verdana" w:hAnsi="Verdana"/>
                <w:sz w:val="20"/>
                <w:szCs w:val="20"/>
              </w:rPr>
              <w:br/>
            </w:r>
            <w:r w:rsidRPr="00475B8B">
              <w:rPr>
                <w:rFonts w:ascii="Verdana" w:hAnsi="Verdana"/>
                <w:i/>
                <w:sz w:val="20"/>
                <w:szCs w:val="20"/>
              </w:rPr>
              <w:t>[……][……][……][……]</w:t>
            </w:r>
            <w:r w:rsidRPr="00475B8B">
              <w:rPr>
                <w:rStyle w:val="FootnoteReference"/>
                <w:rFonts w:ascii="Verdana" w:hAnsi="Verdana"/>
                <w:i/>
                <w:sz w:val="20"/>
                <w:szCs w:val="20"/>
              </w:rPr>
              <w:footnoteReference w:id="32"/>
            </w:r>
          </w:p>
        </w:tc>
      </w:tr>
      <w:tr w:rsidR="00171C65" w:rsidRPr="00475B8B" w14:paraId="0ABFB44C" w14:textId="77777777" w:rsidTr="008C5C74">
        <w:tc>
          <w:tcPr>
            <w:tcW w:w="4644" w:type="dxa"/>
            <w:shd w:val="clear" w:color="auto" w:fill="auto"/>
          </w:tcPr>
          <w:p w14:paraId="7B045090" w14:textId="77777777" w:rsidR="00171C65" w:rsidRPr="00475B8B" w:rsidRDefault="00171C65" w:rsidP="008C5C74">
            <w:pPr>
              <w:rPr>
                <w:rFonts w:ascii="Verdana" w:hAnsi="Verdana"/>
                <w:sz w:val="20"/>
                <w:szCs w:val="20"/>
              </w:rPr>
            </w:pPr>
            <w:r w:rsidRPr="00475B8B">
              <w:rPr>
                <w:rStyle w:val="NormalBoldChar"/>
                <w:rFonts w:ascii="Verdana" w:eastAsia="Calibri" w:hAnsi="Verdana"/>
                <w:sz w:val="20"/>
                <w:szCs w:val="20"/>
              </w:rPr>
              <w:t>В случай че се прилага някое специфично национално основание за изключване</w:t>
            </w:r>
            <w:r w:rsidRPr="00475B8B">
              <w:rPr>
                <w:rFonts w:ascii="Verdana" w:hAnsi="Verdana"/>
                <w:sz w:val="20"/>
                <w:szCs w:val="20"/>
              </w:rPr>
              <w:t xml:space="preserve">, икономическият оператор предприел ли е мерки за реабилитиране по своя инициатива? </w:t>
            </w:r>
            <w:r w:rsidRPr="00475B8B">
              <w:rPr>
                <w:rFonts w:ascii="Verdana" w:hAnsi="Verdana"/>
                <w:sz w:val="20"/>
                <w:szCs w:val="20"/>
              </w:rPr>
              <w:br/>
            </w:r>
            <w:r w:rsidRPr="00475B8B">
              <w:rPr>
                <w:rFonts w:ascii="Verdana" w:hAnsi="Verdana"/>
                <w:b/>
                <w:sz w:val="20"/>
                <w:szCs w:val="20"/>
              </w:rPr>
              <w:t>Ако „да“</w:t>
            </w:r>
            <w:r w:rsidRPr="00475B8B">
              <w:rPr>
                <w:rFonts w:ascii="Verdana" w:hAnsi="Verdana"/>
                <w:sz w:val="20"/>
                <w:szCs w:val="20"/>
              </w:rPr>
              <w:t xml:space="preserve">, моля опишете предприетите мерки: </w:t>
            </w:r>
          </w:p>
        </w:tc>
        <w:tc>
          <w:tcPr>
            <w:tcW w:w="4645" w:type="dxa"/>
            <w:shd w:val="clear" w:color="auto" w:fill="auto"/>
          </w:tcPr>
          <w:p w14:paraId="6F938E1C" w14:textId="77777777" w:rsidR="00171C65" w:rsidRPr="00475B8B" w:rsidRDefault="00171C65" w:rsidP="008C5C74">
            <w:pPr>
              <w:rPr>
                <w:rFonts w:ascii="Verdana" w:hAnsi="Verdana"/>
                <w:sz w:val="20"/>
                <w:szCs w:val="20"/>
              </w:rPr>
            </w:pPr>
            <w:r w:rsidRPr="00475B8B">
              <w:rPr>
                <w:rFonts w:ascii="Verdana" w:hAnsi="Verdana"/>
                <w:sz w:val="20"/>
                <w:szCs w:val="20"/>
              </w:rPr>
              <w:t>[] Да [] Не</w:t>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t>[…]</w:t>
            </w:r>
          </w:p>
        </w:tc>
      </w:tr>
    </w:tbl>
    <w:p w14:paraId="77747F47" w14:textId="77777777" w:rsidR="00171C65" w:rsidRPr="00475B8B" w:rsidRDefault="00171C65" w:rsidP="00171C65">
      <w:pPr>
        <w:pStyle w:val="ChapterTitle"/>
        <w:rPr>
          <w:rFonts w:ascii="Verdana" w:hAnsi="Verdana"/>
          <w:sz w:val="20"/>
          <w:szCs w:val="20"/>
        </w:rPr>
      </w:pPr>
    </w:p>
    <w:p w14:paraId="4B43C56C" w14:textId="77777777" w:rsidR="00171C65" w:rsidRPr="00475B8B" w:rsidRDefault="00171C65" w:rsidP="00171C65">
      <w:pPr>
        <w:pStyle w:val="ChapterTitle"/>
        <w:rPr>
          <w:rFonts w:ascii="Verdana" w:hAnsi="Verdana"/>
          <w:sz w:val="20"/>
          <w:szCs w:val="20"/>
        </w:rPr>
      </w:pPr>
      <w:r w:rsidRPr="00475B8B">
        <w:rPr>
          <w:rFonts w:ascii="Verdana" w:hAnsi="Verdana"/>
          <w:sz w:val="20"/>
          <w:szCs w:val="20"/>
        </w:rPr>
        <w:t>Част IV: Критерии за подбор</w:t>
      </w:r>
    </w:p>
    <w:p w14:paraId="01F9992E" w14:textId="77777777" w:rsidR="00171C65" w:rsidRPr="00475B8B" w:rsidRDefault="00171C65" w:rsidP="00171C65">
      <w:pPr>
        <w:rPr>
          <w:rFonts w:ascii="Verdana" w:hAnsi="Verdana"/>
          <w:sz w:val="20"/>
          <w:szCs w:val="20"/>
        </w:rPr>
      </w:pPr>
      <w:r w:rsidRPr="00475B8B">
        <w:rPr>
          <w:rFonts w:ascii="Verdana" w:hAnsi="Verdana"/>
          <w:b/>
          <w:i/>
          <w:sz w:val="20"/>
          <w:szCs w:val="20"/>
        </w:rPr>
        <w:t>Относно критериите за подбор (раздел</w:t>
      </w:r>
      <w:r w:rsidRPr="00475B8B">
        <w:rPr>
          <w:rFonts w:ascii="Verdana" w:hAnsi="Verdana"/>
          <w:b/>
          <w:i/>
          <w:sz w:val="20"/>
          <w:szCs w:val="20"/>
        </w:rPr>
        <w:sym w:font="Symbol" w:char="F061"/>
      </w:r>
      <w:r w:rsidRPr="00475B8B">
        <w:rPr>
          <w:rFonts w:ascii="Verdana" w:hAnsi="Verdana"/>
          <w:b/>
          <w:i/>
          <w:sz w:val="20"/>
          <w:szCs w:val="20"/>
        </w:rPr>
        <w:t xml:space="preserve"> или раздели А—Г от настоящата част) икономическият оператор заявява, че</w:t>
      </w:r>
    </w:p>
    <w:p w14:paraId="5F761E20" w14:textId="77777777" w:rsidR="00171C65" w:rsidRPr="00475B8B" w:rsidRDefault="00171C65" w:rsidP="00171C65">
      <w:pPr>
        <w:pStyle w:val="SectionTitle"/>
        <w:rPr>
          <w:rFonts w:ascii="Verdana" w:hAnsi="Verdana"/>
          <w:sz w:val="20"/>
          <w:szCs w:val="20"/>
        </w:rPr>
      </w:pPr>
      <w:r w:rsidRPr="00475B8B">
        <w:rPr>
          <w:rFonts w:ascii="Verdana" w:hAnsi="Verdana"/>
          <w:sz w:val="20"/>
          <w:szCs w:val="20"/>
        </w:rPr>
        <w:sym w:font="Symbol" w:char="F061"/>
      </w:r>
      <w:r w:rsidRPr="00475B8B">
        <w:rPr>
          <w:rFonts w:ascii="Verdana" w:hAnsi="Verdana"/>
          <w:sz w:val="20"/>
          <w:szCs w:val="20"/>
        </w:rPr>
        <w:t>: Общо указание за всички критерии за подбор</w:t>
      </w:r>
    </w:p>
    <w:p w14:paraId="516E961B" w14:textId="77777777" w:rsidR="00171C65" w:rsidRPr="00475B8B" w:rsidRDefault="00171C65" w:rsidP="00171C65">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rPr>
      </w:pPr>
      <w:r w:rsidRPr="00475B8B">
        <w:rPr>
          <w:rFonts w:ascii="Verdana" w:hAnsi="Verdana"/>
          <w:b/>
          <w:i/>
          <w:sz w:val="20"/>
          <w:szCs w:val="20"/>
        </w:rPr>
        <w:t xml:space="preserve">Икономическият оператор следва да попълни тази информация </w:t>
      </w:r>
      <w:r w:rsidRPr="00475B8B">
        <w:rPr>
          <w:rFonts w:ascii="Verdana" w:hAnsi="Verdana"/>
          <w:b/>
          <w:i/>
          <w:sz w:val="20"/>
          <w:szCs w:val="20"/>
          <w:u w:val="single"/>
        </w:rPr>
        <w:t>само</w:t>
      </w:r>
      <w:r w:rsidRPr="00475B8B">
        <w:rPr>
          <w:rFonts w:ascii="Verdana" w:hAnsi="Verdana"/>
          <w:b/>
          <w:i/>
          <w:sz w:val="20"/>
          <w:szCs w:val="20"/>
        </w:rPr>
        <w:t xml:space="preserve"> ако възлагащият орган или възложителят е посочил в съответното обявление или в документацията за поръчката, посочена в обявлението, че </w:t>
      </w:r>
      <w:r w:rsidRPr="00475B8B">
        <w:rPr>
          <w:rFonts w:ascii="Verdana" w:hAnsi="Verdana"/>
          <w:b/>
          <w:i/>
          <w:sz w:val="20"/>
          <w:szCs w:val="20"/>
        </w:rPr>
        <w:lastRenderedPageBreak/>
        <w:t xml:space="preserve">икономическият оператор може да се ограничи до попълването й в раздел </w:t>
      </w:r>
      <w:r w:rsidRPr="00475B8B">
        <w:rPr>
          <w:rFonts w:ascii="Verdana" w:hAnsi="Verdana"/>
          <w:b/>
          <w:i/>
          <w:sz w:val="20"/>
          <w:szCs w:val="20"/>
        </w:rPr>
        <w:sym w:font="Symbol" w:char="F061"/>
      </w:r>
      <w:r w:rsidRPr="00475B8B">
        <w:rPr>
          <w:rFonts w:ascii="Verdana" w:hAnsi="Verdana"/>
          <w:b/>
          <w:i/>
          <w:sz w:val="20"/>
          <w:szCs w:val="20"/>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7"/>
      </w:tblGrid>
      <w:tr w:rsidR="00171C65" w:rsidRPr="00475B8B" w14:paraId="64256626" w14:textId="77777777" w:rsidTr="008C5C74">
        <w:tc>
          <w:tcPr>
            <w:tcW w:w="4606" w:type="dxa"/>
            <w:shd w:val="clear" w:color="auto" w:fill="auto"/>
          </w:tcPr>
          <w:p w14:paraId="1A816A8B" w14:textId="77777777" w:rsidR="00171C65" w:rsidRPr="00475B8B" w:rsidRDefault="00171C65" w:rsidP="008C5C74">
            <w:pPr>
              <w:rPr>
                <w:rFonts w:ascii="Verdana" w:hAnsi="Verdana"/>
                <w:b/>
                <w:i/>
                <w:sz w:val="20"/>
                <w:szCs w:val="20"/>
              </w:rPr>
            </w:pPr>
            <w:r w:rsidRPr="00475B8B">
              <w:rPr>
                <w:rFonts w:ascii="Verdana" w:hAnsi="Verdana"/>
                <w:b/>
                <w:i/>
                <w:sz w:val="20"/>
                <w:szCs w:val="20"/>
              </w:rPr>
              <w:t>Спазване на всички изисквани критерии за подбор</w:t>
            </w:r>
          </w:p>
        </w:tc>
        <w:tc>
          <w:tcPr>
            <w:tcW w:w="4607" w:type="dxa"/>
            <w:shd w:val="clear" w:color="auto" w:fill="auto"/>
          </w:tcPr>
          <w:p w14:paraId="71E11D13" w14:textId="77777777" w:rsidR="00171C65" w:rsidRPr="00475B8B" w:rsidRDefault="00171C65" w:rsidP="008C5C74">
            <w:pPr>
              <w:rPr>
                <w:rFonts w:ascii="Verdana" w:hAnsi="Verdana"/>
                <w:b/>
                <w:i/>
                <w:sz w:val="20"/>
                <w:szCs w:val="20"/>
              </w:rPr>
            </w:pPr>
            <w:r w:rsidRPr="00475B8B">
              <w:rPr>
                <w:rFonts w:ascii="Verdana" w:hAnsi="Verdana"/>
                <w:b/>
                <w:i/>
                <w:sz w:val="20"/>
                <w:szCs w:val="20"/>
              </w:rPr>
              <w:t>Отговор:</w:t>
            </w:r>
          </w:p>
        </w:tc>
      </w:tr>
      <w:tr w:rsidR="00171C65" w:rsidRPr="00475B8B" w14:paraId="402D92F8" w14:textId="77777777" w:rsidTr="008C5C74">
        <w:tc>
          <w:tcPr>
            <w:tcW w:w="4606" w:type="dxa"/>
            <w:shd w:val="clear" w:color="auto" w:fill="auto"/>
          </w:tcPr>
          <w:p w14:paraId="09CCB093" w14:textId="77777777" w:rsidR="00171C65" w:rsidRPr="00475B8B" w:rsidRDefault="00171C65" w:rsidP="008C5C74">
            <w:pPr>
              <w:rPr>
                <w:rFonts w:ascii="Verdana" w:hAnsi="Verdana"/>
                <w:sz w:val="20"/>
                <w:szCs w:val="20"/>
              </w:rPr>
            </w:pPr>
            <w:r w:rsidRPr="00475B8B">
              <w:rPr>
                <w:rFonts w:ascii="Verdana" w:hAnsi="Verdana"/>
                <w:sz w:val="20"/>
                <w:szCs w:val="20"/>
              </w:rPr>
              <w:t>Той отговаря на изискваните критерии за подбор:</w:t>
            </w:r>
          </w:p>
        </w:tc>
        <w:tc>
          <w:tcPr>
            <w:tcW w:w="4607" w:type="dxa"/>
            <w:shd w:val="clear" w:color="auto" w:fill="auto"/>
          </w:tcPr>
          <w:p w14:paraId="0C9EB90B" w14:textId="77777777" w:rsidR="00171C65" w:rsidRPr="00475B8B" w:rsidRDefault="00171C65" w:rsidP="008C5C74">
            <w:pPr>
              <w:rPr>
                <w:rFonts w:ascii="Verdana" w:hAnsi="Verdana"/>
                <w:sz w:val="20"/>
                <w:szCs w:val="20"/>
              </w:rPr>
            </w:pPr>
            <w:r w:rsidRPr="00475B8B">
              <w:rPr>
                <w:rFonts w:ascii="Verdana" w:hAnsi="Verdana"/>
                <w:sz w:val="20"/>
                <w:szCs w:val="20"/>
              </w:rPr>
              <w:t>[] Да [] Не</w:t>
            </w:r>
          </w:p>
        </w:tc>
      </w:tr>
    </w:tbl>
    <w:p w14:paraId="2F6C01DF" w14:textId="77777777" w:rsidR="00171C65" w:rsidRPr="00475B8B" w:rsidRDefault="00171C65" w:rsidP="00171C65">
      <w:pPr>
        <w:pStyle w:val="SectionTitle"/>
        <w:rPr>
          <w:rFonts w:ascii="Verdana" w:hAnsi="Verdana"/>
          <w:sz w:val="20"/>
          <w:szCs w:val="20"/>
        </w:rPr>
      </w:pPr>
    </w:p>
    <w:p w14:paraId="5D909051" w14:textId="77777777" w:rsidR="00171C65" w:rsidRPr="00475B8B" w:rsidRDefault="00171C65" w:rsidP="00171C65">
      <w:pPr>
        <w:pStyle w:val="SectionTitle"/>
        <w:rPr>
          <w:rFonts w:ascii="Verdana" w:hAnsi="Verdana"/>
          <w:sz w:val="20"/>
          <w:szCs w:val="20"/>
        </w:rPr>
      </w:pPr>
      <w:r w:rsidRPr="00475B8B">
        <w:rPr>
          <w:rFonts w:ascii="Verdana" w:hAnsi="Verdana"/>
          <w:sz w:val="20"/>
          <w:szCs w:val="20"/>
        </w:rPr>
        <w:t>А: Годност</w:t>
      </w:r>
    </w:p>
    <w:p w14:paraId="0DFD5822" w14:textId="77777777" w:rsidR="00171C65" w:rsidRPr="00475B8B" w:rsidRDefault="00171C65" w:rsidP="00171C65">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rPr>
      </w:pPr>
      <w:r w:rsidRPr="00475B8B">
        <w:rPr>
          <w:rFonts w:ascii="Verdana" w:hAnsi="Verdana"/>
          <w:b/>
          <w:i/>
          <w:sz w:val="20"/>
          <w:szCs w:val="20"/>
        </w:rPr>
        <w:t xml:space="preserve">Икономическият оператор следва да предостави информация </w:t>
      </w:r>
      <w:r w:rsidRPr="00475B8B">
        <w:rPr>
          <w:rFonts w:ascii="Verdana" w:hAnsi="Verdana"/>
          <w:b/>
          <w:i/>
          <w:sz w:val="20"/>
          <w:szCs w:val="20"/>
          <w:u w:val="single"/>
        </w:rPr>
        <w:t>само</w:t>
      </w:r>
      <w:r w:rsidRPr="00475B8B">
        <w:rPr>
          <w:rFonts w:ascii="Verdana" w:hAnsi="Verdana"/>
          <w:b/>
          <w:i/>
          <w:sz w:val="20"/>
          <w:szCs w:val="20"/>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2"/>
        <w:gridCol w:w="4644"/>
      </w:tblGrid>
      <w:tr w:rsidR="00171C65" w:rsidRPr="00475B8B" w14:paraId="3DC24B54" w14:textId="77777777" w:rsidTr="008C5C74">
        <w:tc>
          <w:tcPr>
            <w:tcW w:w="4644" w:type="dxa"/>
            <w:shd w:val="clear" w:color="auto" w:fill="auto"/>
          </w:tcPr>
          <w:p w14:paraId="4B2AC89F" w14:textId="77777777" w:rsidR="00171C65" w:rsidRPr="00475B8B" w:rsidRDefault="00171C65" w:rsidP="008C5C74">
            <w:pPr>
              <w:rPr>
                <w:rFonts w:ascii="Verdana" w:hAnsi="Verdana"/>
                <w:b/>
                <w:i/>
                <w:sz w:val="20"/>
                <w:szCs w:val="20"/>
              </w:rPr>
            </w:pPr>
            <w:r w:rsidRPr="00475B8B">
              <w:rPr>
                <w:rFonts w:ascii="Verdana" w:hAnsi="Verdana"/>
                <w:b/>
                <w:i/>
                <w:sz w:val="20"/>
                <w:szCs w:val="20"/>
              </w:rPr>
              <w:t>Годност</w:t>
            </w:r>
          </w:p>
        </w:tc>
        <w:tc>
          <w:tcPr>
            <w:tcW w:w="4645" w:type="dxa"/>
            <w:shd w:val="clear" w:color="auto" w:fill="auto"/>
          </w:tcPr>
          <w:p w14:paraId="435F6569" w14:textId="77777777" w:rsidR="00171C65" w:rsidRPr="00475B8B" w:rsidRDefault="00171C65" w:rsidP="008C5C74">
            <w:pPr>
              <w:rPr>
                <w:rFonts w:ascii="Verdana" w:hAnsi="Verdana"/>
                <w:b/>
                <w:i/>
                <w:sz w:val="20"/>
                <w:szCs w:val="20"/>
              </w:rPr>
            </w:pPr>
            <w:r w:rsidRPr="00475B8B">
              <w:rPr>
                <w:rFonts w:ascii="Verdana" w:hAnsi="Verdana"/>
                <w:b/>
                <w:i/>
                <w:sz w:val="20"/>
                <w:szCs w:val="20"/>
              </w:rPr>
              <w:t>Отговор:</w:t>
            </w:r>
          </w:p>
        </w:tc>
      </w:tr>
      <w:tr w:rsidR="00171C65" w:rsidRPr="00CE0C67" w14:paraId="347071D6" w14:textId="77777777" w:rsidTr="008C5C74">
        <w:tc>
          <w:tcPr>
            <w:tcW w:w="4644" w:type="dxa"/>
            <w:shd w:val="clear" w:color="auto" w:fill="auto"/>
          </w:tcPr>
          <w:p w14:paraId="61D0BBB7" w14:textId="77777777" w:rsidR="00171C65" w:rsidRPr="00475B8B" w:rsidRDefault="00171C65" w:rsidP="008C5C74">
            <w:pPr>
              <w:rPr>
                <w:rFonts w:ascii="Verdana" w:hAnsi="Verdana"/>
                <w:sz w:val="20"/>
                <w:szCs w:val="20"/>
              </w:rPr>
            </w:pPr>
            <w:r w:rsidRPr="00475B8B">
              <w:rPr>
                <w:rFonts w:ascii="Verdana" w:hAnsi="Verdana"/>
                <w:sz w:val="20"/>
                <w:szCs w:val="20"/>
              </w:rPr>
              <w:t xml:space="preserve">1) </w:t>
            </w:r>
            <w:r w:rsidRPr="00475B8B">
              <w:rPr>
                <w:rFonts w:ascii="Verdana" w:hAnsi="Verdana"/>
                <w:b/>
                <w:sz w:val="20"/>
                <w:szCs w:val="20"/>
              </w:rPr>
              <w:t>Той е вписан в съответния професионален или търговски регистър</w:t>
            </w:r>
            <w:r w:rsidRPr="00475B8B">
              <w:rPr>
                <w:rFonts w:ascii="Verdana" w:hAnsi="Verdana"/>
                <w:sz w:val="20"/>
                <w:szCs w:val="20"/>
              </w:rPr>
              <w:t xml:space="preserve"> в държавата членка, в която е установен</w:t>
            </w:r>
            <w:r w:rsidRPr="00475B8B">
              <w:rPr>
                <w:rStyle w:val="FootnoteReference"/>
                <w:rFonts w:ascii="Verdana" w:hAnsi="Verdana"/>
                <w:sz w:val="20"/>
                <w:szCs w:val="20"/>
              </w:rPr>
              <w:footnoteReference w:id="33"/>
            </w:r>
            <w:r w:rsidRPr="00475B8B">
              <w:rPr>
                <w:rFonts w:ascii="Verdana" w:hAnsi="Verdana"/>
                <w:sz w:val="20"/>
                <w:szCs w:val="20"/>
              </w:rPr>
              <w:t>:</w:t>
            </w:r>
            <w:r w:rsidRPr="00475B8B">
              <w:rPr>
                <w:rFonts w:ascii="Verdana" w:hAnsi="Verdana"/>
                <w:sz w:val="20"/>
                <w:szCs w:val="20"/>
              </w:rPr>
              <w:br/>
            </w:r>
            <w:r w:rsidRPr="00475B8B">
              <w:rPr>
                <w:rFonts w:ascii="Verdana" w:hAnsi="Verdana"/>
                <w:i/>
                <w:sz w:val="20"/>
                <w:szCs w:val="20"/>
              </w:rPr>
              <w:t>Ако съответните документи са на разположение в електронен формат, моля, посочете:</w:t>
            </w:r>
          </w:p>
        </w:tc>
        <w:tc>
          <w:tcPr>
            <w:tcW w:w="4645" w:type="dxa"/>
            <w:shd w:val="clear" w:color="auto" w:fill="auto"/>
          </w:tcPr>
          <w:p w14:paraId="1FBE5265" w14:textId="77777777" w:rsidR="00171C65" w:rsidRPr="00475B8B" w:rsidRDefault="00171C65" w:rsidP="008C5C74">
            <w:pPr>
              <w:rPr>
                <w:rFonts w:ascii="Verdana" w:hAnsi="Verdana"/>
                <w:sz w:val="20"/>
                <w:szCs w:val="20"/>
              </w:rPr>
            </w:pPr>
            <w:r w:rsidRPr="00475B8B">
              <w:rPr>
                <w:rFonts w:ascii="Verdana" w:hAnsi="Verdana"/>
                <w:sz w:val="20"/>
                <w:szCs w:val="20"/>
              </w:rPr>
              <w:t>[…]</w:t>
            </w:r>
            <w:r w:rsidRPr="00475B8B">
              <w:rPr>
                <w:rFonts w:ascii="Verdana" w:hAnsi="Verdana"/>
                <w:sz w:val="20"/>
                <w:szCs w:val="20"/>
              </w:rPr>
              <w:br/>
              <w:t xml:space="preserve"> </w:t>
            </w:r>
          </w:p>
          <w:p w14:paraId="636BAA48" w14:textId="77777777" w:rsidR="00171C65" w:rsidRPr="00475B8B" w:rsidRDefault="00171C65" w:rsidP="008C5C74">
            <w:pPr>
              <w:rPr>
                <w:rFonts w:ascii="Verdana" w:hAnsi="Verdana"/>
                <w:sz w:val="20"/>
                <w:szCs w:val="20"/>
              </w:rPr>
            </w:pPr>
            <w:r w:rsidRPr="00475B8B">
              <w:rPr>
                <w:rFonts w:ascii="Verdana" w:hAnsi="Verdana"/>
                <w:sz w:val="20"/>
                <w:szCs w:val="20"/>
              </w:rPr>
              <w:t>(</w:t>
            </w:r>
            <w:r w:rsidRPr="00475B8B">
              <w:rPr>
                <w:rFonts w:ascii="Verdana" w:hAnsi="Verdana"/>
                <w:i/>
                <w:sz w:val="20"/>
                <w:szCs w:val="20"/>
              </w:rPr>
              <w:t>уеб адрес, орган или служба, издаващи документа, точно позоваване на документа</w:t>
            </w:r>
            <w:r w:rsidRPr="00475B8B">
              <w:rPr>
                <w:rFonts w:ascii="Verdana" w:hAnsi="Verdana"/>
                <w:sz w:val="20"/>
                <w:szCs w:val="20"/>
              </w:rPr>
              <w:t>):</w:t>
            </w:r>
            <w:r w:rsidRPr="00475B8B">
              <w:rPr>
                <w:rFonts w:ascii="Verdana" w:hAnsi="Verdana"/>
                <w:i/>
                <w:sz w:val="20"/>
                <w:szCs w:val="20"/>
              </w:rPr>
              <w:t xml:space="preserve"> [……][……][……][……]</w:t>
            </w:r>
          </w:p>
        </w:tc>
      </w:tr>
      <w:tr w:rsidR="00171C65" w:rsidRPr="00CE0C67" w14:paraId="67C6192E" w14:textId="77777777" w:rsidTr="008C5C74">
        <w:tc>
          <w:tcPr>
            <w:tcW w:w="4644" w:type="dxa"/>
            <w:shd w:val="clear" w:color="auto" w:fill="auto"/>
          </w:tcPr>
          <w:p w14:paraId="58CBE4E0" w14:textId="77777777" w:rsidR="00171C65" w:rsidRPr="00475B8B" w:rsidRDefault="00171C65" w:rsidP="008C5C74">
            <w:pPr>
              <w:rPr>
                <w:rFonts w:ascii="Verdana" w:hAnsi="Verdana"/>
                <w:b/>
                <w:sz w:val="20"/>
                <w:szCs w:val="20"/>
              </w:rPr>
            </w:pPr>
            <w:r w:rsidRPr="00475B8B">
              <w:rPr>
                <w:rFonts w:ascii="Verdana" w:hAnsi="Verdana"/>
                <w:b/>
                <w:sz w:val="20"/>
                <w:szCs w:val="20"/>
              </w:rPr>
              <w:t>2) При поръчки за услуги:</w:t>
            </w:r>
            <w:r w:rsidRPr="00475B8B">
              <w:rPr>
                <w:rFonts w:ascii="Verdana" w:hAnsi="Verdana"/>
                <w:sz w:val="20"/>
                <w:szCs w:val="20"/>
              </w:rPr>
              <w:br/>
              <w:t xml:space="preserve">Необходимо ли е специално </w:t>
            </w:r>
            <w:r w:rsidRPr="00475B8B">
              <w:rPr>
                <w:rFonts w:ascii="Verdana" w:hAnsi="Verdana"/>
                <w:b/>
                <w:sz w:val="20"/>
                <w:szCs w:val="20"/>
              </w:rPr>
              <w:t>разрешение</w:t>
            </w:r>
            <w:r w:rsidRPr="00475B8B">
              <w:rPr>
                <w:rFonts w:ascii="Verdana" w:hAnsi="Verdana"/>
                <w:sz w:val="20"/>
                <w:szCs w:val="20"/>
              </w:rPr>
              <w:t xml:space="preserve"> или </w:t>
            </w:r>
            <w:r w:rsidRPr="00475B8B">
              <w:rPr>
                <w:rFonts w:ascii="Verdana" w:hAnsi="Verdana"/>
                <w:b/>
                <w:sz w:val="20"/>
                <w:szCs w:val="20"/>
              </w:rPr>
              <w:t>членство</w:t>
            </w:r>
            <w:r w:rsidRPr="00475B8B">
              <w:rPr>
                <w:rFonts w:ascii="Verdana" w:hAnsi="Verdana"/>
                <w:sz w:val="20"/>
                <w:szCs w:val="20"/>
              </w:rPr>
              <w:t xml:space="preserve"> в определена организация, за да може икономическият оператор да изпълни съответната услуга в държавата на установяване? </w:t>
            </w:r>
            <w:r w:rsidRPr="00475B8B">
              <w:rPr>
                <w:rFonts w:ascii="Verdana" w:hAnsi="Verdana"/>
                <w:sz w:val="20"/>
                <w:szCs w:val="20"/>
              </w:rPr>
              <w:br/>
            </w:r>
            <w:r w:rsidRPr="00475B8B">
              <w:rPr>
                <w:rFonts w:ascii="Verdana" w:hAnsi="Verdana"/>
                <w:sz w:val="20"/>
                <w:szCs w:val="20"/>
              </w:rPr>
              <w:br/>
            </w:r>
            <w:r w:rsidRPr="00475B8B">
              <w:rPr>
                <w:rFonts w:ascii="Verdana" w:hAnsi="Verdana"/>
                <w:i/>
                <w:sz w:val="20"/>
                <w:szCs w:val="20"/>
              </w:rPr>
              <w:t>Ако съответните документи са на разположение в електронен формат, моля, посочете:</w:t>
            </w:r>
          </w:p>
        </w:tc>
        <w:tc>
          <w:tcPr>
            <w:tcW w:w="4645" w:type="dxa"/>
            <w:shd w:val="clear" w:color="auto" w:fill="auto"/>
          </w:tcPr>
          <w:p w14:paraId="21183FD1" w14:textId="77777777" w:rsidR="00171C65" w:rsidRPr="00475B8B" w:rsidRDefault="00171C65" w:rsidP="008C5C74">
            <w:pPr>
              <w:rPr>
                <w:rFonts w:ascii="Verdana" w:hAnsi="Verdana"/>
                <w:sz w:val="20"/>
                <w:szCs w:val="20"/>
              </w:rPr>
            </w:pPr>
            <w:r w:rsidRPr="00475B8B">
              <w:rPr>
                <w:rFonts w:ascii="Verdana" w:hAnsi="Verdana"/>
                <w:sz w:val="20"/>
                <w:szCs w:val="20"/>
              </w:rPr>
              <w:br/>
              <w:t>[] Да [] Не</w:t>
            </w:r>
            <w:r w:rsidRPr="00475B8B">
              <w:rPr>
                <w:rFonts w:ascii="Verdana" w:hAnsi="Verdana"/>
                <w:sz w:val="20"/>
                <w:szCs w:val="20"/>
              </w:rPr>
              <w:br/>
            </w:r>
            <w:r w:rsidRPr="00475B8B">
              <w:rPr>
                <w:rFonts w:ascii="Verdana" w:hAnsi="Verdana"/>
                <w:sz w:val="20"/>
                <w:szCs w:val="20"/>
              </w:rPr>
              <w:br/>
              <w:t>Ако да, моля посочете какво и дали икономическият оператор го притежава: […] [] Да [] Не</w:t>
            </w:r>
            <w:r w:rsidRPr="00475B8B">
              <w:rPr>
                <w:rFonts w:ascii="Verdana" w:hAnsi="Verdana"/>
                <w:sz w:val="20"/>
                <w:szCs w:val="20"/>
              </w:rPr>
              <w:br/>
              <w:t xml:space="preserve"> </w:t>
            </w:r>
          </w:p>
          <w:p w14:paraId="3A54F19E" w14:textId="77777777" w:rsidR="00171C65" w:rsidRPr="00475B8B" w:rsidRDefault="00171C65" w:rsidP="008C5C74">
            <w:pPr>
              <w:rPr>
                <w:rFonts w:ascii="Verdana" w:hAnsi="Verdana"/>
                <w:sz w:val="20"/>
                <w:szCs w:val="20"/>
              </w:rPr>
            </w:pPr>
            <w:r w:rsidRPr="00475B8B">
              <w:rPr>
                <w:rFonts w:ascii="Verdana" w:hAnsi="Verdana"/>
                <w:sz w:val="20"/>
                <w:szCs w:val="20"/>
              </w:rPr>
              <w:t>(</w:t>
            </w:r>
            <w:r w:rsidRPr="00475B8B">
              <w:rPr>
                <w:rFonts w:ascii="Verdana" w:hAnsi="Verdana"/>
                <w:i/>
                <w:sz w:val="20"/>
                <w:szCs w:val="20"/>
              </w:rPr>
              <w:t>уеб адрес, орган или служба, издаващи документа, точно позоваване на документа</w:t>
            </w:r>
            <w:r w:rsidRPr="00475B8B">
              <w:rPr>
                <w:rFonts w:ascii="Verdana" w:hAnsi="Verdana"/>
                <w:sz w:val="20"/>
                <w:szCs w:val="20"/>
              </w:rPr>
              <w:t>):</w:t>
            </w:r>
            <w:r w:rsidRPr="00475B8B">
              <w:rPr>
                <w:rFonts w:ascii="Verdana" w:hAnsi="Verdana"/>
                <w:i/>
                <w:sz w:val="20"/>
                <w:szCs w:val="20"/>
              </w:rPr>
              <w:t xml:space="preserve"> [……][……][……][……]</w:t>
            </w:r>
          </w:p>
        </w:tc>
      </w:tr>
    </w:tbl>
    <w:p w14:paraId="35C0F14C" w14:textId="77777777" w:rsidR="00171C65" w:rsidRPr="00475B8B" w:rsidRDefault="00171C65" w:rsidP="00171C65">
      <w:pPr>
        <w:pStyle w:val="SectionTitle"/>
        <w:rPr>
          <w:rFonts w:ascii="Verdana" w:hAnsi="Verdana"/>
          <w:sz w:val="20"/>
          <w:szCs w:val="20"/>
        </w:rPr>
      </w:pPr>
    </w:p>
    <w:p w14:paraId="45F5C68D" w14:textId="77777777" w:rsidR="00171C65" w:rsidRPr="00475B8B" w:rsidRDefault="00171C65" w:rsidP="00171C65">
      <w:pPr>
        <w:pStyle w:val="SectionTitle"/>
        <w:rPr>
          <w:rFonts w:ascii="Verdana" w:hAnsi="Verdana"/>
          <w:sz w:val="20"/>
          <w:szCs w:val="20"/>
        </w:rPr>
      </w:pPr>
      <w:r w:rsidRPr="00475B8B">
        <w:rPr>
          <w:rFonts w:ascii="Verdana" w:hAnsi="Verdana"/>
          <w:sz w:val="20"/>
          <w:szCs w:val="20"/>
        </w:rPr>
        <w:t>Б: икономическо и финансово състояние</w:t>
      </w:r>
    </w:p>
    <w:p w14:paraId="00CEF62E" w14:textId="77777777" w:rsidR="00171C65" w:rsidRPr="00475B8B" w:rsidRDefault="00171C65" w:rsidP="00171C65">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rPr>
      </w:pPr>
      <w:r w:rsidRPr="00475B8B">
        <w:rPr>
          <w:rFonts w:ascii="Verdana" w:hAnsi="Verdana"/>
          <w:b/>
          <w:i/>
          <w:sz w:val="20"/>
          <w:szCs w:val="20"/>
        </w:rPr>
        <w:t xml:space="preserve">Икономическият оператор следва да предостави информация </w:t>
      </w:r>
      <w:r w:rsidRPr="00475B8B">
        <w:rPr>
          <w:rFonts w:ascii="Verdana" w:hAnsi="Verdana"/>
          <w:b/>
          <w:i/>
          <w:sz w:val="20"/>
          <w:szCs w:val="20"/>
          <w:u w:val="single"/>
        </w:rPr>
        <w:t>само</w:t>
      </w:r>
      <w:r w:rsidRPr="00475B8B">
        <w:rPr>
          <w:rFonts w:ascii="Verdana" w:hAnsi="Verdana"/>
          <w:b/>
          <w:i/>
          <w:sz w:val="20"/>
          <w:szCs w:val="20"/>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2"/>
        <w:gridCol w:w="4644"/>
      </w:tblGrid>
      <w:tr w:rsidR="00171C65" w:rsidRPr="00475B8B" w14:paraId="19A727E7" w14:textId="77777777" w:rsidTr="008C5C74">
        <w:tc>
          <w:tcPr>
            <w:tcW w:w="4644" w:type="dxa"/>
            <w:shd w:val="clear" w:color="auto" w:fill="auto"/>
          </w:tcPr>
          <w:p w14:paraId="1EC6E5DB" w14:textId="77777777" w:rsidR="00171C65" w:rsidRPr="00475B8B" w:rsidRDefault="00171C65" w:rsidP="008C5C74">
            <w:pPr>
              <w:rPr>
                <w:rFonts w:ascii="Verdana" w:hAnsi="Verdana"/>
                <w:b/>
                <w:i/>
                <w:sz w:val="20"/>
                <w:szCs w:val="20"/>
              </w:rPr>
            </w:pPr>
            <w:r w:rsidRPr="00475B8B">
              <w:rPr>
                <w:rFonts w:ascii="Verdana" w:hAnsi="Verdana"/>
                <w:b/>
                <w:i/>
                <w:sz w:val="20"/>
                <w:szCs w:val="20"/>
              </w:rPr>
              <w:lastRenderedPageBreak/>
              <w:t>Икономическо и финансово състояние</w:t>
            </w:r>
          </w:p>
        </w:tc>
        <w:tc>
          <w:tcPr>
            <w:tcW w:w="4645" w:type="dxa"/>
            <w:shd w:val="clear" w:color="auto" w:fill="auto"/>
          </w:tcPr>
          <w:p w14:paraId="4F6CBD4E" w14:textId="77777777" w:rsidR="00171C65" w:rsidRPr="00475B8B" w:rsidRDefault="00171C65" w:rsidP="008C5C74">
            <w:pPr>
              <w:rPr>
                <w:rFonts w:ascii="Verdana" w:hAnsi="Verdana"/>
                <w:b/>
                <w:i/>
                <w:sz w:val="20"/>
                <w:szCs w:val="20"/>
              </w:rPr>
            </w:pPr>
            <w:r w:rsidRPr="00475B8B">
              <w:rPr>
                <w:rFonts w:ascii="Verdana" w:hAnsi="Verdana"/>
                <w:b/>
                <w:i/>
                <w:sz w:val="20"/>
                <w:szCs w:val="20"/>
              </w:rPr>
              <w:t>Отговор:</w:t>
            </w:r>
          </w:p>
        </w:tc>
      </w:tr>
      <w:tr w:rsidR="00171C65" w:rsidRPr="00CE0C67" w14:paraId="67A3BC80" w14:textId="77777777" w:rsidTr="008C5C74">
        <w:tc>
          <w:tcPr>
            <w:tcW w:w="4644" w:type="dxa"/>
            <w:shd w:val="clear" w:color="auto" w:fill="auto"/>
          </w:tcPr>
          <w:p w14:paraId="3CB27A85" w14:textId="77777777" w:rsidR="00171C65" w:rsidRPr="00475B8B" w:rsidRDefault="00171C65" w:rsidP="008C5C74">
            <w:pPr>
              <w:rPr>
                <w:rFonts w:ascii="Verdana" w:hAnsi="Verdana"/>
                <w:sz w:val="20"/>
                <w:szCs w:val="20"/>
              </w:rPr>
            </w:pPr>
            <w:r w:rsidRPr="00475B8B">
              <w:rPr>
                <w:rFonts w:ascii="Verdana" w:hAnsi="Verdana"/>
                <w:sz w:val="20"/>
                <w:szCs w:val="20"/>
              </w:rPr>
              <w:t xml:space="preserve">1а) Неговият („общ“) </w:t>
            </w:r>
            <w:r w:rsidRPr="00475B8B">
              <w:rPr>
                <w:rFonts w:ascii="Verdana" w:hAnsi="Verdana"/>
                <w:b/>
                <w:sz w:val="20"/>
                <w:szCs w:val="20"/>
              </w:rPr>
              <w:t>годишен оборот</w:t>
            </w:r>
            <w:r w:rsidRPr="00475B8B">
              <w:rPr>
                <w:rFonts w:ascii="Verdana" w:hAnsi="Verdana"/>
                <w:sz w:val="20"/>
                <w:szCs w:val="20"/>
              </w:rPr>
              <w:t xml:space="preserve"> за броя финансови години, изисквани в съответното обявление или в документацията за поръчката, е както следва:</w:t>
            </w:r>
            <w:r w:rsidRPr="00475B8B">
              <w:rPr>
                <w:rFonts w:ascii="Verdana" w:hAnsi="Verdana"/>
                <w:sz w:val="20"/>
                <w:szCs w:val="20"/>
              </w:rPr>
              <w:br/>
            </w:r>
            <w:r w:rsidRPr="00475B8B">
              <w:rPr>
                <w:rFonts w:ascii="Verdana" w:hAnsi="Verdana"/>
                <w:b/>
                <w:sz w:val="20"/>
                <w:szCs w:val="20"/>
                <w:u w:val="single"/>
              </w:rPr>
              <w:t>и/или</w:t>
            </w:r>
            <w:r w:rsidRPr="00475B8B">
              <w:rPr>
                <w:rFonts w:ascii="Verdana" w:hAnsi="Verdana"/>
                <w:sz w:val="20"/>
                <w:szCs w:val="20"/>
              </w:rPr>
              <w:t xml:space="preserve"> </w:t>
            </w:r>
            <w:r w:rsidRPr="00475B8B">
              <w:rPr>
                <w:rFonts w:ascii="Verdana" w:hAnsi="Verdana"/>
                <w:sz w:val="20"/>
                <w:szCs w:val="20"/>
              </w:rPr>
              <w:br/>
              <w:t xml:space="preserve">1б) Неговият </w:t>
            </w:r>
            <w:r w:rsidRPr="00475B8B">
              <w:rPr>
                <w:rFonts w:ascii="Verdana" w:hAnsi="Verdana"/>
                <w:b/>
                <w:sz w:val="20"/>
                <w:szCs w:val="20"/>
              </w:rPr>
              <w:t>среден</w:t>
            </w:r>
            <w:r w:rsidRPr="00475B8B">
              <w:rPr>
                <w:rFonts w:ascii="Verdana" w:hAnsi="Verdana"/>
                <w:sz w:val="20"/>
                <w:szCs w:val="20"/>
              </w:rPr>
              <w:t xml:space="preserve"> годишен </w:t>
            </w:r>
            <w:r w:rsidRPr="00475B8B">
              <w:rPr>
                <w:rFonts w:ascii="Verdana" w:hAnsi="Verdana"/>
                <w:b/>
                <w:sz w:val="20"/>
                <w:szCs w:val="20"/>
              </w:rPr>
              <w:t>оборот за броя години, изисквани в съответното обявление или в документацията за поръчката, е както следва</w:t>
            </w:r>
            <w:r w:rsidRPr="00475B8B">
              <w:rPr>
                <w:rStyle w:val="FootnoteReference"/>
                <w:rFonts w:ascii="Verdana" w:hAnsi="Verdana"/>
                <w:b/>
                <w:sz w:val="20"/>
                <w:szCs w:val="20"/>
              </w:rPr>
              <w:footnoteReference w:id="34"/>
            </w:r>
            <w:r w:rsidRPr="00475B8B">
              <w:rPr>
                <w:rFonts w:ascii="Verdana" w:hAnsi="Verdana"/>
                <w:b/>
                <w:sz w:val="20"/>
                <w:szCs w:val="20"/>
              </w:rPr>
              <w:t>(</w:t>
            </w:r>
            <w:r w:rsidRPr="00475B8B">
              <w:rPr>
                <w:rFonts w:ascii="Verdana" w:hAnsi="Verdana"/>
                <w:sz w:val="20"/>
                <w:szCs w:val="20"/>
              </w:rPr>
              <w:t>)</w:t>
            </w:r>
            <w:r w:rsidRPr="00475B8B">
              <w:rPr>
                <w:rFonts w:ascii="Verdana" w:hAnsi="Verdana"/>
                <w:b/>
                <w:sz w:val="20"/>
                <w:szCs w:val="20"/>
              </w:rPr>
              <w:t>:</w:t>
            </w:r>
            <w:r w:rsidRPr="00475B8B">
              <w:rPr>
                <w:rFonts w:ascii="Verdana" w:hAnsi="Verdana"/>
                <w:sz w:val="20"/>
                <w:szCs w:val="20"/>
              </w:rPr>
              <w:br/>
            </w:r>
            <w:r w:rsidRPr="00475B8B">
              <w:rPr>
                <w:rFonts w:ascii="Verdana" w:hAnsi="Verdana"/>
                <w:i/>
                <w:sz w:val="20"/>
                <w:szCs w:val="20"/>
              </w:rPr>
              <w:t>Ако съответните документи са на разположение в електронен формат, моля, посочете:</w:t>
            </w:r>
          </w:p>
        </w:tc>
        <w:tc>
          <w:tcPr>
            <w:tcW w:w="4645" w:type="dxa"/>
            <w:shd w:val="clear" w:color="auto" w:fill="auto"/>
          </w:tcPr>
          <w:p w14:paraId="26132399" w14:textId="77777777" w:rsidR="00171C65" w:rsidRPr="00475B8B" w:rsidRDefault="00171C65" w:rsidP="008C5C74">
            <w:pPr>
              <w:rPr>
                <w:rFonts w:ascii="Verdana" w:hAnsi="Verdana"/>
                <w:i/>
                <w:sz w:val="20"/>
                <w:szCs w:val="20"/>
              </w:rPr>
            </w:pPr>
            <w:r w:rsidRPr="00475B8B">
              <w:rPr>
                <w:rFonts w:ascii="Verdana" w:hAnsi="Verdana"/>
                <w:sz w:val="20"/>
                <w:szCs w:val="20"/>
              </w:rPr>
              <w:t>година: [……] оборот:[……][…]валута</w:t>
            </w:r>
            <w:r w:rsidRPr="00475B8B">
              <w:rPr>
                <w:rFonts w:ascii="Verdana" w:hAnsi="Verdana"/>
                <w:sz w:val="20"/>
                <w:szCs w:val="20"/>
              </w:rPr>
              <w:br/>
              <w:t>година: [……] оборот:[……][…]валута година: [……] оборот:[……][…]валута</w:t>
            </w:r>
            <w:r w:rsidRPr="00475B8B">
              <w:rPr>
                <w:rFonts w:ascii="Verdana" w:hAnsi="Verdana"/>
                <w:sz w:val="20"/>
                <w:szCs w:val="20"/>
              </w:rPr>
              <w:br/>
            </w:r>
            <w:r w:rsidRPr="00475B8B">
              <w:rPr>
                <w:rFonts w:ascii="Verdana" w:hAnsi="Verdana"/>
                <w:sz w:val="20"/>
                <w:szCs w:val="20"/>
              </w:rPr>
              <w:br/>
              <w:t>(брой години, среден оборот)</w:t>
            </w:r>
            <w:r w:rsidRPr="00475B8B">
              <w:rPr>
                <w:rFonts w:ascii="Verdana" w:hAnsi="Verdana"/>
                <w:b/>
                <w:sz w:val="20"/>
                <w:szCs w:val="20"/>
              </w:rPr>
              <w:t>:</w:t>
            </w:r>
            <w:r w:rsidRPr="00475B8B">
              <w:rPr>
                <w:rFonts w:ascii="Verdana" w:hAnsi="Verdana"/>
                <w:sz w:val="20"/>
                <w:szCs w:val="20"/>
              </w:rPr>
              <w:t xml:space="preserve"> [……],[……][…]валута</w:t>
            </w:r>
            <w:r w:rsidRPr="00475B8B">
              <w:rPr>
                <w:rFonts w:ascii="Verdana" w:hAnsi="Verdana"/>
                <w:sz w:val="20"/>
                <w:szCs w:val="20"/>
              </w:rPr>
              <w:br/>
            </w:r>
          </w:p>
          <w:p w14:paraId="474971E8" w14:textId="77777777" w:rsidR="00171C65" w:rsidRPr="00475B8B" w:rsidRDefault="00171C65" w:rsidP="008C5C74">
            <w:pPr>
              <w:rPr>
                <w:rFonts w:ascii="Verdana" w:hAnsi="Verdana"/>
                <w:sz w:val="20"/>
                <w:szCs w:val="20"/>
              </w:rPr>
            </w:pPr>
            <w:r w:rsidRPr="00475B8B">
              <w:rPr>
                <w:rFonts w:ascii="Verdana" w:hAnsi="Verdana"/>
                <w:i/>
                <w:sz w:val="20"/>
                <w:szCs w:val="20"/>
              </w:rPr>
              <w:t>(уеб адрес, орган или служба, издаващи документа, точно позоваване на документа): [……][……][……][……]</w:t>
            </w:r>
          </w:p>
        </w:tc>
      </w:tr>
      <w:tr w:rsidR="00171C65" w:rsidRPr="00CE0C67" w14:paraId="1507F942" w14:textId="77777777" w:rsidTr="008C5C74">
        <w:tc>
          <w:tcPr>
            <w:tcW w:w="4644" w:type="dxa"/>
            <w:shd w:val="clear" w:color="auto" w:fill="auto"/>
          </w:tcPr>
          <w:p w14:paraId="0F8377EF" w14:textId="77777777" w:rsidR="00171C65" w:rsidRPr="00475B8B" w:rsidRDefault="00171C65" w:rsidP="008C5C74">
            <w:pPr>
              <w:rPr>
                <w:rFonts w:ascii="Verdana" w:hAnsi="Verdana"/>
                <w:b/>
                <w:i/>
                <w:sz w:val="20"/>
                <w:szCs w:val="20"/>
                <w:u w:val="single"/>
              </w:rPr>
            </w:pPr>
            <w:r w:rsidRPr="00475B8B">
              <w:rPr>
                <w:rFonts w:ascii="Verdana" w:hAnsi="Verdana"/>
                <w:sz w:val="20"/>
                <w:szCs w:val="20"/>
              </w:rPr>
              <w:t xml:space="preserve">2а) Неговият („конкретен“) годишен </w:t>
            </w:r>
            <w:r w:rsidRPr="00475B8B">
              <w:rPr>
                <w:rFonts w:ascii="Verdana" w:hAnsi="Verdana"/>
                <w:b/>
                <w:sz w:val="20"/>
                <w:szCs w:val="20"/>
              </w:rPr>
              <w:t>оборот в стопанската област, обхваната от поръчката</w:t>
            </w:r>
            <w:r w:rsidRPr="00475B8B">
              <w:rPr>
                <w:rFonts w:ascii="Verdana" w:hAnsi="Verdana"/>
                <w:sz w:val="20"/>
                <w:szCs w:val="20"/>
              </w:rPr>
              <w:t xml:space="preserve"> и посочена в съответното обявление,</w:t>
            </w:r>
            <w:r w:rsidRPr="00475B8B">
              <w:rPr>
                <w:rFonts w:ascii="Verdana" w:hAnsi="Verdana"/>
                <w:b/>
                <w:i/>
                <w:sz w:val="20"/>
                <w:szCs w:val="20"/>
              </w:rPr>
              <w:t xml:space="preserve"> </w:t>
            </w:r>
            <w:r w:rsidRPr="00475B8B">
              <w:rPr>
                <w:rFonts w:ascii="Verdana" w:hAnsi="Verdana"/>
                <w:sz w:val="20"/>
                <w:szCs w:val="20"/>
              </w:rPr>
              <w:t xml:space="preserve"> или в документацията за поръчката, за изисквания брой финансови години, е както следва:</w:t>
            </w:r>
            <w:r w:rsidRPr="00475B8B">
              <w:rPr>
                <w:rFonts w:ascii="Verdana" w:hAnsi="Verdana"/>
                <w:sz w:val="20"/>
                <w:szCs w:val="20"/>
              </w:rPr>
              <w:br/>
            </w:r>
            <w:r w:rsidRPr="00475B8B">
              <w:rPr>
                <w:rFonts w:ascii="Verdana" w:hAnsi="Verdana"/>
                <w:b/>
                <w:i/>
                <w:sz w:val="20"/>
                <w:szCs w:val="20"/>
                <w:u w:val="single"/>
              </w:rPr>
              <w:t>и/или</w:t>
            </w:r>
          </w:p>
          <w:p w14:paraId="419CC1D9" w14:textId="77777777" w:rsidR="00171C65" w:rsidRPr="00475B8B" w:rsidRDefault="00171C65" w:rsidP="008C5C74">
            <w:pPr>
              <w:rPr>
                <w:rFonts w:ascii="Verdana" w:hAnsi="Verdana"/>
                <w:sz w:val="20"/>
                <w:szCs w:val="20"/>
              </w:rPr>
            </w:pPr>
            <w:r w:rsidRPr="00475B8B">
              <w:rPr>
                <w:rFonts w:ascii="Verdana" w:hAnsi="Verdana"/>
                <w:sz w:val="20"/>
                <w:szCs w:val="20"/>
              </w:rPr>
              <w:t xml:space="preserve">2б) Неговият </w:t>
            </w:r>
            <w:r w:rsidRPr="00475B8B">
              <w:rPr>
                <w:rFonts w:ascii="Verdana" w:hAnsi="Verdana"/>
                <w:b/>
                <w:sz w:val="20"/>
                <w:szCs w:val="20"/>
              </w:rPr>
              <w:t>среден</w:t>
            </w:r>
            <w:r w:rsidRPr="00475B8B">
              <w:rPr>
                <w:rFonts w:ascii="Verdana" w:hAnsi="Verdana"/>
                <w:sz w:val="20"/>
                <w:szCs w:val="20"/>
              </w:rPr>
              <w:t xml:space="preserve"> годишен </w:t>
            </w:r>
            <w:r w:rsidRPr="00475B8B">
              <w:rPr>
                <w:rFonts w:ascii="Verdana" w:hAnsi="Verdana"/>
                <w:b/>
                <w:sz w:val="20"/>
                <w:szCs w:val="20"/>
              </w:rPr>
              <w:t>оборот в областта и за броя години, изисквани в съответното обявление или документацията за поръчката, е както следва</w:t>
            </w:r>
            <w:r w:rsidRPr="00475B8B">
              <w:rPr>
                <w:rStyle w:val="FootnoteReference"/>
                <w:rFonts w:ascii="Verdana" w:hAnsi="Verdana"/>
                <w:b/>
                <w:sz w:val="20"/>
                <w:szCs w:val="20"/>
              </w:rPr>
              <w:footnoteReference w:id="35"/>
            </w:r>
            <w:r w:rsidRPr="00475B8B">
              <w:rPr>
                <w:rFonts w:ascii="Verdana" w:hAnsi="Verdana"/>
                <w:sz w:val="20"/>
                <w:szCs w:val="20"/>
              </w:rPr>
              <w:t>:</w:t>
            </w:r>
            <w:r w:rsidRPr="00475B8B">
              <w:rPr>
                <w:rFonts w:ascii="Verdana" w:hAnsi="Verdana"/>
                <w:sz w:val="20"/>
                <w:szCs w:val="20"/>
              </w:rPr>
              <w:br/>
            </w:r>
            <w:r w:rsidRPr="00475B8B">
              <w:rPr>
                <w:rFonts w:ascii="Verdana" w:hAnsi="Verdana"/>
                <w:i/>
                <w:sz w:val="20"/>
                <w:szCs w:val="20"/>
              </w:rPr>
              <w:t>Ако съответните документи са на разположение в електронен формат, моля, посочете:</w:t>
            </w:r>
          </w:p>
        </w:tc>
        <w:tc>
          <w:tcPr>
            <w:tcW w:w="4645" w:type="dxa"/>
            <w:shd w:val="clear" w:color="auto" w:fill="auto"/>
          </w:tcPr>
          <w:p w14:paraId="35C57A40" w14:textId="77777777" w:rsidR="00171C65" w:rsidRPr="00475B8B" w:rsidRDefault="00171C65" w:rsidP="008C5C74">
            <w:pPr>
              <w:rPr>
                <w:rFonts w:ascii="Verdana" w:hAnsi="Verdana"/>
                <w:sz w:val="20"/>
                <w:szCs w:val="20"/>
              </w:rPr>
            </w:pPr>
            <w:r w:rsidRPr="00475B8B">
              <w:rPr>
                <w:rFonts w:ascii="Verdana" w:hAnsi="Verdana"/>
                <w:sz w:val="20"/>
                <w:szCs w:val="20"/>
              </w:rPr>
              <w:t>година: [……] оборот:[……][…]валута</w:t>
            </w:r>
          </w:p>
          <w:p w14:paraId="73EFA99C" w14:textId="77777777" w:rsidR="00171C65" w:rsidRPr="00475B8B" w:rsidRDefault="00171C65" w:rsidP="008C5C74">
            <w:pPr>
              <w:rPr>
                <w:rFonts w:ascii="Verdana" w:hAnsi="Verdana"/>
                <w:sz w:val="20"/>
                <w:szCs w:val="20"/>
              </w:rPr>
            </w:pPr>
            <w:r w:rsidRPr="00475B8B">
              <w:rPr>
                <w:rFonts w:ascii="Verdana" w:hAnsi="Verdana"/>
                <w:sz w:val="20"/>
                <w:szCs w:val="20"/>
              </w:rPr>
              <w:t>година: [……] оборот:[……][…]валута</w:t>
            </w:r>
          </w:p>
          <w:p w14:paraId="4C4AC6FF" w14:textId="77777777" w:rsidR="00171C65" w:rsidRPr="00475B8B" w:rsidRDefault="00171C65" w:rsidP="008C5C74">
            <w:pPr>
              <w:rPr>
                <w:rFonts w:ascii="Verdana" w:hAnsi="Verdana"/>
                <w:sz w:val="20"/>
                <w:szCs w:val="20"/>
              </w:rPr>
            </w:pPr>
            <w:r w:rsidRPr="00475B8B">
              <w:rPr>
                <w:rFonts w:ascii="Verdana" w:hAnsi="Verdana"/>
                <w:sz w:val="20"/>
                <w:szCs w:val="20"/>
              </w:rPr>
              <w:t>година: [……] оборот:[……][…]валута</w:t>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t>(брой години, среден оборот): [……],[……][…]валута</w:t>
            </w:r>
          </w:p>
          <w:p w14:paraId="6BC11241" w14:textId="77777777" w:rsidR="00171C65" w:rsidRPr="00475B8B" w:rsidRDefault="00171C65" w:rsidP="008C5C74">
            <w:pPr>
              <w:rPr>
                <w:rFonts w:ascii="Verdana" w:hAnsi="Verdana"/>
                <w:sz w:val="20"/>
                <w:szCs w:val="20"/>
              </w:rPr>
            </w:pPr>
          </w:p>
          <w:p w14:paraId="68E63DD9" w14:textId="77777777" w:rsidR="00171C65" w:rsidRPr="00475B8B" w:rsidRDefault="00171C65" w:rsidP="008C5C74">
            <w:pPr>
              <w:rPr>
                <w:rFonts w:ascii="Verdana" w:hAnsi="Verdana"/>
                <w:sz w:val="20"/>
                <w:szCs w:val="20"/>
              </w:rPr>
            </w:pPr>
          </w:p>
          <w:p w14:paraId="63DF9FF2" w14:textId="77777777" w:rsidR="00171C65" w:rsidRPr="00475B8B" w:rsidRDefault="00171C65" w:rsidP="008C5C74">
            <w:pPr>
              <w:rPr>
                <w:rFonts w:ascii="Verdana" w:hAnsi="Verdana"/>
                <w:sz w:val="20"/>
                <w:szCs w:val="20"/>
              </w:rPr>
            </w:pPr>
            <w:r w:rsidRPr="00475B8B">
              <w:rPr>
                <w:rFonts w:ascii="Verdana" w:hAnsi="Verdana"/>
                <w:i/>
                <w:sz w:val="20"/>
                <w:szCs w:val="20"/>
              </w:rPr>
              <w:t>(уеб адрес, орган или служба, издаващи документа, точно позоваване на документацията): [……][……][……][……]</w:t>
            </w:r>
          </w:p>
        </w:tc>
      </w:tr>
      <w:tr w:rsidR="00171C65" w:rsidRPr="00475B8B" w14:paraId="6878D9AC" w14:textId="77777777" w:rsidTr="008C5C74">
        <w:tc>
          <w:tcPr>
            <w:tcW w:w="4644" w:type="dxa"/>
            <w:shd w:val="clear" w:color="auto" w:fill="auto"/>
          </w:tcPr>
          <w:p w14:paraId="6DF2137E" w14:textId="77777777" w:rsidR="00171C65" w:rsidRPr="00475B8B" w:rsidRDefault="00171C65" w:rsidP="008C5C74">
            <w:pPr>
              <w:rPr>
                <w:rFonts w:ascii="Verdana" w:hAnsi="Verdana"/>
                <w:sz w:val="20"/>
                <w:szCs w:val="20"/>
              </w:rPr>
            </w:pPr>
            <w:r w:rsidRPr="00475B8B">
              <w:rPr>
                <w:rFonts w:ascii="Verdana" w:hAnsi="Verdana"/>
                <w:sz w:val="20"/>
                <w:szCs w:val="20"/>
              </w:rPr>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645" w:type="dxa"/>
            <w:shd w:val="clear" w:color="auto" w:fill="auto"/>
          </w:tcPr>
          <w:p w14:paraId="7AE2C3A7" w14:textId="77777777" w:rsidR="00171C65" w:rsidRPr="00475B8B" w:rsidRDefault="00171C65" w:rsidP="008C5C74">
            <w:pPr>
              <w:rPr>
                <w:rFonts w:ascii="Verdana" w:hAnsi="Verdana"/>
                <w:sz w:val="20"/>
                <w:szCs w:val="20"/>
              </w:rPr>
            </w:pPr>
            <w:r w:rsidRPr="00475B8B">
              <w:rPr>
                <w:rFonts w:ascii="Verdana" w:hAnsi="Verdana"/>
                <w:sz w:val="20"/>
                <w:szCs w:val="20"/>
              </w:rPr>
              <w:t>[……]</w:t>
            </w:r>
          </w:p>
        </w:tc>
      </w:tr>
      <w:tr w:rsidR="00171C65" w:rsidRPr="00CE0C67" w14:paraId="2FC91E0A" w14:textId="77777777" w:rsidTr="008C5C74">
        <w:tc>
          <w:tcPr>
            <w:tcW w:w="4644" w:type="dxa"/>
            <w:shd w:val="clear" w:color="auto" w:fill="auto"/>
          </w:tcPr>
          <w:p w14:paraId="7F438CFF" w14:textId="77777777" w:rsidR="00171C65" w:rsidRPr="00475B8B" w:rsidRDefault="00171C65" w:rsidP="008C5C74">
            <w:pPr>
              <w:rPr>
                <w:rFonts w:ascii="Verdana" w:hAnsi="Verdana"/>
                <w:sz w:val="20"/>
                <w:szCs w:val="20"/>
              </w:rPr>
            </w:pPr>
            <w:r w:rsidRPr="00475B8B">
              <w:rPr>
                <w:rFonts w:ascii="Verdana" w:hAnsi="Verdana"/>
                <w:sz w:val="20"/>
                <w:szCs w:val="20"/>
              </w:rPr>
              <w:t xml:space="preserve">4) Що се отнася до </w:t>
            </w:r>
            <w:r w:rsidRPr="00475B8B">
              <w:rPr>
                <w:rFonts w:ascii="Verdana" w:hAnsi="Verdana"/>
                <w:b/>
                <w:sz w:val="20"/>
                <w:szCs w:val="20"/>
              </w:rPr>
              <w:t>финансовите съотношения</w:t>
            </w:r>
            <w:r w:rsidRPr="00475B8B">
              <w:rPr>
                <w:rStyle w:val="FootnoteReference"/>
                <w:rFonts w:ascii="Verdana" w:hAnsi="Verdana"/>
                <w:b/>
                <w:sz w:val="20"/>
                <w:szCs w:val="20"/>
              </w:rPr>
              <w:footnoteReference w:id="36"/>
            </w:r>
            <w:r w:rsidRPr="00475B8B">
              <w:rPr>
                <w:rFonts w:ascii="Verdana" w:hAnsi="Verdana"/>
                <w:sz w:val="20"/>
                <w:szCs w:val="20"/>
              </w:rPr>
              <w:t xml:space="preserve">, посочени в съответното </w:t>
            </w:r>
            <w:r w:rsidRPr="00475B8B">
              <w:rPr>
                <w:rFonts w:ascii="Verdana" w:hAnsi="Verdana"/>
                <w:sz w:val="20"/>
                <w:szCs w:val="20"/>
              </w:rPr>
              <w:lastRenderedPageBreak/>
              <w:t>обявление, или в документацията за обществената поръчка, икономическият оператор заявява, че реалната им стойност е, както следва:</w:t>
            </w:r>
            <w:r w:rsidRPr="00475B8B">
              <w:rPr>
                <w:rFonts w:ascii="Verdana" w:hAnsi="Verdana"/>
                <w:sz w:val="20"/>
                <w:szCs w:val="20"/>
              </w:rPr>
              <w:br/>
            </w:r>
            <w:r w:rsidRPr="00475B8B">
              <w:rPr>
                <w:rFonts w:ascii="Verdana" w:hAnsi="Verdana"/>
                <w:i/>
                <w:sz w:val="20"/>
                <w:szCs w:val="20"/>
              </w:rPr>
              <w:t>Ако съответните документи са на разположение в електронен формат, моля, посочете:</w:t>
            </w:r>
          </w:p>
        </w:tc>
        <w:tc>
          <w:tcPr>
            <w:tcW w:w="4645" w:type="dxa"/>
            <w:shd w:val="clear" w:color="auto" w:fill="auto"/>
          </w:tcPr>
          <w:p w14:paraId="5D8519F5" w14:textId="77777777" w:rsidR="00171C65" w:rsidRPr="00475B8B" w:rsidRDefault="00171C65" w:rsidP="008C5C74">
            <w:pPr>
              <w:rPr>
                <w:rFonts w:ascii="Verdana" w:hAnsi="Verdana"/>
                <w:sz w:val="20"/>
                <w:szCs w:val="20"/>
              </w:rPr>
            </w:pPr>
            <w:r w:rsidRPr="00475B8B">
              <w:rPr>
                <w:rFonts w:ascii="Verdana" w:hAnsi="Verdana"/>
                <w:sz w:val="20"/>
                <w:szCs w:val="20"/>
              </w:rPr>
              <w:lastRenderedPageBreak/>
              <w:t>(посочване на изискваното съотношение — съотношение между х и у</w:t>
            </w:r>
            <w:r w:rsidRPr="00475B8B">
              <w:rPr>
                <w:rStyle w:val="FootnoteReference"/>
                <w:rFonts w:ascii="Verdana" w:hAnsi="Verdana"/>
                <w:sz w:val="20"/>
                <w:szCs w:val="20"/>
              </w:rPr>
              <w:footnoteReference w:id="37"/>
            </w:r>
            <w:r w:rsidRPr="00475B8B">
              <w:rPr>
                <w:rFonts w:ascii="Verdana" w:hAnsi="Verdana"/>
                <w:sz w:val="20"/>
                <w:szCs w:val="20"/>
              </w:rPr>
              <w:t xml:space="preserve"> — и </w:t>
            </w:r>
            <w:r w:rsidRPr="00475B8B">
              <w:rPr>
                <w:rFonts w:ascii="Verdana" w:hAnsi="Verdana"/>
                <w:sz w:val="20"/>
                <w:szCs w:val="20"/>
              </w:rPr>
              <w:lastRenderedPageBreak/>
              <w:t>стойността):</w:t>
            </w:r>
            <w:r w:rsidRPr="00475B8B">
              <w:rPr>
                <w:rFonts w:ascii="Verdana" w:hAnsi="Verdana"/>
                <w:sz w:val="20"/>
                <w:szCs w:val="20"/>
              </w:rPr>
              <w:br/>
              <w:t>[…], [……]</w:t>
            </w:r>
            <w:r w:rsidRPr="00475B8B">
              <w:rPr>
                <w:rStyle w:val="FootnoteReference"/>
                <w:rFonts w:ascii="Verdana" w:hAnsi="Verdana"/>
                <w:sz w:val="20"/>
                <w:szCs w:val="20"/>
              </w:rPr>
              <w:footnoteReference w:id="38"/>
            </w:r>
            <w:r w:rsidRPr="00475B8B">
              <w:rPr>
                <w:rFonts w:ascii="Verdana" w:hAnsi="Verdana"/>
                <w:sz w:val="20"/>
                <w:szCs w:val="20"/>
              </w:rPr>
              <w:br/>
            </w:r>
          </w:p>
          <w:p w14:paraId="5641A7A4" w14:textId="77777777" w:rsidR="00171C65" w:rsidRPr="00475B8B" w:rsidRDefault="00171C65" w:rsidP="008C5C74">
            <w:pPr>
              <w:rPr>
                <w:rFonts w:ascii="Verdana" w:hAnsi="Verdana"/>
                <w:sz w:val="20"/>
                <w:szCs w:val="20"/>
              </w:rPr>
            </w:pPr>
            <w:r w:rsidRPr="00475B8B">
              <w:rPr>
                <w:rFonts w:ascii="Verdana" w:hAnsi="Verdana"/>
                <w:sz w:val="20"/>
                <w:szCs w:val="20"/>
              </w:rPr>
              <w:t xml:space="preserve"> (</w:t>
            </w:r>
            <w:r w:rsidRPr="00475B8B">
              <w:rPr>
                <w:rFonts w:ascii="Verdana" w:hAnsi="Verdana"/>
                <w:i/>
                <w:sz w:val="20"/>
                <w:szCs w:val="20"/>
              </w:rPr>
              <w:t>уеб адрес, орган или служба, издаващи документа, точно позоваване на документа</w:t>
            </w:r>
            <w:r w:rsidRPr="00475B8B">
              <w:rPr>
                <w:rFonts w:ascii="Verdana" w:hAnsi="Verdana"/>
                <w:sz w:val="20"/>
                <w:szCs w:val="20"/>
              </w:rPr>
              <w:t>):</w:t>
            </w:r>
            <w:r w:rsidRPr="00475B8B">
              <w:rPr>
                <w:rFonts w:ascii="Verdana" w:hAnsi="Verdana"/>
                <w:i/>
                <w:sz w:val="20"/>
                <w:szCs w:val="20"/>
              </w:rPr>
              <w:t xml:space="preserve"> [……][……][……][……]</w:t>
            </w:r>
          </w:p>
        </w:tc>
      </w:tr>
      <w:tr w:rsidR="00171C65" w:rsidRPr="00CE0C67" w14:paraId="42289DFE" w14:textId="77777777" w:rsidTr="008C5C74">
        <w:tc>
          <w:tcPr>
            <w:tcW w:w="4644" w:type="dxa"/>
            <w:shd w:val="clear" w:color="auto" w:fill="auto"/>
          </w:tcPr>
          <w:p w14:paraId="519228D8" w14:textId="77777777" w:rsidR="00171C65" w:rsidRPr="00475B8B" w:rsidRDefault="00171C65" w:rsidP="008C5C74">
            <w:pPr>
              <w:rPr>
                <w:rFonts w:ascii="Verdana" w:hAnsi="Verdana"/>
                <w:sz w:val="20"/>
                <w:szCs w:val="20"/>
              </w:rPr>
            </w:pPr>
            <w:r w:rsidRPr="00475B8B">
              <w:rPr>
                <w:rFonts w:ascii="Verdana" w:hAnsi="Verdana"/>
                <w:sz w:val="20"/>
                <w:szCs w:val="20"/>
              </w:rPr>
              <w:lastRenderedPageBreak/>
              <w:t xml:space="preserve">5) Застрахователната сума по неговата </w:t>
            </w:r>
            <w:r w:rsidRPr="00475B8B">
              <w:rPr>
                <w:rFonts w:ascii="Verdana" w:hAnsi="Verdana"/>
                <w:b/>
                <w:sz w:val="20"/>
                <w:szCs w:val="20"/>
              </w:rPr>
              <w:t>застрахователна полица за риска „професионална отговорност“</w:t>
            </w:r>
            <w:r w:rsidRPr="00475B8B">
              <w:rPr>
                <w:rFonts w:ascii="Verdana" w:hAnsi="Verdana"/>
                <w:sz w:val="20"/>
                <w:szCs w:val="20"/>
              </w:rPr>
              <w:t xml:space="preserve"> възлиза на:</w:t>
            </w:r>
            <w:r w:rsidRPr="00475B8B">
              <w:rPr>
                <w:rFonts w:ascii="Verdana" w:hAnsi="Verdana"/>
                <w:sz w:val="20"/>
                <w:szCs w:val="20"/>
              </w:rPr>
              <w:br/>
            </w:r>
            <w:r w:rsidRPr="00475B8B">
              <w:rPr>
                <w:rStyle w:val="NormalBoldChar"/>
                <w:rFonts w:ascii="Verdana" w:eastAsia="Calibri" w:hAnsi="Verdana"/>
                <w:i/>
                <w:sz w:val="20"/>
                <w:szCs w:val="20"/>
              </w:rPr>
              <w:t>Ако</w:t>
            </w:r>
            <w:r w:rsidRPr="00475B8B">
              <w:rPr>
                <w:rFonts w:ascii="Verdana" w:hAnsi="Verdana"/>
                <w:i/>
                <w:sz w:val="20"/>
                <w:szCs w:val="20"/>
              </w:rPr>
              <w:t xml:space="preserve"> съответната информация е на разположение в електронен формат, моля, посочете:</w:t>
            </w:r>
          </w:p>
        </w:tc>
        <w:tc>
          <w:tcPr>
            <w:tcW w:w="4645" w:type="dxa"/>
            <w:shd w:val="clear" w:color="auto" w:fill="auto"/>
          </w:tcPr>
          <w:p w14:paraId="6F35BDAF" w14:textId="77777777" w:rsidR="00171C65" w:rsidRPr="00475B8B" w:rsidRDefault="00171C65" w:rsidP="008C5C74">
            <w:pPr>
              <w:rPr>
                <w:rFonts w:ascii="Verdana" w:hAnsi="Verdana"/>
                <w:sz w:val="20"/>
                <w:szCs w:val="20"/>
              </w:rPr>
            </w:pPr>
            <w:r w:rsidRPr="00475B8B">
              <w:rPr>
                <w:rFonts w:ascii="Verdana" w:hAnsi="Verdana"/>
                <w:sz w:val="20"/>
                <w:szCs w:val="20"/>
              </w:rPr>
              <w:t>[……],[……][…]валута</w:t>
            </w:r>
          </w:p>
          <w:p w14:paraId="7BBACCE5" w14:textId="77777777" w:rsidR="00171C65" w:rsidRPr="00475B8B" w:rsidRDefault="00171C65" w:rsidP="008C5C74">
            <w:pPr>
              <w:rPr>
                <w:rFonts w:ascii="Verdana" w:hAnsi="Verdana"/>
                <w:sz w:val="20"/>
                <w:szCs w:val="20"/>
              </w:rPr>
            </w:pPr>
          </w:p>
          <w:p w14:paraId="485363CD" w14:textId="77777777" w:rsidR="00171C65" w:rsidRPr="00475B8B" w:rsidRDefault="00171C65" w:rsidP="008C5C74">
            <w:pPr>
              <w:rPr>
                <w:rFonts w:ascii="Verdana" w:hAnsi="Verdana"/>
                <w:sz w:val="20"/>
                <w:szCs w:val="20"/>
              </w:rPr>
            </w:pPr>
            <w:r w:rsidRPr="00475B8B">
              <w:rPr>
                <w:rFonts w:ascii="Verdana" w:hAnsi="Verdana"/>
                <w:i/>
                <w:sz w:val="20"/>
                <w:szCs w:val="20"/>
              </w:rPr>
              <w:t>(уеб адрес, орган или служба, издаващи документа, точно позоваване на документа): [……][……][……][……]</w:t>
            </w:r>
          </w:p>
        </w:tc>
      </w:tr>
      <w:tr w:rsidR="00171C65" w:rsidRPr="00CE0C67" w14:paraId="1459F63F" w14:textId="77777777" w:rsidTr="008C5C74">
        <w:tc>
          <w:tcPr>
            <w:tcW w:w="4644" w:type="dxa"/>
            <w:shd w:val="clear" w:color="auto" w:fill="auto"/>
          </w:tcPr>
          <w:p w14:paraId="2B41F00B" w14:textId="77777777" w:rsidR="00171C65" w:rsidRPr="00475B8B" w:rsidRDefault="00171C65" w:rsidP="008C5C74">
            <w:pPr>
              <w:rPr>
                <w:rFonts w:ascii="Verdana" w:hAnsi="Verdana"/>
                <w:sz w:val="20"/>
                <w:szCs w:val="20"/>
              </w:rPr>
            </w:pPr>
            <w:r w:rsidRPr="00475B8B">
              <w:rPr>
                <w:rFonts w:ascii="Verdana" w:hAnsi="Verdana"/>
                <w:sz w:val="20"/>
                <w:szCs w:val="20"/>
              </w:rPr>
              <w:t xml:space="preserve">6) Що се отнася до </w:t>
            </w:r>
            <w:r w:rsidRPr="00475B8B">
              <w:rPr>
                <w:rFonts w:ascii="Verdana" w:hAnsi="Verdana"/>
                <w:b/>
                <w:sz w:val="20"/>
                <w:szCs w:val="20"/>
              </w:rPr>
              <w:t>другите икономически или финансови изисквания</w:t>
            </w:r>
            <w:r w:rsidRPr="00475B8B">
              <w:rPr>
                <w:rFonts w:ascii="Verdana" w:hAnsi="Verdana"/>
                <w:sz w:val="20"/>
                <w:szCs w:val="20"/>
              </w:rPr>
              <w:t xml:space="preserve">, </w:t>
            </w:r>
            <w:r w:rsidRPr="00475B8B">
              <w:rPr>
                <w:rFonts w:ascii="Verdana" w:hAnsi="Verdana"/>
                <w:b/>
                <w:sz w:val="20"/>
                <w:szCs w:val="20"/>
              </w:rPr>
              <w:t>ако има такива</w:t>
            </w:r>
            <w:r w:rsidRPr="00475B8B">
              <w:rPr>
                <w:rFonts w:ascii="Verdana" w:hAnsi="Verdana"/>
                <w:sz w:val="20"/>
                <w:szCs w:val="20"/>
              </w:rPr>
              <w:t>, които може да са посочени в съответното обявление или в документацията за обществената поръчка, икономическият оператор заявява, че:</w:t>
            </w:r>
            <w:r w:rsidRPr="00475B8B">
              <w:rPr>
                <w:rFonts w:ascii="Verdana" w:hAnsi="Verdana"/>
                <w:sz w:val="20"/>
                <w:szCs w:val="20"/>
              </w:rPr>
              <w:br/>
            </w:r>
            <w:r w:rsidRPr="00475B8B">
              <w:rPr>
                <w:rFonts w:ascii="Verdana" w:hAnsi="Verdana"/>
                <w:i/>
                <w:sz w:val="20"/>
                <w:szCs w:val="20"/>
              </w:rPr>
              <w:t xml:space="preserve">Ако съответната документация, която </w:t>
            </w:r>
            <w:r w:rsidRPr="00475B8B">
              <w:rPr>
                <w:rFonts w:ascii="Verdana" w:hAnsi="Verdana"/>
                <w:b/>
                <w:i/>
                <w:sz w:val="20"/>
                <w:szCs w:val="20"/>
              </w:rPr>
              <w:t xml:space="preserve">може </w:t>
            </w:r>
            <w:r w:rsidRPr="00475B8B">
              <w:rPr>
                <w:rFonts w:ascii="Verdana" w:hAnsi="Verdana"/>
                <w:i/>
                <w:sz w:val="20"/>
                <w:szCs w:val="20"/>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645" w:type="dxa"/>
            <w:shd w:val="clear" w:color="auto" w:fill="auto"/>
          </w:tcPr>
          <w:p w14:paraId="1BA29683" w14:textId="77777777" w:rsidR="00171C65" w:rsidRPr="00475B8B" w:rsidRDefault="00171C65" w:rsidP="008C5C74">
            <w:pPr>
              <w:rPr>
                <w:rFonts w:ascii="Verdana" w:hAnsi="Verdana"/>
                <w:sz w:val="20"/>
                <w:szCs w:val="20"/>
              </w:rPr>
            </w:pPr>
            <w:r w:rsidRPr="00475B8B">
              <w:rPr>
                <w:rFonts w:ascii="Verdana" w:hAnsi="Verdana"/>
                <w:sz w:val="20"/>
                <w:szCs w:val="20"/>
              </w:rPr>
              <w:t>[…]</w:t>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t xml:space="preserve"> </w:t>
            </w:r>
          </w:p>
          <w:p w14:paraId="4774E220" w14:textId="77777777" w:rsidR="00171C65" w:rsidRPr="00475B8B" w:rsidRDefault="00171C65" w:rsidP="008C5C74">
            <w:pPr>
              <w:rPr>
                <w:rFonts w:ascii="Verdana" w:hAnsi="Verdana"/>
                <w:sz w:val="20"/>
                <w:szCs w:val="20"/>
              </w:rPr>
            </w:pPr>
          </w:p>
          <w:p w14:paraId="6A13CADA" w14:textId="77777777" w:rsidR="00171C65" w:rsidRPr="00475B8B" w:rsidRDefault="00171C65" w:rsidP="008C5C74">
            <w:pPr>
              <w:rPr>
                <w:rFonts w:ascii="Verdana" w:hAnsi="Verdana"/>
                <w:sz w:val="20"/>
                <w:szCs w:val="20"/>
              </w:rPr>
            </w:pPr>
            <w:r w:rsidRPr="00475B8B">
              <w:rPr>
                <w:rFonts w:ascii="Verdana" w:hAnsi="Verdana"/>
                <w:sz w:val="20"/>
                <w:szCs w:val="20"/>
              </w:rPr>
              <w:t>(</w:t>
            </w:r>
            <w:r w:rsidRPr="00475B8B">
              <w:rPr>
                <w:rFonts w:ascii="Verdana" w:hAnsi="Verdana"/>
                <w:i/>
                <w:sz w:val="20"/>
                <w:szCs w:val="20"/>
              </w:rPr>
              <w:t>уеб адрес, орган или служба, издаващи документа, точно позоваване на документацията)</w:t>
            </w:r>
            <w:r w:rsidRPr="00475B8B">
              <w:rPr>
                <w:rFonts w:ascii="Verdana" w:hAnsi="Verdana"/>
                <w:sz w:val="20"/>
                <w:szCs w:val="20"/>
              </w:rPr>
              <w:t>:</w:t>
            </w:r>
            <w:r w:rsidRPr="00475B8B">
              <w:rPr>
                <w:rFonts w:ascii="Verdana" w:hAnsi="Verdana"/>
                <w:i/>
                <w:sz w:val="20"/>
                <w:szCs w:val="20"/>
              </w:rPr>
              <w:t xml:space="preserve"> [……][……][……][……]</w:t>
            </w:r>
          </w:p>
        </w:tc>
      </w:tr>
    </w:tbl>
    <w:p w14:paraId="5A489BB0" w14:textId="77777777" w:rsidR="00171C65" w:rsidRPr="00475B8B" w:rsidRDefault="00171C65" w:rsidP="00171C65">
      <w:pPr>
        <w:pStyle w:val="SectionTitle"/>
        <w:rPr>
          <w:rFonts w:ascii="Verdana" w:hAnsi="Verdana"/>
          <w:sz w:val="20"/>
          <w:szCs w:val="20"/>
        </w:rPr>
      </w:pPr>
    </w:p>
    <w:p w14:paraId="2E898FBF" w14:textId="77777777" w:rsidR="00171C65" w:rsidRPr="00475B8B" w:rsidRDefault="00171C65" w:rsidP="00171C65">
      <w:pPr>
        <w:pStyle w:val="SectionTitle"/>
        <w:rPr>
          <w:rFonts w:ascii="Verdana" w:hAnsi="Verdana"/>
          <w:sz w:val="20"/>
          <w:szCs w:val="20"/>
        </w:rPr>
      </w:pPr>
      <w:r w:rsidRPr="00475B8B">
        <w:rPr>
          <w:rFonts w:ascii="Verdana" w:hAnsi="Verdana"/>
          <w:sz w:val="20"/>
          <w:szCs w:val="20"/>
        </w:rPr>
        <w:t>В: Технически и професионални способности</w:t>
      </w:r>
    </w:p>
    <w:p w14:paraId="6E5C5FEF" w14:textId="77777777" w:rsidR="00171C65" w:rsidRPr="00475B8B" w:rsidRDefault="00171C65" w:rsidP="00171C65">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rPr>
      </w:pPr>
      <w:r w:rsidRPr="00475B8B">
        <w:rPr>
          <w:rFonts w:ascii="Verdana" w:hAnsi="Verdana"/>
          <w:b/>
          <w:i/>
          <w:sz w:val="20"/>
          <w:szCs w:val="20"/>
        </w:rPr>
        <w:t xml:space="preserve">Икономическият оператор следва да предостави информация </w:t>
      </w:r>
      <w:r w:rsidRPr="00475B8B">
        <w:rPr>
          <w:rFonts w:ascii="Verdana" w:hAnsi="Verdana"/>
          <w:b/>
          <w:i/>
          <w:sz w:val="20"/>
          <w:szCs w:val="20"/>
          <w:u w:val="single"/>
        </w:rPr>
        <w:t>само</w:t>
      </w:r>
      <w:r w:rsidRPr="00475B8B">
        <w:rPr>
          <w:rFonts w:ascii="Verdana" w:hAnsi="Verdana"/>
          <w:b/>
          <w:i/>
          <w:sz w:val="20"/>
          <w:szCs w:val="20"/>
        </w:rPr>
        <w:t xml:space="preserve"> когато критериите за подбор са били изисквани от възлагащия орган или възложителя в обявлението,</w:t>
      </w:r>
      <w:r w:rsidRPr="00475B8B">
        <w:rPr>
          <w:rFonts w:ascii="Verdana" w:hAnsi="Verdana"/>
          <w:sz w:val="20"/>
          <w:szCs w:val="20"/>
        </w:rPr>
        <w:t xml:space="preserve"> </w:t>
      </w:r>
      <w:r w:rsidRPr="00475B8B">
        <w:rPr>
          <w:rFonts w:ascii="Verdana" w:hAnsi="Verdana"/>
          <w:b/>
          <w:i/>
          <w:sz w:val="20"/>
          <w:szCs w:val="20"/>
        </w:rPr>
        <w:t>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1"/>
        <w:gridCol w:w="4645"/>
      </w:tblGrid>
      <w:tr w:rsidR="00171C65" w:rsidRPr="00475B8B" w14:paraId="0179073A" w14:textId="77777777" w:rsidTr="008C5C74">
        <w:tc>
          <w:tcPr>
            <w:tcW w:w="4644" w:type="dxa"/>
            <w:shd w:val="clear" w:color="auto" w:fill="auto"/>
          </w:tcPr>
          <w:p w14:paraId="68D953F3" w14:textId="77777777" w:rsidR="00171C65" w:rsidRPr="00475B8B" w:rsidRDefault="00171C65" w:rsidP="008C5C74">
            <w:pPr>
              <w:rPr>
                <w:rFonts w:ascii="Verdana" w:hAnsi="Verdana"/>
                <w:b/>
                <w:i/>
                <w:sz w:val="20"/>
                <w:szCs w:val="20"/>
              </w:rPr>
            </w:pPr>
            <w:r w:rsidRPr="00475B8B">
              <w:rPr>
                <w:rFonts w:ascii="Verdana" w:hAnsi="Verdana"/>
                <w:b/>
                <w:i/>
                <w:sz w:val="20"/>
                <w:szCs w:val="20"/>
              </w:rPr>
              <w:t>Технически и професионални способности</w:t>
            </w:r>
          </w:p>
        </w:tc>
        <w:tc>
          <w:tcPr>
            <w:tcW w:w="4645" w:type="dxa"/>
            <w:shd w:val="clear" w:color="auto" w:fill="auto"/>
          </w:tcPr>
          <w:p w14:paraId="7476827E" w14:textId="77777777" w:rsidR="00171C65" w:rsidRPr="00475B8B" w:rsidRDefault="00171C65" w:rsidP="008C5C74">
            <w:pPr>
              <w:rPr>
                <w:rFonts w:ascii="Verdana" w:hAnsi="Verdana"/>
                <w:b/>
                <w:i/>
                <w:sz w:val="20"/>
                <w:szCs w:val="20"/>
              </w:rPr>
            </w:pPr>
            <w:r w:rsidRPr="00475B8B">
              <w:rPr>
                <w:rFonts w:ascii="Verdana" w:hAnsi="Verdana"/>
                <w:b/>
                <w:i/>
                <w:sz w:val="20"/>
                <w:szCs w:val="20"/>
              </w:rPr>
              <w:t>Отговор:</w:t>
            </w:r>
          </w:p>
        </w:tc>
      </w:tr>
      <w:tr w:rsidR="00171C65" w:rsidRPr="00CE0C67" w14:paraId="4D01CAC2" w14:textId="77777777" w:rsidTr="008C5C74">
        <w:tc>
          <w:tcPr>
            <w:tcW w:w="4644" w:type="dxa"/>
            <w:shd w:val="clear" w:color="auto" w:fill="auto"/>
          </w:tcPr>
          <w:p w14:paraId="1B16DB78" w14:textId="77777777" w:rsidR="00171C65" w:rsidRPr="00475B8B" w:rsidRDefault="00171C65" w:rsidP="008C5C74">
            <w:pPr>
              <w:rPr>
                <w:rFonts w:ascii="Verdana" w:hAnsi="Verdana"/>
                <w:sz w:val="20"/>
                <w:szCs w:val="20"/>
              </w:rPr>
            </w:pPr>
            <w:r w:rsidRPr="00475B8B">
              <w:rPr>
                <w:rFonts w:ascii="Verdana" w:hAnsi="Verdana"/>
                <w:sz w:val="20"/>
                <w:szCs w:val="20"/>
              </w:rPr>
              <w:t xml:space="preserve">1а) </w:t>
            </w:r>
            <w:r w:rsidRPr="00475B8B">
              <w:rPr>
                <w:rFonts w:ascii="Verdana" w:hAnsi="Verdana"/>
                <w:sz w:val="20"/>
                <w:szCs w:val="20"/>
                <w:highlight w:val="lightGray"/>
              </w:rPr>
              <w:t xml:space="preserve">Само за </w:t>
            </w:r>
            <w:r w:rsidRPr="00475B8B">
              <w:rPr>
                <w:rFonts w:ascii="Verdana" w:hAnsi="Verdana"/>
                <w:b/>
                <w:i/>
                <w:sz w:val="20"/>
                <w:szCs w:val="20"/>
                <w:highlight w:val="lightGray"/>
              </w:rPr>
              <w:t>обществените поръчки за</w:t>
            </w:r>
            <w:r w:rsidRPr="00475B8B">
              <w:rPr>
                <w:rFonts w:ascii="Verdana" w:hAnsi="Verdana"/>
                <w:sz w:val="20"/>
                <w:szCs w:val="20"/>
                <w:highlight w:val="lightGray"/>
              </w:rPr>
              <w:t xml:space="preserve"> </w:t>
            </w:r>
            <w:r w:rsidRPr="00475B8B">
              <w:rPr>
                <w:rFonts w:ascii="Verdana" w:hAnsi="Verdana"/>
                <w:b/>
                <w:i/>
                <w:sz w:val="20"/>
                <w:szCs w:val="20"/>
                <w:highlight w:val="lightGray"/>
              </w:rPr>
              <w:t>строителство</w:t>
            </w:r>
            <w:r w:rsidRPr="00475B8B">
              <w:rPr>
                <w:rFonts w:ascii="Verdana" w:hAnsi="Verdana"/>
                <w:sz w:val="20"/>
                <w:szCs w:val="20"/>
              </w:rPr>
              <w:t>:</w:t>
            </w:r>
            <w:r w:rsidRPr="00475B8B">
              <w:rPr>
                <w:rFonts w:ascii="Verdana" w:hAnsi="Verdana"/>
                <w:sz w:val="20"/>
                <w:szCs w:val="20"/>
              </w:rPr>
              <w:br/>
              <w:t>През референтния период</w:t>
            </w:r>
            <w:r w:rsidRPr="00475B8B">
              <w:rPr>
                <w:rStyle w:val="FootnoteReference"/>
                <w:rFonts w:ascii="Verdana" w:hAnsi="Verdana"/>
                <w:sz w:val="20"/>
                <w:szCs w:val="20"/>
              </w:rPr>
              <w:footnoteReference w:id="39"/>
            </w:r>
            <w:r w:rsidRPr="00475B8B">
              <w:rPr>
                <w:rFonts w:ascii="Verdana" w:hAnsi="Verdana"/>
                <w:sz w:val="20"/>
                <w:szCs w:val="20"/>
              </w:rPr>
              <w:t xml:space="preserve"> икономическият оператор е </w:t>
            </w:r>
            <w:r w:rsidRPr="00475B8B">
              <w:rPr>
                <w:rFonts w:ascii="Verdana" w:hAnsi="Verdana"/>
                <w:b/>
                <w:sz w:val="20"/>
                <w:szCs w:val="20"/>
              </w:rPr>
              <w:t>извършил следните строителни дейности от конкретния вид</w:t>
            </w:r>
            <w:r w:rsidRPr="00475B8B">
              <w:rPr>
                <w:rFonts w:ascii="Verdana" w:hAnsi="Verdana"/>
                <w:sz w:val="20"/>
                <w:szCs w:val="20"/>
              </w:rPr>
              <w:t xml:space="preserve">: </w:t>
            </w:r>
            <w:r w:rsidRPr="00475B8B">
              <w:rPr>
                <w:rFonts w:ascii="Verdana" w:hAnsi="Verdana"/>
                <w:sz w:val="20"/>
                <w:szCs w:val="20"/>
              </w:rPr>
              <w:br/>
            </w:r>
            <w:r w:rsidRPr="00475B8B">
              <w:rPr>
                <w:rFonts w:ascii="Verdana" w:hAnsi="Verdana"/>
                <w:i/>
                <w:sz w:val="20"/>
                <w:szCs w:val="20"/>
              </w:rPr>
              <w:t xml:space="preserve">Ако съответните документи относно </w:t>
            </w:r>
            <w:r w:rsidRPr="00475B8B">
              <w:rPr>
                <w:rFonts w:ascii="Verdana" w:hAnsi="Verdana"/>
                <w:i/>
                <w:sz w:val="20"/>
                <w:szCs w:val="20"/>
              </w:rPr>
              <w:lastRenderedPageBreak/>
              <w:t>доброто изпълнение и резултат от най-важните строителни работи са на разположение в електронен формат, моля, посочете:</w:t>
            </w:r>
          </w:p>
        </w:tc>
        <w:tc>
          <w:tcPr>
            <w:tcW w:w="4645" w:type="dxa"/>
            <w:shd w:val="clear" w:color="auto" w:fill="auto"/>
          </w:tcPr>
          <w:p w14:paraId="56EE4231" w14:textId="77777777" w:rsidR="00171C65" w:rsidRPr="00475B8B" w:rsidRDefault="00171C65" w:rsidP="008C5C74">
            <w:pPr>
              <w:rPr>
                <w:rFonts w:ascii="Verdana" w:hAnsi="Verdana"/>
                <w:sz w:val="20"/>
                <w:szCs w:val="20"/>
              </w:rPr>
            </w:pPr>
            <w:r w:rsidRPr="00475B8B">
              <w:rPr>
                <w:rFonts w:ascii="Verdana" w:hAnsi="Verdana"/>
                <w:sz w:val="20"/>
                <w:szCs w:val="20"/>
              </w:rPr>
              <w:lastRenderedPageBreak/>
              <w:t>Брой години (този период е определен в обявлението или документацията за обществената поръчка):  [……]</w:t>
            </w:r>
          </w:p>
          <w:p w14:paraId="0D6E2E9A" w14:textId="77777777" w:rsidR="00171C65" w:rsidRPr="00475B8B" w:rsidRDefault="00171C65" w:rsidP="008C5C74">
            <w:pPr>
              <w:rPr>
                <w:rFonts w:ascii="Verdana" w:hAnsi="Verdana"/>
                <w:sz w:val="20"/>
                <w:szCs w:val="20"/>
              </w:rPr>
            </w:pPr>
            <w:r w:rsidRPr="00475B8B">
              <w:rPr>
                <w:rFonts w:ascii="Verdana" w:hAnsi="Verdana"/>
                <w:sz w:val="20"/>
                <w:szCs w:val="20"/>
              </w:rPr>
              <w:t>Строителни работи:  [……]</w:t>
            </w:r>
          </w:p>
          <w:p w14:paraId="56FE8F2E" w14:textId="77777777" w:rsidR="00171C65" w:rsidRPr="00475B8B" w:rsidRDefault="00171C65" w:rsidP="008C5C74">
            <w:pPr>
              <w:rPr>
                <w:rFonts w:ascii="Verdana" w:hAnsi="Verdana"/>
                <w:sz w:val="20"/>
                <w:szCs w:val="20"/>
              </w:rPr>
            </w:pPr>
          </w:p>
          <w:p w14:paraId="7EC7AB41" w14:textId="77777777" w:rsidR="00171C65" w:rsidRPr="00475B8B" w:rsidRDefault="00171C65" w:rsidP="008C5C74">
            <w:pPr>
              <w:rPr>
                <w:rFonts w:ascii="Verdana" w:hAnsi="Verdana"/>
                <w:sz w:val="20"/>
                <w:szCs w:val="20"/>
              </w:rPr>
            </w:pPr>
            <w:r w:rsidRPr="00475B8B">
              <w:rPr>
                <w:rFonts w:ascii="Verdana" w:hAnsi="Verdana"/>
                <w:i/>
                <w:sz w:val="20"/>
                <w:szCs w:val="20"/>
              </w:rPr>
              <w:lastRenderedPageBreak/>
              <w:t>(уеб адрес, орган или служба, издаващи документа, точно позоваване на документа): [……][……][……][……]</w:t>
            </w:r>
          </w:p>
        </w:tc>
      </w:tr>
      <w:tr w:rsidR="00171C65" w:rsidRPr="00475B8B" w14:paraId="7474BCD4" w14:textId="77777777" w:rsidTr="008C5C74">
        <w:tc>
          <w:tcPr>
            <w:tcW w:w="4644" w:type="dxa"/>
            <w:shd w:val="clear" w:color="auto" w:fill="auto"/>
          </w:tcPr>
          <w:p w14:paraId="58CC4EEA" w14:textId="77777777" w:rsidR="00171C65" w:rsidRPr="00475B8B" w:rsidRDefault="00171C65" w:rsidP="008C5C74">
            <w:pPr>
              <w:rPr>
                <w:rFonts w:ascii="Verdana" w:hAnsi="Verdana"/>
                <w:sz w:val="20"/>
                <w:szCs w:val="20"/>
                <w:shd w:val="clear" w:color="000000" w:fill="auto"/>
              </w:rPr>
            </w:pPr>
            <w:r w:rsidRPr="00475B8B">
              <w:rPr>
                <w:rFonts w:ascii="Verdana" w:hAnsi="Verdana"/>
                <w:sz w:val="20"/>
                <w:szCs w:val="20"/>
              </w:rPr>
              <w:lastRenderedPageBreak/>
              <w:t xml:space="preserve">1б) </w:t>
            </w:r>
            <w:r w:rsidRPr="00475B8B">
              <w:rPr>
                <w:rFonts w:ascii="Verdana" w:hAnsi="Verdana"/>
                <w:sz w:val="20"/>
                <w:szCs w:val="20"/>
                <w:highlight w:val="lightGray"/>
              </w:rPr>
              <w:t xml:space="preserve">Само за </w:t>
            </w:r>
            <w:r w:rsidRPr="00475B8B">
              <w:rPr>
                <w:rFonts w:ascii="Verdana" w:hAnsi="Verdana"/>
                <w:b/>
                <w:i/>
                <w:sz w:val="20"/>
                <w:szCs w:val="20"/>
                <w:highlight w:val="lightGray"/>
              </w:rPr>
              <w:t>обществени поръчки за доставки и обществени поръчки за услуги</w:t>
            </w:r>
            <w:r w:rsidRPr="00475B8B">
              <w:rPr>
                <w:rFonts w:ascii="Verdana" w:hAnsi="Verdana"/>
                <w:sz w:val="20"/>
                <w:szCs w:val="20"/>
              </w:rPr>
              <w:t>:</w:t>
            </w:r>
            <w:r w:rsidRPr="00475B8B">
              <w:rPr>
                <w:rFonts w:ascii="Verdana" w:hAnsi="Verdana"/>
                <w:sz w:val="20"/>
                <w:szCs w:val="20"/>
              </w:rPr>
              <w:br/>
              <w:t>През референтния период</w:t>
            </w:r>
            <w:r w:rsidRPr="00475B8B">
              <w:rPr>
                <w:rStyle w:val="FootnoteReference"/>
                <w:rFonts w:ascii="Verdana" w:hAnsi="Verdana"/>
                <w:sz w:val="20"/>
                <w:szCs w:val="20"/>
              </w:rPr>
              <w:footnoteReference w:id="40"/>
            </w:r>
            <w:r w:rsidRPr="00475B8B">
              <w:rPr>
                <w:rFonts w:ascii="Verdana" w:hAnsi="Verdana"/>
                <w:sz w:val="20"/>
                <w:szCs w:val="20"/>
              </w:rPr>
              <w:t xml:space="preserve"> икономическият оператор е извършил </w:t>
            </w:r>
            <w:r w:rsidRPr="00475B8B">
              <w:rPr>
                <w:rFonts w:ascii="Verdana" w:hAnsi="Verdana"/>
                <w:b/>
                <w:sz w:val="20"/>
                <w:szCs w:val="20"/>
              </w:rPr>
              <w:t>следните основни доставки или е предоставил следните основни услуги от посочения вид</w:t>
            </w:r>
            <w:r w:rsidRPr="00475B8B">
              <w:rPr>
                <w:rFonts w:ascii="Verdana" w:hAnsi="Verdana"/>
                <w:sz w:val="20"/>
                <w:szCs w:val="20"/>
              </w:rPr>
              <w:t>:</w:t>
            </w:r>
            <w:r w:rsidRPr="00475B8B">
              <w:rPr>
                <w:rFonts w:ascii="Verdana" w:hAnsi="Verdana"/>
                <w:b/>
                <w:sz w:val="20"/>
                <w:szCs w:val="20"/>
              </w:rPr>
              <w:t xml:space="preserve"> </w:t>
            </w:r>
            <w:r w:rsidRPr="00475B8B">
              <w:rPr>
                <w:rFonts w:ascii="Verdana" w:hAnsi="Verdana"/>
                <w:sz w:val="20"/>
                <w:szCs w:val="20"/>
              </w:rPr>
              <w:t>При изготвяне на списъка, моля, посочете сумите, датите и получателите, независимо дали са публични или частни субекти</w:t>
            </w:r>
            <w:r w:rsidRPr="00475B8B">
              <w:rPr>
                <w:rStyle w:val="FootnoteReference"/>
                <w:rFonts w:ascii="Verdana" w:hAnsi="Verdana"/>
                <w:sz w:val="20"/>
                <w:szCs w:val="20"/>
              </w:rPr>
              <w:footnoteReference w:id="41"/>
            </w:r>
            <w:r w:rsidRPr="00475B8B">
              <w:rPr>
                <w:rFonts w:ascii="Verdana" w:hAnsi="Verdana"/>
                <w:sz w:val="20"/>
                <w:szCs w:val="20"/>
              </w:rPr>
              <w:t>:</w:t>
            </w:r>
          </w:p>
        </w:tc>
        <w:tc>
          <w:tcPr>
            <w:tcW w:w="4645" w:type="dxa"/>
            <w:shd w:val="clear" w:color="auto" w:fill="auto"/>
          </w:tcPr>
          <w:p w14:paraId="30FC4A10" w14:textId="77777777" w:rsidR="00171C65" w:rsidRPr="00475B8B" w:rsidRDefault="00171C65" w:rsidP="008C5C74">
            <w:pPr>
              <w:rPr>
                <w:rFonts w:ascii="Verdana" w:hAnsi="Verdana"/>
                <w:sz w:val="20"/>
                <w:szCs w:val="20"/>
              </w:rPr>
            </w:pPr>
            <w:r w:rsidRPr="00475B8B">
              <w:rPr>
                <w:rFonts w:ascii="Verdana" w:hAnsi="Verdana"/>
                <w:sz w:val="20"/>
                <w:szCs w:val="20"/>
              </w:rPr>
              <w:br/>
              <w:t>Брой години (този период е определен в обявлението или документацията за 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0"/>
              <w:gridCol w:w="924"/>
              <w:gridCol w:w="723"/>
              <w:gridCol w:w="1442"/>
            </w:tblGrid>
            <w:tr w:rsidR="00171C65" w:rsidRPr="00475B8B" w14:paraId="6C237F64" w14:textId="77777777" w:rsidTr="008C5C74">
              <w:tc>
                <w:tcPr>
                  <w:tcW w:w="1336" w:type="dxa"/>
                  <w:shd w:val="clear" w:color="auto" w:fill="auto"/>
                </w:tcPr>
                <w:p w14:paraId="59B22698" w14:textId="77777777" w:rsidR="00171C65" w:rsidRPr="00475B8B" w:rsidRDefault="00171C65" w:rsidP="008C5C74">
                  <w:pPr>
                    <w:rPr>
                      <w:rFonts w:ascii="Verdana" w:hAnsi="Verdana"/>
                      <w:sz w:val="20"/>
                      <w:szCs w:val="20"/>
                    </w:rPr>
                  </w:pPr>
                  <w:r w:rsidRPr="00475B8B">
                    <w:rPr>
                      <w:rFonts w:ascii="Verdana" w:hAnsi="Verdana"/>
                      <w:sz w:val="20"/>
                      <w:szCs w:val="20"/>
                    </w:rPr>
                    <w:t>Описание</w:t>
                  </w:r>
                </w:p>
              </w:tc>
              <w:tc>
                <w:tcPr>
                  <w:tcW w:w="936" w:type="dxa"/>
                  <w:shd w:val="clear" w:color="auto" w:fill="auto"/>
                </w:tcPr>
                <w:p w14:paraId="227F8CCE" w14:textId="77777777" w:rsidR="00171C65" w:rsidRPr="00475B8B" w:rsidRDefault="00171C65" w:rsidP="008C5C74">
                  <w:pPr>
                    <w:rPr>
                      <w:rFonts w:ascii="Verdana" w:hAnsi="Verdana"/>
                      <w:sz w:val="20"/>
                      <w:szCs w:val="20"/>
                    </w:rPr>
                  </w:pPr>
                  <w:r w:rsidRPr="00475B8B">
                    <w:rPr>
                      <w:rFonts w:ascii="Verdana" w:hAnsi="Verdana"/>
                      <w:sz w:val="20"/>
                      <w:szCs w:val="20"/>
                    </w:rPr>
                    <w:t>Суми</w:t>
                  </w:r>
                </w:p>
              </w:tc>
              <w:tc>
                <w:tcPr>
                  <w:tcW w:w="724" w:type="dxa"/>
                  <w:shd w:val="clear" w:color="auto" w:fill="auto"/>
                </w:tcPr>
                <w:p w14:paraId="124990C8" w14:textId="77777777" w:rsidR="00171C65" w:rsidRPr="00475B8B" w:rsidRDefault="00171C65" w:rsidP="008C5C74">
                  <w:pPr>
                    <w:rPr>
                      <w:rFonts w:ascii="Verdana" w:hAnsi="Verdana"/>
                      <w:sz w:val="20"/>
                      <w:szCs w:val="20"/>
                    </w:rPr>
                  </w:pPr>
                  <w:r w:rsidRPr="00475B8B">
                    <w:rPr>
                      <w:rFonts w:ascii="Verdana" w:hAnsi="Verdana"/>
                      <w:sz w:val="20"/>
                      <w:szCs w:val="20"/>
                    </w:rPr>
                    <w:t>Дати</w:t>
                  </w:r>
                </w:p>
              </w:tc>
              <w:tc>
                <w:tcPr>
                  <w:tcW w:w="1149" w:type="dxa"/>
                  <w:shd w:val="clear" w:color="auto" w:fill="auto"/>
                </w:tcPr>
                <w:p w14:paraId="2B44093F" w14:textId="77777777" w:rsidR="00171C65" w:rsidRPr="00475B8B" w:rsidRDefault="00171C65" w:rsidP="008C5C74">
                  <w:pPr>
                    <w:rPr>
                      <w:rFonts w:ascii="Verdana" w:hAnsi="Verdana"/>
                      <w:sz w:val="20"/>
                      <w:szCs w:val="20"/>
                    </w:rPr>
                  </w:pPr>
                  <w:r w:rsidRPr="00475B8B">
                    <w:rPr>
                      <w:rFonts w:ascii="Verdana" w:hAnsi="Verdana"/>
                      <w:sz w:val="20"/>
                      <w:szCs w:val="20"/>
                    </w:rPr>
                    <w:t>Получатели</w:t>
                  </w:r>
                </w:p>
              </w:tc>
            </w:tr>
            <w:tr w:rsidR="00171C65" w:rsidRPr="00475B8B" w14:paraId="5B316256" w14:textId="77777777" w:rsidTr="008C5C74">
              <w:tc>
                <w:tcPr>
                  <w:tcW w:w="1336" w:type="dxa"/>
                  <w:shd w:val="clear" w:color="auto" w:fill="auto"/>
                </w:tcPr>
                <w:p w14:paraId="28DB0070" w14:textId="77777777" w:rsidR="00171C65" w:rsidRPr="00475B8B" w:rsidRDefault="00171C65" w:rsidP="008C5C74">
                  <w:pPr>
                    <w:rPr>
                      <w:rFonts w:ascii="Verdana" w:hAnsi="Verdana"/>
                      <w:sz w:val="20"/>
                      <w:szCs w:val="20"/>
                    </w:rPr>
                  </w:pPr>
                </w:p>
              </w:tc>
              <w:tc>
                <w:tcPr>
                  <w:tcW w:w="936" w:type="dxa"/>
                  <w:shd w:val="clear" w:color="auto" w:fill="auto"/>
                </w:tcPr>
                <w:p w14:paraId="74AC8BBF" w14:textId="77777777" w:rsidR="00171C65" w:rsidRPr="00475B8B" w:rsidRDefault="00171C65" w:rsidP="008C5C74">
                  <w:pPr>
                    <w:rPr>
                      <w:rFonts w:ascii="Verdana" w:hAnsi="Verdana"/>
                      <w:sz w:val="20"/>
                      <w:szCs w:val="20"/>
                    </w:rPr>
                  </w:pPr>
                </w:p>
              </w:tc>
              <w:tc>
                <w:tcPr>
                  <w:tcW w:w="724" w:type="dxa"/>
                  <w:shd w:val="clear" w:color="auto" w:fill="auto"/>
                </w:tcPr>
                <w:p w14:paraId="1A7A0E08" w14:textId="77777777" w:rsidR="00171C65" w:rsidRPr="00475B8B" w:rsidRDefault="00171C65" w:rsidP="008C5C74">
                  <w:pPr>
                    <w:rPr>
                      <w:rFonts w:ascii="Verdana" w:hAnsi="Verdana"/>
                      <w:sz w:val="20"/>
                      <w:szCs w:val="20"/>
                    </w:rPr>
                  </w:pPr>
                </w:p>
              </w:tc>
              <w:tc>
                <w:tcPr>
                  <w:tcW w:w="1149" w:type="dxa"/>
                  <w:shd w:val="clear" w:color="auto" w:fill="auto"/>
                </w:tcPr>
                <w:p w14:paraId="57791542" w14:textId="77777777" w:rsidR="00171C65" w:rsidRPr="00475B8B" w:rsidRDefault="00171C65" w:rsidP="008C5C74">
                  <w:pPr>
                    <w:rPr>
                      <w:rFonts w:ascii="Verdana" w:hAnsi="Verdana"/>
                      <w:sz w:val="20"/>
                      <w:szCs w:val="20"/>
                    </w:rPr>
                  </w:pPr>
                </w:p>
              </w:tc>
            </w:tr>
          </w:tbl>
          <w:p w14:paraId="10966386" w14:textId="77777777" w:rsidR="00171C65" w:rsidRPr="00475B8B" w:rsidRDefault="00171C65" w:rsidP="008C5C74">
            <w:pPr>
              <w:rPr>
                <w:rFonts w:ascii="Verdana" w:hAnsi="Verdana"/>
                <w:sz w:val="20"/>
                <w:szCs w:val="20"/>
              </w:rPr>
            </w:pPr>
          </w:p>
        </w:tc>
      </w:tr>
      <w:tr w:rsidR="00171C65" w:rsidRPr="00475B8B" w14:paraId="598960F7" w14:textId="77777777" w:rsidTr="008C5C74">
        <w:tc>
          <w:tcPr>
            <w:tcW w:w="4644" w:type="dxa"/>
            <w:shd w:val="clear" w:color="auto" w:fill="auto"/>
          </w:tcPr>
          <w:p w14:paraId="3D7D1736" w14:textId="77777777" w:rsidR="00171C65" w:rsidRPr="00475B8B" w:rsidRDefault="00171C65" w:rsidP="008C5C74">
            <w:pPr>
              <w:rPr>
                <w:rFonts w:ascii="Verdana" w:hAnsi="Verdana"/>
                <w:sz w:val="20"/>
                <w:szCs w:val="20"/>
                <w:shd w:val="clear" w:color="000000" w:fill="auto"/>
              </w:rPr>
            </w:pPr>
            <w:r w:rsidRPr="00475B8B">
              <w:rPr>
                <w:rFonts w:ascii="Verdana" w:hAnsi="Verdana"/>
                <w:sz w:val="20"/>
                <w:szCs w:val="20"/>
              </w:rPr>
              <w:t xml:space="preserve">2) Той може да използва следните </w:t>
            </w:r>
            <w:r w:rsidRPr="00475B8B">
              <w:rPr>
                <w:rFonts w:ascii="Verdana" w:hAnsi="Verdana"/>
                <w:b/>
                <w:sz w:val="20"/>
                <w:szCs w:val="20"/>
              </w:rPr>
              <w:t>технически лица или органи</w:t>
            </w:r>
            <w:r w:rsidRPr="00475B8B">
              <w:rPr>
                <w:rStyle w:val="FootnoteReference"/>
                <w:rFonts w:ascii="Verdana" w:hAnsi="Verdana"/>
                <w:b/>
                <w:sz w:val="20"/>
                <w:szCs w:val="20"/>
              </w:rPr>
              <w:footnoteReference w:id="42"/>
            </w:r>
            <w:r w:rsidRPr="00475B8B">
              <w:rPr>
                <w:rFonts w:ascii="Verdana" w:hAnsi="Verdana"/>
                <w:sz w:val="20"/>
                <w:szCs w:val="20"/>
              </w:rPr>
              <w:t>, особено тези, отговарящи за контрола на качеството:</w:t>
            </w:r>
            <w:r w:rsidRPr="00475B8B">
              <w:rPr>
                <w:rFonts w:ascii="Verdana" w:hAnsi="Verdana"/>
                <w:sz w:val="20"/>
                <w:szCs w:val="20"/>
              </w:rPr>
              <w:br/>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4645" w:type="dxa"/>
            <w:shd w:val="clear" w:color="auto" w:fill="auto"/>
          </w:tcPr>
          <w:p w14:paraId="02F058C0" w14:textId="77777777" w:rsidR="00171C65" w:rsidRPr="00475B8B" w:rsidRDefault="00171C65" w:rsidP="008C5C74">
            <w:pPr>
              <w:rPr>
                <w:rFonts w:ascii="Verdana" w:hAnsi="Verdana"/>
                <w:sz w:val="20"/>
                <w:szCs w:val="20"/>
              </w:rPr>
            </w:pPr>
            <w:r w:rsidRPr="00475B8B">
              <w:rPr>
                <w:rFonts w:ascii="Verdana" w:hAnsi="Verdana"/>
                <w:sz w:val="20"/>
                <w:szCs w:val="20"/>
              </w:rPr>
              <w:t>[……]</w:t>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t>[……]</w:t>
            </w:r>
          </w:p>
        </w:tc>
      </w:tr>
      <w:tr w:rsidR="00171C65" w:rsidRPr="00475B8B" w14:paraId="38E23E08" w14:textId="77777777" w:rsidTr="008C5C74">
        <w:tc>
          <w:tcPr>
            <w:tcW w:w="4644" w:type="dxa"/>
            <w:shd w:val="clear" w:color="auto" w:fill="auto"/>
          </w:tcPr>
          <w:p w14:paraId="0659CBD0" w14:textId="77777777" w:rsidR="00171C65" w:rsidRPr="00475B8B" w:rsidRDefault="00171C65" w:rsidP="008C5C74">
            <w:pPr>
              <w:rPr>
                <w:rFonts w:ascii="Verdana" w:hAnsi="Verdana"/>
                <w:sz w:val="20"/>
                <w:szCs w:val="20"/>
              </w:rPr>
            </w:pPr>
            <w:r w:rsidRPr="00475B8B">
              <w:rPr>
                <w:rFonts w:ascii="Verdana" w:hAnsi="Verdana"/>
                <w:sz w:val="20"/>
                <w:szCs w:val="20"/>
              </w:rPr>
              <w:t xml:space="preserve">3) Той използва следните </w:t>
            </w:r>
            <w:r w:rsidRPr="00475B8B">
              <w:rPr>
                <w:rFonts w:ascii="Verdana" w:hAnsi="Verdana"/>
                <w:b/>
                <w:sz w:val="20"/>
                <w:szCs w:val="20"/>
              </w:rPr>
              <w:t>технически съоръжения и мерки за гарантиране на качество</w:t>
            </w:r>
            <w:r w:rsidRPr="00475B8B">
              <w:rPr>
                <w:rFonts w:ascii="Verdana" w:hAnsi="Verdana"/>
                <w:sz w:val="20"/>
                <w:szCs w:val="20"/>
              </w:rPr>
              <w:t xml:space="preserve">, а </w:t>
            </w:r>
            <w:r w:rsidRPr="00475B8B">
              <w:rPr>
                <w:rFonts w:ascii="Verdana" w:hAnsi="Verdana"/>
                <w:b/>
                <w:sz w:val="20"/>
                <w:szCs w:val="20"/>
              </w:rPr>
              <w:t>съоръженията за проучване и изследване</w:t>
            </w:r>
            <w:r w:rsidRPr="00475B8B">
              <w:rPr>
                <w:rFonts w:ascii="Verdana" w:hAnsi="Verdana"/>
                <w:sz w:val="20"/>
                <w:szCs w:val="20"/>
              </w:rPr>
              <w:t xml:space="preserve"> са както следва: </w:t>
            </w:r>
          </w:p>
        </w:tc>
        <w:tc>
          <w:tcPr>
            <w:tcW w:w="4645" w:type="dxa"/>
            <w:shd w:val="clear" w:color="auto" w:fill="auto"/>
          </w:tcPr>
          <w:p w14:paraId="3DEC9A24" w14:textId="77777777" w:rsidR="00171C65" w:rsidRPr="00475B8B" w:rsidRDefault="00171C65" w:rsidP="008C5C74">
            <w:pPr>
              <w:rPr>
                <w:rFonts w:ascii="Verdana" w:hAnsi="Verdana"/>
                <w:sz w:val="20"/>
                <w:szCs w:val="20"/>
              </w:rPr>
            </w:pPr>
            <w:r w:rsidRPr="00475B8B">
              <w:rPr>
                <w:rFonts w:ascii="Verdana" w:hAnsi="Verdana"/>
                <w:sz w:val="20"/>
                <w:szCs w:val="20"/>
              </w:rPr>
              <w:t>[……]</w:t>
            </w:r>
          </w:p>
        </w:tc>
      </w:tr>
      <w:tr w:rsidR="00171C65" w:rsidRPr="00475B8B" w14:paraId="3FAB9BAD" w14:textId="77777777" w:rsidTr="008C5C74">
        <w:tc>
          <w:tcPr>
            <w:tcW w:w="4644" w:type="dxa"/>
            <w:shd w:val="clear" w:color="auto" w:fill="auto"/>
          </w:tcPr>
          <w:p w14:paraId="5A728269" w14:textId="77777777" w:rsidR="00171C65" w:rsidRPr="00475B8B" w:rsidRDefault="00171C65" w:rsidP="008C5C74">
            <w:pPr>
              <w:rPr>
                <w:rFonts w:ascii="Verdana" w:hAnsi="Verdana"/>
                <w:sz w:val="20"/>
                <w:szCs w:val="20"/>
              </w:rPr>
            </w:pPr>
            <w:r w:rsidRPr="00475B8B">
              <w:rPr>
                <w:rFonts w:ascii="Verdana" w:hAnsi="Verdana"/>
                <w:sz w:val="20"/>
                <w:szCs w:val="20"/>
              </w:rPr>
              <w:t xml:space="preserve">4) При изпълнение на поръчката той ще бъде в състояние да прилага следните </w:t>
            </w:r>
            <w:r w:rsidRPr="00475B8B">
              <w:rPr>
                <w:rFonts w:ascii="Verdana" w:hAnsi="Verdana"/>
                <w:b/>
                <w:sz w:val="20"/>
                <w:szCs w:val="20"/>
              </w:rPr>
              <w:t>системи за управление и за проследяване на веригата на доставка</w:t>
            </w:r>
            <w:r w:rsidRPr="00475B8B">
              <w:rPr>
                <w:rFonts w:ascii="Verdana" w:hAnsi="Verdana"/>
                <w:sz w:val="20"/>
                <w:szCs w:val="20"/>
              </w:rPr>
              <w:t>:</w:t>
            </w:r>
          </w:p>
        </w:tc>
        <w:tc>
          <w:tcPr>
            <w:tcW w:w="4645" w:type="dxa"/>
            <w:shd w:val="clear" w:color="auto" w:fill="auto"/>
          </w:tcPr>
          <w:p w14:paraId="7601D740" w14:textId="77777777" w:rsidR="00171C65" w:rsidRPr="00475B8B" w:rsidRDefault="00171C65" w:rsidP="008C5C74">
            <w:pPr>
              <w:rPr>
                <w:rFonts w:ascii="Verdana" w:hAnsi="Verdana"/>
                <w:sz w:val="20"/>
                <w:szCs w:val="20"/>
              </w:rPr>
            </w:pPr>
            <w:r w:rsidRPr="00475B8B">
              <w:rPr>
                <w:rFonts w:ascii="Verdana" w:hAnsi="Verdana"/>
                <w:sz w:val="20"/>
                <w:szCs w:val="20"/>
              </w:rPr>
              <w:t>[……]</w:t>
            </w:r>
          </w:p>
        </w:tc>
      </w:tr>
      <w:tr w:rsidR="00171C65" w:rsidRPr="00475B8B" w14:paraId="4135841E" w14:textId="77777777" w:rsidTr="008C5C74">
        <w:tc>
          <w:tcPr>
            <w:tcW w:w="4644" w:type="dxa"/>
            <w:shd w:val="clear" w:color="auto" w:fill="auto"/>
          </w:tcPr>
          <w:p w14:paraId="35800534" w14:textId="77777777" w:rsidR="00171C65" w:rsidRPr="00475B8B" w:rsidRDefault="00171C65" w:rsidP="008C5C74">
            <w:pPr>
              <w:rPr>
                <w:rFonts w:ascii="Verdana" w:hAnsi="Verdana"/>
                <w:sz w:val="20"/>
                <w:szCs w:val="20"/>
              </w:rPr>
            </w:pPr>
            <w:r w:rsidRPr="00475B8B">
              <w:rPr>
                <w:rFonts w:ascii="Verdana" w:hAnsi="Verdana"/>
                <w:b/>
                <w:i/>
                <w:sz w:val="20"/>
                <w:szCs w:val="20"/>
              </w:rPr>
              <w:t>5) За комплексни стоки или услуги или, по изключение, за стоки или услуги, които са със специално предназначение:</w:t>
            </w:r>
            <w:r w:rsidRPr="00475B8B">
              <w:rPr>
                <w:rFonts w:ascii="Verdana" w:hAnsi="Verdana"/>
                <w:sz w:val="20"/>
                <w:szCs w:val="20"/>
              </w:rPr>
              <w:br/>
            </w:r>
            <w:r w:rsidRPr="00475B8B">
              <w:rPr>
                <w:rFonts w:ascii="Verdana" w:hAnsi="Verdana"/>
                <w:sz w:val="20"/>
                <w:szCs w:val="20"/>
              </w:rPr>
              <w:lastRenderedPageBreak/>
              <w:t xml:space="preserve">Икономическият оператор </w:t>
            </w:r>
            <w:r w:rsidRPr="00475B8B">
              <w:rPr>
                <w:rFonts w:ascii="Verdana" w:hAnsi="Verdana"/>
                <w:b/>
                <w:sz w:val="20"/>
                <w:szCs w:val="20"/>
              </w:rPr>
              <w:t>ще</w:t>
            </w:r>
            <w:r w:rsidRPr="00475B8B">
              <w:rPr>
                <w:rFonts w:ascii="Verdana" w:hAnsi="Verdana"/>
                <w:sz w:val="20"/>
                <w:szCs w:val="20"/>
              </w:rPr>
              <w:t xml:space="preserve"> позволи ли извършването на </w:t>
            </w:r>
            <w:r w:rsidRPr="00475B8B">
              <w:rPr>
                <w:rFonts w:ascii="Verdana" w:hAnsi="Verdana"/>
                <w:b/>
                <w:sz w:val="20"/>
                <w:szCs w:val="20"/>
              </w:rPr>
              <w:t>проверки</w:t>
            </w:r>
            <w:r w:rsidRPr="00475B8B">
              <w:rPr>
                <w:rStyle w:val="FootnoteReference"/>
                <w:rFonts w:ascii="Verdana" w:hAnsi="Verdana"/>
                <w:b/>
                <w:sz w:val="20"/>
                <w:szCs w:val="20"/>
              </w:rPr>
              <w:footnoteReference w:id="43"/>
            </w:r>
            <w:r w:rsidRPr="00475B8B">
              <w:rPr>
                <w:rFonts w:ascii="Verdana" w:hAnsi="Verdana"/>
                <w:sz w:val="20"/>
                <w:szCs w:val="20"/>
              </w:rPr>
              <w:t xml:space="preserve"> на неговия </w:t>
            </w:r>
            <w:r w:rsidRPr="00475B8B">
              <w:rPr>
                <w:rFonts w:ascii="Verdana" w:hAnsi="Verdana"/>
                <w:b/>
                <w:sz w:val="20"/>
                <w:szCs w:val="20"/>
              </w:rPr>
              <w:t>производствен или технически капацитет</w:t>
            </w:r>
            <w:r w:rsidRPr="00475B8B">
              <w:rPr>
                <w:rFonts w:ascii="Verdana" w:hAnsi="Verdana"/>
                <w:sz w:val="20"/>
                <w:szCs w:val="20"/>
              </w:rPr>
              <w:t xml:space="preserve"> и, когато е необходимо, на </w:t>
            </w:r>
            <w:r w:rsidRPr="00475B8B">
              <w:rPr>
                <w:rFonts w:ascii="Verdana" w:hAnsi="Verdana"/>
                <w:b/>
                <w:sz w:val="20"/>
                <w:szCs w:val="20"/>
              </w:rPr>
              <w:t>средствата за проучване и изследване</w:t>
            </w:r>
            <w:r w:rsidRPr="00475B8B">
              <w:rPr>
                <w:rFonts w:ascii="Verdana" w:hAnsi="Verdana"/>
                <w:sz w:val="20"/>
                <w:szCs w:val="20"/>
              </w:rPr>
              <w:t xml:space="preserve">, с които разполага, както и на </w:t>
            </w:r>
            <w:r w:rsidRPr="00475B8B">
              <w:rPr>
                <w:rFonts w:ascii="Verdana" w:hAnsi="Verdana"/>
                <w:b/>
                <w:sz w:val="20"/>
                <w:szCs w:val="20"/>
              </w:rPr>
              <w:t>мерките за контрол на качеството</w:t>
            </w:r>
            <w:r w:rsidRPr="00475B8B">
              <w:rPr>
                <w:rFonts w:ascii="Verdana" w:hAnsi="Verdana"/>
                <w:sz w:val="20"/>
                <w:szCs w:val="20"/>
              </w:rPr>
              <w:t>?</w:t>
            </w:r>
          </w:p>
        </w:tc>
        <w:tc>
          <w:tcPr>
            <w:tcW w:w="4645" w:type="dxa"/>
            <w:shd w:val="clear" w:color="auto" w:fill="auto"/>
          </w:tcPr>
          <w:p w14:paraId="0B546F11" w14:textId="77777777" w:rsidR="00171C65" w:rsidRPr="00475B8B" w:rsidRDefault="00171C65" w:rsidP="008C5C74">
            <w:pPr>
              <w:rPr>
                <w:rFonts w:ascii="Verdana" w:hAnsi="Verdana"/>
                <w:sz w:val="20"/>
                <w:szCs w:val="20"/>
              </w:rPr>
            </w:pPr>
            <w:r w:rsidRPr="00475B8B">
              <w:rPr>
                <w:rFonts w:ascii="Verdana" w:hAnsi="Verdana"/>
                <w:sz w:val="20"/>
                <w:szCs w:val="20"/>
              </w:rPr>
              <w:lastRenderedPageBreak/>
              <w:br/>
            </w:r>
            <w:r w:rsidRPr="00475B8B">
              <w:rPr>
                <w:rFonts w:ascii="Verdana" w:hAnsi="Verdana"/>
                <w:sz w:val="20"/>
                <w:szCs w:val="20"/>
              </w:rPr>
              <w:br/>
            </w:r>
            <w:r w:rsidRPr="00475B8B">
              <w:rPr>
                <w:rFonts w:ascii="Verdana" w:hAnsi="Verdana"/>
                <w:sz w:val="20"/>
                <w:szCs w:val="20"/>
              </w:rPr>
              <w:br/>
              <w:t>[] Да [] Не</w:t>
            </w:r>
          </w:p>
        </w:tc>
      </w:tr>
      <w:tr w:rsidR="00171C65" w:rsidRPr="00475B8B" w14:paraId="358F0474" w14:textId="77777777" w:rsidTr="008C5C74">
        <w:tc>
          <w:tcPr>
            <w:tcW w:w="4644" w:type="dxa"/>
            <w:shd w:val="clear" w:color="auto" w:fill="auto"/>
          </w:tcPr>
          <w:p w14:paraId="3D1A3B6E" w14:textId="77777777" w:rsidR="00171C65" w:rsidRPr="00475B8B" w:rsidRDefault="00171C65" w:rsidP="008C5C74">
            <w:pPr>
              <w:rPr>
                <w:rFonts w:ascii="Verdana" w:hAnsi="Verdana"/>
                <w:sz w:val="20"/>
                <w:szCs w:val="20"/>
              </w:rPr>
            </w:pPr>
            <w:r w:rsidRPr="00475B8B">
              <w:rPr>
                <w:rFonts w:ascii="Verdana" w:hAnsi="Verdana"/>
                <w:sz w:val="20"/>
                <w:szCs w:val="20"/>
              </w:rPr>
              <w:lastRenderedPageBreak/>
              <w:t xml:space="preserve">6) Следната </w:t>
            </w:r>
            <w:r w:rsidRPr="00475B8B">
              <w:rPr>
                <w:rFonts w:ascii="Verdana" w:hAnsi="Verdana"/>
                <w:b/>
                <w:sz w:val="20"/>
                <w:szCs w:val="20"/>
              </w:rPr>
              <w:t>образователна и професионална квалификация</w:t>
            </w:r>
            <w:r w:rsidRPr="00475B8B">
              <w:rPr>
                <w:rFonts w:ascii="Verdana" w:hAnsi="Verdana"/>
                <w:sz w:val="20"/>
                <w:szCs w:val="20"/>
              </w:rPr>
              <w:t xml:space="preserve"> се притежава от:</w:t>
            </w:r>
            <w:r w:rsidRPr="00475B8B">
              <w:rPr>
                <w:rFonts w:ascii="Verdana" w:hAnsi="Verdana"/>
                <w:sz w:val="20"/>
                <w:szCs w:val="20"/>
              </w:rPr>
              <w:br/>
              <w:t xml:space="preserve">а) доставчика на услуга или самия изпълнител, </w:t>
            </w:r>
            <w:r w:rsidRPr="00475B8B">
              <w:rPr>
                <w:rFonts w:ascii="Verdana" w:hAnsi="Verdana"/>
                <w:b/>
                <w:i/>
                <w:sz w:val="20"/>
                <w:szCs w:val="20"/>
              </w:rPr>
              <w:t>и/или</w:t>
            </w:r>
            <w:r w:rsidRPr="00475B8B">
              <w:rPr>
                <w:rFonts w:ascii="Verdana" w:hAnsi="Verdana"/>
                <w:sz w:val="20"/>
                <w:szCs w:val="20"/>
              </w:rPr>
              <w:t xml:space="preserve"> (в зависимост от изискванията, посочени в обявлението, или в документацията за обществената поръчка)</w:t>
            </w:r>
          </w:p>
          <w:p w14:paraId="3266BE35" w14:textId="77777777" w:rsidR="00171C65" w:rsidRPr="00475B8B" w:rsidRDefault="00171C65" w:rsidP="008C5C74">
            <w:pPr>
              <w:rPr>
                <w:rFonts w:ascii="Verdana" w:hAnsi="Verdana"/>
                <w:b/>
                <w:sz w:val="20"/>
                <w:szCs w:val="20"/>
                <w:shd w:val="clear" w:color="000000" w:fill="auto"/>
              </w:rPr>
            </w:pPr>
            <w:r w:rsidRPr="00475B8B">
              <w:rPr>
                <w:rFonts w:ascii="Verdana" w:hAnsi="Verdana"/>
                <w:sz w:val="20"/>
                <w:szCs w:val="20"/>
              </w:rPr>
              <w:t>б) неговия ръководен състав:</w:t>
            </w:r>
          </w:p>
        </w:tc>
        <w:tc>
          <w:tcPr>
            <w:tcW w:w="4645" w:type="dxa"/>
            <w:shd w:val="clear" w:color="auto" w:fill="auto"/>
          </w:tcPr>
          <w:p w14:paraId="2A9BC987" w14:textId="77777777" w:rsidR="00171C65" w:rsidRPr="00475B8B" w:rsidRDefault="00171C65" w:rsidP="008C5C74">
            <w:pPr>
              <w:rPr>
                <w:rFonts w:ascii="Verdana" w:hAnsi="Verdana"/>
                <w:sz w:val="20"/>
                <w:szCs w:val="20"/>
              </w:rPr>
            </w:pPr>
            <w:r w:rsidRPr="00475B8B">
              <w:rPr>
                <w:rFonts w:ascii="Verdana" w:hAnsi="Verdana"/>
                <w:sz w:val="20"/>
                <w:szCs w:val="20"/>
              </w:rPr>
              <w:br/>
            </w:r>
            <w:r w:rsidRPr="00475B8B">
              <w:rPr>
                <w:rFonts w:ascii="Verdana" w:hAnsi="Verdana"/>
                <w:sz w:val="20"/>
                <w:szCs w:val="20"/>
              </w:rPr>
              <w:br/>
              <w:t>a) [……]</w:t>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t>б) [……]</w:t>
            </w:r>
          </w:p>
        </w:tc>
      </w:tr>
      <w:tr w:rsidR="00171C65" w:rsidRPr="00475B8B" w14:paraId="6C35B305" w14:textId="77777777" w:rsidTr="008C5C74">
        <w:tc>
          <w:tcPr>
            <w:tcW w:w="4644" w:type="dxa"/>
            <w:shd w:val="clear" w:color="auto" w:fill="auto"/>
          </w:tcPr>
          <w:p w14:paraId="4AAAA9C3" w14:textId="77777777" w:rsidR="00171C65" w:rsidRPr="00475B8B" w:rsidRDefault="00171C65" w:rsidP="008C5C74">
            <w:pPr>
              <w:rPr>
                <w:rFonts w:ascii="Verdana" w:hAnsi="Verdana"/>
                <w:sz w:val="20"/>
                <w:szCs w:val="20"/>
              </w:rPr>
            </w:pPr>
            <w:r w:rsidRPr="00475B8B">
              <w:rPr>
                <w:rFonts w:ascii="Verdana" w:hAnsi="Verdana"/>
                <w:sz w:val="20"/>
                <w:szCs w:val="20"/>
              </w:rPr>
              <w:t xml:space="preserve">7) При изпълнение на поръчката икономическият оператор ще може да приложи следните </w:t>
            </w:r>
            <w:r w:rsidRPr="00475B8B">
              <w:rPr>
                <w:rFonts w:ascii="Verdana" w:hAnsi="Verdana"/>
                <w:b/>
                <w:sz w:val="20"/>
                <w:szCs w:val="20"/>
              </w:rPr>
              <w:t>мерки за управление на околната среда</w:t>
            </w:r>
            <w:r w:rsidRPr="00475B8B">
              <w:rPr>
                <w:rFonts w:ascii="Verdana" w:hAnsi="Verdana"/>
                <w:sz w:val="20"/>
                <w:szCs w:val="20"/>
              </w:rPr>
              <w:t>:</w:t>
            </w:r>
          </w:p>
        </w:tc>
        <w:tc>
          <w:tcPr>
            <w:tcW w:w="4645" w:type="dxa"/>
            <w:shd w:val="clear" w:color="auto" w:fill="auto"/>
          </w:tcPr>
          <w:p w14:paraId="103F6C98" w14:textId="77777777" w:rsidR="00171C65" w:rsidRPr="00475B8B" w:rsidRDefault="00171C65" w:rsidP="008C5C74">
            <w:pPr>
              <w:rPr>
                <w:rFonts w:ascii="Verdana" w:hAnsi="Verdana"/>
                <w:sz w:val="20"/>
                <w:szCs w:val="20"/>
              </w:rPr>
            </w:pPr>
            <w:r w:rsidRPr="00475B8B">
              <w:rPr>
                <w:rFonts w:ascii="Verdana" w:hAnsi="Verdana"/>
                <w:sz w:val="20"/>
                <w:szCs w:val="20"/>
              </w:rPr>
              <w:t>[……]</w:t>
            </w:r>
          </w:p>
        </w:tc>
      </w:tr>
      <w:tr w:rsidR="00171C65" w:rsidRPr="00475B8B" w14:paraId="131F41AF" w14:textId="77777777" w:rsidTr="008C5C74">
        <w:tc>
          <w:tcPr>
            <w:tcW w:w="4644" w:type="dxa"/>
            <w:shd w:val="clear" w:color="auto" w:fill="auto"/>
          </w:tcPr>
          <w:p w14:paraId="6321C2AC" w14:textId="77777777" w:rsidR="00171C65" w:rsidRPr="00475B8B" w:rsidRDefault="00171C65" w:rsidP="008C5C74">
            <w:pPr>
              <w:rPr>
                <w:rFonts w:ascii="Verdana" w:hAnsi="Verdana"/>
                <w:sz w:val="20"/>
                <w:szCs w:val="20"/>
              </w:rPr>
            </w:pPr>
            <w:r w:rsidRPr="00475B8B">
              <w:rPr>
                <w:rFonts w:ascii="Verdana" w:hAnsi="Verdana"/>
                <w:sz w:val="20"/>
                <w:szCs w:val="20"/>
              </w:rPr>
              <w:t>8)</w:t>
            </w:r>
            <w:r w:rsidRPr="00475B8B">
              <w:rPr>
                <w:rFonts w:ascii="Verdana" w:hAnsi="Verdana"/>
                <w:b/>
                <w:sz w:val="20"/>
                <w:szCs w:val="20"/>
              </w:rPr>
              <w:t xml:space="preserve"> Средната годишна численост на състава</w:t>
            </w:r>
            <w:r w:rsidRPr="00475B8B">
              <w:rPr>
                <w:rFonts w:ascii="Verdana" w:hAnsi="Verdana"/>
                <w:sz w:val="20"/>
                <w:szCs w:val="20"/>
              </w:rPr>
              <w:t xml:space="preserve"> на икономическия оператор и броят на  ръководния персонал през последните три години са, както следва:</w:t>
            </w:r>
          </w:p>
        </w:tc>
        <w:tc>
          <w:tcPr>
            <w:tcW w:w="4645" w:type="dxa"/>
            <w:shd w:val="clear" w:color="auto" w:fill="auto"/>
          </w:tcPr>
          <w:p w14:paraId="21362411" w14:textId="77777777" w:rsidR="00171C65" w:rsidRPr="00475B8B" w:rsidRDefault="00171C65" w:rsidP="008C5C74">
            <w:pPr>
              <w:rPr>
                <w:rFonts w:ascii="Verdana" w:hAnsi="Verdana"/>
                <w:sz w:val="20"/>
                <w:szCs w:val="20"/>
              </w:rPr>
            </w:pPr>
            <w:r w:rsidRPr="00475B8B">
              <w:rPr>
                <w:rFonts w:ascii="Verdana" w:hAnsi="Verdana"/>
                <w:sz w:val="20"/>
                <w:szCs w:val="20"/>
              </w:rPr>
              <w:t>Година, средна годишна численост на състава:</w:t>
            </w:r>
            <w:r w:rsidRPr="00475B8B">
              <w:rPr>
                <w:rFonts w:ascii="Verdana" w:hAnsi="Verdana"/>
                <w:sz w:val="20"/>
                <w:szCs w:val="20"/>
              </w:rPr>
              <w:br/>
              <w:t>[……],[……],</w:t>
            </w:r>
            <w:r w:rsidRPr="00475B8B">
              <w:rPr>
                <w:rFonts w:ascii="Verdana" w:hAnsi="Verdana"/>
                <w:sz w:val="20"/>
                <w:szCs w:val="20"/>
              </w:rPr>
              <w:br/>
              <w:t>[……],[……],</w:t>
            </w:r>
          </w:p>
          <w:p w14:paraId="35126303" w14:textId="77777777" w:rsidR="00171C65" w:rsidRPr="00475B8B" w:rsidRDefault="00171C65" w:rsidP="008C5C74">
            <w:pPr>
              <w:rPr>
                <w:rFonts w:ascii="Verdana" w:hAnsi="Verdana"/>
                <w:sz w:val="20"/>
                <w:szCs w:val="20"/>
              </w:rPr>
            </w:pPr>
            <w:r w:rsidRPr="00475B8B">
              <w:rPr>
                <w:rFonts w:ascii="Verdana" w:hAnsi="Verdana"/>
                <w:sz w:val="20"/>
                <w:szCs w:val="20"/>
              </w:rPr>
              <w:t>[……],[……],</w:t>
            </w:r>
          </w:p>
          <w:p w14:paraId="1D6D44D5" w14:textId="77777777" w:rsidR="00171C65" w:rsidRPr="00475B8B" w:rsidRDefault="00171C65" w:rsidP="008C5C74">
            <w:pPr>
              <w:rPr>
                <w:rFonts w:ascii="Verdana" w:hAnsi="Verdana"/>
                <w:sz w:val="20"/>
                <w:szCs w:val="20"/>
              </w:rPr>
            </w:pPr>
            <w:r w:rsidRPr="00475B8B">
              <w:rPr>
                <w:rFonts w:ascii="Verdana" w:hAnsi="Verdana"/>
                <w:sz w:val="20"/>
                <w:szCs w:val="20"/>
              </w:rPr>
              <w:t>Година, брой на ръководните кадри:</w:t>
            </w:r>
            <w:r w:rsidRPr="00475B8B">
              <w:rPr>
                <w:rFonts w:ascii="Verdana" w:hAnsi="Verdana"/>
                <w:sz w:val="20"/>
                <w:szCs w:val="20"/>
              </w:rPr>
              <w:br/>
              <w:t>[……],[……],</w:t>
            </w:r>
          </w:p>
          <w:p w14:paraId="03F65196" w14:textId="77777777" w:rsidR="00171C65" w:rsidRPr="00475B8B" w:rsidRDefault="00171C65" w:rsidP="008C5C74">
            <w:pPr>
              <w:rPr>
                <w:rFonts w:ascii="Verdana" w:hAnsi="Verdana"/>
                <w:sz w:val="20"/>
                <w:szCs w:val="20"/>
              </w:rPr>
            </w:pPr>
            <w:r w:rsidRPr="00475B8B">
              <w:rPr>
                <w:rFonts w:ascii="Verdana" w:hAnsi="Verdana"/>
                <w:sz w:val="20"/>
                <w:szCs w:val="20"/>
              </w:rPr>
              <w:t>[……],[……],</w:t>
            </w:r>
          </w:p>
          <w:p w14:paraId="1BA48F6E" w14:textId="77777777" w:rsidR="00171C65" w:rsidRPr="00475B8B" w:rsidRDefault="00171C65" w:rsidP="008C5C74">
            <w:pPr>
              <w:rPr>
                <w:rFonts w:ascii="Verdana" w:hAnsi="Verdana"/>
                <w:sz w:val="20"/>
                <w:szCs w:val="20"/>
              </w:rPr>
            </w:pPr>
            <w:r w:rsidRPr="00475B8B">
              <w:rPr>
                <w:rFonts w:ascii="Verdana" w:hAnsi="Verdana"/>
                <w:sz w:val="20"/>
                <w:szCs w:val="20"/>
              </w:rPr>
              <w:t>[……],[……]</w:t>
            </w:r>
          </w:p>
        </w:tc>
      </w:tr>
      <w:tr w:rsidR="00171C65" w:rsidRPr="00475B8B" w14:paraId="0A4F0C58" w14:textId="77777777" w:rsidTr="008C5C74">
        <w:tc>
          <w:tcPr>
            <w:tcW w:w="4644" w:type="dxa"/>
            <w:shd w:val="clear" w:color="auto" w:fill="auto"/>
          </w:tcPr>
          <w:p w14:paraId="31279E6F" w14:textId="77777777" w:rsidR="00171C65" w:rsidRPr="00475B8B" w:rsidRDefault="00171C65" w:rsidP="008C5C74">
            <w:pPr>
              <w:rPr>
                <w:rFonts w:ascii="Verdana" w:hAnsi="Verdana"/>
                <w:sz w:val="20"/>
                <w:szCs w:val="20"/>
              </w:rPr>
            </w:pPr>
            <w:r w:rsidRPr="00475B8B">
              <w:rPr>
                <w:rFonts w:ascii="Verdana" w:hAnsi="Verdana"/>
                <w:sz w:val="20"/>
                <w:szCs w:val="20"/>
              </w:rPr>
              <w:t xml:space="preserve">9) Следните </w:t>
            </w:r>
            <w:r w:rsidRPr="00475B8B">
              <w:rPr>
                <w:rFonts w:ascii="Verdana" w:hAnsi="Verdana"/>
                <w:b/>
                <w:sz w:val="20"/>
                <w:szCs w:val="20"/>
              </w:rPr>
              <w:t>инструменти, съоръжения или техническо оборудване</w:t>
            </w:r>
            <w:r w:rsidRPr="00475B8B">
              <w:rPr>
                <w:rFonts w:ascii="Verdana" w:hAnsi="Verdana"/>
                <w:sz w:val="20"/>
                <w:szCs w:val="20"/>
              </w:rPr>
              <w:t xml:space="preserve"> ще бъдат на негово разположение за изпълнение на договора:</w:t>
            </w:r>
          </w:p>
        </w:tc>
        <w:tc>
          <w:tcPr>
            <w:tcW w:w="4645" w:type="dxa"/>
            <w:shd w:val="clear" w:color="auto" w:fill="auto"/>
          </w:tcPr>
          <w:p w14:paraId="57F5C337" w14:textId="77777777" w:rsidR="00171C65" w:rsidRPr="00475B8B" w:rsidRDefault="00171C65" w:rsidP="008C5C74">
            <w:pPr>
              <w:rPr>
                <w:rFonts w:ascii="Verdana" w:hAnsi="Verdana"/>
                <w:sz w:val="20"/>
                <w:szCs w:val="20"/>
              </w:rPr>
            </w:pPr>
            <w:r w:rsidRPr="00475B8B">
              <w:rPr>
                <w:rFonts w:ascii="Verdana" w:hAnsi="Verdana"/>
                <w:sz w:val="20"/>
                <w:szCs w:val="20"/>
              </w:rPr>
              <w:t>[……]</w:t>
            </w:r>
          </w:p>
        </w:tc>
      </w:tr>
      <w:tr w:rsidR="00171C65" w:rsidRPr="00475B8B" w14:paraId="76D56597" w14:textId="77777777" w:rsidTr="008C5C74">
        <w:tc>
          <w:tcPr>
            <w:tcW w:w="4644" w:type="dxa"/>
            <w:shd w:val="clear" w:color="auto" w:fill="auto"/>
          </w:tcPr>
          <w:p w14:paraId="15994D02" w14:textId="77777777" w:rsidR="00171C65" w:rsidRPr="00475B8B" w:rsidRDefault="00171C65" w:rsidP="008C5C74">
            <w:pPr>
              <w:rPr>
                <w:rFonts w:ascii="Verdana" w:hAnsi="Verdana"/>
                <w:sz w:val="20"/>
                <w:szCs w:val="20"/>
              </w:rPr>
            </w:pPr>
            <w:r w:rsidRPr="00475B8B">
              <w:rPr>
                <w:rFonts w:ascii="Verdana" w:hAnsi="Verdana"/>
                <w:sz w:val="20"/>
                <w:szCs w:val="20"/>
              </w:rPr>
              <w:t xml:space="preserve">10) Икономическият оператор </w:t>
            </w:r>
            <w:r w:rsidRPr="00475B8B">
              <w:rPr>
                <w:rFonts w:ascii="Verdana" w:hAnsi="Verdana"/>
                <w:b/>
                <w:sz w:val="20"/>
                <w:szCs w:val="20"/>
              </w:rPr>
              <w:t>възнамерява евентуално да възложи на подизпълнител</w:t>
            </w:r>
            <w:r w:rsidRPr="00475B8B">
              <w:rPr>
                <w:rStyle w:val="FootnoteReference"/>
                <w:rFonts w:ascii="Verdana" w:hAnsi="Verdana"/>
                <w:b/>
                <w:sz w:val="20"/>
                <w:szCs w:val="20"/>
              </w:rPr>
              <w:footnoteReference w:id="44"/>
            </w:r>
            <w:r w:rsidRPr="00475B8B">
              <w:rPr>
                <w:rFonts w:ascii="Verdana" w:hAnsi="Verdana"/>
                <w:b/>
                <w:sz w:val="20"/>
                <w:szCs w:val="20"/>
              </w:rPr>
              <w:t xml:space="preserve"> </w:t>
            </w:r>
            <w:r w:rsidRPr="00475B8B">
              <w:rPr>
                <w:rFonts w:ascii="Verdana" w:hAnsi="Verdana"/>
                <w:sz w:val="20"/>
                <w:szCs w:val="20"/>
              </w:rPr>
              <w:t>изпълнението на</w:t>
            </w:r>
            <w:r w:rsidRPr="00475B8B">
              <w:rPr>
                <w:rFonts w:ascii="Verdana" w:hAnsi="Verdana"/>
                <w:b/>
                <w:sz w:val="20"/>
                <w:szCs w:val="20"/>
              </w:rPr>
              <w:t xml:space="preserve"> следната част (процентно изражение)</w:t>
            </w:r>
            <w:r w:rsidRPr="00475B8B">
              <w:rPr>
                <w:rFonts w:ascii="Verdana" w:hAnsi="Verdana"/>
                <w:sz w:val="20"/>
                <w:szCs w:val="20"/>
              </w:rPr>
              <w:t xml:space="preserve"> от поръчката:</w:t>
            </w:r>
          </w:p>
        </w:tc>
        <w:tc>
          <w:tcPr>
            <w:tcW w:w="4645" w:type="dxa"/>
            <w:shd w:val="clear" w:color="auto" w:fill="auto"/>
          </w:tcPr>
          <w:p w14:paraId="352C12AE" w14:textId="77777777" w:rsidR="00171C65" w:rsidRPr="00475B8B" w:rsidRDefault="00171C65" w:rsidP="008C5C74">
            <w:pPr>
              <w:rPr>
                <w:rFonts w:ascii="Verdana" w:hAnsi="Verdana"/>
                <w:sz w:val="20"/>
                <w:szCs w:val="20"/>
              </w:rPr>
            </w:pPr>
            <w:r w:rsidRPr="00475B8B">
              <w:rPr>
                <w:rFonts w:ascii="Verdana" w:hAnsi="Verdana"/>
                <w:sz w:val="20"/>
                <w:szCs w:val="20"/>
              </w:rPr>
              <w:t>[……]</w:t>
            </w:r>
          </w:p>
        </w:tc>
      </w:tr>
      <w:tr w:rsidR="00171C65" w:rsidRPr="00CE0C67" w14:paraId="0D86002D" w14:textId="77777777" w:rsidTr="008C5C74">
        <w:tc>
          <w:tcPr>
            <w:tcW w:w="4644" w:type="dxa"/>
            <w:shd w:val="clear" w:color="auto" w:fill="auto"/>
          </w:tcPr>
          <w:p w14:paraId="73A73D86" w14:textId="77777777" w:rsidR="00171C65" w:rsidRPr="00475B8B" w:rsidRDefault="00171C65" w:rsidP="008C5C74">
            <w:pPr>
              <w:rPr>
                <w:rFonts w:ascii="Verdana" w:hAnsi="Verdana"/>
                <w:sz w:val="20"/>
                <w:szCs w:val="20"/>
              </w:rPr>
            </w:pPr>
            <w:r w:rsidRPr="00475B8B">
              <w:rPr>
                <w:rFonts w:ascii="Verdana" w:hAnsi="Verdana"/>
                <w:sz w:val="20"/>
                <w:szCs w:val="20"/>
              </w:rPr>
              <w:lastRenderedPageBreak/>
              <w:t xml:space="preserve">11) </w:t>
            </w:r>
            <w:r w:rsidRPr="00475B8B">
              <w:rPr>
                <w:rFonts w:ascii="Verdana" w:hAnsi="Verdana"/>
                <w:sz w:val="20"/>
                <w:szCs w:val="20"/>
                <w:highlight w:val="lightGray"/>
              </w:rPr>
              <w:t xml:space="preserve">За </w:t>
            </w:r>
            <w:r w:rsidRPr="00475B8B">
              <w:rPr>
                <w:rFonts w:ascii="Verdana" w:hAnsi="Verdana"/>
                <w:b/>
                <w:i/>
                <w:sz w:val="20"/>
                <w:szCs w:val="20"/>
                <w:highlight w:val="lightGray"/>
              </w:rPr>
              <w:t>обществени поръчки за доставки</w:t>
            </w:r>
            <w:r w:rsidRPr="00475B8B">
              <w:rPr>
                <w:rFonts w:ascii="Verdana" w:hAnsi="Verdana"/>
                <w:sz w:val="20"/>
                <w:szCs w:val="20"/>
              </w:rPr>
              <w:t>:</w:t>
            </w:r>
            <w:r w:rsidRPr="00475B8B">
              <w:rPr>
                <w:rFonts w:ascii="Verdana" w:hAnsi="Verdana"/>
                <w:sz w:val="20"/>
                <w:szCs w:val="20"/>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475B8B">
              <w:rPr>
                <w:rFonts w:ascii="Verdana" w:hAnsi="Verdana"/>
                <w:sz w:val="20"/>
                <w:szCs w:val="20"/>
              </w:rPr>
              <w:br/>
              <w:t>Ако е приложимо, икономическият оператор декларира, че ще осигури изискваните сертификати за автентичност.</w:t>
            </w:r>
            <w:r w:rsidRPr="00475B8B">
              <w:rPr>
                <w:rFonts w:ascii="Verdana" w:hAnsi="Verdana"/>
                <w:sz w:val="20"/>
                <w:szCs w:val="20"/>
              </w:rPr>
              <w:br/>
            </w:r>
            <w:r w:rsidRPr="00475B8B">
              <w:rPr>
                <w:rFonts w:ascii="Verdana" w:hAnsi="Verdana"/>
                <w:i/>
                <w:sz w:val="20"/>
                <w:szCs w:val="20"/>
              </w:rPr>
              <w:t>Ако съответните документи са на разположение в електронен формат, моля, посочете:</w:t>
            </w:r>
          </w:p>
        </w:tc>
        <w:tc>
          <w:tcPr>
            <w:tcW w:w="4645" w:type="dxa"/>
            <w:shd w:val="clear" w:color="auto" w:fill="auto"/>
          </w:tcPr>
          <w:p w14:paraId="71F03EA1" w14:textId="77777777" w:rsidR="00171C65" w:rsidRPr="00475B8B" w:rsidRDefault="00171C65" w:rsidP="008C5C74">
            <w:pPr>
              <w:rPr>
                <w:rFonts w:ascii="Verdana" w:hAnsi="Verdana"/>
                <w:sz w:val="20"/>
                <w:szCs w:val="20"/>
              </w:rPr>
            </w:pPr>
            <w:r w:rsidRPr="00475B8B">
              <w:rPr>
                <w:rFonts w:ascii="Verdana" w:hAnsi="Verdana"/>
                <w:sz w:val="20"/>
                <w:szCs w:val="20"/>
              </w:rPr>
              <w:br/>
              <w:t>[…] [] Да [] Не</w:t>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t xml:space="preserve"> [] Да[] Не </w:t>
            </w:r>
            <w:r w:rsidRPr="00475B8B">
              <w:rPr>
                <w:rFonts w:ascii="Verdana" w:hAnsi="Verdana"/>
                <w:sz w:val="20"/>
                <w:szCs w:val="20"/>
              </w:rPr>
              <w:br/>
            </w:r>
            <w:r w:rsidRPr="00475B8B">
              <w:rPr>
                <w:rFonts w:ascii="Verdana" w:hAnsi="Verdana"/>
                <w:sz w:val="20"/>
                <w:szCs w:val="20"/>
              </w:rPr>
              <w:br/>
            </w:r>
          </w:p>
          <w:p w14:paraId="289F978F" w14:textId="77777777" w:rsidR="00171C65" w:rsidRPr="00475B8B" w:rsidRDefault="00171C65" w:rsidP="008C5C74">
            <w:pPr>
              <w:rPr>
                <w:rFonts w:ascii="Verdana" w:hAnsi="Verdana"/>
                <w:sz w:val="20"/>
                <w:szCs w:val="20"/>
              </w:rPr>
            </w:pPr>
            <w:r w:rsidRPr="00475B8B">
              <w:rPr>
                <w:rFonts w:ascii="Verdana" w:hAnsi="Verdana"/>
                <w:sz w:val="20"/>
                <w:szCs w:val="20"/>
              </w:rPr>
              <w:t>(</w:t>
            </w:r>
            <w:r w:rsidRPr="00475B8B">
              <w:rPr>
                <w:rFonts w:ascii="Verdana" w:hAnsi="Verdana"/>
                <w:i/>
                <w:sz w:val="20"/>
                <w:szCs w:val="20"/>
              </w:rPr>
              <w:t>уеб адрес, орган или служба, издаващи документа, точно позоваване на документа</w:t>
            </w:r>
            <w:r w:rsidRPr="00475B8B">
              <w:rPr>
                <w:rFonts w:ascii="Verdana" w:hAnsi="Verdana"/>
                <w:sz w:val="20"/>
                <w:szCs w:val="20"/>
              </w:rPr>
              <w:t>):</w:t>
            </w:r>
            <w:r w:rsidRPr="00475B8B">
              <w:rPr>
                <w:rFonts w:ascii="Verdana" w:hAnsi="Verdana"/>
                <w:i/>
                <w:sz w:val="20"/>
                <w:szCs w:val="20"/>
              </w:rPr>
              <w:t xml:space="preserve"> [……][……][……][……]</w:t>
            </w:r>
          </w:p>
        </w:tc>
      </w:tr>
      <w:tr w:rsidR="00171C65" w:rsidRPr="00CE0C67" w14:paraId="2AD5C33D" w14:textId="77777777" w:rsidTr="008C5C74">
        <w:tc>
          <w:tcPr>
            <w:tcW w:w="4644" w:type="dxa"/>
            <w:shd w:val="clear" w:color="auto" w:fill="auto"/>
          </w:tcPr>
          <w:p w14:paraId="68C16CCD" w14:textId="77777777" w:rsidR="00171C65" w:rsidRPr="00475B8B" w:rsidRDefault="00171C65" w:rsidP="008C5C74">
            <w:pPr>
              <w:rPr>
                <w:rFonts w:ascii="Verdana" w:hAnsi="Verdana"/>
                <w:sz w:val="20"/>
                <w:szCs w:val="20"/>
                <w:shd w:val="clear" w:color="000000" w:fill="auto"/>
              </w:rPr>
            </w:pPr>
            <w:r w:rsidRPr="00475B8B">
              <w:rPr>
                <w:rFonts w:ascii="Verdana" w:hAnsi="Verdana"/>
                <w:sz w:val="20"/>
                <w:szCs w:val="20"/>
              </w:rPr>
              <w:t xml:space="preserve">12) </w:t>
            </w:r>
            <w:r w:rsidRPr="00475B8B">
              <w:rPr>
                <w:rFonts w:ascii="Verdana" w:hAnsi="Verdana"/>
                <w:sz w:val="20"/>
                <w:szCs w:val="20"/>
                <w:highlight w:val="lightGray"/>
              </w:rPr>
              <w:t xml:space="preserve">За </w:t>
            </w:r>
            <w:r w:rsidRPr="00475B8B">
              <w:rPr>
                <w:rFonts w:ascii="Verdana" w:hAnsi="Verdana"/>
                <w:b/>
                <w:i/>
                <w:sz w:val="20"/>
                <w:szCs w:val="20"/>
                <w:highlight w:val="lightGray"/>
              </w:rPr>
              <w:t>обществени поръчки за доставки</w:t>
            </w:r>
            <w:r w:rsidRPr="00475B8B">
              <w:rPr>
                <w:rFonts w:ascii="Verdana" w:hAnsi="Verdana"/>
                <w:sz w:val="20"/>
                <w:szCs w:val="20"/>
              </w:rPr>
              <w:t>:</w:t>
            </w:r>
            <w:r w:rsidRPr="00475B8B">
              <w:rPr>
                <w:rFonts w:ascii="Verdana" w:hAnsi="Verdana"/>
                <w:sz w:val="20"/>
                <w:szCs w:val="20"/>
              </w:rPr>
              <w:br/>
              <w:t xml:space="preserve">Икономическият оператор може ли да представи изискваните </w:t>
            </w:r>
            <w:r w:rsidRPr="00475B8B">
              <w:rPr>
                <w:rFonts w:ascii="Verdana" w:hAnsi="Verdana"/>
                <w:b/>
                <w:sz w:val="20"/>
                <w:szCs w:val="20"/>
              </w:rPr>
              <w:t>сертификати</w:t>
            </w:r>
            <w:r w:rsidRPr="00475B8B">
              <w:rPr>
                <w:rFonts w:ascii="Verdana" w:hAnsi="Verdana"/>
                <w:sz w:val="20"/>
                <w:szCs w:val="20"/>
              </w:rPr>
              <w:t xml:space="preserve">, изготвени от официално признати </w:t>
            </w:r>
            <w:r w:rsidRPr="00475B8B">
              <w:rPr>
                <w:rFonts w:ascii="Verdana" w:hAnsi="Verdana"/>
                <w:b/>
                <w:sz w:val="20"/>
                <w:szCs w:val="20"/>
              </w:rPr>
              <w:t>институции или агенции по контрол на качеството</w:t>
            </w:r>
            <w:r w:rsidRPr="00475B8B">
              <w:rPr>
                <w:rFonts w:ascii="Verdana" w:hAnsi="Verdana"/>
                <w:sz w:val="20"/>
                <w:szCs w:val="20"/>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475B8B">
              <w:rPr>
                <w:rFonts w:ascii="Verdana" w:hAnsi="Verdana"/>
                <w:sz w:val="20"/>
                <w:szCs w:val="20"/>
              </w:rPr>
              <w:br/>
            </w:r>
            <w:r w:rsidRPr="00475B8B">
              <w:rPr>
                <w:rFonts w:ascii="Verdana" w:hAnsi="Verdana"/>
                <w:b/>
                <w:sz w:val="20"/>
                <w:szCs w:val="20"/>
              </w:rPr>
              <w:t>Ако „не“</w:t>
            </w:r>
            <w:r w:rsidRPr="00475B8B">
              <w:rPr>
                <w:rFonts w:ascii="Verdana" w:hAnsi="Verdana"/>
                <w:sz w:val="20"/>
                <w:szCs w:val="20"/>
              </w:rPr>
              <w:t>, моля, обяснете защо и посочете какви други доказателства могат да бъдат представени:</w:t>
            </w:r>
            <w:r w:rsidRPr="00475B8B">
              <w:rPr>
                <w:rFonts w:ascii="Verdana" w:hAnsi="Verdana"/>
                <w:sz w:val="20"/>
                <w:szCs w:val="20"/>
              </w:rPr>
              <w:br/>
            </w:r>
            <w:r w:rsidRPr="00475B8B">
              <w:rPr>
                <w:rFonts w:ascii="Verdana" w:hAnsi="Verdana"/>
                <w:i/>
                <w:sz w:val="20"/>
                <w:szCs w:val="20"/>
              </w:rPr>
              <w:t>Ако съответните документи са на разположение в електронен формат, моля, посочете:</w:t>
            </w:r>
          </w:p>
        </w:tc>
        <w:tc>
          <w:tcPr>
            <w:tcW w:w="4645" w:type="dxa"/>
            <w:shd w:val="clear" w:color="auto" w:fill="auto"/>
          </w:tcPr>
          <w:p w14:paraId="5F77E5FD" w14:textId="77777777" w:rsidR="00171C65" w:rsidRPr="00475B8B" w:rsidRDefault="00171C65" w:rsidP="008C5C74">
            <w:pPr>
              <w:rPr>
                <w:rFonts w:ascii="Verdana" w:hAnsi="Verdana"/>
                <w:i/>
                <w:sz w:val="20"/>
                <w:szCs w:val="20"/>
              </w:rPr>
            </w:pPr>
            <w:r w:rsidRPr="00475B8B">
              <w:rPr>
                <w:rFonts w:ascii="Verdana" w:hAnsi="Verdana"/>
                <w:sz w:val="20"/>
                <w:szCs w:val="20"/>
              </w:rPr>
              <w:br/>
              <w:t>[] Да [] Не</w:t>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t>[…]</w:t>
            </w:r>
            <w:r w:rsidRPr="00475B8B">
              <w:rPr>
                <w:rFonts w:ascii="Verdana" w:hAnsi="Verdana"/>
                <w:sz w:val="20"/>
                <w:szCs w:val="20"/>
              </w:rPr>
              <w:br/>
            </w:r>
          </w:p>
          <w:p w14:paraId="15BEFBDF" w14:textId="77777777" w:rsidR="00171C65" w:rsidRPr="00475B8B" w:rsidRDefault="00171C65" w:rsidP="008C5C74">
            <w:pPr>
              <w:rPr>
                <w:rFonts w:ascii="Verdana" w:hAnsi="Verdana"/>
                <w:i/>
                <w:sz w:val="20"/>
                <w:szCs w:val="20"/>
              </w:rPr>
            </w:pPr>
          </w:p>
          <w:p w14:paraId="5AD14F22" w14:textId="77777777" w:rsidR="00171C65" w:rsidRPr="00475B8B" w:rsidRDefault="00171C65" w:rsidP="008C5C74">
            <w:pPr>
              <w:rPr>
                <w:rFonts w:ascii="Verdana" w:hAnsi="Verdana"/>
                <w:sz w:val="20"/>
                <w:szCs w:val="20"/>
              </w:rPr>
            </w:pPr>
            <w:r w:rsidRPr="00475B8B">
              <w:rPr>
                <w:rFonts w:ascii="Verdana" w:hAnsi="Verdana"/>
                <w:i/>
                <w:sz w:val="20"/>
                <w:szCs w:val="20"/>
              </w:rPr>
              <w:t>(уеб адрес, орган или служба, издаващи документа, точно позоваване на документа): [……][……][……][……]</w:t>
            </w:r>
          </w:p>
        </w:tc>
      </w:tr>
    </w:tbl>
    <w:p w14:paraId="65AFC69C" w14:textId="77777777" w:rsidR="00171C65" w:rsidRPr="00475B8B" w:rsidRDefault="00171C65" w:rsidP="00171C65">
      <w:pPr>
        <w:pStyle w:val="SectionTitle"/>
        <w:rPr>
          <w:rFonts w:ascii="Verdana" w:hAnsi="Verdana"/>
          <w:sz w:val="20"/>
          <w:szCs w:val="20"/>
        </w:rPr>
      </w:pPr>
    </w:p>
    <w:p w14:paraId="23634B81" w14:textId="77777777" w:rsidR="00171C65" w:rsidRPr="00475B8B" w:rsidRDefault="00171C65" w:rsidP="00171C65">
      <w:pPr>
        <w:pStyle w:val="SectionTitle"/>
        <w:rPr>
          <w:rFonts w:ascii="Verdana" w:hAnsi="Verdana"/>
          <w:sz w:val="20"/>
          <w:szCs w:val="20"/>
        </w:rPr>
      </w:pPr>
      <w:r w:rsidRPr="00475B8B">
        <w:rPr>
          <w:rFonts w:ascii="Verdana" w:hAnsi="Verdana"/>
          <w:sz w:val="20"/>
          <w:szCs w:val="20"/>
        </w:rPr>
        <w:t>Г: Стандарти за осигуряване на качеството и стандарти за екологично управление</w:t>
      </w:r>
    </w:p>
    <w:p w14:paraId="33545EDE" w14:textId="77777777" w:rsidR="00171C65" w:rsidRPr="00475B8B" w:rsidRDefault="00171C65" w:rsidP="00171C65">
      <w:pPr>
        <w:pBdr>
          <w:top w:val="single" w:sz="4" w:space="1" w:color="auto"/>
          <w:left w:val="single" w:sz="4" w:space="4" w:color="auto"/>
          <w:bottom w:val="single" w:sz="4" w:space="1" w:color="auto"/>
          <w:right w:val="single" w:sz="4" w:space="4" w:color="auto"/>
        </w:pBdr>
        <w:shd w:val="clear" w:color="auto" w:fill="BFBFBF"/>
        <w:rPr>
          <w:rFonts w:ascii="Verdana" w:hAnsi="Verdana"/>
          <w:b/>
          <w:sz w:val="20"/>
          <w:szCs w:val="20"/>
        </w:rPr>
      </w:pPr>
      <w:r w:rsidRPr="00475B8B">
        <w:rPr>
          <w:rFonts w:ascii="Verdana" w:hAnsi="Verdana"/>
          <w:b/>
          <w:i/>
          <w:sz w:val="20"/>
          <w:szCs w:val="20"/>
        </w:rPr>
        <w:t xml:space="preserve">Икономическият оператор следва да предостави информация </w:t>
      </w:r>
      <w:r w:rsidRPr="00475B8B">
        <w:rPr>
          <w:rFonts w:ascii="Verdana" w:hAnsi="Verdana"/>
          <w:b/>
          <w:i/>
          <w:sz w:val="20"/>
          <w:szCs w:val="20"/>
          <w:u w:val="single"/>
        </w:rPr>
        <w:t>само</w:t>
      </w:r>
      <w:r w:rsidRPr="00475B8B">
        <w:rPr>
          <w:rFonts w:ascii="Verdana" w:hAnsi="Verdana"/>
          <w:b/>
          <w:i/>
          <w:sz w:val="20"/>
          <w:szCs w:val="20"/>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2"/>
        <w:gridCol w:w="4644"/>
      </w:tblGrid>
      <w:tr w:rsidR="00171C65" w:rsidRPr="00475B8B" w14:paraId="1ADDF7F8" w14:textId="77777777" w:rsidTr="008C5C74">
        <w:tc>
          <w:tcPr>
            <w:tcW w:w="4644" w:type="dxa"/>
            <w:shd w:val="clear" w:color="auto" w:fill="auto"/>
          </w:tcPr>
          <w:p w14:paraId="46C83DAB" w14:textId="77777777" w:rsidR="00171C65" w:rsidRPr="00475B8B" w:rsidRDefault="00171C65" w:rsidP="008C5C74">
            <w:pPr>
              <w:rPr>
                <w:rFonts w:ascii="Verdana" w:hAnsi="Verdana"/>
                <w:b/>
                <w:i/>
                <w:sz w:val="20"/>
                <w:szCs w:val="20"/>
              </w:rPr>
            </w:pPr>
            <w:r w:rsidRPr="00475B8B">
              <w:rPr>
                <w:rFonts w:ascii="Verdana" w:hAnsi="Verdana"/>
                <w:b/>
                <w:i/>
                <w:sz w:val="20"/>
                <w:szCs w:val="20"/>
              </w:rPr>
              <w:t>Стандарти за осигуряване на качеството и стандарти за екологично управление</w:t>
            </w:r>
          </w:p>
        </w:tc>
        <w:tc>
          <w:tcPr>
            <w:tcW w:w="4645" w:type="dxa"/>
            <w:shd w:val="clear" w:color="auto" w:fill="auto"/>
          </w:tcPr>
          <w:p w14:paraId="0AF2ACDB" w14:textId="77777777" w:rsidR="00171C65" w:rsidRPr="00475B8B" w:rsidRDefault="00171C65" w:rsidP="008C5C74">
            <w:pPr>
              <w:rPr>
                <w:rFonts w:ascii="Verdana" w:hAnsi="Verdana"/>
                <w:b/>
                <w:i/>
                <w:sz w:val="20"/>
                <w:szCs w:val="20"/>
              </w:rPr>
            </w:pPr>
            <w:r w:rsidRPr="00475B8B">
              <w:rPr>
                <w:rFonts w:ascii="Verdana" w:hAnsi="Verdana"/>
                <w:b/>
                <w:i/>
                <w:sz w:val="20"/>
                <w:szCs w:val="20"/>
              </w:rPr>
              <w:t>Отговор:</w:t>
            </w:r>
          </w:p>
        </w:tc>
      </w:tr>
      <w:tr w:rsidR="00171C65" w:rsidRPr="00CE0C67" w14:paraId="35369F70" w14:textId="77777777" w:rsidTr="008C5C74">
        <w:tc>
          <w:tcPr>
            <w:tcW w:w="4644" w:type="dxa"/>
            <w:shd w:val="clear" w:color="auto" w:fill="auto"/>
          </w:tcPr>
          <w:p w14:paraId="507EB797" w14:textId="77777777" w:rsidR="00171C65" w:rsidRPr="00475B8B" w:rsidRDefault="00171C65" w:rsidP="008C5C74">
            <w:pPr>
              <w:rPr>
                <w:rFonts w:ascii="Verdana" w:hAnsi="Verdana"/>
                <w:sz w:val="20"/>
                <w:szCs w:val="20"/>
              </w:rPr>
            </w:pPr>
            <w:r w:rsidRPr="00475B8B">
              <w:rPr>
                <w:rFonts w:ascii="Verdana" w:hAnsi="Verdana"/>
                <w:sz w:val="20"/>
                <w:szCs w:val="20"/>
              </w:rPr>
              <w:t xml:space="preserve">Икономическият оператор ще може ли да представи </w:t>
            </w:r>
            <w:r w:rsidRPr="00475B8B">
              <w:rPr>
                <w:rFonts w:ascii="Verdana" w:hAnsi="Verdana"/>
                <w:b/>
                <w:sz w:val="20"/>
                <w:szCs w:val="20"/>
              </w:rPr>
              <w:t>сертификати</w:t>
            </w:r>
            <w:r w:rsidRPr="00475B8B">
              <w:rPr>
                <w:rFonts w:ascii="Verdana" w:hAnsi="Verdana"/>
                <w:sz w:val="20"/>
                <w:szCs w:val="20"/>
              </w:rPr>
              <w:t xml:space="preserve">, изготвени от независими органи и доказващи, че </w:t>
            </w:r>
            <w:r w:rsidRPr="00475B8B">
              <w:rPr>
                <w:rFonts w:ascii="Verdana" w:hAnsi="Verdana"/>
                <w:sz w:val="20"/>
                <w:szCs w:val="20"/>
              </w:rPr>
              <w:lastRenderedPageBreak/>
              <w:t xml:space="preserve">икономическият оператор отговаря на </w:t>
            </w:r>
            <w:r w:rsidRPr="00475B8B">
              <w:rPr>
                <w:rFonts w:ascii="Verdana" w:hAnsi="Verdana"/>
                <w:b/>
                <w:sz w:val="20"/>
                <w:szCs w:val="20"/>
              </w:rPr>
              <w:t>стандартите за осигуряване на качеството</w:t>
            </w:r>
            <w:r w:rsidRPr="00475B8B">
              <w:rPr>
                <w:rFonts w:ascii="Verdana" w:hAnsi="Verdana"/>
                <w:sz w:val="20"/>
                <w:szCs w:val="20"/>
              </w:rPr>
              <w:t>, включително тези за достъпност за хора с увреждания.</w:t>
            </w:r>
            <w:r w:rsidRPr="00475B8B">
              <w:rPr>
                <w:rFonts w:ascii="Verdana" w:hAnsi="Verdana"/>
                <w:sz w:val="20"/>
                <w:szCs w:val="20"/>
              </w:rPr>
              <w:br/>
            </w:r>
            <w:r w:rsidRPr="00475B8B">
              <w:rPr>
                <w:rFonts w:ascii="Verdana" w:hAnsi="Verdana"/>
                <w:b/>
                <w:sz w:val="20"/>
                <w:szCs w:val="20"/>
              </w:rPr>
              <w:t>Ако „не“</w:t>
            </w:r>
            <w:r w:rsidRPr="00475B8B">
              <w:rPr>
                <w:rFonts w:ascii="Verdana" w:hAnsi="Verdana"/>
                <w:sz w:val="20"/>
                <w:szCs w:val="20"/>
              </w:rPr>
              <w:t>, моля, обяснете защо и посочете какви други доказателства относно схемата за гарантиране на качеството могат да бъдат представени:</w:t>
            </w:r>
            <w:r w:rsidRPr="00475B8B">
              <w:rPr>
                <w:rFonts w:ascii="Verdana" w:hAnsi="Verdana"/>
                <w:sz w:val="20"/>
                <w:szCs w:val="20"/>
              </w:rPr>
              <w:br/>
            </w:r>
            <w:r w:rsidRPr="00475B8B">
              <w:rPr>
                <w:rFonts w:ascii="Verdana" w:hAnsi="Verdana"/>
                <w:i/>
                <w:sz w:val="20"/>
                <w:szCs w:val="20"/>
              </w:rPr>
              <w:t>Ако съответните документи са на разположение в електронен формат, моля, посочете:</w:t>
            </w:r>
          </w:p>
        </w:tc>
        <w:tc>
          <w:tcPr>
            <w:tcW w:w="4645" w:type="dxa"/>
            <w:shd w:val="clear" w:color="auto" w:fill="auto"/>
          </w:tcPr>
          <w:p w14:paraId="2855F52C" w14:textId="77777777" w:rsidR="00171C65" w:rsidRPr="00475B8B" w:rsidRDefault="00171C65" w:rsidP="008C5C74">
            <w:pPr>
              <w:rPr>
                <w:rFonts w:ascii="Verdana" w:hAnsi="Verdana"/>
                <w:i/>
                <w:sz w:val="20"/>
                <w:szCs w:val="20"/>
              </w:rPr>
            </w:pPr>
            <w:r w:rsidRPr="00475B8B">
              <w:rPr>
                <w:rFonts w:ascii="Verdana" w:hAnsi="Verdana"/>
                <w:sz w:val="20"/>
                <w:szCs w:val="20"/>
              </w:rPr>
              <w:lastRenderedPageBreak/>
              <w:t>[] Да [] Не</w:t>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lastRenderedPageBreak/>
              <w:br/>
            </w:r>
            <w:r w:rsidRPr="00475B8B">
              <w:rPr>
                <w:rFonts w:ascii="Verdana" w:hAnsi="Verdana"/>
                <w:sz w:val="20"/>
                <w:szCs w:val="20"/>
              </w:rPr>
              <w:br/>
              <w:t>[……] [……]</w:t>
            </w:r>
            <w:r w:rsidRPr="00475B8B">
              <w:rPr>
                <w:rFonts w:ascii="Verdana" w:hAnsi="Verdana"/>
                <w:sz w:val="20"/>
                <w:szCs w:val="20"/>
              </w:rPr>
              <w:br/>
            </w:r>
            <w:r w:rsidRPr="00475B8B">
              <w:rPr>
                <w:rFonts w:ascii="Verdana" w:hAnsi="Verdana"/>
                <w:sz w:val="20"/>
                <w:szCs w:val="20"/>
              </w:rPr>
              <w:br/>
            </w:r>
          </w:p>
          <w:p w14:paraId="04AB603F" w14:textId="77777777" w:rsidR="00171C65" w:rsidRPr="00475B8B" w:rsidRDefault="00171C65" w:rsidP="008C5C74">
            <w:pPr>
              <w:rPr>
                <w:rFonts w:ascii="Verdana" w:hAnsi="Verdana"/>
                <w:i/>
                <w:sz w:val="20"/>
                <w:szCs w:val="20"/>
              </w:rPr>
            </w:pPr>
          </w:p>
          <w:p w14:paraId="3D97FA66" w14:textId="77777777" w:rsidR="00171C65" w:rsidRPr="00475B8B" w:rsidRDefault="00171C65" w:rsidP="008C5C74">
            <w:pPr>
              <w:rPr>
                <w:rFonts w:ascii="Verdana" w:hAnsi="Verdana"/>
                <w:i/>
                <w:sz w:val="20"/>
                <w:szCs w:val="20"/>
              </w:rPr>
            </w:pPr>
          </w:p>
          <w:p w14:paraId="0A6DE6A9" w14:textId="77777777" w:rsidR="00171C65" w:rsidRPr="00475B8B" w:rsidRDefault="00171C65" w:rsidP="008C5C74">
            <w:pPr>
              <w:rPr>
                <w:rFonts w:ascii="Verdana" w:hAnsi="Verdana"/>
                <w:sz w:val="20"/>
                <w:szCs w:val="20"/>
              </w:rPr>
            </w:pPr>
            <w:r w:rsidRPr="00475B8B">
              <w:rPr>
                <w:rFonts w:ascii="Verdana" w:hAnsi="Verdana"/>
                <w:i/>
                <w:sz w:val="20"/>
                <w:szCs w:val="20"/>
              </w:rPr>
              <w:t>(уеб адрес, орган или служба, издаващи документа, точно позоваване на документа): [……][……][……][……]</w:t>
            </w:r>
          </w:p>
        </w:tc>
      </w:tr>
      <w:tr w:rsidR="00171C65" w:rsidRPr="00CE0C67" w14:paraId="0D6597CE" w14:textId="77777777" w:rsidTr="008C5C74">
        <w:tc>
          <w:tcPr>
            <w:tcW w:w="4644" w:type="dxa"/>
            <w:shd w:val="clear" w:color="auto" w:fill="auto"/>
          </w:tcPr>
          <w:p w14:paraId="0B8F4E74" w14:textId="77777777" w:rsidR="00171C65" w:rsidRPr="00475B8B" w:rsidRDefault="00171C65" w:rsidP="008C5C74">
            <w:pPr>
              <w:rPr>
                <w:rFonts w:ascii="Verdana" w:hAnsi="Verdana"/>
                <w:sz w:val="20"/>
                <w:szCs w:val="20"/>
              </w:rPr>
            </w:pPr>
            <w:r w:rsidRPr="00475B8B">
              <w:rPr>
                <w:rFonts w:ascii="Verdana" w:hAnsi="Verdana"/>
                <w:sz w:val="20"/>
                <w:szCs w:val="20"/>
              </w:rPr>
              <w:lastRenderedPageBreak/>
              <w:t xml:space="preserve">Икономическият оператор ще може ли да представи </w:t>
            </w:r>
            <w:r w:rsidRPr="00475B8B">
              <w:rPr>
                <w:rFonts w:ascii="Verdana" w:hAnsi="Verdana"/>
                <w:b/>
                <w:sz w:val="20"/>
                <w:szCs w:val="20"/>
              </w:rPr>
              <w:t>сертификати</w:t>
            </w:r>
            <w:r w:rsidRPr="00475B8B">
              <w:rPr>
                <w:rFonts w:ascii="Verdana" w:hAnsi="Verdana"/>
                <w:sz w:val="20"/>
                <w:szCs w:val="20"/>
              </w:rPr>
              <w:t xml:space="preserve">, изготвени от независими органи, доказващи, че икономическият оператор отговаря на задължителните </w:t>
            </w:r>
            <w:r w:rsidRPr="00475B8B">
              <w:rPr>
                <w:rFonts w:ascii="Verdana" w:hAnsi="Verdana"/>
                <w:b/>
                <w:sz w:val="20"/>
                <w:szCs w:val="20"/>
              </w:rPr>
              <w:t>стандарти или системи за екологично управление</w:t>
            </w:r>
            <w:r w:rsidRPr="00475B8B">
              <w:rPr>
                <w:rFonts w:ascii="Verdana" w:hAnsi="Verdana"/>
                <w:sz w:val="20"/>
                <w:szCs w:val="20"/>
              </w:rPr>
              <w:t>?</w:t>
            </w:r>
            <w:r w:rsidRPr="00475B8B">
              <w:rPr>
                <w:rFonts w:ascii="Verdana" w:hAnsi="Verdana"/>
                <w:sz w:val="20"/>
                <w:szCs w:val="20"/>
              </w:rPr>
              <w:br/>
            </w:r>
            <w:r w:rsidRPr="00475B8B">
              <w:rPr>
                <w:rFonts w:ascii="Verdana" w:hAnsi="Verdana"/>
                <w:b/>
                <w:sz w:val="20"/>
                <w:szCs w:val="20"/>
              </w:rPr>
              <w:t>Ако „не“</w:t>
            </w:r>
            <w:r w:rsidRPr="00475B8B">
              <w:rPr>
                <w:rFonts w:ascii="Verdana" w:hAnsi="Verdana"/>
                <w:sz w:val="20"/>
                <w:szCs w:val="20"/>
              </w:rPr>
              <w:t xml:space="preserve">, моля, обяснете защо и посочете какви други доказателства относно </w:t>
            </w:r>
            <w:r w:rsidRPr="00475B8B">
              <w:rPr>
                <w:rFonts w:ascii="Verdana" w:hAnsi="Verdana"/>
                <w:b/>
                <w:sz w:val="20"/>
                <w:szCs w:val="20"/>
              </w:rPr>
              <w:t>стандартите или системите за екологично управление</w:t>
            </w:r>
            <w:r w:rsidRPr="00475B8B">
              <w:rPr>
                <w:rFonts w:ascii="Verdana" w:hAnsi="Verdana"/>
                <w:sz w:val="20"/>
                <w:szCs w:val="20"/>
              </w:rPr>
              <w:t xml:space="preserve"> могат да бъдат представени:</w:t>
            </w:r>
            <w:r w:rsidRPr="00475B8B">
              <w:rPr>
                <w:rFonts w:ascii="Verdana" w:hAnsi="Verdana"/>
                <w:sz w:val="20"/>
                <w:szCs w:val="20"/>
              </w:rPr>
              <w:br/>
            </w:r>
            <w:r w:rsidRPr="00475B8B">
              <w:rPr>
                <w:rFonts w:ascii="Verdana" w:hAnsi="Verdana"/>
                <w:i/>
                <w:sz w:val="20"/>
                <w:szCs w:val="20"/>
              </w:rPr>
              <w:t>Ако съответните документи са на разположение в електронен формат, моля, посочете:</w:t>
            </w:r>
          </w:p>
        </w:tc>
        <w:tc>
          <w:tcPr>
            <w:tcW w:w="4645" w:type="dxa"/>
            <w:shd w:val="clear" w:color="auto" w:fill="auto"/>
          </w:tcPr>
          <w:p w14:paraId="13C1658D" w14:textId="77777777" w:rsidR="00171C65" w:rsidRPr="00475B8B" w:rsidRDefault="00171C65" w:rsidP="008C5C74">
            <w:pPr>
              <w:rPr>
                <w:rFonts w:ascii="Verdana" w:hAnsi="Verdana"/>
                <w:i/>
                <w:sz w:val="20"/>
                <w:szCs w:val="20"/>
              </w:rPr>
            </w:pPr>
            <w:r w:rsidRPr="00475B8B">
              <w:rPr>
                <w:rFonts w:ascii="Verdana" w:hAnsi="Verdana"/>
                <w:sz w:val="20"/>
                <w:szCs w:val="20"/>
              </w:rPr>
              <w:t>[] Да [] Не</w:t>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t>[……] [……]</w:t>
            </w:r>
            <w:r w:rsidRPr="00475B8B">
              <w:rPr>
                <w:rFonts w:ascii="Verdana" w:hAnsi="Verdana"/>
                <w:sz w:val="20"/>
                <w:szCs w:val="20"/>
              </w:rPr>
              <w:br/>
            </w:r>
            <w:r w:rsidRPr="00475B8B">
              <w:rPr>
                <w:rFonts w:ascii="Verdana" w:hAnsi="Verdana"/>
                <w:sz w:val="20"/>
                <w:szCs w:val="20"/>
              </w:rPr>
              <w:br/>
            </w:r>
          </w:p>
          <w:p w14:paraId="7D61888B" w14:textId="77777777" w:rsidR="00171C65" w:rsidRPr="00475B8B" w:rsidRDefault="00171C65" w:rsidP="008C5C74">
            <w:pPr>
              <w:rPr>
                <w:rFonts w:ascii="Verdana" w:hAnsi="Verdana"/>
                <w:i/>
                <w:sz w:val="20"/>
                <w:szCs w:val="20"/>
              </w:rPr>
            </w:pPr>
          </w:p>
          <w:p w14:paraId="21C030C9" w14:textId="77777777" w:rsidR="00171C65" w:rsidRPr="00475B8B" w:rsidRDefault="00171C65" w:rsidP="008C5C74">
            <w:pPr>
              <w:rPr>
                <w:rFonts w:ascii="Verdana" w:hAnsi="Verdana"/>
                <w:i/>
                <w:sz w:val="20"/>
                <w:szCs w:val="20"/>
              </w:rPr>
            </w:pPr>
          </w:p>
          <w:p w14:paraId="651C6543" w14:textId="77777777" w:rsidR="00171C65" w:rsidRPr="00475B8B" w:rsidRDefault="00171C65" w:rsidP="008C5C74">
            <w:pPr>
              <w:rPr>
                <w:rFonts w:ascii="Verdana" w:hAnsi="Verdana"/>
                <w:sz w:val="20"/>
                <w:szCs w:val="20"/>
              </w:rPr>
            </w:pPr>
            <w:r w:rsidRPr="00475B8B">
              <w:rPr>
                <w:rFonts w:ascii="Verdana" w:hAnsi="Verdana"/>
                <w:i/>
                <w:sz w:val="20"/>
                <w:szCs w:val="20"/>
              </w:rPr>
              <w:t>(уеб адрес, орган или служба, издаващи документа, точно позоваване на документа): [……][……][……][……]</w:t>
            </w:r>
          </w:p>
        </w:tc>
      </w:tr>
    </w:tbl>
    <w:p w14:paraId="0D7D72DC" w14:textId="77777777" w:rsidR="00171C65" w:rsidRPr="00475B8B" w:rsidRDefault="00171C65" w:rsidP="00171C65">
      <w:pPr>
        <w:pStyle w:val="ChapterTitle"/>
        <w:rPr>
          <w:rFonts w:ascii="Verdana" w:hAnsi="Verdana"/>
          <w:sz w:val="20"/>
          <w:szCs w:val="20"/>
        </w:rPr>
      </w:pPr>
    </w:p>
    <w:p w14:paraId="20AC1E2B" w14:textId="77777777" w:rsidR="00171C65" w:rsidRPr="00475B8B" w:rsidRDefault="00171C65" w:rsidP="00171C65">
      <w:pPr>
        <w:pStyle w:val="ChapterTitle"/>
        <w:rPr>
          <w:rFonts w:ascii="Verdana" w:hAnsi="Verdana"/>
          <w:sz w:val="20"/>
          <w:szCs w:val="20"/>
        </w:rPr>
      </w:pPr>
      <w:r w:rsidRPr="00475B8B">
        <w:rPr>
          <w:rFonts w:ascii="Verdana" w:hAnsi="Verdana"/>
          <w:sz w:val="20"/>
          <w:szCs w:val="20"/>
        </w:rPr>
        <w:t xml:space="preserve">Част V: Намаляване на броя на квалифицираните </w:t>
      </w:r>
      <w:r>
        <w:rPr>
          <w:rFonts w:ascii="Verdana" w:hAnsi="Verdana"/>
          <w:sz w:val="20"/>
          <w:szCs w:val="20"/>
        </w:rPr>
        <w:t>участник</w:t>
      </w:r>
      <w:r w:rsidRPr="00475B8B">
        <w:rPr>
          <w:rFonts w:ascii="Verdana" w:hAnsi="Verdana"/>
          <w:sz w:val="20"/>
          <w:szCs w:val="20"/>
        </w:rPr>
        <w:t>и</w:t>
      </w:r>
    </w:p>
    <w:p w14:paraId="060E0C99" w14:textId="77777777" w:rsidR="00171C65" w:rsidRPr="00475B8B" w:rsidRDefault="00171C65" w:rsidP="00171C65">
      <w:pPr>
        <w:pBdr>
          <w:top w:val="single" w:sz="4" w:space="1" w:color="auto"/>
          <w:left w:val="single" w:sz="4" w:space="4" w:color="auto"/>
          <w:bottom w:val="single" w:sz="4" w:space="1" w:color="auto"/>
          <w:right w:val="single" w:sz="4" w:space="4" w:color="auto"/>
        </w:pBdr>
        <w:shd w:val="clear" w:color="auto" w:fill="BFBFBF"/>
        <w:jc w:val="both"/>
        <w:rPr>
          <w:rFonts w:ascii="Verdana" w:hAnsi="Verdana"/>
          <w:b/>
          <w:i/>
          <w:sz w:val="20"/>
          <w:szCs w:val="20"/>
        </w:rPr>
      </w:pPr>
      <w:r w:rsidRPr="00475B8B">
        <w:rPr>
          <w:rFonts w:ascii="Verdana" w:hAnsi="Verdana"/>
          <w:b/>
          <w:i/>
          <w:sz w:val="20"/>
          <w:szCs w:val="20"/>
        </w:rPr>
        <w:t xml:space="preserve">Икономическият оператор следва да предостави информация </w:t>
      </w:r>
      <w:r w:rsidRPr="00475B8B">
        <w:rPr>
          <w:rFonts w:ascii="Verdana" w:hAnsi="Verdana"/>
          <w:b/>
          <w:i/>
          <w:sz w:val="20"/>
          <w:szCs w:val="20"/>
          <w:u w:val="single"/>
        </w:rPr>
        <w:t xml:space="preserve">само </w:t>
      </w:r>
      <w:r w:rsidRPr="00475B8B">
        <w:rPr>
          <w:rFonts w:ascii="Verdana" w:hAnsi="Verdana"/>
          <w:b/>
          <w:i/>
          <w:sz w:val="20"/>
          <w:szCs w:val="20"/>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w:t>
      </w:r>
      <w:r>
        <w:rPr>
          <w:rFonts w:ascii="Verdana" w:hAnsi="Verdana"/>
          <w:b/>
          <w:i/>
          <w:sz w:val="20"/>
          <w:szCs w:val="20"/>
        </w:rPr>
        <w:t>участник</w:t>
      </w:r>
      <w:r w:rsidRPr="00475B8B">
        <w:rPr>
          <w:rFonts w:ascii="Verdana" w:hAnsi="Verdana"/>
          <w:b/>
          <w:i/>
          <w:sz w:val="20"/>
          <w:szCs w:val="20"/>
        </w:rPr>
        <w:t xml:space="preserve">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475B8B">
        <w:rPr>
          <w:rFonts w:ascii="Verdana" w:hAnsi="Verdana"/>
          <w:b/>
          <w:sz w:val="20"/>
          <w:szCs w:val="20"/>
          <w:u w:val="single"/>
        </w:rPr>
        <w:t>ако има такива</w:t>
      </w:r>
      <w:r w:rsidRPr="00475B8B">
        <w:rPr>
          <w:rFonts w:ascii="Verdana" w:hAnsi="Verdana"/>
          <w:b/>
          <w:i/>
          <w:sz w:val="20"/>
          <w:szCs w:val="20"/>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475B8B">
        <w:rPr>
          <w:rFonts w:ascii="Verdana" w:hAnsi="Verdana"/>
          <w:sz w:val="20"/>
          <w:szCs w:val="20"/>
        </w:rPr>
        <w:br/>
      </w:r>
      <w:r w:rsidRPr="00475B8B">
        <w:rPr>
          <w:rFonts w:ascii="Verdana" w:hAnsi="Verdana"/>
          <w:b/>
          <w:i/>
          <w:sz w:val="20"/>
          <w:szCs w:val="20"/>
        </w:rPr>
        <w:t>Само при ограничени процедури, състезателни процедури с договаряне, процедури за състезателен диалог и партньорства за иновации:</w:t>
      </w:r>
    </w:p>
    <w:p w14:paraId="64060D2A" w14:textId="77777777" w:rsidR="00171C65" w:rsidRPr="00475B8B" w:rsidRDefault="00171C65" w:rsidP="00171C65">
      <w:pPr>
        <w:rPr>
          <w:rFonts w:ascii="Verdana" w:hAnsi="Verdana"/>
          <w:b/>
          <w:sz w:val="20"/>
          <w:szCs w:val="20"/>
        </w:rPr>
      </w:pPr>
      <w:r w:rsidRPr="00475B8B">
        <w:rPr>
          <w:rFonts w:ascii="Verdana" w:hAnsi="Verdana"/>
          <w:b/>
          <w:sz w:val="20"/>
          <w:szCs w:val="20"/>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43"/>
      </w:tblGrid>
      <w:tr w:rsidR="00171C65" w:rsidRPr="00475B8B" w14:paraId="0473407E" w14:textId="77777777" w:rsidTr="008C5C74">
        <w:tc>
          <w:tcPr>
            <w:tcW w:w="4644" w:type="dxa"/>
            <w:shd w:val="clear" w:color="auto" w:fill="auto"/>
          </w:tcPr>
          <w:p w14:paraId="5733FE51" w14:textId="77777777" w:rsidR="00171C65" w:rsidRPr="00475B8B" w:rsidRDefault="00171C65" w:rsidP="008C5C74">
            <w:pPr>
              <w:rPr>
                <w:rFonts w:ascii="Verdana" w:hAnsi="Verdana"/>
                <w:b/>
                <w:i/>
                <w:sz w:val="20"/>
                <w:szCs w:val="20"/>
              </w:rPr>
            </w:pPr>
            <w:r w:rsidRPr="00475B8B">
              <w:rPr>
                <w:rFonts w:ascii="Verdana" w:hAnsi="Verdana"/>
                <w:b/>
                <w:i/>
                <w:sz w:val="20"/>
                <w:szCs w:val="20"/>
              </w:rPr>
              <w:t>Намаляване на броя</w:t>
            </w:r>
          </w:p>
        </w:tc>
        <w:tc>
          <w:tcPr>
            <w:tcW w:w="4645" w:type="dxa"/>
            <w:shd w:val="clear" w:color="auto" w:fill="auto"/>
          </w:tcPr>
          <w:p w14:paraId="00B03F26" w14:textId="77777777" w:rsidR="00171C65" w:rsidRPr="00475B8B" w:rsidRDefault="00171C65" w:rsidP="008C5C74">
            <w:pPr>
              <w:rPr>
                <w:rFonts w:ascii="Verdana" w:hAnsi="Verdana"/>
                <w:b/>
                <w:i/>
                <w:sz w:val="20"/>
                <w:szCs w:val="20"/>
              </w:rPr>
            </w:pPr>
            <w:r w:rsidRPr="00475B8B">
              <w:rPr>
                <w:rFonts w:ascii="Verdana" w:hAnsi="Verdana"/>
                <w:b/>
                <w:i/>
                <w:sz w:val="20"/>
                <w:szCs w:val="20"/>
              </w:rPr>
              <w:t>Отговор:</w:t>
            </w:r>
          </w:p>
        </w:tc>
      </w:tr>
      <w:tr w:rsidR="00171C65" w:rsidRPr="00CE0C67" w14:paraId="1AF65E1A" w14:textId="77777777" w:rsidTr="008C5C74">
        <w:tc>
          <w:tcPr>
            <w:tcW w:w="4644" w:type="dxa"/>
            <w:shd w:val="clear" w:color="auto" w:fill="auto"/>
          </w:tcPr>
          <w:p w14:paraId="547DD147" w14:textId="77777777" w:rsidR="00171C65" w:rsidRPr="00475B8B" w:rsidRDefault="00171C65" w:rsidP="008C5C74">
            <w:pPr>
              <w:rPr>
                <w:rFonts w:ascii="Verdana" w:hAnsi="Verdana"/>
                <w:b/>
                <w:sz w:val="20"/>
                <w:szCs w:val="20"/>
              </w:rPr>
            </w:pPr>
            <w:r w:rsidRPr="00475B8B">
              <w:rPr>
                <w:rFonts w:ascii="Verdana" w:hAnsi="Verdana"/>
                <w:sz w:val="20"/>
                <w:szCs w:val="20"/>
              </w:rPr>
              <w:t xml:space="preserve">Той </w:t>
            </w:r>
            <w:r w:rsidRPr="00475B8B">
              <w:rPr>
                <w:rFonts w:ascii="Verdana" w:hAnsi="Verdana"/>
                <w:b/>
                <w:sz w:val="20"/>
                <w:szCs w:val="20"/>
              </w:rPr>
              <w:t>изпълнява</w:t>
            </w:r>
            <w:r w:rsidRPr="00475B8B">
              <w:rPr>
                <w:rFonts w:ascii="Verdana" w:hAnsi="Verdana"/>
                <w:sz w:val="20"/>
                <w:szCs w:val="20"/>
              </w:rPr>
              <w:t xml:space="preserve"> целите и недискриминационните критерии или </w:t>
            </w:r>
            <w:r w:rsidRPr="00475B8B">
              <w:rPr>
                <w:rFonts w:ascii="Verdana" w:hAnsi="Verdana"/>
                <w:sz w:val="20"/>
                <w:szCs w:val="20"/>
              </w:rPr>
              <w:lastRenderedPageBreak/>
              <w:t xml:space="preserve">правила, които трябва да бъдат приложени, за да се ограничи броят на </w:t>
            </w:r>
            <w:r>
              <w:rPr>
                <w:rFonts w:ascii="Verdana" w:hAnsi="Verdana"/>
                <w:sz w:val="20"/>
                <w:szCs w:val="20"/>
              </w:rPr>
              <w:t>участник</w:t>
            </w:r>
            <w:r w:rsidRPr="00475B8B">
              <w:rPr>
                <w:rFonts w:ascii="Verdana" w:hAnsi="Verdana"/>
                <w:sz w:val="20"/>
                <w:szCs w:val="20"/>
              </w:rPr>
              <w:t>ите по следния начин:</w:t>
            </w:r>
            <w:r w:rsidRPr="00475B8B">
              <w:rPr>
                <w:rFonts w:ascii="Verdana" w:hAnsi="Verdana"/>
                <w:sz w:val="20"/>
                <w:szCs w:val="20"/>
              </w:rPr>
              <w:b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475B8B">
              <w:rPr>
                <w:rFonts w:ascii="Verdana" w:hAnsi="Verdana"/>
                <w:sz w:val="20"/>
                <w:szCs w:val="20"/>
              </w:rPr>
              <w:br/>
            </w:r>
            <w:r w:rsidRPr="00475B8B">
              <w:rPr>
                <w:rFonts w:ascii="Verdana" w:hAnsi="Verdana"/>
                <w:i/>
                <w:sz w:val="20"/>
                <w:szCs w:val="20"/>
              </w:rPr>
              <w:t>Ако някои от тези сертификати или форми на документални доказателства са на разположение в електронен формат</w:t>
            </w:r>
            <w:r w:rsidRPr="00475B8B">
              <w:rPr>
                <w:rStyle w:val="FootnoteReference"/>
                <w:rFonts w:ascii="Verdana" w:hAnsi="Verdana"/>
                <w:i/>
                <w:sz w:val="20"/>
                <w:szCs w:val="20"/>
              </w:rPr>
              <w:footnoteReference w:id="45"/>
            </w:r>
            <w:r w:rsidRPr="00475B8B">
              <w:rPr>
                <w:rFonts w:ascii="Verdana" w:hAnsi="Verdana"/>
                <w:i/>
                <w:sz w:val="20"/>
                <w:szCs w:val="20"/>
              </w:rPr>
              <w:t xml:space="preserve">, моля, посочете за </w:t>
            </w:r>
            <w:r w:rsidRPr="00475B8B">
              <w:rPr>
                <w:rFonts w:ascii="Verdana" w:hAnsi="Verdana"/>
                <w:b/>
                <w:i/>
                <w:sz w:val="20"/>
                <w:szCs w:val="20"/>
              </w:rPr>
              <w:t>всички</w:t>
            </w:r>
            <w:r w:rsidRPr="00475B8B">
              <w:rPr>
                <w:rFonts w:ascii="Verdana" w:hAnsi="Verdana"/>
                <w:i/>
                <w:sz w:val="20"/>
                <w:szCs w:val="20"/>
              </w:rPr>
              <w:t xml:space="preserve"> от тях:</w:t>
            </w:r>
            <w:r w:rsidRPr="00475B8B">
              <w:rPr>
                <w:rFonts w:ascii="Verdana" w:hAnsi="Verdana"/>
                <w:sz w:val="20"/>
                <w:szCs w:val="20"/>
              </w:rPr>
              <w:t xml:space="preserve"> </w:t>
            </w:r>
          </w:p>
        </w:tc>
        <w:tc>
          <w:tcPr>
            <w:tcW w:w="4645" w:type="dxa"/>
            <w:shd w:val="clear" w:color="auto" w:fill="auto"/>
          </w:tcPr>
          <w:p w14:paraId="79D27C45" w14:textId="77777777" w:rsidR="00171C65" w:rsidRPr="00475B8B" w:rsidRDefault="00171C65" w:rsidP="008C5C74">
            <w:pPr>
              <w:rPr>
                <w:rFonts w:ascii="Verdana" w:hAnsi="Verdana"/>
                <w:b/>
                <w:sz w:val="20"/>
                <w:szCs w:val="20"/>
              </w:rPr>
            </w:pPr>
            <w:r w:rsidRPr="00475B8B">
              <w:rPr>
                <w:rFonts w:ascii="Verdana" w:hAnsi="Verdana"/>
                <w:sz w:val="20"/>
                <w:szCs w:val="20"/>
              </w:rPr>
              <w:lastRenderedPageBreak/>
              <w:t>[……]</w:t>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lastRenderedPageBreak/>
              <w:br/>
              <w:t>[…] [] Да [] Не</w:t>
            </w:r>
            <w:r w:rsidRPr="00475B8B">
              <w:rPr>
                <w:rStyle w:val="FootnoteReference"/>
                <w:rFonts w:ascii="Verdana" w:hAnsi="Verdana"/>
                <w:sz w:val="20"/>
                <w:szCs w:val="20"/>
              </w:rPr>
              <w:footnoteReference w:id="46"/>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t>(</w:t>
            </w:r>
            <w:r w:rsidRPr="00475B8B">
              <w:rPr>
                <w:rFonts w:ascii="Verdana" w:hAnsi="Verdana"/>
                <w:i/>
                <w:sz w:val="20"/>
                <w:szCs w:val="20"/>
              </w:rPr>
              <w:t>уеб адрес, орган или служба, издаващи документа, точно позоваване на документацията</w:t>
            </w:r>
            <w:r w:rsidRPr="00475B8B">
              <w:rPr>
                <w:rFonts w:ascii="Verdana" w:hAnsi="Verdana"/>
                <w:sz w:val="20"/>
                <w:szCs w:val="20"/>
              </w:rPr>
              <w:t>):</w:t>
            </w:r>
            <w:r w:rsidRPr="00475B8B">
              <w:rPr>
                <w:rFonts w:ascii="Verdana" w:hAnsi="Verdana"/>
                <w:i/>
                <w:sz w:val="20"/>
                <w:szCs w:val="20"/>
              </w:rPr>
              <w:t xml:space="preserve"> [……][……][……][……]</w:t>
            </w:r>
            <w:r w:rsidRPr="00475B8B">
              <w:rPr>
                <w:rStyle w:val="FootnoteReference"/>
                <w:rFonts w:ascii="Verdana" w:hAnsi="Verdana"/>
                <w:i/>
                <w:sz w:val="20"/>
                <w:szCs w:val="20"/>
              </w:rPr>
              <w:footnoteReference w:id="47"/>
            </w:r>
          </w:p>
        </w:tc>
      </w:tr>
    </w:tbl>
    <w:p w14:paraId="7884C8CF" w14:textId="77777777" w:rsidR="00171C65" w:rsidRPr="00475B8B" w:rsidRDefault="00171C65" w:rsidP="00171C65">
      <w:pPr>
        <w:pStyle w:val="ChapterTitle"/>
        <w:rPr>
          <w:rFonts w:ascii="Verdana" w:hAnsi="Verdana"/>
          <w:sz w:val="20"/>
          <w:szCs w:val="20"/>
        </w:rPr>
      </w:pPr>
      <w:r w:rsidRPr="00475B8B">
        <w:rPr>
          <w:rFonts w:ascii="Verdana" w:hAnsi="Verdana"/>
          <w:sz w:val="20"/>
          <w:szCs w:val="20"/>
        </w:rPr>
        <w:lastRenderedPageBreak/>
        <w:t>Част VI: Заключителни положения</w:t>
      </w:r>
    </w:p>
    <w:p w14:paraId="1918A457" w14:textId="77777777" w:rsidR="00171C65" w:rsidRPr="00475B8B" w:rsidRDefault="00171C65" w:rsidP="00171C65">
      <w:pPr>
        <w:rPr>
          <w:rFonts w:ascii="Verdana" w:hAnsi="Verdana"/>
          <w:i/>
          <w:sz w:val="20"/>
          <w:szCs w:val="20"/>
        </w:rPr>
      </w:pPr>
      <w:r w:rsidRPr="00475B8B">
        <w:rPr>
          <w:rFonts w:ascii="Verdana" w:hAnsi="Verdana"/>
          <w:i/>
          <w:sz w:val="20"/>
          <w:szCs w:val="20"/>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14:paraId="616549E3" w14:textId="77777777" w:rsidR="00171C65" w:rsidRPr="00475B8B" w:rsidRDefault="00171C65" w:rsidP="00171C65">
      <w:pPr>
        <w:rPr>
          <w:rFonts w:ascii="Verdana" w:hAnsi="Verdana"/>
          <w:i/>
          <w:sz w:val="20"/>
          <w:szCs w:val="20"/>
        </w:rPr>
      </w:pPr>
      <w:r w:rsidRPr="00475B8B">
        <w:rPr>
          <w:rFonts w:ascii="Verdana" w:hAnsi="Verdana"/>
          <w:i/>
          <w:sz w:val="20"/>
          <w:szCs w:val="20"/>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14:paraId="05D070B8" w14:textId="77777777" w:rsidR="00171C65" w:rsidRPr="00475B8B" w:rsidRDefault="00171C65" w:rsidP="00171C65">
      <w:pPr>
        <w:rPr>
          <w:rFonts w:ascii="Verdana" w:hAnsi="Verdana"/>
          <w:i/>
          <w:sz w:val="20"/>
          <w:szCs w:val="20"/>
        </w:rPr>
      </w:pPr>
      <w:r w:rsidRPr="00475B8B">
        <w:rPr>
          <w:rFonts w:ascii="Verdana" w:hAnsi="Verdana"/>
          <w:i/>
          <w:sz w:val="20"/>
          <w:szCs w:val="20"/>
        </w:rPr>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475B8B">
        <w:rPr>
          <w:rStyle w:val="FootnoteReference"/>
          <w:rFonts w:ascii="Verdana" w:hAnsi="Verdana"/>
          <w:i/>
          <w:sz w:val="20"/>
          <w:szCs w:val="20"/>
        </w:rPr>
        <w:footnoteReference w:id="48"/>
      </w:r>
      <w:r w:rsidRPr="00475B8B">
        <w:rPr>
          <w:rFonts w:ascii="Verdana" w:hAnsi="Verdana"/>
          <w:i/>
          <w:sz w:val="20"/>
          <w:szCs w:val="20"/>
        </w:rPr>
        <w:t>; или</w:t>
      </w:r>
    </w:p>
    <w:p w14:paraId="288101DC" w14:textId="77777777" w:rsidR="00171C65" w:rsidRPr="00475B8B" w:rsidRDefault="00171C65" w:rsidP="00171C65">
      <w:pPr>
        <w:rPr>
          <w:rFonts w:ascii="Verdana" w:hAnsi="Verdana"/>
          <w:i/>
          <w:sz w:val="20"/>
          <w:szCs w:val="20"/>
        </w:rPr>
      </w:pPr>
      <w:r w:rsidRPr="00475B8B">
        <w:rPr>
          <w:rFonts w:ascii="Verdana" w:hAnsi="Verdana"/>
          <w:i/>
          <w:sz w:val="20"/>
          <w:szCs w:val="20"/>
        </w:rPr>
        <w:t>б) считано от 18 октомври 2018 г. най-късно</w:t>
      </w:r>
      <w:r w:rsidRPr="00475B8B">
        <w:rPr>
          <w:rStyle w:val="FootnoteReference"/>
          <w:rFonts w:ascii="Verdana" w:hAnsi="Verdana"/>
          <w:i/>
          <w:sz w:val="20"/>
          <w:szCs w:val="20"/>
        </w:rPr>
        <w:footnoteReference w:id="49"/>
      </w:r>
      <w:r w:rsidRPr="00475B8B">
        <w:rPr>
          <w:rFonts w:ascii="Verdana" w:hAnsi="Verdana"/>
          <w:i/>
          <w:sz w:val="20"/>
          <w:szCs w:val="20"/>
        </w:rPr>
        <w:t>, възлагащият орган или възложителят вече притежава съответната документация</w:t>
      </w:r>
      <w:r w:rsidRPr="00475B8B">
        <w:rPr>
          <w:rFonts w:ascii="Verdana" w:hAnsi="Verdana"/>
          <w:sz w:val="20"/>
          <w:szCs w:val="20"/>
        </w:rPr>
        <w:t>.</w:t>
      </w:r>
    </w:p>
    <w:p w14:paraId="7831258B" w14:textId="77777777" w:rsidR="00171C65" w:rsidRPr="00475B8B" w:rsidRDefault="00171C65" w:rsidP="00171C65">
      <w:pPr>
        <w:rPr>
          <w:rFonts w:ascii="Verdana" w:hAnsi="Verdana"/>
          <w:i/>
          <w:sz w:val="20"/>
          <w:szCs w:val="20"/>
        </w:rPr>
      </w:pPr>
      <w:r w:rsidRPr="00475B8B">
        <w:rPr>
          <w:rFonts w:ascii="Verdana" w:hAnsi="Verdana"/>
          <w:i/>
          <w:sz w:val="20"/>
          <w:szCs w:val="20"/>
        </w:rPr>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475B8B">
        <w:rPr>
          <w:rFonts w:ascii="Verdana" w:hAnsi="Verdana"/>
          <w:sz w:val="20"/>
          <w:szCs w:val="20"/>
        </w:rPr>
        <w:t xml:space="preserve"> [посочете процедурата за възлагане на обществена поръчка: (кратко описание, препратка към публикацията в </w:t>
      </w:r>
      <w:r w:rsidRPr="00475B8B">
        <w:rPr>
          <w:rFonts w:ascii="Verdana" w:hAnsi="Verdana"/>
          <w:i/>
          <w:sz w:val="20"/>
          <w:szCs w:val="20"/>
        </w:rPr>
        <w:t>Официален вестник на Европейския съюз</w:t>
      </w:r>
      <w:r w:rsidRPr="00475B8B">
        <w:rPr>
          <w:rFonts w:ascii="Verdana" w:hAnsi="Verdana"/>
          <w:sz w:val="20"/>
          <w:szCs w:val="20"/>
        </w:rPr>
        <w:t>, референтен номер)].</w:t>
      </w:r>
      <w:r w:rsidRPr="00475B8B">
        <w:rPr>
          <w:rFonts w:ascii="Verdana" w:hAnsi="Verdana"/>
          <w:i/>
          <w:sz w:val="20"/>
          <w:szCs w:val="20"/>
        </w:rPr>
        <w:t xml:space="preserve"> </w:t>
      </w:r>
    </w:p>
    <w:p w14:paraId="107A306C" w14:textId="77777777" w:rsidR="00171C65" w:rsidRPr="00475B8B" w:rsidRDefault="00171C65" w:rsidP="00171C65">
      <w:pPr>
        <w:rPr>
          <w:rFonts w:ascii="Verdana" w:hAnsi="Verdana"/>
          <w:i/>
          <w:sz w:val="20"/>
          <w:szCs w:val="20"/>
        </w:rPr>
      </w:pPr>
    </w:p>
    <w:p w14:paraId="3AA05A81" w14:textId="77777777" w:rsidR="00171C65" w:rsidRPr="00475B8B" w:rsidRDefault="00171C65" w:rsidP="00171C65">
      <w:pPr>
        <w:rPr>
          <w:rFonts w:ascii="Verdana" w:hAnsi="Verdana"/>
          <w:sz w:val="20"/>
          <w:szCs w:val="20"/>
        </w:rPr>
      </w:pPr>
      <w:r w:rsidRPr="00475B8B">
        <w:rPr>
          <w:rFonts w:ascii="Verdana" w:hAnsi="Verdana"/>
          <w:sz w:val="20"/>
          <w:szCs w:val="20"/>
        </w:rPr>
        <w:t>Дата, място и, когато се изисква или е необходимо, подпис(и):  [……]</w:t>
      </w:r>
    </w:p>
    <w:p w14:paraId="34BCD457" w14:textId="77777777" w:rsidR="00171C65" w:rsidRDefault="00171C65" w:rsidP="00171C65">
      <w:pPr>
        <w:shd w:val="clear" w:color="auto" w:fill="FFFFFF"/>
        <w:jc w:val="center"/>
        <w:outlineLvl w:val="0"/>
        <w:rPr>
          <w:rFonts w:ascii="Verdana" w:hAnsi="Verdana"/>
          <w:b/>
          <w:sz w:val="20"/>
          <w:szCs w:val="20"/>
        </w:rPr>
      </w:pPr>
    </w:p>
    <w:p w14:paraId="1B4B1435" w14:textId="77777777" w:rsidR="00171C65" w:rsidRDefault="00171C65" w:rsidP="00AE4ED2">
      <w:pPr>
        <w:spacing w:after="0" w:line="240" w:lineRule="auto"/>
        <w:jc w:val="right"/>
        <w:rPr>
          <w:rFonts w:ascii="Verdana" w:eastAsia="Times New Roman" w:hAnsi="Verdana"/>
          <w:i/>
          <w:sz w:val="20"/>
          <w:szCs w:val="20"/>
          <w:lang w:eastAsia="bg-BG"/>
        </w:rPr>
        <w:sectPr w:rsidR="00171C65" w:rsidSect="00CC443E">
          <w:pgSz w:w="11906" w:h="16838"/>
          <w:pgMar w:top="851" w:right="1418" w:bottom="1135" w:left="1418" w:header="425" w:footer="284" w:gutter="0"/>
          <w:cols w:space="708"/>
          <w:docGrid w:linePitch="360"/>
        </w:sectPr>
      </w:pPr>
    </w:p>
    <w:p w14:paraId="07E05C00" w14:textId="77777777" w:rsidR="005877A2" w:rsidRPr="005877A2" w:rsidRDefault="005877A2" w:rsidP="005877A2">
      <w:pPr>
        <w:spacing w:after="0" w:line="240" w:lineRule="auto"/>
        <w:jc w:val="right"/>
        <w:rPr>
          <w:rFonts w:ascii="Verdana" w:eastAsia="Times New Roman" w:hAnsi="Verdana"/>
          <w:bCs/>
          <w:i/>
          <w:sz w:val="20"/>
          <w:szCs w:val="20"/>
          <w:lang w:eastAsia="bg-BG"/>
        </w:rPr>
      </w:pPr>
      <w:r w:rsidRPr="005877A2">
        <w:rPr>
          <w:rFonts w:ascii="Verdana" w:eastAsia="Times New Roman" w:hAnsi="Verdana"/>
          <w:bCs/>
          <w:i/>
          <w:sz w:val="20"/>
          <w:szCs w:val="20"/>
          <w:lang w:eastAsia="bg-BG"/>
        </w:rPr>
        <w:lastRenderedPageBreak/>
        <w:t>Образец</w:t>
      </w:r>
    </w:p>
    <w:p w14:paraId="45361ECD" w14:textId="77777777" w:rsidR="005877A2" w:rsidRPr="005877A2" w:rsidRDefault="005877A2" w:rsidP="005877A2">
      <w:pPr>
        <w:spacing w:after="0" w:line="240" w:lineRule="auto"/>
        <w:jc w:val="right"/>
        <w:rPr>
          <w:rFonts w:ascii="Verdana" w:eastAsia="Times New Roman" w:hAnsi="Verdana"/>
          <w:bCs/>
          <w:sz w:val="20"/>
          <w:szCs w:val="20"/>
          <w:lang w:eastAsia="bg-BG"/>
        </w:rPr>
      </w:pPr>
    </w:p>
    <w:p w14:paraId="48487E28" w14:textId="77777777" w:rsidR="005877A2" w:rsidRPr="005877A2" w:rsidRDefault="005877A2" w:rsidP="005877A2">
      <w:pPr>
        <w:spacing w:after="0" w:line="240" w:lineRule="auto"/>
        <w:rPr>
          <w:rFonts w:ascii="Verdana" w:eastAsia="Times New Roman" w:hAnsi="Verdana"/>
          <w:sz w:val="20"/>
          <w:szCs w:val="20"/>
          <w:lang w:eastAsia="bg-BG"/>
        </w:rPr>
      </w:pPr>
    </w:p>
    <w:p w14:paraId="201C9CA6" w14:textId="77777777" w:rsidR="005877A2" w:rsidRPr="005877A2" w:rsidRDefault="005877A2" w:rsidP="005877A2">
      <w:pPr>
        <w:tabs>
          <w:tab w:val="left" w:pos="3969"/>
        </w:tabs>
        <w:overflowPunct w:val="0"/>
        <w:autoSpaceDE w:val="0"/>
        <w:autoSpaceDN w:val="0"/>
        <w:adjustRightInd w:val="0"/>
        <w:spacing w:after="120" w:line="240" w:lineRule="auto"/>
        <w:ind w:left="720" w:right="209" w:hanging="11"/>
        <w:jc w:val="center"/>
        <w:outlineLvl w:val="0"/>
        <w:rPr>
          <w:rFonts w:ascii="Verdana" w:eastAsia="Times New Roman" w:hAnsi="Verdana"/>
          <w:b/>
          <w:sz w:val="20"/>
          <w:szCs w:val="20"/>
        </w:rPr>
      </w:pPr>
      <w:r w:rsidRPr="005877A2">
        <w:rPr>
          <w:rFonts w:ascii="Verdana" w:eastAsia="Times New Roman" w:hAnsi="Verdana"/>
          <w:b/>
          <w:sz w:val="20"/>
          <w:szCs w:val="20"/>
        </w:rPr>
        <w:t>Д Е К Л А Р А Ц И Я</w:t>
      </w:r>
    </w:p>
    <w:p w14:paraId="04B25729" w14:textId="77777777" w:rsidR="005877A2" w:rsidRPr="005877A2" w:rsidRDefault="005877A2" w:rsidP="005877A2">
      <w:pPr>
        <w:overflowPunct w:val="0"/>
        <w:autoSpaceDE w:val="0"/>
        <w:autoSpaceDN w:val="0"/>
        <w:adjustRightInd w:val="0"/>
        <w:spacing w:after="0" w:line="240" w:lineRule="auto"/>
        <w:ind w:left="-57" w:right="-57" w:firstLine="720"/>
        <w:jc w:val="center"/>
        <w:outlineLvl w:val="0"/>
        <w:rPr>
          <w:rFonts w:ascii="Verdana" w:eastAsia="Times New Roman" w:hAnsi="Verdana" w:cs="Arial"/>
          <w:bCs/>
          <w:sz w:val="20"/>
          <w:szCs w:val="20"/>
        </w:rPr>
      </w:pPr>
    </w:p>
    <w:p w14:paraId="48C684FA" w14:textId="77777777" w:rsidR="005877A2" w:rsidRPr="005877A2" w:rsidRDefault="005877A2" w:rsidP="005877A2">
      <w:pPr>
        <w:keepNext/>
        <w:keepLines/>
        <w:spacing w:before="200" w:after="0" w:line="240" w:lineRule="auto"/>
        <w:ind w:left="-57" w:right="-57" w:firstLine="720"/>
        <w:jc w:val="center"/>
        <w:outlineLvl w:val="4"/>
        <w:rPr>
          <w:rFonts w:ascii="Verdana" w:eastAsia="Times New Roman" w:hAnsi="Verdana" w:cs="Arial"/>
          <w:b/>
          <w:sz w:val="20"/>
          <w:szCs w:val="20"/>
        </w:rPr>
      </w:pPr>
      <w:r w:rsidRPr="005877A2">
        <w:rPr>
          <w:rFonts w:ascii="Verdana" w:eastAsia="Times New Roman" w:hAnsi="Verdana" w:cs="Arial"/>
          <w:b/>
          <w:sz w:val="20"/>
          <w:szCs w:val="20"/>
        </w:rPr>
        <w:t>ЗА ИЗВЪРШЕН ОГЛЕД</w:t>
      </w:r>
    </w:p>
    <w:p w14:paraId="02E856CC" w14:textId="77777777" w:rsidR="005877A2" w:rsidRPr="005877A2" w:rsidRDefault="005877A2" w:rsidP="005877A2">
      <w:pPr>
        <w:keepNext/>
        <w:keepLines/>
        <w:spacing w:before="200" w:after="0" w:line="240" w:lineRule="auto"/>
        <w:ind w:left="-57" w:right="-57" w:firstLine="720"/>
        <w:jc w:val="center"/>
        <w:outlineLvl w:val="4"/>
        <w:rPr>
          <w:rFonts w:ascii="Verdana" w:eastAsia="Times New Roman" w:hAnsi="Verdana" w:cs="Arial"/>
          <w:b/>
          <w:sz w:val="20"/>
          <w:szCs w:val="20"/>
        </w:rPr>
      </w:pPr>
    </w:p>
    <w:p w14:paraId="265679C5" w14:textId="77777777" w:rsidR="005877A2" w:rsidRPr="005877A2" w:rsidRDefault="005877A2" w:rsidP="005877A2">
      <w:pPr>
        <w:overflowPunct w:val="0"/>
        <w:autoSpaceDE w:val="0"/>
        <w:autoSpaceDN w:val="0"/>
        <w:adjustRightInd w:val="0"/>
        <w:spacing w:after="0" w:line="240" w:lineRule="auto"/>
        <w:ind w:left="-57" w:right="-57" w:firstLine="720"/>
        <w:jc w:val="both"/>
        <w:outlineLvl w:val="0"/>
        <w:rPr>
          <w:rFonts w:ascii="Verdana" w:eastAsia="Times New Roman" w:hAnsi="Verdana" w:cs="Arial"/>
          <w:bCs/>
          <w:sz w:val="20"/>
          <w:szCs w:val="20"/>
          <w:highlight w:val="yellow"/>
        </w:rPr>
      </w:pPr>
    </w:p>
    <w:p w14:paraId="5E8A541B" w14:textId="77777777" w:rsidR="005877A2" w:rsidRPr="005877A2" w:rsidRDefault="005877A2" w:rsidP="005877A2">
      <w:pPr>
        <w:spacing w:after="240" w:line="240" w:lineRule="auto"/>
        <w:jc w:val="both"/>
        <w:rPr>
          <w:rFonts w:ascii="Verdana" w:eastAsia="Times New Roman" w:hAnsi="Verdana"/>
          <w:sz w:val="20"/>
          <w:szCs w:val="20"/>
          <w:lang w:eastAsia="bg-BG"/>
        </w:rPr>
      </w:pPr>
      <w:r w:rsidRPr="005877A2">
        <w:rPr>
          <w:rFonts w:ascii="Verdana" w:eastAsia="Times New Roman" w:hAnsi="Verdana"/>
          <w:sz w:val="20"/>
          <w:szCs w:val="20"/>
          <w:lang w:eastAsia="bg-BG"/>
        </w:rPr>
        <w:t>Име: ................................................................................................................</w:t>
      </w:r>
    </w:p>
    <w:p w14:paraId="7BC982F8" w14:textId="77777777" w:rsidR="005877A2" w:rsidRPr="005877A2" w:rsidRDefault="005877A2" w:rsidP="005877A2">
      <w:pPr>
        <w:spacing w:after="240" w:line="240" w:lineRule="auto"/>
        <w:jc w:val="both"/>
        <w:rPr>
          <w:rFonts w:ascii="Verdana" w:eastAsia="Times New Roman" w:hAnsi="Verdana"/>
          <w:sz w:val="20"/>
          <w:szCs w:val="20"/>
          <w:lang w:eastAsia="bg-BG"/>
        </w:rPr>
      </w:pPr>
      <w:r w:rsidRPr="005877A2">
        <w:rPr>
          <w:rFonts w:ascii="Verdana" w:eastAsia="Times New Roman" w:hAnsi="Verdana"/>
          <w:sz w:val="20"/>
          <w:szCs w:val="20"/>
          <w:lang w:eastAsia="bg-BG"/>
        </w:rPr>
        <w:t>в качеството на:</w:t>
      </w:r>
      <w:r w:rsidRPr="005877A2">
        <w:rPr>
          <w:rFonts w:ascii="Verdana" w:eastAsia="Times New Roman" w:hAnsi="Verdana"/>
          <w:sz w:val="20"/>
          <w:szCs w:val="20"/>
          <w:lang w:eastAsia="bg-BG"/>
        </w:rPr>
        <w:tab/>
        <w:t>...........................................................................................</w:t>
      </w:r>
    </w:p>
    <w:p w14:paraId="7CB26B43" w14:textId="77777777" w:rsidR="005877A2" w:rsidRPr="005877A2" w:rsidRDefault="005877A2" w:rsidP="005877A2">
      <w:pPr>
        <w:tabs>
          <w:tab w:val="left" w:pos="8931"/>
        </w:tabs>
        <w:spacing w:before="120" w:after="120" w:line="240" w:lineRule="auto"/>
        <w:jc w:val="both"/>
        <w:rPr>
          <w:rFonts w:ascii="Verdana" w:eastAsia="Times New Roman" w:hAnsi="Verdana"/>
          <w:sz w:val="20"/>
          <w:szCs w:val="20"/>
          <w:lang w:eastAsia="bg-BG"/>
        </w:rPr>
      </w:pPr>
      <w:r w:rsidRPr="005877A2">
        <w:rPr>
          <w:rFonts w:ascii="Verdana" w:eastAsia="Times New Roman" w:hAnsi="Verdana"/>
          <w:sz w:val="20"/>
          <w:szCs w:val="20"/>
          <w:lang w:eastAsia="bg-BG"/>
        </w:rPr>
        <w:t>Фирма/участник: ...............................................................................................</w:t>
      </w:r>
    </w:p>
    <w:p w14:paraId="63C9DD41" w14:textId="42CA8FB6" w:rsidR="005877A2" w:rsidRPr="00D66784" w:rsidRDefault="005877A2" w:rsidP="005877A2">
      <w:pPr>
        <w:keepNext/>
        <w:keepLines/>
        <w:suppressAutoHyphens/>
        <w:spacing w:before="120" w:after="120" w:line="240" w:lineRule="auto"/>
        <w:jc w:val="both"/>
        <w:rPr>
          <w:rFonts w:ascii="Verdana" w:eastAsia="Times New Roman" w:hAnsi="Verdana"/>
          <w:i/>
          <w:sz w:val="20"/>
          <w:szCs w:val="20"/>
          <w:lang w:val="ru-RU"/>
        </w:rPr>
      </w:pPr>
      <w:r w:rsidRPr="005877A2">
        <w:rPr>
          <w:rFonts w:ascii="Verdana" w:eastAsia="Times New Roman" w:hAnsi="Verdana"/>
          <w:sz w:val="20"/>
          <w:szCs w:val="20"/>
        </w:rPr>
        <w:t>във връзка с обществена поръчка с предмет „</w:t>
      </w:r>
      <w:r w:rsidR="00D66784" w:rsidRPr="00D66784">
        <w:rPr>
          <w:rFonts w:ascii="Verdana" w:eastAsia="Times New Roman" w:hAnsi="Verdana"/>
          <w:sz w:val="20"/>
          <w:szCs w:val="20"/>
          <w:lang w:val="ru-RU"/>
        </w:rPr>
        <w:t>Реконструкция на съществуващ тласкател за излишна утайка в СПСОВ Кубратово, кв. Бенковски</w:t>
      </w:r>
      <w:r w:rsidR="00D66784" w:rsidRPr="00D66784">
        <w:rPr>
          <w:rFonts w:ascii="Verdana" w:eastAsia="Times New Roman" w:hAnsi="Verdana"/>
          <w:bCs/>
          <w:sz w:val="20"/>
          <w:szCs w:val="20"/>
        </w:rPr>
        <w:t>, съгласно одобрен работен проект</w:t>
      </w:r>
      <w:r w:rsidRPr="00D66784">
        <w:rPr>
          <w:rFonts w:ascii="Verdana" w:eastAsia="Times New Roman" w:hAnsi="Verdana"/>
          <w:sz w:val="20"/>
          <w:szCs w:val="20"/>
        </w:rPr>
        <w:t>“</w:t>
      </w:r>
    </w:p>
    <w:p w14:paraId="5239E074" w14:textId="77777777" w:rsidR="005877A2" w:rsidRPr="005877A2" w:rsidRDefault="005877A2" w:rsidP="005877A2">
      <w:pPr>
        <w:spacing w:after="0" w:line="240" w:lineRule="auto"/>
        <w:ind w:firstLine="663"/>
        <w:jc w:val="both"/>
        <w:rPr>
          <w:rFonts w:ascii="Verdana" w:eastAsia="Times New Roman" w:hAnsi="Verdana"/>
          <w:sz w:val="20"/>
          <w:szCs w:val="20"/>
          <w:highlight w:val="yellow"/>
        </w:rPr>
      </w:pPr>
    </w:p>
    <w:p w14:paraId="116493D1" w14:textId="77777777" w:rsidR="005877A2" w:rsidRPr="005877A2" w:rsidRDefault="005877A2" w:rsidP="005877A2">
      <w:pPr>
        <w:overflowPunct w:val="0"/>
        <w:autoSpaceDE w:val="0"/>
        <w:autoSpaceDN w:val="0"/>
        <w:adjustRightInd w:val="0"/>
        <w:spacing w:before="120" w:after="120" w:line="240" w:lineRule="auto"/>
        <w:ind w:firstLine="720"/>
        <w:jc w:val="both"/>
        <w:outlineLvl w:val="0"/>
        <w:rPr>
          <w:rFonts w:ascii="Verdana" w:eastAsia="Times New Roman" w:hAnsi="Verdana" w:cs="Arial"/>
          <w:bCs/>
          <w:sz w:val="20"/>
          <w:szCs w:val="20"/>
          <w:highlight w:val="yellow"/>
        </w:rPr>
      </w:pPr>
    </w:p>
    <w:p w14:paraId="5A876BF3" w14:textId="77777777" w:rsidR="005877A2" w:rsidRPr="005877A2" w:rsidRDefault="005877A2" w:rsidP="005877A2">
      <w:pPr>
        <w:overflowPunct w:val="0"/>
        <w:autoSpaceDE w:val="0"/>
        <w:autoSpaceDN w:val="0"/>
        <w:adjustRightInd w:val="0"/>
        <w:spacing w:before="120" w:after="120" w:line="240" w:lineRule="auto"/>
        <w:ind w:firstLine="720"/>
        <w:jc w:val="center"/>
        <w:outlineLvl w:val="0"/>
        <w:rPr>
          <w:rFonts w:ascii="Verdana" w:eastAsia="Times New Roman" w:hAnsi="Verdana" w:cs="Arial"/>
          <w:b/>
          <w:bCs/>
          <w:sz w:val="20"/>
          <w:szCs w:val="20"/>
        </w:rPr>
      </w:pPr>
      <w:r w:rsidRPr="005877A2">
        <w:rPr>
          <w:rFonts w:ascii="Verdana" w:eastAsia="Times New Roman" w:hAnsi="Verdana" w:cs="Arial"/>
          <w:b/>
          <w:bCs/>
          <w:sz w:val="20"/>
          <w:szCs w:val="20"/>
        </w:rPr>
        <w:t>Д Е К Л А Р И Р А М:</w:t>
      </w:r>
    </w:p>
    <w:p w14:paraId="18453DDE" w14:textId="77777777" w:rsidR="005877A2" w:rsidRPr="005877A2" w:rsidRDefault="005877A2" w:rsidP="005877A2">
      <w:pPr>
        <w:overflowPunct w:val="0"/>
        <w:autoSpaceDE w:val="0"/>
        <w:autoSpaceDN w:val="0"/>
        <w:adjustRightInd w:val="0"/>
        <w:spacing w:before="120" w:after="120" w:line="240" w:lineRule="auto"/>
        <w:ind w:firstLine="720"/>
        <w:jc w:val="both"/>
        <w:outlineLvl w:val="0"/>
        <w:rPr>
          <w:rFonts w:ascii="Verdana" w:eastAsia="Times New Roman" w:hAnsi="Verdana" w:cs="Arial"/>
          <w:bCs/>
          <w:sz w:val="20"/>
          <w:szCs w:val="20"/>
        </w:rPr>
      </w:pPr>
    </w:p>
    <w:p w14:paraId="33633967" w14:textId="77777777" w:rsidR="005877A2" w:rsidRPr="005877A2" w:rsidRDefault="005877A2" w:rsidP="005877A2">
      <w:pPr>
        <w:overflowPunct w:val="0"/>
        <w:autoSpaceDE w:val="0"/>
        <w:autoSpaceDN w:val="0"/>
        <w:adjustRightInd w:val="0"/>
        <w:spacing w:before="120" w:after="120" w:line="240" w:lineRule="auto"/>
        <w:ind w:firstLine="720"/>
        <w:jc w:val="both"/>
        <w:outlineLvl w:val="0"/>
        <w:rPr>
          <w:rFonts w:ascii="Verdana" w:eastAsia="Times New Roman" w:hAnsi="Verdana" w:cs="Arial"/>
          <w:bCs/>
          <w:sz w:val="20"/>
          <w:szCs w:val="20"/>
        </w:rPr>
      </w:pPr>
    </w:p>
    <w:p w14:paraId="009DF066" w14:textId="6BA0C83D" w:rsidR="005877A2" w:rsidRPr="00D66784" w:rsidRDefault="005877A2" w:rsidP="005877A2">
      <w:pPr>
        <w:spacing w:after="0" w:line="240" w:lineRule="auto"/>
        <w:jc w:val="both"/>
        <w:rPr>
          <w:rFonts w:ascii="Verdana" w:eastAsia="Times New Roman" w:hAnsi="Verdana" w:cs="Arial"/>
          <w:bCs/>
          <w:sz w:val="20"/>
          <w:szCs w:val="20"/>
        </w:rPr>
      </w:pPr>
      <w:r w:rsidRPr="005877A2">
        <w:rPr>
          <w:rFonts w:ascii="Verdana" w:eastAsia="Times New Roman" w:hAnsi="Verdana" w:cs="Arial"/>
          <w:bCs/>
          <w:sz w:val="20"/>
          <w:szCs w:val="20"/>
        </w:rPr>
        <w:t>На …………………2020г., в присъствието на представител на „Софийска вода“ АД, извърших оглед на място и се запознах с особеностите на обекта, предмет на  обществена поръчка за „</w:t>
      </w:r>
      <w:r w:rsidR="00D66784" w:rsidRPr="00D66784">
        <w:rPr>
          <w:rFonts w:ascii="Verdana" w:eastAsia="Times New Roman" w:hAnsi="Verdana" w:cs="Arial"/>
          <w:bCs/>
          <w:sz w:val="20"/>
          <w:szCs w:val="20"/>
          <w:lang w:val="ru-RU"/>
        </w:rPr>
        <w:t>Реконструкция на съществуващ тласкател за излишна утайка в СПСОВ Кубратово, кв. Бенковски</w:t>
      </w:r>
      <w:r w:rsidR="00D66784" w:rsidRPr="00D66784">
        <w:rPr>
          <w:rFonts w:ascii="Verdana" w:eastAsia="Times New Roman" w:hAnsi="Verdana" w:cs="Arial"/>
          <w:bCs/>
          <w:sz w:val="20"/>
          <w:szCs w:val="20"/>
        </w:rPr>
        <w:t>, съгласно одобрен работен проект</w:t>
      </w:r>
      <w:r w:rsidRPr="00D66784">
        <w:rPr>
          <w:rFonts w:ascii="Verdana" w:eastAsia="Times New Roman" w:hAnsi="Verdana" w:cs="Arial"/>
          <w:bCs/>
          <w:sz w:val="20"/>
          <w:szCs w:val="20"/>
        </w:rPr>
        <w:t>“</w:t>
      </w:r>
      <w:r w:rsidR="00D66784">
        <w:rPr>
          <w:rFonts w:ascii="Verdana" w:eastAsia="Times New Roman" w:hAnsi="Verdana" w:cs="Arial"/>
          <w:bCs/>
          <w:sz w:val="20"/>
          <w:szCs w:val="20"/>
        </w:rPr>
        <w:t>.</w:t>
      </w:r>
    </w:p>
    <w:p w14:paraId="461C3393" w14:textId="77777777" w:rsidR="005877A2" w:rsidRPr="005877A2" w:rsidRDefault="005877A2" w:rsidP="005877A2">
      <w:pPr>
        <w:spacing w:after="0" w:line="240" w:lineRule="auto"/>
        <w:ind w:left="720"/>
        <w:jc w:val="both"/>
        <w:rPr>
          <w:rFonts w:ascii="Verdana" w:eastAsia="Times New Roman" w:hAnsi="Verdana" w:cs="Arial"/>
          <w:bCs/>
          <w:sz w:val="20"/>
          <w:szCs w:val="20"/>
          <w:highlight w:val="yellow"/>
        </w:rPr>
      </w:pPr>
    </w:p>
    <w:p w14:paraId="42F362EC" w14:textId="77777777" w:rsidR="005877A2" w:rsidRPr="005877A2" w:rsidRDefault="005877A2" w:rsidP="005877A2">
      <w:pPr>
        <w:spacing w:after="0" w:line="240" w:lineRule="auto"/>
        <w:jc w:val="both"/>
        <w:rPr>
          <w:rFonts w:ascii="Verdana" w:eastAsia="Times New Roman" w:hAnsi="Verdana"/>
          <w:sz w:val="20"/>
          <w:szCs w:val="20"/>
          <w:highlight w:val="yellow"/>
        </w:rPr>
      </w:pPr>
    </w:p>
    <w:p w14:paraId="0E26D8D8" w14:textId="77777777" w:rsidR="005877A2" w:rsidRPr="005877A2" w:rsidRDefault="005877A2" w:rsidP="005877A2">
      <w:pPr>
        <w:overflowPunct w:val="0"/>
        <w:autoSpaceDE w:val="0"/>
        <w:autoSpaceDN w:val="0"/>
        <w:adjustRightInd w:val="0"/>
        <w:spacing w:before="360" w:after="120" w:line="240" w:lineRule="auto"/>
        <w:jc w:val="both"/>
        <w:outlineLvl w:val="0"/>
        <w:rPr>
          <w:rFonts w:ascii="Verdana" w:eastAsia="Times New Roman" w:hAnsi="Verdana" w:cs="Arial"/>
          <w:bCs/>
          <w:sz w:val="20"/>
          <w:szCs w:val="20"/>
        </w:rPr>
      </w:pPr>
      <w:r w:rsidRPr="005877A2">
        <w:rPr>
          <w:rFonts w:ascii="Verdana" w:eastAsia="Times New Roman" w:hAnsi="Verdana" w:cs="Arial"/>
          <w:bCs/>
          <w:sz w:val="20"/>
          <w:szCs w:val="20"/>
        </w:rPr>
        <w:t>Известна ми е наказателната отговорност за деклариране на неверни данни.</w:t>
      </w:r>
    </w:p>
    <w:p w14:paraId="03599989" w14:textId="77777777" w:rsidR="005877A2" w:rsidRPr="005877A2" w:rsidRDefault="005877A2" w:rsidP="005877A2">
      <w:pPr>
        <w:overflowPunct w:val="0"/>
        <w:autoSpaceDE w:val="0"/>
        <w:autoSpaceDN w:val="0"/>
        <w:adjustRightInd w:val="0"/>
        <w:spacing w:before="360" w:after="120" w:line="240" w:lineRule="auto"/>
        <w:ind w:firstLine="720"/>
        <w:jc w:val="both"/>
        <w:outlineLvl w:val="0"/>
        <w:rPr>
          <w:rFonts w:ascii="Verdana" w:eastAsia="Times New Roman" w:hAnsi="Verdana" w:cs="Arial"/>
          <w:bCs/>
          <w:sz w:val="20"/>
          <w:szCs w:val="20"/>
          <w:highlight w:val="yellow"/>
        </w:rPr>
      </w:pPr>
    </w:p>
    <w:p w14:paraId="1F63BFB0" w14:textId="77777777" w:rsidR="005877A2" w:rsidRPr="005877A2" w:rsidRDefault="005877A2" w:rsidP="005877A2">
      <w:pPr>
        <w:spacing w:after="0" w:line="240" w:lineRule="auto"/>
        <w:jc w:val="both"/>
        <w:rPr>
          <w:rFonts w:ascii="Verdana" w:eastAsia="Times New Roman" w:hAnsi="Verdana"/>
          <w:sz w:val="20"/>
          <w:szCs w:val="20"/>
          <w:highlight w:val="yellow"/>
        </w:rPr>
      </w:pPr>
    </w:p>
    <w:p w14:paraId="50BD8F24" w14:textId="77777777" w:rsidR="005877A2" w:rsidRPr="005877A2" w:rsidRDefault="005877A2" w:rsidP="005877A2">
      <w:pPr>
        <w:spacing w:after="0" w:line="360" w:lineRule="auto"/>
        <w:jc w:val="both"/>
        <w:rPr>
          <w:rFonts w:ascii="Verdana" w:eastAsia="Times New Roman" w:hAnsi="Verdana"/>
          <w:sz w:val="20"/>
          <w:szCs w:val="20"/>
          <w:lang w:eastAsia="bg-BG"/>
        </w:rPr>
      </w:pPr>
      <w:r w:rsidRPr="005877A2">
        <w:rPr>
          <w:rFonts w:ascii="Verdana" w:eastAsia="Times New Roman" w:hAnsi="Verdana"/>
          <w:sz w:val="20"/>
          <w:szCs w:val="20"/>
          <w:lang w:eastAsia="bg-BG"/>
        </w:rPr>
        <w:t xml:space="preserve">Декларатор: </w:t>
      </w:r>
      <w:r w:rsidRPr="005877A2">
        <w:rPr>
          <w:rFonts w:ascii="Verdana" w:eastAsia="Times New Roman" w:hAnsi="Verdana"/>
          <w:sz w:val="20"/>
          <w:szCs w:val="20"/>
          <w:lang w:eastAsia="bg-BG"/>
        </w:rPr>
        <w:tab/>
      </w:r>
      <w:r w:rsidRPr="005877A2">
        <w:rPr>
          <w:rFonts w:ascii="Verdana" w:eastAsia="Times New Roman" w:hAnsi="Verdana"/>
          <w:sz w:val="20"/>
          <w:szCs w:val="20"/>
          <w:lang w:eastAsia="bg-BG"/>
        </w:rPr>
        <w:tab/>
        <w:t xml:space="preserve">.................................................................................... </w:t>
      </w:r>
      <w:r w:rsidRPr="005877A2">
        <w:rPr>
          <w:rFonts w:ascii="Verdana" w:eastAsia="Times New Roman" w:hAnsi="Verdana"/>
          <w:sz w:val="20"/>
          <w:szCs w:val="20"/>
          <w:lang w:eastAsia="bg-BG"/>
        </w:rPr>
        <w:tab/>
      </w:r>
      <w:r w:rsidRPr="005877A2">
        <w:rPr>
          <w:rFonts w:ascii="Verdana" w:eastAsia="Times New Roman" w:hAnsi="Verdana"/>
          <w:sz w:val="20"/>
          <w:szCs w:val="20"/>
          <w:lang w:eastAsia="bg-BG"/>
        </w:rPr>
        <w:tab/>
      </w:r>
      <w:r w:rsidRPr="005877A2">
        <w:rPr>
          <w:rFonts w:ascii="Verdana" w:eastAsia="Times New Roman" w:hAnsi="Verdana"/>
          <w:sz w:val="20"/>
          <w:szCs w:val="20"/>
          <w:lang w:eastAsia="bg-BG"/>
        </w:rPr>
        <w:tab/>
      </w:r>
      <w:r w:rsidRPr="005877A2">
        <w:rPr>
          <w:rFonts w:ascii="Verdana" w:eastAsia="Times New Roman" w:hAnsi="Verdana"/>
          <w:sz w:val="20"/>
          <w:szCs w:val="20"/>
          <w:lang w:eastAsia="bg-BG"/>
        </w:rPr>
        <w:tab/>
        <w:t>(име, подпис)</w:t>
      </w:r>
    </w:p>
    <w:p w14:paraId="13292781" w14:textId="77777777" w:rsidR="005877A2" w:rsidRPr="005877A2" w:rsidRDefault="005877A2" w:rsidP="005877A2">
      <w:pPr>
        <w:spacing w:after="0" w:line="360" w:lineRule="auto"/>
        <w:ind w:left="709"/>
        <w:jc w:val="both"/>
        <w:rPr>
          <w:rFonts w:ascii="Verdana" w:eastAsia="Times New Roman" w:hAnsi="Verdana"/>
          <w:sz w:val="20"/>
          <w:szCs w:val="20"/>
          <w:lang w:eastAsia="bg-BG"/>
        </w:rPr>
      </w:pPr>
    </w:p>
    <w:p w14:paraId="2CDD4805" w14:textId="77777777" w:rsidR="005877A2" w:rsidRPr="005877A2" w:rsidRDefault="005877A2" w:rsidP="005877A2">
      <w:pPr>
        <w:spacing w:after="0" w:line="360" w:lineRule="auto"/>
        <w:ind w:left="709"/>
        <w:jc w:val="both"/>
        <w:rPr>
          <w:rFonts w:ascii="Verdana" w:eastAsia="Times New Roman" w:hAnsi="Verdana"/>
          <w:sz w:val="20"/>
          <w:szCs w:val="20"/>
          <w:lang w:eastAsia="bg-BG"/>
        </w:rPr>
      </w:pPr>
    </w:p>
    <w:p w14:paraId="4020BE95" w14:textId="77777777" w:rsidR="005877A2" w:rsidRPr="005877A2" w:rsidRDefault="005877A2" w:rsidP="005877A2">
      <w:pPr>
        <w:spacing w:after="0" w:line="360" w:lineRule="auto"/>
        <w:jc w:val="both"/>
        <w:rPr>
          <w:rFonts w:ascii="Verdana" w:eastAsia="Times New Roman" w:hAnsi="Verdana"/>
          <w:sz w:val="20"/>
          <w:szCs w:val="20"/>
          <w:lang w:eastAsia="bg-BG"/>
        </w:rPr>
      </w:pPr>
      <w:r w:rsidRPr="005877A2">
        <w:rPr>
          <w:rFonts w:ascii="Verdana" w:eastAsia="Times New Roman" w:hAnsi="Verdana"/>
          <w:sz w:val="20"/>
          <w:szCs w:val="20"/>
          <w:lang w:eastAsia="bg-BG"/>
        </w:rPr>
        <w:t>Представител на</w:t>
      </w:r>
    </w:p>
    <w:p w14:paraId="433C4101" w14:textId="77777777" w:rsidR="005877A2" w:rsidRPr="005877A2" w:rsidRDefault="005877A2" w:rsidP="005877A2">
      <w:pPr>
        <w:spacing w:after="0" w:line="360" w:lineRule="auto"/>
        <w:jc w:val="both"/>
        <w:rPr>
          <w:rFonts w:ascii="Verdana" w:eastAsia="Times New Roman" w:hAnsi="Verdana"/>
          <w:sz w:val="20"/>
          <w:szCs w:val="20"/>
          <w:lang w:eastAsia="bg-BG"/>
        </w:rPr>
      </w:pPr>
      <w:r w:rsidRPr="005877A2">
        <w:rPr>
          <w:rFonts w:ascii="Verdana" w:eastAsia="Times New Roman" w:hAnsi="Verdana"/>
          <w:sz w:val="20"/>
          <w:szCs w:val="20"/>
          <w:lang w:eastAsia="bg-BG"/>
        </w:rPr>
        <w:t xml:space="preserve">„Софийска вода“ АД: .............................................................................. </w:t>
      </w:r>
      <w:r w:rsidRPr="005877A2">
        <w:rPr>
          <w:rFonts w:ascii="Verdana" w:eastAsia="Times New Roman" w:hAnsi="Verdana"/>
          <w:sz w:val="20"/>
          <w:szCs w:val="20"/>
          <w:lang w:eastAsia="bg-BG"/>
        </w:rPr>
        <w:tab/>
      </w:r>
      <w:r w:rsidRPr="005877A2">
        <w:rPr>
          <w:rFonts w:ascii="Verdana" w:eastAsia="Times New Roman" w:hAnsi="Verdana"/>
          <w:sz w:val="20"/>
          <w:szCs w:val="20"/>
          <w:lang w:eastAsia="bg-BG"/>
        </w:rPr>
        <w:tab/>
      </w:r>
      <w:r w:rsidRPr="005877A2">
        <w:rPr>
          <w:rFonts w:ascii="Verdana" w:eastAsia="Times New Roman" w:hAnsi="Verdana"/>
          <w:sz w:val="20"/>
          <w:szCs w:val="20"/>
          <w:lang w:eastAsia="bg-BG"/>
        </w:rPr>
        <w:tab/>
      </w:r>
      <w:r w:rsidRPr="005877A2">
        <w:rPr>
          <w:rFonts w:ascii="Verdana" w:eastAsia="Times New Roman" w:hAnsi="Verdana"/>
          <w:sz w:val="20"/>
          <w:szCs w:val="20"/>
          <w:lang w:eastAsia="bg-BG"/>
        </w:rPr>
        <w:tab/>
        <w:t>(име, подпис)</w:t>
      </w:r>
    </w:p>
    <w:p w14:paraId="7996AC42" w14:textId="77777777" w:rsidR="005877A2" w:rsidRPr="005877A2" w:rsidRDefault="005877A2" w:rsidP="005877A2">
      <w:pPr>
        <w:spacing w:after="0" w:line="360" w:lineRule="auto"/>
        <w:ind w:left="709"/>
        <w:jc w:val="both"/>
        <w:rPr>
          <w:rFonts w:ascii="Verdana" w:eastAsia="Times New Roman" w:hAnsi="Verdana"/>
          <w:b/>
          <w:sz w:val="20"/>
          <w:szCs w:val="20"/>
          <w:highlight w:val="yellow"/>
          <w:lang w:eastAsia="bg-BG"/>
        </w:rPr>
      </w:pPr>
    </w:p>
    <w:p w14:paraId="245B6B92" w14:textId="77777777" w:rsidR="005877A2" w:rsidRPr="005877A2" w:rsidRDefault="005877A2" w:rsidP="005877A2">
      <w:pPr>
        <w:spacing w:after="0" w:line="360" w:lineRule="auto"/>
        <w:ind w:left="709"/>
        <w:jc w:val="both"/>
        <w:rPr>
          <w:rFonts w:ascii="Verdana" w:eastAsia="Times New Roman" w:hAnsi="Verdana"/>
          <w:b/>
          <w:sz w:val="20"/>
          <w:szCs w:val="20"/>
          <w:highlight w:val="yellow"/>
          <w:lang w:eastAsia="bg-BG"/>
        </w:rPr>
        <w:sectPr w:rsidR="005877A2" w:rsidRPr="005877A2" w:rsidSect="00CC443E">
          <w:pgSz w:w="11906" w:h="16838"/>
          <w:pgMar w:top="851" w:right="1418" w:bottom="1135" w:left="1418" w:header="425" w:footer="284" w:gutter="0"/>
          <w:cols w:space="708"/>
          <w:docGrid w:linePitch="360"/>
        </w:sectPr>
      </w:pPr>
    </w:p>
    <w:p w14:paraId="26C74326" w14:textId="72483626" w:rsidR="005877A2" w:rsidRDefault="000000FB" w:rsidP="00A0363E">
      <w:pPr>
        <w:spacing w:after="0" w:line="360" w:lineRule="auto"/>
        <w:ind w:left="709"/>
        <w:jc w:val="right"/>
        <w:rPr>
          <w:rFonts w:ascii="Verdana" w:eastAsia="Times New Roman" w:hAnsi="Verdana"/>
          <w:bCs/>
          <w:i/>
          <w:sz w:val="20"/>
          <w:szCs w:val="20"/>
          <w:lang w:eastAsia="bg-BG"/>
        </w:rPr>
      </w:pPr>
      <w:r w:rsidRPr="00A0363E">
        <w:rPr>
          <w:rFonts w:ascii="Verdana" w:eastAsia="Times New Roman" w:hAnsi="Verdana"/>
          <w:bCs/>
          <w:i/>
          <w:sz w:val="20"/>
          <w:szCs w:val="20"/>
          <w:lang w:eastAsia="bg-BG"/>
        </w:rPr>
        <w:lastRenderedPageBreak/>
        <w:t>Образец</w:t>
      </w:r>
    </w:p>
    <w:p w14:paraId="25DFB928" w14:textId="5788663E" w:rsidR="000000FB" w:rsidRPr="00A0363E" w:rsidRDefault="000000FB" w:rsidP="00A0363E">
      <w:pPr>
        <w:spacing w:after="0" w:line="360" w:lineRule="auto"/>
        <w:ind w:left="709"/>
        <w:jc w:val="right"/>
        <w:rPr>
          <w:rFonts w:ascii="Verdana" w:eastAsia="Times New Roman" w:hAnsi="Verdana"/>
          <w:bCs/>
          <w:i/>
          <w:sz w:val="20"/>
          <w:szCs w:val="20"/>
          <w:lang w:eastAsia="bg-BG"/>
        </w:rPr>
      </w:pPr>
    </w:p>
    <w:tbl>
      <w:tblPr>
        <w:tblW w:w="55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13"/>
        <w:gridCol w:w="7063"/>
        <w:gridCol w:w="2932"/>
      </w:tblGrid>
      <w:tr w:rsidR="000000FB" w:rsidRPr="000000FB" w14:paraId="2AF07651" w14:textId="77777777" w:rsidTr="00A0363E">
        <w:trPr>
          <w:trHeight w:val="597"/>
          <w:tblHeader/>
          <w:jc w:val="center"/>
        </w:trPr>
        <w:tc>
          <w:tcPr>
            <w:tcW w:w="5000" w:type="pct"/>
            <w:gridSpan w:val="3"/>
            <w:shd w:val="clear" w:color="auto" w:fill="E0E0E0"/>
            <w:vAlign w:val="center"/>
          </w:tcPr>
          <w:p w14:paraId="12CF049B" w14:textId="1979E989" w:rsidR="000000FB" w:rsidRPr="000000FB" w:rsidRDefault="000000FB" w:rsidP="00261FE7">
            <w:pPr>
              <w:spacing w:after="0" w:line="240" w:lineRule="auto"/>
              <w:ind w:left="709"/>
              <w:jc w:val="center"/>
              <w:rPr>
                <w:rFonts w:ascii="Verdana" w:eastAsia="Times New Roman" w:hAnsi="Verdana"/>
                <w:b/>
                <w:bCs/>
                <w:sz w:val="20"/>
                <w:szCs w:val="20"/>
                <w:lang w:eastAsia="bg-BG"/>
              </w:rPr>
            </w:pPr>
            <w:r w:rsidRPr="000000FB">
              <w:rPr>
                <w:rFonts w:ascii="Verdana" w:eastAsia="Times New Roman" w:hAnsi="Verdana"/>
                <w:b/>
                <w:bCs/>
                <w:sz w:val="20"/>
                <w:szCs w:val="20"/>
                <w:lang w:eastAsia="bg-BG"/>
              </w:rPr>
              <w:br w:type="page"/>
              <w:t>Опис на представените документи в офертата за участие</w:t>
            </w:r>
          </w:p>
        </w:tc>
      </w:tr>
      <w:tr w:rsidR="000000FB" w:rsidRPr="000000FB" w14:paraId="73B2860C" w14:textId="77777777" w:rsidTr="00A0363E">
        <w:trPr>
          <w:tblHeader/>
          <w:jc w:val="center"/>
        </w:trPr>
        <w:tc>
          <w:tcPr>
            <w:tcW w:w="541" w:type="pct"/>
            <w:shd w:val="clear" w:color="auto" w:fill="E0E0E0"/>
            <w:vAlign w:val="center"/>
          </w:tcPr>
          <w:p w14:paraId="65F7CA41" w14:textId="77777777" w:rsidR="000000FB" w:rsidRPr="000000FB" w:rsidRDefault="000000FB" w:rsidP="00261FE7">
            <w:pPr>
              <w:spacing w:after="0" w:line="240" w:lineRule="auto"/>
              <w:jc w:val="center"/>
              <w:rPr>
                <w:rFonts w:ascii="Verdana" w:eastAsia="Times New Roman" w:hAnsi="Verdana"/>
                <w:b/>
                <w:bCs/>
                <w:sz w:val="20"/>
                <w:szCs w:val="20"/>
                <w:lang w:eastAsia="bg-BG"/>
              </w:rPr>
            </w:pPr>
            <w:r w:rsidRPr="000000FB">
              <w:rPr>
                <w:rFonts w:ascii="Verdana" w:eastAsia="Times New Roman" w:hAnsi="Verdana"/>
                <w:b/>
                <w:bCs/>
                <w:sz w:val="20"/>
                <w:szCs w:val="20"/>
                <w:lang w:eastAsia="bg-BG"/>
              </w:rPr>
              <w:t>№</w:t>
            </w:r>
          </w:p>
        </w:tc>
        <w:tc>
          <w:tcPr>
            <w:tcW w:w="3151" w:type="pct"/>
            <w:shd w:val="clear" w:color="auto" w:fill="E0E0E0"/>
            <w:vAlign w:val="center"/>
          </w:tcPr>
          <w:p w14:paraId="6E170EBB" w14:textId="77777777" w:rsidR="000000FB" w:rsidRPr="000000FB" w:rsidRDefault="000000FB" w:rsidP="00261FE7">
            <w:pPr>
              <w:spacing w:after="0" w:line="240" w:lineRule="auto"/>
              <w:ind w:left="709"/>
              <w:jc w:val="center"/>
              <w:rPr>
                <w:rFonts w:ascii="Verdana" w:eastAsia="Times New Roman" w:hAnsi="Verdana"/>
                <w:b/>
                <w:bCs/>
                <w:sz w:val="20"/>
                <w:szCs w:val="20"/>
                <w:lang w:eastAsia="bg-BG"/>
              </w:rPr>
            </w:pPr>
            <w:r w:rsidRPr="000000FB">
              <w:rPr>
                <w:rFonts w:ascii="Verdana" w:eastAsia="Times New Roman" w:hAnsi="Verdana"/>
                <w:b/>
                <w:bCs/>
                <w:sz w:val="20"/>
                <w:szCs w:val="20"/>
                <w:lang w:eastAsia="bg-BG"/>
              </w:rPr>
              <w:t>Наименование на документа</w:t>
            </w:r>
          </w:p>
        </w:tc>
        <w:tc>
          <w:tcPr>
            <w:tcW w:w="1308" w:type="pct"/>
            <w:shd w:val="clear" w:color="auto" w:fill="E0E0E0"/>
          </w:tcPr>
          <w:p w14:paraId="059D0416" w14:textId="77777777" w:rsidR="000000FB" w:rsidRPr="000000FB" w:rsidRDefault="000000FB" w:rsidP="00261FE7">
            <w:pPr>
              <w:spacing w:after="0" w:line="240" w:lineRule="auto"/>
              <w:ind w:left="-133"/>
              <w:jc w:val="center"/>
              <w:rPr>
                <w:rFonts w:ascii="Verdana" w:eastAsia="Times New Roman" w:hAnsi="Verdana"/>
                <w:b/>
                <w:bCs/>
                <w:sz w:val="20"/>
                <w:szCs w:val="20"/>
                <w:lang w:eastAsia="bg-BG"/>
              </w:rPr>
            </w:pPr>
            <w:r w:rsidRPr="000000FB">
              <w:rPr>
                <w:rFonts w:ascii="Verdana" w:eastAsia="Times New Roman" w:hAnsi="Verdana"/>
                <w:b/>
                <w:bCs/>
                <w:sz w:val="20"/>
                <w:szCs w:val="20"/>
                <w:lang w:eastAsia="bg-BG"/>
              </w:rPr>
              <w:t>Документът е представен (отбелязва се с ДА или НЕ)</w:t>
            </w:r>
          </w:p>
        </w:tc>
      </w:tr>
      <w:tr w:rsidR="000000FB" w:rsidRPr="000000FB" w14:paraId="14D752F6" w14:textId="77777777" w:rsidTr="00A0363E">
        <w:trPr>
          <w:trHeight w:val="851"/>
          <w:jc w:val="center"/>
        </w:trPr>
        <w:tc>
          <w:tcPr>
            <w:tcW w:w="541" w:type="pct"/>
            <w:shd w:val="clear" w:color="auto" w:fill="auto"/>
            <w:vAlign w:val="center"/>
          </w:tcPr>
          <w:p w14:paraId="22CD7432" w14:textId="77777777" w:rsidR="000000FB" w:rsidRPr="000000FB" w:rsidRDefault="000000FB" w:rsidP="004B3D0E">
            <w:pPr>
              <w:numPr>
                <w:ilvl w:val="0"/>
                <w:numId w:val="23"/>
              </w:numPr>
              <w:spacing w:after="0" w:line="240" w:lineRule="auto"/>
              <w:jc w:val="center"/>
              <w:rPr>
                <w:rFonts w:ascii="Verdana" w:eastAsia="Times New Roman" w:hAnsi="Verdana"/>
                <w:bCs/>
                <w:sz w:val="20"/>
                <w:szCs w:val="20"/>
                <w:lang w:eastAsia="bg-BG"/>
              </w:rPr>
            </w:pPr>
          </w:p>
        </w:tc>
        <w:tc>
          <w:tcPr>
            <w:tcW w:w="3151" w:type="pct"/>
            <w:shd w:val="clear" w:color="auto" w:fill="auto"/>
          </w:tcPr>
          <w:p w14:paraId="3EEF6321" w14:textId="77777777" w:rsidR="000000FB" w:rsidRPr="000000FB" w:rsidRDefault="000000FB" w:rsidP="00261FE7">
            <w:pPr>
              <w:spacing w:after="0" w:line="240" w:lineRule="auto"/>
              <w:ind w:left="709"/>
              <w:jc w:val="both"/>
              <w:rPr>
                <w:rFonts w:ascii="Verdana" w:eastAsia="Times New Roman" w:hAnsi="Verdana"/>
                <w:bCs/>
                <w:sz w:val="20"/>
                <w:szCs w:val="20"/>
                <w:lang w:eastAsia="bg-BG"/>
              </w:rPr>
            </w:pPr>
          </w:p>
        </w:tc>
        <w:tc>
          <w:tcPr>
            <w:tcW w:w="1308" w:type="pct"/>
          </w:tcPr>
          <w:p w14:paraId="00BAAEFA" w14:textId="77777777" w:rsidR="000000FB" w:rsidRPr="000000FB" w:rsidRDefault="000000FB" w:rsidP="00261FE7">
            <w:pPr>
              <w:spacing w:after="0" w:line="240" w:lineRule="auto"/>
              <w:ind w:left="709"/>
              <w:jc w:val="both"/>
              <w:rPr>
                <w:rFonts w:ascii="Verdana" w:eastAsia="Times New Roman" w:hAnsi="Verdana"/>
                <w:bCs/>
                <w:sz w:val="20"/>
                <w:szCs w:val="20"/>
                <w:lang w:eastAsia="bg-BG"/>
              </w:rPr>
            </w:pPr>
          </w:p>
        </w:tc>
      </w:tr>
      <w:tr w:rsidR="000000FB" w:rsidRPr="000000FB" w14:paraId="1ECB3F3F" w14:textId="77777777" w:rsidTr="00A0363E">
        <w:trPr>
          <w:trHeight w:val="851"/>
          <w:jc w:val="center"/>
        </w:trPr>
        <w:tc>
          <w:tcPr>
            <w:tcW w:w="541" w:type="pct"/>
            <w:shd w:val="clear" w:color="auto" w:fill="auto"/>
            <w:vAlign w:val="center"/>
          </w:tcPr>
          <w:p w14:paraId="23966C4E" w14:textId="77777777" w:rsidR="000000FB" w:rsidRPr="000000FB" w:rsidRDefault="000000FB" w:rsidP="004B3D0E">
            <w:pPr>
              <w:numPr>
                <w:ilvl w:val="0"/>
                <w:numId w:val="23"/>
              </w:numPr>
              <w:spacing w:after="0" w:line="240" w:lineRule="auto"/>
              <w:jc w:val="center"/>
              <w:rPr>
                <w:rFonts w:ascii="Verdana" w:eastAsia="Times New Roman" w:hAnsi="Verdana"/>
                <w:bCs/>
                <w:sz w:val="20"/>
                <w:szCs w:val="20"/>
                <w:lang w:eastAsia="bg-BG"/>
              </w:rPr>
            </w:pPr>
          </w:p>
        </w:tc>
        <w:tc>
          <w:tcPr>
            <w:tcW w:w="3151" w:type="pct"/>
            <w:shd w:val="clear" w:color="auto" w:fill="auto"/>
          </w:tcPr>
          <w:p w14:paraId="5CC5AF82" w14:textId="77777777" w:rsidR="000000FB" w:rsidRPr="000000FB" w:rsidRDefault="000000FB" w:rsidP="00261FE7">
            <w:pPr>
              <w:spacing w:after="0" w:line="240" w:lineRule="auto"/>
              <w:ind w:left="709"/>
              <w:jc w:val="both"/>
              <w:rPr>
                <w:rFonts w:ascii="Verdana" w:eastAsia="Times New Roman" w:hAnsi="Verdana"/>
                <w:bCs/>
                <w:sz w:val="20"/>
                <w:szCs w:val="20"/>
                <w:lang w:eastAsia="bg-BG"/>
              </w:rPr>
            </w:pPr>
          </w:p>
        </w:tc>
        <w:tc>
          <w:tcPr>
            <w:tcW w:w="1308" w:type="pct"/>
          </w:tcPr>
          <w:p w14:paraId="26EAF524" w14:textId="77777777" w:rsidR="000000FB" w:rsidRPr="000000FB" w:rsidRDefault="000000FB" w:rsidP="00261FE7">
            <w:pPr>
              <w:spacing w:after="0" w:line="240" w:lineRule="auto"/>
              <w:ind w:left="709"/>
              <w:jc w:val="both"/>
              <w:rPr>
                <w:rFonts w:ascii="Verdana" w:eastAsia="Times New Roman" w:hAnsi="Verdana"/>
                <w:bCs/>
                <w:sz w:val="20"/>
                <w:szCs w:val="20"/>
                <w:lang w:eastAsia="bg-BG"/>
              </w:rPr>
            </w:pPr>
          </w:p>
        </w:tc>
      </w:tr>
      <w:tr w:rsidR="000000FB" w:rsidRPr="000000FB" w14:paraId="4A33784F" w14:textId="77777777" w:rsidTr="00A0363E">
        <w:trPr>
          <w:trHeight w:val="851"/>
          <w:jc w:val="center"/>
        </w:trPr>
        <w:tc>
          <w:tcPr>
            <w:tcW w:w="541" w:type="pct"/>
            <w:shd w:val="clear" w:color="auto" w:fill="auto"/>
            <w:vAlign w:val="center"/>
          </w:tcPr>
          <w:p w14:paraId="76460D34" w14:textId="77777777" w:rsidR="000000FB" w:rsidRPr="000000FB" w:rsidRDefault="000000FB" w:rsidP="004B3D0E">
            <w:pPr>
              <w:numPr>
                <w:ilvl w:val="0"/>
                <w:numId w:val="23"/>
              </w:numPr>
              <w:spacing w:after="0" w:line="240" w:lineRule="auto"/>
              <w:jc w:val="center"/>
              <w:rPr>
                <w:rFonts w:ascii="Verdana" w:eastAsia="Times New Roman" w:hAnsi="Verdana"/>
                <w:bCs/>
                <w:sz w:val="20"/>
                <w:szCs w:val="20"/>
                <w:lang w:eastAsia="bg-BG"/>
              </w:rPr>
            </w:pPr>
          </w:p>
        </w:tc>
        <w:tc>
          <w:tcPr>
            <w:tcW w:w="3151" w:type="pct"/>
            <w:shd w:val="clear" w:color="auto" w:fill="auto"/>
          </w:tcPr>
          <w:p w14:paraId="7875825E" w14:textId="77777777" w:rsidR="000000FB" w:rsidRPr="000000FB" w:rsidRDefault="000000FB" w:rsidP="00261FE7">
            <w:pPr>
              <w:spacing w:after="0" w:line="240" w:lineRule="auto"/>
              <w:ind w:left="709"/>
              <w:jc w:val="both"/>
              <w:rPr>
                <w:rFonts w:ascii="Verdana" w:eastAsia="Times New Roman" w:hAnsi="Verdana"/>
                <w:bCs/>
                <w:sz w:val="20"/>
                <w:szCs w:val="20"/>
                <w:lang w:val="ru-RU" w:eastAsia="bg-BG"/>
              </w:rPr>
            </w:pPr>
          </w:p>
        </w:tc>
        <w:tc>
          <w:tcPr>
            <w:tcW w:w="1308" w:type="pct"/>
          </w:tcPr>
          <w:p w14:paraId="4F17415D" w14:textId="77777777" w:rsidR="000000FB" w:rsidRPr="000000FB" w:rsidRDefault="000000FB" w:rsidP="00261FE7">
            <w:pPr>
              <w:spacing w:after="0" w:line="240" w:lineRule="auto"/>
              <w:ind w:left="709"/>
              <w:jc w:val="both"/>
              <w:rPr>
                <w:rFonts w:ascii="Verdana" w:eastAsia="Times New Roman" w:hAnsi="Verdana"/>
                <w:bCs/>
                <w:sz w:val="20"/>
                <w:szCs w:val="20"/>
                <w:lang w:eastAsia="bg-BG"/>
              </w:rPr>
            </w:pPr>
          </w:p>
        </w:tc>
      </w:tr>
      <w:tr w:rsidR="000000FB" w:rsidRPr="000000FB" w14:paraId="22DC0268" w14:textId="77777777" w:rsidTr="00A0363E">
        <w:trPr>
          <w:trHeight w:val="851"/>
          <w:jc w:val="center"/>
        </w:trPr>
        <w:tc>
          <w:tcPr>
            <w:tcW w:w="541" w:type="pct"/>
            <w:shd w:val="clear" w:color="auto" w:fill="auto"/>
            <w:vAlign w:val="center"/>
          </w:tcPr>
          <w:p w14:paraId="339B3B47" w14:textId="77777777" w:rsidR="000000FB" w:rsidRPr="000000FB" w:rsidRDefault="000000FB" w:rsidP="004B3D0E">
            <w:pPr>
              <w:numPr>
                <w:ilvl w:val="0"/>
                <w:numId w:val="23"/>
              </w:numPr>
              <w:spacing w:after="0" w:line="240" w:lineRule="auto"/>
              <w:jc w:val="center"/>
              <w:rPr>
                <w:rFonts w:ascii="Verdana" w:eastAsia="Times New Roman" w:hAnsi="Verdana"/>
                <w:bCs/>
                <w:sz w:val="20"/>
                <w:szCs w:val="20"/>
                <w:lang w:eastAsia="bg-BG"/>
              </w:rPr>
            </w:pPr>
          </w:p>
        </w:tc>
        <w:tc>
          <w:tcPr>
            <w:tcW w:w="3151" w:type="pct"/>
            <w:shd w:val="clear" w:color="auto" w:fill="auto"/>
          </w:tcPr>
          <w:p w14:paraId="653DDEB2" w14:textId="77777777" w:rsidR="000000FB" w:rsidRPr="000000FB" w:rsidRDefault="000000FB" w:rsidP="00261FE7">
            <w:pPr>
              <w:spacing w:after="0" w:line="240" w:lineRule="auto"/>
              <w:ind w:left="709"/>
              <w:jc w:val="both"/>
              <w:rPr>
                <w:rFonts w:ascii="Verdana" w:eastAsia="Times New Roman" w:hAnsi="Verdana"/>
                <w:bCs/>
                <w:i/>
                <w:sz w:val="20"/>
                <w:szCs w:val="20"/>
                <w:lang w:val="ru-RU" w:eastAsia="bg-BG"/>
              </w:rPr>
            </w:pPr>
          </w:p>
        </w:tc>
        <w:tc>
          <w:tcPr>
            <w:tcW w:w="1308" w:type="pct"/>
          </w:tcPr>
          <w:p w14:paraId="11952C95" w14:textId="77777777" w:rsidR="000000FB" w:rsidRPr="000000FB" w:rsidRDefault="000000FB" w:rsidP="00261FE7">
            <w:pPr>
              <w:spacing w:after="0" w:line="240" w:lineRule="auto"/>
              <w:ind w:left="709"/>
              <w:jc w:val="both"/>
              <w:rPr>
                <w:rFonts w:ascii="Verdana" w:eastAsia="Times New Roman" w:hAnsi="Verdana"/>
                <w:bCs/>
                <w:sz w:val="20"/>
                <w:szCs w:val="20"/>
                <w:lang w:eastAsia="bg-BG"/>
              </w:rPr>
            </w:pPr>
          </w:p>
        </w:tc>
      </w:tr>
      <w:tr w:rsidR="000000FB" w:rsidRPr="000000FB" w14:paraId="7A3C0747" w14:textId="77777777" w:rsidTr="00A0363E">
        <w:trPr>
          <w:trHeight w:val="851"/>
          <w:jc w:val="center"/>
        </w:trPr>
        <w:tc>
          <w:tcPr>
            <w:tcW w:w="541" w:type="pct"/>
            <w:shd w:val="clear" w:color="auto" w:fill="auto"/>
            <w:vAlign w:val="center"/>
          </w:tcPr>
          <w:p w14:paraId="6D55250C" w14:textId="77777777" w:rsidR="000000FB" w:rsidRPr="000000FB" w:rsidRDefault="000000FB" w:rsidP="004B3D0E">
            <w:pPr>
              <w:numPr>
                <w:ilvl w:val="0"/>
                <w:numId w:val="23"/>
              </w:numPr>
              <w:spacing w:after="0" w:line="240" w:lineRule="auto"/>
              <w:jc w:val="center"/>
              <w:rPr>
                <w:rFonts w:ascii="Verdana" w:eastAsia="Times New Roman" w:hAnsi="Verdana"/>
                <w:bCs/>
                <w:sz w:val="20"/>
                <w:szCs w:val="20"/>
                <w:lang w:eastAsia="bg-BG"/>
              </w:rPr>
            </w:pPr>
          </w:p>
        </w:tc>
        <w:tc>
          <w:tcPr>
            <w:tcW w:w="3151" w:type="pct"/>
            <w:shd w:val="clear" w:color="auto" w:fill="auto"/>
          </w:tcPr>
          <w:p w14:paraId="767B3252" w14:textId="77777777" w:rsidR="000000FB" w:rsidRPr="000000FB" w:rsidRDefault="000000FB" w:rsidP="00261FE7">
            <w:pPr>
              <w:spacing w:after="0" w:line="240" w:lineRule="auto"/>
              <w:ind w:left="709"/>
              <w:jc w:val="both"/>
              <w:rPr>
                <w:rFonts w:ascii="Verdana" w:eastAsia="Times New Roman" w:hAnsi="Verdana"/>
                <w:bCs/>
                <w:sz w:val="20"/>
                <w:szCs w:val="20"/>
                <w:lang w:val="ru-RU" w:eastAsia="bg-BG"/>
              </w:rPr>
            </w:pPr>
          </w:p>
        </w:tc>
        <w:tc>
          <w:tcPr>
            <w:tcW w:w="1308" w:type="pct"/>
          </w:tcPr>
          <w:p w14:paraId="6F466275" w14:textId="77777777" w:rsidR="000000FB" w:rsidRPr="000000FB" w:rsidRDefault="000000FB" w:rsidP="00261FE7">
            <w:pPr>
              <w:spacing w:after="0" w:line="240" w:lineRule="auto"/>
              <w:ind w:left="709"/>
              <w:jc w:val="both"/>
              <w:rPr>
                <w:rFonts w:ascii="Verdana" w:eastAsia="Times New Roman" w:hAnsi="Verdana"/>
                <w:bCs/>
                <w:sz w:val="20"/>
                <w:szCs w:val="20"/>
                <w:lang w:eastAsia="bg-BG"/>
              </w:rPr>
            </w:pPr>
          </w:p>
        </w:tc>
      </w:tr>
      <w:tr w:rsidR="000000FB" w:rsidRPr="000000FB" w14:paraId="3E252874" w14:textId="77777777" w:rsidTr="00A0363E">
        <w:trPr>
          <w:trHeight w:val="851"/>
          <w:jc w:val="center"/>
        </w:trPr>
        <w:tc>
          <w:tcPr>
            <w:tcW w:w="541" w:type="pct"/>
            <w:shd w:val="clear" w:color="auto" w:fill="auto"/>
            <w:vAlign w:val="center"/>
          </w:tcPr>
          <w:p w14:paraId="6BF03AD5" w14:textId="77777777" w:rsidR="000000FB" w:rsidRPr="000000FB" w:rsidRDefault="000000FB" w:rsidP="004B3D0E">
            <w:pPr>
              <w:numPr>
                <w:ilvl w:val="0"/>
                <w:numId w:val="23"/>
              </w:numPr>
              <w:spacing w:after="0" w:line="240" w:lineRule="auto"/>
              <w:jc w:val="center"/>
              <w:rPr>
                <w:rFonts w:ascii="Verdana" w:eastAsia="Times New Roman" w:hAnsi="Verdana"/>
                <w:bCs/>
                <w:sz w:val="20"/>
                <w:szCs w:val="20"/>
                <w:lang w:eastAsia="bg-BG"/>
              </w:rPr>
            </w:pPr>
          </w:p>
        </w:tc>
        <w:tc>
          <w:tcPr>
            <w:tcW w:w="3151" w:type="pct"/>
            <w:shd w:val="clear" w:color="auto" w:fill="auto"/>
          </w:tcPr>
          <w:p w14:paraId="7A0DE9F2" w14:textId="77777777" w:rsidR="000000FB" w:rsidRPr="000000FB" w:rsidRDefault="000000FB" w:rsidP="00261FE7">
            <w:pPr>
              <w:spacing w:after="0" w:line="240" w:lineRule="auto"/>
              <w:ind w:left="709"/>
              <w:jc w:val="both"/>
              <w:rPr>
                <w:rFonts w:ascii="Verdana" w:eastAsia="Times New Roman" w:hAnsi="Verdana"/>
                <w:bCs/>
                <w:sz w:val="20"/>
                <w:szCs w:val="20"/>
                <w:lang w:eastAsia="bg-BG"/>
              </w:rPr>
            </w:pPr>
          </w:p>
        </w:tc>
        <w:tc>
          <w:tcPr>
            <w:tcW w:w="1308" w:type="pct"/>
          </w:tcPr>
          <w:p w14:paraId="02D4F0C3" w14:textId="77777777" w:rsidR="000000FB" w:rsidRPr="000000FB" w:rsidRDefault="000000FB" w:rsidP="00261FE7">
            <w:pPr>
              <w:spacing w:after="0" w:line="240" w:lineRule="auto"/>
              <w:ind w:left="709"/>
              <w:jc w:val="both"/>
              <w:rPr>
                <w:rFonts w:ascii="Verdana" w:eastAsia="Times New Roman" w:hAnsi="Verdana"/>
                <w:bCs/>
                <w:sz w:val="20"/>
                <w:szCs w:val="20"/>
                <w:lang w:eastAsia="bg-BG"/>
              </w:rPr>
            </w:pPr>
          </w:p>
        </w:tc>
      </w:tr>
      <w:tr w:rsidR="000000FB" w:rsidRPr="000000FB" w14:paraId="05DE4A0B" w14:textId="77777777" w:rsidTr="00A0363E">
        <w:trPr>
          <w:trHeight w:val="851"/>
          <w:jc w:val="center"/>
        </w:trPr>
        <w:tc>
          <w:tcPr>
            <w:tcW w:w="541" w:type="pct"/>
            <w:shd w:val="clear" w:color="auto" w:fill="auto"/>
            <w:vAlign w:val="center"/>
          </w:tcPr>
          <w:p w14:paraId="328DCC26" w14:textId="77777777" w:rsidR="000000FB" w:rsidRPr="000000FB" w:rsidRDefault="000000FB" w:rsidP="004B3D0E">
            <w:pPr>
              <w:numPr>
                <w:ilvl w:val="0"/>
                <w:numId w:val="23"/>
              </w:numPr>
              <w:spacing w:after="0" w:line="240" w:lineRule="auto"/>
              <w:jc w:val="center"/>
              <w:rPr>
                <w:rFonts w:ascii="Verdana" w:eastAsia="Times New Roman" w:hAnsi="Verdana"/>
                <w:bCs/>
                <w:sz w:val="20"/>
                <w:szCs w:val="20"/>
                <w:lang w:eastAsia="bg-BG"/>
              </w:rPr>
            </w:pPr>
          </w:p>
        </w:tc>
        <w:tc>
          <w:tcPr>
            <w:tcW w:w="3151" w:type="pct"/>
            <w:shd w:val="clear" w:color="auto" w:fill="auto"/>
          </w:tcPr>
          <w:p w14:paraId="04DDAEC4" w14:textId="77777777" w:rsidR="000000FB" w:rsidRPr="000000FB" w:rsidRDefault="000000FB" w:rsidP="00261FE7">
            <w:pPr>
              <w:spacing w:after="0" w:line="240" w:lineRule="auto"/>
              <w:ind w:left="709"/>
              <w:jc w:val="both"/>
              <w:rPr>
                <w:rFonts w:ascii="Verdana" w:eastAsia="Times New Roman" w:hAnsi="Verdana"/>
                <w:bCs/>
                <w:sz w:val="20"/>
                <w:szCs w:val="20"/>
                <w:lang w:eastAsia="bg-BG"/>
              </w:rPr>
            </w:pPr>
          </w:p>
        </w:tc>
        <w:tc>
          <w:tcPr>
            <w:tcW w:w="1308" w:type="pct"/>
          </w:tcPr>
          <w:p w14:paraId="47864A54" w14:textId="77777777" w:rsidR="000000FB" w:rsidRPr="000000FB" w:rsidRDefault="000000FB" w:rsidP="00261FE7">
            <w:pPr>
              <w:spacing w:after="0" w:line="240" w:lineRule="auto"/>
              <w:ind w:left="709"/>
              <w:jc w:val="both"/>
              <w:rPr>
                <w:rFonts w:ascii="Verdana" w:eastAsia="Times New Roman" w:hAnsi="Verdana"/>
                <w:bCs/>
                <w:sz w:val="20"/>
                <w:szCs w:val="20"/>
                <w:lang w:eastAsia="bg-BG"/>
              </w:rPr>
            </w:pPr>
          </w:p>
        </w:tc>
      </w:tr>
      <w:tr w:rsidR="000000FB" w:rsidRPr="000000FB" w14:paraId="7F1AC61B" w14:textId="77777777" w:rsidTr="00A0363E">
        <w:trPr>
          <w:trHeight w:val="851"/>
          <w:jc w:val="center"/>
        </w:trPr>
        <w:tc>
          <w:tcPr>
            <w:tcW w:w="541" w:type="pct"/>
            <w:shd w:val="clear" w:color="auto" w:fill="auto"/>
            <w:vAlign w:val="center"/>
          </w:tcPr>
          <w:p w14:paraId="3BCB2D16" w14:textId="77777777" w:rsidR="000000FB" w:rsidRPr="000000FB" w:rsidRDefault="000000FB" w:rsidP="004B3D0E">
            <w:pPr>
              <w:numPr>
                <w:ilvl w:val="0"/>
                <w:numId w:val="23"/>
              </w:numPr>
              <w:spacing w:after="0" w:line="240" w:lineRule="auto"/>
              <w:jc w:val="center"/>
              <w:rPr>
                <w:rFonts w:ascii="Verdana" w:eastAsia="Times New Roman" w:hAnsi="Verdana"/>
                <w:bCs/>
                <w:sz w:val="20"/>
                <w:szCs w:val="20"/>
                <w:lang w:eastAsia="bg-BG"/>
              </w:rPr>
            </w:pPr>
          </w:p>
        </w:tc>
        <w:tc>
          <w:tcPr>
            <w:tcW w:w="3151" w:type="pct"/>
            <w:shd w:val="clear" w:color="auto" w:fill="auto"/>
          </w:tcPr>
          <w:p w14:paraId="7C8D7B75" w14:textId="77777777" w:rsidR="000000FB" w:rsidRPr="000000FB" w:rsidRDefault="000000FB" w:rsidP="00261FE7">
            <w:pPr>
              <w:spacing w:after="0" w:line="240" w:lineRule="auto"/>
              <w:ind w:left="709"/>
              <w:jc w:val="both"/>
              <w:rPr>
                <w:rFonts w:ascii="Verdana" w:eastAsia="Times New Roman" w:hAnsi="Verdana"/>
                <w:bCs/>
                <w:sz w:val="20"/>
                <w:szCs w:val="20"/>
                <w:lang w:eastAsia="bg-BG"/>
              </w:rPr>
            </w:pPr>
          </w:p>
        </w:tc>
        <w:tc>
          <w:tcPr>
            <w:tcW w:w="1308" w:type="pct"/>
          </w:tcPr>
          <w:p w14:paraId="5AC628DE" w14:textId="77777777" w:rsidR="000000FB" w:rsidRPr="000000FB" w:rsidRDefault="000000FB" w:rsidP="00261FE7">
            <w:pPr>
              <w:spacing w:after="0" w:line="240" w:lineRule="auto"/>
              <w:ind w:left="709"/>
              <w:jc w:val="both"/>
              <w:rPr>
                <w:rFonts w:ascii="Verdana" w:eastAsia="Times New Roman" w:hAnsi="Verdana"/>
                <w:bCs/>
                <w:sz w:val="20"/>
                <w:szCs w:val="20"/>
                <w:lang w:eastAsia="bg-BG"/>
              </w:rPr>
            </w:pPr>
          </w:p>
        </w:tc>
      </w:tr>
      <w:tr w:rsidR="000000FB" w:rsidRPr="000000FB" w14:paraId="51558B77" w14:textId="77777777" w:rsidTr="00A0363E">
        <w:trPr>
          <w:trHeight w:val="851"/>
          <w:jc w:val="center"/>
        </w:trPr>
        <w:tc>
          <w:tcPr>
            <w:tcW w:w="541" w:type="pct"/>
            <w:shd w:val="clear" w:color="auto" w:fill="auto"/>
            <w:vAlign w:val="center"/>
          </w:tcPr>
          <w:p w14:paraId="412EE482" w14:textId="77777777" w:rsidR="000000FB" w:rsidRPr="000000FB" w:rsidRDefault="000000FB" w:rsidP="004B3D0E">
            <w:pPr>
              <w:numPr>
                <w:ilvl w:val="0"/>
                <w:numId w:val="23"/>
              </w:numPr>
              <w:spacing w:after="0" w:line="240" w:lineRule="auto"/>
              <w:jc w:val="center"/>
              <w:rPr>
                <w:rFonts w:ascii="Verdana" w:eastAsia="Times New Roman" w:hAnsi="Verdana"/>
                <w:bCs/>
                <w:sz w:val="20"/>
                <w:szCs w:val="20"/>
                <w:lang w:eastAsia="bg-BG"/>
              </w:rPr>
            </w:pPr>
          </w:p>
        </w:tc>
        <w:tc>
          <w:tcPr>
            <w:tcW w:w="3151" w:type="pct"/>
            <w:shd w:val="clear" w:color="auto" w:fill="auto"/>
          </w:tcPr>
          <w:p w14:paraId="3F011BE1" w14:textId="77777777" w:rsidR="000000FB" w:rsidRPr="000000FB" w:rsidRDefault="000000FB" w:rsidP="00261FE7">
            <w:pPr>
              <w:spacing w:after="0" w:line="240" w:lineRule="auto"/>
              <w:ind w:left="709"/>
              <w:jc w:val="both"/>
              <w:rPr>
                <w:rFonts w:ascii="Verdana" w:eastAsia="Times New Roman" w:hAnsi="Verdana"/>
                <w:bCs/>
                <w:sz w:val="20"/>
                <w:szCs w:val="20"/>
                <w:lang w:eastAsia="bg-BG"/>
              </w:rPr>
            </w:pPr>
          </w:p>
        </w:tc>
        <w:tc>
          <w:tcPr>
            <w:tcW w:w="1308" w:type="pct"/>
          </w:tcPr>
          <w:p w14:paraId="2897599C" w14:textId="77777777" w:rsidR="000000FB" w:rsidRPr="000000FB" w:rsidRDefault="000000FB" w:rsidP="00261FE7">
            <w:pPr>
              <w:spacing w:after="0" w:line="240" w:lineRule="auto"/>
              <w:ind w:left="709"/>
              <w:jc w:val="both"/>
              <w:rPr>
                <w:rFonts w:ascii="Verdana" w:eastAsia="Times New Roman" w:hAnsi="Verdana"/>
                <w:bCs/>
                <w:sz w:val="20"/>
                <w:szCs w:val="20"/>
                <w:lang w:eastAsia="bg-BG"/>
              </w:rPr>
            </w:pPr>
          </w:p>
        </w:tc>
      </w:tr>
      <w:tr w:rsidR="000000FB" w:rsidRPr="000000FB" w14:paraId="07DEBFBA" w14:textId="77777777" w:rsidTr="00A0363E">
        <w:trPr>
          <w:trHeight w:val="851"/>
          <w:jc w:val="center"/>
        </w:trPr>
        <w:tc>
          <w:tcPr>
            <w:tcW w:w="541" w:type="pct"/>
            <w:shd w:val="clear" w:color="auto" w:fill="auto"/>
            <w:vAlign w:val="center"/>
          </w:tcPr>
          <w:p w14:paraId="59D42D3E" w14:textId="77777777" w:rsidR="000000FB" w:rsidRPr="000000FB" w:rsidRDefault="000000FB" w:rsidP="004B3D0E">
            <w:pPr>
              <w:numPr>
                <w:ilvl w:val="0"/>
                <w:numId w:val="23"/>
              </w:numPr>
              <w:spacing w:after="0" w:line="240" w:lineRule="auto"/>
              <w:jc w:val="center"/>
              <w:rPr>
                <w:rFonts w:ascii="Verdana" w:eastAsia="Times New Roman" w:hAnsi="Verdana"/>
                <w:bCs/>
                <w:sz w:val="20"/>
                <w:szCs w:val="20"/>
                <w:lang w:eastAsia="bg-BG"/>
              </w:rPr>
            </w:pPr>
          </w:p>
        </w:tc>
        <w:tc>
          <w:tcPr>
            <w:tcW w:w="3151" w:type="pct"/>
            <w:shd w:val="clear" w:color="auto" w:fill="auto"/>
          </w:tcPr>
          <w:p w14:paraId="3BD89BA2" w14:textId="77777777" w:rsidR="000000FB" w:rsidRPr="000000FB" w:rsidRDefault="000000FB" w:rsidP="00261FE7">
            <w:pPr>
              <w:spacing w:after="0" w:line="240" w:lineRule="auto"/>
              <w:ind w:left="709"/>
              <w:jc w:val="both"/>
              <w:rPr>
                <w:rFonts w:ascii="Verdana" w:eastAsia="Times New Roman" w:hAnsi="Verdana"/>
                <w:bCs/>
                <w:sz w:val="20"/>
                <w:szCs w:val="20"/>
                <w:lang w:eastAsia="bg-BG"/>
              </w:rPr>
            </w:pPr>
          </w:p>
        </w:tc>
        <w:tc>
          <w:tcPr>
            <w:tcW w:w="1308" w:type="pct"/>
          </w:tcPr>
          <w:p w14:paraId="7FD77635" w14:textId="77777777" w:rsidR="000000FB" w:rsidRPr="000000FB" w:rsidRDefault="000000FB" w:rsidP="00261FE7">
            <w:pPr>
              <w:spacing w:after="0" w:line="240" w:lineRule="auto"/>
              <w:ind w:left="709"/>
              <w:jc w:val="both"/>
              <w:rPr>
                <w:rFonts w:ascii="Verdana" w:eastAsia="Times New Roman" w:hAnsi="Verdana"/>
                <w:bCs/>
                <w:sz w:val="20"/>
                <w:szCs w:val="20"/>
                <w:lang w:eastAsia="bg-BG"/>
              </w:rPr>
            </w:pPr>
          </w:p>
        </w:tc>
      </w:tr>
      <w:tr w:rsidR="000000FB" w:rsidRPr="000000FB" w14:paraId="672F64EE" w14:textId="77777777" w:rsidTr="00A0363E">
        <w:trPr>
          <w:trHeight w:val="851"/>
          <w:jc w:val="center"/>
        </w:trPr>
        <w:tc>
          <w:tcPr>
            <w:tcW w:w="541" w:type="pct"/>
            <w:shd w:val="clear" w:color="auto" w:fill="auto"/>
            <w:vAlign w:val="center"/>
          </w:tcPr>
          <w:p w14:paraId="076DE86A" w14:textId="77777777" w:rsidR="000000FB" w:rsidRPr="000000FB" w:rsidRDefault="000000FB" w:rsidP="004B3D0E">
            <w:pPr>
              <w:numPr>
                <w:ilvl w:val="0"/>
                <w:numId w:val="23"/>
              </w:numPr>
              <w:spacing w:after="0" w:line="240" w:lineRule="auto"/>
              <w:jc w:val="center"/>
              <w:rPr>
                <w:rFonts w:ascii="Verdana" w:eastAsia="Times New Roman" w:hAnsi="Verdana"/>
                <w:bCs/>
                <w:sz w:val="20"/>
                <w:szCs w:val="20"/>
                <w:lang w:eastAsia="bg-BG"/>
              </w:rPr>
            </w:pPr>
          </w:p>
        </w:tc>
        <w:tc>
          <w:tcPr>
            <w:tcW w:w="3151" w:type="pct"/>
            <w:shd w:val="clear" w:color="auto" w:fill="auto"/>
          </w:tcPr>
          <w:p w14:paraId="1E79D392" w14:textId="77777777" w:rsidR="000000FB" w:rsidRPr="000000FB" w:rsidRDefault="000000FB" w:rsidP="00261FE7">
            <w:pPr>
              <w:spacing w:after="0" w:line="240" w:lineRule="auto"/>
              <w:ind w:left="709"/>
              <w:jc w:val="both"/>
              <w:rPr>
                <w:rFonts w:ascii="Verdana" w:eastAsia="Times New Roman" w:hAnsi="Verdana"/>
                <w:bCs/>
                <w:sz w:val="20"/>
                <w:szCs w:val="20"/>
                <w:lang w:eastAsia="bg-BG"/>
              </w:rPr>
            </w:pPr>
          </w:p>
        </w:tc>
        <w:tc>
          <w:tcPr>
            <w:tcW w:w="1308" w:type="pct"/>
          </w:tcPr>
          <w:p w14:paraId="42B65032" w14:textId="77777777" w:rsidR="000000FB" w:rsidRPr="000000FB" w:rsidRDefault="000000FB" w:rsidP="00261FE7">
            <w:pPr>
              <w:spacing w:after="0" w:line="240" w:lineRule="auto"/>
              <w:ind w:left="709"/>
              <w:jc w:val="both"/>
              <w:rPr>
                <w:rFonts w:ascii="Verdana" w:eastAsia="Times New Roman" w:hAnsi="Verdana"/>
                <w:bCs/>
                <w:sz w:val="20"/>
                <w:szCs w:val="20"/>
                <w:lang w:eastAsia="bg-BG"/>
              </w:rPr>
            </w:pPr>
          </w:p>
        </w:tc>
      </w:tr>
    </w:tbl>
    <w:p w14:paraId="203FE557" w14:textId="77777777" w:rsidR="000000FB" w:rsidRPr="000000FB" w:rsidRDefault="000000FB" w:rsidP="000000FB">
      <w:pPr>
        <w:spacing w:after="0" w:line="360" w:lineRule="auto"/>
        <w:ind w:left="709"/>
        <w:jc w:val="both"/>
        <w:rPr>
          <w:rFonts w:ascii="Verdana" w:eastAsia="Times New Roman" w:hAnsi="Verdana"/>
          <w:bCs/>
          <w:sz w:val="20"/>
          <w:szCs w:val="20"/>
          <w:lang w:eastAsia="bg-BG"/>
        </w:rPr>
      </w:pPr>
    </w:p>
    <w:p w14:paraId="4E4DFD24" w14:textId="77777777" w:rsidR="000000FB" w:rsidRPr="000000FB" w:rsidRDefault="000000FB" w:rsidP="000000FB">
      <w:pPr>
        <w:spacing w:after="0" w:line="360" w:lineRule="auto"/>
        <w:ind w:left="709"/>
        <w:jc w:val="both"/>
        <w:rPr>
          <w:rFonts w:ascii="Verdana" w:eastAsia="Times New Roman" w:hAnsi="Verdana"/>
          <w:bCs/>
          <w:sz w:val="20"/>
          <w:szCs w:val="20"/>
          <w:lang w:eastAsia="bg-BG"/>
        </w:rPr>
      </w:pPr>
    </w:p>
    <w:p w14:paraId="28746FCD" w14:textId="78CEE6BD" w:rsidR="00AE4ED2" w:rsidRPr="00AE4ED2" w:rsidRDefault="000000FB" w:rsidP="005877A2">
      <w:pPr>
        <w:spacing w:after="0" w:line="360" w:lineRule="auto"/>
        <w:jc w:val="both"/>
      </w:pPr>
      <w:r w:rsidRPr="000000FB">
        <w:rPr>
          <w:rFonts w:ascii="Verdana" w:eastAsia="Times New Roman" w:hAnsi="Verdana"/>
          <w:b/>
          <w:bCs/>
          <w:sz w:val="20"/>
          <w:szCs w:val="20"/>
          <w:lang w:eastAsia="bg-BG"/>
        </w:rPr>
        <w:t xml:space="preserve">Дата: ..............................         </w:t>
      </w:r>
      <w:r w:rsidR="00A0363E">
        <w:rPr>
          <w:rFonts w:ascii="Verdana" w:eastAsia="Times New Roman" w:hAnsi="Verdana"/>
          <w:b/>
          <w:bCs/>
          <w:sz w:val="20"/>
          <w:szCs w:val="20"/>
          <w:lang w:eastAsia="bg-BG"/>
        </w:rPr>
        <w:tab/>
      </w:r>
      <w:r w:rsidR="00A0363E">
        <w:rPr>
          <w:rFonts w:ascii="Verdana" w:eastAsia="Times New Roman" w:hAnsi="Verdana"/>
          <w:b/>
          <w:bCs/>
          <w:sz w:val="20"/>
          <w:szCs w:val="20"/>
          <w:lang w:eastAsia="bg-BG"/>
        </w:rPr>
        <w:tab/>
      </w:r>
      <w:r w:rsidRPr="000000FB">
        <w:rPr>
          <w:rFonts w:ascii="Verdana" w:eastAsia="Times New Roman" w:hAnsi="Verdana"/>
          <w:b/>
          <w:bCs/>
          <w:sz w:val="20"/>
          <w:szCs w:val="20"/>
          <w:lang w:eastAsia="bg-BG"/>
        </w:rPr>
        <w:t>Подпис и печат: ................................</w:t>
      </w:r>
    </w:p>
    <w:p w14:paraId="39236FAB" w14:textId="41072A83" w:rsidR="002A3C54" w:rsidRPr="002A3C54" w:rsidRDefault="002A3C54" w:rsidP="004B5D98">
      <w:pPr>
        <w:spacing w:after="120" w:line="240" w:lineRule="auto"/>
        <w:jc w:val="center"/>
        <w:rPr>
          <w:rFonts w:ascii="Times New Roman" w:eastAsia="Times New Roman" w:hAnsi="Times New Roman"/>
          <w:sz w:val="18"/>
          <w:szCs w:val="18"/>
        </w:rPr>
      </w:pPr>
    </w:p>
    <w:sectPr w:rsidR="002A3C54" w:rsidRPr="002A3C54" w:rsidSect="0084318B">
      <w:headerReference w:type="default" r:id="rId25"/>
      <w:footerReference w:type="default" r:id="rId26"/>
      <w:headerReference w:type="first" r:id="rId27"/>
      <w:footerReference w:type="first" r:id="rId28"/>
      <w:endnotePr>
        <w:numFmt w:val="decimal"/>
      </w:endnotePr>
      <w:pgSz w:w="11905" w:h="16837" w:code="9"/>
      <w:pgMar w:top="851" w:right="680" w:bottom="680" w:left="1259" w:header="284" w:footer="454" w:gutter="0"/>
      <w:cols w:space="708"/>
      <w:noEndnote/>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8C617F" w16cid:durableId="22692A8F"/>
  <w16cid:commentId w16cid:paraId="1A3F6051" w16cid:durableId="22692A90"/>
  <w16cid:commentId w16cid:paraId="31D2ED7D" w16cid:durableId="22692A91"/>
  <w16cid:commentId w16cid:paraId="03048DE9" w16cid:durableId="22692A92"/>
  <w16cid:commentId w16cid:paraId="6CB09A52" w16cid:durableId="22692A93"/>
  <w16cid:commentId w16cid:paraId="3C65DC98" w16cid:durableId="22692A94"/>
  <w16cid:commentId w16cid:paraId="156F51E8" w16cid:durableId="22838034"/>
  <w16cid:commentId w16cid:paraId="199A533A" w16cid:durableId="226934CC"/>
  <w16cid:commentId w16cid:paraId="395A6EC9" w16cid:durableId="22838036"/>
  <w16cid:commentId w16cid:paraId="227641C4" w16cid:durableId="22838037"/>
  <w16cid:commentId w16cid:paraId="3D24C69C" w16cid:durableId="22692A95"/>
  <w16cid:commentId w16cid:paraId="494CE44C" w16cid:durableId="22692A96"/>
  <w16cid:commentId w16cid:paraId="5585415A" w16cid:durableId="2283803A"/>
  <w16cid:commentId w16cid:paraId="1FB26913" w16cid:durableId="2283803B"/>
  <w16cid:commentId w16cid:paraId="1F010897" w16cid:durableId="2283803C"/>
  <w16cid:commentId w16cid:paraId="0430EA03" w16cid:durableId="22692A97"/>
  <w16cid:commentId w16cid:paraId="7818B248" w16cid:durableId="22692A98"/>
  <w16cid:commentId w16cid:paraId="7DA405B4" w16cid:durableId="226E2AC2"/>
  <w16cid:commentId w16cid:paraId="76D01CB0" w16cid:durableId="22838040"/>
  <w16cid:commentId w16cid:paraId="596BF9EC" w16cid:durableId="22838041"/>
  <w16cid:commentId w16cid:paraId="56837F8C" w16cid:durableId="22838042"/>
  <w16cid:commentId w16cid:paraId="5F6BF6E3" w16cid:durableId="22699CD4"/>
  <w16cid:commentId w16cid:paraId="34A650AD" w16cid:durableId="22838044"/>
  <w16cid:commentId w16cid:paraId="50878EF5" w16cid:durableId="228381DD"/>
  <w16cid:commentId w16cid:paraId="4435B5DE" w16cid:durableId="22838045"/>
  <w16cid:commentId w16cid:paraId="1AEA7BC3" w16cid:durableId="226AF155"/>
  <w16cid:commentId w16cid:paraId="36B9A15E" w16cid:durableId="226AF747"/>
  <w16cid:commentId w16cid:paraId="1E650DC7" w16cid:durableId="226AF868"/>
  <w16cid:commentId w16cid:paraId="76D5D4BB" w16cid:durableId="22838049"/>
  <w16cid:commentId w16cid:paraId="141C06DD" w16cid:durableId="2283804A"/>
  <w16cid:commentId w16cid:paraId="42F98834" w16cid:durableId="22692A99"/>
  <w16cid:commentId w16cid:paraId="7D700D6E" w16cid:durableId="226E2A0D"/>
  <w16cid:commentId w16cid:paraId="074996EB" w16cid:durableId="2283804D"/>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E0DCF1" w14:textId="77777777" w:rsidR="00410276" w:rsidRDefault="00410276" w:rsidP="00C646EF">
      <w:pPr>
        <w:spacing w:after="0" w:line="240" w:lineRule="auto"/>
      </w:pPr>
      <w:r>
        <w:separator/>
      </w:r>
    </w:p>
  </w:endnote>
  <w:endnote w:type="continuationSeparator" w:id="0">
    <w:p w14:paraId="3187C279" w14:textId="77777777" w:rsidR="00410276" w:rsidRDefault="00410276" w:rsidP="00C646EF">
      <w:pPr>
        <w:spacing w:after="0" w:line="240" w:lineRule="auto"/>
      </w:pPr>
      <w:r>
        <w:continuationSeparator/>
      </w:r>
    </w:p>
  </w:endnote>
  <w:endnote w:type="continuationNotice" w:id="1">
    <w:p w14:paraId="668372B1" w14:textId="77777777" w:rsidR="00410276" w:rsidRDefault="004102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Monotype Sorts">
    <w:altName w:val="Times New Roman"/>
    <w:charset w:val="00"/>
    <w:family w:val="auto"/>
    <w:pitch w:val="default"/>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Reference Sans Serif">
    <w:panose1 w:val="020B0604030504040204"/>
    <w:charset w:val="CC"/>
    <w:family w:val="swiss"/>
    <w:pitch w:val="variable"/>
    <w:sig w:usb0="20000287" w:usb1="00000000" w:usb2="00000000" w:usb3="00000000" w:csb0="0000019F" w:csb1="00000000"/>
  </w:font>
  <w:font w:name="Constantia">
    <w:panose1 w:val="02030602050306030303"/>
    <w:charset w:val="CC"/>
    <w:family w:val="roman"/>
    <w:pitch w:val="variable"/>
    <w:sig w:usb0="A00002EF" w:usb1="4000204B" w:usb2="00000000" w:usb3="00000000" w:csb0="0000019F" w:csb1="00000000"/>
  </w:font>
  <w:font w:name="Consolas">
    <w:panose1 w:val="020B0609020204030204"/>
    <w:charset w:val="CC"/>
    <w:family w:val="modern"/>
    <w:pitch w:val="fixed"/>
    <w:sig w:usb0="E00006FF" w:usb1="0000FCFF" w:usb2="00000001" w:usb3="00000000" w:csb0="0000019F" w:csb1="00000000"/>
  </w:font>
  <w:font w:name="Candara">
    <w:panose1 w:val="020E0502030303020204"/>
    <w:charset w:val="CC"/>
    <w:family w:val="swiss"/>
    <w:pitch w:val="variable"/>
    <w:sig w:usb0="A00002EF" w:usb1="4000A44B" w:usb2="00000000" w:usb3="00000000" w:csb0="0000019F" w:csb1="00000000"/>
  </w:font>
  <w:font w:name="Arial Black">
    <w:panose1 w:val="020B0A04020102020204"/>
    <w:charset w:val="CC"/>
    <w:family w:val="swiss"/>
    <w:pitch w:val="variable"/>
    <w:sig w:usb0="A00002AF" w:usb1="400078FB"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MS Mincho">
    <w:altName w:val="Yu Gothic UI"/>
    <w:panose1 w:val="02020609040205080304"/>
    <w:charset w:val="80"/>
    <w:family w:val="modern"/>
    <w:pitch w:val="fixed"/>
    <w:sig w:usb0="E00002FF" w:usb1="6AC7FDFB" w:usb2="00000012" w:usb3="00000000" w:csb0="0002009F" w:csb1="00000000"/>
  </w:font>
  <w:font w:name="HebarU">
    <w:altName w:val="Courier New"/>
    <w:charset w:val="00"/>
    <w:family w:val="auto"/>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PMingLiU">
    <w:altName w:val="@Microsoft JhengHei"/>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Verdana" w:hAnsi="Verdana"/>
        <w:sz w:val="16"/>
        <w:szCs w:val="16"/>
        <w:highlight w:val="yellow"/>
      </w:rPr>
      <w:id w:val="764340989"/>
      <w:docPartObj>
        <w:docPartGallery w:val="Page Numbers (Bottom of Page)"/>
        <w:docPartUnique/>
      </w:docPartObj>
    </w:sdtPr>
    <w:sdtEndPr>
      <w:rPr>
        <w:highlight w:val="none"/>
      </w:rPr>
    </w:sdtEndPr>
    <w:sdtContent>
      <w:sdt>
        <w:sdtPr>
          <w:rPr>
            <w:rFonts w:ascii="Verdana" w:hAnsi="Verdana"/>
            <w:sz w:val="16"/>
            <w:szCs w:val="16"/>
            <w:highlight w:val="yellow"/>
          </w:rPr>
          <w:id w:val="1634060950"/>
          <w:docPartObj>
            <w:docPartGallery w:val="Page Numbers (Top of Page)"/>
            <w:docPartUnique/>
          </w:docPartObj>
        </w:sdtPr>
        <w:sdtEndPr>
          <w:rPr>
            <w:highlight w:val="none"/>
          </w:rPr>
        </w:sdtEndPr>
        <w:sdtContent>
          <w:p w14:paraId="15C61A4B" w14:textId="41F0F9E3" w:rsidR="005F317E" w:rsidRPr="00A24ABE" w:rsidRDefault="005F317E" w:rsidP="00B452E1">
            <w:pPr>
              <w:pStyle w:val="Footer"/>
              <w:jc w:val="both"/>
              <w:rPr>
                <w:rFonts w:ascii="Verdana" w:eastAsia="Times New Roman" w:hAnsi="Verdana"/>
                <w:color w:val="000000"/>
                <w:sz w:val="16"/>
                <w:szCs w:val="16"/>
                <w:lang w:eastAsia="bg-BG"/>
              </w:rPr>
            </w:pPr>
          </w:p>
          <w:p w14:paraId="452A56CA" w14:textId="2E52F4BB" w:rsidR="005F317E" w:rsidRPr="009B4272" w:rsidRDefault="005F317E" w:rsidP="00536063">
            <w:pPr>
              <w:pStyle w:val="Footer"/>
              <w:jc w:val="right"/>
              <w:rPr>
                <w:rFonts w:ascii="Verdana" w:hAnsi="Verdana"/>
                <w:sz w:val="16"/>
                <w:szCs w:val="16"/>
              </w:rPr>
            </w:pPr>
            <w:r w:rsidRPr="00A24ABE">
              <w:rPr>
                <w:rFonts w:ascii="Verdana" w:eastAsia="Times New Roman" w:hAnsi="Verdana"/>
                <w:color w:val="000000"/>
                <w:sz w:val="16"/>
                <w:szCs w:val="16"/>
                <w:lang w:eastAsia="bg-BG"/>
              </w:rPr>
              <w:t>Стр.</w:t>
            </w:r>
            <w:r w:rsidRPr="00A24ABE">
              <w:rPr>
                <w:rFonts w:ascii="Verdana" w:hAnsi="Verdana"/>
                <w:sz w:val="16"/>
                <w:szCs w:val="16"/>
              </w:rPr>
              <w:t xml:space="preserve"> </w:t>
            </w:r>
            <w:r w:rsidRPr="00A24ABE">
              <w:rPr>
                <w:rFonts w:ascii="Verdana" w:hAnsi="Verdana"/>
                <w:bCs/>
                <w:sz w:val="16"/>
                <w:szCs w:val="16"/>
              </w:rPr>
              <w:fldChar w:fldCharType="begin"/>
            </w:r>
            <w:r w:rsidRPr="00A24ABE">
              <w:rPr>
                <w:rFonts w:ascii="Verdana" w:hAnsi="Verdana"/>
                <w:bCs/>
                <w:sz w:val="16"/>
                <w:szCs w:val="16"/>
              </w:rPr>
              <w:instrText xml:space="preserve"> PAGE </w:instrText>
            </w:r>
            <w:r w:rsidRPr="00A24ABE">
              <w:rPr>
                <w:rFonts w:ascii="Verdana" w:hAnsi="Verdana"/>
                <w:bCs/>
                <w:sz w:val="16"/>
                <w:szCs w:val="16"/>
              </w:rPr>
              <w:fldChar w:fldCharType="separate"/>
            </w:r>
            <w:r w:rsidR="00E150F9">
              <w:rPr>
                <w:rFonts w:ascii="Verdana" w:hAnsi="Verdana"/>
                <w:bCs/>
                <w:noProof/>
                <w:sz w:val="16"/>
                <w:szCs w:val="16"/>
              </w:rPr>
              <w:t>1</w:t>
            </w:r>
            <w:r w:rsidRPr="00A24ABE">
              <w:rPr>
                <w:rFonts w:ascii="Verdana" w:hAnsi="Verdana"/>
                <w:bCs/>
                <w:sz w:val="16"/>
                <w:szCs w:val="16"/>
              </w:rPr>
              <w:fldChar w:fldCharType="end"/>
            </w:r>
            <w:r w:rsidRPr="00A24ABE">
              <w:rPr>
                <w:rFonts w:ascii="Verdana" w:hAnsi="Verdana"/>
                <w:sz w:val="16"/>
                <w:szCs w:val="16"/>
              </w:rPr>
              <w:t xml:space="preserve"> от </w:t>
            </w:r>
            <w:r w:rsidRPr="00A24ABE">
              <w:rPr>
                <w:rFonts w:ascii="Verdana" w:hAnsi="Verdana"/>
                <w:bCs/>
                <w:sz w:val="16"/>
                <w:szCs w:val="16"/>
              </w:rPr>
              <w:fldChar w:fldCharType="begin"/>
            </w:r>
            <w:r w:rsidRPr="00A24ABE">
              <w:rPr>
                <w:rFonts w:ascii="Verdana" w:hAnsi="Verdana"/>
                <w:bCs/>
                <w:sz w:val="16"/>
                <w:szCs w:val="16"/>
              </w:rPr>
              <w:instrText xml:space="preserve"> NUMPAGES  </w:instrText>
            </w:r>
            <w:r w:rsidRPr="00A24ABE">
              <w:rPr>
                <w:rFonts w:ascii="Verdana" w:hAnsi="Verdana"/>
                <w:bCs/>
                <w:sz w:val="16"/>
                <w:szCs w:val="16"/>
              </w:rPr>
              <w:fldChar w:fldCharType="separate"/>
            </w:r>
            <w:r w:rsidR="00E150F9">
              <w:rPr>
                <w:rFonts w:ascii="Verdana" w:hAnsi="Verdana"/>
                <w:bCs/>
                <w:noProof/>
                <w:sz w:val="16"/>
                <w:szCs w:val="16"/>
              </w:rPr>
              <w:t>106</w:t>
            </w:r>
            <w:r w:rsidRPr="00A24ABE">
              <w:rPr>
                <w:rFonts w:ascii="Verdana" w:hAnsi="Verdana"/>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CCEC1D" w14:textId="77777777" w:rsidR="005F317E" w:rsidRDefault="005F317E">
    <w:pPr>
      <w:pStyle w:val="Style4"/>
      <w:widowControl/>
      <w:ind w:right="-1404"/>
      <w:jc w:val="right"/>
      <w:rPr>
        <w:rStyle w:val="FontStyle38"/>
        <w:lang w:val="bg-BG" w:eastAsia="bg-BG"/>
      </w:rPr>
    </w:pPr>
    <w:r>
      <w:rPr>
        <w:rStyle w:val="FontStyle38"/>
        <w:lang w:val="bg-BG" w:eastAsia="bg-BG"/>
      </w:rPr>
      <w:fldChar w:fldCharType="begin"/>
    </w:r>
    <w:r>
      <w:rPr>
        <w:rStyle w:val="FontStyle38"/>
        <w:lang w:val="bg-BG" w:eastAsia="bg-BG"/>
      </w:rPr>
      <w:instrText>PAGE</w:instrText>
    </w:r>
    <w:r>
      <w:rPr>
        <w:rStyle w:val="FontStyle38"/>
        <w:lang w:val="bg-BG" w:eastAsia="bg-BG"/>
      </w:rPr>
      <w:fldChar w:fldCharType="separate"/>
    </w:r>
    <w:r>
      <w:rPr>
        <w:rStyle w:val="FontStyle38"/>
        <w:noProof/>
        <w:lang w:val="bg-BG" w:eastAsia="bg-BG"/>
      </w:rPr>
      <w:t>2</w:t>
    </w:r>
    <w:r>
      <w:rPr>
        <w:rStyle w:val="FontStyle38"/>
        <w:lang w:val="bg-BG" w:eastAsia="bg-BG"/>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EA67EF" w14:textId="30D8A54B" w:rsidR="005F317E" w:rsidRPr="008D08C7" w:rsidRDefault="005F317E" w:rsidP="0084318B">
    <w:pPr>
      <w:pStyle w:val="Footer"/>
      <w:tabs>
        <w:tab w:val="right" w:pos="4500"/>
        <w:tab w:val="left" w:pos="8460"/>
      </w:tabs>
      <w:jc w:val="both"/>
      <w:rPr>
        <w:rFonts w:ascii="Times New Roman" w:hAnsi="Times New Roman"/>
        <w:noProof/>
        <w:sz w:val="16"/>
      </w:rPr>
    </w:pPr>
    <w:r w:rsidRPr="008D08C7">
      <w:rPr>
        <w:rFonts w:ascii="Times New Roman" w:hAnsi="Times New Roman"/>
        <w:noProof/>
        <w:sz w:val="16"/>
      </w:rPr>
      <w:t xml:space="preserve">                                                                                                                                                                                                                              </w:t>
    </w:r>
  </w:p>
  <w:p w14:paraId="5AA2149D" w14:textId="439EC7BD" w:rsidR="005F317E" w:rsidRPr="00FD6714" w:rsidRDefault="005F317E" w:rsidP="004B5D98">
    <w:pPr>
      <w:pStyle w:val="Footer"/>
      <w:tabs>
        <w:tab w:val="right" w:pos="9000"/>
      </w:tabs>
      <w:spacing w:before="360" w:after="240"/>
      <w:jc w:val="right"/>
      <w:rPr>
        <w:b/>
        <w:sz w:val="16"/>
        <w:lang w:val="en-US"/>
      </w:rPr>
    </w:pPr>
    <w:r w:rsidRPr="00DB4EC3">
      <w:rPr>
        <w:rFonts w:ascii="Times New Roman" w:hAnsi="Times New Roman"/>
        <w:b/>
        <w:sz w:val="16"/>
      </w:rPr>
      <w:t xml:space="preserve">                                                                                                                                                                                             </w:t>
    </w:r>
    <w:r>
      <w:rPr>
        <w:rFonts w:ascii="Times New Roman" w:hAnsi="Times New Roman"/>
        <w:b/>
        <w:sz w:val="16"/>
      </w:rPr>
      <w:t xml:space="preserve">                                        </w: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9538"/>
    </w:tblGrid>
    <w:tr w:rsidR="005F317E" w:rsidRPr="002041EC" w14:paraId="63836778" w14:textId="77777777">
      <w:trPr>
        <w:trHeight w:val="376"/>
        <w:jc w:val="center"/>
      </w:trPr>
      <w:tc>
        <w:tcPr>
          <w:tcW w:w="9538" w:type="dxa"/>
          <w:vAlign w:val="center"/>
        </w:tcPr>
        <w:p w14:paraId="20267A97" w14:textId="77777777" w:rsidR="005F317E" w:rsidRPr="002041EC" w:rsidRDefault="005F317E" w:rsidP="002A3C54">
          <w:pPr>
            <w:pStyle w:val="BodyText"/>
            <w:spacing w:after="0"/>
            <w:ind w:right="227"/>
            <w:jc w:val="center"/>
            <w:rPr>
              <w:rFonts w:ascii="Arial" w:hAnsi="Arial" w:cs="Arial"/>
              <w:i/>
              <w:color w:val="808080"/>
              <w:sz w:val="16"/>
              <w:szCs w:val="16"/>
              <w:lang w:val="ru-RU"/>
            </w:rPr>
          </w:pPr>
          <w:r w:rsidRPr="002041EC">
            <w:rPr>
              <w:rFonts w:ascii="Arial" w:hAnsi="Arial" w:cs="Arial"/>
              <w:i/>
              <w:color w:val="808080"/>
              <w:sz w:val="16"/>
              <w:szCs w:val="16"/>
              <w:lang w:val="ru-RU"/>
            </w:rPr>
            <w:t xml:space="preserve">Този документ е собственост на “Софийска вода” АД, гр. София. </w:t>
          </w:r>
        </w:p>
        <w:p w14:paraId="7F39B28A" w14:textId="77777777" w:rsidR="005F317E" w:rsidRPr="002041EC" w:rsidRDefault="005F317E" w:rsidP="002A3C54">
          <w:pPr>
            <w:pStyle w:val="BodyText"/>
            <w:spacing w:after="0"/>
            <w:ind w:right="227"/>
            <w:jc w:val="center"/>
            <w:rPr>
              <w:rFonts w:ascii="Arial" w:hAnsi="Arial" w:cs="Arial"/>
              <w:b/>
              <w:sz w:val="16"/>
              <w:szCs w:val="16"/>
              <w:lang w:val="ru-RU"/>
            </w:rPr>
          </w:pPr>
          <w:r w:rsidRPr="002041EC">
            <w:rPr>
              <w:rFonts w:ascii="Arial" w:hAnsi="Arial" w:cs="Arial"/>
              <w:i/>
              <w:color w:val="808080"/>
              <w:sz w:val="16"/>
              <w:szCs w:val="16"/>
              <w:lang w:val="ru-RU"/>
            </w:rPr>
            <w:t>Копирането и предоставянето на документа на служители на Софийска вода” АД и външни лица се разрешава само от упълномощените представители на ръководството, отговорни за съответната система за управление.</w:t>
          </w:r>
        </w:p>
      </w:tc>
    </w:tr>
  </w:tbl>
  <w:p w14:paraId="432552DE" w14:textId="77777777" w:rsidR="005F317E" w:rsidRDefault="005F317E" w:rsidP="002A3C54">
    <w:pPr>
      <w:pStyle w:val="Footer"/>
    </w:pPr>
  </w:p>
  <w:p w14:paraId="09E8D42F" w14:textId="77777777" w:rsidR="005F317E" w:rsidRPr="006301E9" w:rsidRDefault="005F317E" w:rsidP="002A3C54">
    <w:pPr>
      <w:pStyle w:val="Footer"/>
      <w:tabs>
        <w:tab w:val="clear" w:pos="4536"/>
        <w:tab w:val="clear" w:pos="9072"/>
        <w:tab w:val="left" w:pos="6020"/>
      </w:tabs>
      <w:rPr>
        <w:rFonts w:ascii="Times New Roman"/>
        <w:sz w:val="16"/>
        <w:szCs w:val="16"/>
      </w:rPr>
    </w:pPr>
    <w:r>
      <w:rPr>
        <w:rFonts w:ascii="Times New Roman"/>
        <w:sz w:val="16"/>
        <w:szCs w:val="16"/>
      </w:rPr>
      <w:tab/>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5A7B3B" w14:textId="36590C6C" w:rsidR="005F317E" w:rsidRDefault="005F317E">
    <w:pPr>
      <w:pStyle w:val="Footer"/>
      <w:jc w:val="right"/>
    </w:pPr>
    <w:r>
      <w:fldChar w:fldCharType="begin"/>
    </w:r>
    <w:r>
      <w:instrText xml:space="preserve"> PAGE   \* MERGEFORMAT </w:instrText>
    </w:r>
    <w:r>
      <w:fldChar w:fldCharType="separate"/>
    </w:r>
    <w:r w:rsidR="00E150F9">
      <w:rPr>
        <w:noProof/>
      </w:rPr>
      <w:t>106</w:t>
    </w:r>
    <w:r>
      <w:rPr>
        <w:noProof/>
      </w:rPr>
      <w:fldChar w:fldCharType="end"/>
    </w:r>
  </w:p>
  <w:p w14:paraId="25364573" w14:textId="77777777" w:rsidR="005F317E" w:rsidRPr="009B709A" w:rsidRDefault="005F317E" w:rsidP="0084318B">
    <w:pPr>
      <w:pStyle w:val="Footer"/>
      <w:tabs>
        <w:tab w:val="clear" w:pos="4536"/>
        <w:tab w:val="clear" w:pos="9072"/>
        <w:tab w:val="left" w:pos="4290"/>
        <w:tab w:val="left" w:pos="6120"/>
      </w:tabs>
      <w:rPr>
        <w:rFonts w:ascii="Arial" w:hAnsi="Arial" w:cs="Arial"/>
        <w:sz w:val="16"/>
        <w:szCs w:val="16"/>
      </w:rP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9538"/>
    </w:tblGrid>
    <w:tr w:rsidR="005F317E" w:rsidRPr="002041EC" w14:paraId="46A975C1" w14:textId="77777777">
      <w:trPr>
        <w:trHeight w:val="376"/>
        <w:jc w:val="center"/>
      </w:trPr>
      <w:tc>
        <w:tcPr>
          <w:tcW w:w="9538" w:type="dxa"/>
          <w:vAlign w:val="center"/>
        </w:tcPr>
        <w:p w14:paraId="41E44135" w14:textId="77777777" w:rsidR="005F317E" w:rsidRPr="002041EC" w:rsidRDefault="005F317E" w:rsidP="0084318B">
          <w:pPr>
            <w:pStyle w:val="BodyText"/>
            <w:spacing w:after="0"/>
            <w:ind w:right="227"/>
            <w:jc w:val="center"/>
            <w:rPr>
              <w:rFonts w:ascii="Arial" w:hAnsi="Arial" w:cs="Arial"/>
              <w:i/>
              <w:color w:val="808080"/>
              <w:sz w:val="16"/>
              <w:szCs w:val="16"/>
              <w:lang w:val="ru-RU"/>
            </w:rPr>
          </w:pPr>
          <w:r w:rsidRPr="002041EC">
            <w:rPr>
              <w:rFonts w:ascii="Arial" w:hAnsi="Arial" w:cs="Arial"/>
              <w:i/>
              <w:color w:val="808080"/>
              <w:sz w:val="16"/>
              <w:szCs w:val="16"/>
              <w:lang w:val="ru-RU"/>
            </w:rPr>
            <w:t xml:space="preserve">Този документ е собственост на “Софийска вода” АД, гр. София. </w:t>
          </w:r>
        </w:p>
        <w:p w14:paraId="6CA66624" w14:textId="77777777" w:rsidR="005F317E" w:rsidRPr="002041EC" w:rsidRDefault="005F317E" w:rsidP="0084318B">
          <w:pPr>
            <w:pStyle w:val="BodyText"/>
            <w:spacing w:after="0"/>
            <w:ind w:right="227"/>
            <w:jc w:val="center"/>
            <w:rPr>
              <w:rFonts w:ascii="Arial" w:hAnsi="Arial" w:cs="Arial"/>
              <w:b/>
              <w:sz w:val="16"/>
              <w:szCs w:val="16"/>
              <w:lang w:val="ru-RU"/>
            </w:rPr>
          </w:pPr>
          <w:r w:rsidRPr="002041EC">
            <w:rPr>
              <w:rFonts w:ascii="Arial" w:hAnsi="Arial" w:cs="Arial"/>
              <w:i/>
              <w:color w:val="808080"/>
              <w:sz w:val="16"/>
              <w:szCs w:val="16"/>
              <w:lang w:val="ru-RU"/>
            </w:rPr>
            <w:t>Копирането и предоставянето на документа на служители на Софийска вода” АД и външни лица се разрешава само от упълномощените представители на ръководството, отговорни за съответната система за управление.</w:t>
          </w:r>
        </w:p>
      </w:tc>
    </w:tr>
  </w:tbl>
  <w:p w14:paraId="6E173E8F" w14:textId="77777777" w:rsidR="005F317E" w:rsidRDefault="005F317E" w:rsidP="0084318B">
    <w:pPr>
      <w:pStyle w:val="Footer"/>
    </w:pPr>
  </w:p>
  <w:p w14:paraId="0CC7DECD" w14:textId="77777777" w:rsidR="005F317E" w:rsidRPr="006301E9" w:rsidRDefault="005F317E" w:rsidP="0084318B">
    <w:pPr>
      <w:pStyle w:val="Footer"/>
      <w:tabs>
        <w:tab w:val="clear" w:pos="4536"/>
        <w:tab w:val="clear" w:pos="9072"/>
        <w:tab w:val="left" w:pos="6020"/>
      </w:tabs>
      <w:rPr>
        <w:rFonts w:ascii="Times New Roman"/>
        <w:sz w:val="16"/>
        <w:szCs w:val="16"/>
      </w:rPr>
    </w:pPr>
    <w:r>
      <w:rPr>
        <w:rFonts w:ascii="Times New Roman"/>
        <w:sz w:val="16"/>
        <w:szCs w:val="16"/>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C86D9E" w14:textId="77777777" w:rsidR="00410276" w:rsidRDefault="00410276" w:rsidP="00C646EF">
      <w:pPr>
        <w:spacing w:after="0" w:line="240" w:lineRule="auto"/>
      </w:pPr>
      <w:r>
        <w:separator/>
      </w:r>
    </w:p>
  </w:footnote>
  <w:footnote w:type="continuationSeparator" w:id="0">
    <w:p w14:paraId="1E87C58C" w14:textId="77777777" w:rsidR="00410276" w:rsidRDefault="00410276" w:rsidP="00C646EF">
      <w:pPr>
        <w:spacing w:after="0" w:line="240" w:lineRule="auto"/>
      </w:pPr>
      <w:r>
        <w:continuationSeparator/>
      </w:r>
    </w:p>
  </w:footnote>
  <w:footnote w:type="continuationNotice" w:id="1">
    <w:p w14:paraId="2676B4F1" w14:textId="77777777" w:rsidR="00410276" w:rsidRDefault="00410276">
      <w:pPr>
        <w:spacing w:after="0" w:line="240" w:lineRule="auto"/>
      </w:pPr>
    </w:p>
  </w:footnote>
  <w:footnote w:id="2">
    <w:p w14:paraId="4B2AE067" w14:textId="77777777" w:rsidR="005F317E" w:rsidRPr="003365A5" w:rsidRDefault="005F317E" w:rsidP="00171C65">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t>Службите на Комисията ще предоставят безплатен достъп до електронната система за ЕЕДОП на възлагащите органи, възложителите, икономическите оператори, доставчиците на електронни услуги и други заинтересовани страни</w:t>
      </w:r>
    </w:p>
  </w:footnote>
  <w:footnote w:id="3">
    <w:p w14:paraId="46EF9E3E" w14:textId="77777777" w:rsidR="005F317E" w:rsidRPr="003365A5" w:rsidRDefault="005F317E" w:rsidP="00171C65">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t xml:space="preserve">За </w:t>
      </w:r>
      <w:r w:rsidRPr="003365A5">
        <w:rPr>
          <w:b/>
          <w:lang w:val="ru-RU"/>
        </w:rPr>
        <w:t>възлагащите органи</w:t>
      </w:r>
      <w:r w:rsidRPr="003365A5">
        <w:rPr>
          <w:lang w:val="ru-RU"/>
        </w:rPr>
        <w:t xml:space="preserve">: или </w:t>
      </w:r>
      <w:r w:rsidRPr="003365A5">
        <w:rPr>
          <w:b/>
          <w:lang w:val="ru-RU"/>
        </w:rPr>
        <w:t>обявление за предварителна информация</w:t>
      </w:r>
      <w:r w:rsidRPr="003365A5">
        <w:rPr>
          <w:lang w:val="ru-RU"/>
        </w:rPr>
        <w:t xml:space="preserve">, използвано като покана за участие в състезателна процедура, или </w:t>
      </w:r>
      <w:r w:rsidRPr="003365A5">
        <w:rPr>
          <w:b/>
          <w:lang w:val="ru-RU"/>
        </w:rPr>
        <w:t>обявление за поръчка</w:t>
      </w:r>
      <w:r w:rsidRPr="003365A5">
        <w:rPr>
          <w:lang w:val="ru-RU"/>
        </w:rPr>
        <w:t>.</w:t>
      </w:r>
      <w:r w:rsidRPr="003365A5">
        <w:rPr>
          <w:lang w:val="ru-RU"/>
        </w:rPr>
        <w:br/>
        <w:t xml:space="preserve">За </w:t>
      </w:r>
      <w:r w:rsidRPr="003365A5">
        <w:rPr>
          <w:b/>
          <w:lang w:val="ru-RU"/>
        </w:rPr>
        <w:t>възложителите:</w:t>
      </w:r>
      <w:r w:rsidRPr="003365A5">
        <w:rPr>
          <w:lang w:val="ru-RU"/>
        </w:rPr>
        <w:t xml:space="preserve"> </w:t>
      </w:r>
      <w:r w:rsidRPr="003365A5">
        <w:rPr>
          <w:b/>
          <w:lang w:val="ru-RU"/>
        </w:rPr>
        <w:t>периодично индикативно обявление</w:t>
      </w:r>
      <w:r w:rsidRPr="003365A5">
        <w:rPr>
          <w:lang w:val="ru-RU"/>
        </w:rPr>
        <w:t xml:space="preserve">, използвано като покана за участие в състезателна процедура, </w:t>
      </w:r>
      <w:r w:rsidRPr="003365A5">
        <w:rPr>
          <w:b/>
          <w:lang w:val="ru-RU"/>
        </w:rPr>
        <w:t>обявление за поръчка</w:t>
      </w:r>
      <w:r w:rsidRPr="003365A5">
        <w:rPr>
          <w:lang w:val="ru-RU"/>
        </w:rPr>
        <w:t xml:space="preserve"> или </w:t>
      </w:r>
      <w:r w:rsidRPr="003365A5">
        <w:rPr>
          <w:b/>
          <w:lang w:val="ru-RU"/>
        </w:rPr>
        <w:t>обявление за съществуването на квалификационна система.</w:t>
      </w:r>
    </w:p>
  </w:footnote>
  <w:footnote w:id="4">
    <w:p w14:paraId="71968DA8" w14:textId="77777777" w:rsidR="005F317E" w:rsidRPr="003365A5" w:rsidRDefault="005F317E" w:rsidP="00171C65">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r>
      <w:r w:rsidRPr="003365A5">
        <w:rPr>
          <w:i/>
          <w:lang w:val="ru-RU"/>
        </w:rPr>
        <w:t>Информацията да се копира от раздел</w:t>
      </w:r>
      <w:r>
        <w:rPr>
          <w:i/>
        </w:rPr>
        <w:t> I</w:t>
      </w:r>
      <w:r w:rsidRPr="003365A5">
        <w:rPr>
          <w:i/>
          <w:lang w:val="ru-RU"/>
        </w:rPr>
        <w:t xml:space="preserve">, точка </w:t>
      </w:r>
      <w:r>
        <w:rPr>
          <w:i/>
        </w:rPr>
        <w:t>I</w:t>
      </w:r>
      <w:r w:rsidRPr="003365A5">
        <w:rPr>
          <w:i/>
          <w:lang w:val="ru-RU"/>
        </w:rPr>
        <w:t>.1 от съответното обявление.</w:t>
      </w:r>
      <w:r w:rsidRPr="003365A5">
        <w:rPr>
          <w:lang w:val="ru-RU"/>
        </w:rPr>
        <w:t xml:space="preserve"> В случай на съвместна процедура за възлагане на обществена поръчка, моля, посочете имената на всички заинтересовани възложители на обществени поръчки.</w:t>
      </w:r>
    </w:p>
  </w:footnote>
  <w:footnote w:id="5">
    <w:p w14:paraId="37C55DC4" w14:textId="77777777" w:rsidR="005F317E" w:rsidRPr="003365A5" w:rsidRDefault="005F317E" w:rsidP="00171C65">
      <w:pPr>
        <w:pStyle w:val="FootnoteText"/>
        <w:pBdr>
          <w:top w:val="single" w:sz="4" w:space="1" w:color="auto"/>
          <w:left w:val="single" w:sz="4" w:space="4" w:color="auto"/>
          <w:bottom w:val="single" w:sz="4" w:space="1" w:color="auto"/>
          <w:right w:val="single" w:sz="4" w:space="4" w:color="auto"/>
        </w:pBdr>
        <w:shd w:val="clear" w:color="auto" w:fill="BFBFBF"/>
        <w:rPr>
          <w:i/>
          <w:lang w:val="ru-RU"/>
        </w:rPr>
      </w:pPr>
      <w:r w:rsidRPr="00FA0A92">
        <w:rPr>
          <w:rStyle w:val="FootnoteReference"/>
        </w:rPr>
        <w:footnoteRef/>
      </w:r>
      <w:r w:rsidRPr="003365A5">
        <w:rPr>
          <w:lang w:val="ru-RU"/>
        </w:rPr>
        <w:tab/>
      </w:r>
      <w:r w:rsidRPr="003365A5">
        <w:rPr>
          <w:i/>
          <w:lang w:val="ru-RU"/>
        </w:rPr>
        <w:t xml:space="preserve">Вж. точки </w:t>
      </w:r>
      <w:r>
        <w:rPr>
          <w:i/>
        </w:rPr>
        <w:t>II</w:t>
      </w:r>
      <w:r w:rsidRPr="003365A5">
        <w:rPr>
          <w:i/>
          <w:lang w:val="ru-RU"/>
        </w:rPr>
        <w:t xml:space="preserve">. 1.1 и </w:t>
      </w:r>
      <w:r>
        <w:rPr>
          <w:i/>
        </w:rPr>
        <w:t>II</w:t>
      </w:r>
      <w:r w:rsidRPr="003365A5">
        <w:rPr>
          <w:i/>
          <w:lang w:val="ru-RU"/>
        </w:rPr>
        <w:t>.1.3 от съответното обявление</w:t>
      </w:r>
    </w:p>
  </w:footnote>
  <w:footnote w:id="6">
    <w:p w14:paraId="29AB0C3C" w14:textId="77777777" w:rsidR="005F317E" w:rsidRPr="003365A5" w:rsidRDefault="005F317E" w:rsidP="00171C65">
      <w:pPr>
        <w:pStyle w:val="FootnoteText"/>
        <w:pBdr>
          <w:top w:val="single" w:sz="4" w:space="1" w:color="auto"/>
          <w:left w:val="single" w:sz="4" w:space="4" w:color="auto"/>
          <w:bottom w:val="single" w:sz="4" w:space="1" w:color="auto"/>
          <w:right w:val="single" w:sz="4" w:space="4" w:color="auto"/>
        </w:pBdr>
        <w:shd w:val="clear" w:color="auto" w:fill="BFBFBF"/>
        <w:rPr>
          <w:i/>
          <w:lang w:val="ru-RU"/>
        </w:rPr>
      </w:pPr>
      <w:r w:rsidRPr="0047201F">
        <w:rPr>
          <w:rStyle w:val="FootnoteReference"/>
        </w:rPr>
        <w:footnoteRef/>
      </w:r>
      <w:r w:rsidRPr="003365A5">
        <w:rPr>
          <w:i/>
          <w:lang w:val="ru-RU"/>
        </w:rPr>
        <w:tab/>
        <w:t xml:space="preserve">Вж. точка </w:t>
      </w:r>
      <w:r>
        <w:rPr>
          <w:i/>
        </w:rPr>
        <w:t>II</w:t>
      </w:r>
      <w:r w:rsidRPr="003365A5">
        <w:rPr>
          <w:i/>
          <w:lang w:val="ru-RU"/>
        </w:rPr>
        <w:t>. 1.1 от съответното обявление</w:t>
      </w:r>
    </w:p>
  </w:footnote>
  <w:footnote w:id="7">
    <w:p w14:paraId="22012015" w14:textId="77777777" w:rsidR="005F317E" w:rsidRPr="003365A5" w:rsidRDefault="005F317E" w:rsidP="00171C65">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47201F">
        <w:rPr>
          <w:rStyle w:val="FootnoteReference"/>
        </w:rPr>
        <w:footnoteRef/>
      </w:r>
      <w:r w:rsidRPr="003365A5">
        <w:rPr>
          <w:lang w:val="ru-RU"/>
        </w:rPr>
        <w:tab/>
        <w:t>Моля повторете информацията относно лицата за контакт толкова пъти, колкото е необходимо.</w:t>
      </w:r>
    </w:p>
  </w:footnote>
  <w:footnote w:id="8">
    <w:p w14:paraId="203887A5" w14:textId="77777777" w:rsidR="005F317E" w:rsidRPr="003365A5" w:rsidRDefault="005F317E" w:rsidP="00171C65">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t xml:space="preserve">Вж. Препоръка на Комисията от 6 май 2003 г. относно определението за микро-, малки и средни предприятия (ОВ </w:t>
      </w:r>
      <w:r>
        <w:t>L</w:t>
      </w:r>
      <w:r w:rsidRPr="003365A5">
        <w:rPr>
          <w:lang w:val="ru-RU"/>
        </w:rPr>
        <w:t xml:space="preserve"> 124, 20.5.2003 г., стр. 36).</w:t>
      </w:r>
      <w:r>
        <w:rPr>
          <w:rStyle w:val="DeltaViewInsertion"/>
        </w:rPr>
        <w:t xml:space="preserve"> Тази информация се изисква само за статистически цели. </w:t>
      </w:r>
      <w:r w:rsidRPr="003365A5">
        <w:rPr>
          <w:lang w:val="ru-RU"/>
        </w:rPr>
        <w:br/>
      </w:r>
      <w:r>
        <w:rPr>
          <w:rStyle w:val="DeltaViewInsertion"/>
        </w:rPr>
        <w:t>Микропредприятия: .предприятие, в което са заети по-малко от 10 лица и чийто годишен оборот и/или годишен счетоводен баланс не надхвърля 2 млн. евро.</w:t>
      </w:r>
      <w:r w:rsidRPr="003365A5">
        <w:rPr>
          <w:lang w:val="ru-RU"/>
        </w:rPr>
        <w:br/>
      </w:r>
      <w:r>
        <w:rPr>
          <w:rStyle w:val="DeltaViewInsertion"/>
        </w:rPr>
        <w:t>Малки предприятия .предприятие, в което са заети по-малко от 50 лица и чийто годишен оборот и/или годишен счетоводен баланс не надхвърля 10 млн. евро.</w:t>
      </w:r>
      <w:r w:rsidRPr="003365A5">
        <w:rPr>
          <w:lang w:val="ru-RU"/>
        </w:rPr>
        <w:br/>
      </w:r>
      <w:r w:rsidRPr="004314E5">
        <w:rPr>
          <w:rStyle w:val="DeltaViewInsertion"/>
        </w:rPr>
        <w:t>Средни предприятия, предприятия, които не са нито микро-, нито малки предприятия и</w:t>
      </w:r>
      <w:r w:rsidRPr="003365A5">
        <w:rPr>
          <w:lang w:val="ru-RU"/>
        </w:rPr>
        <w:t xml:space="preserve"> в които са </w:t>
      </w:r>
      <w:r w:rsidRPr="003365A5">
        <w:rPr>
          <w:b/>
          <w:lang w:val="ru-RU"/>
        </w:rPr>
        <w:t>заети по-малко от 250 лица</w:t>
      </w:r>
      <w:r w:rsidRPr="003365A5">
        <w:rPr>
          <w:lang w:val="ru-RU"/>
        </w:rPr>
        <w:t xml:space="preserve"> и чийто </w:t>
      </w:r>
      <w:r w:rsidRPr="003365A5">
        <w:rPr>
          <w:b/>
          <w:lang w:val="ru-RU"/>
        </w:rPr>
        <w:t xml:space="preserve">годишен оборот не надхвърля 50 млн. евро, </w:t>
      </w:r>
      <w:r w:rsidRPr="003365A5">
        <w:rPr>
          <w:b/>
          <w:i/>
          <w:lang w:val="ru-RU"/>
        </w:rPr>
        <w:t>и/или</w:t>
      </w:r>
      <w:r w:rsidRPr="003365A5">
        <w:rPr>
          <w:lang w:val="ru-RU"/>
        </w:rPr>
        <w:t xml:space="preserve"> </w:t>
      </w:r>
      <w:r w:rsidRPr="003365A5">
        <w:rPr>
          <w:b/>
          <w:lang w:val="ru-RU"/>
        </w:rPr>
        <w:t>годишният им счетоводен баланс не надхвърля 43 милиона евро.</w:t>
      </w:r>
    </w:p>
  </w:footnote>
  <w:footnote w:id="9">
    <w:p w14:paraId="33B87964" w14:textId="77777777" w:rsidR="005F317E" w:rsidRPr="003365A5" w:rsidRDefault="005F317E" w:rsidP="00171C65">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t xml:space="preserve">Вж. точка </w:t>
      </w:r>
      <w:r>
        <w:t>III</w:t>
      </w:r>
      <w:r w:rsidRPr="003365A5">
        <w:rPr>
          <w:lang w:val="ru-RU"/>
        </w:rPr>
        <w:t>.1.5 от обявлението за поръчка</w:t>
      </w:r>
    </w:p>
  </w:footnote>
  <w:footnote w:id="10">
    <w:p w14:paraId="4715D0DD" w14:textId="77777777" w:rsidR="005F317E" w:rsidRPr="003365A5" w:rsidRDefault="005F317E" w:rsidP="00171C65">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t>Т.е. основната му цел е социалната и професионална интеграция на хора с увреждания или в неравностойно положение.</w:t>
      </w:r>
    </w:p>
  </w:footnote>
  <w:footnote w:id="11">
    <w:p w14:paraId="2AFA7877" w14:textId="77777777" w:rsidR="005F317E" w:rsidRPr="003365A5" w:rsidRDefault="005F317E" w:rsidP="00171C65">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t>Позоваванията и класификацията, ако има такива, са определени в сертификацията.</w:t>
      </w:r>
    </w:p>
  </w:footnote>
  <w:footnote w:id="12">
    <w:p w14:paraId="65EC4053" w14:textId="77777777" w:rsidR="005F317E" w:rsidRPr="003365A5" w:rsidRDefault="005F317E" w:rsidP="00171C65">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t>По-специално като част от група, консорциум, съвместно предприятие или други подобни.</w:t>
      </w:r>
    </w:p>
  </w:footnote>
  <w:footnote w:id="13">
    <w:p w14:paraId="336C9ADA" w14:textId="77777777" w:rsidR="005F317E" w:rsidRPr="003365A5" w:rsidRDefault="005F317E" w:rsidP="00171C65">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t xml:space="preserve">Например за технически органи, участващи в контрола на качеството: част </w:t>
      </w:r>
      <w:r>
        <w:t>IV</w:t>
      </w:r>
      <w:r w:rsidRPr="003365A5">
        <w:rPr>
          <w:lang w:val="ru-RU"/>
        </w:rPr>
        <w:t>, раздел В, точка 3:</w:t>
      </w:r>
    </w:p>
  </w:footnote>
  <w:footnote w:id="14">
    <w:p w14:paraId="687D69D8" w14:textId="77777777" w:rsidR="005F317E" w:rsidRPr="003365A5" w:rsidRDefault="005F317E" w:rsidP="00171C65">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t xml:space="preserve">Съгласно определението в член 2 от Рамково решение 2008/841/ПВР на Съвета от 24 октомври 2008 г. относно борбата с организираната престъпност (ОВ </w:t>
      </w:r>
      <w:r>
        <w:t>L</w:t>
      </w:r>
      <w:r w:rsidRPr="003365A5">
        <w:rPr>
          <w:lang w:val="ru-RU"/>
        </w:rPr>
        <w:t xml:space="preserve"> 300, 11.11.2008 г., стр. 42).</w:t>
      </w:r>
    </w:p>
  </w:footnote>
  <w:footnote w:id="15">
    <w:p w14:paraId="2E527CB4" w14:textId="77777777" w:rsidR="005F317E" w:rsidRPr="003365A5" w:rsidRDefault="005F317E" w:rsidP="00171C65">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t>Съгласно определението в член</w:t>
      </w:r>
      <w:r>
        <w:t> </w:t>
      </w:r>
      <w:r w:rsidRPr="003365A5">
        <w:rPr>
          <w:lang w:val="ru-RU"/>
        </w:rPr>
        <w:t>3 от Конвенцията за борба с корупцията, в която участват длъжностни лица на Европейските общности или длъжностни лица на</w:t>
      </w:r>
      <w:r>
        <w:t> </w:t>
      </w:r>
      <w:r w:rsidRPr="003365A5">
        <w:rPr>
          <w:lang w:val="ru-RU"/>
        </w:rPr>
        <w:t>държавите —</w:t>
      </w:r>
      <w:r>
        <w:t> </w:t>
      </w:r>
      <w:r w:rsidRPr="003365A5">
        <w:rPr>
          <w:lang w:val="ru-RU"/>
        </w:rPr>
        <w:t>членки на Европейския</w:t>
      </w:r>
      <w:r>
        <w:t> </w:t>
      </w:r>
      <w:r w:rsidRPr="003365A5">
        <w:rPr>
          <w:lang w:val="ru-RU"/>
        </w:rPr>
        <w:t>съюз,  ОВ С 195, 25.6.1997</w:t>
      </w:r>
      <w:r>
        <w:t> </w:t>
      </w:r>
      <w:r w:rsidRPr="003365A5">
        <w:rPr>
          <w:lang w:val="ru-RU"/>
        </w:rPr>
        <w:t>г., стр. 1, и вчлен 2, параграф</w:t>
      </w:r>
      <w:r>
        <w:t> </w:t>
      </w:r>
      <w:r w:rsidRPr="003365A5">
        <w:rPr>
          <w:lang w:val="ru-RU"/>
        </w:rPr>
        <w:t>1 от Рамково решение</w:t>
      </w:r>
      <w:r>
        <w:t> </w:t>
      </w:r>
      <w:r w:rsidRPr="003365A5">
        <w:rPr>
          <w:lang w:val="ru-RU"/>
        </w:rPr>
        <w:t>2003/568/ПВР на Съвета от 22 юли 2003</w:t>
      </w:r>
      <w:r>
        <w:t> </w:t>
      </w:r>
      <w:r w:rsidRPr="003365A5">
        <w:rPr>
          <w:lang w:val="ru-RU"/>
        </w:rPr>
        <w:t xml:space="preserve">г. относно борбата с корупцията в частния сектор (ОВ </w:t>
      </w:r>
      <w:r>
        <w:t>L</w:t>
      </w:r>
      <w:r w:rsidRPr="003365A5">
        <w:rPr>
          <w:lang w:val="ru-RU"/>
        </w:rPr>
        <w:t xml:space="preserve"> 192, 31.7.2003</w:t>
      </w:r>
      <w:r>
        <w:t> </w:t>
      </w:r>
      <w:r w:rsidRPr="003365A5">
        <w:rPr>
          <w:lang w:val="ru-RU"/>
        </w:rPr>
        <w:t>г., ст</w:t>
      </w:r>
      <w:r>
        <w:t>p</w:t>
      </w:r>
      <w:r w:rsidRPr="003365A5">
        <w:rPr>
          <w:lang w:val="ru-RU"/>
        </w:rPr>
        <w:t>.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footnote>
  <w:footnote w:id="16">
    <w:p w14:paraId="2D86DB2F" w14:textId="77777777" w:rsidR="005F317E" w:rsidRPr="003365A5" w:rsidRDefault="005F317E" w:rsidP="00171C65">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t xml:space="preserve">По смисъла на член 1 от Конвенцията за защита на финансовите интереси на Европейските общности (ОВ </w:t>
      </w:r>
      <w:r>
        <w:t>C </w:t>
      </w:r>
      <w:r w:rsidRPr="003365A5">
        <w:rPr>
          <w:lang w:val="ru-RU"/>
        </w:rPr>
        <w:t>316, 27.11.1995</w:t>
      </w:r>
      <w:r>
        <w:t> </w:t>
      </w:r>
      <w:r w:rsidRPr="003365A5">
        <w:rPr>
          <w:lang w:val="ru-RU"/>
        </w:rPr>
        <w:t>г., стр.</w:t>
      </w:r>
      <w:r>
        <w:t> </w:t>
      </w:r>
      <w:r w:rsidRPr="003365A5">
        <w:rPr>
          <w:lang w:val="ru-RU"/>
        </w:rPr>
        <w:t>48).</w:t>
      </w:r>
    </w:p>
  </w:footnote>
  <w:footnote w:id="17">
    <w:p w14:paraId="29937317" w14:textId="77777777" w:rsidR="005F317E" w:rsidRPr="003365A5" w:rsidRDefault="005F317E" w:rsidP="00171C65">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t xml:space="preserve">Съгласно определението в членове 1 и 3 от Рамково решение на Съвета от 13 юни 2002 г. относно борбата срещу тероризма (ОВ </w:t>
      </w:r>
      <w:r>
        <w:t>L</w:t>
      </w:r>
      <w:r w:rsidRPr="003365A5">
        <w:rPr>
          <w:lang w:val="ru-RU"/>
        </w:rPr>
        <w:t xml:space="preserve"> 164, 22.6.2002 г., стр. 3). Това основание за изключване също обхваща подбудителство, помагачество или съучастие или опит за извършване на престъпление, както е посочено в член</w:t>
      </w:r>
      <w:r>
        <w:t> </w:t>
      </w:r>
      <w:r w:rsidRPr="003365A5">
        <w:rPr>
          <w:lang w:val="ru-RU"/>
        </w:rPr>
        <w:t>4 от същото рамково решение.</w:t>
      </w:r>
    </w:p>
  </w:footnote>
  <w:footnote w:id="18">
    <w:p w14:paraId="18B30B1B" w14:textId="77777777" w:rsidR="005F317E" w:rsidRPr="003365A5" w:rsidRDefault="005F317E" w:rsidP="00171C65">
      <w:pPr>
        <w:pStyle w:val="FootnoteText"/>
        <w:pBdr>
          <w:top w:val="single" w:sz="4" w:space="1" w:color="auto"/>
          <w:left w:val="single" w:sz="4" w:space="4" w:color="auto"/>
          <w:bottom w:val="single" w:sz="4" w:space="1" w:color="auto"/>
          <w:right w:val="single" w:sz="4" w:space="4" w:color="auto"/>
        </w:pBdr>
        <w:shd w:val="clear" w:color="auto" w:fill="BFBFBF"/>
        <w:rPr>
          <w:b/>
          <w:i/>
          <w:lang w:val="ru-RU"/>
        </w:rPr>
      </w:pPr>
      <w:r w:rsidRPr="00FA0A92">
        <w:rPr>
          <w:rStyle w:val="FootnoteReference"/>
        </w:rPr>
        <w:footnoteRef/>
      </w:r>
      <w:r w:rsidRPr="003365A5">
        <w:rPr>
          <w:lang w:val="ru-RU"/>
        </w:rPr>
        <w:tab/>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sidRPr="00AD02D8">
        <w:rPr>
          <w:rStyle w:val="DeltaViewInsertion"/>
        </w:rPr>
        <w:t>(ОВ L 309, 25.11.2005 г., стр. 15).</w:t>
      </w:r>
    </w:p>
  </w:footnote>
  <w:footnote w:id="19">
    <w:p w14:paraId="27BDC4CE" w14:textId="77777777" w:rsidR="005F317E" w:rsidRPr="003365A5" w:rsidRDefault="005F317E" w:rsidP="00171C65">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r>
      <w:r w:rsidRPr="00AD02D8">
        <w:rPr>
          <w:rStyle w:val="DeltaViewInsertion"/>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20">
    <w:p w14:paraId="3633DCF1" w14:textId="77777777" w:rsidR="005F317E" w:rsidRPr="003365A5" w:rsidRDefault="005F317E" w:rsidP="00171C65">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t>Моля да се повтори толкова пъти, колкото е необходимо.</w:t>
      </w:r>
    </w:p>
  </w:footnote>
  <w:footnote w:id="21">
    <w:p w14:paraId="7EAFD5AD" w14:textId="77777777" w:rsidR="005F317E" w:rsidRPr="003365A5" w:rsidRDefault="005F317E" w:rsidP="00171C65">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t>Моля да се повтори толкова пъти, колкото е необходимо.</w:t>
      </w:r>
    </w:p>
  </w:footnote>
  <w:footnote w:id="22">
    <w:p w14:paraId="3AA53CAB" w14:textId="77777777" w:rsidR="005F317E" w:rsidRPr="003365A5" w:rsidRDefault="005F317E" w:rsidP="00171C65">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t>Моля да се повтори толкова пъти, колкото е необходимо.</w:t>
      </w:r>
    </w:p>
  </w:footnote>
  <w:footnote w:id="23">
    <w:p w14:paraId="70153878" w14:textId="77777777" w:rsidR="005F317E" w:rsidRPr="003365A5" w:rsidRDefault="005F317E" w:rsidP="00171C65">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t>В съответствие с националните разпоредби за прилагане на член</w:t>
      </w:r>
      <w:r>
        <w:t> </w:t>
      </w:r>
      <w:r w:rsidRPr="003365A5">
        <w:rPr>
          <w:lang w:val="ru-RU"/>
        </w:rPr>
        <w:t>57, параграф</w:t>
      </w:r>
      <w:r>
        <w:t> </w:t>
      </w:r>
      <w:r w:rsidRPr="003365A5">
        <w:rPr>
          <w:lang w:val="ru-RU"/>
        </w:rPr>
        <w:t>6 от Директива 2014/24/ЕС.</w:t>
      </w:r>
    </w:p>
  </w:footnote>
  <w:footnote w:id="24">
    <w:p w14:paraId="79245751" w14:textId="77777777" w:rsidR="005F317E" w:rsidRPr="003365A5" w:rsidRDefault="005F317E" w:rsidP="00171C65">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t xml:space="preserve">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 </w:t>
      </w:r>
    </w:p>
  </w:footnote>
  <w:footnote w:id="25">
    <w:p w14:paraId="0236A4DB" w14:textId="77777777" w:rsidR="005F317E" w:rsidRPr="003365A5" w:rsidRDefault="005F317E" w:rsidP="00171C65">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t>Моля да се повтори толкова пъти, колкото е необходимо.</w:t>
      </w:r>
    </w:p>
  </w:footnote>
  <w:footnote w:id="26">
    <w:p w14:paraId="055F24BA" w14:textId="77777777" w:rsidR="005F317E" w:rsidRPr="003365A5" w:rsidRDefault="005F317E" w:rsidP="00171C65">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t>Вж. член 57, параграф 4 от Директива 2014/24/ЕС</w:t>
      </w:r>
    </w:p>
  </w:footnote>
  <w:footnote w:id="27">
    <w:p w14:paraId="2E10ABC5" w14:textId="77777777" w:rsidR="005F317E" w:rsidRPr="003365A5" w:rsidRDefault="005F317E" w:rsidP="00171C65">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r>
      <w:r w:rsidRPr="003365A5">
        <w:rPr>
          <w:b/>
          <w:i/>
          <w:lang w:val="ru-RU"/>
        </w:rPr>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w:t>
      </w:r>
      <w:r>
        <w:rPr>
          <w:b/>
          <w:i/>
        </w:rPr>
        <w:t> </w:t>
      </w:r>
      <w:r w:rsidRPr="003365A5">
        <w:rPr>
          <w:b/>
          <w:i/>
          <w:lang w:val="ru-RU"/>
        </w:rPr>
        <w:t>18, параграф</w:t>
      </w:r>
      <w:r>
        <w:rPr>
          <w:b/>
          <w:i/>
        </w:rPr>
        <w:t> </w:t>
      </w:r>
      <w:r w:rsidRPr="003365A5">
        <w:rPr>
          <w:b/>
          <w:i/>
          <w:lang w:val="ru-RU"/>
        </w:rPr>
        <w:t>2 от Директива 2014/24/ЕС</w:t>
      </w:r>
    </w:p>
  </w:footnote>
  <w:footnote w:id="28">
    <w:p w14:paraId="509A77E0" w14:textId="77777777" w:rsidR="005F317E" w:rsidRPr="003365A5" w:rsidRDefault="005F317E" w:rsidP="00171C65">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r>
      <w:r w:rsidRPr="003365A5">
        <w:rPr>
          <w:b/>
          <w:i/>
          <w:lang w:val="ru-RU"/>
        </w:rPr>
        <w:t>Вж. националното законодателство, съответното обявление или документацията за обществената поръчка.</w:t>
      </w:r>
    </w:p>
  </w:footnote>
  <w:footnote w:id="29">
    <w:p w14:paraId="50F5BCBB" w14:textId="77777777" w:rsidR="005F317E" w:rsidRPr="003365A5" w:rsidRDefault="005F317E" w:rsidP="00171C65">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t xml:space="preserve">Тази информация </w:t>
      </w:r>
      <w:r w:rsidRPr="003365A5">
        <w:rPr>
          <w:b/>
          <w:lang w:val="ru-RU"/>
        </w:rPr>
        <w:t>не</w:t>
      </w:r>
      <w:r w:rsidRPr="003365A5">
        <w:rPr>
          <w:lang w:val="ru-RU"/>
        </w:rPr>
        <w:t xml:space="preserve"> трябва да се дава, ако изключването на икономически оператори в един от случаите, изброени в букви а) — е), е </w:t>
      </w:r>
      <w:r w:rsidRPr="003365A5">
        <w:rPr>
          <w:b/>
          <w:u w:val="single"/>
          <w:lang w:val="ru-RU"/>
        </w:rPr>
        <w:t>задължително</w:t>
      </w:r>
      <w:r w:rsidRPr="003365A5">
        <w:rPr>
          <w:lang w:val="ru-RU"/>
        </w:rPr>
        <w:t xml:space="preserve"> съгласно приложимото национално право </w:t>
      </w:r>
      <w:r w:rsidRPr="003365A5">
        <w:rPr>
          <w:b/>
          <w:lang w:val="ru-RU"/>
        </w:rPr>
        <w:t>без каквато и да е</w:t>
      </w:r>
      <w:r w:rsidRPr="003365A5">
        <w:rPr>
          <w:lang w:val="ru-RU"/>
        </w:rPr>
        <w:t xml:space="preserve"> </w:t>
      </w:r>
      <w:r w:rsidRPr="003365A5">
        <w:rPr>
          <w:b/>
          <w:lang w:val="ru-RU"/>
        </w:rPr>
        <w:t>възможност за дерогация</w:t>
      </w:r>
      <w:r w:rsidRPr="003365A5">
        <w:rPr>
          <w:lang w:val="ru-RU"/>
        </w:rPr>
        <w:t>, дори ако икономическият оператор е в състояние да изпълни поръчката.</w:t>
      </w:r>
    </w:p>
  </w:footnote>
  <w:footnote w:id="30">
    <w:p w14:paraId="7E5626C0" w14:textId="77777777" w:rsidR="005F317E" w:rsidRPr="003365A5" w:rsidRDefault="005F317E" w:rsidP="00171C65">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r>
      <w:r w:rsidRPr="003365A5">
        <w:rPr>
          <w:b/>
          <w:i/>
          <w:lang w:val="ru-RU"/>
        </w:rPr>
        <w:t>Ако е приложимо, вж. определенията в националното законодателство, съответното обявление или в документацията за обществената поръчка.</w:t>
      </w:r>
    </w:p>
  </w:footnote>
  <w:footnote w:id="31">
    <w:p w14:paraId="4A198544" w14:textId="77777777" w:rsidR="005F317E" w:rsidRPr="003365A5" w:rsidRDefault="005F317E" w:rsidP="00171C65">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r>
      <w:r w:rsidRPr="003365A5">
        <w:rPr>
          <w:b/>
          <w:i/>
          <w:lang w:val="ru-RU"/>
        </w:rPr>
        <w:t>Както е посочено в националното законодателство, съответното обявление или в документацията за обществената поръчка.</w:t>
      </w:r>
    </w:p>
  </w:footnote>
  <w:footnote w:id="32">
    <w:p w14:paraId="501A62BC" w14:textId="77777777" w:rsidR="005F317E" w:rsidRPr="003365A5" w:rsidRDefault="005F317E" w:rsidP="00171C65">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t>Моля да се повтори толкова пъти, колкото е необходимо.</w:t>
      </w:r>
    </w:p>
  </w:footnote>
  <w:footnote w:id="33">
    <w:p w14:paraId="1F4AA8C1" w14:textId="77777777" w:rsidR="005F317E" w:rsidRPr="003365A5" w:rsidRDefault="005F317E" w:rsidP="00171C65">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t>Както е описано в приложение</w:t>
      </w:r>
      <w:r>
        <w:t> XI</w:t>
      </w:r>
      <w:r w:rsidRPr="003365A5">
        <w:rPr>
          <w:lang w:val="ru-RU"/>
        </w:rPr>
        <w:t xml:space="preserve"> към Директива 2014/24/ЕС; </w:t>
      </w:r>
      <w:r w:rsidRPr="003365A5">
        <w:rPr>
          <w:b/>
          <w:i/>
          <w:lang w:val="ru-RU"/>
        </w:rPr>
        <w:t>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34">
    <w:p w14:paraId="0E38C184" w14:textId="77777777" w:rsidR="005F317E" w:rsidRPr="003365A5" w:rsidRDefault="005F317E" w:rsidP="00171C65">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t>Само ако е разрешено в съответното обявление или в документацията за обществената поръчка.</w:t>
      </w:r>
    </w:p>
  </w:footnote>
  <w:footnote w:id="35">
    <w:p w14:paraId="3264B0C8" w14:textId="77777777" w:rsidR="005F317E" w:rsidRPr="003365A5" w:rsidRDefault="005F317E" w:rsidP="00171C65">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t>Само ако е разрешено в съответното обявление или в документацията за обществената поръчка.</w:t>
      </w:r>
    </w:p>
  </w:footnote>
  <w:footnote w:id="36">
    <w:p w14:paraId="5BDEBB9A" w14:textId="77777777" w:rsidR="005F317E" w:rsidRPr="003365A5" w:rsidRDefault="005F317E" w:rsidP="00171C65">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t>Например съотношението между активите и пасивите.</w:t>
      </w:r>
    </w:p>
  </w:footnote>
  <w:footnote w:id="37">
    <w:p w14:paraId="0ACFDFB6" w14:textId="77777777" w:rsidR="005F317E" w:rsidRPr="003365A5" w:rsidRDefault="005F317E" w:rsidP="00171C65">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t>Например съотношението между активите и пасивите.</w:t>
      </w:r>
    </w:p>
  </w:footnote>
  <w:footnote w:id="38">
    <w:p w14:paraId="63C5F7A5" w14:textId="77777777" w:rsidR="005F317E" w:rsidRPr="003365A5" w:rsidRDefault="005F317E" w:rsidP="00171C65">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t>Моля да се повтори толкова пъти, колкото е необходимо.</w:t>
      </w:r>
    </w:p>
  </w:footnote>
  <w:footnote w:id="39">
    <w:p w14:paraId="3CBA6D6D" w14:textId="77777777" w:rsidR="005F317E" w:rsidRPr="003365A5" w:rsidRDefault="005F317E" w:rsidP="00171C65">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t xml:space="preserve">Възлагащите органи могат да </w:t>
      </w:r>
      <w:r w:rsidRPr="003365A5">
        <w:rPr>
          <w:b/>
          <w:lang w:val="ru-RU"/>
        </w:rPr>
        <w:t>изискат</w:t>
      </w:r>
      <w:r w:rsidRPr="003365A5">
        <w:rPr>
          <w:lang w:val="ru-RU"/>
        </w:rPr>
        <w:t xml:space="preserve"> наличието на опит до пет години и да </w:t>
      </w:r>
      <w:r w:rsidRPr="003365A5">
        <w:rPr>
          <w:b/>
          <w:lang w:val="ru-RU"/>
        </w:rPr>
        <w:t>приемат</w:t>
      </w:r>
      <w:r w:rsidRPr="003365A5">
        <w:rPr>
          <w:lang w:val="ru-RU"/>
        </w:rPr>
        <w:t xml:space="preserve"> опит отпреди </w:t>
      </w:r>
      <w:r w:rsidRPr="003365A5">
        <w:rPr>
          <w:b/>
          <w:lang w:val="ru-RU"/>
        </w:rPr>
        <w:t>повече</w:t>
      </w:r>
      <w:r w:rsidRPr="003365A5">
        <w:rPr>
          <w:lang w:val="ru-RU"/>
        </w:rPr>
        <w:t xml:space="preserve"> от пет години.</w:t>
      </w:r>
    </w:p>
  </w:footnote>
  <w:footnote w:id="40">
    <w:p w14:paraId="5704CB6F" w14:textId="77777777" w:rsidR="005F317E" w:rsidRPr="003365A5" w:rsidRDefault="005F317E" w:rsidP="00171C65">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t xml:space="preserve">Възлагащите органи могат да </w:t>
      </w:r>
      <w:r w:rsidRPr="003365A5">
        <w:rPr>
          <w:b/>
          <w:lang w:val="ru-RU"/>
        </w:rPr>
        <w:t>изискат</w:t>
      </w:r>
      <w:r w:rsidRPr="003365A5">
        <w:rPr>
          <w:lang w:val="ru-RU"/>
        </w:rPr>
        <w:t xml:space="preserve"> наличието на опит до три години и да </w:t>
      </w:r>
      <w:r w:rsidRPr="003365A5">
        <w:rPr>
          <w:b/>
          <w:lang w:val="ru-RU"/>
        </w:rPr>
        <w:t>приемат</w:t>
      </w:r>
      <w:r w:rsidRPr="003365A5">
        <w:rPr>
          <w:lang w:val="ru-RU"/>
        </w:rPr>
        <w:t xml:space="preserve"> опит отпреди </w:t>
      </w:r>
      <w:r w:rsidRPr="003365A5">
        <w:rPr>
          <w:b/>
          <w:lang w:val="ru-RU"/>
        </w:rPr>
        <w:t>повече</w:t>
      </w:r>
      <w:r w:rsidRPr="003365A5">
        <w:rPr>
          <w:lang w:val="ru-RU"/>
        </w:rPr>
        <w:t xml:space="preserve"> от три години.</w:t>
      </w:r>
    </w:p>
  </w:footnote>
  <w:footnote w:id="41">
    <w:p w14:paraId="6DFD3D2F" w14:textId="77777777" w:rsidR="005F317E" w:rsidRPr="003365A5" w:rsidRDefault="005F317E" w:rsidP="00171C65">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t xml:space="preserve">С други думи, </w:t>
      </w:r>
      <w:r w:rsidRPr="003365A5">
        <w:rPr>
          <w:b/>
          <w:u w:val="single"/>
          <w:lang w:val="ru-RU"/>
        </w:rPr>
        <w:t>всички</w:t>
      </w:r>
      <w:r w:rsidRPr="003365A5">
        <w:rPr>
          <w:lang w:val="ru-RU"/>
        </w:rPr>
        <w:t xml:space="preserve"> получатели следва да бъдат изброени и списъкът следва да включва публичните и частните клиенти за съответните доставки или услуги.</w:t>
      </w:r>
    </w:p>
  </w:footnote>
  <w:footnote w:id="42">
    <w:p w14:paraId="27212871" w14:textId="77777777" w:rsidR="005F317E" w:rsidRPr="003365A5" w:rsidRDefault="005F317E" w:rsidP="00171C65">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t xml:space="preserve">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w:t>
      </w:r>
      <w:r>
        <w:t>II</w:t>
      </w:r>
      <w:r w:rsidRPr="003365A5">
        <w:rPr>
          <w:lang w:val="ru-RU"/>
        </w:rPr>
        <w:t>, раздел В, следва да се попълнят отделни ЕЕДОП.</w:t>
      </w:r>
    </w:p>
  </w:footnote>
  <w:footnote w:id="43">
    <w:p w14:paraId="3E192DF9" w14:textId="77777777" w:rsidR="005F317E" w:rsidRPr="003365A5" w:rsidRDefault="005F317E" w:rsidP="00171C65">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44">
    <w:p w14:paraId="670588C4" w14:textId="77777777" w:rsidR="005F317E" w:rsidRPr="003365A5" w:rsidRDefault="005F317E" w:rsidP="00171C65">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t>Ако икономическият оператор</w:t>
      </w:r>
      <w:r w:rsidRPr="003365A5">
        <w:rPr>
          <w:u w:val="single"/>
          <w:lang w:val="ru-RU"/>
        </w:rPr>
        <w:t xml:space="preserve"> </w:t>
      </w:r>
      <w:r w:rsidRPr="003365A5">
        <w:rPr>
          <w:b/>
          <w:u w:val="single"/>
          <w:lang w:val="ru-RU"/>
        </w:rPr>
        <w:t>е решил</w:t>
      </w:r>
      <w:r w:rsidRPr="003365A5">
        <w:rPr>
          <w:lang w:val="ru-RU"/>
        </w:rPr>
        <w:t xml:space="preserve"> да възложи подизпълнението на част от договора </w:t>
      </w:r>
      <w:r w:rsidRPr="003365A5">
        <w:rPr>
          <w:b/>
          <w:u w:val="single"/>
          <w:lang w:val="ru-RU"/>
        </w:rPr>
        <w:t>и</w:t>
      </w:r>
      <w:r w:rsidRPr="003365A5">
        <w:rPr>
          <w:lang w:val="ru-RU"/>
        </w:rPr>
        <w:t xml:space="preserve"> ще използва капацитета на подизпълнителя, за да изпълни тази част, моля, попълнете отделен ЕЕДОП за подизпълнителите, вж. част </w:t>
      </w:r>
      <w:r>
        <w:t>II</w:t>
      </w:r>
      <w:r w:rsidRPr="003365A5">
        <w:rPr>
          <w:lang w:val="ru-RU"/>
        </w:rPr>
        <w:t>, раздел В по-горе.</w:t>
      </w:r>
    </w:p>
  </w:footnote>
  <w:footnote w:id="45">
    <w:p w14:paraId="5A5CA2D7" w14:textId="77777777" w:rsidR="005F317E" w:rsidRPr="003365A5" w:rsidRDefault="005F317E" w:rsidP="00171C65">
      <w:pPr>
        <w:pStyle w:val="FootnoteText"/>
        <w:pBdr>
          <w:top w:val="single" w:sz="4" w:space="1" w:color="auto"/>
          <w:left w:val="single" w:sz="4" w:space="4" w:color="auto"/>
          <w:bottom w:val="single" w:sz="4" w:space="5" w:color="auto"/>
          <w:right w:val="single" w:sz="4" w:space="4" w:color="auto"/>
        </w:pBdr>
        <w:shd w:val="clear" w:color="auto" w:fill="BFBFBF"/>
        <w:rPr>
          <w:lang w:val="ru-RU"/>
        </w:rPr>
      </w:pPr>
      <w:r w:rsidRPr="00FA0A92">
        <w:rPr>
          <w:rStyle w:val="FootnoteReference"/>
        </w:rPr>
        <w:footnoteRef/>
      </w:r>
      <w:r w:rsidRPr="003365A5">
        <w:rPr>
          <w:lang w:val="ru-RU"/>
        </w:rPr>
        <w:tab/>
        <w:t>Моля, посочете ясно към кой документ се отнася отговорът.</w:t>
      </w:r>
    </w:p>
  </w:footnote>
  <w:footnote w:id="46">
    <w:p w14:paraId="2EDFF191" w14:textId="77777777" w:rsidR="005F317E" w:rsidRPr="003365A5" w:rsidRDefault="005F317E" w:rsidP="00171C65">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t>Моля да се повтори толкова пъти, колкото е необходимо.</w:t>
      </w:r>
    </w:p>
  </w:footnote>
  <w:footnote w:id="47">
    <w:p w14:paraId="60430AE3" w14:textId="77777777" w:rsidR="005F317E" w:rsidRPr="003365A5" w:rsidRDefault="005F317E" w:rsidP="00171C65">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t>Моля да се повтори толкова пъти, колкото е необходимо.</w:t>
      </w:r>
    </w:p>
  </w:footnote>
  <w:footnote w:id="48">
    <w:p w14:paraId="07057DAF" w14:textId="77777777" w:rsidR="005F317E" w:rsidRPr="003365A5" w:rsidRDefault="005F317E" w:rsidP="00171C65">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t>При условие, че икономическият оператор е предоставил необходимата информация (</w:t>
      </w:r>
      <w:r w:rsidRPr="003365A5">
        <w:rPr>
          <w:i/>
          <w:lang w:val="ru-RU"/>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r w:rsidRPr="003365A5">
        <w:rPr>
          <w:sz w:val="22"/>
          <w:lang w:val="ru-RU"/>
        </w:rPr>
        <w:t xml:space="preserve"> </w:t>
      </w:r>
    </w:p>
  </w:footnote>
  <w:footnote w:id="49">
    <w:p w14:paraId="78B36688" w14:textId="77777777" w:rsidR="005F317E" w:rsidRPr="003365A5" w:rsidRDefault="005F317E" w:rsidP="00171C65">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47201F">
        <w:rPr>
          <w:rStyle w:val="FootnoteReference"/>
        </w:rPr>
        <w:footnoteRef/>
      </w:r>
      <w:r w:rsidRPr="003365A5">
        <w:rPr>
          <w:lang w:val="ru-RU"/>
        </w:rPr>
        <w:tab/>
        <w:t>В зависимост от националните разпоредби за прилагането на член</w:t>
      </w:r>
      <w:r>
        <w:t> </w:t>
      </w:r>
      <w:r w:rsidRPr="003365A5">
        <w:rPr>
          <w:lang w:val="ru-RU"/>
        </w:rPr>
        <w:t>59, параграф</w:t>
      </w:r>
      <w:r>
        <w:t> </w:t>
      </w:r>
      <w:r w:rsidRPr="003365A5">
        <w:rPr>
          <w:lang w:val="ru-RU"/>
        </w:rPr>
        <w:t>5, втора алинея от Директива 2014/24/ЕС</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13C9D0" w14:textId="77777777" w:rsidR="005F317E" w:rsidRDefault="005F317E">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481C0B" w14:textId="77777777" w:rsidR="005F317E" w:rsidRDefault="005F317E">
    <w:pPr>
      <w:pStyle w:val="Header"/>
      <w:tabs>
        <w:tab w:val="left" w:pos="1942"/>
      </w:tabs>
    </w:pPr>
    <w:r>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ED9226" w14:textId="77777777" w:rsidR="005F317E" w:rsidRPr="008713EC" w:rsidRDefault="005F317E">
    <w:pPr>
      <w:pStyle w:val="Header"/>
      <w:rPr>
        <w:rFonts w:ascii="Times New Roman"/>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F624BE" w14:textId="77777777" w:rsidR="005F317E" w:rsidRDefault="005F317E">
    <w:pPr>
      <w:pStyle w:val="Header"/>
    </w:pPr>
  </w:p>
  <w:tbl>
    <w:tblPr>
      <w:tblW w:w="100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732"/>
      <w:gridCol w:w="4490"/>
      <w:gridCol w:w="1417"/>
      <w:gridCol w:w="1391"/>
    </w:tblGrid>
    <w:tr w:rsidR="005F317E" w:rsidRPr="00E53C49" w14:paraId="772EF252" w14:textId="77777777" w:rsidTr="002A3C54">
      <w:tc>
        <w:tcPr>
          <w:tcW w:w="2732" w:type="dxa"/>
          <w:vMerge w:val="restart"/>
          <w:vAlign w:val="center"/>
        </w:tcPr>
        <w:p w14:paraId="64EC57E0" w14:textId="77777777" w:rsidR="005F317E" w:rsidRPr="00E53C49" w:rsidRDefault="005F317E" w:rsidP="002A3C54">
          <w:pPr>
            <w:pStyle w:val="Header"/>
            <w:ind w:right="35"/>
            <w:jc w:val="center"/>
            <w:rPr>
              <w:rFonts w:ascii="Arial" w:hAnsi="Arial" w:cs="Arial"/>
              <w:b/>
            </w:rPr>
          </w:pPr>
          <w:r>
            <w:rPr>
              <w:rFonts w:ascii="Arial" w:hAnsi="Arial" w:cs="Arial"/>
              <w:b/>
              <w:noProof/>
              <w:lang w:eastAsia="bg-BG"/>
            </w:rPr>
            <w:drawing>
              <wp:anchor distT="0" distB="0" distL="114300" distR="114300" simplePos="0" relativeHeight="251658240" behindDoc="0" locked="0" layoutInCell="1" allowOverlap="1" wp14:anchorId="3B1047A6" wp14:editId="7A998717">
                <wp:simplePos x="0" y="0"/>
                <wp:positionH relativeFrom="column">
                  <wp:posOffset>98425</wp:posOffset>
                </wp:positionH>
                <wp:positionV relativeFrom="paragraph">
                  <wp:posOffset>104775</wp:posOffset>
                </wp:positionV>
                <wp:extent cx="1371600" cy="561975"/>
                <wp:effectExtent l="0" t="0" r="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561975"/>
                        </a:xfrm>
                        <a:prstGeom prst="rect">
                          <a:avLst/>
                        </a:prstGeom>
                        <a:noFill/>
                      </pic:spPr>
                    </pic:pic>
                  </a:graphicData>
                </a:graphic>
                <wp14:sizeRelH relativeFrom="page">
                  <wp14:pctWidth>0</wp14:pctWidth>
                </wp14:sizeRelH>
                <wp14:sizeRelV relativeFrom="page">
                  <wp14:pctHeight>0</wp14:pctHeight>
                </wp14:sizeRelV>
              </wp:anchor>
            </w:drawing>
          </w:r>
        </w:p>
      </w:tc>
      <w:tc>
        <w:tcPr>
          <w:tcW w:w="4490" w:type="dxa"/>
          <w:tcBorders>
            <w:bottom w:val="single" w:sz="6" w:space="0" w:color="auto"/>
          </w:tcBorders>
        </w:tcPr>
        <w:p w14:paraId="59F417D2" w14:textId="77777777" w:rsidR="005F317E" w:rsidRPr="00E53C49" w:rsidRDefault="005F317E" w:rsidP="002A3C54">
          <w:pPr>
            <w:pStyle w:val="Header"/>
            <w:spacing w:before="120"/>
            <w:jc w:val="center"/>
            <w:rPr>
              <w:rFonts w:ascii="Arial" w:hAnsi="Arial" w:cs="Arial"/>
              <w:b/>
            </w:rPr>
          </w:pPr>
          <w:r>
            <w:rPr>
              <w:rFonts w:ascii="Arial" w:hAnsi="Arial" w:cs="Arial"/>
              <w:b/>
            </w:rPr>
            <w:t>Документ по околна среда</w:t>
          </w:r>
        </w:p>
        <w:p w14:paraId="0442BF44" w14:textId="77777777" w:rsidR="005F317E" w:rsidRPr="00E53C49" w:rsidRDefault="005F317E" w:rsidP="002A3C54">
          <w:pPr>
            <w:pStyle w:val="Header"/>
            <w:jc w:val="center"/>
            <w:rPr>
              <w:rFonts w:ascii="Arial" w:hAnsi="Arial" w:cs="Arial"/>
              <w:szCs w:val="20"/>
            </w:rPr>
          </w:pPr>
          <w:r w:rsidRPr="00E53C49">
            <w:rPr>
              <w:rFonts w:ascii="Arial" w:hAnsi="Arial" w:cs="Arial"/>
              <w:szCs w:val="20"/>
            </w:rPr>
            <w:t>(</w:t>
          </w:r>
          <w:r>
            <w:rPr>
              <w:rFonts w:ascii="Arial" w:hAnsi="Arial" w:cs="Arial"/>
              <w:szCs w:val="20"/>
            </w:rPr>
            <w:t>БДС EN ISO</w:t>
          </w:r>
          <w:r w:rsidRPr="00106C37">
            <w:rPr>
              <w:rFonts w:ascii="Arial" w:hAnsi="Arial" w:cs="Arial"/>
              <w:szCs w:val="20"/>
            </w:rPr>
            <w:t xml:space="preserve"> </w:t>
          </w:r>
          <w:r>
            <w:rPr>
              <w:rFonts w:ascii="Arial" w:hAnsi="Arial" w:cs="Arial"/>
              <w:szCs w:val="20"/>
            </w:rPr>
            <w:t>1</w:t>
          </w:r>
          <w:r w:rsidRPr="00106C37">
            <w:rPr>
              <w:rFonts w:ascii="Arial" w:hAnsi="Arial" w:cs="Arial"/>
              <w:szCs w:val="20"/>
            </w:rPr>
            <w:t>4</w:t>
          </w:r>
          <w:r>
            <w:rPr>
              <w:rFonts w:ascii="Arial" w:hAnsi="Arial" w:cs="Arial"/>
              <w:szCs w:val="20"/>
            </w:rPr>
            <w:t>001:200</w:t>
          </w:r>
          <w:r w:rsidRPr="00106C37">
            <w:rPr>
              <w:rFonts w:ascii="Arial" w:hAnsi="Arial" w:cs="Arial"/>
              <w:szCs w:val="20"/>
            </w:rPr>
            <w:t>5</w:t>
          </w:r>
          <w:r w:rsidRPr="00E53C49">
            <w:rPr>
              <w:rFonts w:ascii="Arial" w:hAnsi="Arial" w:cs="Arial"/>
              <w:szCs w:val="20"/>
            </w:rPr>
            <w:t>)</w:t>
          </w:r>
        </w:p>
      </w:tc>
      <w:tc>
        <w:tcPr>
          <w:tcW w:w="2808" w:type="dxa"/>
          <w:gridSpan w:val="2"/>
          <w:tcBorders>
            <w:bottom w:val="single" w:sz="4" w:space="0" w:color="auto"/>
          </w:tcBorders>
          <w:vAlign w:val="center"/>
        </w:tcPr>
        <w:p w14:paraId="0FB03D5E" w14:textId="77777777" w:rsidR="005F317E" w:rsidRPr="00F004AB" w:rsidRDefault="005F317E" w:rsidP="002A3C54">
          <w:pPr>
            <w:pStyle w:val="Header"/>
            <w:jc w:val="center"/>
            <w:rPr>
              <w:rFonts w:ascii="Arial" w:hAnsi="Arial" w:cs="Arial"/>
              <w:b/>
            </w:rPr>
          </w:pPr>
          <w:r>
            <w:rPr>
              <w:rFonts w:ascii="Arial" w:hAnsi="Arial" w:cs="Arial"/>
              <w:b/>
            </w:rPr>
            <w:t>П-ОС</w:t>
          </w:r>
          <w:r w:rsidRPr="00F004AB">
            <w:rPr>
              <w:rFonts w:ascii="Arial" w:hAnsi="Arial" w:cs="Arial"/>
              <w:b/>
            </w:rPr>
            <w:t xml:space="preserve"> 4.4.</w:t>
          </w:r>
          <w:r>
            <w:rPr>
              <w:rFonts w:ascii="Arial" w:hAnsi="Arial" w:cs="Arial"/>
              <w:b/>
            </w:rPr>
            <w:t>6-1- Д 1</w:t>
          </w:r>
        </w:p>
      </w:tc>
    </w:tr>
    <w:tr w:rsidR="005F317E" w:rsidRPr="00E53C49" w14:paraId="1BC567A7" w14:textId="77777777" w:rsidTr="002A3C54">
      <w:trPr>
        <w:trHeight w:val="193"/>
      </w:trPr>
      <w:tc>
        <w:tcPr>
          <w:tcW w:w="2732" w:type="dxa"/>
          <w:vMerge/>
          <w:vAlign w:val="center"/>
        </w:tcPr>
        <w:p w14:paraId="5F133650" w14:textId="77777777" w:rsidR="005F317E" w:rsidRPr="00E53C49" w:rsidRDefault="005F317E" w:rsidP="002A3C54">
          <w:pPr>
            <w:pStyle w:val="Header"/>
            <w:tabs>
              <w:tab w:val="center" w:pos="6272"/>
            </w:tabs>
            <w:jc w:val="center"/>
            <w:rPr>
              <w:rFonts w:ascii="Arial" w:hAnsi="Arial" w:cs="Arial"/>
              <w:b/>
            </w:rPr>
          </w:pPr>
        </w:p>
      </w:tc>
      <w:tc>
        <w:tcPr>
          <w:tcW w:w="4490" w:type="dxa"/>
          <w:vMerge w:val="restart"/>
          <w:tcBorders>
            <w:top w:val="single" w:sz="6" w:space="0" w:color="auto"/>
            <w:right w:val="single" w:sz="4" w:space="0" w:color="auto"/>
          </w:tcBorders>
          <w:vAlign w:val="center"/>
        </w:tcPr>
        <w:p w14:paraId="7F178515" w14:textId="77777777" w:rsidR="005F317E" w:rsidRPr="00CA75C3" w:rsidRDefault="005F317E" w:rsidP="002A3C54">
          <w:pPr>
            <w:pStyle w:val="Header"/>
            <w:tabs>
              <w:tab w:val="center" w:pos="6272"/>
            </w:tabs>
            <w:jc w:val="center"/>
            <w:rPr>
              <w:rFonts w:ascii="Arial" w:hAnsi="Arial" w:cs="Arial"/>
              <w:b/>
            </w:rPr>
          </w:pPr>
          <w:r>
            <w:rPr>
              <w:rFonts w:ascii="Arial" w:hAnsi="Arial" w:cs="Arial"/>
              <w:b/>
            </w:rPr>
            <w:t>Споразумение по околна среда с изпълнители и доставчици</w:t>
          </w:r>
        </w:p>
      </w:tc>
      <w:tc>
        <w:tcPr>
          <w:tcW w:w="1417" w:type="dxa"/>
          <w:tcBorders>
            <w:top w:val="single" w:sz="4" w:space="0" w:color="auto"/>
            <w:left w:val="single" w:sz="4" w:space="0" w:color="auto"/>
            <w:bottom w:val="single" w:sz="4" w:space="0" w:color="auto"/>
            <w:right w:val="single" w:sz="4" w:space="0" w:color="auto"/>
          </w:tcBorders>
        </w:tcPr>
        <w:p w14:paraId="445977A8" w14:textId="77777777" w:rsidR="005F317E" w:rsidRPr="00E53C49" w:rsidRDefault="005F317E" w:rsidP="002A3C54">
          <w:pPr>
            <w:pStyle w:val="Footer"/>
            <w:rPr>
              <w:rFonts w:ascii="Arial" w:hAnsi="Arial" w:cs="Arial"/>
              <w:sz w:val="18"/>
              <w:szCs w:val="18"/>
            </w:rPr>
          </w:pPr>
          <w:r w:rsidRPr="00E53C49">
            <w:rPr>
              <w:rFonts w:ascii="Arial" w:hAnsi="Arial" w:cs="Arial"/>
              <w:sz w:val="18"/>
              <w:szCs w:val="18"/>
            </w:rPr>
            <w:t xml:space="preserve">Издание:  </w:t>
          </w:r>
          <w:r>
            <w:rPr>
              <w:rFonts w:ascii="Arial" w:hAnsi="Arial" w:cs="Arial"/>
              <w:sz w:val="18"/>
              <w:szCs w:val="18"/>
            </w:rPr>
            <w:t>02</w:t>
          </w:r>
        </w:p>
      </w:tc>
      <w:tc>
        <w:tcPr>
          <w:tcW w:w="1391" w:type="dxa"/>
          <w:tcBorders>
            <w:top w:val="single" w:sz="4" w:space="0" w:color="auto"/>
            <w:left w:val="single" w:sz="4" w:space="0" w:color="auto"/>
            <w:bottom w:val="single" w:sz="4" w:space="0" w:color="auto"/>
            <w:right w:val="single" w:sz="4" w:space="0" w:color="auto"/>
          </w:tcBorders>
        </w:tcPr>
        <w:p w14:paraId="375039C7" w14:textId="77777777" w:rsidR="005F317E" w:rsidRPr="00B128B2" w:rsidRDefault="005F317E" w:rsidP="002A3C54">
          <w:pPr>
            <w:pStyle w:val="Footer"/>
            <w:jc w:val="center"/>
            <w:rPr>
              <w:rFonts w:ascii="Arial" w:hAnsi="Arial" w:cs="Arial"/>
              <w:sz w:val="18"/>
              <w:szCs w:val="18"/>
            </w:rPr>
          </w:pPr>
          <w:r>
            <w:rPr>
              <w:rFonts w:ascii="Arial" w:hAnsi="Arial" w:cs="Arial"/>
              <w:sz w:val="18"/>
              <w:szCs w:val="18"/>
            </w:rPr>
            <w:t>07.11.2015</w:t>
          </w:r>
        </w:p>
      </w:tc>
    </w:tr>
    <w:tr w:rsidR="005F317E" w:rsidRPr="00E53C49" w14:paraId="5C767AA2" w14:textId="77777777" w:rsidTr="002A3C54">
      <w:trPr>
        <w:trHeight w:val="193"/>
      </w:trPr>
      <w:tc>
        <w:tcPr>
          <w:tcW w:w="2732" w:type="dxa"/>
          <w:vMerge/>
          <w:tcBorders>
            <w:bottom w:val="single" w:sz="6" w:space="0" w:color="auto"/>
          </w:tcBorders>
          <w:vAlign w:val="center"/>
        </w:tcPr>
        <w:p w14:paraId="7F263BC5" w14:textId="77777777" w:rsidR="005F317E" w:rsidRPr="00E53C49" w:rsidRDefault="005F317E" w:rsidP="002A3C54">
          <w:pPr>
            <w:pStyle w:val="Header"/>
            <w:tabs>
              <w:tab w:val="center" w:pos="6272"/>
            </w:tabs>
            <w:jc w:val="center"/>
            <w:rPr>
              <w:rFonts w:ascii="Arial" w:hAnsi="Arial" w:cs="Arial"/>
              <w:b/>
            </w:rPr>
          </w:pPr>
        </w:p>
      </w:tc>
      <w:tc>
        <w:tcPr>
          <w:tcW w:w="4490" w:type="dxa"/>
          <w:vMerge/>
          <w:tcBorders>
            <w:bottom w:val="single" w:sz="6" w:space="0" w:color="auto"/>
          </w:tcBorders>
          <w:vAlign w:val="center"/>
        </w:tcPr>
        <w:p w14:paraId="78CFE70E" w14:textId="77777777" w:rsidR="005F317E" w:rsidRPr="00E53C49" w:rsidRDefault="005F317E" w:rsidP="002A3C54">
          <w:pPr>
            <w:pStyle w:val="Header"/>
            <w:tabs>
              <w:tab w:val="center" w:pos="6272"/>
            </w:tabs>
            <w:jc w:val="center"/>
            <w:rPr>
              <w:rFonts w:ascii="Arial" w:hAnsi="Arial" w:cs="Arial"/>
              <w:b/>
            </w:rPr>
          </w:pPr>
        </w:p>
      </w:tc>
      <w:tc>
        <w:tcPr>
          <w:tcW w:w="2808" w:type="dxa"/>
          <w:gridSpan w:val="2"/>
          <w:tcBorders>
            <w:top w:val="single" w:sz="4" w:space="0" w:color="auto"/>
            <w:left w:val="nil"/>
          </w:tcBorders>
          <w:vAlign w:val="center"/>
        </w:tcPr>
        <w:p w14:paraId="5ADFF2E7" w14:textId="77777777" w:rsidR="005F317E" w:rsidRPr="00E53C49" w:rsidRDefault="005F317E" w:rsidP="002A3C54">
          <w:pPr>
            <w:pStyle w:val="Header"/>
            <w:jc w:val="center"/>
            <w:rPr>
              <w:rFonts w:ascii="Arial" w:hAnsi="Arial" w:cs="Arial"/>
            </w:rPr>
          </w:pPr>
          <w:r w:rsidRPr="00F004AB">
            <w:rPr>
              <w:rFonts w:ascii="Arial" w:hAnsi="Arial" w:cs="Arial"/>
            </w:rPr>
            <w:t xml:space="preserve">Стр. </w:t>
          </w:r>
          <w:r w:rsidRPr="00F004AB">
            <w:rPr>
              <w:rFonts w:ascii="Arial" w:hAnsi="Arial" w:cs="Arial"/>
            </w:rPr>
            <w:fldChar w:fldCharType="begin"/>
          </w:r>
          <w:r w:rsidRPr="00F004AB">
            <w:rPr>
              <w:rFonts w:ascii="Arial" w:hAnsi="Arial" w:cs="Arial"/>
            </w:rPr>
            <w:instrText xml:space="preserve"> PAGE </w:instrText>
          </w:r>
          <w:r w:rsidRPr="00F004AB">
            <w:rPr>
              <w:rFonts w:ascii="Arial" w:hAnsi="Arial" w:cs="Arial"/>
            </w:rPr>
            <w:fldChar w:fldCharType="separate"/>
          </w:r>
          <w:r>
            <w:rPr>
              <w:rFonts w:ascii="Arial" w:hAnsi="Arial" w:cs="Arial"/>
              <w:noProof/>
            </w:rPr>
            <w:t>1</w:t>
          </w:r>
          <w:r w:rsidRPr="00F004AB">
            <w:rPr>
              <w:rFonts w:ascii="Arial" w:hAnsi="Arial" w:cs="Arial"/>
            </w:rPr>
            <w:fldChar w:fldCharType="end"/>
          </w:r>
          <w:r w:rsidRPr="00F004AB">
            <w:rPr>
              <w:rFonts w:ascii="Arial" w:hAnsi="Arial" w:cs="Arial"/>
            </w:rPr>
            <w:t xml:space="preserve"> от </w:t>
          </w:r>
          <w:r>
            <w:rPr>
              <w:rFonts w:ascii="Arial" w:hAnsi="Arial" w:cs="Arial"/>
            </w:rPr>
            <w:t>2</w:t>
          </w:r>
        </w:p>
      </w:tc>
    </w:tr>
  </w:tbl>
  <w:p w14:paraId="484B7636" w14:textId="77777777" w:rsidR="005F317E" w:rsidRDefault="005F317E" w:rsidP="002A3C54">
    <w:pPr>
      <w:pStyle w:val="Header"/>
      <w:jc w:val="right"/>
    </w:pPr>
  </w:p>
  <w:p w14:paraId="1202DBE6" w14:textId="77777777" w:rsidR="005F317E" w:rsidRDefault="005F317E">
    <w:pPr>
      <w:pStyle w:val="Head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566041" w14:textId="77777777" w:rsidR="005F317E" w:rsidRDefault="005F317E">
    <w:pPr>
      <w:pStyle w:val="Heade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BBCFB" w14:textId="77777777" w:rsidR="005F317E" w:rsidRDefault="005F317E">
    <w:pPr>
      <w:pStyle w:val="Header"/>
    </w:pPr>
  </w:p>
  <w:tbl>
    <w:tblPr>
      <w:tblW w:w="100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732"/>
      <w:gridCol w:w="4490"/>
      <w:gridCol w:w="1417"/>
      <w:gridCol w:w="1391"/>
    </w:tblGrid>
    <w:tr w:rsidR="005F317E" w:rsidRPr="00E53C49" w14:paraId="102FDAAE" w14:textId="77777777" w:rsidTr="0084318B">
      <w:tc>
        <w:tcPr>
          <w:tcW w:w="2732" w:type="dxa"/>
          <w:vMerge w:val="restart"/>
          <w:vAlign w:val="center"/>
        </w:tcPr>
        <w:p w14:paraId="106DA461" w14:textId="431E89AB" w:rsidR="005F317E" w:rsidRPr="00E53C49" w:rsidRDefault="005F317E" w:rsidP="0084318B">
          <w:pPr>
            <w:pStyle w:val="Header"/>
            <w:ind w:right="35"/>
            <w:jc w:val="center"/>
            <w:rPr>
              <w:rFonts w:ascii="Arial" w:hAnsi="Arial" w:cs="Arial"/>
              <w:b/>
            </w:rPr>
          </w:pPr>
          <w:r>
            <w:rPr>
              <w:rFonts w:ascii="Arial" w:hAnsi="Arial" w:cs="Arial"/>
              <w:b/>
              <w:noProof/>
              <w:lang w:eastAsia="bg-BG"/>
            </w:rPr>
            <w:drawing>
              <wp:anchor distT="0" distB="0" distL="114300" distR="114300" simplePos="0" relativeHeight="251658241" behindDoc="0" locked="0" layoutInCell="1" allowOverlap="1" wp14:anchorId="6EBD8F27" wp14:editId="1DCC567C">
                <wp:simplePos x="0" y="0"/>
                <wp:positionH relativeFrom="column">
                  <wp:posOffset>98425</wp:posOffset>
                </wp:positionH>
                <wp:positionV relativeFrom="paragraph">
                  <wp:posOffset>104775</wp:posOffset>
                </wp:positionV>
                <wp:extent cx="1371600" cy="561975"/>
                <wp:effectExtent l="0" t="0" r="0" b="952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561975"/>
                        </a:xfrm>
                        <a:prstGeom prst="rect">
                          <a:avLst/>
                        </a:prstGeom>
                        <a:noFill/>
                      </pic:spPr>
                    </pic:pic>
                  </a:graphicData>
                </a:graphic>
                <wp14:sizeRelH relativeFrom="page">
                  <wp14:pctWidth>0</wp14:pctWidth>
                </wp14:sizeRelH>
                <wp14:sizeRelV relativeFrom="page">
                  <wp14:pctHeight>0</wp14:pctHeight>
                </wp14:sizeRelV>
              </wp:anchor>
            </w:drawing>
          </w:r>
        </w:p>
      </w:tc>
      <w:tc>
        <w:tcPr>
          <w:tcW w:w="4490" w:type="dxa"/>
          <w:tcBorders>
            <w:bottom w:val="single" w:sz="6" w:space="0" w:color="auto"/>
          </w:tcBorders>
        </w:tcPr>
        <w:p w14:paraId="5947E3BF" w14:textId="77777777" w:rsidR="005F317E" w:rsidRPr="00E53C49" w:rsidRDefault="005F317E" w:rsidP="0084318B">
          <w:pPr>
            <w:pStyle w:val="Header"/>
            <w:spacing w:before="120"/>
            <w:jc w:val="center"/>
            <w:rPr>
              <w:rFonts w:ascii="Arial" w:hAnsi="Arial" w:cs="Arial"/>
              <w:b/>
            </w:rPr>
          </w:pPr>
          <w:r>
            <w:rPr>
              <w:rFonts w:ascii="Arial" w:hAnsi="Arial" w:cs="Arial"/>
              <w:b/>
            </w:rPr>
            <w:t>Документ по околна среда</w:t>
          </w:r>
        </w:p>
        <w:p w14:paraId="35F8ED4E" w14:textId="77777777" w:rsidR="005F317E" w:rsidRPr="00E53C49" w:rsidRDefault="005F317E" w:rsidP="0084318B">
          <w:pPr>
            <w:pStyle w:val="Header"/>
            <w:jc w:val="center"/>
            <w:rPr>
              <w:rFonts w:ascii="Arial" w:hAnsi="Arial" w:cs="Arial"/>
              <w:szCs w:val="20"/>
            </w:rPr>
          </w:pPr>
          <w:r w:rsidRPr="00E53C49">
            <w:rPr>
              <w:rFonts w:ascii="Arial" w:hAnsi="Arial" w:cs="Arial"/>
              <w:szCs w:val="20"/>
            </w:rPr>
            <w:t>(</w:t>
          </w:r>
          <w:r>
            <w:rPr>
              <w:rFonts w:ascii="Arial" w:hAnsi="Arial" w:cs="Arial"/>
              <w:szCs w:val="20"/>
            </w:rPr>
            <w:t>БДС EN ISO</w:t>
          </w:r>
          <w:r w:rsidRPr="00106C37">
            <w:rPr>
              <w:rFonts w:ascii="Arial" w:hAnsi="Arial" w:cs="Arial"/>
              <w:szCs w:val="20"/>
            </w:rPr>
            <w:t xml:space="preserve"> </w:t>
          </w:r>
          <w:r>
            <w:rPr>
              <w:rFonts w:ascii="Arial" w:hAnsi="Arial" w:cs="Arial"/>
              <w:szCs w:val="20"/>
            </w:rPr>
            <w:t>1</w:t>
          </w:r>
          <w:r w:rsidRPr="00106C37">
            <w:rPr>
              <w:rFonts w:ascii="Arial" w:hAnsi="Arial" w:cs="Arial"/>
              <w:szCs w:val="20"/>
            </w:rPr>
            <w:t>4</w:t>
          </w:r>
          <w:r>
            <w:rPr>
              <w:rFonts w:ascii="Arial" w:hAnsi="Arial" w:cs="Arial"/>
              <w:szCs w:val="20"/>
            </w:rPr>
            <w:t>001:200</w:t>
          </w:r>
          <w:r w:rsidRPr="00106C37">
            <w:rPr>
              <w:rFonts w:ascii="Arial" w:hAnsi="Arial" w:cs="Arial"/>
              <w:szCs w:val="20"/>
            </w:rPr>
            <w:t>5</w:t>
          </w:r>
          <w:r w:rsidRPr="00E53C49">
            <w:rPr>
              <w:rFonts w:ascii="Arial" w:hAnsi="Arial" w:cs="Arial"/>
              <w:szCs w:val="20"/>
            </w:rPr>
            <w:t>)</w:t>
          </w:r>
        </w:p>
      </w:tc>
      <w:tc>
        <w:tcPr>
          <w:tcW w:w="2808" w:type="dxa"/>
          <w:gridSpan w:val="2"/>
          <w:tcBorders>
            <w:bottom w:val="single" w:sz="4" w:space="0" w:color="auto"/>
          </w:tcBorders>
          <w:vAlign w:val="center"/>
        </w:tcPr>
        <w:p w14:paraId="29B497CA" w14:textId="77777777" w:rsidR="005F317E" w:rsidRPr="00F004AB" w:rsidRDefault="005F317E" w:rsidP="0084318B">
          <w:pPr>
            <w:pStyle w:val="Header"/>
            <w:jc w:val="center"/>
            <w:rPr>
              <w:rFonts w:ascii="Arial" w:hAnsi="Arial" w:cs="Arial"/>
              <w:b/>
            </w:rPr>
          </w:pPr>
          <w:r>
            <w:rPr>
              <w:rFonts w:ascii="Arial" w:hAnsi="Arial" w:cs="Arial"/>
              <w:b/>
            </w:rPr>
            <w:t>П-ОС</w:t>
          </w:r>
          <w:r w:rsidRPr="00F004AB">
            <w:rPr>
              <w:rFonts w:ascii="Arial" w:hAnsi="Arial" w:cs="Arial"/>
              <w:b/>
            </w:rPr>
            <w:t xml:space="preserve"> 4.4.</w:t>
          </w:r>
          <w:r>
            <w:rPr>
              <w:rFonts w:ascii="Arial" w:hAnsi="Arial" w:cs="Arial"/>
              <w:b/>
            </w:rPr>
            <w:t>6-1- Д 1</w:t>
          </w:r>
        </w:p>
      </w:tc>
    </w:tr>
    <w:tr w:rsidR="005F317E" w:rsidRPr="00E53C49" w14:paraId="111D5009" w14:textId="77777777" w:rsidTr="0084318B">
      <w:trPr>
        <w:trHeight w:val="193"/>
      </w:trPr>
      <w:tc>
        <w:tcPr>
          <w:tcW w:w="2732" w:type="dxa"/>
          <w:vMerge/>
          <w:vAlign w:val="center"/>
        </w:tcPr>
        <w:p w14:paraId="16E504D4" w14:textId="77777777" w:rsidR="005F317E" w:rsidRPr="00E53C49" w:rsidRDefault="005F317E" w:rsidP="0084318B">
          <w:pPr>
            <w:pStyle w:val="Header"/>
            <w:tabs>
              <w:tab w:val="center" w:pos="6272"/>
            </w:tabs>
            <w:jc w:val="center"/>
            <w:rPr>
              <w:rFonts w:ascii="Arial" w:hAnsi="Arial" w:cs="Arial"/>
              <w:b/>
            </w:rPr>
          </w:pPr>
        </w:p>
      </w:tc>
      <w:tc>
        <w:tcPr>
          <w:tcW w:w="4490" w:type="dxa"/>
          <w:vMerge w:val="restart"/>
          <w:tcBorders>
            <w:top w:val="single" w:sz="6" w:space="0" w:color="auto"/>
            <w:right w:val="single" w:sz="4" w:space="0" w:color="auto"/>
          </w:tcBorders>
          <w:vAlign w:val="center"/>
        </w:tcPr>
        <w:p w14:paraId="6AF6F4A8" w14:textId="77777777" w:rsidR="005F317E" w:rsidRPr="00CA75C3" w:rsidRDefault="005F317E" w:rsidP="0084318B">
          <w:pPr>
            <w:pStyle w:val="Header"/>
            <w:tabs>
              <w:tab w:val="center" w:pos="6272"/>
            </w:tabs>
            <w:jc w:val="center"/>
            <w:rPr>
              <w:rFonts w:ascii="Arial" w:hAnsi="Arial" w:cs="Arial"/>
              <w:b/>
            </w:rPr>
          </w:pPr>
          <w:r>
            <w:rPr>
              <w:rFonts w:ascii="Arial" w:hAnsi="Arial" w:cs="Arial"/>
              <w:b/>
            </w:rPr>
            <w:t>Споразумение по околна среда с изпълнители и доставчици</w:t>
          </w:r>
        </w:p>
      </w:tc>
      <w:tc>
        <w:tcPr>
          <w:tcW w:w="1417" w:type="dxa"/>
          <w:tcBorders>
            <w:top w:val="single" w:sz="4" w:space="0" w:color="auto"/>
            <w:left w:val="single" w:sz="4" w:space="0" w:color="auto"/>
            <w:bottom w:val="single" w:sz="4" w:space="0" w:color="auto"/>
            <w:right w:val="single" w:sz="4" w:space="0" w:color="auto"/>
          </w:tcBorders>
        </w:tcPr>
        <w:p w14:paraId="1F14C15A" w14:textId="77777777" w:rsidR="005F317E" w:rsidRPr="00E53C49" w:rsidRDefault="005F317E" w:rsidP="0084318B">
          <w:pPr>
            <w:pStyle w:val="Footer"/>
            <w:rPr>
              <w:rFonts w:ascii="Arial" w:hAnsi="Arial" w:cs="Arial"/>
              <w:sz w:val="18"/>
              <w:szCs w:val="18"/>
            </w:rPr>
          </w:pPr>
          <w:r w:rsidRPr="00E53C49">
            <w:rPr>
              <w:rFonts w:ascii="Arial" w:hAnsi="Arial" w:cs="Arial"/>
              <w:sz w:val="18"/>
              <w:szCs w:val="18"/>
            </w:rPr>
            <w:t xml:space="preserve">Издание:  </w:t>
          </w:r>
          <w:r>
            <w:rPr>
              <w:rFonts w:ascii="Arial" w:hAnsi="Arial" w:cs="Arial"/>
              <w:sz w:val="18"/>
              <w:szCs w:val="18"/>
            </w:rPr>
            <w:t>02</w:t>
          </w:r>
        </w:p>
      </w:tc>
      <w:tc>
        <w:tcPr>
          <w:tcW w:w="1391" w:type="dxa"/>
          <w:tcBorders>
            <w:top w:val="single" w:sz="4" w:space="0" w:color="auto"/>
            <w:left w:val="single" w:sz="4" w:space="0" w:color="auto"/>
            <w:bottom w:val="single" w:sz="4" w:space="0" w:color="auto"/>
            <w:right w:val="single" w:sz="4" w:space="0" w:color="auto"/>
          </w:tcBorders>
        </w:tcPr>
        <w:p w14:paraId="7A4A57F5" w14:textId="77777777" w:rsidR="005F317E" w:rsidRPr="00B128B2" w:rsidRDefault="005F317E" w:rsidP="0084318B">
          <w:pPr>
            <w:pStyle w:val="Footer"/>
            <w:jc w:val="center"/>
            <w:rPr>
              <w:rFonts w:ascii="Arial" w:hAnsi="Arial" w:cs="Arial"/>
              <w:sz w:val="18"/>
              <w:szCs w:val="18"/>
            </w:rPr>
          </w:pPr>
          <w:r>
            <w:rPr>
              <w:rFonts w:ascii="Arial" w:hAnsi="Arial" w:cs="Arial"/>
              <w:sz w:val="18"/>
              <w:szCs w:val="18"/>
            </w:rPr>
            <w:t>07.11.2015</w:t>
          </w:r>
        </w:p>
      </w:tc>
    </w:tr>
    <w:tr w:rsidR="005F317E" w:rsidRPr="00E53C49" w14:paraId="04D7F9AD" w14:textId="77777777" w:rsidTr="0084318B">
      <w:trPr>
        <w:trHeight w:val="193"/>
      </w:trPr>
      <w:tc>
        <w:tcPr>
          <w:tcW w:w="2732" w:type="dxa"/>
          <w:vMerge/>
          <w:tcBorders>
            <w:bottom w:val="single" w:sz="6" w:space="0" w:color="auto"/>
          </w:tcBorders>
          <w:vAlign w:val="center"/>
        </w:tcPr>
        <w:p w14:paraId="2C9430D4" w14:textId="77777777" w:rsidR="005F317E" w:rsidRPr="00E53C49" w:rsidRDefault="005F317E" w:rsidP="0084318B">
          <w:pPr>
            <w:pStyle w:val="Header"/>
            <w:tabs>
              <w:tab w:val="center" w:pos="6272"/>
            </w:tabs>
            <w:jc w:val="center"/>
            <w:rPr>
              <w:rFonts w:ascii="Arial" w:hAnsi="Arial" w:cs="Arial"/>
              <w:b/>
            </w:rPr>
          </w:pPr>
        </w:p>
      </w:tc>
      <w:tc>
        <w:tcPr>
          <w:tcW w:w="4490" w:type="dxa"/>
          <w:vMerge/>
          <w:tcBorders>
            <w:bottom w:val="single" w:sz="6" w:space="0" w:color="auto"/>
          </w:tcBorders>
          <w:vAlign w:val="center"/>
        </w:tcPr>
        <w:p w14:paraId="4C21FA66" w14:textId="77777777" w:rsidR="005F317E" w:rsidRPr="00E53C49" w:rsidRDefault="005F317E" w:rsidP="0084318B">
          <w:pPr>
            <w:pStyle w:val="Header"/>
            <w:tabs>
              <w:tab w:val="center" w:pos="6272"/>
            </w:tabs>
            <w:jc w:val="center"/>
            <w:rPr>
              <w:rFonts w:ascii="Arial" w:hAnsi="Arial" w:cs="Arial"/>
              <w:b/>
            </w:rPr>
          </w:pPr>
        </w:p>
      </w:tc>
      <w:tc>
        <w:tcPr>
          <w:tcW w:w="2808" w:type="dxa"/>
          <w:gridSpan w:val="2"/>
          <w:tcBorders>
            <w:top w:val="single" w:sz="4" w:space="0" w:color="auto"/>
            <w:left w:val="nil"/>
          </w:tcBorders>
          <w:vAlign w:val="center"/>
        </w:tcPr>
        <w:p w14:paraId="4E8FFC89" w14:textId="77777777" w:rsidR="005F317E" w:rsidRPr="00E53C49" w:rsidRDefault="005F317E" w:rsidP="0084318B">
          <w:pPr>
            <w:pStyle w:val="Header"/>
            <w:jc w:val="center"/>
            <w:rPr>
              <w:rFonts w:ascii="Arial" w:hAnsi="Arial" w:cs="Arial"/>
            </w:rPr>
          </w:pPr>
          <w:r w:rsidRPr="00F004AB">
            <w:rPr>
              <w:rFonts w:ascii="Arial" w:hAnsi="Arial" w:cs="Arial"/>
            </w:rPr>
            <w:t xml:space="preserve">Стр. </w:t>
          </w:r>
          <w:r w:rsidRPr="00F004AB">
            <w:rPr>
              <w:rFonts w:ascii="Arial" w:hAnsi="Arial" w:cs="Arial"/>
            </w:rPr>
            <w:fldChar w:fldCharType="begin"/>
          </w:r>
          <w:r w:rsidRPr="00F004AB">
            <w:rPr>
              <w:rFonts w:ascii="Arial" w:hAnsi="Arial" w:cs="Arial"/>
            </w:rPr>
            <w:instrText xml:space="preserve"> PAGE </w:instrText>
          </w:r>
          <w:r w:rsidRPr="00F004AB">
            <w:rPr>
              <w:rFonts w:ascii="Arial" w:hAnsi="Arial" w:cs="Arial"/>
            </w:rPr>
            <w:fldChar w:fldCharType="separate"/>
          </w:r>
          <w:r>
            <w:rPr>
              <w:rFonts w:ascii="Arial" w:hAnsi="Arial" w:cs="Arial"/>
              <w:noProof/>
            </w:rPr>
            <w:t>1</w:t>
          </w:r>
          <w:r w:rsidRPr="00F004AB">
            <w:rPr>
              <w:rFonts w:ascii="Arial" w:hAnsi="Arial" w:cs="Arial"/>
            </w:rPr>
            <w:fldChar w:fldCharType="end"/>
          </w:r>
          <w:r w:rsidRPr="00F004AB">
            <w:rPr>
              <w:rFonts w:ascii="Arial" w:hAnsi="Arial" w:cs="Arial"/>
            </w:rPr>
            <w:t xml:space="preserve"> от </w:t>
          </w:r>
          <w:r>
            <w:rPr>
              <w:rFonts w:ascii="Arial" w:hAnsi="Arial" w:cs="Arial"/>
            </w:rPr>
            <w:t>2</w:t>
          </w:r>
        </w:p>
      </w:tc>
    </w:tr>
  </w:tbl>
  <w:p w14:paraId="6C921685" w14:textId="77777777" w:rsidR="005F317E" w:rsidRDefault="005F317E" w:rsidP="0084318B">
    <w:pPr>
      <w:pStyle w:val="Header"/>
      <w:jc w:val="right"/>
    </w:pPr>
  </w:p>
  <w:p w14:paraId="3B76E0C1" w14:textId="77777777" w:rsidR="005F317E" w:rsidRDefault="005F317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multilevel"/>
    <w:tmpl w:val="F01E798C"/>
    <w:name w:val="WW8Num9"/>
    <w:lvl w:ilvl="0">
      <w:start w:val="1"/>
      <w:numFmt w:val="decimal"/>
      <w:lvlText w:val="%1."/>
      <w:lvlJc w:val="left"/>
      <w:pPr>
        <w:tabs>
          <w:tab w:val="num" w:pos="720"/>
        </w:tabs>
        <w:ind w:left="720" w:hanging="720"/>
      </w:pPr>
      <w:rPr>
        <w:rFonts w:ascii="Verdana" w:hAnsi="Verdana" w:cs="Times New Roman"/>
        <w:b w:val="0"/>
        <w:i w:val="0"/>
        <w:sz w:val="20"/>
        <w:szCs w:val="20"/>
      </w:rPr>
    </w:lvl>
    <w:lvl w:ilvl="1">
      <w:start w:val="1"/>
      <w:numFmt w:val="decimal"/>
      <w:lvlText w:val="%1.%2."/>
      <w:lvlJc w:val="left"/>
      <w:pPr>
        <w:tabs>
          <w:tab w:val="num" w:pos="720"/>
        </w:tabs>
        <w:ind w:left="720" w:hanging="720"/>
      </w:pPr>
      <w:rPr>
        <w:rFonts w:ascii="Verdana" w:hAnsi="Verdana" w:cs="Times New Roman"/>
        <w:b w:val="0"/>
        <w:i w:val="0"/>
        <w:sz w:val="20"/>
        <w:szCs w:val="20"/>
      </w:rPr>
    </w:lvl>
    <w:lvl w:ilvl="2">
      <w:start w:val="1"/>
      <w:numFmt w:val="decimal"/>
      <w:lvlText w:val="%1.%2.%3"/>
      <w:lvlJc w:val="left"/>
      <w:pPr>
        <w:tabs>
          <w:tab w:val="num" w:pos="720"/>
        </w:tabs>
        <w:ind w:left="720" w:hanging="720"/>
      </w:pPr>
      <w:rPr>
        <w:rFonts w:cs="Times New Roman"/>
        <w:sz w:val="20"/>
        <w:szCs w:val="2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 w15:restartNumberingAfterBreak="0">
    <w:nsid w:val="00916E6D"/>
    <w:multiLevelType w:val="multilevel"/>
    <w:tmpl w:val="04E2B42E"/>
    <w:lvl w:ilvl="0">
      <w:start w:val="1"/>
      <w:numFmt w:val="decimal"/>
      <w:lvlText w:val="%1."/>
      <w:lvlJc w:val="left"/>
      <w:pPr>
        <w:ind w:left="1211" w:hanging="360"/>
      </w:pPr>
      <w:rPr>
        <w:rFonts w:hint="default"/>
        <w:b/>
      </w:rPr>
    </w:lvl>
    <w:lvl w:ilvl="1">
      <w:start w:val="1"/>
      <w:numFmt w:val="decimal"/>
      <w:isLgl/>
      <w:lvlText w:val="%1.%2."/>
      <w:lvlJc w:val="left"/>
      <w:pPr>
        <w:ind w:left="1571" w:hanging="720"/>
      </w:pPr>
      <w:rPr>
        <w:rFonts w:hint="default"/>
        <w:b/>
      </w:rPr>
    </w:lvl>
    <w:lvl w:ilvl="2">
      <w:start w:val="1"/>
      <w:numFmt w:val="decimal"/>
      <w:isLgl/>
      <w:lvlText w:val="%1.%2.%3."/>
      <w:lvlJc w:val="left"/>
      <w:pPr>
        <w:ind w:left="1571" w:hanging="720"/>
      </w:pPr>
      <w:rPr>
        <w:rFonts w:hint="default"/>
        <w:b/>
      </w:rPr>
    </w:lvl>
    <w:lvl w:ilvl="3">
      <w:start w:val="1"/>
      <w:numFmt w:val="decimal"/>
      <w:isLgl/>
      <w:lvlText w:val="%1.%2.%3.%4."/>
      <w:lvlJc w:val="left"/>
      <w:pPr>
        <w:ind w:left="1931" w:hanging="1080"/>
      </w:pPr>
      <w:rPr>
        <w:rFonts w:hint="default"/>
      </w:rPr>
    </w:lvl>
    <w:lvl w:ilvl="4">
      <w:start w:val="1"/>
      <w:numFmt w:val="decimal"/>
      <w:isLgl/>
      <w:lvlText w:val="%1.%2.%3.%4.%5."/>
      <w:lvlJc w:val="left"/>
      <w:pPr>
        <w:ind w:left="2291" w:hanging="144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2" w15:restartNumberingAfterBreak="0">
    <w:nsid w:val="01C46F6C"/>
    <w:multiLevelType w:val="multilevel"/>
    <w:tmpl w:val="466E4094"/>
    <w:styleLink w:val="ImportedStyle4"/>
    <w:lvl w:ilvl="0">
      <w:start w:val="1"/>
      <w:numFmt w:val="decimal"/>
      <w:lvlText w:val="%1."/>
      <w:lvlJc w:val="left"/>
      <w:pPr>
        <w:ind w:left="450" w:hanging="450"/>
      </w:pPr>
      <w:rPr>
        <w:rFonts w:hAnsi="Arial Unicode MS"/>
        <w:caps w:val="0"/>
        <w:smallCaps w:val="0"/>
        <w:strike w:val="0"/>
        <w:dstrike w:val="0"/>
        <w:color w:val="000000"/>
        <w:spacing w:val="0"/>
        <w:w w:val="100"/>
        <w:kern w:val="0"/>
        <w:position w:val="0"/>
        <w:highlight w:val="none"/>
        <w:u w:val="none"/>
        <w:effect w:val="none"/>
        <w:vertAlign w:val="baseline"/>
      </w:rPr>
    </w:lvl>
    <w:lvl w:ilvl="1">
      <w:start w:val="1"/>
      <w:numFmt w:val="decimal"/>
      <w:lvlText w:val="%1.%2."/>
      <w:lvlJc w:val="left"/>
      <w:pPr>
        <w:ind w:left="1134" w:hanging="70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2">
      <w:start w:val="1"/>
      <w:numFmt w:val="decimal"/>
      <w:lvlText w:val="%1.%2.%3."/>
      <w:lvlJc w:val="left"/>
      <w:pPr>
        <w:ind w:left="2907" w:hanging="106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3">
      <w:start w:val="1"/>
      <w:numFmt w:val="decimal"/>
      <w:lvlText w:val="%1.%2.%3.%4."/>
      <w:lvlJc w:val="left"/>
      <w:pPr>
        <w:ind w:left="4320" w:hanging="106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4">
      <w:start w:val="1"/>
      <w:numFmt w:val="decimal"/>
      <w:lvlText w:val="%1.%2.%3.%4.%5."/>
      <w:lvlJc w:val="left"/>
      <w:pPr>
        <w:ind w:left="6093" w:hanging="142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5">
      <w:start w:val="1"/>
      <w:numFmt w:val="decimal"/>
      <w:lvlText w:val="%1.%2.%3.%4.%5.%6."/>
      <w:lvlJc w:val="left"/>
      <w:pPr>
        <w:ind w:left="7866" w:hanging="178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6">
      <w:start w:val="1"/>
      <w:numFmt w:val="decimal"/>
      <w:lvlText w:val="%1.%2.%3.%4.%5.%6.%7."/>
      <w:lvlJc w:val="left"/>
      <w:pPr>
        <w:ind w:left="9639" w:hanging="214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7">
      <w:start w:val="1"/>
      <w:numFmt w:val="decimal"/>
      <w:lvlText w:val="%1.%2.%3.%4.%5.%6.%7.%8."/>
      <w:lvlJc w:val="left"/>
      <w:pPr>
        <w:ind w:left="11052" w:hanging="214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8">
      <w:start w:val="1"/>
      <w:numFmt w:val="decimal"/>
      <w:lvlText w:val="%1.%2.%3.%4.%5.%6.%7.%8.%9."/>
      <w:lvlJc w:val="left"/>
      <w:pPr>
        <w:ind w:left="12825" w:hanging="250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abstractNum>
  <w:abstractNum w:abstractNumId="3" w15:restartNumberingAfterBreak="0">
    <w:nsid w:val="052333C0"/>
    <w:multiLevelType w:val="multilevel"/>
    <w:tmpl w:val="A8C40D38"/>
    <w:styleLink w:val="ImportedStyle101"/>
    <w:lvl w:ilvl="0">
      <w:start w:val="1"/>
      <w:numFmt w:val="decimal"/>
      <w:pStyle w:val="stily"/>
      <w:suff w:val="space"/>
      <w:lvlText w:val="%1."/>
      <w:lvlJc w:val="left"/>
      <w:pPr>
        <w:ind w:left="113" w:firstLine="114"/>
      </w:pPr>
      <w:rPr>
        <w:rFonts w:hint="default"/>
      </w:rPr>
    </w:lvl>
    <w:lvl w:ilvl="1">
      <w:start w:val="1"/>
      <w:numFmt w:val="decimal"/>
      <w:lvlText w:val="%1.%2."/>
      <w:lvlJc w:val="left"/>
      <w:pPr>
        <w:tabs>
          <w:tab w:val="num" w:pos="851"/>
        </w:tabs>
        <w:ind w:left="340" w:firstLine="114"/>
      </w:pPr>
      <w:rPr>
        <w:rFonts w:hint="default"/>
      </w:rPr>
    </w:lvl>
    <w:lvl w:ilvl="2">
      <w:start w:val="1"/>
      <w:numFmt w:val="decimal"/>
      <w:lvlText w:val="%1.%2.%3."/>
      <w:lvlJc w:val="left"/>
      <w:pPr>
        <w:tabs>
          <w:tab w:val="num" w:pos="1078"/>
        </w:tabs>
        <w:ind w:left="567" w:firstLine="114"/>
      </w:pPr>
      <w:rPr>
        <w:rFonts w:hint="default"/>
      </w:rPr>
    </w:lvl>
    <w:lvl w:ilvl="3">
      <w:start w:val="1"/>
      <w:numFmt w:val="decimal"/>
      <w:lvlText w:val="%1.%2.%3.%4."/>
      <w:lvlJc w:val="left"/>
      <w:pPr>
        <w:tabs>
          <w:tab w:val="num" w:pos="1305"/>
        </w:tabs>
        <w:ind w:left="794" w:firstLine="114"/>
      </w:pPr>
      <w:rPr>
        <w:rFonts w:hint="default"/>
      </w:rPr>
    </w:lvl>
    <w:lvl w:ilvl="4">
      <w:start w:val="1"/>
      <w:numFmt w:val="decimal"/>
      <w:lvlText w:val="%1.%2.%3.%4.%5."/>
      <w:lvlJc w:val="left"/>
      <w:pPr>
        <w:tabs>
          <w:tab w:val="num" w:pos="1532"/>
        </w:tabs>
        <w:ind w:left="1021" w:firstLine="114"/>
      </w:pPr>
      <w:rPr>
        <w:rFonts w:hint="default"/>
      </w:rPr>
    </w:lvl>
    <w:lvl w:ilvl="5">
      <w:start w:val="1"/>
      <w:numFmt w:val="decimal"/>
      <w:lvlText w:val="%1.%2.%3.%4.%5.%6."/>
      <w:lvlJc w:val="left"/>
      <w:pPr>
        <w:tabs>
          <w:tab w:val="num" w:pos="1759"/>
        </w:tabs>
        <w:ind w:left="1248" w:firstLine="114"/>
      </w:pPr>
      <w:rPr>
        <w:rFonts w:hint="default"/>
      </w:rPr>
    </w:lvl>
    <w:lvl w:ilvl="6">
      <w:start w:val="1"/>
      <w:numFmt w:val="decimal"/>
      <w:lvlText w:val="%1.%2.%3.%4.%5.%6.%7."/>
      <w:lvlJc w:val="left"/>
      <w:pPr>
        <w:tabs>
          <w:tab w:val="num" w:pos="1986"/>
        </w:tabs>
        <w:ind w:left="1475" w:firstLine="114"/>
      </w:pPr>
      <w:rPr>
        <w:rFonts w:hint="default"/>
      </w:rPr>
    </w:lvl>
    <w:lvl w:ilvl="7">
      <w:start w:val="1"/>
      <w:numFmt w:val="decimal"/>
      <w:lvlText w:val="%1.%2.%3.%4.%5.%6.%7.%8."/>
      <w:lvlJc w:val="left"/>
      <w:pPr>
        <w:tabs>
          <w:tab w:val="num" w:pos="2213"/>
        </w:tabs>
        <w:ind w:left="1702" w:firstLine="114"/>
      </w:pPr>
      <w:rPr>
        <w:rFonts w:hint="default"/>
      </w:rPr>
    </w:lvl>
    <w:lvl w:ilvl="8">
      <w:start w:val="1"/>
      <w:numFmt w:val="decimal"/>
      <w:lvlText w:val="%1.%2.%3.%4.%5.%6.%7.%8.%9."/>
      <w:lvlJc w:val="left"/>
      <w:pPr>
        <w:tabs>
          <w:tab w:val="num" w:pos="2440"/>
        </w:tabs>
        <w:ind w:left="1929" w:firstLine="114"/>
      </w:pPr>
      <w:rPr>
        <w:rFonts w:hint="default"/>
      </w:rPr>
    </w:lvl>
  </w:abstractNum>
  <w:abstractNum w:abstractNumId="4" w15:restartNumberingAfterBreak="0">
    <w:nsid w:val="0B0B49B3"/>
    <w:multiLevelType w:val="multilevel"/>
    <w:tmpl w:val="25BE4644"/>
    <w:lvl w:ilvl="0">
      <w:start w:val="1"/>
      <w:numFmt w:val="decimal"/>
      <w:lvlText w:val="%1."/>
      <w:lvlJc w:val="left"/>
      <w:pPr>
        <w:ind w:left="360" w:hanging="360"/>
      </w:pPr>
      <w:rPr>
        <w:rFonts w:hint="default"/>
        <w:b/>
        <w:i w:val="0"/>
        <w:sz w:val="20"/>
        <w:szCs w:val="20"/>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D6C1DB4"/>
    <w:multiLevelType w:val="hybridMultilevel"/>
    <w:tmpl w:val="7CE49AB2"/>
    <w:lvl w:ilvl="0" w:tplc="FF74B440">
      <w:numFmt w:val="bullet"/>
      <w:lvlText w:val="-"/>
      <w:lvlJc w:val="left"/>
      <w:pPr>
        <w:ind w:left="1287" w:hanging="360"/>
      </w:pPr>
      <w:rPr>
        <w:rFonts w:ascii="Times New Roman" w:eastAsia="Times New Roman" w:hAnsi="Times New Roman"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6" w15:restartNumberingAfterBreak="0">
    <w:nsid w:val="1255024E"/>
    <w:multiLevelType w:val="multilevel"/>
    <w:tmpl w:val="A1B2A2EC"/>
    <w:lvl w:ilvl="0">
      <w:start w:val="1"/>
      <w:numFmt w:val="decimal"/>
      <w:lvlText w:val="%1."/>
      <w:lvlJc w:val="left"/>
      <w:pPr>
        <w:ind w:left="1287" w:hanging="360"/>
      </w:pPr>
    </w:lvl>
    <w:lvl w:ilvl="1">
      <w:start w:val="1"/>
      <w:numFmt w:val="decimal"/>
      <w:isLgl/>
      <w:lvlText w:val="%1.%2."/>
      <w:lvlJc w:val="left"/>
      <w:pPr>
        <w:ind w:left="1713" w:hanging="720"/>
      </w:pPr>
      <w:rPr>
        <w:rFonts w:hint="default"/>
        <w:b w:val="0"/>
        <w:sz w:val="20"/>
        <w:szCs w:val="20"/>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b w:val="0"/>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7" w15:restartNumberingAfterBreak="0">
    <w:nsid w:val="15CA2B76"/>
    <w:multiLevelType w:val="hybridMultilevel"/>
    <w:tmpl w:val="B8CC210C"/>
    <w:lvl w:ilvl="0" w:tplc="3A565430">
      <w:numFmt w:val="bullet"/>
      <w:lvlText w:val="-"/>
      <w:lvlJc w:val="left"/>
      <w:pPr>
        <w:ind w:left="786" w:hanging="360"/>
      </w:pPr>
      <w:rPr>
        <w:rFonts w:ascii="Arial" w:eastAsia="Times New Roman" w:hAnsi="Arial"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15:restartNumberingAfterBreak="0">
    <w:nsid w:val="191742F6"/>
    <w:multiLevelType w:val="multilevel"/>
    <w:tmpl w:val="4A727F1A"/>
    <w:lvl w:ilvl="0">
      <w:start w:val="1"/>
      <w:numFmt w:val="decimal"/>
      <w:lvlText w:val="%1."/>
      <w:lvlJc w:val="left"/>
      <w:pPr>
        <w:ind w:left="360" w:hanging="360"/>
      </w:pPr>
      <w:rPr>
        <w:rFonts w:ascii="Verdana" w:hAnsi="Verdana" w:cs="Calibri" w:hint="default"/>
        <w:b w:val="0"/>
        <w:i w:val="0"/>
        <w:sz w:val="20"/>
        <w:szCs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9C13ACC"/>
    <w:multiLevelType w:val="hybridMultilevel"/>
    <w:tmpl w:val="00F05D98"/>
    <w:lvl w:ilvl="0" w:tplc="5754A1B4">
      <w:start w:val="1"/>
      <w:numFmt w:val="bullet"/>
      <w:pStyle w:val="Bullet"/>
      <w:lvlText w:val=""/>
      <w:lvlJc w:val="left"/>
      <w:pPr>
        <w:tabs>
          <w:tab w:val="num" w:pos="1703"/>
        </w:tabs>
        <w:ind w:left="1703" w:hanging="623"/>
      </w:pPr>
      <w:rPr>
        <w:rFonts w:ascii="Monotype Sorts" w:hAnsi="Monotype Sorts" w:cs="Times New Roman" w:hint="default"/>
        <w:sz w:val="16"/>
        <w:szCs w:val="16"/>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abstractNum w:abstractNumId="10" w15:restartNumberingAfterBreak="0">
    <w:nsid w:val="1D13194C"/>
    <w:multiLevelType w:val="multilevel"/>
    <w:tmpl w:val="A8B6E90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ascii="Times New Roman" w:hAnsi="Times New Roman" w:cs="Times New Roman" w:hint="default"/>
        <w:b/>
        <w:color w:val="auto"/>
        <w:sz w:val="22"/>
        <w:szCs w:val="22"/>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DBA22E1"/>
    <w:multiLevelType w:val="hybridMultilevel"/>
    <w:tmpl w:val="3B36FB64"/>
    <w:lvl w:ilvl="0" w:tplc="3A565430">
      <w:numFmt w:val="bullet"/>
      <w:lvlText w:val="-"/>
      <w:lvlJc w:val="left"/>
      <w:pPr>
        <w:ind w:left="786" w:hanging="360"/>
      </w:pPr>
      <w:rPr>
        <w:rFonts w:ascii="Arial" w:eastAsia="Times New Roman" w:hAnsi="Arial" w:cs="Arial" w:hint="default"/>
      </w:rPr>
    </w:lvl>
    <w:lvl w:ilvl="1" w:tplc="04020003" w:tentative="1">
      <w:start w:val="1"/>
      <w:numFmt w:val="bullet"/>
      <w:lvlText w:val="o"/>
      <w:lvlJc w:val="left"/>
      <w:pPr>
        <w:ind w:left="1506" w:hanging="360"/>
      </w:pPr>
      <w:rPr>
        <w:rFonts w:ascii="Courier New" w:hAnsi="Courier New" w:cs="Courier New" w:hint="default"/>
      </w:rPr>
    </w:lvl>
    <w:lvl w:ilvl="2" w:tplc="04020005" w:tentative="1">
      <w:start w:val="1"/>
      <w:numFmt w:val="bullet"/>
      <w:lvlText w:val=""/>
      <w:lvlJc w:val="left"/>
      <w:pPr>
        <w:ind w:left="2226" w:hanging="360"/>
      </w:pPr>
      <w:rPr>
        <w:rFonts w:ascii="Wingdings" w:hAnsi="Wingdings" w:hint="default"/>
      </w:rPr>
    </w:lvl>
    <w:lvl w:ilvl="3" w:tplc="04020001" w:tentative="1">
      <w:start w:val="1"/>
      <w:numFmt w:val="bullet"/>
      <w:lvlText w:val=""/>
      <w:lvlJc w:val="left"/>
      <w:pPr>
        <w:ind w:left="2946" w:hanging="360"/>
      </w:pPr>
      <w:rPr>
        <w:rFonts w:ascii="Symbol" w:hAnsi="Symbol" w:hint="default"/>
      </w:rPr>
    </w:lvl>
    <w:lvl w:ilvl="4" w:tplc="04020003" w:tentative="1">
      <w:start w:val="1"/>
      <w:numFmt w:val="bullet"/>
      <w:lvlText w:val="o"/>
      <w:lvlJc w:val="left"/>
      <w:pPr>
        <w:ind w:left="3666" w:hanging="360"/>
      </w:pPr>
      <w:rPr>
        <w:rFonts w:ascii="Courier New" w:hAnsi="Courier New" w:cs="Courier New" w:hint="default"/>
      </w:rPr>
    </w:lvl>
    <w:lvl w:ilvl="5" w:tplc="04020005" w:tentative="1">
      <w:start w:val="1"/>
      <w:numFmt w:val="bullet"/>
      <w:lvlText w:val=""/>
      <w:lvlJc w:val="left"/>
      <w:pPr>
        <w:ind w:left="4386" w:hanging="360"/>
      </w:pPr>
      <w:rPr>
        <w:rFonts w:ascii="Wingdings" w:hAnsi="Wingdings" w:hint="default"/>
      </w:rPr>
    </w:lvl>
    <w:lvl w:ilvl="6" w:tplc="04020001" w:tentative="1">
      <w:start w:val="1"/>
      <w:numFmt w:val="bullet"/>
      <w:lvlText w:val=""/>
      <w:lvlJc w:val="left"/>
      <w:pPr>
        <w:ind w:left="5106" w:hanging="360"/>
      </w:pPr>
      <w:rPr>
        <w:rFonts w:ascii="Symbol" w:hAnsi="Symbol" w:hint="default"/>
      </w:rPr>
    </w:lvl>
    <w:lvl w:ilvl="7" w:tplc="04020003" w:tentative="1">
      <w:start w:val="1"/>
      <w:numFmt w:val="bullet"/>
      <w:lvlText w:val="o"/>
      <w:lvlJc w:val="left"/>
      <w:pPr>
        <w:ind w:left="5826" w:hanging="360"/>
      </w:pPr>
      <w:rPr>
        <w:rFonts w:ascii="Courier New" w:hAnsi="Courier New" w:cs="Courier New" w:hint="default"/>
      </w:rPr>
    </w:lvl>
    <w:lvl w:ilvl="8" w:tplc="04020005" w:tentative="1">
      <w:start w:val="1"/>
      <w:numFmt w:val="bullet"/>
      <w:lvlText w:val=""/>
      <w:lvlJc w:val="left"/>
      <w:pPr>
        <w:ind w:left="6546" w:hanging="360"/>
      </w:pPr>
      <w:rPr>
        <w:rFonts w:ascii="Wingdings" w:hAnsi="Wingdings" w:hint="default"/>
      </w:rPr>
    </w:lvl>
  </w:abstractNum>
  <w:abstractNum w:abstractNumId="12" w15:restartNumberingAfterBreak="0">
    <w:nsid w:val="210A32C5"/>
    <w:multiLevelType w:val="multilevel"/>
    <w:tmpl w:val="36BACE42"/>
    <w:lvl w:ilvl="0">
      <w:start w:val="28"/>
      <w:numFmt w:val="decimal"/>
      <w:lvlText w:val="%1."/>
      <w:lvlJc w:val="left"/>
      <w:pPr>
        <w:ind w:left="435" w:hanging="435"/>
      </w:pPr>
      <w:rPr>
        <w:rFonts w:hint="default"/>
      </w:rPr>
    </w:lvl>
    <w:lvl w:ilvl="1">
      <w:start w:val="1"/>
      <w:numFmt w:val="decimal"/>
      <w:lvlText w:val="28.%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3AE76B8"/>
    <w:multiLevelType w:val="hybridMultilevel"/>
    <w:tmpl w:val="EF542EF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 w15:restartNumberingAfterBreak="0">
    <w:nsid w:val="271E51B6"/>
    <w:multiLevelType w:val="multilevel"/>
    <w:tmpl w:val="18249230"/>
    <w:lvl w:ilvl="0">
      <w:start w:val="1"/>
      <w:numFmt w:val="decimal"/>
      <w:lvlText w:val="%1."/>
      <w:lvlJc w:val="left"/>
      <w:pPr>
        <w:ind w:left="1287" w:hanging="360"/>
      </w:pPr>
    </w:lvl>
    <w:lvl w:ilvl="1">
      <w:start w:val="1"/>
      <w:numFmt w:val="decimal"/>
      <w:isLgl/>
      <w:lvlText w:val="%1.%2."/>
      <w:lvlJc w:val="left"/>
      <w:pPr>
        <w:ind w:left="1710" w:hanging="720"/>
      </w:pPr>
      <w:rPr>
        <w:rFonts w:hint="default"/>
        <w:b w:val="0"/>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b w:val="0"/>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16" w15:restartNumberingAfterBreak="0">
    <w:nsid w:val="280505E3"/>
    <w:multiLevelType w:val="multilevel"/>
    <w:tmpl w:val="0402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7" w15:restartNumberingAfterBreak="0">
    <w:nsid w:val="2A233C84"/>
    <w:multiLevelType w:val="multilevel"/>
    <w:tmpl w:val="2182FB0E"/>
    <w:styleLink w:val="ImportedStyle1011"/>
    <w:lvl w:ilvl="0">
      <w:start w:val="1"/>
      <w:numFmt w:val="decimal"/>
      <w:lvlText w:val="%1."/>
      <w:lvlJc w:val="left"/>
      <w:pPr>
        <w:tabs>
          <w:tab w:val="num" w:pos="360"/>
        </w:tabs>
        <w:ind w:left="360" w:hanging="360"/>
      </w:pPr>
      <w:rPr>
        <w:rFonts w:ascii="Verdana" w:eastAsia="Times New Roman" w:hAnsi="Verdana" w:cs="Arial" w:hint="default"/>
        <w:b/>
        <w:i w:val="0"/>
        <w:color w:val="auto"/>
      </w:rPr>
    </w:lvl>
    <w:lvl w:ilvl="1">
      <w:start w:val="1"/>
      <w:numFmt w:val="bullet"/>
      <w:lvlText w:val=""/>
      <w:lvlJc w:val="left"/>
      <w:pPr>
        <w:tabs>
          <w:tab w:val="num" w:pos="720"/>
        </w:tabs>
        <w:ind w:left="720" w:hanging="720"/>
      </w:pPr>
      <w:rPr>
        <w:rFonts w:ascii="Wingdings" w:hAnsi="Wingdings" w:hint="default"/>
        <w:b w:val="0"/>
        <w:i w:val="0"/>
      </w:rPr>
    </w:lvl>
    <w:lvl w:ilvl="2">
      <w:start w:val="1"/>
      <w:numFmt w:val="decimal"/>
      <w:lvlText w:val="4.%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AF94AB0"/>
    <w:multiLevelType w:val="hybridMultilevel"/>
    <w:tmpl w:val="0DAE1FEC"/>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15:restartNumberingAfterBreak="0">
    <w:nsid w:val="2C0870A1"/>
    <w:multiLevelType w:val="multilevel"/>
    <w:tmpl w:val="2F9AA188"/>
    <w:lvl w:ilvl="0">
      <w:start w:val="77"/>
      <w:numFmt w:val="decimal"/>
      <w:lvlText w:val="%1."/>
      <w:lvlJc w:val="left"/>
      <w:pPr>
        <w:ind w:left="435" w:hanging="435"/>
      </w:pPr>
      <w:rPr>
        <w:rFonts w:hint="default"/>
      </w:rPr>
    </w:lvl>
    <w:lvl w:ilvl="1">
      <w:start w:val="1"/>
      <w:numFmt w:val="decimal"/>
      <w:lvlText w:val="%1.%2."/>
      <w:lvlJc w:val="left"/>
      <w:pPr>
        <w:ind w:left="719"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C8D4A04"/>
    <w:multiLevelType w:val="multilevel"/>
    <w:tmpl w:val="EA9A953A"/>
    <w:lvl w:ilvl="0">
      <w:start w:val="1"/>
      <w:numFmt w:val="decimal"/>
      <w:lvlText w:val="%1."/>
      <w:lvlJc w:val="left"/>
      <w:pPr>
        <w:tabs>
          <w:tab w:val="num" w:pos="624"/>
        </w:tabs>
        <w:ind w:left="624" w:hanging="624"/>
      </w:pPr>
      <w:rPr>
        <w:rFonts w:ascii="Times New Roman" w:hAnsi="Times New Roman" w:cs="Times New Roman" w:hint="default"/>
        <w:b/>
        <w:i w:val="0"/>
        <w:color w:val="auto"/>
        <w:sz w:val="24"/>
        <w:szCs w:val="24"/>
      </w:rPr>
    </w:lvl>
    <w:lvl w:ilvl="1">
      <w:start w:val="1"/>
      <w:numFmt w:val="decimal"/>
      <w:lvlText w:val="%1.%2."/>
      <w:lvlJc w:val="left"/>
      <w:pPr>
        <w:tabs>
          <w:tab w:val="num" w:pos="567"/>
        </w:tabs>
        <w:ind w:left="1247" w:hanging="680"/>
      </w:pPr>
      <w:rPr>
        <w:rFonts w:ascii="Times New Roman" w:hAnsi="Times New Roman" w:cs="Times New Roman" w:hint="default"/>
        <w:b/>
        <w:i w:val="0"/>
        <w:color w:val="auto"/>
        <w:sz w:val="24"/>
        <w:szCs w:val="24"/>
      </w:rPr>
    </w:lvl>
    <w:lvl w:ilvl="2">
      <w:start w:val="1"/>
      <w:numFmt w:val="decimal"/>
      <w:lvlText w:val="%1.%2.%3."/>
      <w:lvlJc w:val="left"/>
      <w:pPr>
        <w:tabs>
          <w:tab w:val="num" w:pos="2717"/>
        </w:tabs>
        <w:ind w:left="2717" w:hanging="1440"/>
      </w:pPr>
      <w:rPr>
        <w:rFonts w:ascii="Times New Roman" w:hAnsi="Times New Roman" w:cs="Times New Roman" w:hint="default"/>
        <w:b w:val="0"/>
        <w:i w:val="0"/>
        <w:color w:val="auto"/>
        <w:sz w:val="24"/>
        <w:szCs w:val="24"/>
      </w:rPr>
    </w:lvl>
    <w:lvl w:ilvl="3">
      <w:start w:val="1"/>
      <w:numFmt w:val="decimal"/>
      <w:lvlText w:val="%1.%2.%3.%4."/>
      <w:lvlJc w:val="left"/>
      <w:pPr>
        <w:tabs>
          <w:tab w:val="num" w:pos="2705"/>
        </w:tabs>
        <w:ind w:left="2705" w:hanging="720"/>
      </w:pPr>
      <w:rPr>
        <w:rFonts w:ascii="Times New Roman" w:hAnsi="Times New Roman" w:cs="Times New Roman" w:hint="default"/>
        <w:b w:val="0"/>
        <w:i w:val="0"/>
        <w:sz w:val="24"/>
        <w:szCs w:val="24"/>
      </w:rPr>
    </w:lvl>
    <w:lvl w:ilvl="4">
      <w:start w:val="1"/>
      <w:numFmt w:val="decimal"/>
      <w:lvlText w:val="%1.%2.%3.%4.%5."/>
      <w:lvlJc w:val="left"/>
      <w:pPr>
        <w:tabs>
          <w:tab w:val="num" w:pos="3960"/>
        </w:tabs>
        <w:ind w:left="3960" w:hanging="1080"/>
      </w:pPr>
      <w:rPr>
        <w:rFonts w:ascii="Verdana" w:hAnsi="Verdana" w:hint="default"/>
        <w:b w:val="0"/>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1" w15:restartNumberingAfterBreak="0">
    <w:nsid w:val="2CEC1694"/>
    <w:multiLevelType w:val="hybridMultilevel"/>
    <w:tmpl w:val="B15A70DC"/>
    <w:lvl w:ilvl="0" w:tplc="E3EA1CA0">
      <w:start w:val="1"/>
      <w:numFmt w:val="bullet"/>
      <w:lvlText w:val="-"/>
      <w:lvlJc w:val="left"/>
      <w:pPr>
        <w:ind w:left="720" w:hanging="360"/>
      </w:pPr>
      <w:rPr>
        <w:rFonts w:ascii="Courier New" w:hAnsi="Courier New"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2" w15:restartNumberingAfterBreak="0">
    <w:nsid w:val="2EDF6FB7"/>
    <w:multiLevelType w:val="multilevel"/>
    <w:tmpl w:val="1748AAEA"/>
    <w:lvl w:ilvl="0">
      <w:start w:val="1"/>
      <w:numFmt w:val="decimal"/>
      <w:lvlText w:val="%1."/>
      <w:lvlJc w:val="left"/>
      <w:pPr>
        <w:ind w:left="1287" w:hanging="360"/>
      </w:pPr>
      <w:rPr>
        <w:b/>
      </w:rPr>
    </w:lvl>
    <w:lvl w:ilvl="1">
      <w:start w:val="1"/>
      <w:numFmt w:val="decimal"/>
      <w:isLgl/>
      <w:lvlText w:val="%1.%2."/>
      <w:lvlJc w:val="left"/>
      <w:pPr>
        <w:ind w:left="1146" w:hanging="720"/>
      </w:pPr>
      <w:rPr>
        <w:rFonts w:hint="default"/>
        <w:b w:val="0"/>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b w:val="0"/>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23" w15:restartNumberingAfterBreak="0">
    <w:nsid w:val="2F0A6053"/>
    <w:multiLevelType w:val="hybridMultilevel"/>
    <w:tmpl w:val="3B00F564"/>
    <w:lvl w:ilvl="0" w:tplc="DBD4E262">
      <w:start w:val="1"/>
      <w:numFmt w:val="bullet"/>
      <w:lvlText w:val=""/>
      <w:lvlJc w:val="left"/>
      <w:pPr>
        <w:tabs>
          <w:tab w:val="num" w:pos="2160"/>
        </w:tabs>
        <w:ind w:left="21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F190771"/>
    <w:multiLevelType w:val="hybridMultilevel"/>
    <w:tmpl w:val="0A746FAC"/>
    <w:lvl w:ilvl="0" w:tplc="01848664">
      <w:numFmt w:val="bullet"/>
      <w:lvlText w:val="-"/>
      <w:lvlJc w:val="left"/>
      <w:pPr>
        <w:ind w:left="1211" w:hanging="360"/>
      </w:pPr>
      <w:rPr>
        <w:rFonts w:ascii="Arial" w:eastAsia="Times New Roman" w:hAnsi="Arial" w:cs="Arial" w:hint="default"/>
      </w:rPr>
    </w:lvl>
    <w:lvl w:ilvl="1" w:tplc="04020003" w:tentative="1">
      <w:start w:val="1"/>
      <w:numFmt w:val="bullet"/>
      <w:lvlText w:val="o"/>
      <w:lvlJc w:val="left"/>
      <w:pPr>
        <w:ind w:left="1931" w:hanging="360"/>
      </w:pPr>
      <w:rPr>
        <w:rFonts w:ascii="Courier New" w:hAnsi="Courier New" w:cs="Courier New" w:hint="default"/>
      </w:rPr>
    </w:lvl>
    <w:lvl w:ilvl="2" w:tplc="04020005" w:tentative="1">
      <w:start w:val="1"/>
      <w:numFmt w:val="bullet"/>
      <w:lvlText w:val=""/>
      <w:lvlJc w:val="left"/>
      <w:pPr>
        <w:ind w:left="2651" w:hanging="360"/>
      </w:pPr>
      <w:rPr>
        <w:rFonts w:ascii="Wingdings" w:hAnsi="Wingdings" w:hint="default"/>
      </w:rPr>
    </w:lvl>
    <w:lvl w:ilvl="3" w:tplc="04020001" w:tentative="1">
      <w:start w:val="1"/>
      <w:numFmt w:val="bullet"/>
      <w:lvlText w:val=""/>
      <w:lvlJc w:val="left"/>
      <w:pPr>
        <w:ind w:left="3371" w:hanging="360"/>
      </w:pPr>
      <w:rPr>
        <w:rFonts w:ascii="Symbol" w:hAnsi="Symbol" w:hint="default"/>
      </w:rPr>
    </w:lvl>
    <w:lvl w:ilvl="4" w:tplc="04020003" w:tentative="1">
      <w:start w:val="1"/>
      <w:numFmt w:val="bullet"/>
      <w:lvlText w:val="o"/>
      <w:lvlJc w:val="left"/>
      <w:pPr>
        <w:ind w:left="4091" w:hanging="360"/>
      </w:pPr>
      <w:rPr>
        <w:rFonts w:ascii="Courier New" w:hAnsi="Courier New" w:cs="Courier New" w:hint="default"/>
      </w:rPr>
    </w:lvl>
    <w:lvl w:ilvl="5" w:tplc="04020005" w:tentative="1">
      <w:start w:val="1"/>
      <w:numFmt w:val="bullet"/>
      <w:lvlText w:val=""/>
      <w:lvlJc w:val="left"/>
      <w:pPr>
        <w:ind w:left="4811" w:hanging="360"/>
      </w:pPr>
      <w:rPr>
        <w:rFonts w:ascii="Wingdings" w:hAnsi="Wingdings" w:hint="default"/>
      </w:rPr>
    </w:lvl>
    <w:lvl w:ilvl="6" w:tplc="04020001" w:tentative="1">
      <w:start w:val="1"/>
      <w:numFmt w:val="bullet"/>
      <w:lvlText w:val=""/>
      <w:lvlJc w:val="left"/>
      <w:pPr>
        <w:ind w:left="5531" w:hanging="360"/>
      </w:pPr>
      <w:rPr>
        <w:rFonts w:ascii="Symbol" w:hAnsi="Symbol" w:hint="default"/>
      </w:rPr>
    </w:lvl>
    <w:lvl w:ilvl="7" w:tplc="04020003" w:tentative="1">
      <w:start w:val="1"/>
      <w:numFmt w:val="bullet"/>
      <w:lvlText w:val="o"/>
      <w:lvlJc w:val="left"/>
      <w:pPr>
        <w:ind w:left="6251" w:hanging="360"/>
      </w:pPr>
      <w:rPr>
        <w:rFonts w:ascii="Courier New" w:hAnsi="Courier New" w:cs="Courier New" w:hint="default"/>
      </w:rPr>
    </w:lvl>
    <w:lvl w:ilvl="8" w:tplc="04020005" w:tentative="1">
      <w:start w:val="1"/>
      <w:numFmt w:val="bullet"/>
      <w:lvlText w:val=""/>
      <w:lvlJc w:val="left"/>
      <w:pPr>
        <w:ind w:left="6971" w:hanging="360"/>
      </w:pPr>
      <w:rPr>
        <w:rFonts w:ascii="Wingdings" w:hAnsi="Wingdings" w:hint="default"/>
      </w:rPr>
    </w:lvl>
  </w:abstractNum>
  <w:abstractNum w:abstractNumId="25" w15:restartNumberingAfterBreak="0">
    <w:nsid w:val="336C6A4A"/>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6CD1612"/>
    <w:multiLevelType w:val="multilevel"/>
    <w:tmpl w:val="A796A192"/>
    <w:styleLink w:val="ImportedStyle9"/>
    <w:lvl w:ilvl="0">
      <w:start w:val="1"/>
      <w:numFmt w:val="decimal"/>
      <w:lvlText w:val="%1."/>
      <w:lvlJc w:val="left"/>
      <w:pPr>
        <w:tabs>
          <w:tab w:val="left" w:pos="851"/>
          <w:tab w:val="left" w:leader="dot" w:pos="8520"/>
        </w:tabs>
        <w:ind w:left="600" w:hanging="600"/>
      </w:pPr>
      <w:rPr>
        <w:rFonts w:ascii="Bookman Old Style" w:eastAsia="Bookman Old Style" w:hAnsi="Bookman Old Style" w:cs="Bookman Old Style"/>
        <w:b w:val="0"/>
        <w:bCs w:val="0"/>
        <w:i w:val="0"/>
        <w:iCs w:val="0"/>
        <w:caps w:val="0"/>
        <w:smallCaps w:val="0"/>
        <w:strike w:val="0"/>
        <w:dstrike w:val="0"/>
        <w:color w:val="000000"/>
        <w:spacing w:val="0"/>
        <w:w w:val="100"/>
        <w:kern w:val="0"/>
        <w:position w:val="0"/>
        <w:highlight w:val="none"/>
        <w:u w:val="none"/>
        <w:effect w:val="none"/>
        <w:vertAlign w:val="baseline"/>
      </w:rPr>
    </w:lvl>
    <w:lvl w:ilvl="1">
      <w:start w:val="1"/>
      <w:numFmt w:val="decimal"/>
      <w:lvlText w:val="%2."/>
      <w:lvlJc w:val="left"/>
      <w:pPr>
        <w:tabs>
          <w:tab w:val="left" w:leader="dot" w:pos="8520"/>
        </w:tabs>
        <w:ind w:left="851" w:hanging="567"/>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2">
      <w:start w:val="1"/>
      <w:numFmt w:val="decimal"/>
      <w:lvlText w:val="%2.%3."/>
      <w:lvlJc w:val="left"/>
      <w:pPr>
        <w:ind w:left="11956" w:hanging="11956"/>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3">
      <w:start w:val="1"/>
      <w:numFmt w:val="decimal"/>
      <w:lvlText w:val="%2.%3.%4."/>
      <w:lvlJc w:val="left"/>
      <w:pPr>
        <w:tabs>
          <w:tab w:val="left" w:pos="851"/>
          <w:tab w:val="left" w:leader="dot" w:pos="8520"/>
        </w:tabs>
        <w:ind w:left="2291" w:hanging="436"/>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4">
      <w:start w:val="1"/>
      <w:numFmt w:val="decimal"/>
      <w:lvlText w:val="%2.%3.%4.%5."/>
      <w:lvlJc w:val="left"/>
      <w:pPr>
        <w:tabs>
          <w:tab w:val="left" w:pos="851"/>
          <w:tab w:val="left" w:leader="dot" w:pos="8520"/>
        </w:tabs>
        <w:ind w:left="3371" w:hanging="207"/>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5">
      <w:start w:val="1"/>
      <w:numFmt w:val="decimal"/>
      <w:lvlText w:val="%2.%3.%4.%5.%6."/>
      <w:lvlJc w:val="left"/>
      <w:pPr>
        <w:tabs>
          <w:tab w:val="left" w:pos="851"/>
          <w:tab w:val="left" w:leader="dot" w:pos="8520"/>
        </w:tabs>
        <w:ind w:left="4091" w:hanging="207"/>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6">
      <w:start w:val="1"/>
      <w:numFmt w:val="decimal"/>
      <w:lvlText w:val="%2.%3.%4.%5.%6.%7."/>
      <w:lvlJc w:val="left"/>
      <w:pPr>
        <w:tabs>
          <w:tab w:val="left" w:pos="851"/>
          <w:tab w:val="left" w:leader="dot" w:pos="8520"/>
        </w:tabs>
        <w:ind w:left="4811" w:hanging="207"/>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7">
      <w:start w:val="1"/>
      <w:numFmt w:val="decimal"/>
      <w:lvlText w:val="%2.%3.%4.%5.%6.%7.%8."/>
      <w:lvlJc w:val="left"/>
      <w:pPr>
        <w:tabs>
          <w:tab w:val="left" w:pos="851"/>
          <w:tab w:val="left" w:leader="dot" w:pos="8520"/>
        </w:tabs>
        <w:ind w:left="5891" w:hanging="567"/>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8">
      <w:start w:val="1"/>
      <w:numFmt w:val="decimal"/>
      <w:lvlText w:val="%2.%3.%4.%5.%6.%7.%8.%9."/>
      <w:lvlJc w:val="left"/>
      <w:pPr>
        <w:tabs>
          <w:tab w:val="left" w:pos="851"/>
          <w:tab w:val="left" w:leader="dot" w:pos="8520"/>
        </w:tabs>
        <w:ind w:left="6611" w:hanging="567"/>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abstractNum>
  <w:abstractNum w:abstractNumId="27" w15:restartNumberingAfterBreak="0">
    <w:nsid w:val="370B55EF"/>
    <w:multiLevelType w:val="multilevel"/>
    <w:tmpl w:val="AF7CB926"/>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sz w:val="20"/>
      </w:rPr>
    </w:lvl>
    <w:lvl w:ilvl="2">
      <w:start w:val="1"/>
      <w:numFmt w:val="decimal"/>
      <w:isLgl/>
      <w:lvlText w:val="%1.%2.%3."/>
      <w:lvlJc w:val="left"/>
      <w:pPr>
        <w:ind w:left="1080" w:hanging="720"/>
      </w:pPr>
      <w:rPr>
        <w:rFonts w:hint="default"/>
        <w:sz w:val="20"/>
      </w:rPr>
    </w:lvl>
    <w:lvl w:ilvl="3">
      <w:start w:val="1"/>
      <w:numFmt w:val="decimal"/>
      <w:isLgl/>
      <w:lvlText w:val="%1.%2.%3.%4."/>
      <w:lvlJc w:val="left"/>
      <w:pPr>
        <w:ind w:left="1080" w:hanging="720"/>
      </w:pPr>
      <w:rPr>
        <w:rFonts w:hint="default"/>
        <w:sz w:val="24"/>
      </w:rPr>
    </w:lvl>
    <w:lvl w:ilvl="4">
      <w:start w:val="1"/>
      <w:numFmt w:val="decimal"/>
      <w:isLgl/>
      <w:lvlText w:val="%1.%2.%3.%4.%5."/>
      <w:lvlJc w:val="left"/>
      <w:pPr>
        <w:ind w:left="1440" w:hanging="1080"/>
      </w:pPr>
      <w:rPr>
        <w:rFonts w:hint="default"/>
        <w:sz w:val="24"/>
      </w:rPr>
    </w:lvl>
    <w:lvl w:ilvl="5">
      <w:start w:val="1"/>
      <w:numFmt w:val="decimal"/>
      <w:isLgl/>
      <w:lvlText w:val="%1.%2.%3.%4.%5.%6."/>
      <w:lvlJc w:val="left"/>
      <w:pPr>
        <w:ind w:left="1440" w:hanging="1080"/>
      </w:pPr>
      <w:rPr>
        <w:rFonts w:hint="default"/>
        <w:sz w:val="24"/>
      </w:rPr>
    </w:lvl>
    <w:lvl w:ilvl="6">
      <w:start w:val="1"/>
      <w:numFmt w:val="decimal"/>
      <w:isLgl/>
      <w:lvlText w:val="%1.%2.%3.%4.%5.%6.%7."/>
      <w:lvlJc w:val="left"/>
      <w:pPr>
        <w:ind w:left="1800" w:hanging="1440"/>
      </w:pPr>
      <w:rPr>
        <w:rFonts w:hint="default"/>
        <w:sz w:val="24"/>
      </w:rPr>
    </w:lvl>
    <w:lvl w:ilvl="7">
      <w:start w:val="1"/>
      <w:numFmt w:val="decimal"/>
      <w:isLgl/>
      <w:lvlText w:val="%1.%2.%3.%4.%5.%6.%7.%8."/>
      <w:lvlJc w:val="left"/>
      <w:pPr>
        <w:ind w:left="1800" w:hanging="1440"/>
      </w:pPr>
      <w:rPr>
        <w:rFonts w:hint="default"/>
        <w:sz w:val="24"/>
      </w:rPr>
    </w:lvl>
    <w:lvl w:ilvl="8">
      <w:start w:val="1"/>
      <w:numFmt w:val="decimal"/>
      <w:isLgl/>
      <w:lvlText w:val="%1.%2.%3.%4.%5.%6.%7.%8.%9."/>
      <w:lvlJc w:val="left"/>
      <w:pPr>
        <w:ind w:left="2160" w:hanging="1800"/>
      </w:pPr>
      <w:rPr>
        <w:rFonts w:hint="default"/>
        <w:sz w:val="24"/>
      </w:rPr>
    </w:lvl>
  </w:abstractNum>
  <w:abstractNum w:abstractNumId="28" w15:restartNumberingAfterBreak="0">
    <w:nsid w:val="3BF269A1"/>
    <w:multiLevelType w:val="multilevel"/>
    <w:tmpl w:val="CA0A66A0"/>
    <w:lvl w:ilvl="0">
      <w:start w:val="10"/>
      <w:numFmt w:val="decimal"/>
      <w:lvlText w:val="%1."/>
      <w:lvlJc w:val="left"/>
      <w:pPr>
        <w:ind w:left="1287" w:hanging="360"/>
      </w:pPr>
      <w:rPr>
        <w:rFonts w:hint="default"/>
        <w:b/>
      </w:rPr>
    </w:lvl>
    <w:lvl w:ilvl="1">
      <w:start w:val="1"/>
      <w:numFmt w:val="decimal"/>
      <w:isLgl/>
      <w:lvlText w:val="%1.%2."/>
      <w:lvlJc w:val="left"/>
      <w:pPr>
        <w:ind w:left="1146" w:hanging="720"/>
      </w:pPr>
      <w:rPr>
        <w:rFonts w:hint="default"/>
        <w:b w:val="0"/>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b w:val="0"/>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29" w15:restartNumberingAfterBreak="0">
    <w:nsid w:val="3DEC4875"/>
    <w:multiLevelType w:val="multilevel"/>
    <w:tmpl w:val="0402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406230D5"/>
    <w:multiLevelType w:val="hybridMultilevel"/>
    <w:tmpl w:val="21562DAC"/>
    <w:lvl w:ilvl="0" w:tplc="DA50B4A2">
      <w:start w:val="17"/>
      <w:numFmt w:val="bullet"/>
      <w:lvlText w:val="-"/>
      <w:lvlJc w:val="left"/>
      <w:pPr>
        <w:ind w:left="1287" w:hanging="360"/>
      </w:pPr>
      <w:rPr>
        <w:rFonts w:ascii="Verdana" w:eastAsia="Times New Roman" w:hAnsi="Verdana" w:cs="Aria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31"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32" w15:restartNumberingAfterBreak="0">
    <w:nsid w:val="44EA01BC"/>
    <w:multiLevelType w:val="multilevel"/>
    <w:tmpl w:val="69E26DCC"/>
    <w:lvl w:ilvl="0">
      <w:start w:val="27"/>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564400C"/>
    <w:multiLevelType w:val="multilevel"/>
    <w:tmpl w:val="FCBEA61E"/>
    <w:styleLink w:val="ImportedStyle81"/>
    <w:lvl w:ilvl="0">
      <w:start w:val="1"/>
      <w:numFmt w:val="decimal"/>
      <w:lvlText w:val="%1."/>
      <w:lvlJc w:val="left"/>
      <w:pPr>
        <w:tabs>
          <w:tab w:val="num" w:pos="426"/>
        </w:tabs>
        <w:ind w:left="720" w:hanging="720"/>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1">
      <w:start w:val="1"/>
      <w:numFmt w:val="decimal"/>
      <w:lvlText w:val="%1.%2."/>
      <w:lvlJc w:val="left"/>
      <w:pPr>
        <w:ind w:left="993" w:hanging="70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2">
      <w:start w:val="1"/>
      <w:numFmt w:val="decimal"/>
      <w:lvlText w:val="%1.%2.%3."/>
      <w:lvlJc w:val="left"/>
      <w:pPr>
        <w:ind w:left="993" w:hanging="70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3">
      <w:start w:val="1"/>
      <w:numFmt w:val="decimal"/>
      <w:lvlText w:val="%1.%2.%3.%4."/>
      <w:lvlJc w:val="left"/>
      <w:pPr>
        <w:ind w:left="993" w:hanging="70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4">
      <w:start w:val="1"/>
      <w:numFmt w:val="decimal"/>
      <w:lvlText w:val="%1.%2.%3.%4.%5."/>
      <w:lvlJc w:val="left"/>
      <w:pPr>
        <w:ind w:left="993" w:hanging="70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5">
      <w:start w:val="1"/>
      <w:numFmt w:val="decimal"/>
      <w:lvlText w:val="%1.%2.%3.%4.%5.%6."/>
      <w:lvlJc w:val="left"/>
      <w:pPr>
        <w:ind w:left="993" w:hanging="70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6">
      <w:start w:val="1"/>
      <w:numFmt w:val="decimal"/>
      <w:lvlText w:val="%1.%2.%3.%4.%5.%6.%7."/>
      <w:lvlJc w:val="left"/>
      <w:pPr>
        <w:ind w:left="993" w:hanging="70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7">
      <w:start w:val="1"/>
      <w:numFmt w:val="decimal"/>
      <w:lvlText w:val="%1.%2.%3.%4.%5.%6.%7.%8."/>
      <w:lvlJc w:val="left"/>
      <w:pPr>
        <w:ind w:left="993" w:hanging="70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8">
      <w:start w:val="1"/>
      <w:numFmt w:val="decimal"/>
      <w:lvlText w:val="%1.%2.%3.%4.%5.%6.%7.%8.%9."/>
      <w:lvlJc w:val="left"/>
      <w:pPr>
        <w:ind w:left="993" w:hanging="70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abstractNum>
  <w:abstractNum w:abstractNumId="34" w15:restartNumberingAfterBreak="0">
    <w:nsid w:val="464D39BC"/>
    <w:multiLevelType w:val="multilevel"/>
    <w:tmpl w:val="0E0E753A"/>
    <w:lvl w:ilvl="0">
      <w:start w:val="10"/>
      <w:numFmt w:val="decimal"/>
      <w:lvlText w:val="%1."/>
      <w:lvlJc w:val="left"/>
      <w:pPr>
        <w:ind w:left="1211" w:hanging="360"/>
      </w:pPr>
      <w:rPr>
        <w:rFonts w:hint="default"/>
        <w:b/>
      </w:rPr>
    </w:lvl>
    <w:lvl w:ilvl="1">
      <w:start w:val="1"/>
      <w:numFmt w:val="decimal"/>
      <w:isLgl/>
      <w:lvlText w:val="%1.%2."/>
      <w:lvlJc w:val="left"/>
      <w:pPr>
        <w:ind w:left="1070" w:hanging="720"/>
      </w:pPr>
      <w:rPr>
        <w:rFonts w:hint="default"/>
        <w:b w:val="0"/>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b w:val="0"/>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35" w15:restartNumberingAfterBreak="0">
    <w:nsid w:val="494A558E"/>
    <w:multiLevelType w:val="multilevel"/>
    <w:tmpl w:val="D83622EA"/>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6" w15:restartNumberingAfterBreak="0">
    <w:nsid w:val="50A80A40"/>
    <w:multiLevelType w:val="hybridMultilevel"/>
    <w:tmpl w:val="C422EB5E"/>
    <w:lvl w:ilvl="0" w:tplc="1B18D3F4">
      <w:start w:val="1"/>
      <w:numFmt w:val="upperRoman"/>
      <w:pStyle w:val="Heading21"/>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7" w15:restartNumberingAfterBreak="0">
    <w:nsid w:val="50DD7453"/>
    <w:multiLevelType w:val="multilevel"/>
    <w:tmpl w:val="ED48A526"/>
    <w:lvl w:ilvl="0">
      <w:start w:val="2"/>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pStyle w:val="bullet-1"/>
      <w:lvlText w:val="%1.%2."/>
      <w:lvlJc w:val="left"/>
      <w:pPr>
        <w:tabs>
          <w:tab w:val="num" w:pos="0"/>
        </w:tabs>
        <w:ind w:left="680" w:hanging="680"/>
      </w:pPr>
      <w:rPr>
        <w:rFonts w:ascii="Verdana" w:hAnsi="Verdana" w:cs="Times New Roman" w:hint="default"/>
        <w:b/>
        <w:i w:val="0"/>
        <w:color w:val="auto"/>
        <w:sz w:val="20"/>
        <w:szCs w:val="20"/>
      </w:rPr>
    </w:lvl>
    <w:lvl w:ilvl="2">
      <w:start w:val="1"/>
      <w:numFmt w:val="decimal"/>
      <w:lvlText w:val="%1.%2.%3."/>
      <w:lvlJc w:val="left"/>
      <w:pPr>
        <w:tabs>
          <w:tab w:val="num" w:pos="2858"/>
        </w:tabs>
        <w:ind w:left="2858" w:hanging="1440"/>
      </w:pPr>
      <w:rPr>
        <w:rFonts w:ascii="Verdana" w:hAnsi="Verdana" w:cs="Times New Roman" w:hint="default"/>
        <w:b/>
        <w:i w:val="0"/>
        <w:color w:val="auto"/>
        <w:sz w:val="20"/>
        <w:szCs w:val="20"/>
      </w:rPr>
    </w:lvl>
    <w:lvl w:ilvl="3">
      <w:start w:val="1"/>
      <w:numFmt w:val="decimal"/>
      <w:lvlText w:val="%1.%2.%3.%4."/>
      <w:lvlJc w:val="left"/>
      <w:pPr>
        <w:tabs>
          <w:tab w:val="num" w:pos="3981"/>
        </w:tabs>
        <w:ind w:left="3981" w:hanging="720"/>
      </w:pPr>
      <w:rPr>
        <w:rFonts w:ascii="Verdana" w:hAnsi="Verdana" w:hint="default"/>
        <w:b/>
        <w:i w:val="0"/>
        <w:color w:val="auto"/>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i w:val="0"/>
      </w:rPr>
    </w:lvl>
    <w:lvl w:ilvl="6">
      <w:start w:val="1"/>
      <w:numFmt w:val="decimal"/>
      <w:lvlText w:val="%1.%2.%3.%4.%5.%6.%7."/>
      <w:lvlJc w:val="left"/>
      <w:pPr>
        <w:tabs>
          <w:tab w:val="num" w:pos="5400"/>
        </w:tabs>
        <w:ind w:left="5400" w:hanging="108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200"/>
        </w:tabs>
        <w:ind w:left="7200" w:hanging="1440"/>
      </w:pPr>
    </w:lvl>
  </w:abstractNum>
  <w:abstractNum w:abstractNumId="38" w15:restartNumberingAfterBreak="0">
    <w:nsid w:val="52F65BA1"/>
    <w:multiLevelType w:val="multilevel"/>
    <w:tmpl w:val="0402001F"/>
    <w:numStyleLink w:val="111111"/>
  </w:abstractNum>
  <w:abstractNum w:abstractNumId="39" w15:restartNumberingAfterBreak="0">
    <w:nsid w:val="54F20521"/>
    <w:multiLevelType w:val="multilevel"/>
    <w:tmpl w:val="D116E8B2"/>
    <w:lvl w:ilvl="0">
      <w:start w:val="2"/>
      <w:numFmt w:val="decimal"/>
      <w:lvlText w:val="%1"/>
      <w:lvlJc w:val="left"/>
      <w:pPr>
        <w:ind w:left="360" w:hanging="360"/>
      </w:pPr>
      <w:rPr>
        <w:rFonts w:hint="default"/>
      </w:rPr>
    </w:lvl>
    <w:lvl w:ilvl="1">
      <w:start w:val="1"/>
      <w:numFmt w:val="decimal"/>
      <w:lvlText w:val="%1.%2"/>
      <w:lvlJc w:val="left"/>
      <w:pPr>
        <w:ind w:left="1647" w:hanging="72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861" w:hanging="1080"/>
      </w:pPr>
      <w:rPr>
        <w:rFonts w:hint="default"/>
      </w:rPr>
    </w:lvl>
    <w:lvl w:ilvl="4">
      <w:start w:val="1"/>
      <w:numFmt w:val="decimal"/>
      <w:lvlText w:val="%1.%2.%3.%4.%5"/>
      <w:lvlJc w:val="left"/>
      <w:pPr>
        <w:ind w:left="5148" w:hanging="144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362" w:hanging="1800"/>
      </w:pPr>
      <w:rPr>
        <w:rFonts w:hint="default"/>
      </w:rPr>
    </w:lvl>
    <w:lvl w:ilvl="7">
      <w:start w:val="1"/>
      <w:numFmt w:val="decimal"/>
      <w:lvlText w:val="%1.%2.%3.%4.%5.%6.%7.%8"/>
      <w:lvlJc w:val="left"/>
      <w:pPr>
        <w:ind w:left="8649" w:hanging="2160"/>
      </w:pPr>
      <w:rPr>
        <w:rFonts w:hint="default"/>
      </w:rPr>
    </w:lvl>
    <w:lvl w:ilvl="8">
      <w:start w:val="1"/>
      <w:numFmt w:val="decimal"/>
      <w:lvlText w:val="%1.%2.%3.%4.%5.%6.%7.%8.%9"/>
      <w:lvlJc w:val="left"/>
      <w:pPr>
        <w:ind w:left="9576" w:hanging="2160"/>
      </w:pPr>
      <w:rPr>
        <w:rFonts w:hint="default"/>
      </w:rPr>
    </w:lvl>
  </w:abstractNum>
  <w:abstractNum w:abstractNumId="40" w15:restartNumberingAfterBreak="0">
    <w:nsid w:val="568B4D46"/>
    <w:multiLevelType w:val="hybridMultilevel"/>
    <w:tmpl w:val="DCDA12D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1" w15:restartNumberingAfterBreak="0">
    <w:nsid w:val="58C13680"/>
    <w:multiLevelType w:val="hybridMultilevel"/>
    <w:tmpl w:val="5A96C210"/>
    <w:lvl w:ilvl="0" w:tplc="62188E20">
      <w:start w:val="1"/>
      <w:numFmt w:val="decimal"/>
      <w:lvlText w:val="%1."/>
      <w:lvlJc w:val="left"/>
      <w:pPr>
        <w:tabs>
          <w:tab w:val="num" w:pos="720"/>
        </w:tabs>
        <w:ind w:left="720" w:hanging="360"/>
      </w:pPr>
      <w:rPr>
        <w:rFonts w:ascii="Verdana" w:hAnsi="Verdana" w:cs="Times New Roman" w:hint="default"/>
        <w:b w:val="0"/>
        <w:i w:val="0"/>
        <w:sz w:val="22"/>
        <w:szCs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2" w15:restartNumberingAfterBreak="0">
    <w:nsid w:val="5BC8584E"/>
    <w:multiLevelType w:val="hybridMultilevel"/>
    <w:tmpl w:val="5E4C1D3C"/>
    <w:lvl w:ilvl="0" w:tplc="DA50B4A2">
      <w:start w:val="17"/>
      <w:numFmt w:val="bullet"/>
      <w:lvlText w:val="-"/>
      <w:lvlJc w:val="left"/>
      <w:pPr>
        <w:ind w:left="4089" w:hanging="360"/>
      </w:pPr>
      <w:rPr>
        <w:rFonts w:ascii="Verdana" w:eastAsia="Times New Roman" w:hAnsi="Verdana" w:cs="Arial" w:hint="default"/>
      </w:rPr>
    </w:lvl>
    <w:lvl w:ilvl="1" w:tplc="04020003">
      <w:start w:val="1"/>
      <w:numFmt w:val="bullet"/>
      <w:lvlText w:val="o"/>
      <w:lvlJc w:val="left"/>
      <w:pPr>
        <w:ind w:left="4809" w:hanging="360"/>
      </w:pPr>
      <w:rPr>
        <w:rFonts w:ascii="Courier New" w:hAnsi="Courier New" w:cs="Courier New" w:hint="default"/>
      </w:rPr>
    </w:lvl>
    <w:lvl w:ilvl="2" w:tplc="04020005" w:tentative="1">
      <w:start w:val="1"/>
      <w:numFmt w:val="bullet"/>
      <w:lvlText w:val=""/>
      <w:lvlJc w:val="left"/>
      <w:pPr>
        <w:ind w:left="5529" w:hanging="360"/>
      </w:pPr>
      <w:rPr>
        <w:rFonts w:ascii="Wingdings" w:hAnsi="Wingdings" w:hint="default"/>
      </w:rPr>
    </w:lvl>
    <w:lvl w:ilvl="3" w:tplc="04020001" w:tentative="1">
      <w:start w:val="1"/>
      <w:numFmt w:val="bullet"/>
      <w:lvlText w:val=""/>
      <w:lvlJc w:val="left"/>
      <w:pPr>
        <w:ind w:left="6249" w:hanging="360"/>
      </w:pPr>
      <w:rPr>
        <w:rFonts w:ascii="Symbol" w:hAnsi="Symbol" w:hint="default"/>
      </w:rPr>
    </w:lvl>
    <w:lvl w:ilvl="4" w:tplc="04020003" w:tentative="1">
      <w:start w:val="1"/>
      <w:numFmt w:val="bullet"/>
      <w:lvlText w:val="o"/>
      <w:lvlJc w:val="left"/>
      <w:pPr>
        <w:ind w:left="6969" w:hanging="360"/>
      </w:pPr>
      <w:rPr>
        <w:rFonts w:ascii="Courier New" w:hAnsi="Courier New" w:cs="Courier New" w:hint="default"/>
      </w:rPr>
    </w:lvl>
    <w:lvl w:ilvl="5" w:tplc="04020005" w:tentative="1">
      <w:start w:val="1"/>
      <w:numFmt w:val="bullet"/>
      <w:lvlText w:val=""/>
      <w:lvlJc w:val="left"/>
      <w:pPr>
        <w:ind w:left="7689" w:hanging="360"/>
      </w:pPr>
      <w:rPr>
        <w:rFonts w:ascii="Wingdings" w:hAnsi="Wingdings" w:hint="default"/>
      </w:rPr>
    </w:lvl>
    <w:lvl w:ilvl="6" w:tplc="04020001" w:tentative="1">
      <w:start w:val="1"/>
      <w:numFmt w:val="bullet"/>
      <w:lvlText w:val=""/>
      <w:lvlJc w:val="left"/>
      <w:pPr>
        <w:ind w:left="8409" w:hanging="360"/>
      </w:pPr>
      <w:rPr>
        <w:rFonts w:ascii="Symbol" w:hAnsi="Symbol" w:hint="default"/>
      </w:rPr>
    </w:lvl>
    <w:lvl w:ilvl="7" w:tplc="04020003" w:tentative="1">
      <w:start w:val="1"/>
      <w:numFmt w:val="bullet"/>
      <w:lvlText w:val="o"/>
      <w:lvlJc w:val="left"/>
      <w:pPr>
        <w:ind w:left="9129" w:hanging="360"/>
      </w:pPr>
      <w:rPr>
        <w:rFonts w:ascii="Courier New" w:hAnsi="Courier New" w:cs="Courier New" w:hint="default"/>
      </w:rPr>
    </w:lvl>
    <w:lvl w:ilvl="8" w:tplc="04020005" w:tentative="1">
      <w:start w:val="1"/>
      <w:numFmt w:val="bullet"/>
      <w:lvlText w:val=""/>
      <w:lvlJc w:val="left"/>
      <w:pPr>
        <w:ind w:left="9849" w:hanging="360"/>
      </w:pPr>
      <w:rPr>
        <w:rFonts w:ascii="Wingdings" w:hAnsi="Wingdings" w:hint="default"/>
      </w:rPr>
    </w:lvl>
  </w:abstractNum>
  <w:abstractNum w:abstractNumId="43"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44" w15:restartNumberingAfterBreak="0">
    <w:nsid w:val="6E8404D2"/>
    <w:multiLevelType w:val="multilevel"/>
    <w:tmpl w:val="75363CDA"/>
    <w:lvl w:ilvl="0">
      <w:start w:val="1"/>
      <w:numFmt w:val="decimal"/>
      <w:lvlText w:val="%1."/>
      <w:lvlJc w:val="left"/>
      <w:pPr>
        <w:ind w:left="450" w:hanging="450"/>
      </w:pPr>
      <w:rPr>
        <w:rFonts w:cs="Verdana" w:hint="default"/>
        <w:b/>
      </w:rPr>
    </w:lvl>
    <w:lvl w:ilvl="1">
      <w:start w:val="1"/>
      <w:numFmt w:val="decimal"/>
      <w:lvlText w:val="%1.%2."/>
      <w:lvlJc w:val="left"/>
      <w:pPr>
        <w:ind w:left="2133" w:hanging="720"/>
      </w:pPr>
      <w:rPr>
        <w:rFonts w:ascii="Verdana" w:hAnsi="Verdana" w:cs="Verdana" w:hint="default"/>
        <w:b/>
        <w:i w:val="0"/>
        <w:sz w:val="20"/>
        <w:szCs w:val="20"/>
      </w:rPr>
    </w:lvl>
    <w:lvl w:ilvl="2">
      <w:start w:val="1"/>
      <w:numFmt w:val="decimal"/>
      <w:lvlText w:val="%1.%2.%3."/>
      <w:lvlJc w:val="left"/>
      <w:pPr>
        <w:ind w:left="3906" w:hanging="1080"/>
      </w:pPr>
      <w:rPr>
        <w:rFonts w:ascii="Verdana" w:hAnsi="Verdana" w:cs="Verdana" w:hint="default"/>
      </w:rPr>
    </w:lvl>
    <w:lvl w:ilvl="3">
      <w:start w:val="1"/>
      <w:numFmt w:val="decimal"/>
      <w:lvlText w:val="%1.%2.%3.%4."/>
      <w:lvlJc w:val="left"/>
      <w:pPr>
        <w:ind w:left="5319" w:hanging="1080"/>
      </w:pPr>
      <w:rPr>
        <w:rFonts w:cs="Verdana" w:hint="default"/>
      </w:rPr>
    </w:lvl>
    <w:lvl w:ilvl="4">
      <w:start w:val="1"/>
      <w:numFmt w:val="decimal"/>
      <w:lvlText w:val="%1.%2.%3.%4.%5."/>
      <w:lvlJc w:val="left"/>
      <w:pPr>
        <w:ind w:left="7092" w:hanging="1440"/>
      </w:pPr>
      <w:rPr>
        <w:rFonts w:cs="Verdana" w:hint="default"/>
      </w:rPr>
    </w:lvl>
    <w:lvl w:ilvl="5">
      <w:start w:val="1"/>
      <w:numFmt w:val="decimal"/>
      <w:lvlText w:val="%1.%2.%3.%4.%5.%6."/>
      <w:lvlJc w:val="left"/>
      <w:pPr>
        <w:ind w:left="8865" w:hanging="1800"/>
      </w:pPr>
      <w:rPr>
        <w:rFonts w:cs="Verdana" w:hint="default"/>
      </w:rPr>
    </w:lvl>
    <w:lvl w:ilvl="6">
      <w:start w:val="1"/>
      <w:numFmt w:val="decimal"/>
      <w:lvlText w:val="%1.%2.%3.%4.%5.%6.%7."/>
      <w:lvlJc w:val="left"/>
      <w:pPr>
        <w:ind w:left="10638" w:hanging="2160"/>
      </w:pPr>
      <w:rPr>
        <w:rFonts w:cs="Verdana" w:hint="default"/>
      </w:rPr>
    </w:lvl>
    <w:lvl w:ilvl="7">
      <w:start w:val="1"/>
      <w:numFmt w:val="decimal"/>
      <w:lvlText w:val="%1.%2.%3.%4.%5.%6.%7.%8."/>
      <w:lvlJc w:val="left"/>
      <w:pPr>
        <w:ind w:left="12051" w:hanging="2160"/>
      </w:pPr>
      <w:rPr>
        <w:rFonts w:cs="Verdana" w:hint="default"/>
      </w:rPr>
    </w:lvl>
    <w:lvl w:ilvl="8">
      <w:start w:val="1"/>
      <w:numFmt w:val="decimal"/>
      <w:lvlText w:val="%1.%2.%3.%4.%5.%6.%7.%8.%9."/>
      <w:lvlJc w:val="left"/>
      <w:pPr>
        <w:ind w:left="13824" w:hanging="2520"/>
      </w:pPr>
      <w:rPr>
        <w:rFonts w:cs="Verdana" w:hint="default"/>
      </w:rPr>
    </w:lvl>
  </w:abstractNum>
  <w:abstractNum w:abstractNumId="45" w15:restartNumberingAfterBreak="0">
    <w:nsid w:val="6F100414"/>
    <w:multiLevelType w:val="multilevel"/>
    <w:tmpl w:val="18249230"/>
    <w:lvl w:ilvl="0">
      <w:start w:val="1"/>
      <w:numFmt w:val="decimal"/>
      <w:lvlText w:val="%1."/>
      <w:lvlJc w:val="left"/>
      <w:pPr>
        <w:ind w:left="1287" w:hanging="360"/>
      </w:pPr>
    </w:lvl>
    <w:lvl w:ilvl="1">
      <w:start w:val="1"/>
      <w:numFmt w:val="decimal"/>
      <w:isLgl/>
      <w:lvlText w:val="%1.%2."/>
      <w:lvlJc w:val="left"/>
      <w:pPr>
        <w:ind w:left="1647" w:hanging="720"/>
      </w:pPr>
      <w:rPr>
        <w:rFonts w:hint="default"/>
        <w:b w:val="0"/>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b w:val="0"/>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46" w15:restartNumberingAfterBreak="0">
    <w:nsid w:val="710F222F"/>
    <w:multiLevelType w:val="multilevel"/>
    <w:tmpl w:val="4CA266FC"/>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74262085"/>
    <w:multiLevelType w:val="hybridMultilevel"/>
    <w:tmpl w:val="79AC3F9C"/>
    <w:lvl w:ilvl="0" w:tplc="0402000B">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8" w15:restartNumberingAfterBreak="0">
    <w:nsid w:val="760D106D"/>
    <w:multiLevelType w:val="multilevel"/>
    <w:tmpl w:val="9482DE3A"/>
    <w:lvl w:ilvl="0">
      <w:start w:val="1"/>
      <w:numFmt w:val="decimal"/>
      <w:lvlText w:val="%1."/>
      <w:lvlJc w:val="left"/>
      <w:pPr>
        <w:tabs>
          <w:tab w:val="num" w:pos="720"/>
        </w:tabs>
        <w:ind w:left="720" w:hanging="720"/>
      </w:pPr>
      <w:rPr>
        <w:rFonts w:ascii="Verdana" w:hAnsi="Verdana" w:cs="Arial" w:hint="default"/>
        <w:b/>
        <w:i w:val="0"/>
        <w:sz w:val="20"/>
        <w:szCs w:val="20"/>
      </w:rPr>
    </w:lvl>
    <w:lvl w:ilvl="1">
      <w:start w:val="1"/>
      <w:numFmt w:val="decimal"/>
      <w:lvlText w:val="%1.%2."/>
      <w:lvlJc w:val="left"/>
      <w:pPr>
        <w:tabs>
          <w:tab w:val="num" w:pos="1440"/>
        </w:tabs>
        <w:ind w:left="1080" w:hanging="360"/>
      </w:pPr>
      <w:rPr>
        <w:rFonts w:ascii="Verdana" w:hAnsi="Verdana" w:cs="Arial" w:hint="default"/>
        <w:b w:val="0"/>
        <w:i w:val="0"/>
        <w:sz w:val="20"/>
        <w:szCs w:val="20"/>
      </w:rPr>
    </w:lvl>
    <w:lvl w:ilvl="2">
      <w:start w:val="1"/>
      <w:numFmt w:val="decimal"/>
      <w:lvlText w:val="%1.%2.%3."/>
      <w:lvlJc w:val="left"/>
      <w:pPr>
        <w:tabs>
          <w:tab w:val="num" w:pos="1440"/>
        </w:tabs>
        <w:ind w:left="1440" w:hanging="720"/>
      </w:pPr>
      <w:rPr>
        <w:rFonts w:ascii="Verdana" w:hAnsi="Verdana" w:cs="Arial" w:hint="default"/>
        <w:b w:val="0"/>
        <w:i w:val="0"/>
        <w:sz w:val="20"/>
        <w:szCs w:val="2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49" w15:restartNumberingAfterBreak="0">
    <w:nsid w:val="7A2363B0"/>
    <w:multiLevelType w:val="multilevel"/>
    <w:tmpl w:val="35CE89BA"/>
    <w:lvl w:ilvl="0">
      <w:start w:val="1"/>
      <w:numFmt w:val="decimal"/>
      <w:lvlText w:val="%1."/>
      <w:lvlJc w:val="left"/>
      <w:pPr>
        <w:ind w:left="1287" w:hanging="360"/>
      </w:pPr>
      <w:rPr>
        <w:b/>
      </w:rPr>
    </w:lvl>
    <w:lvl w:ilvl="1">
      <w:start w:val="1"/>
      <w:numFmt w:val="decimal"/>
      <w:isLgl/>
      <w:lvlText w:val="%1.%2."/>
      <w:lvlJc w:val="left"/>
      <w:pPr>
        <w:ind w:left="5115" w:hanging="720"/>
      </w:pPr>
      <w:rPr>
        <w:rFonts w:hint="default"/>
        <w:b w:val="0"/>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b w:val="0"/>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50" w15:restartNumberingAfterBreak="0">
    <w:nsid w:val="7B2E7455"/>
    <w:multiLevelType w:val="multilevel"/>
    <w:tmpl w:val="18249230"/>
    <w:lvl w:ilvl="0">
      <w:start w:val="1"/>
      <w:numFmt w:val="decimal"/>
      <w:lvlText w:val="%1."/>
      <w:lvlJc w:val="left"/>
      <w:pPr>
        <w:ind w:left="1287" w:hanging="360"/>
      </w:pPr>
    </w:lvl>
    <w:lvl w:ilvl="1">
      <w:start w:val="1"/>
      <w:numFmt w:val="decimal"/>
      <w:isLgl/>
      <w:lvlText w:val="%1.%2."/>
      <w:lvlJc w:val="left"/>
      <w:pPr>
        <w:ind w:left="4973" w:hanging="720"/>
      </w:pPr>
      <w:rPr>
        <w:b w:val="0"/>
      </w:rPr>
    </w:lvl>
    <w:lvl w:ilvl="2">
      <w:start w:val="1"/>
      <w:numFmt w:val="decimal"/>
      <w:isLgl/>
      <w:lvlText w:val="%1.%2.%3."/>
      <w:lvlJc w:val="left"/>
      <w:pPr>
        <w:ind w:left="1647" w:hanging="720"/>
      </w:pPr>
    </w:lvl>
    <w:lvl w:ilvl="3">
      <w:start w:val="1"/>
      <w:numFmt w:val="decimal"/>
      <w:isLgl/>
      <w:lvlText w:val="%1.%2.%3.%4."/>
      <w:lvlJc w:val="left"/>
      <w:pPr>
        <w:ind w:left="2007" w:hanging="1080"/>
      </w:pPr>
      <w:rPr>
        <w:b w:val="0"/>
      </w:rPr>
    </w:lvl>
    <w:lvl w:ilvl="4">
      <w:start w:val="1"/>
      <w:numFmt w:val="decimal"/>
      <w:isLgl/>
      <w:lvlText w:val="%1.%2.%3.%4.%5."/>
      <w:lvlJc w:val="left"/>
      <w:pPr>
        <w:ind w:left="2007" w:hanging="1080"/>
      </w:pPr>
    </w:lvl>
    <w:lvl w:ilvl="5">
      <w:start w:val="1"/>
      <w:numFmt w:val="decimal"/>
      <w:isLgl/>
      <w:lvlText w:val="%1.%2.%3.%4.%5.%6."/>
      <w:lvlJc w:val="left"/>
      <w:pPr>
        <w:ind w:left="2367" w:hanging="1440"/>
      </w:pPr>
    </w:lvl>
    <w:lvl w:ilvl="6">
      <w:start w:val="1"/>
      <w:numFmt w:val="decimal"/>
      <w:isLgl/>
      <w:lvlText w:val="%1.%2.%3.%4.%5.%6.%7."/>
      <w:lvlJc w:val="left"/>
      <w:pPr>
        <w:ind w:left="2367" w:hanging="1440"/>
      </w:pPr>
    </w:lvl>
    <w:lvl w:ilvl="7">
      <w:start w:val="1"/>
      <w:numFmt w:val="decimal"/>
      <w:isLgl/>
      <w:lvlText w:val="%1.%2.%3.%4.%5.%6.%7.%8."/>
      <w:lvlJc w:val="left"/>
      <w:pPr>
        <w:ind w:left="2727" w:hanging="1800"/>
      </w:pPr>
    </w:lvl>
    <w:lvl w:ilvl="8">
      <w:start w:val="1"/>
      <w:numFmt w:val="decimal"/>
      <w:isLgl/>
      <w:lvlText w:val="%1.%2.%3.%4.%5.%6.%7.%8.%9."/>
      <w:lvlJc w:val="left"/>
      <w:pPr>
        <w:ind w:left="3087" w:hanging="2160"/>
      </w:pPr>
    </w:lvl>
  </w:abstractNum>
  <w:abstractNum w:abstractNumId="51" w15:restartNumberingAfterBreak="0">
    <w:nsid w:val="7BA41E41"/>
    <w:multiLevelType w:val="multilevel"/>
    <w:tmpl w:val="A16643E6"/>
    <w:lvl w:ilvl="0">
      <w:start w:val="57"/>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7E9E4043"/>
    <w:multiLevelType w:val="multilevel"/>
    <w:tmpl w:val="4A727F1A"/>
    <w:lvl w:ilvl="0">
      <w:start w:val="1"/>
      <w:numFmt w:val="decimal"/>
      <w:lvlText w:val="%1."/>
      <w:lvlJc w:val="left"/>
      <w:pPr>
        <w:ind w:left="360" w:hanging="360"/>
      </w:pPr>
      <w:rPr>
        <w:rFonts w:ascii="Verdana" w:hAnsi="Verdana" w:cs="Calibri" w:hint="default"/>
        <w:b w:val="0"/>
        <w:i w:val="0"/>
        <w:sz w:val="20"/>
        <w:szCs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29"/>
  </w:num>
  <w:num w:numId="3">
    <w:abstractNumId w:val="16"/>
  </w:num>
  <w:num w:numId="4">
    <w:abstractNumId w:val="10"/>
  </w:num>
  <w:num w:numId="5">
    <w:abstractNumId w:val="36"/>
  </w:num>
  <w:num w:numId="6">
    <w:abstractNumId w:val="48"/>
  </w:num>
  <w:num w:numId="7">
    <w:abstractNumId w:val="20"/>
  </w:num>
  <w:num w:numId="8">
    <w:abstractNumId w:val="47"/>
  </w:num>
  <w:num w:numId="9">
    <w:abstractNumId w:val="30"/>
  </w:num>
  <w:num w:numId="10">
    <w:abstractNumId w:val="43"/>
    <w:lvlOverride w:ilvl="0">
      <w:startOverride w:val="1"/>
    </w:lvlOverride>
  </w:num>
  <w:num w:numId="11">
    <w:abstractNumId w:val="31"/>
    <w:lvlOverride w:ilvl="0">
      <w:startOverride w:val="1"/>
    </w:lvlOverride>
  </w:num>
  <w:num w:numId="12">
    <w:abstractNumId w:val="43"/>
  </w:num>
  <w:num w:numId="13">
    <w:abstractNumId w:val="31"/>
  </w:num>
  <w:num w:numId="14">
    <w:abstractNumId w:val="13"/>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lvl w:ilvl="0">
        <w:start w:val="1"/>
        <w:numFmt w:val="decimal"/>
        <w:pStyle w:val="stily"/>
        <w:suff w:val="space"/>
        <w:lvlText w:val="%1."/>
        <w:lvlJc w:val="left"/>
        <w:pPr>
          <w:ind w:left="908" w:firstLine="227"/>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suff w:val="space"/>
        <w:lvlText w:val="%1.%2."/>
        <w:lvlJc w:val="left"/>
        <w:pPr>
          <w:ind w:left="483" w:firstLine="227"/>
        </w:pPr>
        <w:rPr>
          <w:rFonts w:hint="default"/>
          <w:b/>
          <w:i w:val="0"/>
        </w:rPr>
      </w:lvl>
    </w:lvlOverride>
    <w:lvlOverride w:ilvl="2">
      <w:lvl w:ilvl="2">
        <w:start w:val="1"/>
        <w:numFmt w:val="decimal"/>
        <w:suff w:val="space"/>
        <w:lvlText w:val="%1.%2.%3."/>
        <w:lvlJc w:val="left"/>
        <w:pPr>
          <w:ind w:left="454" w:firstLine="227"/>
        </w:pPr>
        <w:rPr>
          <w:rFonts w:hint="default"/>
          <w:b/>
          <w:i w:val="0"/>
        </w:rPr>
      </w:lvl>
    </w:lvlOverride>
    <w:lvlOverride w:ilvl="3">
      <w:lvl w:ilvl="3">
        <w:start w:val="1"/>
        <w:numFmt w:val="decimal"/>
        <w:lvlText w:val="%1.%2.%3.%4."/>
        <w:lvlJc w:val="left"/>
        <w:pPr>
          <w:tabs>
            <w:tab w:val="num" w:pos="1078"/>
          </w:tabs>
          <w:ind w:left="681" w:firstLine="227"/>
        </w:pPr>
        <w:rPr>
          <w:rFonts w:hint="default"/>
          <w:b/>
          <w:i w:val="0"/>
        </w:rPr>
      </w:lvl>
    </w:lvlOverride>
    <w:lvlOverride w:ilvl="4">
      <w:lvl w:ilvl="4">
        <w:start w:val="1"/>
        <w:numFmt w:val="decimal"/>
        <w:lvlText w:val="%1.%2.%3.%4.%5."/>
        <w:lvlJc w:val="left"/>
        <w:pPr>
          <w:tabs>
            <w:tab w:val="num" w:pos="1305"/>
          </w:tabs>
          <w:ind w:left="908" w:firstLine="227"/>
        </w:pPr>
        <w:rPr>
          <w:rFonts w:hint="default"/>
        </w:rPr>
      </w:lvl>
    </w:lvlOverride>
    <w:lvlOverride w:ilvl="5">
      <w:lvl w:ilvl="5">
        <w:start w:val="1"/>
        <w:numFmt w:val="decimal"/>
        <w:lvlText w:val="%1.%2.%3.%4.%5.%6."/>
        <w:lvlJc w:val="left"/>
        <w:pPr>
          <w:tabs>
            <w:tab w:val="num" w:pos="1532"/>
          </w:tabs>
          <w:ind w:left="1135" w:firstLine="227"/>
        </w:pPr>
        <w:rPr>
          <w:rFonts w:hint="default"/>
        </w:rPr>
      </w:lvl>
    </w:lvlOverride>
    <w:lvlOverride w:ilvl="6">
      <w:lvl w:ilvl="6">
        <w:start w:val="1"/>
        <w:numFmt w:val="decimal"/>
        <w:lvlText w:val="%1.%2.%3.%4.%5.%6.%7."/>
        <w:lvlJc w:val="left"/>
        <w:pPr>
          <w:tabs>
            <w:tab w:val="num" w:pos="1759"/>
          </w:tabs>
          <w:ind w:left="1362" w:firstLine="227"/>
        </w:pPr>
        <w:rPr>
          <w:rFonts w:hint="default"/>
        </w:rPr>
      </w:lvl>
    </w:lvlOverride>
    <w:lvlOverride w:ilvl="7">
      <w:lvl w:ilvl="7">
        <w:start w:val="1"/>
        <w:numFmt w:val="decimal"/>
        <w:lvlText w:val="%1.%2.%3.%4.%5.%6.%7.%8."/>
        <w:lvlJc w:val="left"/>
        <w:pPr>
          <w:tabs>
            <w:tab w:val="num" w:pos="1986"/>
          </w:tabs>
          <w:ind w:left="1589" w:firstLine="227"/>
        </w:pPr>
        <w:rPr>
          <w:rFonts w:hint="default"/>
        </w:rPr>
      </w:lvl>
    </w:lvlOverride>
    <w:lvlOverride w:ilvl="8">
      <w:lvl w:ilvl="8">
        <w:start w:val="1"/>
        <w:numFmt w:val="decimal"/>
        <w:lvlText w:val="%1.%2.%3.%4.%5.%6.%7.%8.%9."/>
        <w:lvlJc w:val="left"/>
        <w:pPr>
          <w:tabs>
            <w:tab w:val="num" w:pos="2213"/>
          </w:tabs>
          <w:ind w:left="1816" w:firstLine="227"/>
        </w:pPr>
        <w:rPr>
          <w:rFonts w:hint="default"/>
        </w:rPr>
      </w:lvl>
    </w:lvlOverride>
  </w:num>
  <w:num w:numId="17">
    <w:abstractNumId w:val="3"/>
  </w:num>
  <w:num w:numId="18">
    <w:abstractNumId w:val="23"/>
  </w:num>
  <w:num w:numId="19">
    <w:abstractNumId w:val="2"/>
  </w:num>
  <w:num w:numId="20">
    <w:abstractNumId w:val="26"/>
  </w:num>
  <w:num w:numId="21">
    <w:abstractNumId w:val="50"/>
  </w:num>
  <w:num w:numId="22">
    <w:abstractNumId w:val="41"/>
  </w:num>
  <w:num w:numId="23">
    <w:abstractNumId w:val="4"/>
  </w:num>
  <w:num w:numId="24">
    <w:abstractNumId w:val="17"/>
  </w:num>
  <w:num w:numId="25">
    <w:abstractNumId w:val="33"/>
  </w:num>
  <w:num w:numId="26">
    <w:abstractNumId w:val="52"/>
  </w:num>
  <w:num w:numId="27">
    <w:abstractNumId w:val="18"/>
  </w:num>
  <w:num w:numId="28">
    <w:abstractNumId w:val="35"/>
  </w:num>
  <w:num w:numId="29">
    <w:abstractNumId w:val="51"/>
  </w:num>
  <w:num w:numId="30">
    <w:abstractNumId w:val="19"/>
  </w:num>
  <w:num w:numId="31">
    <w:abstractNumId w:val="12"/>
  </w:num>
  <w:num w:numId="32">
    <w:abstractNumId w:val="46"/>
  </w:num>
  <w:num w:numId="33">
    <w:abstractNumId w:val="32"/>
  </w:num>
  <w:num w:numId="34">
    <w:abstractNumId w:val="40"/>
  </w:num>
  <w:num w:numId="35">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4"/>
  </w:num>
  <w:num w:numId="37">
    <w:abstractNumId w:val="5"/>
  </w:num>
  <w:num w:numId="38">
    <w:abstractNumId w:val="22"/>
  </w:num>
  <w:num w:numId="39">
    <w:abstractNumId w:val="25"/>
  </w:num>
  <w:num w:numId="40">
    <w:abstractNumId w:val="49"/>
  </w:num>
  <w:num w:numId="41">
    <w:abstractNumId w:val="42"/>
  </w:num>
  <w:num w:numId="42">
    <w:abstractNumId w:val="28"/>
  </w:num>
  <w:num w:numId="43">
    <w:abstractNumId w:val="34"/>
  </w:num>
  <w:num w:numId="44">
    <w:abstractNumId w:val="38"/>
  </w:num>
  <w:num w:numId="45">
    <w:abstractNumId w:val="45"/>
  </w:num>
  <w:num w:numId="46">
    <w:abstractNumId w:val="15"/>
  </w:num>
  <w:num w:numId="47">
    <w:abstractNumId w:val="39"/>
  </w:num>
  <w:num w:numId="48">
    <w:abstractNumId w:val="8"/>
  </w:num>
  <w:num w:numId="49">
    <w:abstractNumId w:val="6"/>
  </w:num>
  <w:num w:numId="50">
    <w:abstractNumId w:val="27"/>
  </w:num>
  <w:num w:numId="51">
    <w:abstractNumId w:val="14"/>
  </w:num>
  <w:num w:numId="52">
    <w:abstractNumId w:val="11"/>
  </w:num>
  <w:num w:numId="53">
    <w:abstractNumId w:val="7"/>
  </w:num>
  <w:num w:numId="54">
    <w:abstractNumId w:val="24"/>
  </w:num>
  <w:num w:numId="55">
    <w:abstractNumId w:val="1"/>
  </w:num>
  <w:num w:numId="56">
    <w:abstractNumId w:val="2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2F0F"/>
    <w:rsid w:val="000000FB"/>
    <w:rsid w:val="00000D4A"/>
    <w:rsid w:val="00001C11"/>
    <w:rsid w:val="00007456"/>
    <w:rsid w:val="0000782C"/>
    <w:rsid w:val="00011E8E"/>
    <w:rsid w:val="00013C6A"/>
    <w:rsid w:val="00014173"/>
    <w:rsid w:val="00017638"/>
    <w:rsid w:val="000225D5"/>
    <w:rsid w:val="00024CF1"/>
    <w:rsid w:val="000253AD"/>
    <w:rsid w:val="00027DF4"/>
    <w:rsid w:val="00034B6E"/>
    <w:rsid w:val="000360AB"/>
    <w:rsid w:val="00054500"/>
    <w:rsid w:val="00054A39"/>
    <w:rsid w:val="00056D81"/>
    <w:rsid w:val="000608FF"/>
    <w:rsid w:val="00065EB2"/>
    <w:rsid w:val="00067C8A"/>
    <w:rsid w:val="000744E6"/>
    <w:rsid w:val="00074AE1"/>
    <w:rsid w:val="000750EB"/>
    <w:rsid w:val="000762B5"/>
    <w:rsid w:val="00076314"/>
    <w:rsid w:val="00077A08"/>
    <w:rsid w:val="00081F71"/>
    <w:rsid w:val="00082929"/>
    <w:rsid w:val="00082F0F"/>
    <w:rsid w:val="00085145"/>
    <w:rsid w:val="00086A64"/>
    <w:rsid w:val="00091570"/>
    <w:rsid w:val="0009247F"/>
    <w:rsid w:val="000936C2"/>
    <w:rsid w:val="00095033"/>
    <w:rsid w:val="0009562E"/>
    <w:rsid w:val="00095BFF"/>
    <w:rsid w:val="000A053F"/>
    <w:rsid w:val="000A5AC6"/>
    <w:rsid w:val="000B05B3"/>
    <w:rsid w:val="000B3385"/>
    <w:rsid w:val="000B45B3"/>
    <w:rsid w:val="000B6AF5"/>
    <w:rsid w:val="000C26FF"/>
    <w:rsid w:val="000C3923"/>
    <w:rsid w:val="000C7272"/>
    <w:rsid w:val="000D3D46"/>
    <w:rsid w:val="000D78AD"/>
    <w:rsid w:val="000D7ABF"/>
    <w:rsid w:val="000D7D6F"/>
    <w:rsid w:val="000E1FE4"/>
    <w:rsid w:val="000E530D"/>
    <w:rsid w:val="000E7716"/>
    <w:rsid w:val="000F04F4"/>
    <w:rsid w:val="000F3810"/>
    <w:rsid w:val="000F3EFC"/>
    <w:rsid w:val="000F5088"/>
    <w:rsid w:val="00102AB0"/>
    <w:rsid w:val="00103F60"/>
    <w:rsid w:val="0010414D"/>
    <w:rsid w:val="00105CBB"/>
    <w:rsid w:val="0010751E"/>
    <w:rsid w:val="00112004"/>
    <w:rsid w:val="00116194"/>
    <w:rsid w:val="001168EA"/>
    <w:rsid w:val="00116B37"/>
    <w:rsid w:val="001214C8"/>
    <w:rsid w:val="00121540"/>
    <w:rsid w:val="00126C59"/>
    <w:rsid w:val="00127567"/>
    <w:rsid w:val="00132621"/>
    <w:rsid w:val="00136144"/>
    <w:rsid w:val="0013675D"/>
    <w:rsid w:val="00141B0E"/>
    <w:rsid w:val="00151D25"/>
    <w:rsid w:val="00152165"/>
    <w:rsid w:val="001521BF"/>
    <w:rsid w:val="0015720F"/>
    <w:rsid w:val="0016297B"/>
    <w:rsid w:val="00167E60"/>
    <w:rsid w:val="00171615"/>
    <w:rsid w:val="00171767"/>
    <w:rsid w:val="00171C65"/>
    <w:rsid w:val="0017555C"/>
    <w:rsid w:val="00177AD8"/>
    <w:rsid w:val="00183DD4"/>
    <w:rsid w:val="00191A65"/>
    <w:rsid w:val="0019577A"/>
    <w:rsid w:val="00196433"/>
    <w:rsid w:val="0019673C"/>
    <w:rsid w:val="001A25E5"/>
    <w:rsid w:val="001A3AB0"/>
    <w:rsid w:val="001A4423"/>
    <w:rsid w:val="001A573F"/>
    <w:rsid w:val="001B141D"/>
    <w:rsid w:val="001B1CA8"/>
    <w:rsid w:val="001B1EBA"/>
    <w:rsid w:val="001B2466"/>
    <w:rsid w:val="001B3364"/>
    <w:rsid w:val="001B3C6C"/>
    <w:rsid w:val="001C074A"/>
    <w:rsid w:val="001C0B07"/>
    <w:rsid w:val="001C10DD"/>
    <w:rsid w:val="001C788F"/>
    <w:rsid w:val="001C7E5C"/>
    <w:rsid w:val="001D1149"/>
    <w:rsid w:val="001D6437"/>
    <w:rsid w:val="001D647F"/>
    <w:rsid w:val="001E063F"/>
    <w:rsid w:val="001E195D"/>
    <w:rsid w:val="001E1A41"/>
    <w:rsid w:val="001E548C"/>
    <w:rsid w:val="001E6019"/>
    <w:rsid w:val="001E6570"/>
    <w:rsid w:val="001E7A08"/>
    <w:rsid w:val="001F0DD5"/>
    <w:rsid w:val="001F229B"/>
    <w:rsid w:val="001F3B2D"/>
    <w:rsid w:val="001F47B0"/>
    <w:rsid w:val="001F4C9F"/>
    <w:rsid w:val="001F4E38"/>
    <w:rsid w:val="001F5310"/>
    <w:rsid w:val="001F54D1"/>
    <w:rsid w:val="001F675E"/>
    <w:rsid w:val="00200BE2"/>
    <w:rsid w:val="00203EC0"/>
    <w:rsid w:val="0020411A"/>
    <w:rsid w:val="00204694"/>
    <w:rsid w:val="002048D4"/>
    <w:rsid w:val="00206F83"/>
    <w:rsid w:val="0021038A"/>
    <w:rsid w:val="002104AD"/>
    <w:rsid w:val="00212DF8"/>
    <w:rsid w:val="002162F2"/>
    <w:rsid w:val="00217086"/>
    <w:rsid w:val="00217499"/>
    <w:rsid w:val="00221606"/>
    <w:rsid w:val="00223151"/>
    <w:rsid w:val="0022410A"/>
    <w:rsid w:val="002253C6"/>
    <w:rsid w:val="00230049"/>
    <w:rsid w:val="00233CA2"/>
    <w:rsid w:val="00234ABC"/>
    <w:rsid w:val="00235611"/>
    <w:rsid w:val="002369B2"/>
    <w:rsid w:val="0024140E"/>
    <w:rsid w:val="002422B7"/>
    <w:rsid w:val="0024278B"/>
    <w:rsid w:val="00243CA6"/>
    <w:rsid w:val="00244ED1"/>
    <w:rsid w:val="002461B3"/>
    <w:rsid w:val="0024679A"/>
    <w:rsid w:val="002503A0"/>
    <w:rsid w:val="002529B7"/>
    <w:rsid w:val="00253642"/>
    <w:rsid w:val="00253857"/>
    <w:rsid w:val="00253A89"/>
    <w:rsid w:val="002578C5"/>
    <w:rsid w:val="00261FE7"/>
    <w:rsid w:val="002630D0"/>
    <w:rsid w:val="00264BAA"/>
    <w:rsid w:val="0026626B"/>
    <w:rsid w:val="002671AA"/>
    <w:rsid w:val="0027101D"/>
    <w:rsid w:val="00272BFE"/>
    <w:rsid w:val="00275B43"/>
    <w:rsid w:val="002801C1"/>
    <w:rsid w:val="00282056"/>
    <w:rsid w:val="0028290F"/>
    <w:rsid w:val="002836BB"/>
    <w:rsid w:val="0028396E"/>
    <w:rsid w:val="002843B2"/>
    <w:rsid w:val="0028595A"/>
    <w:rsid w:val="00286C00"/>
    <w:rsid w:val="00286C8A"/>
    <w:rsid w:val="002904CF"/>
    <w:rsid w:val="002907B1"/>
    <w:rsid w:val="002920A8"/>
    <w:rsid w:val="00294504"/>
    <w:rsid w:val="00294DD7"/>
    <w:rsid w:val="002950C9"/>
    <w:rsid w:val="0029519C"/>
    <w:rsid w:val="00295402"/>
    <w:rsid w:val="002956E8"/>
    <w:rsid w:val="00296469"/>
    <w:rsid w:val="00296EFE"/>
    <w:rsid w:val="00297316"/>
    <w:rsid w:val="002A3044"/>
    <w:rsid w:val="002A3C54"/>
    <w:rsid w:val="002A3ECB"/>
    <w:rsid w:val="002A4549"/>
    <w:rsid w:val="002A52DC"/>
    <w:rsid w:val="002C265E"/>
    <w:rsid w:val="002C48F2"/>
    <w:rsid w:val="002C7AE4"/>
    <w:rsid w:val="002D1183"/>
    <w:rsid w:val="002D150A"/>
    <w:rsid w:val="002D49A4"/>
    <w:rsid w:val="002D592A"/>
    <w:rsid w:val="002E068A"/>
    <w:rsid w:val="002E1F91"/>
    <w:rsid w:val="002E524B"/>
    <w:rsid w:val="002F1A76"/>
    <w:rsid w:val="002F1D69"/>
    <w:rsid w:val="002F4A0D"/>
    <w:rsid w:val="002F4B09"/>
    <w:rsid w:val="00300234"/>
    <w:rsid w:val="0030526F"/>
    <w:rsid w:val="003062B6"/>
    <w:rsid w:val="00306F7A"/>
    <w:rsid w:val="00310294"/>
    <w:rsid w:val="003148E3"/>
    <w:rsid w:val="00315F85"/>
    <w:rsid w:val="00317CE4"/>
    <w:rsid w:val="00320FF1"/>
    <w:rsid w:val="00321BC9"/>
    <w:rsid w:val="00322520"/>
    <w:rsid w:val="00323445"/>
    <w:rsid w:val="00326424"/>
    <w:rsid w:val="003273E5"/>
    <w:rsid w:val="003276FA"/>
    <w:rsid w:val="003322BA"/>
    <w:rsid w:val="00332C10"/>
    <w:rsid w:val="0034325D"/>
    <w:rsid w:val="003434E2"/>
    <w:rsid w:val="0034399F"/>
    <w:rsid w:val="00344097"/>
    <w:rsid w:val="00345138"/>
    <w:rsid w:val="00345CEE"/>
    <w:rsid w:val="00347358"/>
    <w:rsid w:val="00347B96"/>
    <w:rsid w:val="0035028A"/>
    <w:rsid w:val="00350BAD"/>
    <w:rsid w:val="00352FE5"/>
    <w:rsid w:val="00354157"/>
    <w:rsid w:val="00354EE2"/>
    <w:rsid w:val="00356543"/>
    <w:rsid w:val="00363833"/>
    <w:rsid w:val="0037044F"/>
    <w:rsid w:val="00373F65"/>
    <w:rsid w:val="0037505F"/>
    <w:rsid w:val="00375F10"/>
    <w:rsid w:val="003765ED"/>
    <w:rsid w:val="00376B83"/>
    <w:rsid w:val="00385E71"/>
    <w:rsid w:val="00385E93"/>
    <w:rsid w:val="00386277"/>
    <w:rsid w:val="00386930"/>
    <w:rsid w:val="00390B44"/>
    <w:rsid w:val="00392BE7"/>
    <w:rsid w:val="00393D02"/>
    <w:rsid w:val="003943EA"/>
    <w:rsid w:val="00395EC2"/>
    <w:rsid w:val="003A1BE9"/>
    <w:rsid w:val="003A2074"/>
    <w:rsid w:val="003A2E67"/>
    <w:rsid w:val="003A36E4"/>
    <w:rsid w:val="003A5420"/>
    <w:rsid w:val="003B345E"/>
    <w:rsid w:val="003B3577"/>
    <w:rsid w:val="003B6124"/>
    <w:rsid w:val="003C1D01"/>
    <w:rsid w:val="003C3087"/>
    <w:rsid w:val="003C4A13"/>
    <w:rsid w:val="003C55D4"/>
    <w:rsid w:val="003C5CEF"/>
    <w:rsid w:val="003C6F8E"/>
    <w:rsid w:val="003D14EC"/>
    <w:rsid w:val="003D351C"/>
    <w:rsid w:val="003D47A6"/>
    <w:rsid w:val="003D48CD"/>
    <w:rsid w:val="003E4CD4"/>
    <w:rsid w:val="003E5D5A"/>
    <w:rsid w:val="003E6745"/>
    <w:rsid w:val="003E7960"/>
    <w:rsid w:val="003F0116"/>
    <w:rsid w:val="003F06CA"/>
    <w:rsid w:val="003F0B53"/>
    <w:rsid w:val="003F287A"/>
    <w:rsid w:val="003F449E"/>
    <w:rsid w:val="003F4C50"/>
    <w:rsid w:val="003F66E6"/>
    <w:rsid w:val="003F6CEB"/>
    <w:rsid w:val="003F7E9B"/>
    <w:rsid w:val="00402542"/>
    <w:rsid w:val="004029CD"/>
    <w:rsid w:val="00405190"/>
    <w:rsid w:val="00410276"/>
    <w:rsid w:val="004104F1"/>
    <w:rsid w:val="00411EE8"/>
    <w:rsid w:val="00412CF2"/>
    <w:rsid w:val="004136CF"/>
    <w:rsid w:val="0041660D"/>
    <w:rsid w:val="00417094"/>
    <w:rsid w:val="00421188"/>
    <w:rsid w:val="00422534"/>
    <w:rsid w:val="00423D2F"/>
    <w:rsid w:val="00425476"/>
    <w:rsid w:val="00425957"/>
    <w:rsid w:val="00426AC5"/>
    <w:rsid w:val="00431C8B"/>
    <w:rsid w:val="0043344D"/>
    <w:rsid w:val="00441E63"/>
    <w:rsid w:val="00443512"/>
    <w:rsid w:val="00443F27"/>
    <w:rsid w:val="00450FBD"/>
    <w:rsid w:val="00453724"/>
    <w:rsid w:val="004562D3"/>
    <w:rsid w:val="00456660"/>
    <w:rsid w:val="00463345"/>
    <w:rsid w:val="00465511"/>
    <w:rsid w:val="00465607"/>
    <w:rsid w:val="00470D4B"/>
    <w:rsid w:val="00471326"/>
    <w:rsid w:val="00471988"/>
    <w:rsid w:val="00474273"/>
    <w:rsid w:val="004755B3"/>
    <w:rsid w:val="00476C5F"/>
    <w:rsid w:val="00480109"/>
    <w:rsid w:val="00481050"/>
    <w:rsid w:val="00482BBF"/>
    <w:rsid w:val="00483078"/>
    <w:rsid w:val="00483BE9"/>
    <w:rsid w:val="00483E7C"/>
    <w:rsid w:val="00484636"/>
    <w:rsid w:val="00485346"/>
    <w:rsid w:val="00491B8D"/>
    <w:rsid w:val="004949DB"/>
    <w:rsid w:val="004A0931"/>
    <w:rsid w:val="004A2719"/>
    <w:rsid w:val="004B001E"/>
    <w:rsid w:val="004B01B0"/>
    <w:rsid w:val="004B0FA6"/>
    <w:rsid w:val="004B3C03"/>
    <w:rsid w:val="004B3D0E"/>
    <w:rsid w:val="004B56AA"/>
    <w:rsid w:val="004B5D98"/>
    <w:rsid w:val="004B77BD"/>
    <w:rsid w:val="004C0A7A"/>
    <w:rsid w:val="004C0B04"/>
    <w:rsid w:val="004C1397"/>
    <w:rsid w:val="004C2CA4"/>
    <w:rsid w:val="004C4CF4"/>
    <w:rsid w:val="004D0606"/>
    <w:rsid w:val="004D3BCF"/>
    <w:rsid w:val="004D5097"/>
    <w:rsid w:val="004D73B6"/>
    <w:rsid w:val="004E0B3B"/>
    <w:rsid w:val="004E179F"/>
    <w:rsid w:val="004E6808"/>
    <w:rsid w:val="004E75C2"/>
    <w:rsid w:val="004E7ED2"/>
    <w:rsid w:val="004F1100"/>
    <w:rsid w:val="004F1385"/>
    <w:rsid w:val="004F258C"/>
    <w:rsid w:val="004F27AB"/>
    <w:rsid w:val="004F46C4"/>
    <w:rsid w:val="004F4735"/>
    <w:rsid w:val="004F760F"/>
    <w:rsid w:val="00500FF8"/>
    <w:rsid w:val="00504DBB"/>
    <w:rsid w:val="005051C5"/>
    <w:rsid w:val="005057B7"/>
    <w:rsid w:val="00505DE5"/>
    <w:rsid w:val="0050697B"/>
    <w:rsid w:val="00507062"/>
    <w:rsid w:val="00507940"/>
    <w:rsid w:val="00510654"/>
    <w:rsid w:val="00511B91"/>
    <w:rsid w:val="00514EC4"/>
    <w:rsid w:val="0052073A"/>
    <w:rsid w:val="00520845"/>
    <w:rsid w:val="00522602"/>
    <w:rsid w:val="00522693"/>
    <w:rsid w:val="00524839"/>
    <w:rsid w:val="00524EFC"/>
    <w:rsid w:val="00525633"/>
    <w:rsid w:val="00526526"/>
    <w:rsid w:val="0053097D"/>
    <w:rsid w:val="00531B4B"/>
    <w:rsid w:val="00533636"/>
    <w:rsid w:val="00533F61"/>
    <w:rsid w:val="005344F6"/>
    <w:rsid w:val="00536063"/>
    <w:rsid w:val="00542161"/>
    <w:rsid w:val="00544B3E"/>
    <w:rsid w:val="0054535D"/>
    <w:rsid w:val="00545DDB"/>
    <w:rsid w:val="0054644A"/>
    <w:rsid w:val="00546FB5"/>
    <w:rsid w:val="00547996"/>
    <w:rsid w:val="0055021B"/>
    <w:rsid w:val="00553109"/>
    <w:rsid w:val="005547B7"/>
    <w:rsid w:val="00556772"/>
    <w:rsid w:val="00557044"/>
    <w:rsid w:val="00557568"/>
    <w:rsid w:val="00564275"/>
    <w:rsid w:val="00566015"/>
    <w:rsid w:val="00571277"/>
    <w:rsid w:val="005712B5"/>
    <w:rsid w:val="00573CFC"/>
    <w:rsid w:val="0057406E"/>
    <w:rsid w:val="00577D64"/>
    <w:rsid w:val="005866EC"/>
    <w:rsid w:val="005877A2"/>
    <w:rsid w:val="00591586"/>
    <w:rsid w:val="005931E1"/>
    <w:rsid w:val="00595C33"/>
    <w:rsid w:val="00595E6B"/>
    <w:rsid w:val="005A0AD8"/>
    <w:rsid w:val="005A0FBD"/>
    <w:rsid w:val="005A12A4"/>
    <w:rsid w:val="005A4852"/>
    <w:rsid w:val="005A5A70"/>
    <w:rsid w:val="005B00D3"/>
    <w:rsid w:val="005B1805"/>
    <w:rsid w:val="005B191B"/>
    <w:rsid w:val="005B3EB6"/>
    <w:rsid w:val="005B595A"/>
    <w:rsid w:val="005C04AA"/>
    <w:rsid w:val="005C1DB9"/>
    <w:rsid w:val="005C70EA"/>
    <w:rsid w:val="005D17C9"/>
    <w:rsid w:val="005D1858"/>
    <w:rsid w:val="005D3F46"/>
    <w:rsid w:val="005E0CB9"/>
    <w:rsid w:val="005E45FA"/>
    <w:rsid w:val="005E5DD3"/>
    <w:rsid w:val="005E7D61"/>
    <w:rsid w:val="005F2625"/>
    <w:rsid w:val="005F317E"/>
    <w:rsid w:val="005F5F0D"/>
    <w:rsid w:val="00600AED"/>
    <w:rsid w:val="006030BD"/>
    <w:rsid w:val="00603391"/>
    <w:rsid w:val="0060684E"/>
    <w:rsid w:val="00606908"/>
    <w:rsid w:val="006139F1"/>
    <w:rsid w:val="006208E2"/>
    <w:rsid w:val="00621DD3"/>
    <w:rsid w:val="006227DD"/>
    <w:rsid w:val="006265BE"/>
    <w:rsid w:val="00631E00"/>
    <w:rsid w:val="00634870"/>
    <w:rsid w:val="00636867"/>
    <w:rsid w:val="00642C4D"/>
    <w:rsid w:val="006437E5"/>
    <w:rsid w:val="00643D45"/>
    <w:rsid w:val="006441F1"/>
    <w:rsid w:val="00644AC2"/>
    <w:rsid w:val="00645886"/>
    <w:rsid w:val="00645B00"/>
    <w:rsid w:val="00645F8D"/>
    <w:rsid w:val="00647887"/>
    <w:rsid w:val="00651A92"/>
    <w:rsid w:val="0065213B"/>
    <w:rsid w:val="006537B6"/>
    <w:rsid w:val="006547AB"/>
    <w:rsid w:val="00661302"/>
    <w:rsid w:val="00664DB6"/>
    <w:rsid w:val="006666EC"/>
    <w:rsid w:val="00667B05"/>
    <w:rsid w:val="00672031"/>
    <w:rsid w:val="00673411"/>
    <w:rsid w:val="0067773B"/>
    <w:rsid w:val="00683EC2"/>
    <w:rsid w:val="00685C7B"/>
    <w:rsid w:val="0069046C"/>
    <w:rsid w:val="00690C9C"/>
    <w:rsid w:val="00693319"/>
    <w:rsid w:val="00694D68"/>
    <w:rsid w:val="00697DF3"/>
    <w:rsid w:val="006A02D1"/>
    <w:rsid w:val="006A08E0"/>
    <w:rsid w:val="006A0D8B"/>
    <w:rsid w:val="006A30F6"/>
    <w:rsid w:val="006B0E17"/>
    <w:rsid w:val="006B293C"/>
    <w:rsid w:val="006B328F"/>
    <w:rsid w:val="006B35D5"/>
    <w:rsid w:val="006B4CE0"/>
    <w:rsid w:val="006B5407"/>
    <w:rsid w:val="006B5D9D"/>
    <w:rsid w:val="006B7CA5"/>
    <w:rsid w:val="006C6245"/>
    <w:rsid w:val="006C7F75"/>
    <w:rsid w:val="006E29F7"/>
    <w:rsid w:val="006E4411"/>
    <w:rsid w:val="006E4592"/>
    <w:rsid w:val="006F00CB"/>
    <w:rsid w:val="006F30F7"/>
    <w:rsid w:val="006F519B"/>
    <w:rsid w:val="006F6C4F"/>
    <w:rsid w:val="006F6F8F"/>
    <w:rsid w:val="00700E5D"/>
    <w:rsid w:val="0070487D"/>
    <w:rsid w:val="00704F33"/>
    <w:rsid w:val="00712127"/>
    <w:rsid w:val="007141FB"/>
    <w:rsid w:val="00716A6B"/>
    <w:rsid w:val="007232E9"/>
    <w:rsid w:val="00723BF7"/>
    <w:rsid w:val="00725D45"/>
    <w:rsid w:val="0073163C"/>
    <w:rsid w:val="007319DC"/>
    <w:rsid w:val="007321D6"/>
    <w:rsid w:val="00737E07"/>
    <w:rsid w:val="00741992"/>
    <w:rsid w:val="007428ED"/>
    <w:rsid w:val="00743D4D"/>
    <w:rsid w:val="007462E6"/>
    <w:rsid w:val="00753901"/>
    <w:rsid w:val="00753BF0"/>
    <w:rsid w:val="00754B05"/>
    <w:rsid w:val="007568A7"/>
    <w:rsid w:val="00756F35"/>
    <w:rsid w:val="00760345"/>
    <w:rsid w:val="007603D4"/>
    <w:rsid w:val="00762740"/>
    <w:rsid w:val="00767B92"/>
    <w:rsid w:val="00773A1A"/>
    <w:rsid w:val="00773D5B"/>
    <w:rsid w:val="00775289"/>
    <w:rsid w:val="00775AB8"/>
    <w:rsid w:val="00776247"/>
    <w:rsid w:val="007902A3"/>
    <w:rsid w:val="007902F9"/>
    <w:rsid w:val="00792528"/>
    <w:rsid w:val="0079317B"/>
    <w:rsid w:val="007931A5"/>
    <w:rsid w:val="00794E60"/>
    <w:rsid w:val="00796C45"/>
    <w:rsid w:val="00797B78"/>
    <w:rsid w:val="007A0162"/>
    <w:rsid w:val="007A057B"/>
    <w:rsid w:val="007A189F"/>
    <w:rsid w:val="007A3135"/>
    <w:rsid w:val="007A3A37"/>
    <w:rsid w:val="007A4015"/>
    <w:rsid w:val="007A4D43"/>
    <w:rsid w:val="007B4F86"/>
    <w:rsid w:val="007B529C"/>
    <w:rsid w:val="007B5B87"/>
    <w:rsid w:val="007B66F3"/>
    <w:rsid w:val="007B6C9B"/>
    <w:rsid w:val="007C328D"/>
    <w:rsid w:val="007C650F"/>
    <w:rsid w:val="007D1328"/>
    <w:rsid w:val="007D37A5"/>
    <w:rsid w:val="007D4ADA"/>
    <w:rsid w:val="007E0982"/>
    <w:rsid w:val="007E15E6"/>
    <w:rsid w:val="007E7D55"/>
    <w:rsid w:val="00805826"/>
    <w:rsid w:val="008155DD"/>
    <w:rsid w:val="0082091F"/>
    <w:rsid w:val="0082093E"/>
    <w:rsid w:val="00821B92"/>
    <w:rsid w:val="00821FA8"/>
    <w:rsid w:val="0082307D"/>
    <w:rsid w:val="00823851"/>
    <w:rsid w:val="00823ABA"/>
    <w:rsid w:val="00823B59"/>
    <w:rsid w:val="00833241"/>
    <w:rsid w:val="00833882"/>
    <w:rsid w:val="00834516"/>
    <w:rsid w:val="0083787B"/>
    <w:rsid w:val="00840D9B"/>
    <w:rsid w:val="00842E3E"/>
    <w:rsid w:val="0084318B"/>
    <w:rsid w:val="00843F1B"/>
    <w:rsid w:val="008449BC"/>
    <w:rsid w:val="008451C3"/>
    <w:rsid w:val="00853FDD"/>
    <w:rsid w:val="00855C83"/>
    <w:rsid w:val="00856F74"/>
    <w:rsid w:val="00862775"/>
    <w:rsid w:val="008640AE"/>
    <w:rsid w:val="00866555"/>
    <w:rsid w:val="00872E3C"/>
    <w:rsid w:val="00873422"/>
    <w:rsid w:val="008734A4"/>
    <w:rsid w:val="00873D07"/>
    <w:rsid w:val="008743CF"/>
    <w:rsid w:val="00874DC4"/>
    <w:rsid w:val="00876FDD"/>
    <w:rsid w:val="00881954"/>
    <w:rsid w:val="008879CB"/>
    <w:rsid w:val="00893D99"/>
    <w:rsid w:val="00894DCE"/>
    <w:rsid w:val="00897C48"/>
    <w:rsid w:val="008A67C0"/>
    <w:rsid w:val="008B525A"/>
    <w:rsid w:val="008B5BB0"/>
    <w:rsid w:val="008C0417"/>
    <w:rsid w:val="008C157A"/>
    <w:rsid w:val="008C4EFB"/>
    <w:rsid w:val="008C5C74"/>
    <w:rsid w:val="008C6BB3"/>
    <w:rsid w:val="008D3DAD"/>
    <w:rsid w:val="008D5FDE"/>
    <w:rsid w:val="008D7928"/>
    <w:rsid w:val="008E128B"/>
    <w:rsid w:val="008E28CD"/>
    <w:rsid w:val="008E6AF8"/>
    <w:rsid w:val="008E6FCE"/>
    <w:rsid w:val="008F5199"/>
    <w:rsid w:val="008F5495"/>
    <w:rsid w:val="00902548"/>
    <w:rsid w:val="00902C52"/>
    <w:rsid w:val="009048D0"/>
    <w:rsid w:val="0090597A"/>
    <w:rsid w:val="0090677C"/>
    <w:rsid w:val="00907344"/>
    <w:rsid w:val="00907CDA"/>
    <w:rsid w:val="00910AB4"/>
    <w:rsid w:val="0091305B"/>
    <w:rsid w:val="00915A1E"/>
    <w:rsid w:val="0091628A"/>
    <w:rsid w:val="009226C0"/>
    <w:rsid w:val="00923B6C"/>
    <w:rsid w:val="00931132"/>
    <w:rsid w:val="0093284F"/>
    <w:rsid w:val="00940CBE"/>
    <w:rsid w:val="009420FC"/>
    <w:rsid w:val="0094247C"/>
    <w:rsid w:val="00942605"/>
    <w:rsid w:val="00942B39"/>
    <w:rsid w:val="009478E9"/>
    <w:rsid w:val="009511A6"/>
    <w:rsid w:val="00951777"/>
    <w:rsid w:val="009532FE"/>
    <w:rsid w:val="00953508"/>
    <w:rsid w:val="009545FC"/>
    <w:rsid w:val="0095556A"/>
    <w:rsid w:val="00955AA9"/>
    <w:rsid w:val="00955C80"/>
    <w:rsid w:val="00956C3D"/>
    <w:rsid w:val="009603EB"/>
    <w:rsid w:val="00962B50"/>
    <w:rsid w:val="00963869"/>
    <w:rsid w:val="00964E52"/>
    <w:rsid w:val="00970C9D"/>
    <w:rsid w:val="00971C84"/>
    <w:rsid w:val="00972829"/>
    <w:rsid w:val="009731EF"/>
    <w:rsid w:val="00981A2E"/>
    <w:rsid w:val="0098611A"/>
    <w:rsid w:val="009911D7"/>
    <w:rsid w:val="00992750"/>
    <w:rsid w:val="00994143"/>
    <w:rsid w:val="0099449C"/>
    <w:rsid w:val="009A3EA2"/>
    <w:rsid w:val="009A4D31"/>
    <w:rsid w:val="009B2CC1"/>
    <w:rsid w:val="009B320D"/>
    <w:rsid w:val="009B4272"/>
    <w:rsid w:val="009B6CDC"/>
    <w:rsid w:val="009C2312"/>
    <w:rsid w:val="009C257F"/>
    <w:rsid w:val="009C6AF1"/>
    <w:rsid w:val="009D038F"/>
    <w:rsid w:val="009D0CBF"/>
    <w:rsid w:val="009D16E8"/>
    <w:rsid w:val="009D1E8D"/>
    <w:rsid w:val="009D7B54"/>
    <w:rsid w:val="009D7BA1"/>
    <w:rsid w:val="009F2AFD"/>
    <w:rsid w:val="009F492A"/>
    <w:rsid w:val="009F7A99"/>
    <w:rsid w:val="00A0363E"/>
    <w:rsid w:val="00A04722"/>
    <w:rsid w:val="00A065D2"/>
    <w:rsid w:val="00A11B6C"/>
    <w:rsid w:val="00A12881"/>
    <w:rsid w:val="00A12A58"/>
    <w:rsid w:val="00A14367"/>
    <w:rsid w:val="00A15515"/>
    <w:rsid w:val="00A17645"/>
    <w:rsid w:val="00A24968"/>
    <w:rsid w:val="00A250CC"/>
    <w:rsid w:val="00A31A13"/>
    <w:rsid w:val="00A43DAA"/>
    <w:rsid w:val="00A44A3C"/>
    <w:rsid w:val="00A46BE9"/>
    <w:rsid w:val="00A518FF"/>
    <w:rsid w:val="00A52929"/>
    <w:rsid w:val="00A562F0"/>
    <w:rsid w:val="00A6159B"/>
    <w:rsid w:val="00A639D9"/>
    <w:rsid w:val="00A65491"/>
    <w:rsid w:val="00A67318"/>
    <w:rsid w:val="00A7045C"/>
    <w:rsid w:val="00A7274B"/>
    <w:rsid w:val="00A74F7A"/>
    <w:rsid w:val="00A76804"/>
    <w:rsid w:val="00A81597"/>
    <w:rsid w:val="00A82CC8"/>
    <w:rsid w:val="00A8488B"/>
    <w:rsid w:val="00A84C90"/>
    <w:rsid w:val="00A85F56"/>
    <w:rsid w:val="00A953E5"/>
    <w:rsid w:val="00A96787"/>
    <w:rsid w:val="00AA08FC"/>
    <w:rsid w:val="00AA0F90"/>
    <w:rsid w:val="00AA11CE"/>
    <w:rsid w:val="00AA5595"/>
    <w:rsid w:val="00AA5895"/>
    <w:rsid w:val="00AA75A8"/>
    <w:rsid w:val="00AB38E1"/>
    <w:rsid w:val="00AB4A7F"/>
    <w:rsid w:val="00AB4C8D"/>
    <w:rsid w:val="00AB4CF5"/>
    <w:rsid w:val="00AB626F"/>
    <w:rsid w:val="00AB6295"/>
    <w:rsid w:val="00AC16C9"/>
    <w:rsid w:val="00AC201F"/>
    <w:rsid w:val="00AC726E"/>
    <w:rsid w:val="00AD05CC"/>
    <w:rsid w:val="00AD4E62"/>
    <w:rsid w:val="00AE20E6"/>
    <w:rsid w:val="00AE2EC9"/>
    <w:rsid w:val="00AE4ED2"/>
    <w:rsid w:val="00AE7274"/>
    <w:rsid w:val="00AF00EC"/>
    <w:rsid w:val="00AF222B"/>
    <w:rsid w:val="00AF302D"/>
    <w:rsid w:val="00AF379A"/>
    <w:rsid w:val="00AF38DB"/>
    <w:rsid w:val="00AF4D33"/>
    <w:rsid w:val="00AF5CF0"/>
    <w:rsid w:val="00B03098"/>
    <w:rsid w:val="00B037DC"/>
    <w:rsid w:val="00B05BF8"/>
    <w:rsid w:val="00B102D8"/>
    <w:rsid w:val="00B108AB"/>
    <w:rsid w:val="00B21C03"/>
    <w:rsid w:val="00B23254"/>
    <w:rsid w:val="00B2597F"/>
    <w:rsid w:val="00B3019D"/>
    <w:rsid w:val="00B3054F"/>
    <w:rsid w:val="00B34D1C"/>
    <w:rsid w:val="00B35FF1"/>
    <w:rsid w:val="00B422CE"/>
    <w:rsid w:val="00B42AA5"/>
    <w:rsid w:val="00B44A27"/>
    <w:rsid w:val="00B452E1"/>
    <w:rsid w:val="00B45660"/>
    <w:rsid w:val="00B50562"/>
    <w:rsid w:val="00B522B6"/>
    <w:rsid w:val="00B5459F"/>
    <w:rsid w:val="00B5703F"/>
    <w:rsid w:val="00B605E1"/>
    <w:rsid w:val="00B61A52"/>
    <w:rsid w:val="00B6308F"/>
    <w:rsid w:val="00B67141"/>
    <w:rsid w:val="00B70993"/>
    <w:rsid w:val="00B71B8A"/>
    <w:rsid w:val="00B7479E"/>
    <w:rsid w:val="00B805A2"/>
    <w:rsid w:val="00B83380"/>
    <w:rsid w:val="00B83562"/>
    <w:rsid w:val="00B86608"/>
    <w:rsid w:val="00B867BE"/>
    <w:rsid w:val="00B91233"/>
    <w:rsid w:val="00B91477"/>
    <w:rsid w:val="00B91739"/>
    <w:rsid w:val="00B929DE"/>
    <w:rsid w:val="00B95077"/>
    <w:rsid w:val="00B95E65"/>
    <w:rsid w:val="00BA46BF"/>
    <w:rsid w:val="00BA4CF0"/>
    <w:rsid w:val="00BA5CBD"/>
    <w:rsid w:val="00BB58E7"/>
    <w:rsid w:val="00BC2D27"/>
    <w:rsid w:val="00BC39B1"/>
    <w:rsid w:val="00BC4B0E"/>
    <w:rsid w:val="00BC677D"/>
    <w:rsid w:val="00BC6789"/>
    <w:rsid w:val="00BD1DD2"/>
    <w:rsid w:val="00BD2ECF"/>
    <w:rsid w:val="00BD526F"/>
    <w:rsid w:val="00BD5D1A"/>
    <w:rsid w:val="00BE1B8C"/>
    <w:rsid w:val="00BE23F9"/>
    <w:rsid w:val="00BE2C09"/>
    <w:rsid w:val="00BE4F49"/>
    <w:rsid w:val="00BF0077"/>
    <w:rsid w:val="00BF07FC"/>
    <w:rsid w:val="00BF1AC0"/>
    <w:rsid w:val="00BF4AF2"/>
    <w:rsid w:val="00BF65F3"/>
    <w:rsid w:val="00BF6C70"/>
    <w:rsid w:val="00BF7732"/>
    <w:rsid w:val="00C01CC5"/>
    <w:rsid w:val="00C034E3"/>
    <w:rsid w:val="00C06EE4"/>
    <w:rsid w:val="00C10930"/>
    <w:rsid w:val="00C10AEB"/>
    <w:rsid w:val="00C11C3B"/>
    <w:rsid w:val="00C13E3D"/>
    <w:rsid w:val="00C14245"/>
    <w:rsid w:val="00C1434E"/>
    <w:rsid w:val="00C14885"/>
    <w:rsid w:val="00C15CBA"/>
    <w:rsid w:val="00C16AD8"/>
    <w:rsid w:val="00C16EAF"/>
    <w:rsid w:val="00C220B0"/>
    <w:rsid w:val="00C22B89"/>
    <w:rsid w:val="00C254FA"/>
    <w:rsid w:val="00C258F0"/>
    <w:rsid w:val="00C25DC4"/>
    <w:rsid w:val="00C27200"/>
    <w:rsid w:val="00C3346A"/>
    <w:rsid w:val="00C33BFE"/>
    <w:rsid w:val="00C3581D"/>
    <w:rsid w:val="00C3615F"/>
    <w:rsid w:val="00C362D2"/>
    <w:rsid w:val="00C37203"/>
    <w:rsid w:val="00C44A13"/>
    <w:rsid w:val="00C50741"/>
    <w:rsid w:val="00C57CD8"/>
    <w:rsid w:val="00C60F90"/>
    <w:rsid w:val="00C6297B"/>
    <w:rsid w:val="00C646EF"/>
    <w:rsid w:val="00C6497A"/>
    <w:rsid w:val="00C65E9C"/>
    <w:rsid w:val="00C663D7"/>
    <w:rsid w:val="00C731E6"/>
    <w:rsid w:val="00C77248"/>
    <w:rsid w:val="00C775AE"/>
    <w:rsid w:val="00C80D6F"/>
    <w:rsid w:val="00C83275"/>
    <w:rsid w:val="00C872F1"/>
    <w:rsid w:val="00C92050"/>
    <w:rsid w:val="00C9229A"/>
    <w:rsid w:val="00C94BDF"/>
    <w:rsid w:val="00C95549"/>
    <w:rsid w:val="00C95A73"/>
    <w:rsid w:val="00CA1920"/>
    <w:rsid w:val="00CA1D5B"/>
    <w:rsid w:val="00CA46EE"/>
    <w:rsid w:val="00CA6CEE"/>
    <w:rsid w:val="00CA6D07"/>
    <w:rsid w:val="00CB0E49"/>
    <w:rsid w:val="00CB1E44"/>
    <w:rsid w:val="00CB320E"/>
    <w:rsid w:val="00CB41D9"/>
    <w:rsid w:val="00CB7078"/>
    <w:rsid w:val="00CB7743"/>
    <w:rsid w:val="00CC443E"/>
    <w:rsid w:val="00CC5E7D"/>
    <w:rsid w:val="00CC6872"/>
    <w:rsid w:val="00CD1252"/>
    <w:rsid w:val="00CD6390"/>
    <w:rsid w:val="00CE0E06"/>
    <w:rsid w:val="00CE1CB1"/>
    <w:rsid w:val="00CE4821"/>
    <w:rsid w:val="00CE6040"/>
    <w:rsid w:val="00CF3F95"/>
    <w:rsid w:val="00CF40CE"/>
    <w:rsid w:val="00CF440E"/>
    <w:rsid w:val="00CF552F"/>
    <w:rsid w:val="00CF78F6"/>
    <w:rsid w:val="00CF7A84"/>
    <w:rsid w:val="00D00F98"/>
    <w:rsid w:val="00D0280B"/>
    <w:rsid w:val="00D04906"/>
    <w:rsid w:val="00D04FAD"/>
    <w:rsid w:val="00D117EC"/>
    <w:rsid w:val="00D13370"/>
    <w:rsid w:val="00D1442F"/>
    <w:rsid w:val="00D158D0"/>
    <w:rsid w:val="00D17E8C"/>
    <w:rsid w:val="00D225F9"/>
    <w:rsid w:val="00D25538"/>
    <w:rsid w:val="00D255DD"/>
    <w:rsid w:val="00D2642B"/>
    <w:rsid w:val="00D278EE"/>
    <w:rsid w:val="00D34DE7"/>
    <w:rsid w:val="00D34F11"/>
    <w:rsid w:val="00D35449"/>
    <w:rsid w:val="00D36C8F"/>
    <w:rsid w:val="00D407E5"/>
    <w:rsid w:val="00D43D0C"/>
    <w:rsid w:val="00D56E07"/>
    <w:rsid w:val="00D57E2B"/>
    <w:rsid w:val="00D6131C"/>
    <w:rsid w:val="00D628C8"/>
    <w:rsid w:val="00D656C8"/>
    <w:rsid w:val="00D66784"/>
    <w:rsid w:val="00D80956"/>
    <w:rsid w:val="00D826EA"/>
    <w:rsid w:val="00D82A52"/>
    <w:rsid w:val="00D83BC7"/>
    <w:rsid w:val="00D8598B"/>
    <w:rsid w:val="00D865B9"/>
    <w:rsid w:val="00D86DED"/>
    <w:rsid w:val="00D909F4"/>
    <w:rsid w:val="00D90D9F"/>
    <w:rsid w:val="00D9160E"/>
    <w:rsid w:val="00D933E0"/>
    <w:rsid w:val="00D9407F"/>
    <w:rsid w:val="00D947EC"/>
    <w:rsid w:val="00D9494E"/>
    <w:rsid w:val="00DA13E6"/>
    <w:rsid w:val="00DA190F"/>
    <w:rsid w:val="00DA1AE9"/>
    <w:rsid w:val="00DA3E06"/>
    <w:rsid w:val="00DA5C08"/>
    <w:rsid w:val="00DB17A4"/>
    <w:rsid w:val="00DB4E80"/>
    <w:rsid w:val="00DB4E90"/>
    <w:rsid w:val="00DB7ACA"/>
    <w:rsid w:val="00DC0172"/>
    <w:rsid w:val="00DC1B2C"/>
    <w:rsid w:val="00DC350B"/>
    <w:rsid w:val="00DC4A12"/>
    <w:rsid w:val="00DD0EDF"/>
    <w:rsid w:val="00DD7070"/>
    <w:rsid w:val="00DD7C26"/>
    <w:rsid w:val="00DE181B"/>
    <w:rsid w:val="00DE42D6"/>
    <w:rsid w:val="00DF0490"/>
    <w:rsid w:val="00DF5100"/>
    <w:rsid w:val="00DF7FED"/>
    <w:rsid w:val="00E007AC"/>
    <w:rsid w:val="00E00AF6"/>
    <w:rsid w:val="00E035CE"/>
    <w:rsid w:val="00E039CA"/>
    <w:rsid w:val="00E03BE9"/>
    <w:rsid w:val="00E05905"/>
    <w:rsid w:val="00E05B92"/>
    <w:rsid w:val="00E065CD"/>
    <w:rsid w:val="00E11BCA"/>
    <w:rsid w:val="00E13ED7"/>
    <w:rsid w:val="00E14C54"/>
    <w:rsid w:val="00E150F9"/>
    <w:rsid w:val="00E17CD1"/>
    <w:rsid w:val="00E21AA9"/>
    <w:rsid w:val="00E21D77"/>
    <w:rsid w:val="00E228D3"/>
    <w:rsid w:val="00E2455A"/>
    <w:rsid w:val="00E24778"/>
    <w:rsid w:val="00E2537A"/>
    <w:rsid w:val="00E25CE8"/>
    <w:rsid w:val="00E265FA"/>
    <w:rsid w:val="00E27EDD"/>
    <w:rsid w:val="00E315B5"/>
    <w:rsid w:val="00E36F04"/>
    <w:rsid w:val="00E42D6B"/>
    <w:rsid w:val="00E44C89"/>
    <w:rsid w:val="00E52735"/>
    <w:rsid w:val="00E5411D"/>
    <w:rsid w:val="00E543E8"/>
    <w:rsid w:val="00E54491"/>
    <w:rsid w:val="00E5509D"/>
    <w:rsid w:val="00E60132"/>
    <w:rsid w:val="00E6256C"/>
    <w:rsid w:val="00E64AE3"/>
    <w:rsid w:val="00E66ACD"/>
    <w:rsid w:val="00E70BFA"/>
    <w:rsid w:val="00E747ED"/>
    <w:rsid w:val="00E74ED6"/>
    <w:rsid w:val="00E75E99"/>
    <w:rsid w:val="00E76444"/>
    <w:rsid w:val="00E81C68"/>
    <w:rsid w:val="00E868F1"/>
    <w:rsid w:val="00E90CD5"/>
    <w:rsid w:val="00E91F1C"/>
    <w:rsid w:val="00E930CB"/>
    <w:rsid w:val="00E94EDA"/>
    <w:rsid w:val="00EA0D53"/>
    <w:rsid w:val="00EA106B"/>
    <w:rsid w:val="00EA1CB1"/>
    <w:rsid w:val="00EA1D3B"/>
    <w:rsid w:val="00EA2B40"/>
    <w:rsid w:val="00EA3E33"/>
    <w:rsid w:val="00EA77CF"/>
    <w:rsid w:val="00EB02B8"/>
    <w:rsid w:val="00EB2492"/>
    <w:rsid w:val="00EB4FB2"/>
    <w:rsid w:val="00EB5AC8"/>
    <w:rsid w:val="00EB5C30"/>
    <w:rsid w:val="00EB702E"/>
    <w:rsid w:val="00EB7AA3"/>
    <w:rsid w:val="00EC50BE"/>
    <w:rsid w:val="00ED256E"/>
    <w:rsid w:val="00ED288A"/>
    <w:rsid w:val="00ED3337"/>
    <w:rsid w:val="00ED3B36"/>
    <w:rsid w:val="00ED500D"/>
    <w:rsid w:val="00EE041A"/>
    <w:rsid w:val="00EE3570"/>
    <w:rsid w:val="00EE7192"/>
    <w:rsid w:val="00EE7FC9"/>
    <w:rsid w:val="00EF2FE9"/>
    <w:rsid w:val="00EF345E"/>
    <w:rsid w:val="00EF5DB0"/>
    <w:rsid w:val="00EF7676"/>
    <w:rsid w:val="00F054D3"/>
    <w:rsid w:val="00F076F8"/>
    <w:rsid w:val="00F07B46"/>
    <w:rsid w:val="00F119D0"/>
    <w:rsid w:val="00F13CAF"/>
    <w:rsid w:val="00F14313"/>
    <w:rsid w:val="00F16B34"/>
    <w:rsid w:val="00F16C7F"/>
    <w:rsid w:val="00F16F6A"/>
    <w:rsid w:val="00F21E41"/>
    <w:rsid w:val="00F237F2"/>
    <w:rsid w:val="00F3135B"/>
    <w:rsid w:val="00F32E1E"/>
    <w:rsid w:val="00F33671"/>
    <w:rsid w:val="00F35B2B"/>
    <w:rsid w:val="00F35C31"/>
    <w:rsid w:val="00F4793E"/>
    <w:rsid w:val="00F53E0E"/>
    <w:rsid w:val="00F577B6"/>
    <w:rsid w:val="00F57A44"/>
    <w:rsid w:val="00F614B1"/>
    <w:rsid w:val="00F6222B"/>
    <w:rsid w:val="00F70776"/>
    <w:rsid w:val="00F72AB6"/>
    <w:rsid w:val="00F734ED"/>
    <w:rsid w:val="00F75403"/>
    <w:rsid w:val="00F77EBA"/>
    <w:rsid w:val="00F8392C"/>
    <w:rsid w:val="00F83BF8"/>
    <w:rsid w:val="00F83C61"/>
    <w:rsid w:val="00F936D3"/>
    <w:rsid w:val="00F95C64"/>
    <w:rsid w:val="00F96AA7"/>
    <w:rsid w:val="00FA0572"/>
    <w:rsid w:val="00FA3223"/>
    <w:rsid w:val="00FB17AF"/>
    <w:rsid w:val="00FB52F7"/>
    <w:rsid w:val="00FB677C"/>
    <w:rsid w:val="00FC13AB"/>
    <w:rsid w:val="00FC2ACD"/>
    <w:rsid w:val="00FC3985"/>
    <w:rsid w:val="00FC3B22"/>
    <w:rsid w:val="00FC4C71"/>
    <w:rsid w:val="00FC5019"/>
    <w:rsid w:val="00FC5DC3"/>
    <w:rsid w:val="00FC7E31"/>
    <w:rsid w:val="00FD10DC"/>
    <w:rsid w:val="00FD19E5"/>
    <w:rsid w:val="00FD1A49"/>
    <w:rsid w:val="00FD6733"/>
    <w:rsid w:val="00FD7699"/>
    <w:rsid w:val="00FE15E2"/>
    <w:rsid w:val="00FE2DFD"/>
    <w:rsid w:val="00FE3EDB"/>
    <w:rsid w:val="00FF12C9"/>
    <w:rsid w:val="00FF14EB"/>
    <w:rsid w:val="00FF1754"/>
    <w:rsid w:val="00FF5D3D"/>
    <w:rsid w:val="00FF77D6"/>
    <w:rsid w:val="00FF7E0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CE303"/>
  <w15:docId w15:val="{60C76855-A0D4-45FF-9C12-6C336271C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bg-BG" w:eastAsia="bg-BG"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iPriority="0"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290F"/>
    <w:pPr>
      <w:spacing w:after="200" w:line="276" w:lineRule="auto"/>
    </w:pPr>
    <w:rPr>
      <w:sz w:val="22"/>
      <w:szCs w:val="22"/>
      <w:lang w:eastAsia="en-US"/>
    </w:rPr>
  </w:style>
  <w:style w:type="paragraph" w:styleId="Heading1">
    <w:name w:val="heading 1"/>
    <w:aliases w:val="WoSDAP Headings"/>
    <w:basedOn w:val="Normal"/>
    <w:next w:val="Normal"/>
    <w:link w:val="Heading1Char"/>
    <w:uiPriority w:val="9"/>
    <w:qFormat/>
    <w:rsid w:val="00B91477"/>
    <w:pPr>
      <w:keepNext/>
      <w:widowControl w:val="0"/>
      <w:autoSpaceDE w:val="0"/>
      <w:autoSpaceDN w:val="0"/>
      <w:adjustRightInd w:val="0"/>
      <w:spacing w:before="240" w:after="60" w:line="240" w:lineRule="auto"/>
      <w:outlineLvl w:val="0"/>
    </w:pPr>
    <w:rPr>
      <w:rFonts w:ascii="Cambria" w:eastAsia="Times New Roman" w:hAnsi="Cambria"/>
      <w:b/>
      <w:bCs/>
      <w:kern w:val="32"/>
      <w:sz w:val="32"/>
      <w:szCs w:val="32"/>
      <w:lang w:val="en-US"/>
    </w:rPr>
  </w:style>
  <w:style w:type="paragraph" w:styleId="Heading2">
    <w:name w:val="heading 2"/>
    <w:basedOn w:val="Normal"/>
    <w:next w:val="Normal"/>
    <w:link w:val="Heading2Char"/>
    <w:uiPriority w:val="9"/>
    <w:unhideWhenUsed/>
    <w:qFormat/>
    <w:rsid w:val="001C0B07"/>
    <w:pPr>
      <w:keepNext/>
      <w:keepLines/>
      <w:spacing w:before="200" w:after="0" w:line="240" w:lineRule="auto"/>
      <w:outlineLvl w:val="1"/>
    </w:pPr>
    <w:rPr>
      <w:rFonts w:ascii="Cambria" w:eastAsia="Times New Roman" w:hAnsi="Cambria"/>
      <w:b/>
      <w:bCs/>
      <w:color w:val="4F81BD"/>
      <w:sz w:val="26"/>
      <w:szCs w:val="26"/>
      <w:lang w:val="en-GB" w:eastAsia="x-none"/>
    </w:rPr>
  </w:style>
  <w:style w:type="paragraph" w:styleId="Heading3">
    <w:name w:val="heading 3"/>
    <w:basedOn w:val="Normal"/>
    <w:next w:val="Normal"/>
    <w:link w:val="Heading3Char"/>
    <w:unhideWhenUsed/>
    <w:qFormat/>
    <w:rsid w:val="00C663D7"/>
    <w:pPr>
      <w:keepNext/>
      <w:spacing w:before="240" w:after="60" w:line="240" w:lineRule="auto"/>
      <w:outlineLvl w:val="2"/>
    </w:pPr>
    <w:rPr>
      <w:rFonts w:ascii="Cambria" w:eastAsia="Times New Roman" w:hAnsi="Cambria"/>
      <w:b/>
      <w:bCs/>
      <w:sz w:val="26"/>
      <w:szCs w:val="26"/>
      <w:lang w:val="en-GB"/>
    </w:rPr>
  </w:style>
  <w:style w:type="paragraph" w:styleId="Heading4">
    <w:name w:val="heading 4"/>
    <w:basedOn w:val="Normal"/>
    <w:next w:val="Normal"/>
    <w:link w:val="Heading4Char"/>
    <w:unhideWhenUsed/>
    <w:qFormat/>
    <w:rsid w:val="00B91477"/>
    <w:pPr>
      <w:keepNext/>
      <w:keepLines/>
      <w:spacing w:before="200" w:after="0"/>
      <w:outlineLvl w:val="3"/>
    </w:pPr>
    <w:rPr>
      <w:rFonts w:ascii="Cambria" w:eastAsia="Times New Roman" w:hAnsi="Cambria"/>
      <w:b/>
      <w:bCs/>
      <w:i/>
      <w:iCs/>
      <w:color w:val="4F81BD"/>
      <w:sz w:val="24"/>
      <w:lang w:val="en-US"/>
    </w:rPr>
  </w:style>
  <w:style w:type="paragraph" w:styleId="Heading5">
    <w:name w:val="heading 5"/>
    <w:basedOn w:val="Normal"/>
    <w:next w:val="Normal"/>
    <w:link w:val="Heading5Char"/>
    <w:qFormat/>
    <w:rsid w:val="001C0B07"/>
    <w:pPr>
      <w:keepNext/>
      <w:tabs>
        <w:tab w:val="left" w:leader="dot" w:pos="12960"/>
      </w:tabs>
      <w:spacing w:after="0" w:line="240" w:lineRule="auto"/>
      <w:ind w:left="1434" w:hanging="1008"/>
      <w:jc w:val="both"/>
      <w:outlineLvl w:val="4"/>
    </w:pPr>
    <w:rPr>
      <w:rFonts w:ascii="Times New Roman" w:eastAsia="Times New Roman" w:hAnsi="Times New Roman"/>
      <w:bCs/>
      <w:color w:val="333333"/>
      <w:sz w:val="20"/>
      <w:szCs w:val="20"/>
      <w:lang w:val="x-none"/>
    </w:rPr>
  </w:style>
  <w:style w:type="paragraph" w:styleId="Heading6">
    <w:name w:val="heading 6"/>
    <w:basedOn w:val="Normal"/>
    <w:next w:val="Normal"/>
    <w:link w:val="Heading6Char"/>
    <w:qFormat/>
    <w:rsid w:val="001C0B07"/>
    <w:pPr>
      <w:keepNext/>
      <w:suppressAutoHyphens/>
      <w:spacing w:after="0" w:line="240" w:lineRule="auto"/>
      <w:ind w:left="1152" w:hanging="1152"/>
      <w:jc w:val="both"/>
      <w:outlineLvl w:val="5"/>
    </w:pPr>
    <w:rPr>
      <w:rFonts w:ascii="Times New Roman" w:eastAsia="Times New Roman" w:hAnsi="Times New Roman"/>
      <w:color w:val="333333"/>
      <w:sz w:val="16"/>
      <w:szCs w:val="16"/>
      <w:lang w:val="en-GB"/>
    </w:rPr>
  </w:style>
  <w:style w:type="paragraph" w:styleId="Heading7">
    <w:name w:val="heading 7"/>
    <w:basedOn w:val="Normal"/>
    <w:next w:val="Normal"/>
    <w:link w:val="Heading7Char"/>
    <w:unhideWhenUsed/>
    <w:qFormat/>
    <w:rsid w:val="00B91477"/>
    <w:pPr>
      <w:widowControl w:val="0"/>
      <w:autoSpaceDE w:val="0"/>
      <w:autoSpaceDN w:val="0"/>
      <w:adjustRightInd w:val="0"/>
      <w:spacing w:before="240" w:after="60" w:line="240" w:lineRule="auto"/>
      <w:outlineLvl w:val="6"/>
    </w:pPr>
    <w:rPr>
      <w:rFonts w:eastAsia="Times New Roman"/>
      <w:sz w:val="24"/>
      <w:szCs w:val="24"/>
      <w:lang w:val="en-US"/>
    </w:rPr>
  </w:style>
  <w:style w:type="paragraph" w:styleId="Heading8">
    <w:name w:val="heading 8"/>
    <w:basedOn w:val="Normal"/>
    <w:next w:val="Normal"/>
    <w:link w:val="Heading8Char"/>
    <w:qFormat/>
    <w:rsid w:val="001C0B07"/>
    <w:pPr>
      <w:spacing w:before="240" w:after="60" w:line="240" w:lineRule="auto"/>
      <w:ind w:left="1440" w:hanging="1440"/>
      <w:outlineLvl w:val="7"/>
    </w:pPr>
    <w:rPr>
      <w:rFonts w:ascii="Times New Roman" w:eastAsia="Times New Roman" w:hAnsi="Times New Roman"/>
      <w:i/>
      <w:iCs/>
      <w:sz w:val="24"/>
      <w:szCs w:val="24"/>
      <w:lang w:val="en-GB"/>
    </w:rPr>
  </w:style>
  <w:style w:type="paragraph" w:styleId="Heading9">
    <w:name w:val="heading 9"/>
    <w:basedOn w:val="Normal"/>
    <w:next w:val="Normal"/>
    <w:link w:val="Heading9Char"/>
    <w:qFormat/>
    <w:rsid w:val="001C0B07"/>
    <w:pPr>
      <w:keepNext/>
      <w:spacing w:before="240" w:after="0" w:line="240" w:lineRule="auto"/>
      <w:ind w:left="1584" w:hanging="1584"/>
      <w:jc w:val="both"/>
      <w:outlineLvl w:val="8"/>
    </w:pPr>
    <w:rPr>
      <w:rFonts w:ascii="Times New Roman" w:eastAsia="Times New Roman" w:hAnsi="Times New Roman"/>
      <w:b/>
      <w:color w:val="000000"/>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646EF"/>
    <w:pPr>
      <w:tabs>
        <w:tab w:val="center" w:pos="4536"/>
        <w:tab w:val="right" w:pos="9072"/>
      </w:tabs>
      <w:spacing w:after="0" w:line="240" w:lineRule="auto"/>
    </w:pPr>
  </w:style>
  <w:style w:type="character" w:customStyle="1" w:styleId="HeaderChar">
    <w:name w:val="Header Char"/>
    <w:basedOn w:val="DefaultParagraphFont"/>
    <w:link w:val="Header"/>
    <w:rsid w:val="00C646EF"/>
  </w:style>
  <w:style w:type="paragraph" w:styleId="Footer">
    <w:name w:val="footer"/>
    <w:basedOn w:val="Normal"/>
    <w:link w:val="FooterChar"/>
    <w:uiPriority w:val="99"/>
    <w:unhideWhenUsed/>
    <w:rsid w:val="00C646EF"/>
    <w:pPr>
      <w:tabs>
        <w:tab w:val="center" w:pos="4536"/>
        <w:tab w:val="right" w:pos="9072"/>
      </w:tabs>
      <w:spacing w:after="0" w:line="240" w:lineRule="auto"/>
    </w:pPr>
  </w:style>
  <w:style w:type="character" w:customStyle="1" w:styleId="FooterChar">
    <w:name w:val="Footer Char"/>
    <w:basedOn w:val="DefaultParagraphFont"/>
    <w:link w:val="Footer"/>
    <w:uiPriority w:val="99"/>
    <w:rsid w:val="00C646EF"/>
  </w:style>
  <w:style w:type="paragraph" w:styleId="BodyText">
    <w:name w:val="Body Text"/>
    <w:basedOn w:val="Normal"/>
    <w:link w:val="BodyTextChar"/>
    <w:uiPriority w:val="99"/>
    <w:unhideWhenUsed/>
    <w:qFormat/>
    <w:rsid w:val="005A0FBD"/>
    <w:pPr>
      <w:spacing w:after="120"/>
    </w:pPr>
  </w:style>
  <w:style w:type="character" w:customStyle="1" w:styleId="BodyTextChar">
    <w:name w:val="Body Text Char"/>
    <w:link w:val="BodyText"/>
    <w:uiPriority w:val="99"/>
    <w:rsid w:val="005A0FBD"/>
    <w:rPr>
      <w:sz w:val="22"/>
      <w:szCs w:val="22"/>
      <w:lang w:eastAsia="en-US"/>
    </w:rPr>
  </w:style>
  <w:style w:type="character" w:styleId="CommentReference">
    <w:name w:val="annotation reference"/>
    <w:uiPriority w:val="99"/>
    <w:unhideWhenUsed/>
    <w:rsid w:val="00AF38DB"/>
    <w:rPr>
      <w:sz w:val="16"/>
      <w:szCs w:val="16"/>
    </w:rPr>
  </w:style>
  <w:style w:type="paragraph" w:styleId="CommentText">
    <w:name w:val="annotation text"/>
    <w:basedOn w:val="Normal"/>
    <w:link w:val="CommentTextChar"/>
    <w:uiPriority w:val="99"/>
    <w:unhideWhenUsed/>
    <w:rsid w:val="00AF38DB"/>
    <w:rPr>
      <w:sz w:val="20"/>
      <w:szCs w:val="20"/>
    </w:rPr>
  </w:style>
  <w:style w:type="character" w:customStyle="1" w:styleId="CommentTextChar">
    <w:name w:val="Comment Text Char"/>
    <w:link w:val="CommentText"/>
    <w:uiPriority w:val="99"/>
    <w:rsid w:val="00AF38DB"/>
    <w:rPr>
      <w:lang w:eastAsia="en-US"/>
    </w:rPr>
  </w:style>
  <w:style w:type="paragraph" w:styleId="CommentSubject">
    <w:name w:val="annotation subject"/>
    <w:basedOn w:val="CommentText"/>
    <w:next w:val="CommentText"/>
    <w:link w:val="CommentSubjectChar"/>
    <w:uiPriority w:val="99"/>
    <w:semiHidden/>
    <w:unhideWhenUsed/>
    <w:rsid w:val="00AF38DB"/>
    <w:rPr>
      <w:b/>
      <w:bCs/>
    </w:rPr>
  </w:style>
  <w:style w:type="character" w:customStyle="1" w:styleId="CommentSubjectChar">
    <w:name w:val="Comment Subject Char"/>
    <w:link w:val="CommentSubject"/>
    <w:uiPriority w:val="99"/>
    <w:semiHidden/>
    <w:rsid w:val="00AF38DB"/>
    <w:rPr>
      <w:b/>
      <w:bCs/>
      <w:lang w:eastAsia="en-US"/>
    </w:rPr>
  </w:style>
  <w:style w:type="paragraph" w:styleId="BalloonText">
    <w:name w:val="Balloon Text"/>
    <w:basedOn w:val="Normal"/>
    <w:link w:val="BalloonTextChar"/>
    <w:uiPriority w:val="99"/>
    <w:unhideWhenUsed/>
    <w:rsid w:val="00AF38DB"/>
    <w:pPr>
      <w:spacing w:after="0" w:line="240" w:lineRule="auto"/>
    </w:pPr>
    <w:rPr>
      <w:rFonts w:ascii="Tahoma" w:hAnsi="Tahoma" w:cs="Tahoma"/>
      <w:sz w:val="16"/>
      <w:szCs w:val="16"/>
    </w:rPr>
  </w:style>
  <w:style w:type="character" w:customStyle="1" w:styleId="BalloonTextChar">
    <w:name w:val="Balloon Text Char"/>
    <w:link w:val="BalloonText"/>
    <w:uiPriority w:val="99"/>
    <w:rsid w:val="00AF38DB"/>
    <w:rPr>
      <w:rFonts w:ascii="Tahoma" w:hAnsi="Tahoma" w:cs="Tahoma"/>
      <w:sz w:val="16"/>
      <w:szCs w:val="16"/>
      <w:lang w:eastAsia="en-US"/>
    </w:rPr>
  </w:style>
  <w:style w:type="paragraph" w:styleId="ListParagraph">
    <w:name w:val="List Paragraph"/>
    <w:aliases w:val="List1,ПАРАГРАФ,Numbered list"/>
    <w:basedOn w:val="Normal"/>
    <w:link w:val="ListParagraphChar"/>
    <w:uiPriority w:val="34"/>
    <w:qFormat/>
    <w:rsid w:val="001F5310"/>
    <w:pPr>
      <w:ind w:left="708"/>
    </w:pPr>
  </w:style>
  <w:style w:type="character" w:customStyle="1" w:styleId="Heading1Char">
    <w:name w:val="Heading 1 Char"/>
    <w:aliases w:val="WoSDAP Headings Char"/>
    <w:link w:val="Heading1"/>
    <w:uiPriority w:val="9"/>
    <w:rsid w:val="00B91477"/>
    <w:rPr>
      <w:rFonts w:ascii="Cambria" w:eastAsia="Times New Roman" w:hAnsi="Cambria"/>
      <w:b/>
      <w:bCs/>
      <w:kern w:val="32"/>
      <w:sz w:val="32"/>
      <w:szCs w:val="32"/>
      <w:lang w:val="en-US" w:eastAsia="en-US"/>
    </w:rPr>
  </w:style>
  <w:style w:type="character" w:customStyle="1" w:styleId="Heading4Char">
    <w:name w:val="Heading 4 Char"/>
    <w:link w:val="Heading4"/>
    <w:rsid w:val="00B91477"/>
    <w:rPr>
      <w:rFonts w:ascii="Cambria" w:eastAsia="Times New Roman" w:hAnsi="Cambria"/>
      <w:b/>
      <w:bCs/>
      <w:i/>
      <w:iCs/>
      <w:color w:val="4F81BD"/>
      <w:sz w:val="24"/>
      <w:szCs w:val="22"/>
      <w:lang w:val="en-US" w:eastAsia="en-US"/>
    </w:rPr>
  </w:style>
  <w:style w:type="character" w:customStyle="1" w:styleId="Heading7Char">
    <w:name w:val="Heading 7 Char"/>
    <w:link w:val="Heading7"/>
    <w:uiPriority w:val="99"/>
    <w:rsid w:val="00B91477"/>
    <w:rPr>
      <w:rFonts w:eastAsia="Times New Roman"/>
      <w:sz w:val="24"/>
      <w:szCs w:val="24"/>
      <w:lang w:val="en-US" w:eastAsia="en-US"/>
    </w:rPr>
  </w:style>
  <w:style w:type="numbering" w:customStyle="1" w:styleId="NoList1">
    <w:name w:val="No List1"/>
    <w:next w:val="NoList"/>
    <w:uiPriority w:val="99"/>
    <w:semiHidden/>
    <w:unhideWhenUsed/>
    <w:rsid w:val="00B91477"/>
  </w:style>
  <w:style w:type="paragraph" w:customStyle="1" w:styleId="Style1">
    <w:name w:val="Style1"/>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2">
    <w:name w:val="Style2"/>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3">
    <w:name w:val="Style3"/>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4">
    <w:name w:val="Style4"/>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5">
    <w:name w:val="Style5"/>
    <w:basedOn w:val="Normal"/>
    <w:uiPriority w:val="99"/>
    <w:rsid w:val="00B91477"/>
    <w:pPr>
      <w:widowControl w:val="0"/>
      <w:autoSpaceDE w:val="0"/>
      <w:autoSpaceDN w:val="0"/>
      <w:adjustRightInd w:val="0"/>
      <w:spacing w:after="0" w:line="240" w:lineRule="auto"/>
      <w:jc w:val="both"/>
    </w:pPr>
    <w:rPr>
      <w:rFonts w:ascii="MS Reference Sans Serif" w:eastAsia="Times New Roman" w:hAnsi="MS Reference Sans Serif"/>
      <w:sz w:val="24"/>
      <w:szCs w:val="24"/>
      <w:lang w:val="en-US"/>
    </w:rPr>
  </w:style>
  <w:style w:type="paragraph" w:customStyle="1" w:styleId="Style6">
    <w:name w:val="Style6"/>
    <w:basedOn w:val="Normal"/>
    <w:uiPriority w:val="99"/>
    <w:rsid w:val="00B91477"/>
    <w:pPr>
      <w:widowControl w:val="0"/>
      <w:autoSpaceDE w:val="0"/>
      <w:autoSpaceDN w:val="0"/>
      <w:adjustRightInd w:val="0"/>
      <w:spacing w:after="0" w:line="218" w:lineRule="exact"/>
      <w:ind w:firstLine="691"/>
      <w:jc w:val="both"/>
    </w:pPr>
    <w:rPr>
      <w:rFonts w:ascii="MS Reference Sans Serif" w:eastAsia="Times New Roman" w:hAnsi="MS Reference Sans Serif"/>
      <w:sz w:val="24"/>
      <w:szCs w:val="24"/>
      <w:lang w:val="en-US"/>
    </w:rPr>
  </w:style>
  <w:style w:type="paragraph" w:customStyle="1" w:styleId="Style7">
    <w:name w:val="Style7"/>
    <w:basedOn w:val="Normal"/>
    <w:uiPriority w:val="99"/>
    <w:rsid w:val="00B91477"/>
    <w:pPr>
      <w:widowControl w:val="0"/>
      <w:autoSpaceDE w:val="0"/>
      <w:autoSpaceDN w:val="0"/>
      <w:adjustRightInd w:val="0"/>
      <w:spacing w:after="0" w:line="266" w:lineRule="exact"/>
      <w:ind w:hanging="158"/>
    </w:pPr>
    <w:rPr>
      <w:rFonts w:ascii="MS Reference Sans Serif" w:eastAsia="Times New Roman" w:hAnsi="MS Reference Sans Serif"/>
      <w:sz w:val="24"/>
      <w:szCs w:val="24"/>
      <w:lang w:val="en-US"/>
    </w:rPr>
  </w:style>
  <w:style w:type="paragraph" w:customStyle="1" w:styleId="Style8">
    <w:name w:val="Style8"/>
    <w:basedOn w:val="Normal"/>
    <w:uiPriority w:val="99"/>
    <w:rsid w:val="00B91477"/>
    <w:pPr>
      <w:widowControl w:val="0"/>
      <w:autoSpaceDE w:val="0"/>
      <w:autoSpaceDN w:val="0"/>
      <w:adjustRightInd w:val="0"/>
      <w:spacing w:after="0" w:line="220" w:lineRule="exact"/>
      <w:ind w:firstLine="763"/>
    </w:pPr>
    <w:rPr>
      <w:rFonts w:ascii="MS Reference Sans Serif" w:eastAsia="Times New Roman" w:hAnsi="MS Reference Sans Serif"/>
      <w:sz w:val="24"/>
      <w:szCs w:val="24"/>
      <w:lang w:val="en-US"/>
    </w:rPr>
  </w:style>
  <w:style w:type="paragraph" w:customStyle="1" w:styleId="Style9">
    <w:name w:val="Style9"/>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10">
    <w:name w:val="Style10"/>
    <w:basedOn w:val="Normal"/>
    <w:uiPriority w:val="99"/>
    <w:rsid w:val="00B91477"/>
    <w:pPr>
      <w:widowControl w:val="0"/>
      <w:autoSpaceDE w:val="0"/>
      <w:autoSpaceDN w:val="0"/>
      <w:adjustRightInd w:val="0"/>
      <w:spacing w:after="0" w:line="223" w:lineRule="exact"/>
      <w:ind w:hanging="713"/>
      <w:jc w:val="both"/>
    </w:pPr>
    <w:rPr>
      <w:rFonts w:ascii="MS Reference Sans Serif" w:eastAsia="Times New Roman" w:hAnsi="MS Reference Sans Serif"/>
      <w:sz w:val="24"/>
      <w:szCs w:val="24"/>
      <w:lang w:val="en-US"/>
    </w:rPr>
  </w:style>
  <w:style w:type="paragraph" w:customStyle="1" w:styleId="Style11">
    <w:name w:val="Style11"/>
    <w:basedOn w:val="Normal"/>
    <w:uiPriority w:val="99"/>
    <w:rsid w:val="00B91477"/>
    <w:pPr>
      <w:widowControl w:val="0"/>
      <w:autoSpaceDE w:val="0"/>
      <w:autoSpaceDN w:val="0"/>
      <w:adjustRightInd w:val="0"/>
      <w:spacing w:after="0" w:line="216" w:lineRule="exact"/>
      <w:jc w:val="both"/>
    </w:pPr>
    <w:rPr>
      <w:rFonts w:ascii="MS Reference Sans Serif" w:eastAsia="Times New Roman" w:hAnsi="MS Reference Sans Serif"/>
      <w:sz w:val="24"/>
      <w:szCs w:val="24"/>
      <w:lang w:val="en-US"/>
    </w:rPr>
  </w:style>
  <w:style w:type="paragraph" w:customStyle="1" w:styleId="Style12">
    <w:name w:val="Style12"/>
    <w:basedOn w:val="Normal"/>
    <w:uiPriority w:val="99"/>
    <w:rsid w:val="00B91477"/>
    <w:pPr>
      <w:widowControl w:val="0"/>
      <w:autoSpaceDE w:val="0"/>
      <w:autoSpaceDN w:val="0"/>
      <w:adjustRightInd w:val="0"/>
      <w:spacing w:after="0" w:line="240" w:lineRule="auto"/>
      <w:jc w:val="center"/>
    </w:pPr>
    <w:rPr>
      <w:rFonts w:ascii="MS Reference Sans Serif" w:eastAsia="Times New Roman" w:hAnsi="MS Reference Sans Serif"/>
      <w:sz w:val="24"/>
      <w:szCs w:val="24"/>
      <w:lang w:val="en-US"/>
    </w:rPr>
  </w:style>
  <w:style w:type="paragraph" w:customStyle="1" w:styleId="Style13">
    <w:name w:val="Style13"/>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14">
    <w:name w:val="Style14"/>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15">
    <w:name w:val="Style15"/>
    <w:basedOn w:val="Normal"/>
    <w:uiPriority w:val="99"/>
    <w:rsid w:val="00B91477"/>
    <w:pPr>
      <w:widowControl w:val="0"/>
      <w:autoSpaceDE w:val="0"/>
      <w:autoSpaceDN w:val="0"/>
      <w:adjustRightInd w:val="0"/>
      <w:spacing w:after="0" w:line="220" w:lineRule="exact"/>
    </w:pPr>
    <w:rPr>
      <w:rFonts w:ascii="MS Reference Sans Serif" w:eastAsia="Times New Roman" w:hAnsi="MS Reference Sans Serif"/>
      <w:sz w:val="24"/>
      <w:szCs w:val="24"/>
      <w:lang w:val="en-US"/>
    </w:rPr>
  </w:style>
  <w:style w:type="paragraph" w:customStyle="1" w:styleId="Style16">
    <w:name w:val="Style16"/>
    <w:basedOn w:val="Normal"/>
    <w:uiPriority w:val="99"/>
    <w:rsid w:val="00B91477"/>
    <w:pPr>
      <w:widowControl w:val="0"/>
      <w:autoSpaceDE w:val="0"/>
      <w:autoSpaceDN w:val="0"/>
      <w:adjustRightInd w:val="0"/>
      <w:spacing w:after="0" w:line="223" w:lineRule="exact"/>
      <w:jc w:val="center"/>
    </w:pPr>
    <w:rPr>
      <w:rFonts w:ascii="MS Reference Sans Serif" w:eastAsia="Times New Roman" w:hAnsi="MS Reference Sans Serif"/>
      <w:sz w:val="24"/>
      <w:szCs w:val="24"/>
      <w:lang w:val="en-US"/>
    </w:rPr>
  </w:style>
  <w:style w:type="paragraph" w:customStyle="1" w:styleId="Style17">
    <w:name w:val="Style17"/>
    <w:basedOn w:val="Normal"/>
    <w:uiPriority w:val="99"/>
    <w:rsid w:val="00B91477"/>
    <w:pPr>
      <w:widowControl w:val="0"/>
      <w:autoSpaceDE w:val="0"/>
      <w:autoSpaceDN w:val="0"/>
      <w:adjustRightInd w:val="0"/>
      <w:spacing w:after="0" w:line="238" w:lineRule="exact"/>
      <w:ind w:firstLine="562"/>
    </w:pPr>
    <w:rPr>
      <w:rFonts w:ascii="MS Reference Sans Serif" w:eastAsia="Times New Roman" w:hAnsi="MS Reference Sans Serif"/>
      <w:sz w:val="24"/>
      <w:szCs w:val="24"/>
      <w:lang w:val="en-US"/>
    </w:rPr>
  </w:style>
  <w:style w:type="paragraph" w:customStyle="1" w:styleId="Style18">
    <w:name w:val="Style18"/>
    <w:basedOn w:val="Normal"/>
    <w:uiPriority w:val="99"/>
    <w:rsid w:val="00B91477"/>
    <w:pPr>
      <w:widowControl w:val="0"/>
      <w:autoSpaceDE w:val="0"/>
      <w:autoSpaceDN w:val="0"/>
      <w:adjustRightInd w:val="0"/>
      <w:spacing w:after="0" w:line="223" w:lineRule="exact"/>
      <w:ind w:hanging="713"/>
    </w:pPr>
    <w:rPr>
      <w:rFonts w:ascii="MS Reference Sans Serif" w:eastAsia="Times New Roman" w:hAnsi="MS Reference Sans Serif"/>
      <w:sz w:val="24"/>
      <w:szCs w:val="24"/>
      <w:lang w:val="en-US"/>
    </w:rPr>
  </w:style>
  <w:style w:type="paragraph" w:customStyle="1" w:styleId="Style19">
    <w:name w:val="Style19"/>
    <w:basedOn w:val="Normal"/>
    <w:uiPriority w:val="99"/>
    <w:rsid w:val="00B91477"/>
    <w:pPr>
      <w:widowControl w:val="0"/>
      <w:autoSpaceDE w:val="0"/>
      <w:autoSpaceDN w:val="0"/>
      <w:adjustRightInd w:val="0"/>
      <w:spacing w:after="0" w:line="220" w:lineRule="exact"/>
      <w:ind w:firstLine="122"/>
    </w:pPr>
    <w:rPr>
      <w:rFonts w:ascii="MS Reference Sans Serif" w:eastAsia="Times New Roman" w:hAnsi="MS Reference Sans Serif"/>
      <w:sz w:val="24"/>
      <w:szCs w:val="24"/>
      <w:lang w:val="en-US"/>
    </w:rPr>
  </w:style>
  <w:style w:type="paragraph" w:customStyle="1" w:styleId="Style20">
    <w:name w:val="Style20"/>
    <w:basedOn w:val="Normal"/>
    <w:uiPriority w:val="99"/>
    <w:rsid w:val="00B91477"/>
    <w:pPr>
      <w:widowControl w:val="0"/>
      <w:autoSpaceDE w:val="0"/>
      <w:autoSpaceDN w:val="0"/>
      <w:adjustRightInd w:val="0"/>
      <w:spacing w:after="0" w:line="220" w:lineRule="exact"/>
    </w:pPr>
    <w:rPr>
      <w:rFonts w:ascii="MS Reference Sans Serif" w:eastAsia="Times New Roman" w:hAnsi="MS Reference Sans Serif"/>
      <w:sz w:val="24"/>
      <w:szCs w:val="24"/>
      <w:lang w:val="en-US"/>
    </w:rPr>
  </w:style>
  <w:style w:type="paragraph" w:customStyle="1" w:styleId="Style21">
    <w:name w:val="Style21"/>
    <w:basedOn w:val="Normal"/>
    <w:uiPriority w:val="99"/>
    <w:rsid w:val="00B91477"/>
    <w:pPr>
      <w:widowControl w:val="0"/>
      <w:autoSpaceDE w:val="0"/>
      <w:autoSpaceDN w:val="0"/>
      <w:adjustRightInd w:val="0"/>
      <w:spacing w:after="0" w:line="238" w:lineRule="exact"/>
      <w:ind w:hanging="302"/>
    </w:pPr>
    <w:rPr>
      <w:rFonts w:ascii="MS Reference Sans Serif" w:eastAsia="Times New Roman" w:hAnsi="MS Reference Sans Serif"/>
      <w:sz w:val="24"/>
      <w:szCs w:val="24"/>
      <w:lang w:val="en-US"/>
    </w:rPr>
  </w:style>
  <w:style w:type="paragraph" w:customStyle="1" w:styleId="Style22">
    <w:name w:val="Style22"/>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23">
    <w:name w:val="Style23"/>
    <w:basedOn w:val="Normal"/>
    <w:uiPriority w:val="99"/>
    <w:rsid w:val="00B91477"/>
    <w:pPr>
      <w:widowControl w:val="0"/>
      <w:autoSpaceDE w:val="0"/>
      <w:autoSpaceDN w:val="0"/>
      <w:adjustRightInd w:val="0"/>
      <w:spacing w:after="0" w:line="220" w:lineRule="exact"/>
      <w:ind w:firstLine="115"/>
      <w:jc w:val="both"/>
    </w:pPr>
    <w:rPr>
      <w:rFonts w:ascii="MS Reference Sans Serif" w:eastAsia="Times New Roman" w:hAnsi="MS Reference Sans Serif"/>
      <w:sz w:val="24"/>
      <w:szCs w:val="24"/>
      <w:lang w:val="en-US"/>
    </w:rPr>
  </w:style>
  <w:style w:type="paragraph" w:customStyle="1" w:styleId="Style24">
    <w:name w:val="Style24"/>
    <w:basedOn w:val="Normal"/>
    <w:uiPriority w:val="99"/>
    <w:rsid w:val="00B91477"/>
    <w:pPr>
      <w:widowControl w:val="0"/>
      <w:autoSpaceDE w:val="0"/>
      <w:autoSpaceDN w:val="0"/>
      <w:adjustRightInd w:val="0"/>
      <w:spacing w:after="0" w:line="216" w:lineRule="exact"/>
      <w:ind w:hanging="720"/>
      <w:jc w:val="both"/>
    </w:pPr>
    <w:rPr>
      <w:rFonts w:ascii="MS Reference Sans Serif" w:eastAsia="Times New Roman" w:hAnsi="MS Reference Sans Serif"/>
      <w:sz w:val="24"/>
      <w:szCs w:val="24"/>
      <w:lang w:val="en-US"/>
    </w:rPr>
  </w:style>
  <w:style w:type="paragraph" w:customStyle="1" w:styleId="Style25">
    <w:name w:val="Style25"/>
    <w:basedOn w:val="Normal"/>
    <w:uiPriority w:val="99"/>
    <w:rsid w:val="00B91477"/>
    <w:pPr>
      <w:widowControl w:val="0"/>
      <w:autoSpaceDE w:val="0"/>
      <w:autoSpaceDN w:val="0"/>
      <w:adjustRightInd w:val="0"/>
      <w:spacing w:after="0" w:line="281" w:lineRule="exact"/>
      <w:jc w:val="both"/>
    </w:pPr>
    <w:rPr>
      <w:rFonts w:ascii="MS Reference Sans Serif" w:eastAsia="Times New Roman" w:hAnsi="MS Reference Sans Serif"/>
      <w:sz w:val="24"/>
      <w:szCs w:val="24"/>
      <w:lang w:val="en-US"/>
    </w:rPr>
  </w:style>
  <w:style w:type="character" w:customStyle="1" w:styleId="FontStyle27">
    <w:name w:val="Font Style27"/>
    <w:uiPriority w:val="99"/>
    <w:rsid w:val="00B91477"/>
    <w:rPr>
      <w:rFonts w:ascii="Calibri" w:hAnsi="Calibri" w:cs="Calibri"/>
      <w:i/>
      <w:iCs/>
      <w:spacing w:val="10"/>
      <w:sz w:val="38"/>
      <w:szCs w:val="38"/>
    </w:rPr>
  </w:style>
  <w:style w:type="character" w:customStyle="1" w:styleId="FontStyle28">
    <w:name w:val="Font Style28"/>
    <w:uiPriority w:val="99"/>
    <w:rsid w:val="00B91477"/>
    <w:rPr>
      <w:rFonts w:ascii="Constantia" w:hAnsi="Constantia" w:cs="Constantia"/>
      <w:i/>
      <w:iCs/>
      <w:spacing w:val="60"/>
      <w:sz w:val="50"/>
      <w:szCs w:val="50"/>
    </w:rPr>
  </w:style>
  <w:style w:type="character" w:customStyle="1" w:styleId="FontStyle29">
    <w:name w:val="Font Style29"/>
    <w:uiPriority w:val="99"/>
    <w:rsid w:val="00B91477"/>
    <w:rPr>
      <w:rFonts w:ascii="MS Reference Sans Serif" w:hAnsi="MS Reference Sans Serif" w:cs="MS Reference Sans Serif"/>
      <w:i/>
      <w:iCs/>
      <w:spacing w:val="-20"/>
      <w:sz w:val="20"/>
      <w:szCs w:val="20"/>
    </w:rPr>
  </w:style>
  <w:style w:type="character" w:customStyle="1" w:styleId="FontStyle30">
    <w:name w:val="Font Style30"/>
    <w:uiPriority w:val="99"/>
    <w:rsid w:val="00B91477"/>
    <w:rPr>
      <w:rFonts w:ascii="MS Reference Sans Serif" w:hAnsi="MS Reference Sans Serif" w:cs="MS Reference Sans Serif"/>
      <w:sz w:val="16"/>
      <w:szCs w:val="16"/>
    </w:rPr>
  </w:style>
  <w:style w:type="character" w:customStyle="1" w:styleId="FontStyle31">
    <w:name w:val="Font Style31"/>
    <w:uiPriority w:val="99"/>
    <w:rsid w:val="00B91477"/>
    <w:rPr>
      <w:rFonts w:ascii="Consolas" w:hAnsi="Consolas" w:cs="Consolas"/>
      <w:spacing w:val="20"/>
      <w:sz w:val="18"/>
      <w:szCs w:val="18"/>
    </w:rPr>
  </w:style>
  <w:style w:type="character" w:customStyle="1" w:styleId="FontStyle32">
    <w:name w:val="Font Style32"/>
    <w:uiPriority w:val="99"/>
    <w:rsid w:val="00B91477"/>
    <w:rPr>
      <w:rFonts w:ascii="MS Reference Sans Serif" w:hAnsi="MS Reference Sans Serif" w:cs="MS Reference Sans Serif"/>
      <w:i/>
      <w:iCs/>
      <w:sz w:val="26"/>
      <w:szCs w:val="26"/>
    </w:rPr>
  </w:style>
  <w:style w:type="character" w:customStyle="1" w:styleId="FontStyle33">
    <w:name w:val="Font Style33"/>
    <w:uiPriority w:val="99"/>
    <w:rsid w:val="00B91477"/>
    <w:rPr>
      <w:rFonts w:ascii="Candara" w:hAnsi="Candara" w:cs="Candara"/>
      <w:i/>
      <w:iCs/>
      <w:sz w:val="88"/>
      <w:szCs w:val="88"/>
    </w:rPr>
  </w:style>
  <w:style w:type="character" w:customStyle="1" w:styleId="FontStyle34">
    <w:name w:val="Font Style34"/>
    <w:uiPriority w:val="99"/>
    <w:rsid w:val="00B91477"/>
    <w:rPr>
      <w:rFonts w:ascii="MS Reference Sans Serif" w:hAnsi="MS Reference Sans Serif" w:cs="MS Reference Sans Serif"/>
      <w:b/>
      <w:bCs/>
      <w:sz w:val="16"/>
      <w:szCs w:val="16"/>
    </w:rPr>
  </w:style>
  <w:style w:type="character" w:customStyle="1" w:styleId="FontStyle35">
    <w:name w:val="Font Style35"/>
    <w:uiPriority w:val="99"/>
    <w:rsid w:val="00B91477"/>
    <w:rPr>
      <w:rFonts w:ascii="MS Reference Sans Serif" w:hAnsi="MS Reference Sans Serif" w:cs="MS Reference Sans Serif"/>
      <w:b/>
      <w:bCs/>
      <w:spacing w:val="-20"/>
      <w:sz w:val="16"/>
      <w:szCs w:val="16"/>
    </w:rPr>
  </w:style>
  <w:style w:type="character" w:customStyle="1" w:styleId="FontStyle36">
    <w:name w:val="Font Style36"/>
    <w:uiPriority w:val="99"/>
    <w:rsid w:val="00B91477"/>
    <w:rPr>
      <w:rFonts w:ascii="Calibri" w:hAnsi="Calibri" w:cs="Calibri"/>
      <w:i/>
      <w:iCs/>
      <w:spacing w:val="10"/>
      <w:sz w:val="18"/>
      <w:szCs w:val="18"/>
    </w:rPr>
  </w:style>
  <w:style w:type="character" w:customStyle="1" w:styleId="FontStyle37">
    <w:name w:val="Font Style37"/>
    <w:uiPriority w:val="99"/>
    <w:rsid w:val="00B91477"/>
    <w:rPr>
      <w:rFonts w:ascii="MS Reference Sans Serif" w:hAnsi="MS Reference Sans Serif" w:cs="MS Reference Sans Serif"/>
      <w:i/>
      <w:iCs/>
      <w:w w:val="150"/>
      <w:sz w:val="16"/>
      <w:szCs w:val="16"/>
    </w:rPr>
  </w:style>
  <w:style w:type="character" w:customStyle="1" w:styleId="FontStyle38">
    <w:name w:val="Font Style38"/>
    <w:uiPriority w:val="99"/>
    <w:rsid w:val="00B91477"/>
    <w:rPr>
      <w:rFonts w:ascii="Candara" w:hAnsi="Candara" w:cs="Candara"/>
      <w:spacing w:val="-20"/>
      <w:sz w:val="24"/>
      <w:szCs w:val="24"/>
    </w:rPr>
  </w:style>
  <w:style w:type="character" w:customStyle="1" w:styleId="FontStyle39">
    <w:name w:val="Font Style39"/>
    <w:uiPriority w:val="99"/>
    <w:rsid w:val="00B91477"/>
    <w:rPr>
      <w:rFonts w:ascii="MS Reference Sans Serif" w:hAnsi="MS Reference Sans Serif" w:cs="MS Reference Sans Serif"/>
      <w:sz w:val="14"/>
      <w:szCs w:val="14"/>
    </w:rPr>
  </w:style>
  <w:style w:type="character" w:styleId="Hyperlink">
    <w:name w:val="Hyperlink"/>
    <w:uiPriority w:val="99"/>
    <w:rsid w:val="00B91477"/>
    <w:rPr>
      <w:color w:val="0066CC"/>
      <w:u w:val="single"/>
    </w:rPr>
  </w:style>
  <w:style w:type="paragraph" w:customStyle="1" w:styleId="Style28">
    <w:name w:val="Style28"/>
    <w:basedOn w:val="Normal"/>
    <w:uiPriority w:val="99"/>
    <w:rsid w:val="00B91477"/>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32">
    <w:name w:val="Style32"/>
    <w:basedOn w:val="Normal"/>
    <w:uiPriority w:val="99"/>
    <w:rsid w:val="00B91477"/>
    <w:pPr>
      <w:widowControl w:val="0"/>
      <w:autoSpaceDE w:val="0"/>
      <w:autoSpaceDN w:val="0"/>
      <w:adjustRightInd w:val="0"/>
      <w:spacing w:after="0" w:line="202" w:lineRule="exact"/>
      <w:jc w:val="center"/>
    </w:pPr>
    <w:rPr>
      <w:rFonts w:ascii="Arial" w:eastAsia="Times New Roman" w:hAnsi="Arial" w:cs="Arial"/>
      <w:sz w:val="24"/>
      <w:szCs w:val="24"/>
      <w:lang w:val="en-US"/>
    </w:rPr>
  </w:style>
  <w:style w:type="paragraph" w:customStyle="1" w:styleId="Style33">
    <w:name w:val="Style33"/>
    <w:basedOn w:val="Normal"/>
    <w:uiPriority w:val="99"/>
    <w:rsid w:val="00B91477"/>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36">
    <w:name w:val="Style36"/>
    <w:basedOn w:val="Normal"/>
    <w:uiPriority w:val="99"/>
    <w:rsid w:val="00B91477"/>
    <w:pPr>
      <w:widowControl w:val="0"/>
      <w:autoSpaceDE w:val="0"/>
      <w:autoSpaceDN w:val="0"/>
      <w:adjustRightInd w:val="0"/>
      <w:spacing w:after="0" w:line="204" w:lineRule="exact"/>
    </w:pPr>
    <w:rPr>
      <w:rFonts w:ascii="Arial" w:eastAsia="Times New Roman" w:hAnsi="Arial" w:cs="Arial"/>
      <w:sz w:val="24"/>
      <w:szCs w:val="24"/>
      <w:lang w:val="en-US"/>
    </w:rPr>
  </w:style>
  <w:style w:type="paragraph" w:customStyle="1" w:styleId="Style40">
    <w:name w:val="Style40"/>
    <w:basedOn w:val="Normal"/>
    <w:uiPriority w:val="99"/>
    <w:rsid w:val="00B91477"/>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45">
    <w:name w:val="Style45"/>
    <w:basedOn w:val="Normal"/>
    <w:uiPriority w:val="99"/>
    <w:rsid w:val="00B91477"/>
    <w:pPr>
      <w:widowControl w:val="0"/>
      <w:autoSpaceDE w:val="0"/>
      <w:autoSpaceDN w:val="0"/>
      <w:adjustRightInd w:val="0"/>
      <w:spacing w:after="0" w:line="240" w:lineRule="auto"/>
      <w:jc w:val="both"/>
    </w:pPr>
    <w:rPr>
      <w:rFonts w:ascii="Arial" w:eastAsia="Times New Roman" w:hAnsi="Arial" w:cs="Arial"/>
      <w:sz w:val="24"/>
      <w:szCs w:val="24"/>
      <w:lang w:val="en-US"/>
    </w:rPr>
  </w:style>
  <w:style w:type="paragraph" w:customStyle="1" w:styleId="Style47">
    <w:name w:val="Style47"/>
    <w:basedOn w:val="Normal"/>
    <w:uiPriority w:val="99"/>
    <w:rsid w:val="00B91477"/>
    <w:pPr>
      <w:widowControl w:val="0"/>
      <w:autoSpaceDE w:val="0"/>
      <w:autoSpaceDN w:val="0"/>
      <w:adjustRightInd w:val="0"/>
      <w:spacing w:after="0" w:line="240" w:lineRule="auto"/>
    </w:pPr>
    <w:rPr>
      <w:rFonts w:ascii="Arial" w:eastAsia="Times New Roman" w:hAnsi="Arial" w:cs="Arial"/>
      <w:sz w:val="24"/>
      <w:szCs w:val="24"/>
      <w:lang w:val="en-US"/>
    </w:rPr>
  </w:style>
  <w:style w:type="character" w:customStyle="1" w:styleId="FontStyle55">
    <w:name w:val="Font Style55"/>
    <w:uiPriority w:val="99"/>
    <w:rsid w:val="00B91477"/>
    <w:rPr>
      <w:rFonts w:ascii="Arial" w:hAnsi="Arial" w:cs="Arial"/>
      <w:sz w:val="20"/>
      <w:szCs w:val="20"/>
    </w:rPr>
  </w:style>
  <w:style w:type="character" w:customStyle="1" w:styleId="FontStyle57">
    <w:name w:val="Font Style57"/>
    <w:uiPriority w:val="99"/>
    <w:rsid w:val="00B91477"/>
    <w:rPr>
      <w:rFonts w:ascii="Arial" w:hAnsi="Arial" w:cs="Arial"/>
      <w:b/>
      <w:bCs/>
      <w:sz w:val="20"/>
      <w:szCs w:val="20"/>
    </w:rPr>
  </w:style>
  <w:style w:type="character" w:customStyle="1" w:styleId="FontStyle73">
    <w:name w:val="Font Style73"/>
    <w:uiPriority w:val="99"/>
    <w:rsid w:val="00B91477"/>
    <w:rPr>
      <w:rFonts w:ascii="Bookman Old Style" w:hAnsi="Bookman Old Style" w:cs="Bookman Old Style"/>
      <w:sz w:val="32"/>
      <w:szCs w:val="32"/>
    </w:rPr>
  </w:style>
  <w:style w:type="character" w:customStyle="1" w:styleId="FontStyle74">
    <w:name w:val="Font Style74"/>
    <w:uiPriority w:val="99"/>
    <w:rsid w:val="00B91477"/>
    <w:rPr>
      <w:rFonts w:ascii="Bookman Old Style" w:hAnsi="Bookman Old Style" w:cs="Bookman Old Style"/>
      <w:sz w:val="22"/>
      <w:szCs w:val="22"/>
    </w:rPr>
  </w:style>
  <w:style w:type="character" w:customStyle="1" w:styleId="FontStyle75">
    <w:name w:val="Font Style75"/>
    <w:uiPriority w:val="99"/>
    <w:rsid w:val="00B91477"/>
    <w:rPr>
      <w:rFonts w:ascii="Bookman Old Style" w:hAnsi="Bookman Old Style" w:cs="Bookman Old Style"/>
      <w:sz w:val="16"/>
      <w:szCs w:val="16"/>
    </w:rPr>
  </w:style>
  <w:style w:type="character" w:customStyle="1" w:styleId="FontStyle76">
    <w:name w:val="Font Style76"/>
    <w:uiPriority w:val="99"/>
    <w:rsid w:val="00B91477"/>
    <w:rPr>
      <w:rFonts w:ascii="Bookman Old Style" w:hAnsi="Bookman Old Style" w:cs="Bookman Old Style"/>
      <w:b/>
      <w:bCs/>
      <w:sz w:val="16"/>
      <w:szCs w:val="16"/>
    </w:rPr>
  </w:style>
  <w:style w:type="character" w:customStyle="1" w:styleId="FontStyle77">
    <w:name w:val="Font Style77"/>
    <w:uiPriority w:val="99"/>
    <w:rsid w:val="00B91477"/>
    <w:rPr>
      <w:rFonts w:ascii="Arial Black" w:hAnsi="Arial Black" w:cs="Arial Black"/>
      <w:sz w:val="18"/>
      <w:szCs w:val="18"/>
    </w:rPr>
  </w:style>
  <w:style w:type="character" w:customStyle="1" w:styleId="FontStyle78">
    <w:name w:val="Font Style78"/>
    <w:uiPriority w:val="99"/>
    <w:rsid w:val="00B91477"/>
    <w:rPr>
      <w:rFonts w:ascii="Arial Black" w:hAnsi="Arial Black" w:cs="Arial Black"/>
      <w:sz w:val="18"/>
      <w:szCs w:val="18"/>
    </w:rPr>
  </w:style>
  <w:style w:type="character" w:customStyle="1" w:styleId="FontStyle79">
    <w:name w:val="Font Style79"/>
    <w:uiPriority w:val="99"/>
    <w:rsid w:val="00B91477"/>
    <w:rPr>
      <w:rFonts w:ascii="Palatino Linotype" w:hAnsi="Palatino Linotype" w:cs="Palatino Linotype"/>
      <w:b/>
      <w:bCs/>
      <w:sz w:val="24"/>
      <w:szCs w:val="24"/>
    </w:rPr>
  </w:style>
  <w:style w:type="character" w:customStyle="1" w:styleId="FontStyle80">
    <w:name w:val="Font Style80"/>
    <w:uiPriority w:val="99"/>
    <w:rsid w:val="00B91477"/>
    <w:rPr>
      <w:rFonts w:ascii="Bookman Old Style" w:hAnsi="Bookman Old Style" w:cs="Bookman Old Style"/>
      <w:sz w:val="18"/>
      <w:szCs w:val="18"/>
    </w:rPr>
  </w:style>
  <w:style w:type="character" w:customStyle="1" w:styleId="FontStyle81">
    <w:name w:val="Font Style81"/>
    <w:uiPriority w:val="99"/>
    <w:rsid w:val="00B91477"/>
    <w:rPr>
      <w:rFonts w:ascii="Bookman Old Style" w:hAnsi="Bookman Old Style" w:cs="Bookman Old Style"/>
      <w:sz w:val="20"/>
      <w:szCs w:val="20"/>
    </w:rPr>
  </w:style>
  <w:style w:type="paragraph" w:styleId="DocumentMap">
    <w:name w:val="Document Map"/>
    <w:basedOn w:val="Normal"/>
    <w:link w:val="DocumentMapChar"/>
    <w:semiHidden/>
    <w:unhideWhenUsed/>
    <w:rsid w:val="00B91477"/>
    <w:pPr>
      <w:widowControl w:val="0"/>
      <w:autoSpaceDE w:val="0"/>
      <w:autoSpaceDN w:val="0"/>
      <w:adjustRightInd w:val="0"/>
      <w:spacing w:after="0" w:line="240" w:lineRule="auto"/>
    </w:pPr>
    <w:rPr>
      <w:rFonts w:ascii="Tahoma" w:eastAsia="Times New Roman" w:hAnsi="Tahoma" w:cs="Tahoma"/>
      <w:sz w:val="16"/>
      <w:szCs w:val="16"/>
      <w:lang w:val="en-US"/>
    </w:rPr>
  </w:style>
  <w:style w:type="character" w:customStyle="1" w:styleId="DocumentMapChar">
    <w:name w:val="Document Map Char"/>
    <w:link w:val="DocumentMap"/>
    <w:uiPriority w:val="99"/>
    <w:semiHidden/>
    <w:rsid w:val="00B91477"/>
    <w:rPr>
      <w:rFonts w:ascii="Tahoma" w:eastAsia="Times New Roman" w:hAnsi="Tahoma" w:cs="Tahoma"/>
      <w:sz w:val="16"/>
      <w:szCs w:val="16"/>
      <w:lang w:val="en-US" w:eastAsia="en-US"/>
    </w:rPr>
  </w:style>
  <w:style w:type="character" w:customStyle="1" w:styleId="FooterChar1">
    <w:name w:val="Footer Char1"/>
    <w:uiPriority w:val="99"/>
    <w:locked/>
    <w:rsid w:val="00B91477"/>
    <w:rPr>
      <w:rFonts w:ascii="CG Times (W1)" w:eastAsia="Times New Roman" w:hAnsi="CG Times (W1)" w:cs="Times New Roman"/>
      <w:color w:val="0000FF"/>
      <w:sz w:val="24"/>
      <w:szCs w:val="20"/>
      <w:lang w:val="en-GB"/>
    </w:rPr>
  </w:style>
  <w:style w:type="paragraph" w:styleId="BodyTextIndent">
    <w:name w:val="Body Text Indent"/>
    <w:basedOn w:val="Normal"/>
    <w:link w:val="BodyTextIndentChar"/>
    <w:rsid w:val="00B91477"/>
    <w:pPr>
      <w:tabs>
        <w:tab w:val="left" w:pos="720"/>
      </w:tabs>
      <w:spacing w:before="240" w:after="0" w:line="240" w:lineRule="auto"/>
      <w:ind w:left="720" w:hanging="720"/>
      <w:jc w:val="both"/>
    </w:pPr>
    <w:rPr>
      <w:rFonts w:ascii="CG Times (W1)" w:eastAsia="Times New Roman" w:hAnsi="CG Times (W1)"/>
      <w:color w:val="000000"/>
      <w:sz w:val="24"/>
      <w:szCs w:val="20"/>
      <w:lang w:val="en-GB"/>
    </w:rPr>
  </w:style>
  <w:style w:type="character" w:customStyle="1" w:styleId="BodyTextIndentChar">
    <w:name w:val="Body Text Indent Char"/>
    <w:link w:val="BodyTextIndent"/>
    <w:rsid w:val="00B91477"/>
    <w:rPr>
      <w:rFonts w:ascii="CG Times (W1)" w:eastAsia="Times New Roman" w:hAnsi="CG Times (W1)"/>
      <w:color w:val="000000"/>
      <w:sz w:val="24"/>
      <w:lang w:val="en-GB" w:eastAsia="en-US"/>
    </w:rPr>
  </w:style>
  <w:style w:type="paragraph" w:styleId="Index1">
    <w:name w:val="index 1"/>
    <w:basedOn w:val="Normal"/>
    <w:next w:val="Normal"/>
    <w:autoRedefine/>
    <w:semiHidden/>
    <w:rsid w:val="00B91477"/>
    <w:pPr>
      <w:tabs>
        <w:tab w:val="num" w:pos="1191"/>
      </w:tabs>
      <w:spacing w:after="0" w:line="240" w:lineRule="auto"/>
      <w:ind w:left="1191" w:hanging="624"/>
    </w:pPr>
    <w:rPr>
      <w:rFonts w:ascii="Times New Roman" w:eastAsia="Times New Roman" w:hAnsi="Times New Roman"/>
      <w:color w:val="000000"/>
      <w:sz w:val="24"/>
      <w:szCs w:val="24"/>
      <w:lang w:val="en-US"/>
    </w:rPr>
  </w:style>
  <w:style w:type="paragraph" w:styleId="BodyText3">
    <w:name w:val="Body Text 3"/>
    <w:basedOn w:val="Normal"/>
    <w:link w:val="BodyText3Char"/>
    <w:unhideWhenUsed/>
    <w:rsid w:val="00B91477"/>
    <w:pPr>
      <w:widowControl w:val="0"/>
      <w:autoSpaceDE w:val="0"/>
      <w:autoSpaceDN w:val="0"/>
      <w:adjustRightInd w:val="0"/>
      <w:spacing w:after="120" w:line="240" w:lineRule="auto"/>
    </w:pPr>
    <w:rPr>
      <w:rFonts w:ascii="MS Reference Sans Serif" w:eastAsia="Times New Roman" w:hAnsi="MS Reference Sans Serif"/>
      <w:sz w:val="16"/>
      <w:szCs w:val="16"/>
      <w:lang w:val="en-US"/>
    </w:rPr>
  </w:style>
  <w:style w:type="character" w:customStyle="1" w:styleId="BodyText3Char">
    <w:name w:val="Body Text 3 Char"/>
    <w:link w:val="BodyText3"/>
    <w:uiPriority w:val="99"/>
    <w:rsid w:val="00B91477"/>
    <w:rPr>
      <w:rFonts w:ascii="MS Reference Sans Serif" w:eastAsia="Times New Roman" w:hAnsi="MS Reference Sans Serif"/>
      <w:sz w:val="16"/>
      <w:szCs w:val="16"/>
      <w:lang w:val="en-US" w:eastAsia="en-US"/>
    </w:rPr>
  </w:style>
  <w:style w:type="paragraph" w:customStyle="1" w:styleId="p50">
    <w:name w:val="p50"/>
    <w:basedOn w:val="Normal"/>
    <w:link w:val="p50Char"/>
    <w:rsid w:val="00B91477"/>
    <w:pPr>
      <w:tabs>
        <w:tab w:val="left" w:pos="760"/>
      </w:tabs>
      <w:spacing w:after="0" w:line="240" w:lineRule="atLeast"/>
      <w:ind w:left="720" w:hanging="720"/>
      <w:jc w:val="both"/>
    </w:pPr>
    <w:rPr>
      <w:rFonts w:ascii="CG Times" w:eastAsia="Times New Roman" w:hAnsi="CG Times"/>
      <w:color w:val="000000"/>
      <w:sz w:val="24"/>
      <w:szCs w:val="20"/>
      <w:lang w:eastAsia="bg-BG"/>
    </w:rPr>
  </w:style>
  <w:style w:type="character" w:customStyle="1" w:styleId="p50Char">
    <w:name w:val="p50 Char"/>
    <w:link w:val="p50"/>
    <w:rsid w:val="00B91477"/>
    <w:rPr>
      <w:rFonts w:ascii="CG Times" w:eastAsia="Times New Roman" w:hAnsi="CG Times"/>
      <w:color w:val="000000"/>
      <w:sz w:val="24"/>
    </w:rPr>
  </w:style>
  <w:style w:type="paragraph" w:styleId="Revision">
    <w:name w:val="Revision"/>
    <w:hidden/>
    <w:uiPriority w:val="99"/>
    <w:semiHidden/>
    <w:rsid w:val="00B91477"/>
    <w:rPr>
      <w:rFonts w:ascii="MS Reference Sans Serif" w:eastAsia="Times New Roman" w:hAnsi="MS Reference Sans Serif"/>
      <w:sz w:val="24"/>
      <w:szCs w:val="24"/>
      <w:lang w:val="en-US" w:eastAsia="en-US"/>
    </w:rPr>
  </w:style>
  <w:style w:type="character" w:styleId="FollowedHyperlink">
    <w:name w:val="FollowedHyperlink"/>
    <w:uiPriority w:val="99"/>
    <w:unhideWhenUsed/>
    <w:rsid w:val="00B91477"/>
    <w:rPr>
      <w:color w:val="FF79C2"/>
      <w:u w:val="single"/>
    </w:rPr>
  </w:style>
  <w:style w:type="paragraph" w:customStyle="1" w:styleId="font5">
    <w:name w:val="font5"/>
    <w:basedOn w:val="Normal"/>
    <w:rsid w:val="00B91477"/>
    <w:pPr>
      <w:spacing w:before="100" w:beforeAutospacing="1" w:after="100" w:afterAutospacing="1" w:line="240" w:lineRule="auto"/>
    </w:pPr>
    <w:rPr>
      <w:rFonts w:eastAsia="Times New Roman"/>
      <w:sz w:val="20"/>
      <w:szCs w:val="20"/>
      <w:lang w:eastAsia="bg-BG"/>
    </w:rPr>
  </w:style>
  <w:style w:type="paragraph" w:customStyle="1" w:styleId="font6">
    <w:name w:val="font6"/>
    <w:basedOn w:val="Normal"/>
    <w:rsid w:val="00B91477"/>
    <w:pPr>
      <w:spacing w:before="100" w:beforeAutospacing="1" w:after="100" w:afterAutospacing="1" w:line="240" w:lineRule="auto"/>
    </w:pPr>
    <w:rPr>
      <w:rFonts w:eastAsia="Times New Roman"/>
      <w:color w:val="FF0000"/>
      <w:sz w:val="20"/>
      <w:szCs w:val="20"/>
      <w:lang w:eastAsia="bg-BG"/>
    </w:rPr>
  </w:style>
  <w:style w:type="paragraph" w:customStyle="1" w:styleId="xl67">
    <w:name w:val="xl67"/>
    <w:basedOn w:val="Normal"/>
    <w:rsid w:val="00B91477"/>
    <w:pP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68">
    <w:name w:val="xl68"/>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69">
    <w:name w:val="xl69"/>
    <w:basedOn w:val="Normal"/>
    <w:rsid w:val="00B91477"/>
    <w:pPr>
      <w:pBdr>
        <w:top w:val="single" w:sz="8" w:space="0" w:color="auto"/>
        <w:left w:val="single" w:sz="8" w:space="0" w:color="auto"/>
        <w:bottom w:val="single" w:sz="4" w:space="0" w:color="auto"/>
        <w:right w:val="single" w:sz="4" w:space="0" w:color="auto"/>
      </w:pBdr>
      <w:shd w:val="clear" w:color="000000" w:fill="2B72FF"/>
      <w:spacing w:before="100" w:beforeAutospacing="1" w:after="100" w:afterAutospacing="1" w:line="240" w:lineRule="auto"/>
      <w:jc w:val="center"/>
      <w:textAlignment w:val="center"/>
    </w:pPr>
    <w:rPr>
      <w:rFonts w:ascii="Arial Narrow" w:eastAsia="Times New Roman" w:hAnsi="Arial Narrow"/>
      <w:b/>
      <w:bCs/>
      <w:color w:val="FFFFFF"/>
      <w:sz w:val="24"/>
      <w:szCs w:val="24"/>
      <w:lang w:eastAsia="bg-BG"/>
    </w:rPr>
  </w:style>
  <w:style w:type="paragraph" w:customStyle="1" w:styleId="xl70">
    <w:name w:val="xl70"/>
    <w:basedOn w:val="Normal"/>
    <w:rsid w:val="00B91477"/>
    <w:pPr>
      <w:pBdr>
        <w:top w:val="single" w:sz="8" w:space="0" w:color="auto"/>
        <w:left w:val="single" w:sz="4" w:space="0" w:color="auto"/>
        <w:bottom w:val="single" w:sz="4" w:space="0" w:color="auto"/>
        <w:right w:val="single" w:sz="4" w:space="0" w:color="auto"/>
      </w:pBdr>
      <w:shd w:val="clear" w:color="000000" w:fill="2B72FF"/>
      <w:spacing w:before="100" w:beforeAutospacing="1" w:after="100" w:afterAutospacing="1" w:line="240" w:lineRule="auto"/>
      <w:jc w:val="center"/>
      <w:textAlignment w:val="center"/>
    </w:pPr>
    <w:rPr>
      <w:rFonts w:ascii="Arial Narrow" w:eastAsia="Times New Roman" w:hAnsi="Arial Narrow"/>
      <w:b/>
      <w:bCs/>
      <w:color w:val="FFFFFF"/>
      <w:sz w:val="24"/>
      <w:szCs w:val="24"/>
      <w:lang w:eastAsia="bg-BG"/>
    </w:rPr>
  </w:style>
  <w:style w:type="paragraph" w:customStyle="1" w:styleId="xl71">
    <w:name w:val="xl71"/>
    <w:basedOn w:val="Normal"/>
    <w:rsid w:val="00B91477"/>
    <w:pPr>
      <w:pBdr>
        <w:top w:val="single" w:sz="8" w:space="0" w:color="auto"/>
        <w:left w:val="single" w:sz="4" w:space="0" w:color="auto"/>
        <w:bottom w:val="single" w:sz="4" w:space="0" w:color="auto"/>
        <w:right w:val="single" w:sz="8" w:space="0" w:color="auto"/>
      </w:pBdr>
      <w:shd w:val="clear" w:color="000000" w:fill="2B72FF"/>
      <w:spacing w:before="100" w:beforeAutospacing="1" w:after="100" w:afterAutospacing="1" w:line="240" w:lineRule="auto"/>
      <w:jc w:val="center"/>
      <w:textAlignment w:val="center"/>
    </w:pPr>
    <w:rPr>
      <w:rFonts w:ascii="Arial Narrow" w:eastAsia="Times New Roman" w:hAnsi="Arial Narrow"/>
      <w:b/>
      <w:bCs/>
      <w:color w:val="FFFFFF"/>
      <w:sz w:val="24"/>
      <w:szCs w:val="24"/>
      <w:lang w:eastAsia="bg-BG"/>
    </w:rPr>
  </w:style>
  <w:style w:type="paragraph" w:customStyle="1" w:styleId="xl72">
    <w:name w:val="xl72"/>
    <w:basedOn w:val="Normal"/>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73">
    <w:name w:val="xl73"/>
    <w:basedOn w:val="Normal"/>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b/>
      <w:bCs/>
      <w:sz w:val="18"/>
      <w:szCs w:val="18"/>
      <w:lang w:eastAsia="bg-BG"/>
    </w:rPr>
  </w:style>
  <w:style w:type="paragraph" w:customStyle="1" w:styleId="xl74">
    <w:name w:val="xl74"/>
    <w:basedOn w:val="Normal"/>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b/>
      <w:bCs/>
      <w:sz w:val="18"/>
      <w:szCs w:val="18"/>
      <w:lang w:eastAsia="bg-BG"/>
    </w:rPr>
  </w:style>
  <w:style w:type="paragraph" w:customStyle="1" w:styleId="xl75">
    <w:name w:val="xl75"/>
    <w:basedOn w:val="Normal"/>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76">
    <w:name w:val="xl76"/>
    <w:basedOn w:val="Normal"/>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77">
    <w:name w:val="xl77"/>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78">
    <w:name w:val="xl78"/>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79">
    <w:name w:val="xl79"/>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80">
    <w:name w:val="xl80"/>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81">
    <w:name w:val="xl81"/>
    <w:basedOn w:val="Normal"/>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b/>
      <w:bCs/>
      <w:color w:val="FF0000"/>
      <w:sz w:val="18"/>
      <w:szCs w:val="18"/>
      <w:lang w:eastAsia="bg-BG"/>
    </w:rPr>
  </w:style>
  <w:style w:type="paragraph" w:customStyle="1" w:styleId="xl82">
    <w:name w:val="xl82"/>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83">
    <w:name w:val="xl83"/>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bg-BG"/>
    </w:rPr>
  </w:style>
  <w:style w:type="paragraph" w:customStyle="1" w:styleId="xl84">
    <w:name w:val="xl84"/>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85">
    <w:name w:val="xl85"/>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86">
    <w:name w:val="xl86"/>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87">
    <w:name w:val="xl87"/>
    <w:basedOn w:val="Normal"/>
    <w:rsid w:val="00B91477"/>
    <w:pPr>
      <w:pBdr>
        <w:top w:val="single" w:sz="4" w:space="0" w:color="auto"/>
        <w:left w:val="single" w:sz="4" w:space="0" w:color="auto"/>
        <w:bottom w:val="single" w:sz="4" w:space="0" w:color="auto"/>
        <w:right w:val="single" w:sz="4" w:space="0" w:color="auto"/>
      </w:pBdr>
      <w:shd w:val="clear" w:color="000000" w:fill="D2D2D2"/>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88">
    <w:name w:val="xl88"/>
    <w:basedOn w:val="Normal"/>
    <w:rsid w:val="00B91477"/>
    <w:pPr>
      <w:pBdr>
        <w:top w:val="single" w:sz="4" w:space="0" w:color="auto"/>
        <w:left w:val="single" w:sz="4" w:space="0" w:color="auto"/>
        <w:bottom w:val="single" w:sz="4" w:space="0" w:color="auto"/>
        <w:right w:val="single" w:sz="4" w:space="0" w:color="auto"/>
      </w:pBdr>
      <w:shd w:val="clear" w:color="000000" w:fill="D2D2D2"/>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89">
    <w:name w:val="xl89"/>
    <w:basedOn w:val="Normal"/>
    <w:rsid w:val="00B91477"/>
    <w:pPr>
      <w:pBdr>
        <w:top w:val="single" w:sz="4" w:space="0" w:color="auto"/>
        <w:left w:val="single" w:sz="4" w:space="0" w:color="auto"/>
        <w:bottom w:val="single" w:sz="4" w:space="0" w:color="auto"/>
        <w:right w:val="single" w:sz="4" w:space="0" w:color="auto"/>
      </w:pBdr>
      <w:shd w:val="clear" w:color="000000" w:fill="D2D2D2"/>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90">
    <w:name w:val="xl90"/>
    <w:basedOn w:val="Normal"/>
    <w:rsid w:val="00B91477"/>
    <w:pPr>
      <w:pBdr>
        <w:top w:val="single" w:sz="4" w:space="0" w:color="auto"/>
        <w:left w:val="single" w:sz="4" w:space="0" w:color="auto"/>
        <w:bottom w:val="single" w:sz="4" w:space="0" w:color="auto"/>
        <w:right w:val="single" w:sz="4" w:space="0" w:color="auto"/>
      </w:pBdr>
      <w:shd w:val="clear" w:color="000000" w:fill="D2D2D2"/>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91">
    <w:name w:val="xl91"/>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92">
    <w:name w:val="xl92"/>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color w:val="000000"/>
      <w:lang w:eastAsia="bg-BG"/>
    </w:rPr>
  </w:style>
  <w:style w:type="paragraph" w:customStyle="1" w:styleId="xl93">
    <w:name w:val="xl93"/>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94">
    <w:name w:val="xl94"/>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95">
    <w:name w:val="xl95"/>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96">
    <w:name w:val="xl96"/>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97">
    <w:name w:val="xl97"/>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98">
    <w:name w:val="xl98"/>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99">
    <w:name w:val="xl99"/>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100">
    <w:name w:val="xl100"/>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101">
    <w:name w:val="xl101"/>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102">
    <w:name w:val="xl102"/>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103">
    <w:name w:val="xl103"/>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104">
    <w:name w:val="xl104"/>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105">
    <w:name w:val="xl105"/>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106">
    <w:name w:val="xl106"/>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107">
    <w:name w:val="xl107"/>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108">
    <w:name w:val="xl108"/>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109">
    <w:name w:val="xl109"/>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FF0000"/>
      <w:sz w:val="24"/>
      <w:szCs w:val="24"/>
      <w:lang w:eastAsia="bg-BG"/>
    </w:rPr>
  </w:style>
  <w:style w:type="paragraph" w:customStyle="1" w:styleId="xl110">
    <w:name w:val="xl110"/>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FF0000"/>
      <w:sz w:val="24"/>
      <w:szCs w:val="24"/>
      <w:lang w:eastAsia="bg-BG"/>
    </w:rPr>
  </w:style>
  <w:style w:type="paragraph" w:customStyle="1" w:styleId="xl111">
    <w:name w:val="xl111"/>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olor w:val="FF0000"/>
      <w:sz w:val="24"/>
      <w:szCs w:val="24"/>
      <w:lang w:eastAsia="bg-BG"/>
    </w:rPr>
  </w:style>
  <w:style w:type="paragraph" w:customStyle="1" w:styleId="xl112">
    <w:name w:val="xl112"/>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olor w:val="FF0000"/>
      <w:sz w:val="24"/>
      <w:szCs w:val="24"/>
      <w:lang w:eastAsia="bg-BG"/>
    </w:rPr>
  </w:style>
  <w:style w:type="paragraph" w:customStyle="1" w:styleId="xl113">
    <w:name w:val="xl113"/>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olor w:val="FF0000"/>
      <w:sz w:val="24"/>
      <w:szCs w:val="24"/>
      <w:lang w:eastAsia="bg-BG"/>
    </w:rPr>
  </w:style>
  <w:style w:type="paragraph" w:customStyle="1" w:styleId="xl114">
    <w:name w:val="xl114"/>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bg-BG"/>
    </w:rPr>
  </w:style>
  <w:style w:type="paragraph" w:customStyle="1" w:styleId="xl66">
    <w:name w:val="xl66"/>
    <w:basedOn w:val="Normal"/>
    <w:rsid w:val="00E543E8"/>
    <w:pPr>
      <w:spacing w:before="100" w:beforeAutospacing="1" w:after="100" w:afterAutospacing="1" w:line="240" w:lineRule="auto"/>
    </w:pPr>
    <w:rPr>
      <w:rFonts w:ascii="Arial" w:eastAsia="Times New Roman" w:hAnsi="Arial" w:cs="Arial"/>
      <w:sz w:val="18"/>
      <w:szCs w:val="18"/>
      <w:lang w:eastAsia="bg-BG"/>
    </w:rPr>
  </w:style>
  <w:style w:type="character" w:customStyle="1" w:styleId="Heading3Char">
    <w:name w:val="Heading 3 Char"/>
    <w:basedOn w:val="DefaultParagraphFont"/>
    <w:link w:val="Heading3"/>
    <w:uiPriority w:val="9"/>
    <w:rsid w:val="00C663D7"/>
    <w:rPr>
      <w:rFonts w:ascii="Cambria" w:eastAsia="Times New Roman" w:hAnsi="Cambria"/>
      <w:b/>
      <w:bCs/>
      <w:sz w:val="26"/>
      <w:szCs w:val="26"/>
      <w:lang w:val="en-GB" w:eastAsia="en-US"/>
    </w:rPr>
  </w:style>
  <w:style w:type="character" w:customStyle="1" w:styleId="Heading2Char">
    <w:name w:val="Heading 2 Char"/>
    <w:basedOn w:val="DefaultParagraphFont"/>
    <w:link w:val="Heading2"/>
    <w:uiPriority w:val="9"/>
    <w:rsid w:val="001C0B07"/>
    <w:rPr>
      <w:rFonts w:ascii="Cambria" w:eastAsia="Times New Roman" w:hAnsi="Cambria"/>
      <w:b/>
      <w:bCs/>
      <w:color w:val="4F81BD"/>
      <w:sz w:val="26"/>
      <w:szCs w:val="26"/>
      <w:lang w:val="en-GB" w:eastAsia="x-none"/>
    </w:rPr>
  </w:style>
  <w:style w:type="character" w:customStyle="1" w:styleId="Heading5Char">
    <w:name w:val="Heading 5 Char"/>
    <w:basedOn w:val="DefaultParagraphFont"/>
    <w:link w:val="Heading5"/>
    <w:rsid w:val="001C0B07"/>
    <w:rPr>
      <w:rFonts w:ascii="Times New Roman" w:eastAsia="Times New Roman" w:hAnsi="Times New Roman"/>
      <w:bCs/>
      <w:color w:val="333333"/>
      <w:lang w:val="x-none" w:eastAsia="en-US"/>
    </w:rPr>
  </w:style>
  <w:style w:type="character" w:customStyle="1" w:styleId="Heading6Char">
    <w:name w:val="Heading 6 Char"/>
    <w:basedOn w:val="DefaultParagraphFont"/>
    <w:link w:val="Heading6"/>
    <w:rsid w:val="001C0B07"/>
    <w:rPr>
      <w:rFonts w:ascii="Times New Roman" w:eastAsia="Times New Roman" w:hAnsi="Times New Roman"/>
      <w:color w:val="333333"/>
      <w:sz w:val="16"/>
      <w:szCs w:val="16"/>
      <w:lang w:val="en-GB" w:eastAsia="en-US"/>
    </w:rPr>
  </w:style>
  <w:style w:type="character" w:customStyle="1" w:styleId="Heading8Char">
    <w:name w:val="Heading 8 Char"/>
    <w:basedOn w:val="DefaultParagraphFont"/>
    <w:link w:val="Heading8"/>
    <w:uiPriority w:val="9"/>
    <w:rsid w:val="001C0B07"/>
    <w:rPr>
      <w:rFonts w:ascii="Times New Roman" w:eastAsia="Times New Roman" w:hAnsi="Times New Roman"/>
      <w:i/>
      <w:iCs/>
      <w:sz w:val="24"/>
      <w:szCs w:val="24"/>
      <w:lang w:val="en-GB" w:eastAsia="en-US"/>
    </w:rPr>
  </w:style>
  <w:style w:type="character" w:customStyle="1" w:styleId="Heading9Char">
    <w:name w:val="Heading 9 Char"/>
    <w:basedOn w:val="DefaultParagraphFont"/>
    <w:link w:val="Heading9"/>
    <w:uiPriority w:val="9"/>
    <w:rsid w:val="001C0B07"/>
    <w:rPr>
      <w:rFonts w:ascii="Times New Roman" w:eastAsia="Times New Roman" w:hAnsi="Times New Roman"/>
      <w:b/>
      <w:color w:val="000000"/>
      <w:sz w:val="22"/>
      <w:szCs w:val="24"/>
      <w:lang w:val="en-US" w:eastAsia="en-US"/>
    </w:rPr>
  </w:style>
  <w:style w:type="paragraph" w:styleId="Title">
    <w:name w:val="Title"/>
    <w:aliases w:val="Char"/>
    <w:basedOn w:val="Normal"/>
    <w:link w:val="TitleChar"/>
    <w:qFormat/>
    <w:rsid w:val="001C0B07"/>
    <w:pPr>
      <w:spacing w:after="0" w:line="240" w:lineRule="auto"/>
      <w:jc w:val="center"/>
    </w:pPr>
    <w:rPr>
      <w:rFonts w:ascii="Times New Roman" w:eastAsia="Times New Roman" w:hAnsi="Times New Roman"/>
      <w:b/>
      <w:bCs/>
      <w:sz w:val="24"/>
      <w:szCs w:val="24"/>
      <w:lang w:val="x-none" w:eastAsia="x-none"/>
    </w:rPr>
  </w:style>
  <w:style w:type="character" w:customStyle="1" w:styleId="TitleChar">
    <w:name w:val="Title Char"/>
    <w:aliases w:val="Char Char"/>
    <w:basedOn w:val="DefaultParagraphFont"/>
    <w:link w:val="Title"/>
    <w:rsid w:val="001C0B07"/>
    <w:rPr>
      <w:rFonts w:ascii="Times New Roman" w:eastAsia="Times New Roman" w:hAnsi="Times New Roman"/>
      <w:b/>
      <w:bCs/>
      <w:sz w:val="24"/>
      <w:szCs w:val="24"/>
      <w:lang w:val="x-none" w:eastAsia="x-none"/>
    </w:rPr>
  </w:style>
  <w:style w:type="character" w:styleId="PageNumber">
    <w:name w:val="page number"/>
    <w:basedOn w:val="DefaultParagraphFont"/>
    <w:rsid w:val="001C0B07"/>
  </w:style>
  <w:style w:type="character" w:customStyle="1" w:styleId="alafa">
    <w:name w:val="al_a fa"/>
    <w:uiPriority w:val="99"/>
    <w:rsid w:val="001C0B07"/>
    <w:rPr>
      <w:rFonts w:cs="Times New Roman"/>
    </w:rPr>
  </w:style>
  <w:style w:type="character" w:customStyle="1" w:styleId="hiddenref1">
    <w:name w:val="hiddenref1"/>
    <w:uiPriority w:val="99"/>
    <w:rsid w:val="001C0B07"/>
    <w:rPr>
      <w:rFonts w:cs="Times New Roman"/>
      <w:color w:val="000000"/>
      <w:u w:val="single"/>
    </w:rPr>
  </w:style>
  <w:style w:type="paragraph" w:styleId="BodyText2">
    <w:name w:val="Body Text 2"/>
    <w:basedOn w:val="Normal"/>
    <w:link w:val="BodyText2Char"/>
    <w:unhideWhenUsed/>
    <w:rsid w:val="001C0B07"/>
    <w:pPr>
      <w:spacing w:after="120" w:line="480" w:lineRule="auto"/>
    </w:pPr>
    <w:rPr>
      <w:rFonts w:ascii="Bookman Old Style" w:eastAsia="Times New Roman" w:hAnsi="Bookman Old Style"/>
      <w:sz w:val="24"/>
      <w:szCs w:val="24"/>
      <w:lang w:val="en-GB" w:eastAsia="x-none"/>
    </w:rPr>
  </w:style>
  <w:style w:type="character" w:customStyle="1" w:styleId="BodyText2Char">
    <w:name w:val="Body Text 2 Char"/>
    <w:basedOn w:val="DefaultParagraphFont"/>
    <w:link w:val="BodyText2"/>
    <w:uiPriority w:val="99"/>
    <w:rsid w:val="001C0B07"/>
    <w:rPr>
      <w:rFonts w:ascii="Bookman Old Style" w:eastAsia="Times New Roman" w:hAnsi="Bookman Old Style"/>
      <w:sz w:val="24"/>
      <w:szCs w:val="24"/>
      <w:lang w:val="en-GB" w:eastAsia="x-none"/>
    </w:rPr>
  </w:style>
  <w:style w:type="paragraph" w:styleId="NoSpacing">
    <w:name w:val="No Spacing"/>
    <w:uiPriority w:val="1"/>
    <w:qFormat/>
    <w:rsid w:val="001C0B07"/>
    <w:rPr>
      <w:rFonts w:ascii="Bookman Old Style" w:eastAsia="Times New Roman" w:hAnsi="Bookman Old Style"/>
      <w:sz w:val="24"/>
      <w:szCs w:val="24"/>
      <w:lang w:val="en-GB" w:eastAsia="en-US"/>
    </w:rPr>
  </w:style>
  <w:style w:type="paragraph" w:styleId="BodyTextIndent3">
    <w:name w:val="Body Text Indent 3"/>
    <w:basedOn w:val="Normal"/>
    <w:link w:val="BodyTextIndent3Char"/>
    <w:unhideWhenUsed/>
    <w:rsid w:val="001C0B07"/>
    <w:pPr>
      <w:spacing w:after="120" w:line="240" w:lineRule="auto"/>
      <w:ind w:left="283"/>
    </w:pPr>
    <w:rPr>
      <w:rFonts w:ascii="Bookman Old Style" w:eastAsia="Times New Roman" w:hAnsi="Bookman Old Style"/>
      <w:sz w:val="16"/>
      <w:szCs w:val="16"/>
      <w:lang w:val="en-GB" w:eastAsia="x-none"/>
    </w:rPr>
  </w:style>
  <w:style w:type="character" w:customStyle="1" w:styleId="BodyTextIndent3Char">
    <w:name w:val="Body Text Indent 3 Char"/>
    <w:basedOn w:val="DefaultParagraphFont"/>
    <w:link w:val="BodyTextIndent3"/>
    <w:rsid w:val="001C0B07"/>
    <w:rPr>
      <w:rFonts w:ascii="Bookman Old Style" w:eastAsia="Times New Roman" w:hAnsi="Bookman Old Style"/>
      <w:sz w:val="16"/>
      <w:szCs w:val="16"/>
      <w:lang w:val="en-GB" w:eastAsia="x-none"/>
    </w:rPr>
  </w:style>
  <w:style w:type="paragraph" w:styleId="BodyTextIndent2">
    <w:name w:val="Body Text Indent 2"/>
    <w:basedOn w:val="Normal"/>
    <w:link w:val="BodyTextIndent2Char"/>
    <w:unhideWhenUsed/>
    <w:rsid w:val="001C0B07"/>
    <w:pPr>
      <w:spacing w:after="120" w:line="480" w:lineRule="auto"/>
      <w:ind w:left="283"/>
    </w:pPr>
    <w:rPr>
      <w:rFonts w:ascii="Bookman Old Style" w:eastAsia="Times New Roman" w:hAnsi="Bookman Old Style"/>
      <w:sz w:val="24"/>
      <w:szCs w:val="24"/>
      <w:lang w:val="en-GB" w:eastAsia="x-none"/>
    </w:rPr>
  </w:style>
  <w:style w:type="character" w:customStyle="1" w:styleId="BodyTextIndent2Char">
    <w:name w:val="Body Text Indent 2 Char"/>
    <w:basedOn w:val="DefaultParagraphFont"/>
    <w:link w:val="BodyTextIndent2"/>
    <w:uiPriority w:val="99"/>
    <w:rsid w:val="001C0B07"/>
    <w:rPr>
      <w:rFonts w:ascii="Bookman Old Style" w:eastAsia="Times New Roman" w:hAnsi="Bookman Old Style"/>
      <w:sz w:val="24"/>
      <w:szCs w:val="24"/>
      <w:lang w:val="en-GB" w:eastAsia="x-none"/>
    </w:rPr>
  </w:style>
  <w:style w:type="paragraph" w:customStyle="1" w:styleId="p17">
    <w:name w:val="p17"/>
    <w:basedOn w:val="Normal"/>
    <w:rsid w:val="001C0B07"/>
    <w:pPr>
      <w:spacing w:after="0" w:line="280" w:lineRule="atLeast"/>
    </w:pPr>
    <w:rPr>
      <w:rFonts w:ascii="CG Times" w:eastAsia="Times New Roman" w:hAnsi="CG Times"/>
      <w:snapToGrid w:val="0"/>
      <w:color w:val="000000"/>
      <w:sz w:val="24"/>
      <w:szCs w:val="24"/>
      <w:lang w:val="en-US"/>
    </w:rPr>
  </w:style>
  <w:style w:type="paragraph" w:customStyle="1" w:styleId="c51">
    <w:name w:val="c51"/>
    <w:basedOn w:val="Normal"/>
    <w:rsid w:val="001C0B07"/>
    <w:pPr>
      <w:spacing w:after="0" w:line="240" w:lineRule="atLeast"/>
      <w:jc w:val="center"/>
    </w:pPr>
    <w:rPr>
      <w:rFonts w:ascii="CG Times" w:eastAsia="Times New Roman" w:hAnsi="CG Times"/>
      <w:snapToGrid w:val="0"/>
      <w:color w:val="000000"/>
      <w:sz w:val="24"/>
      <w:szCs w:val="24"/>
      <w:lang w:val="en-US"/>
    </w:rPr>
  </w:style>
  <w:style w:type="paragraph" w:customStyle="1" w:styleId="p24">
    <w:name w:val="p24"/>
    <w:basedOn w:val="Normal"/>
    <w:rsid w:val="001C0B07"/>
    <w:pPr>
      <w:tabs>
        <w:tab w:val="left" w:pos="780"/>
      </w:tabs>
      <w:spacing w:after="0" w:line="280" w:lineRule="atLeast"/>
      <w:ind w:left="720" w:hanging="720"/>
    </w:pPr>
    <w:rPr>
      <w:rFonts w:ascii="CG Times" w:eastAsia="Times New Roman" w:hAnsi="CG Times"/>
      <w:snapToGrid w:val="0"/>
      <w:color w:val="000000"/>
      <w:sz w:val="24"/>
      <w:szCs w:val="24"/>
      <w:lang w:val="en-US"/>
    </w:rPr>
  </w:style>
  <w:style w:type="paragraph" w:styleId="NormalWeb">
    <w:name w:val="Normal (Web)"/>
    <w:basedOn w:val="Normal"/>
    <w:unhideWhenUsed/>
    <w:rsid w:val="001C0B07"/>
    <w:pPr>
      <w:spacing w:before="100" w:beforeAutospacing="1" w:after="100" w:afterAutospacing="1" w:line="240" w:lineRule="auto"/>
    </w:pPr>
    <w:rPr>
      <w:rFonts w:ascii="Times New Roman" w:eastAsia="Times New Roman" w:hAnsi="Times New Roman"/>
      <w:sz w:val="24"/>
      <w:szCs w:val="24"/>
      <w:lang w:eastAsia="bg-BG"/>
    </w:rPr>
  </w:style>
  <w:style w:type="character" w:customStyle="1" w:styleId="alcapt1">
    <w:name w:val="al_capt1"/>
    <w:uiPriority w:val="99"/>
    <w:rsid w:val="001C0B07"/>
    <w:rPr>
      <w:rFonts w:cs="Times New Roman"/>
      <w:i/>
      <w:iCs/>
    </w:rPr>
  </w:style>
  <w:style w:type="table" w:styleId="TableGrid">
    <w:name w:val="Table Grid"/>
    <w:basedOn w:val="TableNormal"/>
    <w:rsid w:val="001C0B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C0B07"/>
    <w:pPr>
      <w:autoSpaceDE w:val="0"/>
      <w:autoSpaceDN w:val="0"/>
      <w:adjustRightInd w:val="0"/>
    </w:pPr>
    <w:rPr>
      <w:rFonts w:ascii="Arial" w:eastAsia="Times New Roman" w:hAnsi="Arial" w:cs="Arial"/>
      <w:color w:val="000000"/>
      <w:sz w:val="24"/>
      <w:szCs w:val="24"/>
      <w:lang w:val="en-US" w:eastAsia="en-US"/>
    </w:rPr>
  </w:style>
  <w:style w:type="character" w:customStyle="1" w:styleId="ListParagraphChar">
    <w:name w:val="List Paragraph Char"/>
    <w:aliases w:val="List1 Char,ПАРАГРАФ Char,Numbered list Char"/>
    <w:link w:val="ListParagraph"/>
    <w:uiPriority w:val="34"/>
    <w:qFormat/>
    <w:locked/>
    <w:rsid w:val="001C0B07"/>
    <w:rPr>
      <w:sz w:val="22"/>
      <w:szCs w:val="22"/>
      <w:lang w:eastAsia="en-US"/>
    </w:rPr>
  </w:style>
  <w:style w:type="character" w:customStyle="1" w:styleId="a">
    <w:name w:val="Горен или долен колонтитул_"/>
    <w:rsid w:val="001C0B07"/>
    <w:rPr>
      <w:rFonts w:ascii="Times New Roman" w:eastAsia="Times New Roman" w:hAnsi="Times New Roman" w:cs="Times New Roman"/>
      <w:b w:val="0"/>
      <w:bCs w:val="0"/>
      <w:i w:val="0"/>
      <w:iCs w:val="0"/>
      <w:smallCaps w:val="0"/>
      <w:strike w:val="0"/>
      <w:sz w:val="16"/>
      <w:szCs w:val="16"/>
      <w:u w:val="none"/>
    </w:rPr>
  </w:style>
  <w:style w:type="character" w:customStyle="1" w:styleId="2">
    <w:name w:val="Горен или долен колонтитул (2)"/>
    <w:rsid w:val="001C0B07"/>
    <w:rPr>
      <w:rFonts w:ascii="Calibri" w:eastAsia="Calibri" w:hAnsi="Calibri" w:cs="Calibri"/>
      <w:b/>
      <w:bCs/>
      <w:i w:val="0"/>
      <w:iCs w:val="0"/>
      <w:smallCaps w:val="0"/>
      <w:strike w:val="0"/>
      <w:sz w:val="21"/>
      <w:szCs w:val="21"/>
      <w:u w:val="none"/>
    </w:rPr>
  </w:style>
  <w:style w:type="character" w:customStyle="1" w:styleId="a0">
    <w:name w:val="Горен или долен колонтитул"/>
    <w:rsid w:val="001C0B07"/>
    <w:rPr>
      <w:rFonts w:ascii="Times New Roman" w:eastAsia="Times New Roman" w:hAnsi="Times New Roman" w:cs="Times New Roman"/>
      <w:b w:val="0"/>
      <w:bCs w:val="0"/>
      <w:i w:val="0"/>
      <w:iCs w:val="0"/>
      <w:smallCaps w:val="0"/>
      <w:strike w:val="0"/>
      <w:color w:val="000000"/>
      <w:spacing w:val="0"/>
      <w:w w:val="100"/>
      <w:position w:val="0"/>
      <w:sz w:val="16"/>
      <w:szCs w:val="16"/>
      <w:u w:val="none"/>
      <w:lang w:val="bg-BG" w:eastAsia="bg-BG" w:bidi="bg-BG"/>
    </w:rPr>
  </w:style>
  <w:style w:type="character" w:customStyle="1" w:styleId="1">
    <w:name w:val="Заглавие #1_"/>
    <w:link w:val="10"/>
    <w:rsid w:val="001C0B07"/>
    <w:rPr>
      <w:rFonts w:cs="Calibri"/>
      <w:b/>
      <w:bCs/>
      <w:sz w:val="21"/>
      <w:szCs w:val="21"/>
      <w:shd w:val="clear" w:color="auto" w:fill="FFFFFF"/>
    </w:rPr>
  </w:style>
  <w:style w:type="character" w:customStyle="1" w:styleId="20">
    <w:name w:val="Основен текст (2)_"/>
    <w:link w:val="21"/>
    <w:rsid w:val="001C0B07"/>
    <w:rPr>
      <w:rFonts w:cs="Calibri"/>
      <w:sz w:val="21"/>
      <w:szCs w:val="21"/>
      <w:shd w:val="clear" w:color="auto" w:fill="FFFFFF"/>
    </w:rPr>
  </w:style>
  <w:style w:type="character" w:customStyle="1" w:styleId="22">
    <w:name w:val="Основен текст (2) + Курсив"/>
    <w:rsid w:val="001C0B07"/>
    <w:rPr>
      <w:rFonts w:ascii="Calibri" w:eastAsia="Calibri" w:hAnsi="Calibri" w:cs="Calibri"/>
      <w:b w:val="0"/>
      <w:bCs w:val="0"/>
      <w:i/>
      <w:iCs/>
      <w:smallCaps w:val="0"/>
      <w:strike w:val="0"/>
      <w:color w:val="000000"/>
      <w:spacing w:val="0"/>
      <w:w w:val="100"/>
      <w:position w:val="0"/>
      <w:sz w:val="21"/>
      <w:szCs w:val="21"/>
      <w:u w:val="none"/>
      <w:lang w:val="bg-BG" w:eastAsia="bg-BG" w:bidi="bg-BG"/>
    </w:rPr>
  </w:style>
  <w:style w:type="paragraph" w:customStyle="1" w:styleId="10">
    <w:name w:val="Заглавие #1"/>
    <w:basedOn w:val="Normal"/>
    <w:link w:val="1"/>
    <w:rsid w:val="001C0B07"/>
    <w:pPr>
      <w:widowControl w:val="0"/>
      <w:shd w:val="clear" w:color="auto" w:fill="FFFFFF"/>
      <w:spacing w:after="300" w:line="0" w:lineRule="atLeast"/>
      <w:ind w:hanging="760"/>
      <w:outlineLvl w:val="0"/>
    </w:pPr>
    <w:rPr>
      <w:rFonts w:cs="Calibri"/>
      <w:b/>
      <w:bCs/>
      <w:sz w:val="21"/>
      <w:szCs w:val="21"/>
      <w:lang w:eastAsia="bg-BG"/>
    </w:rPr>
  </w:style>
  <w:style w:type="paragraph" w:customStyle="1" w:styleId="21">
    <w:name w:val="Основен текст (2)"/>
    <w:basedOn w:val="Normal"/>
    <w:link w:val="20"/>
    <w:rsid w:val="001C0B07"/>
    <w:pPr>
      <w:widowControl w:val="0"/>
      <w:shd w:val="clear" w:color="auto" w:fill="FFFFFF"/>
      <w:spacing w:before="180" w:after="60" w:line="264" w:lineRule="exact"/>
      <w:ind w:hanging="760"/>
      <w:jc w:val="both"/>
    </w:pPr>
    <w:rPr>
      <w:rFonts w:cs="Calibri"/>
      <w:sz w:val="21"/>
      <w:szCs w:val="21"/>
      <w:lang w:eastAsia="bg-BG"/>
    </w:rPr>
  </w:style>
  <w:style w:type="numbering" w:customStyle="1" w:styleId="NoList2">
    <w:name w:val="No List2"/>
    <w:next w:val="NoList"/>
    <w:uiPriority w:val="99"/>
    <w:semiHidden/>
    <w:unhideWhenUsed/>
    <w:rsid w:val="001C0B07"/>
  </w:style>
  <w:style w:type="table" w:customStyle="1" w:styleId="TableGrid1">
    <w:name w:val="Table Grid1"/>
    <w:basedOn w:val="TableNormal"/>
    <w:next w:val="TableGrid"/>
    <w:uiPriority w:val="59"/>
    <w:rsid w:val="001C0B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rsid w:val="00591586"/>
  </w:style>
  <w:style w:type="paragraph" w:styleId="BlockText">
    <w:name w:val="Block Text"/>
    <w:basedOn w:val="Normal"/>
    <w:rsid w:val="00591586"/>
    <w:pPr>
      <w:spacing w:after="0" w:line="240" w:lineRule="auto"/>
      <w:ind w:left="-288" w:right="-108" w:firstLine="360"/>
      <w:jc w:val="both"/>
    </w:pPr>
    <w:rPr>
      <w:rFonts w:ascii="Times New Roman" w:eastAsia="MS Mincho" w:hAnsi="Times New Roman"/>
      <w:sz w:val="24"/>
      <w:szCs w:val="24"/>
    </w:rPr>
  </w:style>
  <w:style w:type="paragraph" w:styleId="TOC2">
    <w:name w:val="toc 2"/>
    <w:basedOn w:val="Normal"/>
    <w:next w:val="Normal"/>
    <w:autoRedefine/>
    <w:semiHidden/>
    <w:rsid w:val="00591586"/>
    <w:pPr>
      <w:spacing w:after="0" w:line="240" w:lineRule="auto"/>
      <w:ind w:left="240"/>
    </w:pPr>
    <w:rPr>
      <w:rFonts w:ascii="Times New Roman" w:eastAsia="MS Mincho" w:hAnsi="Times New Roman"/>
      <w:sz w:val="24"/>
      <w:szCs w:val="24"/>
      <w:lang w:val="en-GB"/>
    </w:rPr>
  </w:style>
  <w:style w:type="paragraph" w:customStyle="1" w:styleId="font0">
    <w:name w:val="font0"/>
    <w:basedOn w:val="Normal"/>
    <w:rsid w:val="00591586"/>
    <w:pPr>
      <w:spacing w:before="100" w:beforeAutospacing="1" w:after="100" w:afterAutospacing="1" w:line="240" w:lineRule="auto"/>
    </w:pPr>
    <w:rPr>
      <w:rFonts w:ascii="Arial" w:eastAsia="Arial Unicode MS" w:hAnsi="Arial" w:cs="Arial"/>
      <w:sz w:val="20"/>
      <w:szCs w:val="20"/>
      <w:lang w:val="en-GB"/>
    </w:rPr>
  </w:style>
  <w:style w:type="paragraph" w:customStyle="1" w:styleId="font1">
    <w:name w:val="font1"/>
    <w:basedOn w:val="Normal"/>
    <w:rsid w:val="00591586"/>
    <w:pPr>
      <w:spacing w:before="100" w:beforeAutospacing="1" w:after="100" w:afterAutospacing="1" w:line="240" w:lineRule="auto"/>
    </w:pPr>
    <w:rPr>
      <w:rFonts w:ascii="Arial" w:eastAsia="Arial Unicode MS" w:hAnsi="Arial" w:cs="Arial"/>
      <w:sz w:val="20"/>
      <w:szCs w:val="20"/>
      <w:lang w:val="en-GB"/>
    </w:rPr>
  </w:style>
  <w:style w:type="paragraph" w:customStyle="1" w:styleId="font7">
    <w:name w:val="font7"/>
    <w:basedOn w:val="Normal"/>
    <w:rsid w:val="00591586"/>
    <w:pPr>
      <w:spacing w:before="100" w:beforeAutospacing="1" w:after="100" w:afterAutospacing="1" w:line="240" w:lineRule="auto"/>
    </w:pPr>
    <w:rPr>
      <w:rFonts w:ascii="Arial" w:eastAsia="Arial Unicode MS" w:hAnsi="Arial" w:cs="Arial"/>
      <w:color w:val="FF0000"/>
      <w:sz w:val="20"/>
      <w:szCs w:val="20"/>
      <w:lang w:val="en-GB"/>
    </w:rPr>
  </w:style>
  <w:style w:type="paragraph" w:customStyle="1" w:styleId="font8">
    <w:name w:val="font8"/>
    <w:basedOn w:val="Normal"/>
    <w:rsid w:val="00591586"/>
    <w:pPr>
      <w:spacing w:before="100" w:beforeAutospacing="1" w:after="100" w:afterAutospacing="1" w:line="240" w:lineRule="auto"/>
    </w:pPr>
    <w:rPr>
      <w:rFonts w:ascii="Arial" w:eastAsia="Arial Unicode MS" w:hAnsi="Arial" w:cs="Arial"/>
      <w:color w:val="FF0000"/>
      <w:sz w:val="20"/>
      <w:szCs w:val="20"/>
      <w:lang w:val="en-GB"/>
    </w:rPr>
  </w:style>
  <w:style w:type="paragraph" w:customStyle="1" w:styleId="xl24">
    <w:name w:val="xl24"/>
    <w:basedOn w:val="Normal"/>
    <w:rsid w:val="00591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val="en-GB"/>
    </w:rPr>
  </w:style>
  <w:style w:type="paragraph" w:customStyle="1" w:styleId="xl25">
    <w:name w:val="xl25"/>
    <w:basedOn w:val="Normal"/>
    <w:rsid w:val="00591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Unicode MS" w:eastAsia="Arial Unicode MS" w:hAnsi="Arial Unicode MS" w:cs="Arial Unicode MS"/>
      <w:sz w:val="24"/>
      <w:szCs w:val="24"/>
      <w:lang w:val="en-GB"/>
    </w:rPr>
  </w:style>
  <w:style w:type="paragraph" w:customStyle="1" w:styleId="xl26">
    <w:name w:val="xl26"/>
    <w:basedOn w:val="Normal"/>
    <w:rsid w:val="00591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color w:val="FF0000"/>
      <w:sz w:val="24"/>
      <w:szCs w:val="24"/>
      <w:lang w:val="en-GB"/>
    </w:rPr>
  </w:style>
  <w:style w:type="paragraph" w:customStyle="1" w:styleId="xl27">
    <w:name w:val="xl27"/>
    <w:basedOn w:val="Normal"/>
    <w:rsid w:val="00591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val="en-GB"/>
    </w:rPr>
  </w:style>
  <w:style w:type="paragraph" w:customStyle="1" w:styleId="xl28">
    <w:name w:val="xl28"/>
    <w:basedOn w:val="Normal"/>
    <w:rsid w:val="00591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sz w:val="24"/>
      <w:szCs w:val="24"/>
      <w:lang w:val="en-GB"/>
    </w:rPr>
  </w:style>
  <w:style w:type="paragraph" w:customStyle="1" w:styleId="xl29">
    <w:name w:val="xl29"/>
    <w:basedOn w:val="Normal"/>
    <w:rsid w:val="00591586"/>
    <w:pPr>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line="240" w:lineRule="auto"/>
      <w:jc w:val="center"/>
      <w:textAlignment w:val="center"/>
    </w:pPr>
    <w:rPr>
      <w:rFonts w:ascii="Arial" w:eastAsia="Arial Unicode MS" w:hAnsi="Arial" w:cs="Arial"/>
      <w:b/>
      <w:bCs/>
      <w:color w:val="FFFFFF"/>
      <w:sz w:val="24"/>
      <w:szCs w:val="24"/>
      <w:lang w:val="en-GB"/>
    </w:rPr>
  </w:style>
  <w:style w:type="paragraph" w:customStyle="1" w:styleId="xl30">
    <w:name w:val="xl30"/>
    <w:basedOn w:val="Normal"/>
    <w:rsid w:val="0059158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val="en-GB"/>
    </w:rPr>
  </w:style>
  <w:style w:type="paragraph" w:styleId="TOC1">
    <w:name w:val="toc 1"/>
    <w:basedOn w:val="Normal"/>
    <w:next w:val="Normal"/>
    <w:autoRedefine/>
    <w:semiHidden/>
    <w:rsid w:val="00591586"/>
    <w:pPr>
      <w:spacing w:after="0" w:line="240" w:lineRule="auto"/>
    </w:pPr>
    <w:rPr>
      <w:rFonts w:ascii="Bookman Old Style" w:eastAsia="MS Mincho" w:hAnsi="Bookman Old Style"/>
      <w:b/>
      <w:color w:val="000000"/>
      <w:sz w:val="24"/>
      <w:szCs w:val="24"/>
    </w:rPr>
  </w:style>
  <w:style w:type="paragraph" w:styleId="ListBullet2">
    <w:name w:val="List Bullet 2"/>
    <w:basedOn w:val="Normal"/>
    <w:autoRedefine/>
    <w:rsid w:val="00591586"/>
    <w:pPr>
      <w:tabs>
        <w:tab w:val="num" w:pos="360"/>
      </w:tabs>
      <w:spacing w:after="0" w:line="240" w:lineRule="auto"/>
      <w:ind w:left="851" w:hanging="170"/>
      <w:jc w:val="both"/>
    </w:pPr>
    <w:rPr>
      <w:rFonts w:ascii="HebarU" w:eastAsia="MS Mincho" w:hAnsi="HebarU"/>
      <w:sz w:val="24"/>
      <w:szCs w:val="20"/>
    </w:rPr>
  </w:style>
  <w:style w:type="paragraph" w:customStyle="1" w:styleId="Normal12pt">
    <w:name w:val="Normal + 12 pt"/>
    <w:basedOn w:val="Normal"/>
    <w:rsid w:val="00591586"/>
    <w:pPr>
      <w:spacing w:after="0" w:line="240" w:lineRule="auto"/>
    </w:pPr>
    <w:rPr>
      <w:rFonts w:ascii="Times New Roman" w:eastAsia="MS Mincho" w:hAnsi="Times New Roman"/>
      <w:sz w:val="28"/>
      <w:szCs w:val="28"/>
      <w:lang w:eastAsia="bg-BG"/>
    </w:rPr>
  </w:style>
  <w:style w:type="paragraph" w:customStyle="1" w:styleId="Bullet">
    <w:name w:val="Bullet"/>
    <w:basedOn w:val="Normal"/>
    <w:rsid w:val="00591586"/>
    <w:pPr>
      <w:numPr>
        <w:numId w:val="1"/>
      </w:numPr>
      <w:spacing w:after="0" w:line="240" w:lineRule="auto"/>
    </w:pPr>
    <w:rPr>
      <w:rFonts w:ascii="Arial CYR" w:eastAsia="MS Mincho" w:hAnsi="Arial CYR"/>
      <w:sz w:val="24"/>
      <w:szCs w:val="24"/>
      <w:lang w:val="en-GB"/>
    </w:rPr>
  </w:style>
  <w:style w:type="paragraph" w:customStyle="1" w:styleId="p29">
    <w:name w:val="p29"/>
    <w:basedOn w:val="Normal"/>
    <w:rsid w:val="00591586"/>
    <w:pPr>
      <w:tabs>
        <w:tab w:val="left" w:pos="740"/>
      </w:tabs>
      <w:spacing w:after="0" w:line="280" w:lineRule="atLeast"/>
      <w:ind w:hanging="720"/>
    </w:pPr>
    <w:rPr>
      <w:rFonts w:ascii="CG Times" w:eastAsia="MS Mincho" w:hAnsi="CG Times"/>
      <w:snapToGrid w:val="0"/>
      <w:color w:val="000000"/>
      <w:sz w:val="24"/>
      <w:szCs w:val="24"/>
      <w:lang w:val="en-US"/>
    </w:rPr>
  </w:style>
  <w:style w:type="paragraph" w:styleId="EndnoteText">
    <w:name w:val="endnote text"/>
    <w:basedOn w:val="Normal"/>
    <w:link w:val="EndnoteTextChar"/>
    <w:semiHidden/>
    <w:rsid w:val="00591586"/>
    <w:pPr>
      <w:widowControl w:val="0"/>
      <w:spacing w:after="0" w:line="240" w:lineRule="auto"/>
    </w:pPr>
    <w:rPr>
      <w:rFonts w:ascii="Courier" w:eastAsia="MS Mincho" w:hAnsi="Courier"/>
      <w:snapToGrid w:val="0"/>
      <w:sz w:val="24"/>
      <w:szCs w:val="20"/>
      <w:lang w:val="en-GB"/>
    </w:rPr>
  </w:style>
  <w:style w:type="character" w:customStyle="1" w:styleId="EndnoteTextChar">
    <w:name w:val="Endnote Text Char"/>
    <w:basedOn w:val="DefaultParagraphFont"/>
    <w:link w:val="EndnoteText"/>
    <w:semiHidden/>
    <w:rsid w:val="00591586"/>
    <w:rPr>
      <w:rFonts w:ascii="Courier" w:eastAsia="MS Mincho" w:hAnsi="Courier"/>
      <w:snapToGrid w:val="0"/>
      <w:sz w:val="24"/>
      <w:lang w:val="en-GB" w:eastAsia="en-US"/>
    </w:rPr>
  </w:style>
  <w:style w:type="table" w:styleId="TableGrid3">
    <w:name w:val="Table Grid 3"/>
    <w:basedOn w:val="TableNormal"/>
    <w:rsid w:val="00591586"/>
    <w:pPr>
      <w:widowControl w:val="0"/>
    </w:pPr>
    <w:rPr>
      <w:rFonts w:ascii="Times New Roman" w:eastAsia="MS Mincho"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p4">
    <w:name w:val="p4"/>
    <w:basedOn w:val="Normal"/>
    <w:rsid w:val="00591586"/>
    <w:pPr>
      <w:tabs>
        <w:tab w:val="left" w:pos="1260"/>
        <w:tab w:val="left" w:pos="1980"/>
      </w:tabs>
      <w:spacing w:after="0" w:line="280" w:lineRule="atLeast"/>
      <w:ind w:left="576" w:hanging="720"/>
    </w:pPr>
    <w:rPr>
      <w:rFonts w:ascii="CG Times" w:eastAsia="MS Mincho" w:hAnsi="CG Times"/>
      <w:snapToGrid w:val="0"/>
      <w:color w:val="000000"/>
      <w:sz w:val="24"/>
      <w:szCs w:val="24"/>
      <w:lang w:val="en-US"/>
    </w:rPr>
  </w:style>
  <w:style w:type="paragraph" w:customStyle="1" w:styleId="p31">
    <w:name w:val="p31"/>
    <w:basedOn w:val="Normal"/>
    <w:rsid w:val="00591586"/>
    <w:pPr>
      <w:spacing w:after="0" w:line="280" w:lineRule="atLeast"/>
      <w:ind w:left="680"/>
    </w:pPr>
    <w:rPr>
      <w:rFonts w:ascii="CG Times" w:eastAsia="MS Mincho" w:hAnsi="CG Times"/>
      <w:snapToGrid w:val="0"/>
      <w:color w:val="000000"/>
      <w:sz w:val="24"/>
      <w:szCs w:val="24"/>
      <w:lang w:val="en-US"/>
    </w:rPr>
  </w:style>
  <w:style w:type="paragraph" w:customStyle="1" w:styleId="p48">
    <w:name w:val="p48"/>
    <w:basedOn w:val="Normal"/>
    <w:rsid w:val="00591586"/>
    <w:pPr>
      <w:tabs>
        <w:tab w:val="left" w:pos="760"/>
        <w:tab w:val="left" w:pos="1480"/>
      </w:tabs>
      <w:spacing w:after="0" w:line="280" w:lineRule="atLeast"/>
      <w:ind w:hanging="720"/>
      <w:jc w:val="both"/>
    </w:pPr>
    <w:rPr>
      <w:rFonts w:ascii="CG Times" w:eastAsia="MS Mincho" w:hAnsi="CG Times"/>
      <w:snapToGrid w:val="0"/>
      <w:color w:val="000000"/>
      <w:sz w:val="24"/>
      <w:szCs w:val="24"/>
      <w:lang w:val="en-US"/>
    </w:rPr>
  </w:style>
  <w:style w:type="paragraph" w:customStyle="1" w:styleId="p13">
    <w:name w:val="p13"/>
    <w:basedOn w:val="Normal"/>
    <w:rsid w:val="00591586"/>
    <w:pPr>
      <w:tabs>
        <w:tab w:val="left" w:pos="1460"/>
      </w:tabs>
      <w:spacing w:after="0" w:line="280" w:lineRule="atLeast"/>
      <w:ind w:hanging="720"/>
      <w:jc w:val="both"/>
    </w:pPr>
    <w:rPr>
      <w:rFonts w:ascii="CG Times" w:eastAsia="MS Mincho" w:hAnsi="CG Times"/>
      <w:snapToGrid w:val="0"/>
      <w:color w:val="000000"/>
      <w:sz w:val="24"/>
      <w:szCs w:val="24"/>
      <w:lang w:val="en-US"/>
    </w:rPr>
  </w:style>
  <w:style w:type="paragraph" w:customStyle="1" w:styleId="p55">
    <w:name w:val="p55"/>
    <w:basedOn w:val="Normal"/>
    <w:rsid w:val="00591586"/>
    <w:pPr>
      <w:tabs>
        <w:tab w:val="left" w:pos="1600"/>
      </w:tabs>
      <w:spacing w:after="0" w:line="280" w:lineRule="atLeast"/>
      <w:ind w:left="864" w:hanging="720"/>
    </w:pPr>
    <w:rPr>
      <w:rFonts w:ascii="CG Times" w:eastAsia="MS Mincho" w:hAnsi="CG Times"/>
      <w:snapToGrid w:val="0"/>
      <w:color w:val="000000"/>
      <w:sz w:val="24"/>
      <w:szCs w:val="24"/>
      <w:lang w:val="en-US"/>
    </w:rPr>
  </w:style>
  <w:style w:type="paragraph" w:customStyle="1" w:styleId="p59">
    <w:name w:val="p59"/>
    <w:basedOn w:val="Normal"/>
    <w:rsid w:val="00591586"/>
    <w:pPr>
      <w:tabs>
        <w:tab w:val="left" w:pos="1500"/>
        <w:tab w:val="left" w:pos="2260"/>
      </w:tabs>
      <w:spacing w:after="0" w:line="280" w:lineRule="atLeast"/>
      <w:ind w:left="864" w:hanging="864"/>
    </w:pPr>
    <w:rPr>
      <w:rFonts w:ascii="CG Times" w:eastAsia="MS Mincho" w:hAnsi="CG Times"/>
      <w:snapToGrid w:val="0"/>
      <w:color w:val="000000"/>
      <w:sz w:val="24"/>
      <w:szCs w:val="24"/>
      <w:lang w:val="en-US"/>
    </w:rPr>
  </w:style>
  <w:style w:type="paragraph" w:customStyle="1" w:styleId="p60">
    <w:name w:val="p60"/>
    <w:basedOn w:val="Normal"/>
    <w:rsid w:val="00591586"/>
    <w:pPr>
      <w:spacing w:after="0" w:line="280" w:lineRule="atLeast"/>
      <w:ind w:left="864" w:hanging="720"/>
    </w:pPr>
    <w:rPr>
      <w:rFonts w:ascii="CG Times" w:eastAsia="MS Mincho" w:hAnsi="CG Times"/>
      <w:snapToGrid w:val="0"/>
      <w:color w:val="000000"/>
      <w:sz w:val="24"/>
      <w:szCs w:val="24"/>
      <w:lang w:val="en-US"/>
    </w:rPr>
  </w:style>
  <w:style w:type="paragraph" w:customStyle="1" w:styleId="c70">
    <w:name w:val="c70"/>
    <w:basedOn w:val="Normal"/>
    <w:rsid w:val="00591586"/>
    <w:pPr>
      <w:spacing w:after="0" w:line="240" w:lineRule="atLeast"/>
      <w:jc w:val="center"/>
    </w:pPr>
    <w:rPr>
      <w:rFonts w:ascii="CG Times" w:eastAsia="MS Mincho" w:hAnsi="CG Times"/>
      <w:snapToGrid w:val="0"/>
      <w:color w:val="000000"/>
      <w:sz w:val="24"/>
      <w:szCs w:val="24"/>
      <w:lang w:val="en-US"/>
    </w:rPr>
  </w:style>
  <w:style w:type="paragraph" w:customStyle="1" w:styleId="p71">
    <w:name w:val="p71"/>
    <w:basedOn w:val="Normal"/>
    <w:rsid w:val="00591586"/>
    <w:pPr>
      <w:tabs>
        <w:tab w:val="left" w:pos="760"/>
      </w:tabs>
      <w:spacing w:after="0" w:line="280" w:lineRule="atLeast"/>
      <w:ind w:hanging="720"/>
    </w:pPr>
    <w:rPr>
      <w:rFonts w:ascii="CG Times" w:eastAsia="MS Mincho" w:hAnsi="CG Times"/>
      <w:snapToGrid w:val="0"/>
      <w:color w:val="000000"/>
      <w:sz w:val="24"/>
      <w:szCs w:val="24"/>
      <w:lang w:val="en-US"/>
    </w:rPr>
  </w:style>
  <w:style w:type="paragraph" w:customStyle="1" w:styleId="p72">
    <w:name w:val="p72"/>
    <w:basedOn w:val="Normal"/>
    <w:rsid w:val="00591586"/>
    <w:pPr>
      <w:spacing w:after="0" w:line="280" w:lineRule="atLeast"/>
      <w:ind w:left="576" w:hanging="864"/>
    </w:pPr>
    <w:rPr>
      <w:rFonts w:ascii="CG Times" w:eastAsia="MS Mincho" w:hAnsi="CG Times"/>
      <w:snapToGrid w:val="0"/>
      <w:color w:val="000000"/>
      <w:sz w:val="24"/>
      <w:szCs w:val="24"/>
      <w:lang w:val="en-US"/>
    </w:rPr>
  </w:style>
  <w:style w:type="paragraph" w:customStyle="1" w:styleId="p5">
    <w:name w:val="p5"/>
    <w:basedOn w:val="Normal"/>
    <w:rsid w:val="00591586"/>
    <w:pPr>
      <w:spacing w:after="0" w:line="260" w:lineRule="atLeast"/>
    </w:pPr>
    <w:rPr>
      <w:rFonts w:ascii="CG Times" w:eastAsia="MS Mincho" w:hAnsi="CG Times"/>
      <w:snapToGrid w:val="0"/>
      <w:color w:val="000000"/>
      <w:sz w:val="24"/>
      <w:szCs w:val="24"/>
      <w:lang w:val="en-US"/>
    </w:rPr>
  </w:style>
  <w:style w:type="paragraph" w:customStyle="1" w:styleId="p32">
    <w:name w:val="p32"/>
    <w:basedOn w:val="Normal"/>
    <w:rsid w:val="00591586"/>
    <w:pPr>
      <w:tabs>
        <w:tab w:val="left" w:pos="620"/>
      </w:tabs>
      <w:spacing w:after="0" w:line="240" w:lineRule="atLeast"/>
      <w:ind w:left="820"/>
      <w:jc w:val="both"/>
    </w:pPr>
    <w:rPr>
      <w:rFonts w:ascii="CG Times" w:eastAsia="MS Mincho" w:hAnsi="CG Times"/>
      <w:snapToGrid w:val="0"/>
      <w:color w:val="000000"/>
      <w:sz w:val="24"/>
      <w:szCs w:val="24"/>
      <w:lang w:val="en-US"/>
    </w:rPr>
  </w:style>
  <w:style w:type="paragraph" w:customStyle="1" w:styleId="p38">
    <w:name w:val="p38"/>
    <w:basedOn w:val="Normal"/>
    <w:rsid w:val="00591586"/>
    <w:pPr>
      <w:tabs>
        <w:tab w:val="left" w:pos="620"/>
      </w:tabs>
      <w:spacing w:after="0" w:line="240" w:lineRule="atLeast"/>
      <w:ind w:left="820"/>
    </w:pPr>
    <w:rPr>
      <w:rFonts w:ascii="CG Times" w:eastAsia="MS Mincho" w:hAnsi="CG Times"/>
      <w:snapToGrid w:val="0"/>
      <w:color w:val="000000"/>
      <w:sz w:val="24"/>
      <w:szCs w:val="24"/>
      <w:lang w:val="en-US"/>
    </w:rPr>
  </w:style>
  <w:style w:type="paragraph" w:customStyle="1" w:styleId="p2">
    <w:name w:val="p2"/>
    <w:basedOn w:val="Normal"/>
    <w:rsid w:val="00591586"/>
    <w:pPr>
      <w:tabs>
        <w:tab w:val="left" w:pos="1240"/>
      </w:tabs>
      <w:spacing w:after="0" w:line="260" w:lineRule="atLeast"/>
      <w:ind w:left="200"/>
    </w:pPr>
    <w:rPr>
      <w:rFonts w:ascii="CG Times" w:eastAsia="MS Mincho" w:hAnsi="CG Times"/>
      <w:snapToGrid w:val="0"/>
      <w:color w:val="000000"/>
      <w:sz w:val="24"/>
      <w:szCs w:val="24"/>
      <w:lang w:val="en-US"/>
    </w:rPr>
  </w:style>
  <w:style w:type="character" w:styleId="Emphasis">
    <w:name w:val="Emphasis"/>
    <w:qFormat/>
    <w:rsid w:val="00591586"/>
    <w:rPr>
      <w:i/>
      <w:iCs/>
    </w:rPr>
  </w:style>
  <w:style w:type="numbering" w:styleId="111111">
    <w:name w:val="Outline List 2"/>
    <w:basedOn w:val="NoList"/>
    <w:uiPriority w:val="99"/>
    <w:rsid w:val="00591586"/>
    <w:pPr>
      <w:numPr>
        <w:numId w:val="3"/>
      </w:numPr>
    </w:pPr>
  </w:style>
  <w:style w:type="numbering" w:styleId="1ai">
    <w:name w:val="Outline List 1"/>
    <w:basedOn w:val="NoList"/>
    <w:rsid w:val="00591586"/>
    <w:pPr>
      <w:numPr>
        <w:numId w:val="2"/>
      </w:numPr>
    </w:pPr>
  </w:style>
  <w:style w:type="table" w:customStyle="1" w:styleId="TableGrid2">
    <w:name w:val="Table Grid2"/>
    <w:basedOn w:val="TableNormal"/>
    <w:next w:val="TableGrid"/>
    <w:rsid w:val="00591586"/>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Normal"/>
    <w:rsid w:val="00591586"/>
    <w:pPr>
      <w:spacing w:before="100" w:beforeAutospacing="1" w:after="100" w:afterAutospacing="1" w:line="240" w:lineRule="auto"/>
      <w:textAlignment w:val="center"/>
    </w:pPr>
    <w:rPr>
      <w:rFonts w:ascii="Tahoma" w:eastAsia="Times New Roman" w:hAnsi="Tahoma" w:cs="Tahoma"/>
      <w:color w:val="000000"/>
      <w:sz w:val="18"/>
      <w:szCs w:val="18"/>
      <w:lang w:eastAsia="ja-JP"/>
    </w:rPr>
  </w:style>
  <w:style w:type="numbering" w:customStyle="1" w:styleId="NoList4">
    <w:name w:val="No List4"/>
    <w:next w:val="NoList"/>
    <w:uiPriority w:val="99"/>
    <w:semiHidden/>
    <w:rsid w:val="00DA13E6"/>
  </w:style>
  <w:style w:type="table" w:customStyle="1" w:styleId="TableGrid31">
    <w:name w:val="Table Grid 31"/>
    <w:basedOn w:val="TableNormal"/>
    <w:next w:val="TableGrid3"/>
    <w:rsid w:val="00DA13E6"/>
    <w:pPr>
      <w:widowControl w:val="0"/>
    </w:pPr>
    <w:rPr>
      <w:rFonts w:ascii="Times New Roman" w:eastAsia="MS Mincho"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11111">
    <w:name w:val="1 / 1.1 / 1.1.11"/>
    <w:basedOn w:val="NoList"/>
    <w:next w:val="111111"/>
    <w:rsid w:val="00DA13E6"/>
  </w:style>
  <w:style w:type="numbering" w:customStyle="1" w:styleId="1ai1">
    <w:name w:val="1 / a / i1"/>
    <w:basedOn w:val="NoList"/>
    <w:next w:val="1ai"/>
    <w:rsid w:val="00DA13E6"/>
  </w:style>
  <w:style w:type="table" w:customStyle="1" w:styleId="TableGrid30">
    <w:name w:val="Table Grid3"/>
    <w:basedOn w:val="TableNormal"/>
    <w:next w:val="TableGrid"/>
    <w:rsid w:val="00DA13E6"/>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DA13E6"/>
  </w:style>
  <w:style w:type="paragraph" w:customStyle="1" w:styleId="xl115">
    <w:name w:val="xl115"/>
    <w:basedOn w:val="Normal"/>
    <w:rsid w:val="00DA13E6"/>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24"/>
      <w:szCs w:val="24"/>
      <w:lang w:eastAsia="bg-BG"/>
    </w:rPr>
  </w:style>
  <w:style w:type="paragraph" w:customStyle="1" w:styleId="xl116">
    <w:name w:val="xl116"/>
    <w:basedOn w:val="Normal"/>
    <w:rsid w:val="00DA13E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color w:val="000000"/>
      <w:sz w:val="24"/>
      <w:szCs w:val="24"/>
      <w:lang w:eastAsia="bg-BG"/>
    </w:rPr>
  </w:style>
  <w:style w:type="paragraph" w:customStyle="1" w:styleId="xl117">
    <w:name w:val="xl117"/>
    <w:basedOn w:val="Normal"/>
    <w:rsid w:val="00DA13E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color w:val="000000"/>
      <w:sz w:val="24"/>
      <w:szCs w:val="24"/>
      <w:lang w:eastAsia="bg-BG"/>
    </w:rPr>
  </w:style>
  <w:style w:type="paragraph" w:customStyle="1" w:styleId="xl118">
    <w:name w:val="xl118"/>
    <w:basedOn w:val="Normal"/>
    <w:rsid w:val="00DA13E6"/>
    <w:pPr>
      <w:pBdr>
        <w:top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color w:val="000000"/>
      <w:sz w:val="24"/>
      <w:szCs w:val="24"/>
      <w:lang w:eastAsia="bg-BG"/>
    </w:rPr>
  </w:style>
  <w:style w:type="paragraph" w:customStyle="1" w:styleId="xl119">
    <w:name w:val="xl119"/>
    <w:basedOn w:val="Normal"/>
    <w:rsid w:val="00DA1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24"/>
      <w:szCs w:val="24"/>
      <w:lang w:eastAsia="bg-BG"/>
    </w:rPr>
  </w:style>
  <w:style w:type="paragraph" w:customStyle="1" w:styleId="xl120">
    <w:name w:val="xl120"/>
    <w:basedOn w:val="Normal"/>
    <w:rsid w:val="00DA1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24"/>
      <w:szCs w:val="24"/>
      <w:lang w:eastAsia="bg-BG"/>
    </w:rPr>
  </w:style>
  <w:style w:type="paragraph" w:customStyle="1" w:styleId="xl121">
    <w:name w:val="xl121"/>
    <w:basedOn w:val="Normal"/>
    <w:rsid w:val="00DA13E6"/>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bg-BG"/>
    </w:rPr>
  </w:style>
  <w:style w:type="paragraph" w:customStyle="1" w:styleId="xl122">
    <w:name w:val="xl122"/>
    <w:basedOn w:val="Normal"/>
    <w:rsid w:val="00DA13E6"/>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bg-BG"/>
    </w:rPr>
  </w:style>
  <w:style w:type="paragraph" w:customStyle="1" w:styleId="xl123">
    <w:name w:val="xl123"/>
    <w:basedOn w:val="Normal"/>
    <w:rsid w:val="00DA1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24"/>
      <w:szCs w:val="24"/>
      <w:lang w:eastAsia="bg-BG"/>
    </w:rPr>
  </w:style>
  <w:style w:type="paragraph" w:customStyle="1" w:styleId="xl124">
    <w:name w:val="xl124"/>
    <w:basedOn w:val="Normal"/>
    <w:rsid w:val="00DA13E6"/>
    <w:pPr>
      <w:pBdr>
        <w:top w:val="single" w:sz="4" w:space="0" w:color="auto"/>
        <w:left w:val="single" w:sz="4" w:space="0" w:color="auto"/>
        <w:right w:val="single" w:sz="4" w:space="0" w:color="auto"/>
      </w:pBdr>
      <w:spacing w:before="100" w:beforeAutospacing="1" w:after="100" w:afterAutospacing="1" w:line="240" w:lineRule="auto"/>
      <w:jc w:val="right"/>
    </w:pPr>
    <w:rPr>
      <w:rFonts w:ascii="Arial" w:eastAsia="Times New Roman" w:hAnsi="Arial" w:cs="Arial"/>
      <w:sz w:val="24"/>
      <w:szCs w:val="24"/>
      <w:lang w:eastAsia="bg-BG"/>
    </w:rPr>
  </w:style>
  <w:style w:type="paragraph" w:customStyle="1" w:styleId="xl125">
    <w:name w:val="xl125"/>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sz w:val="24"/>
      <w:szCs w:val="24"/>
      <w:lang w:eastAsia="bg-BG"/>
    </w:rPr>
  </w:style>
  <w:style w:type="paragraph" w:customStyle="1" w:styleId="xl126">
    <w:name w:val="xl126"/>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color w:val="000000"/>
      <w:sz w:val="24"/>
      <w:szCs w:val="24"/>
      <w:lang w:eastAsia="bg-BG"/>
    </w:rPr>
  </w:style>
  <w:style w:type="paragraph" w:customStyle="1" w:styleId="xl127">
    <w:name w:val="xl127"/>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color w:val="000000"/>
      <w:sz w:val="24"/>
      <w:szCs w:val="24"/>
      <w:lang w:eastAsia="bg-BG"/>
    </w:rPr>
  </w:style>
  <w:style w:type="paragraph" w:customStyle="1" w:styleId="xl128">
    <w:name w:val="xl128"/>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b/>
      <w:bCs/>
      <w:color w:val="000000"/>
      <w:sz w:val="24"/>
      <w:szCs w:val="24"/>
      <w:lang w:eastAsia="bg-BG"/>
    </w:rPr>
  </w:style>
  <w:style w:type="paragraph" w:customStyle="1" w:styleId="xl129">
    <w:name w:val="xl129"/>
    <w:basedOn w:val="Normal"/>
    <w:rsid w:val="00DA1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color w:val="000000"/>
      <w:sz w:val="24"/>
      <w:szCs w:val="24"/>
      <w:lang w:eastAsia="bg-BG"/>
    </w:rPr>
  </w:style>
  <w:style w:type="paragraph" w:customStyle="1" w:styleId="xl130">
    <w:name w:val="xl130"/>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color w:val="000000"/>
      <w:sz w:val="24"/>
      <w:szCs w:val="24"/>
      <w:lang w:eastAsia="bg-BG"/>
    </w:rPr>
  </w:style>
  <w:style w:type="paragraph" w:customStyle="1" w:styleId="xl131">
    <w:name w:val="xl131"/>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color w:val="000000"/>
      <w:sz w:val="24"/>
      <w:szCs w:val="24"/>
      <w:lang w:eastAsia="bg-BG"/>
    </w:rPr>
  </w:style>
  <w:style w:type="paragraph" w:customStyle="1" w:styleId="xl132">
    <w:name w:val="xl132"/>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color w:val="000000"/>
      <w:sz w:val="24"/>
      <w:szCs w:val="24"/>
      <w:lang w:eastAsia="bg-BG"/>
    </w:rPr>
  </w:style>
  <w:style w:type="paragraph" w:customStyle="1" w:styleId="xl133">
    <w:name w:val="xl133"/>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24"/>
      <w:szCs w:val="24"/>
      <w:lang w:eastAsia="bg-BG"/>
    </w:rPr>
  </w:style>
  <w:style w:type="paragraph" w:customStyle="1" w:styleId="xl134">
    <w:name w:val="xl134"/>
    <w:basedOn w:val="Normal"/>
    <w:rsid w:val="00DA13E6"/>
    <w:pPr>
      <w:pBdr>
        <w:top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color w:val="000000"/>
      <w:sz w:val="24"/>
      <w:szCs w:val="24"/>
      <w:lang w:eastAsia="bg-BG"/>
    </w:rPr>
  </w:style>
  <w:style w:type="paragraph" w:customStyle="1" w:styleId="xl135">
    <w:name w:val="xl135"/>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b/>
      <w:bCs/>
      <w:color w:val="000000"/>
      <w:sz w:val="24"/>
      <w:szCs w:val="24"/>
      <w:lang w:eastAsia="bg-BG"/>
    </w:rPr>
  </w:style>
  <w:style w:type="paragraph" w:customStyle="1" w:styleId="xl136">
    <w:name w:val="xl136"/>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b/>
      <w:bCs/>
      <w:color w:val="000000"/>
      <w:sz w:val="24"/>
      <w:szCs w:val="24"/>
      <w:lang w:eastAsia="bg-BG"/>
    </w:rPr>
  </w:style>
  <w:style w:type="paragraph" w:customStyle="1" w:styleId="xl137">
    <w:name w:val="xl137"/>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24"/>
      <w:szCs w:val="24"/>
      <w:lang w:eastAsia="bg-BG"/>
    </w:rPr>
  </w:style>
  <w:style w:type="paragraph" w:customStyle="1" w:styleId="xl138">
    <w:name w:val="xl138"/>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color w:val="FF0000"/>
      <w:sz w:val="24"/>
      <w:szCs w:val="24"/>
      <w:lang w:eastAsia="bg-BG"/>
    </w:rPr>
  </w:style>
  <w:style w:type="paragraph" w:customStyle="1" w:styleId="xl139">
    <w:name w:val="xl139"/>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b/>
      <w:bCs/>
      <w:color w:val="000000"/>
      <w:sz w:val="24"/>
      <w:szCs w:val="24"/>
      <w:lang w:eastAsia="bg-BG"/>
    </w:rPr>
  </w:style>
  <w:style w:type="paragraph" w:customStyle="1" w:styleId="xl140">
    <w:name w:val="xl140"/>
    <w:basedOn w:val="Normal"/>
    <w:rsid w:val="00DA13E6"/>
    <w:pPr>
      <w:pBdr>
        <w:left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color w:val="000000"/>
      <w:sz w:val="24"/>
      <w:szCs w:val="24"/>
      <w:lang w:eastAsia="bg-BG"/>
    </w:rPr>
  </w:style>
  <w:style w:type="paragraph" w:customStyle="1" w:styleId="xl141">
    <w:name w:val="xl141"/>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24"/>
      <w:szCs w:val="24"/>
      <w:lang w:eastAsia="bg-BG"/>
    </w:rPr>
  </w:style>
  <w:style w:type="paragraph" w:customStyle="1" w:styleId="xl142">
    <w:name w:val="xl142"/>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color w:val="000000"/>
      <w:sz w:val="24"/>
      <w:szCs w:val="24"/>
      <w:lang w:eastAsia="bg-BG"/>
    </w:rPr>
  </w:style>
  <w:style w:type="paragraph" w:customStyle="1" w:styleId="xl144">
    <w:name w:val="xl144"/>
    <w:basedOn w:val="Normal"/>
    <w:rsid w:val="00DA13E6"/>
    <w:pPr>
      <w:pBdr>
        <w:left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b/>
      <w:bCs/>
      <w:color w:val="000000"/>
      <w:sz w:val="24"/>
      <w:szCs w:val="24"/>
      <w:lang w:eastAsia="bg-BG"/>
    </w:rPr>
  </w:style>
  <w:style w:type="paragraph" w:customStyle="1" w:styleId="xl145">
    <w:name w:val="xl145"/>
    <w:basedOn w:val="Normal"/>
    <w:rsid w:val="00DA13E6"/>
    <w:pPr>
      <w:pBdr>
        <w:top w:val="single" w:sz="8"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46">
    <w:name w:val="xl146"/>
    <w:basedOn w:val="Normal"/>
    <w:rsid w:val="00DA13E6"/>
    <w:pPr>
      <w:pBdr>
        <w:top w:val="single" w:sz="8"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47">
    <w:name w:val="xl147"/>
    <w:basedOn w:val="Normal"/>
    <w:rsid w:val="00DA13E6"/>
    <w:pPr>
      <w:pBdr>
        <w:top w:val="single" w:sz="8"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48">
    <w:name w:val="xl148"/>
    <w:basedOn w:val="Normal"/>
    <w:rsid w:val="00DA13E6"/>
    <w:pPr>
      <w:pBdr>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49">
    <w:name w:val="xl149"/>
    <w:basedOn w:val="Normal"/>
    <w:rsid w:val="00DA13E6"/>
    <w:pP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50">
    <w:name w:val="xl150"/>
    <w:basedOn w:val="Normal"/>
    <w:rsid w:val="00DA13E6"/>
    <w:pPr>
      <w:pBdr>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51">
    <w:name w:val="xl151"/>
    <w:basedOn w:val="Normal"/>
    <w:rsid w:val="00DA1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52">
    <w:name w:val="xl152"/>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53">
    <w:name w:val="xl153"/>
    <w:basedOn w:val="Normal"/>
    <w:rsid w:val="00DA13E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54">
    <w:name w:val="xl154"/>
    <w:basedOn w:val="Normal"/>
    <w:rsid w:val="00DA13E6"/>
    <w:pPr>
      <w:pBdr>
        <w:top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55">
    <w:name w:val="xl155"/>
    <w:basedOn w:val="Normal"/>
    <w:rsid w:val="00DA13E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56">
    <w:name w:val="xl156"/>
    <w:basedOn w:val="Normal"/>
    <w:rsid w:val="00DA13E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57">
    <w:name w:val="xl157"/>
    <w:basedOn w:val="Normal"/>
    <w:rsid w:val="00DA13E6"/>
    <w:pPr>
      <w:pBdr>
        <w:top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58">
    <w:name w:val="xl158"/>
    <w:basedOn w:val="Normal"/>
    <w:rsid w:val="00DA13E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59">
    <w:name w:val="xl159"/>
    <w:basedOn w:val="Normal"/>
    <w:rsid w:val="00DA13E6"/>
    <w:pPr>
      <w:pBdr>
        <w:top w:val="single" w:sz="4" w:space="0" w:color="auto"/>
        <w:left w:val="single" w:sz="4" w:space="0" w:color="auto"/>
        <w:right w:val="single" w:sz="8"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0">
    <w:name w:val="xl160"/>
    <w:basedOn w:val="Normal"/>
    <w:rsid w:val="00DA13E6"/>
    <w:pPr>
      <w:pBdr>
        <w:left w:val="single" w:sz="4" w:space="0" w:color="auto"/>
        <w:right w:val="single" w:sz="8"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1">
    <w:name w:val="xl161"/>
    <w:basedOn w:val="Normal"/>
    <w:rsid w:val="00DA13E6"/>
    <w:pPr>
      <w:pBdr>
        <w:left w:val="single" w:sz="4" w:space="0" w:color="auto"/>
        <w:bottom w:val="single" w:sz="8" w:space="0" w:color="auto"/>
        <w:right w:val="single" w:sz="8"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2">
    <w:name w:val="xl162"/>
    <w:basedOn w:val="Normal"/>
    <w:rsid w:val="00DA13E6"/>
    <w:pPr>
      <w:pBdr>
        <w:top w:val="single" w:sz="4" w:space="0" w:color="auto"/>
        <w:left w:val="single" w:sz="8" w:space="0" w:color="auto"/>
        <w:right w:val="single" w:sz="8"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3">
    <w:name w:val="xl163"/>
    <w:basedOn w:val="Normal"/>
    <w:rsid w:val="00DA13E6"/>
    <w:pPr>
      <w:pBdr>
        <w:left w:val="single" w:sz="8" w:space="0" w:color="auto"/>
        <w:right w:val="single" w:sz="8"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4">
    <w:name w:val="xl164"/>
    <w:basedOn w:val="Normal"/>
    <w:rsid w:val="00DA13E6"/>
    <w:pPr>
      <w:pBdr>
        <w:left w:val="single" w:sz="8" w:space="0" w:color="auto"/>
        <w:bottom w:val="single" w:sz="8" w:space="0" w:color="auto"/>
        <w:right w:val="single" w:sz="8"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5">
    <w:name w:val="xl165"/>
    <w:basedOn w:val="Normal"/>
    <w:rsid w:val="00DA13E6"/>
    <w:pPr>
      <w:pBdr>
        <w:top w:val="single" w:sz="4" w:space="0" w:color="auto"/>
        <w:left w:val="single" w:sz="8" w:space="0" w:color="auto"/>
        <w:right w:val="single" w:sz="4"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6">
    <w:name w:val="xl166"/>
    <w:basedOn w:val="Normal"/>
    <w:rsid w:val="00DA13E6"/>
    <w:pPr>
      <w:pBdr>
        <w:left w:val="single" w:sz="8" w:space="0" w:color="auto"/>
        <w:right w:val="single" w:sz="4"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7">
    <w:name w:val="xl167"/>
    <w:basedOn w:val="Normal"/>
    <w:rsid w:val="00DA13E6"/>
    <w:pPr>
      <w:pBdr>
        <w:left w:val="single" w:sz="8" w:space="0" w:color="auto"/>
        <w:bottom w:val="single" w:sz="8" w:space="0" w:color="auto"/>
        <w:right w:val="single" w:sz="4"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8">
    <w:name w:val="xl168"/>
    <w:basedOn w:val="Normal"/>
    <w:rsid w:val="00DA13E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69">
    <w:name w:val="xl169"/>
    <w:basedOn w:val="Normal"/>
    <w:rsid w:val="00DA13E6"/>
    <w:pPr>
      <w:pBdr>
        <w:top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70">
    <w:name w:val="xl170"/>
    <w:basedOn w:val="Normal"/>
    <w:rsid w:val="00DA13E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numbering" w:customStyle="1" w:styleId="NoList5">
    <w:name w:val="No List5"/>
    <w:next w:val="NoList"/>
    <w:uiPriority w:val="99"/>
    <w:semiHidden/>
    <w:unhideWhenUsed/>
    <w:rsid w:val="00F054D3"/>
  </w:style>
  <w:style w:type="paragraph" w:customStyle="1" w:styleId="Heading11">
    <w:name w:val="Heading 11"/>
    <w:basedOn w:val="Normal"/>
    <w:next w:val="Normal"/>
    <w:uiPriority w:val="9"/>
    <w:qFormat/>
    <w:rsid w:val="00F054D3"/>
    <w:pPr>
      <w:keepNext/>
      <w:keepLines/>
      <w:spacing w:before="480" w:after="0" w:line="240" w:lineRule="auto"/>
      <w:jc w:val="both"/>
      <w:outlineLvl w:val="0"/>
    </w:pPr>
    <w:rPr>
      <w:rFonts w:ascii="Cambria" w:eastAsia="Times New Roman" w:hAnsi="Cambria"/>
      <w:b/>
      <w:bCs/>
      <w:color w:val="365F91"/>
      <w:sz w:val="28"/>
      <w:szCs w:val="28"/>
    </w:rPr>
  </w:style>
  <w:style w:type="paragraph" w:customStyle="1" w:styleId="Heading21">
    <w:name w:val="Heading 21"/>
    <w:basedOn w:val="Normal"/>
    <w:next w:val="Normal"/>
    <w:autoRedefine/>
    <w:uiPriority w:val="9"/>
    <w:unhideWhenUsed/>
    <w:qFormat/>
    <w:rsid w:val="00F054D3"/>
    <w:pPr>
      <w:keepNext/>
      <w:keepLines/>
      <w:numPr>
        <w:numId w:val="5"/>
      </w:numPr>
      <w:tabs>
        <w:tab w:val="num" w:pos="360"/>
      </w:tabs>
      <w:spacing w:before="240" w:after="240" w:line="240" w:lineRule="auto"/>
      <w:ind w:left="0" w:hanging="720"/>
      <w:jc w:val="both"/>
      <w:outlineLvl w:val="1"/>
    </w:pPr>
    <w:rPr>
      <w:rFonts w:ascii="Times New Roman" w:eastAsia="Times New Roman" w:hAnsi="Times New Roman"/>
      <w:b/>
      <w:bCs/>
      <w:color w:val="000000"/>
      <w:sz w:val="24"/>
      <w:szCs w:val="26"/>
    </w:rPr>
  </w:style>
  <w:style w:type="numbering" w:customStyle="1" w:styleId="NoList12">
    <w:name w:val="No List12"/>
    <w:next w:val="NoList"/>
    <w:uiPriority w:val="99"/>
    <w:semiHidden/>
    <w:unhideWhenUsed/>
    <w:rsid w:val="00F054D3"/>
  </w:style>
  <w:style w:type="paragraph" w:styleId="FootnoteText">
    <w:name w:val="footnote text"/>
    <w:basedOn w:val="Normal"/>
    <w:link w:val="FootnoteTextChar"/>
    <w:uiPriority w:val="99"/>
    <w:semiHidden/>
    <w:unhideWhenUsed/>
    <w:rsid w:val="00F054D3"/>
    <w:pPr>
      <w:spacing w:after="0" w:line="240" w:lineRule="auto"/>
      <w:jc w:val="both"/>
    </w:pPr>
    <w:rPr>
      <w:rFonts w:ascii="Times New Roman" w:hAnsi="Times New Roman"/>
      <w:sz w:val="20"/>
      <w:szCs w:val="20"/>
    </w:rPr>
  </w:style>
  <w:style w:type="character" w:customStyle="1" w:styleId="FootnoteTextChar">
    <w:name w:val="Footnote Text Char"/>
    <w:basedOn w:val="DefaultParagraphFont"/>
    <w:link w:val="FootnoteText"/>
    <w:uiPriority w:val="99"/>
    <w:semiHidden/>
    <w:rsid w:val="00F054D3"/>
    <w:rPr>
      <w:rFonts w:ascii="Times New Roman" w:hAnsi="Times New Roman"/>
      <w:lang w:eastAsia="en-US"/>
    </w:rPr>
  </w:style>
  <w:style w:type="character" w:styleId="FootnoteReference">
    <w:name w:val="footnote reference"/>
    <w:uiPriority w:val="99"/>
    <w:semiHidden/>
    <w:unhideWhenUsed/>
    <w:rsid w:val="00F054D3"/>
    <w:rPr>
      <w:vertAlign w:val="superscript"/>
    </w:rPr>
  </w:style>
  <w:style w:type="character" w:customStyle="1" w:styleId="Heading1Char1">
    <w:name w:val="Heading 1 Char1"/>
    <w:uiPriority w:val="9"/>
    <w:rsid w:val="00F054D3"/>
    <w:rPr>
      <w:rFonts w:ascii="Cambria" w:eastAsia="Times New Roman" w:hAnsi="Cambria" w:cs="Times New Roman"/>
      <w:b/>
      <w:bCs/>
      <w:color w:val="365F91"/>
      <w:sz w:val="28"/>
      <w:szCs w:val="28"/>
    </w:rPr>
  </w:style>
  <w:style w:type="character" w:customStyle="1" w:styleId="Heading2Char1">
    <w:name w:val="Heading 2 Char1"/>
    <w:uiPriority w:val="9"/>
    <w:semiHidden/>
    <w:rsid w:val="00F054D3"/>
    <w:rPr>
      <w:rFonts w:ascii="Cambria" w:eastAsia="Times New Roman" w:hAnsi="Cambria" w:cs="Times New Roman"/>
      <w:b/>
      <w:bCs/>
      <w:color w:val="4F81BD"/>
      <w:sz w:val="26"/>
      <w:szCs w:val="26"/>
    </w:rPr>
  </w:style>
  <w:style w:type="character" w:customStyle="1" w:styleId="6">
    <w:name w:val="Основен текст (6)"/>
    <w:rsid w:val="000C26FF"/>
    <w:rPr>
      <w:rFonts w:ascii="Bookman Old Style" w:eastAsia="Bookman Old Style" w:hAnsi="Bookman Old Style" w:cs="Bookman Old Style"/>
      <w:b w:val="0"/>
      <w:bCs w:val="0"/>
      <w:i w:val="0"/>
      <w:iCs w:val="0"/>
      <w:smallCaps w:val="0"/>
      <w:strike w:val="0"/>
      <w:color w:val="000000"/>
      <w:spacing w:val="0"/>
      <w:w w:val="100"/>
      <w:position w:val="0"/>
      <w:sz w:val="19"/>
      <w:szCs w:val="19"/>
      <w:u w:val="single"/>
      <w:lang w:val="bg-BG"/>
    </w:rPr>
  </w:style>
  <w:style w:type="character" w:customStyle="1" w:styleId="PlainTextChar">
    <w:name w:val="Plain Text Char"/>
    <w:basedOn w:val="DefaultParagraphFont"/>
    <w:link w:val="PlainText"/>
    <w:semiHidden/>
    <w:rsid w:val="000C26FF"/>
    <w:rPr>
      <w:rFonts w:ascii="Consolas" w:eastAsia="Times New Roman" w:hAnsi="Consolas"/>
      <w:color w:val="000000"/>
      <w:sz w:val="21"/>
      <w:szCs w:val="21"/>
      <w:lang w:val="en-US"/>
    </w:rPr>
  </w:style>
  <w:style w:type="paragraph" w:styleId="PlainText">
    <w:name w:val="Plain Text"/>
    <w:basedOn w:val="Normal"/>
    <w:link w:val="PlainTextChar"/>
    <w:semiHidden/>
    <w:unhideWhenUsed/>
    <w:rsid w:val="000C26FF"/>
    <w:pPr>
      <w:spacing w:after="0" w:line="240" w:lineRule="auto"/>
    </w:pPr>
    <w:rPr>
      <w:rFonts w:ascii="Consolas" w:eastAsia="Times New Roman" w:hAnsi="Consolas"/>
      <w:color w:val="000000"/>
      <w:sz w:val="21"/>
      <w:szCs w:val="21"/>
      <w:lang w:val="en-US" w:eastAsia="bg-BG"/>
    </w:rPr>
  </w:style>
  <w:style w:type="character" w:customStyle="1" w:styleId="PlainTextChar1">
    <w:name w:val="Plain Text Char1"/>
    <w:basedOn w:val="DefaultParagraphFont"/>
    <w:uiPriority w:val="99"/>
    <w:semiHidden/>
    <w:rsid w:val="000C26FF"/>
    <w:rPr>
      <w:rFonts w:ascii="Consolas" w:hAnsi="Consolas"/>
      <w:sz w:val="21"/>
      <w:szCs w:val="21"/>
      <w:lang w:eastAsia="en-US"/>
    </w:rPr>
  </w:style>
  <w:style w:type="character" w:customStyle="1" w:styleId="CommentSubjectChar1">
    <w:name w:val="Comment Subject Char1"/>
    <w:basedOn w:val="CommentTextChar"/>
    <w:uiPriority w:val="99"/>
    <w:semiHidden/>
    <w:rsid w:val="000C26FF"/>
    <w:rPr>
      <w:b/>
      <w:bCs/>
      <w:sz w:val="20"/>
      <w:szCs w:val="20"/>
      <w:lang w:eastAsia="en-US"/>
    </w:rPr>
  </w:style>
  <w:style w:type="character" w:customStyle="1" w:styleId="alcapt2">
    <w:name w:val="al_capt2"/>
    <w:rsid w:val="004E75C2"/>
    <w:rPr>
      <w:rFonts w:cs="Times New Roman"/>
      <w:i/>
      <w:iCs/>
    </w:rPr>
  </w:style>
  <w:style w:type="character" w:customStyle="1" w:styleId="ala62">
    <w:name w:val="al_a62"/>
    <w:rsid w:val="004E75C2"/>
    <w:rPr>
      <w:rFonts w:cs="Times New Roman"/>
    </w:rPr>
  </w:style>
  <w:style w:type="character" w:customStyle="1" w:styleId="ala33">
    <w:name w:val="al_a33"/>
    <w:rsid w:val="004E75C2"/>
    <w:rPr>
      <w:rFonts w:cs="Times New Roman"/>
    </w:rPr>
  </w:style>
  <w:style w:type="character" w:customStyle="1" w:styleId="ala49">
    <w:name w:val="al_a49"/>
    <w:rsid w:val="004E75C2"/>
    <w:rPr>
      <w:rFonts w:cs="Times New Roman"/>
    </w:rPr>
  </w:style>
  <w:style w:type="paragraph" w:customStyle="1" w:styleId="NormalBold">
    <w:name w:val="NormalBold"/>
    <w:basedOn w:val="Normal"/>
    <w:link w:val="NormalBoldChar"/>
    <w:rsid w:val="00171C65"/>
    <w:pPr>
      <w:widowControl w:val="0"/>
      <w:spacing w:after="0" w:line="240" w:lineRule="auto"/>
    </w:pPr>
    <w:rPr>
      <w:rFonts w:ascii="Times New Roman" w:eastAsia="Times New Roman" w:hAnsi="Times New Roman"/>
      <w:b/>
      <w:sz w:val="24"/>
      <w:lang w:eastAsia="bg-BG"/>
    </w:rPr>
  </w:style>
  <w:style w:type="character" w:customStyle="1" w:styleId="NormalBoldChar">
    <w:name w:val="NormalBold Char"/>
    <w:link w:val="NormalBold"/>
    <w:locked/>
    <w:rsid w:val="00171C65"/>
    <w:rPr>
      <w:rFonts w:ascii="Times New Roman" w:eastAsia="Times New Roman" w:hAnsi="Times New Roman"/>
      <w:b/>
      <w:sz w:val="24"/>
      <w:szCs w:val="22"/>
    </w:rPr>
  </w:style>
  <w:style w:type="character" w:customStyle="1" w:styleId="DeltaViewInsertion">
    <w:name w:val="DeltaView Insertion"/>
    <w:rsid w:val="00171C65"/>
    <w:rPr>
      <w:b/>
      <w:i/>
      <w:spacing w:val="0"/>
      <w:lang w:val="bg-BG" w:eastAsia="bg-BG"/>
    </w:rPr>
  </w:style>
  <w:style w:type="paragraph" w:customStyle="1" w:styleId="Text1">
    <w:name w:val="Text 1"/>
    <w:basedOn w:val="Normal"/>
    <w:rsid w:val="00171C65"/>
    <w:pPr>
      <w:spacing w:before="120" w:after="120" w:line="240" w:lineRule="auto"/>
      <w:ind w:left="850"/>
      <w:jc w:val="both"/>
    </w:pPr>
    <w:rPr>
      <w:rFonts w:ascii="Times New Roman" w:hAnsi="Times New Roman"/>
      <w:sz w:val="24"/>
      <w:lang w:eastAsia="bg-BG"/>
    </w:rPr>
  </w:style>
  <w:style w:type="paragraph" w:customStyle="1" w:styleId="NormalLeft">
    <w:name w:val="Normal Left"/>
    <w:basedOn w:val="Normal"/>
    <w:rsid w:val="00171C65"/>
    <w:pPr>
      <w:spacing w:before="120" w:after="120" w:line="240" w:lineRule="auto"/>
    </w:pPr>
    <w:rPr>
      <w:rFonts w:ascii="Times New Roman" w:hAnsi="Times New Roman"/>
      <w:sz w:val="24"/>
      <w:lang w:eastAsia="bg-BG"/>
    </w:rPr>
  </w:style>
  <w:style w:type="paragraph" w:customStyle="1" w:styleId="Tiret0">
    <w:name w:val="Tiret 0"/>
    <w:basedOn w:val="Normal"/>
    <w:rsid w:val="00171C65"/>
    <w:pPr>
      <w:numPr>
        <w:numId w:val="10"/>
      </w:numPr>
      <w:spacing w:before="120" w:after="120" w:line="240" w:lineRule="auto"/>
      <w:jc w:val="both"/>
    </w:pPr>
    <w:rPr>
      <w:rFonts w:ascii="Times New Roman" w:hAnsi="Times New Roman"/>
      <w:sz w:val="24"/>
      <w:lang w:eastAsia="bg-BG"/>
    </w:rPr>
  </w:style>
  <w:style w:type="paragraph" w:customStyle="1" w:styleId="Tiret1">
    <w:name w:val="Tiret 1"/>
    <w:basedOn w:val="Normal"/>
    <w:rsid w:val="00171C65"/>
    <w:pPr>
      <w:numPr>
        <w:numId w:val="11"/>
      </w:numPr>
      <w:spacing w:before="120" w:after="120" w:line="240" w:lineRule="auto"/>
      <w:jc w:val="both"/>
    </w:pPr>
    <w:rPr>
      <w:rFonts w:ascii="Times New Roman" w:hAnsi="Times New Roman"/>
      <w:sz w:val="24"/>
      <w:lang w:eastAsia="bg-BG"/>
    </w:rPr>
  </w:style>
  <w:style w:type="paragraph" w:customStyle="1" w:styleId="NumPar1">
    <w:name w:val="NumPar 1"/>
    <w:basedOn w:val="Normal"/>
    <w:next w:val="Text1"/>
    <w:rsid w:val="00171C65"/>
    <w:pPr>
      <w:numPr>
        <w:numId w:val="14"/>
      </w:numPr>
      <w:spacing w:before="120" w:after="120" w:line="240" w:lineRule="auto"/>
      <w:jc w:val="both"/>
    </w:pPr>
    <w:rPr>
      <w:rFonts w:ascii="Times New Roman" w:hAnsi="Times New Roman"/>
      <w:sz w:val="24"/>
      <w:lang w:eastAsia="bg-BG"/>
    </w:rPr>
  </w:style>
  <w:style w:type="paragraph" w:customStyle="1" w:styleId="NumPar2">
    <w:name w:val="NumPar 2"/>
    <w:basedOn w:val="Normal"/>
    <w:next w:val="Text1"/>
    <w:rsid w:val="00171C65"/>
    <w:pPr>
      <w:numPr>
        <w:ilvl w:val="1"/>
        <w:numId w:val="14"/>
      </w:numPr>
      <w:spacing w:before="120" w:after="120" w:line="240" w:lineRule="auto"/>
      <w:jc w:val="both"/>
    </w:pPr>
    <w:rPr>
      <w:rFonts w:ascii="Times New Roman" w:hAnsi="Times New Roman"/>
      <w:sz w:val="24"/>
      <w:lang w:eastAsia="bg-BG"/>
    </w:rPr>
  </w:style>
  <w:style w:type="paragraph" w:customStyle="1" w:styleId="NumPar3">
    <w:name w:val="NumPar 3"/>
    <w:basedOn w:val="Normal"/>
    <w:next w:val="Text1"/>
    <w:rsid w:val="00171C65"/>
    <w:pPr>
      <w:numPr>
        <w:ilvl w:val="2"/>
        <w:numId w:val="14"/>
      </w:numPr>
      <w:spacing w:before="120" w:after="120" w:line="240" w:lineRule="auto"/>
      <w:jc w:val="both"/>
    </w:pPr>
    <w:rPr>
      <w:rFonts w:ascii="Times New Roman" w:hAnsi="Times New Roman"/>
      <w:sz w:val="24"/>
      <w:lang w:eastAsia="bg-BG"/>
    </w:rPr>
  </w:style>
  <w:style w:type="paragraph" w:customStyle="1" w:styleId="NumPar4">
    <w:name w:val="NumPar 4"/>
    <w:basedOn w:val="Normal"/>
    <w:next w:val="Text1"/>
    <w:rsid w:val="00171C65"/>
    <w:pPr>
      <w:numPr>
        <w:ilvl w:val="3"/>
        <w:numId w:val="14"/>
      </w:numPr>
      <w:spacing w:before="120" w:after="120" w:line="240" w:lineRule="auto"/>
      <w:jc w:val="both"/>
    </w:pPr>
    <w:rPr>
      <w:rFonts w:ascii="Times New Roman" w:hAnsi="Times New Roman"/>
      <w:sz w:val="24"/>
      <w:lang w:eastAsia="bg-BG"/>
    </w:rPr>
  </w:style>
  <w:style w:type="paragraph" w:customStyle="1" w:styleId="ChapterTitle">
    <w:name w:val="ChapterTitle"/>
    <w:basedOn w:val="Normal"/>
    <w:next w:val="Normal"/>
    <w:rsid w:val="00171C65"/>
    <w:pPr>
      <w:keepNext/>
      <w:spacing w:before="120" w:after="360" w:line="240" w:lineRule="auto"/>
      <w:jc w:val="center"/>
    </w:pPr>
    <w:rPr>
      <w:rFonts w:ascii="Times New Roman" w:hAnsi="Times New Roman"/>
      <w:b/>
      <w:sz w:val="32"/>
      <w:lang w:eastAsia="bg-BG"/>
    </w:rPr>
  </w:style>
  <w:style w:type="paragraph" w:customStyle="1" w:styleId="SectionTitle">
    <w:name w:val="SectionTitle"/>
    <w:basedOn w:val="Normal"/>
    <w:next w:val="Heading1"/>
    <w:rsid w:val="00171C65"/>
    <w:pPr>
      <w:keepNext/>
      <w:spacing w:before="120" w:after="360" w:line="240" w:lineRule="auto"/>
      <w:jc w:val="center"/>
    </w:pPr>
    <w:rPr>
      <w:rFonts w:ascii="Times New Roman" w:hAnsi="Times New Roman"/>
      <w:b/>
      <w:smallCaps/>
      <w:sz w:val="28"/>
      <w:lang w:eastAsia="bg-BG"/>
    </w:rPr>
  </w:style>
  <w:style w:type="paragraph" w:customStyle="1" w:styleId="Annexetitre">
    <w:name w:val="Annexe titre"/>
    <w:basedOn w:val="Normal"/>
    <w:next w:val="Normal"/>
    <w:rsid w:val="00171C65"/>
    <w:pPr>
      <w:spacing w:before="120" w:after="120" w:line="240" w:lineRule="auto"/>
      <w:jc w:val="center"/>
    </w:pPr>
    <w:rPr>
      <w:rFonts w:ascii="Times New Roman" w:hAnsi="Times New Roman"/>
      <w:b/>
      <w:sz w:val="24"/>
      <w:u w:val="single"/>
      <w:lang w:eastAsia="bg-BG"/>
    </w:rPr>
  </w:style>
  <w:style w:type="paragraph" w:customStyle="1" w:styleId="stily">
    <w:name w:val="stily"/>
    <w:basedOn w:val="Normal"/>
    <w:qFormat/>
    <w:rsid w:val="008C5C74"/>
    <w:pPr>
      <w:numPr>
        <w:numId w:val="16"/>
      </w:numPr>
      <w:tabs>
        <w:tab w:val="left" w:pos="708"/>
      </w:tabs>
      <w:ind w:left="142" w:hanging="142"/>
    </w:pPr>
    <w:rPr>
      <w:rFonts w:ascii="Bookman Old Style" w:eastAsia="Times New Roman" w:hAnsi="Bookman Old Style" w:cs="Arial"/>
      <w:noProof/>
      <w:sz w:val="24"/>
      <w:szCs w:val="24"/>
    </w:rPr>
  </w:style>
  <w:style w:type="numbering" w:customStyle="1" w:styleId="ImportedStyle101">
    <w:name w:val="Imported Style 101"/>
    <w:rsid w:val="008C5C74"/>
    <w:pPr>
      <w:numPr>
        <w:numId w:val="17"/>
      </w:numPr>
    </w:pPr>
  </w:style>
  <w:style w:type="numbering" w:customStyle="1" w:styleId="ImportedStyle4">
    <w:name w:val="Imported Style 4"/>
    <w:rsid w:val="005F5F0D"/>
    <w:pPr>
      <w:numPr>
        <w:numId w:val="19"/>
      </w:numPr>
    </w:pPr>
  </w:style>
  <w:style w:type="numbering" w:customStyle="1" w:styleId="ImportedStyle1011">
    <w:name w:val="Imported Style 1011"/>
    <w:rsid w:val="005F5F0D"/>
    <w:pPr>
      <w:numPr>
        <w:numId w:val="24"/>
      </w:numPr>
    </w:pPr>
  </w:style>
  <w:style w:type="numbering" w:customStyle="1" w:styleId="ImportedStyle9">
    <w:name w:val="Imported Style 9"/>
    <w:rsid w:val="005F5F0D"/>
    <w:pPr>
      <w:numPr>
        <w:numId w:val="20"/>
      </w:numPr>
    </w:pPr>
  </w:style>
  <w:style w:type="numbering" w:customStyle="1" w:styleId="ImportedStyle81">
    <w:name w:val="Imported Style 81"/>
    <w:rsid w:val="005F5F0D"/>
    <w:pPr>
      <w:numPr>
        <w:numId w:val="25"/>
      </w:numPr>
    </w:pPr>
  </w:style>
  <w:style w:type="character" w:customStyle="1" w:styleId="FontStyle18">
    <w:name w:val="Font Style18"/>
    <w:basedOn w:val="DefaultParagraphFont"/>
    <w:uiPriority w:val="99"/>
    <w:rsid w:val="00C10AEB"/>
    <w:rPr>
      <w:rFonts w:ascii="Bookman Old Style" w:hAnsi="Bookman Old Style" w:cs="Bookman Old Style"/>
      <w:color w:val="000000"/>
      <w:sz w:val="20"/>
      <w:szCs w:val="20"/>
    </w:rPr>
  </w:style>
  <w:style w:type="character" w:customStyle="1" w:styleId="FontStyle19">
    <w:name w:val="Font Style19"/>
    <w:basedOn w:val="DefaultParagraphFont"/>
    <w:uiPriority w:val="99"/>
    <w:rsid w:val="00C10AEB"/>
    <w:rPr>
      <w:rFonts w:ascii="Arial" w:hAnsi="Arial" w:cs="Arial"/>
      <w:b/>
      <w:bCs/>
      <w:color w:val="000000"/>
      <w:sz w:val="20"/>
      <w:szCs w:val="20"/>
    </w:rPr>
  </w:style>
  <w:style w:type="paragraph" w:customStyle="1" w:styleId="bullet-1">
    <w:name w:val="bullet-1"/>
    <w:basedOn w:val="Normal"/>
    <w:autoRedefine/>
    <w:qFormat/>
    <w:rsid w:val="00C9229A"/>
    <w:pPr>
      <w:numPr>
        <w:ilvl w:val="1"/>
        <w:numId w:val="35"/>
      </w:numPr>
      <w:tabs>
        <w:tab w:val="clear" w:pos="0"/>
        <w:tab w:val="num" w:pos="363"/>
        <w:tab w:val="left" w:pos="1985"/>
      </w:tabs>
      <w:spacing w:before="120" w:after="120" w:line="240" w:lineRule="auto"/>
      <w:ind w:left="1043" w:right="181"/>
      <w:jc w:val="both"/>
      <w:textboxTightWrap w:val="allLines"/>
    </w:pPr>
    <w:rPr>
      <w:rFonts w:ascii="Verdana" w:hAnsi="Verdana" w:cs="Calibri"/>
      <w:sz w:val="20"/>
      <w:szCs w:val="2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30563">
      <w:bodyDiv w:val="1"/>
      <w:marLeft w:val="0"/>
      <w:marRight w:val="0"/>
      <w:marTop w:val="0"/>
      <w:marBottom w:val="0"/>
      <w:divBdr>
        <w:top w:val="none" w:sz="0" w:space="0" w:color="auto"/>
        <w:left w:val="none" w:sz="0" w:space="0" w:color="auto"/>
        <w:bottom w:val="none" w:sz="0" w:space="0" w:color="auto"/>
        <w:right w:val="none" w:sz="0" w:space="0" w:color="auto"/>
      </w:divBdr>
    </w:div>
    <w:div w:id="230195011">
      <w:bodyDiv w:val="1"/>
      <w:marLeft w:val="0"/>
      <w:marRight w:val="0"/>
      <w:marTop w:val="0"/>
      <w:marBottom w:val="0"/>
      <w:divBdr>
        <w:top w:val="none" w:sz="0" w:space="0" w:color="auto"/>
        <w:left w:val="none" w:sz="0" w:space="0" w:color="auto"/>
        <w:bottom w:val="none" w:sz="0" w:space="0" w:color="auto"/>
        <w:right w:val="none" w:sz="0" w:space="0" w:color="auto"/>
      </w:divBdr>
    </w:div>
    <w:div w:id="315493652">
      <w:bodyDiv w:val="1"/>
      <w:marLeft w:val="0"/>
      <w:marRight w:val="0"/>
      <w:marTop w:val="0"/>
      <w:marBottom w:val="0"/>
      <w:divBdr>
        <w:top w:val="none" w:sz="0" w:space="0" w:color="auto"/>
        <w:left w:val="none" w:sz="0" w:space="0" w:color="auto"/>
        <w:bottom w:val="none" w:sz="0" w:space="0" w:color="auto"/>
        <w:right w:val="none" w:sz="0" w:space="0" w:color="auto"/>
      </w:divBdr>
    </w:div>
    <w:div w:id="353386532">
      <w:bodyDiv w:val="1"/>
      <w:marLeft w:val="0"/>
      <w:marRight w:val="0"/>
      <w:marTop w:val="0"/>
      <w:marBottom w:val="0"/>
      <w:divBdr>
        <w:top w:val="none" w:sz="0" w:space="0" w:color="auto"/>
        <w:left w:val="none" w:sz="0" w:space="0" w:color="auto"/>
        <w:bottom w:val="none" w:sz="0" w:space="0" w:color="auto"/>
        <w:right w:val="none" w:sz="0" w:space="0" w:color="auto"/>
      </w:divBdr>
    </w:div>
    <w:div w:id="361176079">
      <w:bodyDiv w:val="1"/>
      <w:marLeft w:val="0"/>
      <w:marRight w:val="0"/>
      <w:marTop w:val="0"/>
      <w:marBottom w:val="0"/>
      <w:divBdr>
        <w:top w:val="none" w:sz="0" w:space="0" w:color="auto"/>
        <w:left w:val="none" w:sz="0" w:space="0" w:color="auto"/>
        <w:bottom w:val="none" w:sz="0" w:space="0" w:color="auto"/>
        <w:right w:val="none" w:sz="0" w:space="0" w:color="auto"/>
      </w:divBdr>
    </w:div>
    <w:div w:id="420638383">
      <w:bodyDiv w:val="1"/>
      <w:marLeft w:val="0"/>
      <w:marRight w:val="0"/>
      <w:marTop w:val="0"/>
      <w:marBottom w:val="0"/>
      <w:divBdr>
        <w:top w:val="none" w:sz="0" w:space="0" w:color="auto"/>
        <w:left w:val="none" w:sz="0" w:space="0" w:color="auto"/>
        <w:bottom w:val="none" w:sz="0" w:space="0" w:color="auto"/>
        <w:right w:val="none" w:sz="0" w:space="0" w:color="auto"/>
      </w:divBdr>
    </w:div>
    <w:div w:id="584415950">
      <w:bodyDiv w:val="1"/>
      <w:marLeft w:val="0"/>
      <w:marRight w:val="0"/>
      <w:marTop w:val="0"/>
      <w:marBottom w:val="0"/>
      <w:divBdr>
        <w:top w:val="none" w:sz="0" w:space="0" w:color="auto"/>
        <w:left w:val="none" w:sz="0" w:space="0" w:color="auto"/>
        <w:bottom w:val="none" w:sz="0" w:space="0" w:color="auto"/>
        <w:right w:val="none" w:sz="0" w:space="0" w:color="auto"/>
      </w:divBdr>
    </w:div>
    <w:div w:id="675961111">
      <w:bodyDiv w:val="1"/>
      <w:marLeft w:val="0"/>
      <w:marRight w:val="0"/>
      <w:marTop w:val="0"/>
      <w:marBottom w:val="0"/>
      <w:divBdr>
        <w:top w:val="none" w:sz="0" w:space="0" w:color="auto"/>
        <w:left w:val="none" w:sz="0" w:space="0" w:color="auto"/>
        <w:bottom w:val="none" w:sz="0" w:space="0" w:color="auto"/>
        <w:right w:val="none" w:sz="0" w:space="0" w:color="auto"/>
      </w:divBdr>
    </w:div>
    <w:div w:id="787428528">
      <w:bodyDiv w:val="1"/>
      <w:marLeft w:val="0"/>
      <w:marRight w:val="0"/>
      <w:marTop w:val="0"/>
      <w:marBottom w:val="0"/>
      <w:divBdr>
        <w:top w:val="none" w:sz="0" w:space="0" w:color="auto"/>
        <w:left w:val="none" w:sz="0" w:space="0" w:color="auto"/>
        <w:bottom w:val="none" w:sz="0" w:space="0" w:color="auto"/>
        <w:right w:val="none" w:sz="0" w:space="0" w:color="auto"/>
      </w:divBdr>
    </w:div>
    <w:div w:id="927497527">
      <w:bodyDiv w:val="1"/>
      <w:marLeft w:val="0"/>
      <w:marRight w:val="0"/>
      <w:marTop w:val="0"/>
      <w:marBottom w:val="0"/>
      <w:divBdr>
        <w:top w:val="none" w:sz="0" w:space="0" w:color="auto"/>
        <w:left w:val="none" w:sz="0" w:space="0" w:color="auto"/>
        <w:bottom w:val="none" w:sz="0" w:space="0" w:color="auto"/>
        <w:right w:val="none" w:sz="0" w:space="0" w:color="auto"/>
      </w:divBdr>
    </w:div>
    <w:div w:id="1078866022">
      <w:bodyDiv w:val="1"/>
      <w:marLeft w:val="0"/>
      <w:marRight w:val="0"/>
      <w:marTop w:val="0"/>
      <w:marBottom w:val="0"/>
      <w:divBdr>
        <w:top w:val="none" w:sz="0" w:space="0" w:color="auto"/>
        <w:left w:val="none" w:sz="0" w:space="0" w:color="auto"/>
        <w:bottom w:val="none" w:sz="0" w:space="0" w:color="auto"/>
        <w:right w:val="none" w:sz="0" w:space="0" w:color="auto"/>
      </w:divBdr>
    </w:div>
    <w:div w:id="1178810272">
      <w:bodyDiv w:val="1"/>
      <w:marLeft w:val="0"/>
      <w:marRight w:val="0"/>
      <w:marTop w:val="0"/>
      <w:marBottom w:val="0"/>
      <w:divBdr>
        <w:top w:val="none" w:sz="0" w:space="0" w:color="auto"/>
        <w:left w:val="none" w:sz="0" w:space="0" w:color="auto"/>
        <w:bottom w:val="none" w:sz="0" w:space="0" w:color="auto"/>
        <w:right w:val="none" w:sz="0" w:space="0" w:color="auto"/>
      </w:divBdr>
    </w:div>
    <w:div w:id="1270236868">
      <w:bodyDiv w:val="1"/>
      <w:marLeft w:val="0"/>
      <w:marRight w:val="0"/>
      <w:marTop w:val="0"/>
      <w:marBottom w:val="0"/>
      <w:divBdr>
        <w:top w:val="none" w:sz="0" w:space="0" w:color="auto"/>
        <w:left w:val="none" w:sz="0" w:space="0" w:color="auto"/>
        <w:bottom w:val="none" w:sz="0" w:space="0" w:color="auto"/>
        <w:right w:val="none" w:sz="0" w:space="0" w:color="auto"/>
      </w:divBdr>
    </w:div>
    <w:div w:id="1398675006">
      <w:bodyDiv w:val="1"/>
      <w:marLeft w:val="0"/>
      <w:marRight w:val="0"/>
      <w:marTop w:val="0"/>
      <w:marBottom w:val="0"/>
      <w:divBdr>
        <w:top w:val="none" w:sz="0" w:space="0" w:color="auto"/>
        <w:left w:val="none" w:sz="0" w:space="0" w:color="auto"/>
        <w:bottom w:val="none" w:sz="0" w:space="0" w:color="auto"/>
        <w:right w:val="none" w:sz="0" w:space="0" w:color="auto"/>
      </w:divBdr>
    </w:div>
    <w:div w:id="1408576589">
      <w:bodyDiv w:val="1"/>
      <w:marLeft w:val="0"/>
      <w:marRight w:val="0"/>
      <w:marTop w:val="0"/>
      <w:marBottom w:val="0"/>
      <w:divBdr>
        <w:top w:val="none" w:sz="0" w:space="0" w:color="auto"/>
        <w:left w:val="none" w:sz="0" w:space="0" w:color="auto"/>
        <w:bottom w:val="none" w:sz="0" w:space="0" w:color="auto"/>
        <w:right w:val="none" w:sz="0" w:space="0" w:color="auto"/>
      </w:divBdr>
    </w:div>
    <w:div w:id="1421176694">
      <w:bodyDiv w:val="1"/>
      <w:marLeft w:val="0"/>
      <w:marRight w:val="0"/>
      <w:marTop w:val="0"/>
      <w:marBottom w:val="0"/>
      <w:divBdr>
        <w:top w:val="none" w:sz="0" w:space="0" w:color="auto"/>
        <w:left w:val="none" w:sz="0" w:space="0" w:color="auto"/>
        <w:bottom w:val="none" w:sz="0" w:space="0" w:color="auto"/>
        <w:right w:val="none" w:sz="0" w:space="0" w:color="auto"/>
      </w:divBdr>
    </w:div>
    <w:div w:id="1462650298">
      <w:bodyDiv w:val="1"/>
      <w:marLeft w:val="0"/>
      <w:marRight w:val="0"/>
      <w:marTop w:val="0"/>
      <w:marBottom w:val="0"/>
      <w:divBdr>
        <w:top w:val="none" w:sz="0" w:space="0" w:color="auto"/>
        <w:left w:val="none" w:sz="0" w:space="0" w:color="auto"/>
        <w:bottom w:val="none" w:sz="0" w:space="0" w:color="auto"/>
        <w:right w:val="none" w:sz="0" w:space="0" w:color="auto"/>
      </w:divBdr>
    </w:div>
    <w:div w:id="1701323129">
      <w:bodyDiv w:val="1"/>
      <w:marLeft w:val="0"/>
      <w:marRight w:val="0"/>
      <w:marTop w:val="0"/>
      <w:marBottom w:val="0"/>
      <w:divBdr>
        <w:top w:val="none" w:sz="0" w:space="0" w:color="auto"/>
        <w:left w:val="none" w:sz="0" w:space="0" w:color="auto"/>
        <w:bottom w:val="none" w:sz="0" w:space="0" w:color="auto"/>
        <w:right w:val="none" w:sz="0" w:space="0" w:color="auto"/>
      </w:divBdr>
    </w:div>
    <w:div w:id="1715040124">
      <w:bodyDiv w:val="1"/>
      <w:marLeft w:val="0"/>
      <w:marRight w:val="0"/>
      <w:marTop w:val="0"/>
      <w:marBottom w:val="0"/>
      <w:divBdr>
        <w:top w:val="none" w:sz="0" w:space="0" w:color="auto"/>
        <w:left w:val="none" w:sz="0" w:space="0" w:color="auto"/>
        <w:bottom w:val="none" w:sz="0" w:space="0" w:color="auto"/>
        <w:right w:val="none" w:sz="0" w:space="0" w:color="auto"/>
      </w:divBdr>
    </w:div>
    <w:div w:id="1765766549">
      <w:bodyDiv w:val="1"/>
      <w:marLeft w:val="0"/>
      <w:marRight w:val="0"/>
      <w:marTop w:val="0"/>
      <w:marBottom w:val="0"/>
      <w:divBdr>
        <w:top w:val="none" w:sz="0" w:space="0" w:color="auto"/>
        <w:left w:val="none" w:sz="0" w:space="0" w:color="auto"/>
        <w:bottom w:val="none" w:sz="0" w:space="0" w:color="auto"/>
        <w:right w:val="none" w:sz="0" w:space="0" w:color="auto"/>
      </w:divBdr>
    </w:div>
    <w:div w:id="2125341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3.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eader" Target="header2.xml"/><Relationship Id="rId34" Type="http://schemas.microsoft.com/office/2016/09/relationships/commentsIds" Target="commentsIds.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1.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yperlink" Target="file:///D:\New%20work_EIP\New_Tenders_O&amp;M\AppData\Local\Microsoft\Vesela%20Work%20Archive%20SV2013\Projects%20IP%202013\Glaven%20klon%20II%20Moderno\Tender%20Gl%20klon%20II\SMR_&#1041;&#1088;&#1103;&#1085;&#1089;&#1082;&#1072;%20&#1075;&#1086;&#1088;&#1072;_03%2008%202013.docx" TargetMode="External"/><Relationship Id="rId20" Type="http://schemas.openxmlformats.org/officeDocument/2006/relationships/hyperlink" Target="file:///D:\New%20work_EIP\New_Tenders_O&amp;M\AppData\Local\Microsoft\Vesela%20Work%20Archive%20SV2013\Work%20SV%202012\Projects%20IP\Contracts\&#1055;&#1086;&#1076;&#1075;&#1086;&#1090;&#1086;&#1074;&#1082;&#1072;%20&#1088;&#1072;&#1084;&#1082;&#1086;&#1074;%20&#1076;&#1086;&#1075;&#1086;&#1074;&#1086;&#1088;\Last\Update%20docs%20Contract\TT001221Ramkov%20-%20kanal_zona_iug_current.docx"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yperlink" Target="file:///D:\New%20work_EIP\dvulcheva\AppData\Local\Microsoft\Windows\Local%20Settings\Local%20Settings\Local%20Settings\Local%20Settings\Local%20Settings\Temporary%20Internet%20Files\Content.Outlook\AppData\Local\Microsoft\Windows\Users\VStancheva\AppData\Local\Microsoft\Users\VS" TargetMode="External"/><Relationship Id="rId23" Type="http://schemas.openxmlformats.org/officeDocument/2006/relationships/header" Target="header4.xml"/><Relationship Id="rId28"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New%20work_EIP\dvulcheva\AppData\Local\Microsoft\Windows\Local%20Settings\Local%20Settings\Local%20Settings\Local%20Settings\Local%20Settings\Temporary%20Internet%20Files\Content.Outlook\AppData\Local\Microsoft\Windows\Users\VStancheva\AppData\Local\Microsoft\Users\VS" TargetMode="External"/><Relationship Id="rId22" Type="http://schemas.openxmlformats.org/officeDocument/2006/relationships/header" Target="header3.xml"/><Relationship Id="rId27" Type="http://schemas.openxmlformats.org/officeDocument/2006/relationships/header" Target="header6.xml"/><Relationship Id="rId30" Type="http://schemas.openxmlformats.org/officeDocument/2006/relationships/theme" Target="theme/theme1.xml"/></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Title xmlns="b1f3b5ea-2115-432e-8ddc-6d5e77145f65">50970ЕР Документация</DocTitle>
    <DocDescription xmlns="b1f3b5ea-2115-432e-8ddc-6d5e77145f65" xsi:nil="true"/>
    <DocExpirationDate xmlns="b1f3b5ea-2115-432e-8ddc-6d5e77145f65" xsi:nil="true"/>
    <IsFromAccountant xmlns="b1f3b5ea-2115-432e-8ddc-6d5e77145f65">false</IsFromAccountant>
    <PublicOrder xmlns="b1f3b5ea-2115-432e-8ddc-6d5e77145f65">1761</PublicOrder>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4B3066703D7FF4A9FFE16C560D84D9A" ma:contentTypeVersion="8" ma:contentTypeDescription="Create a new document." ma:contentTypeScope="" ma:versionID="16d122788ed93de452891e1e354fd4df">
  <xsd:schema xmlns:xsd="http://www.w3.org/2001/XMLSchema" xmlns:p="http://schemas.microsoft.com/office/2006/metadata/properties" xmlns:ns2="b1f3b5ea-2115-432e-8ddc-6d5e77145f65" targetNamespace="http://schemas.microsoft.com/office/2006/metadata/properties" ma:root="true" ma:fieldsID="80e40b42aaafcc1fc45d0605628f2660" ns2:_="">
    <xsd:import namespace="b1f3b5ea-2115-432e-8ddc-6d5e77145f65"/>
    <xsd:element name="properties">
      <xsd:complexType>
        <xsd:sequence>
          <xsd:element name="documentManagement">
            <xsd:complexType>
              <xsd:all>
                <xsd:element ref="ns2:PublicOrder" minOccurs="0"/>
                <xsd:element ref="ns2:DocDescription" minOccurs="0"/>
                <xsd:element ref="ns2:DocExpirationDate" minOccurs="0"/>
                <xsd:element ref="ns2:DocTitle" minOccurs="0"/>
                <xsd:element ref="ns2:IsFromAccountant" minOccurs="0"/>
              </xsd:all>
            </xsd:complexType>
          </xsd:element>
        </xsd:sequence>
      </xsd:complexType>
    </xsd:element>
  </xsd:schema>
  <xsd:schema xmlns:xsd="http://www.w3.org/2001/XMLSchema" xmlns:dms="http://schemas.microsoft.com/office/2006/documentManagement/types" targetNamespace="b1f3b5ea-2115-432e-8ddc-6d5e77145f65" elementFormDefault="qualified">
    <xsd:import namespace="http://schemas.microsoft.com/office/2006/documentManagement/types"/>
    <xsd:element name="PublicOrder" ma:index="8" nillable="true" ma:displayName="PublicOrder" ma:list="{a20cc6e1-ce53-4bc2-a22c-b2c7923bb3d4}" ma:internalName="PublicOrder" ma:readOnly="false" ma:showField="ID">
      <xsd:simpleType>
        <xsd:restriction base="dms:Lookup"/>
      </xsd:simpleType>
    </xsd:element>
    <xsd:element name="DocDescription" ma:index="9" nillable="true" ma:displayName="DocDescription" ma:internalName="DocDescription">
      <xsd:simpleType>
        <xsd:restriction base="dms:Note"/>
      </xsd:simpleType>
    </xsd:element>
    <xsd:element name="DocExpirationDate" ma:index="10" nillable="true" ma:displayName="DocExpirationDate" ma:default="Скрий след крайния срок за изтегляне на документацията" ma:format="RadioButtons" ma:internalName="DocExpirationDate">
      <xsd:simpleType>
        <xsd:restriction base="dms:Choice">
          <xsd:enumeration value="Скрий след крайния срок за изтегляне на документацията"/>
          <xsd:enumeration value="Скрий след крайния срок за подаване на оферти"/>
        </xsd:restriction>
      </xsd:simpleType>
    </xsd:element>
    <xsd:element name="DocTitle" ma:index="11" nillable="true" ma:displayName="DocTitle" ma:internalName="DocTitle">
      <xsd:simpleType>
        <xsd:restriction base="dms:Note"/>
      </xsd:simpleType>
    </xsd:element>
    <xsd:element name="IsFromAccountant" ma:index="12" nillable="true" ma:displayName="IsFromAccountant" ma:default="0" ma:internalName="IsFromAccounta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084C3AAD-B843-4BD3-9891-143929B02CC0}"/>
</file>

<file path=customXml/itemProps2.xml><?xml version="1.0" encoding="utf-8"?>
<ds:datastoreItem xmlns:ds="http://schemas.openxmlformats.org/officeDocument/2006/customXml" ds:itemID="{09B69618-BD2F-4342-B86B-7A6BBD4F0CB1}"/>
</file>

<file path=customXml/itemProps3.xml><?xml version="1.0" encoding="utf-8"?>
<ds:datastoreItem xmlns:ds="http://schemas.openxmlformats.org/officeDocument/2006/customXml" ds:itemID="{C8E039AA-7076-459C-8487-E666443B57BC}"/>
</file>

<file path=customXml/itemProps4.xml><?xml version="1.0" encoding="utf-8"?>
<ds:datastoreItem xmlns:ds="http://schemas.openxmlformats.org/officeDocument/2006/customXml" ds:itemID="{9E5BECD6-BF49-4193-9113-47C503742548}"/>
</file>

<file path=docProps/app.xml><?xml version="1.0" encoding="utf-8"?>
<Properties xmlns="http://schemas.openxmlformats.org/officeDocument/2006/extended-properties" xmlns:vt="http://schemas.openxmlformats.org/officeDocument/2006/docPropsVTypes">
  <Template>Normal.dotm</Template>
  <TotalTime>71</TotalTime>
  <Pages>106</Pages>
  <Words>35195</Words>
  <Characters>200618</Characters>
  <Application>Microsoft Office Word</Application>
  <DocSecurity>0</DocSecurity>
  <Lines>1671</Lines>
  <Paragraphs>470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Rosica Dabova</dc:creator>
  <cp:keywords/>
  <dc:description/>
  <cp:lastModifiedBy>Petkova, Elena</cp:lastModifiedBy>
  <cp:revision>5</cp:revision>
  <cp:lastPrinted>2018-11-08T10:29:00Z</cp:lastPrinted>
  <dcterms:created xsi:type="dcterms:W3CDTF">2020-06-05T07:07:00Z</dcterms:created>
  <dcterms:modified xsi:type="dcterms:W3CDTF">2020-06-09T13:08:00Z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0x01010004B3066703D7FF4A9FFE16C560D84D9A</vt:lpwstr>
  </property>
</Properties>
</file>