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4ED456C1" w:rsidR="006F5913" w:rsidRPr="00E869EC" w:rsidRDefault="006F5913" w:rsidP="006F5913">
      <w:pPr>
        <w:keepLines/>
        <w:spacing w:before="240" w:after="240"/>
        <w:jc w:val="center"/>
        <w:outlineLvl w:val="0"/>
        <w:rPr>
          <w:rFonts w:ascii="Verdana" w:hAnsi="Verdana"/>
          <w:b/>
          <w:sz w:val="20"/>
          <w:szCs w:val="20"/>
          <w:lang w:val="bg-BG"/>
        </w:rPr>
      </w:pPr>
      <w:r w:rsidRPr="00E869EC">
        <w:rPr>
          <w:rFonts w:ascii="Verdana" w:hAnsi="Verdana"/>
          <w:b/>
          <w:sz w:val="20"/>
          <w:szCs w:val="20"/>
          <w:lang w:val="bg-BG"/>
        </w:rPr>
        <w:t xml:space="preserve">                                                                                                                                                                                                                                                                                                                                                                                                                                                                   ПРОЦЕДУРА ЗА ВЪЗЛАГАНЕ НА ОБЩЕСТВЕНА ПОРЪЧКА</w:t>
      </w:r>
    </w:p>
    <w:p w14:paraId="25D58E20" w14:textId="7E30345C" w:rsidR="006F5913" w:rsidRPr="00C82B69" w:rsidRDefault="006F5913" w:rsidP="006F5913">
      <w:pPr>
        <w:keepLines/>
        <w:spacing w:before="240" w:after="240"/>
        <w:jc w:val="center"/>
        <w:outlineLvl w:val="0"/>
        <w:rPr>
          <w:rFonts w:ascii="Verdana" w:hAnsi="Verdana"/>
          <w:b/>
          <w:sz w:val="20"/>
          <w:szCs w:val="20"/>
          <w:lang w:val="bg-BG"/>
        </w:rPr>
      </w:pPr>
      <w:r w:rsidRPr="00E869EC">
        <w:rPr>
          <w:rFonts w:ascii="Verdana" w:hAnsi="Verdana"/>
          <w:b/>
          <w:sz w:val="20"/>
          <w:szCs w:val="20"/>
          <w:lang w:val="bg-BG"/>
        </w:rPr>
        <w:t xml:space="preserve">ВИД: </w:t>
      </w:r>
      <w:r w:rsidR="00BC2B24">
        <w:rPr>
          <w:rFonts w:ascii="Verdana" w:hAnsi="Verdana"/>
          <w:b/>
          <w:sz w:val="20"/>
          <w:szCs w:val="20"/>
          <w:lang w:val="bg-BG"/>
        </w:rPr>
        <w:t>Публично състезание</w:t>
      </w:r>
    </w:p>
    <w:p w14:paraId="0CBA2F1B" w14:textId="3F7DF08A" w:rsidR="006F5913" w:rsidRPr="00780C02" w:rsidRDefault="00C82B69" w:rsidP="006F5913">
      <w:pPr>
        <w:keepLines/>
        <w:spacing w:before="240" w:after="240"/>
        <w:jc w:val="center"/>
        <w:outlineLvl w:val="0"/>
        <w:rPr>
          <w:rFonts w:ascii="Verdana" w:hAnsi="Verdana"/>
          <w:b/>
          <w:sz w:val="20"/>
          <w:szCs w:val="20"/>
          <w:lang w:val="en-US"/>
        </w:rPr>
      </w:pPr>
      <w:r>
        <w:rPr>
          <w:rFonts w:ascii="Verdana" w:hAnsi="Verdana"/>
          <w:b/>
          <w:sz w:val="20"/>
          <w:szCs w:val="20"/>
          <w:lang w:val="bg-BG"/>
        </w:rPr>
        <w:t>№ ТТ001</w:t>
      </w:r>
      <w:r w:rsidR="00D42DB7">
        <w:rPr>
          <w:rFonts w:ascii="Verdana" w:hAnsi="Verdana"/>
          <w:b/>
          <w:sz w:val="20"/>
          <w:szCs w:val="20"/>
          <w:lang w:val="en-US"/>
        </w:rPr>
        <w:t>9</w:t>
      </w:r>
      <w:r w:rsidR="00780C02">
        <w:rPr>
          <w:rFonts w:ascii="Verdana" w:hAnsi="Verdana"/>
          <w:b/>
          <w:sz w:val="20"/>
          <w:szCs w:val="20"/>
          <w:lang w:val="bg-BG"/>
        </w:rPr>
        <w:t>34</w:t>
      </w:r>
    </w:p>
    <w:p w14:paraId="5DADCB3D" w14:textId="77777777" w:rsidR="006F5913" w:rsidRPr="00E869EC" w:rsidRDefault="006F5913" w:rsidP="006F5913">
      <w:pPr>
        <w:keepLines/>
        <w:spacing w:before="240" w:after="240"/>
        <w:jc w:val="center"/>
        <w:outlineLvl w:val="0"/>
        <w:rPr>
          <w:rFonts w:ascii="Verdana" w:hAnsi="Verdana"/>
          <w:b/>
          <w:sz w:val="20"/>
          <w:szCs w:val="20"/>
          <w:lang w:val="bg-BG"/>
        </w:rPr>
      </w:pPr>
    </w:p>
    <w:p w14:paraId="6F5AD858" w14:textId="27BA4DB1" w:rsidR="006F5913" w:rsidRPr="00E869EC" w:rsidRDefault="006F5913" w:rsidP="00AB1894">
      <w:pPr>
        <w:jc w:val="center"/>
        <w:rPr>
          <w:rFonts w:ascii="Verdana" w:hAnsi="Verdana"/>
          <w:b/>
          <w:sz w:val="20"/>
          <w:szCs w:val="20"/>
          <w:lang w:val="bg-BG"/>
        </w:rPr>
      </w:pPr>
      <w:r w:rsidRPr="00E869EC">
        <w:rPr>
          <w:rFonts w:ascii="Verdana" w:hAnsi="Verdana"/>
          <w:b/>
          <w:sz w:val="20"/>
          <w:szCs w:val="20"/>
          <w:lang w:val="bg-BG"/>
        </w:rPr>
        <w:t xml:space="preserve">ПРЕДМЕТ: </w:t>
      </w:r>
      <w:r w:rsidR="00B212D9">
        <w:rPr>
          <w:rFonts w:ascii="Verdana" w:hAnsi="Verdana"/>
          <w:b/>
          <w:sz w:val="20"/>
          <w:szCs w:val="20"/>
          <w:lang w:val="bg-BG"/>
        </w:rPr>
        <w:t>„</w:t>
      </w:r>
      <w:r w:rsidR="00780C02" w:rsidRPr="00780C02">
        <w:rPr>
          <w:rFonts w:ascii="Verdana" w:hAnsi="Verdana"/>
          <w:b/>
          <w:sz w:val="20"/>
          <w:szCs w:val="20"/>
          <w:lang w:val="bg-BG"/>
        </w:rPr>
        <w:t>Доставка на комби фланци за полиетиленови тръби и универсални фланшови адаптори</w:t>
      </w:r>
      <w:r w:rsidRPr="00E869EC">
        <w:rPr>
          <w:rFonts w:ascii="Verdana" w:hAnsi="Verdana"/>
          <w:b/>
          <w:sz w:val="20"/>
          <w:szCs w:val="20"/>
          <w:lang w:val="bg-BG"/>
        </w:rPr>
        <w:t>“</w:t>
      </w:r>
    </w:p>
    <w:p w14:paraId="0B2AAB79" w14:textId="77777777" w:rsidR="006F5913" w:rsidRPr="00E869EC" w:rsidRDefault="006F5913" w:rsidP="006F5913">
      <w:pPr>
        <w:jc w:val="both"/>
        <w:rPr>
          <w:rFonts w:ascii="Verdana" w:hAnsi="Verdana"/>
          <w:b/>
          <w:sz w:val="20"/>
          <w:szCs w:val="20"/>
          <w:lang w:val="bg-BG"/>
        </w:rPr>
      </w:pPr>
    </w:p>
    <w:p w14:paraId="7F00EC0A" w14:textId="77777777" w:rsidR="006F5913" w:rsidRPr="00E869EC" w:rsidRDefault="006F5913" w:rsidP="006F5913">
      <w:pPr>
        <w:jc w:val="center"/>
        <w:rPr>
          <w:rFonts w:ascii="Verdana" w:hAnsi="Verdana"/>
          <w:b/>
          <w:sz w:val="20"/>
          <w:szCs w:val="20"/>
          <w:lang w:val="bg-BG"/>
        </w:rPr>
      </w:pPr>
    </w:p>
    <w:p w14:paraId="616C267B" w14:textId="77777777" w:rsidR="006F5913" w:rsidRPr="00E869EC" w:rsidRDefault="006F5913" w:rsidP="006F5913">
      <w:pPr>
        <w:jc w:val="center"/>
        <w:rPr>
          <w:rFonts w:ascii="Verdana" w:hAnsi="Verdana"/>
          <w:b/>
          <w:sz w:val="20"/>
          <w:szCs w:val="20"/>
          <w:lang w:val="bg-BG"/>
        </w:rPr>
      </w:pPr>
    </w:p>
    <w:p w14:paraId="0D0D176D" w14:textId="77777777" w:rsidR="006F5913" w:rsidRPr="00E869EC" w:rsidRDefault="006F5913" w:rsidP="006F5913">
      <w:pPr>
        <w:jc w:val="center"/>
        <w:rPr>
          <w:rFonts w:ascii="Verdana" w:hAnsi="Verdana"/>
          <w:b/>
          <w:sz w:val="20"/>
          <w:szCs w:val="20"/>
          <w:lang w:val="bg-BG"/>
        </w:rPr>
      </w:pPr>
    </w:p>
    <w:p w14:paraId="4A4862CD" w14:textId="00319033" w:rsidR="006F5913" w:rsidRPr="00E869EC" w:rsidRDefault="006F5913" w:rsidP="006F5913">
      <w:pPr>
        <w:jc w:val="center"/>
        <w:rPr>
          <w:rFonts w:ascii="Verdana" w:hAnsi="Verdana"/>
          <w:b/>
          <w:sz w:val="20"/>
          <w:szCs w:val="20"/>
          <w:lang w:val="bg-BG"/>
        </w:rPr>
      </w:pPr>
      <w:r w:rsidRPr="00E869EC">
        <w:rPr>
          <w:rFonts w:ascii="Verdana" w:hAnsi="Verdana"/>
          <w:b/>
          <w:sz w:val="20"/>
          <w:szCs w:val="20"/>
          <w:lang w:val="bg-BG"/>
        </w:rPr>
        <w:t xml:space="preserve">ДОКУМЕНТАЦИЯ ЗА </w:t>
      </w:r>
      <w:r w:rsidR="00E15869">
        <w:rPr>
          <w:rFonts w:ascii="Verdana" w:hAnsi="Verdana"/>
          <w:b/>
          <w:sz w:val="20"/>
          <w:szCs w:val="20"/>
          <w:lang w:val="bg-BG"/>
        </w:rPr>
        <w:t>ОБЩЕСТВЕНА ПОРЪЧКА</w:t>
      </w:r>
    </w:p>
    <w:p w14:paraId="560320C6" w14:textId="77777777" w:rsidR="006F5913" w:rsidRPr="00E869EC" w:rsidRDefault="006F5913" w:rsidP="006F5913">
      <w:pPr>
        <w:jc w:val="both"/>
        <w:rPr>
          <w:rFonts w:ascii="Verdana" w:hAnsi="Verdana"/>
          <w:b/>
          <w:sz w:val="20"/>
          <w:szCs w:val="20"/>
          <w:lang w:val="bg-BG"/>
        </w:rPr>
      </w:pPr>
    </w:p>
    <w:p w14:paraId="510D1EA6" w14:textId="77777777" w:rsidR="006F5913" w:rsidRPr="00E869EC" w:rsidRDefault="006F5913" w:rsidP="006F5913">
      <w:pPr>
        <w:keepLines/>
        <w:spacing w:before="240" w:after="240"/>
        <w:jc w:val="center"/>
        <w:outlineLvl w:val="0"/>
        <w:rPr>
          <w:rFonts w:ascii="Verdana" w:hAnsi="Verdana"/>
          <w:b/>
          <w:sz w:val="20"/>
          <w:szCs w:val="20"/>
          <w:lang w:val="bg-BG"/>
        </w:rPr>
      </w:pPr>
    </w:p>
    <w:p w14:paraId="7F5DB485" w14:textId="77777777" w:rsidR="006F5913" w:rsidRPr="00E869EC" w:rsidRDefault="006F5913" w:rsidP="006F5913">
      <w:pPr>
        <w:keepLines/>
        <w:spacing w:before="240" w:after="240"/>
        <w:jc w:val="center"/>
        <w:outlineLvl w:val="0"/>
        <w:rPr>
          <w:rFonts w:ascii="Verdana" w:hAnsi="Verdana" w:cs="Arial"/>
          <w:b/>
          <w:bCs/>
          <w:sz w:val="20"/>
          <w:szCs w:val="20"/>
          <w:lang w:val="bg-BG"/>
        </w:rPr>
        <w:sectPr w:rsidR="006F5913" w:rsidRPr="00E869EC" w:rsidSect="00C72753">
          <w:headerReference w:type="default" r:id="rId11"/>
          <w:footerReference w:type="default" r:id="rId12"/>
          <w:pgSz w:w="11906" w:h="16838" w:code="9"/>
          <w:pgMar w:top="173" w:right="1440" w:bottom="902" w:left="1440" w:header="709" w:footer="575" w:gutter="0"/>
          <w:cols w:space="708"/>
          <w:vAlign w:val="center"/>
          <w:docGrid w:linePitch="360"/>
        </w:sectPr>
      </w:pPr>
    </w:p>
    <w:p w14:paraId="48E359F0" w14:textId="77777777" w:rsidR="006F5913" w:rsidRPr="00E869EC" w:rsidRDefault="006F5913" w:rsidP="006F5913">
      <w:pPr>
        <w:keepLines/>
        <w:rPr>
          <w:rFonts w:ascii="Verdana" w:hAnsi="Verdana"/>
          <w:b/>
          <w:sz w:val="20"/>
          <w:szCs w:val="20"/>
          <w:lang w:val="bg-BG"/>
        </w:rPr>
      </w:pPr>
      <w:r w:rsidRPr="00E869EC">
        <w:rPr>
          <w:rFonts w:ascii="Verdana" w:hAnsi="Verdana"/>
          <w:b/>
          <w:sz w:val="20"/>
          <w:szCs w:val="20"/>
          <w:lang w:val="bg-BG"/>
        </w:rPr>
        <w:lastRenderedPageBreak/>
        <w:t>“СОФИЙСКА ВОДА” АД</w:t>
      </w:r>
    </w:p>
    <w:p w14:paraId="54FE1D55" w14:textId="77777777" w:rsidR="006F5913" w:rsidRPr="00E869EC" w:rsidRDefault="006F5913" w:rsidP="006F5913">
      <w:pPr>
        <w:keepLines/>
        <w:ind w:left="720" w:hanging="720"/>
        <w:jc w:val="both"/>
        <w:rPr>
          <w:rFonts w:ascii="Verdana" w:hAnsi="Verdana"/>
          <w:b/>
          <w:sz w:val="20"/>
          <w:szCs w:val="20"/>
          <w:lang w:val="bg-BG"/>
        </w:rPr>
      </w:pPr>
    </w:p>
    <w:p w14:paraId="33B83B38" w14:textId="64CD6053" w:rsidR="006F5913" w:rsidRPr="00E869EC" w:rsidRDefault="006F5913" w:rsidP="006F5913">
      <w:pPr>
        <w:keepLines/>
        <w:jc w:val="both"/>
        <w:rPr>
          <w:rFonts w:ascii="Verdana" w:hAnsi="Verdana"/>
          <w:b/>
          <w:sz w:val="20"/>
          <w:szCs w:val="20"/>
          <w:lang w:val="bg-BG"/>
        </w:rPr>
      </w:pPr>
      <w:r w:rsidRPr="00E869EC">
        <w:rPr>
          <w:rFonts w:ascii="Verdana" w:hAnsi="Verdana"/>
          <w:b/>
          <w:sz w:val="20"/>
          <w:szCs w:val="20"/>
          <w:lang w:val="bg-BG"/>
        </w:rPr>
        <w:t>„</w:t>
      </w:r>
      <w:r w:rsidR="00780C02" w:rsidRPr="00780C02">
        <w:rPr>
          <w:rFonts w:ascii="Verdana" w:hAnsi="Verdana"/>
          <w:b/>
          <w:sz w:val="20"/>
          <w:szCs w:val="20"/>
          <w:lang w:val="bg-BG"/>
        </w:rPr>
        <w:t>Доставка на комби фланци за полиетиленови тръби и универсални фланшови адаптори</w:t>
      </w:r>
      <w:r w:rsidRPr="00E869EC">
        <w:rPr>
          <w:rFonts w:ascii="Verdana" w:hAnsi="Verdana"/>
          <w:b/>
          <w:iCs/>
          <w:sz w:val="20"/>
          <w:szCs w:val="20"/>
          <w:lang w:val="bg-BG"/>
        </w:rPr>
        <w:t>“</w:t>
      </w:r>
    </w:p>
    <w:p w14:paraId="3DC4980E" w14:textId="77777777" w:rsidR="006F5913" w:rsidRPr="00E869EC" w:rsidRDefault="006F5913" w:rsidP="006F5913">
      <w:pPr>
        <w:keepLines/>
        <w:jc w:val="both"/>
        <w:rPr>
          <w:rFonts w:ascii="Verdana" w:hAnsi="Verdana" w:cs="Arial"/>
          <w:b/>
          <w:bCs/>
          <w:sz w:val="20"/>
          <w:szCs w:val="20"/>
          <w:lang w:val="bg-BG"/>
        </w:rPr>
      </w:pPr>
    </w:p>
    <w:p w14:paraId="3A0A1A37" w14:textId="77777777" w:rsidR="006F5913" w:rsidRPr="00E869EC" w:rsidRDefault="006F5913" w:rsidP="006F5913">
      <w:pPr>
        <w:keepLines/>
        <w:spacing w:after="240"/>
        <w:ind w:left="720" w:hanging="720"/>
        <w:jc w:val="both"/>
        <w:rPr>
          <w:rFonts w:ascii="Verdana" w:hAnsi="Verdana"/>
          <w:sz w:val="20"/>
          <w:szCs w:val="20"/>
          <w:lang w:val="bg-BG"/>
        </w:rPr>
      </w:pPr>
      <w:r w:rsidRPr="00E869EC">
        <w:rPr>
          <w:rFonts w:ascii="Verdana" w:hAnsi="Verdana"/>
          <w:b/>
          <w:sz w:val="20"/>
          <w:szCs w:val="20"/>
          <w:lang w:val="bg-BG"/>
        </w:rPr>
        <w:t>СЪДЪРЖАНИЕ:</w:t>
      </w:r>
    </w:p>
    <w:p w14:paraId="309C949C" w14:textId="77777777" w:rsidR="006F5913" w:rsidRPr="00E869EC" w:rsidRDefault="006F5913" w:rsidP="006F5913">
      <w:pPr>
        <w:keepLines/>
        <w:spacing w:before="120" w:after="120"/>
        <w:rPr>
          <w:rFonts w:ascii="Verdana" w:hAnsi="Verdana"/>
          <w:b/>
          <w:bCs/>
          <w:sz w:val="20"/>
          <w:szCs w:val="20"/>
          <w:lang w:val="bg-BG"/>
        </w:rPr>
      </w:pPr>
      <w:r w:rsidRPr="00E869EC">
        <w:rPr>
          <w:rFonts w:ascii="Verdana" w:hAnsi="Verdana"/>
          <w:b/>
          <w:bCs/>
          <w:sz w:val="20"/>
          <w:szCs w:val="20"/>
          <w:lang w:val="bg-BG"/>
        </w:rPr>
        <w:t>ИНСТРУКЦИИ КЪМ УЧАСТНИЦИТЕ</w:t>
      </w:r>
    </w:p>
    <w:p w14:paraId="01FDFC58" w14:textId="77777777" w:rsidR="006F5913" w:rsidRPr="00E869EC" w:rsidRDefault="006F5913" w:rsidP="006F5913">
      <w:pPr>
        <w:keepLines/>
        <w:spacing w:before="120" w:after="120"/>
        <w:rPr>
          <w:rFonts w:ascii="Verdana" w:hAnsi="Verdana"/>
          <w:b/>
          <w:bCs/>
          <w:sz w:val="20"/>
          <w:szCs w:val="20"/>
          <w:lang w:val="bg-BG"/>
        </w:rPr>
      </w:pPr>
      <w:r w:rsidRPr="00E869EC">
        <w:rPr>
          <w:rFonts w:ascii="Verdana" w:hAnsi="Verdana"/>
          <w:b/>
          <w:bCs/>
          <w:sz w:val="20"/>
          <w:szCs w:val="20"/>
          <w:lang w:val="bg-BG"/>
        </w:rPr>
        <w:t>ПРОЕКТОДОГОВОР, включително:</w:t>
      </w:r>
    </w:p>
    <w:p w14:paraId="07C65D04" w14:textId="77777777" w:rsidR="006F5913" w:rsidRPr="00E869EC" w:rsidRDefault="006F5913" w:rsidP="005906A3">
      <w:pPr>
        <w:pStyle w:val="ListParagraph"/>
        <w:keepLines/>
        <w:numPr>
          <w:ilvl w:val="0"/>
          <w:numId w:val="11"/>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А: </w:t>
      </w:r>
      <w:r w:rsidRPr="00E869EC">
        <w:rPr>
          <w:rFonts w:ascii="Verdana" w:hAnsi="Verdana"/>
          <w:bCs/>
          <w:sz w:val="20"/>
          <w:szCs w:val="20"/>
          <w:lang w:val="bg-BG"/>
        </w:rPr>
        <w:t>ТЕХНИЧЕСКО ЗАДАНИЕ – ПРЕДМЕТ НА ДОГОВОРА</w:t>
      </w:r>
    </w:p>
    <w:p w14:paraId="5FEB19E7" w14:textId="77777777" w:rsidR="006F5913" w:rsidRPr="00E869EC" w:rsidRDefault="006F5913" w:rsidP="005906A3">
      <w:pPr>
        <w:pStyle w:val="ListParagraph"/>
        <w:keepLines/>
        <w:numPr>
          <w:ilvl w:val="0"/>
          <w:numId w:val="11"/>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Б: </w:t>
      </w:r>
      <w:r w:rsidRPr="00E869EC">
        <w:rPr>
          <w:rFonts w:ascii="Verdana" w:hAnsi="Verdana"/>
          <w:bCs/>
          <w:sz w:val="20"/>
          <w:szCs w:val="20"/>
          <w:lang w:val="bg-BG"/>
        </w:rPr>
        <w:t>ЦЕНИ И ДАННИ</w:t>
      </w:r>
    </w:p>
    <w:p w14:paraId="594D8D45" w14:textId="77777777" w:rsidR="006F5913" w:rsidRPr="00E869EC" w:rsidRDefault="006F5913" w:rsidP="005906A3">
      <w:pPr>
        <w:pStyle w:val="ListParagraph"/>
        <w:keepLines/>
        <w:numPr>
          <w:ilvl w:val="0"/>
          <w:numId w:val="11"/>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В: </w:t>
      </w:r>
      <w:r w:rsidRPr="00E869EC">
        <w:rPr>
          <w:rFonts w:ascii="Verdana" w:hAnsi="Verdana"/>
          <w:bCs/>
          <w:sz w:val="20"/>
          <w:szCs w:val="20"/>
          <w:lang w:val="bg-BG"/>
        </w:rPr>
        <w:t>СПЕЦИФИЧНИ УСЛОВИЯ НА ДОГОВОРА</w:t>
      </w:r>
    </w:p>
    <w:p w14:paraId="0F31833C" w14:textId="77777777" w:rsidR="006F5913" w:rsidRPr="00E869EC" w:rsidRDefault="006F5913" w:rsidP="005906A3">
      <w:pPr>
        <w:pStyle w:val="ListParagraph"/>
        <w:keepLines/>
        <w:numPr>
          <w:ilvl w:val="0"/>
          <w:numId w:val="11"/>
        </w:numPr>
        <w:spacing w:before="120" w:after="120"/>
        <w:contextualSpacing w:val="0"/>
        <w:rPr>
          <w:rFonts w:ascii="Verdana" w:hAnsi="Verdana"/>
          <w:b/>
          <w:bCs/>
          <w:sz w:val="20"/>
          <w:szCs w:val="20"/>
          <w:lang w:val="bg-BG"/>
        </w:rPr>
      </w:pPr>
      <w:r w:rsidRPr="00E869EC">
        <w:rPr>
          <w:rFonts w:ascii="Verdana" w:hAnsi="Verdana"/>
          <w:b/>
          <w:bCs/>
          <w:sz w:val="20"/>
          <w:szCs w:val="20"/>
          <w:lang w:val="bg-BG"/>
        </w:rPr>
        <w:t xml:space="preserve">РАЗДЕЛ Г: </w:t>
      </w:r>
      <w:r w:rsidRPr="00E869EC">
        <w:rPr>
          <w:rFonts w:ascii="Verdana" w:hAnsi="Verdana"/>
          <w:bCs/>
          <w:sz w:val="20"/>
          <w:szCs w:val="20"/>
          <w:lang w:val="bg-BG"/>
        </w:rPr>
        <w:t xml:space="preserve">ОБЩИ УСЛОВИЯ НА ДОГОВОРА </w:t>
      </w:r>
    </w:p>
    <w:p w14:paraId="79844F3D" w14:textId="77777777" w:rsidR="006F5913" w:rsidRPr="00E869EC" w:rsidRDefault="006F5913" w:rsidP="006F5913">
      <w:pPr>
        <w:keepLines/>
        <w:spacing w:before="120" w:after="120"/>
        <w:rPr>
          <w:rFonts w:ascii="Verdana" w:hAnsi="Verdana"/>
          <w:b/>
          <w:bCs/>
          <w:sz w:val="20"/>
          <w:szCs w:val="20"/>
          <w:lang w:val="bg-BG"/>
        </w:rPr>
        <w:sectPr w:rsidR="006F5913" w:rsidRPr="00E869EC" w:rsidSect="00C72753">
          <w:headerReference w:type="default" r:id="rId13"/>
          <w:pgSz w:w="11906" w:h="16838" w:code="9"/>
          <w:pgMar w:top="1440" w:right="1440" w:bottom="1440" w:left="1440" w:header="709" w:footer="432" w:gutter="0"/>
          <w:cols w:space="708"/>
          <w:docGrid w:linePitch="360"/>
        </w:sectPr>
      </w:pPr>
      <w:r w:rsidRPr="00E869EC">
        <w:rPr>
          <w:rFonts w:ascii="Verdana" w:hAnsi="Verdana"/>
          <w:b/>
          <w:bCs/>
          <w:sz w:val="20"/>
          <w:szCs w:val="20"/>
          <w:lang w:val="bg-BG"/>
        </w:rPr>
        <w:t>ПРИЛОЖЕНИЯ И ОБРАЗЦИ</w:t>
      </w:r>
    </w:p>
    <w:p w14:paraId="63E0CB13" w14:textId="77777777" w:rsidR="006F5913" w:rsidRPr="00E869EC" w:rsidRDefault="006F5913" w:rsidP="006F5913">
      <w:pPr>
        <w:spacing w:after="200"/>
        <w:jc w:val="center"/>
        <w:rPr>
          <w:rFonts w:ascii="Verdana" w:hAnsi="Verdana"/>
          <w:b/>
          <w:sz w:val="20"/>
          <w:szCs w:val="20"/>
          <w:lang w:val="bg-BG"/>
        </w:rPr>
      </w:pPr>
      <w:bookmarkStart w:id="0" w:name="_Ref534250921"/>
      <w:r w:rsidRPr="00E869EC">
        <w:rPr>
          <w:rFonts w:ascii="Verdana" w:hAnsi="Verdana"/>
          <w:b/>
          <w:sz w:val="20"/>
          <w:szCs w:val="20"/>
          <w:lang w:val="bg-BG"/>
        </w:rPr>
        <w:lastRenderedPageBreak/>
        <w:t xml:space="preserve">ИНСТРУКЦИИ КЪМ </w:t>
      </w:r>
      <w:bookmarkEnd w:id="0"/>
      <w:r w:rsidRPr="00E869EC">
        <w:rPr>
          <w:rFonts w:ascii="Verdana" w:hAnsi="Verdana"/>
          <w:b/>
          <w:sz w:val="20"/>
          <w:szCs w:val="20"/>
          <w:lang w:val="bg-BG"/>
        </w:rPr>
        <w:t>УЧАСТНИЦИТЕ</w:t>
      </w:r>
    </w:p>
    <w:p w14:paraId="41DB71BE" w14:textId="77777777" w:rsidR="006F5913" w:rsidRPr="00E869EC" w:rsidRDefault="006F5913" w:rsidP="006F5913">
      <w:pPr>
        <w:keepLines/>
        <w:rPr>
          <w:rFonts w:ascii="Verdana" w:hAnsi="Verdana"/>
          <w:sz w:val="20"/>
          <w:szCs w:val="20"/>
          <w:lang w:val="bg-BG"/>
        </w:rPr>
        <w:sectPr w:rsidR="006F5913" w:rsidRPr="00E869EC" w:rsidSect="00C72753">
          <w:pgSz w:w="11906" w:h="16838" w:code="9"/>
          <w:pgMar w:top="1440" w:right="1440" w:bottom="1440" w:left="1440" w:header="709" w:footer="663" w:gutter="0"/>
          <w:pgNumType w:start="3"/>
          <w:cols w:space="708"/>
          <w:vAlign w:val="center"/>
          <w:docGrid w:linePitch="360"/>
        </w:sectPr>
      </w:pPr>
    </w:p>
    <w:p w14:paraId="1AA757B3" w14:textId="77777777" w:rsidR="006F5913" w:rsidRPr="007A4EE9" w:rsidRDefault="006F5913" w:rsidP="007A4EE9">
      <w:pPr>
        <w:keepLines/>
        <w:spacing w:after="120"/>
        <w:ind w:right="-472"/>
        <w:jc w:val="center"/>
        <w:rPr>
          <w:rFonts w:ascii="Verdana" w:hAnsi="Verdana"/>
          <w:b/>
          <w:sz w:val="20"/>
          <w:szCs w:val="20"/>
          <w:lang w:val="bg-BG"/>
        </w:rPr>
      </w:pPr>
      <w:bookmarkStart w:id="1" w:name="_Ref534249757"/>
      <w:r w:rsidRPr="007A4EE9">
        <w:rPr>
          <w:rFonts w:ascii="Verdana" w:hAnsi="Verdana"/>
          <w:b/>
          <w:sz w:val="20"/>
          <w:szCs w:val="20"/>
          <w:lang w:val="bg-BG"/>
        </w:rPr>
        <w:lastRenderedPageBreak/>
        <w:t xml:space="preserve">ИНСТРУКЦИИ КЪМ </w:t>
      </w:r>
      <w:bookmarkEnd w:id="1"/>
      <w:r w:rsidRPr="007A4EE9">
        <w:rPr>
          <w:rFonts w:ascii="Verdana" w:hAnsi="Verdana"/>
          <w:b/>
          <w:sz w:val="20"/>
          <w:szCs w:val="20"/>
          <w:lang w:val="bg-BG"/>
        </w:rPr>
        <w:t>УЧАСТНИЦИТЕ</w:t>
      </w:r>
    </w:p>
    <w:p w14:paraId="20DC210E" w14:textId="77777777" w:rsidR="006F5913" w:rsidRPr="007A4EE9" w:rsidRDefault="006F5913" w:rsidP="0022322F">
      <w:pPr>
        <w:keepLines/>
        <w:numPr>
          <w:ilvl w:val="0"/>
          <w:numId w:val="1"/>
        </w:numPr>
        <w:tabs>
          <w:tab w:val="clear" w:pos="624"/>
        </w:tabs>
        <w:spacing w:before="120" w:after="120"/>
        <w:ind w:left="0" w:right="-23" w:firstLine="0"/>
        <w:jc w:val="both"/>
        <w:rPr>
          <w:rFonts w:ascii="Verdana" w:hAnsi="Verdana" w:cs="Arial"/>
          <w:sz w:val="20"/>
          <w:szCs w:val="20"/>
          <w:lang w:val="bg-BG"/>
        </w:rPr>
      </w:pPr>
      <w:r w:rsidRPr="007A4EE9">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7A4EE9" w:rsidRDefault="006F5913" w:rsidP="0022322F">
      <w:pPr>
        <w:keepLines/>
        <w:numPr>
          <w:ilvl w:val="0"/>
          <w:numId w:val="1"/>
        </w:numPr>
        <w:tabs>
          <w:tab w:val="clear" w:pos="624"/>
        </w:tabs>
        <w:spacing w:before="120" w:after="120"/>
        <w:ind w:left="0" w:right="-23" w:firstLine="0"/>
        <w:jc w:val="both"/>
        <w:rPr>
          <w:rFonts w:ascii="Verdana" w:hAnsi="Verdana" w:cs="Arial"/>
          <w:sz w:val="20"/>
          <w:szCs w:val="20"/>
          <w:lang w:val="bg-BG"/>
        </w:rPr>
      </w:pPr>
      <w:r w:rsidRPr="007A4EE9">
        <w:rPr>
          <w:rFonts w:ascii="Verdana" w:hAnsi="Verdana"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7A04E7AF" w:rsidR="006F5913" w:rsidRPr="00741C52" w:rsidRDefault="006F5913" w:rsidP="0022322F">
      <w:pPr>
        <w:keepLines/>
        <w:numPr>
          <w:ilvl w:val="0"/>
          <w:numId w:val="1"/>
        </w:numPr>
        <w:tabs>
          <w:tab w:val="clear" w:pos="624"/>
        </w:tabs>
        <w:spacing w:before="120" w:after="120"/>
        <w:ind w:left="0" w:right="-23" w:firstLine="0"/>
        <w:jc w:val="both"/>
        <w:rPr>
          <w:rFonts w:ascii="Verdana" w:hAnsi="Verdana"/>
          <w:b/>
          <w:bCs/>
          <w:sz w:val="20"/>
          <w:szCs w:val="20"/>
          <w:lang w:val="bg-BG"/>
        </w:rPr>
      </w:pPr>
      <w:r w:rsidRPr="007A4EE9">
        <w:rPr>
          <w:rFonts w:ascii="Verdana" w:hAnsi="Verdana" w:cs="Arial"/>
          <w:b/>
          <w:sz w:val="20"/>
          <w:szCs w:val="20"/>
          <w:lang w:val="bg-BG"/>
        </w:rPr>
        <w:t>Предмет на обществената поръчка</w:t>
      </w:r>
      <w:r w:rsidRPr="007A4EE9">
        <w:rPr>
          <w:rFonts w:ascii="Verdana" w:hAnsi="Verdana" w:cs="Arial"/>
          <w:sz w:val="20"/>
          <w:szCs w:val="20"/>
          <w:lang w:val="bg-BG"/>
        </w:rPr>
        <w:t xml:space="preserve">: </w:t>
      </w:r>
      <w:r w:rsidRPr="007A4EE9">
        <w:rPr>
          <w:rFonts w:ascii="Verdana" w:hAnsi="Verdana" w:cs="Arial"/>
          <w:b/>
          <w:sz w:val="20"/>
          <w:szCs w:val="20"/>
          <w:lang w:val="bg-BG"/>
        </w:rPr>
        <w:t>„</w:t>
      </w:r>
      <w:r w:rsidR="00741C52" w:rsidRPr="00741C52">
        <w:rPr>
          <w:rFonts w:ascii="Verdana" w:hAnsi="Verdana"/>
          <w:b/>
          <w:bCs/>
          <w:sz w:val="20"/>
          <w:szCs w:val="20"/>
          <w:lang w:val="bg-BG"/>
        </w:rPr>
        <w:t>Доставка на комби фланци за полиетиленови тръби и универсални фланшови адаптори</w:t>
      </w:r>
      <w:r w:rsidRPr="00741C52">
        <w:rPr>
          <w:rFonts w:ascii="Verdana" w:hAnsi="Verdana" w:cs="Arial"/>
          <w:b/>
          <w:sz w:val="20"/>
          <w:szCs w:val="20"/>
          <w:lang w:val="bg-BG"/>
        </w:rPr>
        <w:t>“</w:t>
      </w:r>
    </w:p>
    <w:p w14:paraId="076C4BC5" w14:textId="049AE050" w:rsidR="006F5913" w:rsidRPr="001014C6" w:rsidRDefault="006F5913" w:rsidP="0022322F">
      <w:pPr>
        <w:pStyle w:val="ListParagraph"/>
        <w:keepLines/>
        <w:numPr>
          <w:ilvl w:val="0"/>
          <w:numId w:val="1"/>
        </w:numPr>
        <w:tabs>
          <w:tab w:val="clear" w:pos="624"/>
          <w:tab w:val="num" w:pos="567"/>
        </w:tabs>
        <w:spacing w:before="120" w:after="120"/>
        <w:ind w:left="0" w:right="-23" w:firstLine="0"/>
        <w:jc w:val="both"/>
        <w:rPr>
          <w:rFonts w:ascii="Verdana" w:hAnsi="Verdana"/>
          <w:color w:val="FF0000"/>
          <w:spacing w:val="-5"/>
          <w:sz w:val="20"/>
          <w:szCs w:val="20"/>
          <w:lang w:val="bg-BG"/>
        </w:rPr>
      </w:pPr>
      <w:r w:rsidRPr="001014C6">
        <w:rPr>
          <w:rFonts w:ascii="Verdana" w:hAnsi="Verdana" w:cs="Arial"/>
          <w:b/>
          <w:sz w:val="20"/>
          <w:szCs w:val="20"/>
          <w:lang w:val="bg-BG"/>
        </w:rPr>
        <w:t>Прогнозна стойност на обществената поръчка</w:t>
      </w:r>
      <w:r w:rsidRPr="001014C6">
        <w:rPr>
          <w:rFonts w:ascii="Verdana" w:hAnsi="Verdana" w:cs="Arial"/>
          <w:sz w:val="20"/>
          <w:szCs w:val="20"/>
          <w:lang w:val="bg-BG"/>
        </w:rPr>
        <w:t xml:space="preserve">, която не е гарантирана и е само за информация: </w:t>
      </w:r>
      <w:r w:rsidR="00901618">
        <w:rPr>
          <w:rFonts w:ascii="Verdana" w:hAnsi="Verdana" w:cs="Arial"/>
          <w:sz w:val="20"/>
          <w:szCs w:val="20"/>
          <w:lang w:val="en-US"/>
        </w:rPr>
        <w:t>290</w:t>
      </w:r>
      <w:r w:rsidR="003470B2" w:rsidRPr="001014C6">
        <w:rPr>
          <w:rFonts w:ascii="Verdana" w:hAnsi="Verdana" w:cs="Arial"/>
          <w:sz w:val="20"/>
          <w:szCs w:val="20"/>
          <w:lang w:val="en-US"/>
        </w:rPr>
        <w:t xml:space="preserve"> 000</w:t>
      </w:r>
      <w:r w:rsidRPr="001014C6">
        <w:rPr>
          <w:rFonts w:ascii="Verdana" w:hAnsi="Verdana" w:cs="Arial"/>
          <w:b/>
          <w:sz w:val="20"/>
          <w:szCs w:val="20"/>
          <w:lang w:val="bg-BG"/>
        </w:rPr>
        <w:t xml:space="preserve"> </w:t>
      </w:r>
      <w:r w:rsidRPr="001014C6">
        <w:rPr>
          <w:rFonts w:ascii="Verdana" w:hAnsi="Verdana" w:cs="Arial"/>
          <w:sz w:val="20"/>
          <w:szCs w:val="20"/>
          <w:lang w:val="bg-BG"/>
        </w:rPr>
        <w:t xml:space="preserve">без ДДС, от които </w:t>
      </w:r>
      <w:r w:rsidR="00901618">
        <w:rPr>
          <w:rFonts w:ascii="Verdana" w:hAnsi="Verdana" w:cs="Arial"/>
          <w:sz w:val="20"/>
          <w:szCs w:val="20"/>
          <w:lang w:val="en-US"/>
        </w:rPr>
        <w:t>50</w:t>
      </w:r>
      <w:r w:rsidR="003470B2" w:rsidRPr="001014C6">
        <w:rPr>
          <w:rFonts w:ascii="Verdana" w:hAnsi="Verdana"/>
          <w:sz w:val="20"/>
          <w:szCs w:val="20"/>
          <w:lang w:val="ru-RU"/>
        </w:rPr>
        <w:t xml:space="preserve"> 000 лв. без ДДС</w:t>
      </w:r>
      <w:r w:rsidR="003470B2" w:rsidRPr="001014C6">
        <w:rPr>
          <w:rFonts w:ascii="Verdana" w:hAnsi="Verdana" w:cs="Arial"/>
          <w:sz w:val="20"/>
          <w:szCs w:val="20"/>
          <w:lang w:val="bg-BG"/>
        </w:rPr>
        <w:t xml:space="preserve"> се отнасят за подновяване на договора </w:t>
      </w:r>
      <w:r w:rsidR="003470B2" w:rsidRPr="001014C6">
        <w:rPr>
          <w:rFonts w:ascii="Verdana" w:hAnsi="Verdana"/>
          <w:sz w:val="20"/>
          <w:szCs w:val="20"/>
          <w:lang w:val="ru-RU"/>
        </w:rPr>
        <w:t xml:space="preserve">с не повече от 6 месеца </w:t>
      </w:r>
      <w:r w:rsidRPr="001014C6">
        <w:rPr>
          <w:rFonts w:ascii="Verdana" w:hAnsi="Verdana" w:cs="Arial"/>
          <w:sz w:val="20"/>
          <w:szCs w:val="20"/>
          <w:lang w:val="bg-BG"/>
        </w:rPr>
        <w:t xml:space="preserve">и </w:t>
      </w:r>
      <w:r w:rsidR="00901618">
        <w:rPr>
          <w:rFonts w:ascii="Verdana" w:hAnsi="Verdana" w:cs="Arial"/>
          <w:sz w:val="20"/>
          <w:szCs w:val="20"/>
          <w:lang w:val="en-US"/>
        </w:rPr>
        <w:t>40</w:t>
      </w:r>
      <w:r w:rsidR="003470B2" w:rsidRPr="001014C6">
        <w:rPr>
          <w:rFonts w:ascii="Verdana" w:hAnsi="Verdana" w:cs="Arial"/>
          <w:sz w:val="20"/>
          <w:szCs w:val="20"/>
          <w:lang w:val="bg-BG"/>
        </w:rPr>
        <w:t xml:space="preserve"> 000</w:t>
      </w:r>
      <w:r w:rsidRPr="001014C6">
        <w:rPr>
          <w:rFonts w:ascii="Verdana" w:hAnsi="Verdana" w:cs="Arial"/>
          <w:sz w:val="20"/>
          <w:szCs w:val="20"/>
          <w:lang w:val="bg-BG"/>
        </w:rPr>
        <w:t xml:space="preserve"> лв. без ДДС се отнасят за опция за възлагане до 20% от прогнозната стойност на договора, в случай, че се изчерпи преди изтичане на срока му</w:t>
      </w:r>
      <w:r w:rsidRPr="001014C6">
        <w:rPr>
          <w:rFonts w:ascii="Verdana" w:hAnsi="Verdana"/>
          <w:spacing w:val="-5"/>
          <w:sz w:val="20"/>
          <w:szCs w:val="20"/>
          <w:lang w:val="bg-BG"/>
        </w:rPr>
        <w:t>.</w:t>
      </w:r>
      <w:r w:rsidRPr="001014C6">
        <w:rPr>
          <w:rFonts w:ascii="Verdana" w:hAnsi="Verdana"/>
          <w:color w:val="FF0000"/>
          <w:spacing w:val="-5"/>
          <w:sz w:val="20"/>
          <w:szCs w:val="20"/>
          <w:lang w:val="bg-BG"/>
        </w:rPr>
        <w:t xml:space="preserve"> </w:t>
      </w:r>
    </w:p>
    <w:p w14:paraId="32EE41C6" w14:textId="05A71360" w:rsidR="006F5913" w:rsidRPr="007A4EE9" w:rsidRDefault="006F5913" w:rsidP="0022322F">
      <w:pPr>
        <w:keepLines/>
        <w:numPr>
          <w:ilvl w:val="0"/>
          <w:numId w:val="1"/>
        </w:numPr>
        <w:tabs>
          <w:tab w:val="clear" w:pos="624"/>
        </w:tabs>
        <w:spacing w:before="120" w:after="120"/>
        <w:ind w:left="0" w:right="-23" w:firstLine="0"/>
        <w:jc w:val="both"/>
        <w:rPr>
          <w:rFonts w:ascii="Verdana" w:hAnsi="Verdana" w:cs="Arial"/>
          <w:sz w:val="20"/>
          <w:szCs w:val="20"/>
          <w:lang w:val="bg-BG"/>
        </w:rPr>
      </w:pPr>
      <w:r w:rsidRPr="007A4EE9">
        <w:rPr>
          <w:rFonts w:ascii="Verdana" w:hAnsi="Verdana" w:cs="Arial"/>
          <w:b/>
          <w:sz w:val="20"/>
          <w:szCs w:val="20"/>
          <w:lang w:val="bg-BG"/>
        </w:rPr>
        <w:t>Възложител</w:t>
      </w:r>
      <w:r w:rsidRPr="007A4EE9">
        <w:rPr>
          <w:rFonts w:ascii="Verdana" w:hAnsi="Verdana" w:cs="Arial"/>
          <w:sz w:val="20"/>
          <w:szCs w:val="20"/>
          <w:lang w:val="bg-BG"/>
        </w:rPr>
        <w:t>:</w:t>
      </w:r>
      <w:r w:rsidR="003470B2" w:rsidRPr="007A4EE9">
        <w:rPr>
          <w:rFonts w:ascii="Verdana" w:hAnsi="Verdana" w:cs="Arial"/>
          <w:sz w:val="20"/>
          <w:szCs w:val="20"/>
          <w:lang w:val="bg-BG"/>
        </w:rPr>
        <w:t xml:space="preserve"> Васил Тренев</w:t>
      </w:r>
      <w:r w:rsidRPr="007A4EE9">
        <w:rPr>
          <w:rFonts w:ascii="Verdana" w:hAnsi="Verdana" w:cs="Arial"/>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95E204B" w14:textId="29EA8C24" w:rsidR="006F5913" w:rsidRPr="00A71D11" w:rsidRDefault="006F5913" w:rsidP="00A71D11">
      <w:pPr>
        <w:keepLines/>
        <w:numPr>
          <w:ilvl w:val="0"/>
          <w:numId w:val="1"/>
        </w:numPr>
        <w:tabs>
          <w:tab w:val="clear" w:pos="624"/>
        </w:tabs>
        <w:spacing w:before="120" w:after="120"/>
        <w:ind w:left="0" w:right="-23" w:firstLine="0"/>
        <w:jc w:val="both"/>
        <w:rPr>
          <w:rFonts w:ascii="Verdana" w:hAnsi="Verdana" w:cs="Arial"/>
          <w:sz w:val="20"/>
          <w:szCs w:val="20"/>
          <w:lang w:val="bg-BG"/>
        </w:rPr>
      </w:pPr>
      <w:r w:rsidRPr="00A71D11">
        <w:rPr>
          <w:rFonts w:ascii="Verdana" w:hAnsi="Verdana" w:cs="Arial"/>
          <w:b/>
          <w:sz w:val="20"/>
          <w:szCs w:val="20"/>
          <w:lang w:val="bg-BG"/>
        </w:rPr>
        <w:t>Лице за контакт по процедурата</w:t>
      </w:r>
      <w:r w:rsidR="003470B2" w:rsidRPr="00A71D11">
        <w:rPr>
          <w:rFonts w:ascii="Verdana" w:hAnsi="Verdana" w:cs="Arial"/>
          <w:sz w:val="20"/>
          <w:szCs w:val="20"/>
          <w:lang w:val="bg-BG"/>
        </w:rPr>
        <w:t xml:space="preserve"> – </w:t>
      </w:r>
      <w:r w:rsidR="00A71D11" w:rsidRPr="00A71D11">
        <w:rPr>
          <w:rFonts w:ascii="Verdana" w:hAnsi="Verdana" w:cs="Arial"/>
          <w:sz w:val="20"/>
          <w:szCs w:val="20"/>
          <w:lang w:val="bg-BG"/>
        </w:rPr>
        <w:t xml:space="preserve">Елена Петкова, тел: +359 2 8122 560, Факс: +359 2 8122 588, e-mail: </w:t>
      </w:r>
      <w:hyperlink r:id="rId14" w:history="1">
        <w:r w:rsidR="00A71D11" w:rsidRPr="00A71D11">
          <w:rPr>
            <w:rFonts w:ascii="Verdana" w:hAnsi="Verdana"/>
            <w:sz w:val="20"/>
            <w:szCs w:val="20"/>
            <w:lang w:val="bg-BG"/>
          </w:rPr>
          <w:t>epetkova@sofiyskavoda.bg</w:t>
        </w:r>
      </w:hyperlink>
      <w:r w:rsidR="00A71D11">
        <w:rPr>
          <w:rFonts w:ascii="Verdana" w:hAnsi="Verdana" w:cs="Arial"/>
          <w:sz w:val="20"/>
          <w:szCs w:val="20"/>
          <w:lang w:val="bg-BG"/>
        </w:rPr>
        <w:t xml:space="preserve">. </w:t>
      </w:r>
      <w:r w:rsidR="00A71D11" w:rsidRPr="00A71D11">
        <w:rPr>
          <w:rFonts w:ascii="Verdana" w:hAnsi="Verdana" w:cs="Arial"/>
          <w:sz w:val="20"/>
          <w:szCs w:val="20"/>
          <w:lang w:val="bg-BG"/>
        </w:rPr>
        <w:t xml:space="preserve">  </w:t>
      </w:r>
      <w:r w:rsidRPr="00A71D11">
        <w:rPr>
          <w:rFonts w:ascii="Verdana" w:hAnsi="Verdana" w:cs="Arial"/>
          <w:sz w:val="20"/>
          <w:szCs w:val="20"/>
          <w:lang w:val="bg-BG"/>
        </w:rPr>
        <w:t xml:space="preserve"> </w:t>
      </w:r>
    </w:p>
    <w:p w14:paraId="2B09D582" w14:textId="77777777" w:rsidR="006F5913" w:rsidRPr="007A4EE9" w:rsidRDefault="006F5913" w:rsidP="0022322F">
      <w:pPr>
        <w:pStyle w:val="ListParagraph"/>
        <w:numPr>
          <w:ilvl w:val="0"/>
          <w:numId w:val="1"/>
        </w:numPr>
        <w:tabs>
          <w:tab w:val="clear" w:pos="624"/>
        </w:tabs>
        <w:spacing w:before="120" w:after="120"/>
        <w:ind w:left="0" w:right="-23" w:firstLine="0"/>
        <w:contextualSpacing w:val="0"/>
        <w:jc w:val="both"/>
        <w:rPr>
          <w:rFonts w:ascii="Verdana" w:hAnsi="Verdana" w:cs="Tahoma"/>
          <w:b/>
          <w:sz w:val="20"/>
          <w:szCs w:val="20"/>
          <w:lang w:val="bg-BG"/>
        </w:rPr>
      </w:pPr>
      <w:r w:rsidRPr="007A4EE9">
        <w:rPr>
          <w:rFonts w:ascii="Verdana" w:hAnsi="Verdana" w:cs="Tahoma"/>
          <w:b/>
          <w:sz w:val="20"/>
          <w:szCs w:val="20"/>
          <w:lang w:val="bg-BG"/>
        </w:rPr>
        <w:t xml:space="preserve">Срокът на договора </w:t>
      </w:r>
      <w:r w:rsidRPr="007A4EE9">
        <w:rPr>
          <w:rFonts w:ascii="Verdana" w:hAnsi="Verdana" w:cs="Tahoma"/>
          <w:sz w:val="20"/>
          <w:szCs w:val="20"/>
          <w:lang w:val="bg-BG"/>
        </w:rPr>
        <w:t>е посочен в проекта на договора.</w:t>
      </w:r>
    </w:p>
    <w:p w14:paraId="3350A43C" w14:textId="5011878F" w:rsidR="006F5913" w:rsidRPr="007A4EE9" w:rsidRDefault="006F5913" w:rsidP="0022322F">
      <w:pPr>
        <w:pStyle w:val="ListParagraph"/>
        <w:numPr>
          <w:ilvl w:val="0"/>
          <w:numId w:val="1"/>
        </w:numPr>
        <w:tabs>
          <w:tab w:val="clear" w:pos="624"/>
        </w:tabs>
        <w:spacing w:before="120" w:after="120"/>
        <w:ind w:left="0" w:right="-23" w:firstLine="0"/>
        <w:contextualSpacing w:val="0"/>
        <w:jc w:val="both"/>
        <w:rPr>
          <w:rFonts w:ascii="Verdana" w:hAnsi="Verdana" w:cs="Tahoma"/>
          <w:color w:val="FF0000"/>
          <w:sz w:val="20"/>
          <w:szCs w:val="20"/>
          <w:lang w:val="bg-BG"/>
        </w:rPr>
      </w:pPr>
      <w:r w:rsidRPr="007A4EE9">
        <w:rPr>
          <w:rFonts w:ascii="Verdana" w:hAnsi="Verdana" w:cs="Tahoma"/>
          <w:b/>
          <w:sz w:val="20"/>
          <w:szCs w:val="20"/>
          <w:lang w:val="bg-BG"/>
        </w:rPr>
        <w:t xml:space="preserve">Техническите спецификации, </w:t>
      </w:r>
      <w:r w:rsidRPr="007A4EE9">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r w:rsidR="002051A3" w:rsidRPr="007A4EE9">
        <w:rPr>
          <w:rFonts w:ascii="Verdana" w:hAnsi="Verdana"/>
          <w:sz w:val="20"/>
          <w:szCs w:val="20"/>
        </w:rPr>
        <w:t xml:space="preserve"> </w:t>
      </w:r>
      <w:r w:rsidR="002051A3" w:rsidRPr="007A4EE9">
        <w:rPr>
          <w:rFonts w:ascii="Verdana" w:hAnsi="Verdana" w:cs="Tahoma"/>
          <w:sz w:val="20"/>
          <w:szCs w:val="20"/>
          <w:lang w:val="bg-BG"/>
        </w:rPr>
        <w:t>В случай, че в техническите спецификации са определени чрез посочване на стандарт, спецификация, техническа оценка или техническо одобрение по смисъла на ал. 1, т. 2 на чл. 48 от ЗОП, същите следва да се приемат като допълнени с думите "или еквивалентно/и".</w:t>
      </w:r>
    </w:p>
    <w:p w14:paraId="37B95AA1" w14:textId="77777777" w:rsidR="006F5913" w:rsidRPr="007A4EE9" w:rsidRDefault="006F5913" w:rsidP="0022322F">
      <w:pPr>
        <w:pStyle w:val="ListParagraph"/>
        <w:numPr>
          <w:ilvl w:val="0"/>
          <w:numId w:val="1"/>
        </w:numPr>
        <w:tabs>
          <w:tab w:val="clear" w:pos="624"/>
        </w:tabs>
        <w:spacing w:before="120" w:after="120"/>
        <w:ind w:left="0" w:right="-23" w:firstLine="0"/>
        <w:contextualSpacing w:val="0"/>
        <w:jc w:val="both"/>
        <w:rPr>
          <w:rFonts w:ascii="Verdana" w:hAnsi="Verdana" w:cs="Tahoma"/>
          <w:b/>
          <w:sz w:val="20"/>
          <w:szCs w:val="20"/>
          <w:lang w:val="bg-BG"/>
        </w:rPr>
      </w:pPr>
      <w:r w:rsidRPr="007A4EE9">
        <w:rPr>
          <w:rFonts w:ascii="Verdana" w:hAnsi="Verdana" w:cs="Tahoma"/>
          <w:b/>
          <w:sz w:val="20"/>
          <w:szCs w:val="20"/>
          <w:lang w:val="bg-BG"/>
        </w:rPr>
        <w:t>Разяснения по условията на процедурата</w:t>
      </w:r>
    </w:p>
    <w:p w14:paraId="7F6DD311" w14:textId="2D2C7C16" w:rsidR="00A71D11" w:rsidRPr="00A71D11" w:rsidRDefault="00A71D11" w:rsidP="00A71D11">
      <w:pPr>
        <w:keepLines/>
        <w:numPr>
          <w:ilvl w:val="1"/>
          <w:numId w:val="1"/>
        </w:numPr>
        <w:tabs>
          <w:tab w:val="clear" w:pos="567"/>
        </w:tabs>
        <w:spacing w:before="120" w:after="120"/>
        <w:ind w:left="0" w:right="-23" w:firstLine="0"/>
        <w:jc w:val="both"/>
        <w:rPr>
          <w:rFonts w:ascii="Verdana" w:hAnsi="Verdana" w:cs="Arial"/>
          <w:sz w:val="20"/>
          <w:szCs w:val="20"/>
          <w:lang w:val="bg-BG"/>
        </w:rPr>
      </w:pPr>
      <w:r w:rsidRPr="00A71D11">
        <w:rPr>
          <w:rFonts w:ascii="Verdana" w:hAnsi="Verdana" w:cs="Arial"/>
          <w:sz w:val="20"/>
          <w:szCs w:val="20"/>
          <w:lang w:val="bg-BG"/>
        </w:rPr>
        <w:t xml:space="preserve">Лицата могат да поискат писмено  от възложителя разяснения по условията на обществената поръчка до 5 дни преди изтичане на срока за получаване на оферти за участие. </w:t>
      </w:r>
    </w:p>
    <w:p w14:paraId="33473FE4" w14:textId="77777777" w:rsidR="00A71D11" w:rsidRPr="00A71D11" w:rsidRDefault="00A71D11" w:rsidP="00A71D11">
      <w:pPr>
        <w:keepLines/>
        <w:spacing w:before="120" w:after="120"/>
        <w:ind w:right="-23"/>
        <w:jc w:val="both"/>
        <w:rPr>
          <w:rFonts w:ascii="Verdana" w:hAnsi="Verdana" w:cs="Arial"/>
          <w:sz w:val="20"/>
          <w:szCs w:val="20"/>
          <w:lang w:val="bg-BG"/>
        </w:rPr>
      </w:pPr>
      <w:r w:rsidRPr="00A71D11">
        <w:rPr>
          <w:rFonts w:ascii="Verdana" w:hAnsi="Verdana" w:cs="Arial"/>
          <w:sz w:val="20"/>
          <w:szCs w:val="20"/>
          <w:lang w:val="bg-BG"/>
        </w:rPr>
        <w:t>Възложителят предоставя разясненията в срок до 3 дни от получаване на искането и в тях не се посочва лицето, направило запитването.</w:t>
      </w:r>
    </w:p>
    <w:p w14:paraId="4F6AEC76" w14:textId="77777777" w:rsidR="00A71D11" w:rsidRPr="00A71D11" w:rsidRDefault="00A71D11" w:rsidP="00A71D11">
      <w:pPr>
        <w:keepLines/>
        <w:spacing w:before="120" w:after="120"/>
        <w:ind w:right="-23"/>
        <w:jc w:val="both"/>
        <w:rPr>
          <w:rFonts w:ascii="Verdana" w:hAnsi="Verdana" w:cs="Arial"/>
          <w:sz w:val="20"/>
          <w:szCs w:val="20"/>
          <w:lang w:val="bg-BG"/>
        </w:rPr>
      </w:pPr>
      <w:r w:rsidRPr="00A71D11">
        <w:rPr>
          <w:rFonts w:ascii="Verdana" w:hAnsi="Verdana" w:cs="Arial"/>
          <w:sz w:val="20"/>
          <w:szCs w:val="20"/>
          <w:lang w:val="bg-BG"/>
        </w:rPr>
        <w:t xml:space="preserve">Възложителят не предоставя разяснения, ако искането е постъпило след законово определен срок. </w:t>
      </w:r>
    </w:p>
    <w:p w14:paraId="53FE5484" w14:textId="77777777" w:rsidR="00A71D11" w:rsidRPr="00A71D11" w:rsidRDefault="00A71D11" w:rsidP="00A71D11">
      <w:pPr>
        <w:keepLines/>
        <w:spacing w:before="120" w:after="120"/>
        <w:ind w:right="-23"/>
        <w:jc w:val="both"/>
        <w:rPr>
          <w:rFonts w:ascii="Verdana" w:hAnsi="Verdana" w:cs="Arial"/>
          <w:sz w:val="20"/>
          <w:szCs w:val="20"/>
          <w:lang w:val="bg-BG"/>
        </w:rPr>
      </w:pPr>
      <w:r w:rsidRPr="00A71D11">
        <w:rPr>
          <w:rFonts w:ascii="Verdana" w:hAnsi="Verdana" w:cs="Arial"/>
          <w:sz w:val="20"/>
          <w:szCs w:val="20"/>
          <w:lang w:val="bg-BG"/>
        </w:rPr>
        <w:t>Разясненията се предоставят чрез публикуване на профила на купувача.</w:t>
      </w:r>
    </w:p>
    <w:p w14:paraId="782CFB24"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sz w:val="20"/>
          <w:szCs w:val="20"/>
          <w:lang w:val="bg-BG"/>
        </w:rPr>
      </w:pPr>
      <w:r w:rsidRPr="007A4EE9">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sz w:val="20"/>
          <w:szCs w:val="20"/>
          <w:lang w:val="bg-BG"/>
        </w:rPr>
      </w:pPr>
      <w:r w:rsidRPr="007A4EE9">
        <w:rPr>
          <w:rFonts w:ascii="Verdana" w:hAnsi="Verdana" w:cs="Arial"/>
          <w:sz w:val="20"/>
          <w:szCs w:val="20"/>
          <w:lang w:val="bg-BG"/>
        </w:rPr>
        <w:t>В случай, че писменото искане за разяснение се входира в Деловодството на възложителя</w:t>
      </w:r>
      <w:r w:rsidRPr="007A4EE9">
        <w:rPr>
          <w:rFonts w:ascii="Verdana" w:hAnsi="Verdana"/>
          <w:sz w:val="20"/>
          <w:szCs w:val="20"/>
          <w:lang w:val="bg-BG"/>
        </w:rPr>
        <w:t xml:space="preserve">, то </w:t>
      </w:r>
      <w:r w:rsidRPr="007A4EE9">
        <w:rPr>
          <w:rFonts w:ascii="Verdana" w:hAnsi="Verdana"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7A4EE9" w:rsidRDefault="006F5913" w:rsidP="0022322F">
      <w:pPr>
        <w:spacing w:before="120" w:after="120"/>
        <w:ind w:right="-23"/>
        <w:jc w:val="both"/>
        <w:rPr>
          <w:rFonts w:ascii="Verdana" w:hAnsi="Verdana"/>
          <w:sz w:val="20"/>
          <w:szCs w:val="20"/>
          <w:lang w:val="bg-BG"/>
        </w:rPr>
      </w:pPr>
      <w:r w:rsidRPr="007A4EE9">
        <w:rPr>
          <w:rFonts w:ascii="Verdana" w:hAnsi="Verdana" w:cs="Arial"/>
          <w:sz w:val="20"/>
          <w:szCs w:val="20"/>
          <w:lang w:val="bg-BG"/>
        </w:rPr>
        <w:t xml:space="preserve">Деловодството на “Софийска вода” АД е с </w:t>
      </w:r>
      <w:r w:rsidRPr="007A4EE9">
        <w:rPr>
          <w:rFonts w:ascii="Verdana" w:hAnsi="Verdana" w:cs="Arial"/>
          <w:i/>
          <w:sz w:val="20"/>
          <w:szCs w:val="20"/>
          <w:lang w:val="bg-BG"/>
        </w:rPr>
        <w:t>работно време</w:t>
      </w:r>
      <w:r w:rsidRPr="007A4EE9">
        <w:rPr>
          <w:rFonts w:ascii="Verdana" w:hAnsi="Verdana" w:cs="Arial"/>
          <w:sz w:val="20"/>
          <w:szCs w:val="20"/>
          <w:lang w:val="bg-BG"/>
        </w:rPr>
        <w:t xml:space="preserve"> от 08:00 до 16:30 часа всеки работен ден и се намира на </w:t>
      </w:r>
      <w:r w:rsidRPr="007A4EE9">
        <w:rPr>
          <w:rFonts w:ascii="Verdana" w:hAnsi="Verdana" w:cs="Arial"/>
          <w:i/>
          <w:sz w:val="20"/>
          <w:szCs w:val="20"/>
          <w:lang w:val="bg-BG"/>
        </w:rPr>
        <w:t>адрес</w:t>
      </w:r>
      <w:r w:rsidRPr="007A4EE9">
        <w:rPr>
          <w:rFonts w:ascii="Verdana" w:hAnsi="Verdana" w:cs="Arial"/>
          <w:sz w:val="20"/>
          <w:szCs w:val="20"/>
          <w:lang w:val="bg-BG"/>
        </w:rPr>
        <w:t>: “Софийска вода” АД, град София 1766, район Младост, ж.к. Младост ІV, ул. "Бизнес парк" №1, сграда 2А.</w:t>
      </w:r>
    </w:p>
    <w:p w14:paraId="7AC9F9A4" w14:textId="3ACB9A5B" w:rsidR="006F5913" w:rsidRPr="007A4EE9" w:rsidRDefault="006F5913" w:rsidP="0022322F">
      <w:pPr>
        <w:keepLines/>
        <w:numPr>
          <w:ilvl w:val="0"/>
          <w:numId w:val="1"/>
        </w:numPr>
        <w:tabs>
          <w:tab w:val="clear" w:pos="624"/>
        </w:tabs>
        <w:spacing w:before="120" w:after="120"/>
        <w:ind w:left="0" w:right="-23" w:firstLine="0"/>
        <w:jc w:val="both"/>
        <w:rPr>
          <w:rFonts w:ascii="Verdana" w:hAnsi="Verdana"/>
          <w:sz w:val="20"/>
          <w:szCs w:val="20"/>
          <w:lang w:val="bg-BG"/>
        </w:rPr>
      </w:pPr>
      <w:r w:rsidRPr="007A4EE9">
        <w:rPr>
          <w:rFonts w:ascii="Verdana" w:hAnsi="Verdana"/>
          <w:bCs/>
          <w:sz w:val="20"/>
          <w:szCs w:val="20"/>
          <w:lang w:val="bg-BG"/>
        </w:rPr>
        <w:t xml:space="preserve">Всички действия на възложителя към участниците са в писмен вид. Обменът на </w:t>
      </w:r>
      <w:r w:rsidRPr="007A4EE9">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7A4EE9">
        <w:rPr>
          <w:rFonts w:ascii="Verdana" w:hAnsi="Verdana"/>
          <w:sz w:val="20"/>
          <w:szCs w:val="20"/>
          <w:lang w:val="bg-BG"/>
        </w:rPr>
        <w:t>електронните удостоверителни услуги,</w:t>
      </w:r>
      <w:r w:rsidRPr="007A4EE9">
        <w:rPr>
          <w:rFonts w:ascii="Verdana" w:hAnsi="Verdana"/>
          <w:sz w:val="20"/>
          <w:szCs w:val="20"/>
          <w:lang w:val="bg-BG"/>
        </w:rPr>
        <w:t xml:space="preserve"> или чрез комбинация от тези средства. </w:t>
      </w:r>
    </w:p>
    <w:p w14:paraId="317B0F01" w14:textId="77777777" w:rsidR="006F5913" w:rsidRPr="007A4EE9" w:rsidRDefault="006F5913" w:rsidP="0022322F">
      <w:pPr>
        <w:keepLines/>
        <w:numPr>
          <w:ilvl w:val="0"/>
          <w:numId w:val="1"/>
        </w:numPr>
        <w:tabs>
          <w:tab w:val="clear" w:pos="624"/>
        </w:tabs>
        <w:spacing w:before="120" w:after="120"/>
        <w:ind w:left="0" w:right="-23" w:firstLine="0"/>
        <w:jc w:val="both"/>
        <w:rPr>
          <w:rFonts w:ascii="Verdana" w:hAnsi="Verdana" w:cs="Arial"/>
          <w:sz w:val="20"/>
          <w:szCs w:val="20"/>
          <w:lang w:val="bg-BG"/>
        </w:rPr>
      </w:pPr>
      <w:r w:rsidRPr="007A4EE9">
        <w:rPr>
          <w:rFonts w:ascii="Verdana" w:hAnsi="Verdana" w:cs="Arial"/>
          <w:b/>
          <w:sz w:val="20"/>
          <w:szCs w:val="20"/>
          <w:lang w:val="bg-BG"/>
        </w:rPr>
        <w:t>Подготовка на офертата</w:t>
      </w:r>
    </w:p>
    <w:p w14:paraId="58FB5EAC"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Arial"/>
          <w:sz w:val="20"/>
          <w:szCs w:val="20"/>
          <w:lang w:val="bg-BG"/>
        </w:rPr>
      </w:pPr>
      <w:r w:rsidRPr="007A4EE9">
        <w:rPr>
          <w:rFonts w:ascii="Verdana" w:hAnsi="Verdana" w:cs="Arial"/>
          <w:sz w:val="20"/>
          <w:szCs w:val="20"/>
          <w:lang w:val="bg-BG"/>
        </w:rPr>
        <w:lastRenderedPageBreak/>
        <w:t>При изготвяне на офертата си за участие, всеки участник трябва да се придържа точно към обявените от възложителя условия</w:t>
      </w:r>
      <w:r w:rsidRPr="007A4EE9">
        <w:rPr>
          <w:rFonts w:ascii="Verdana" w:eastAsia="Calibri" w:hAnsi="Verdana" w:cs="TimesNewRomanPSMT"/>
          <w:sz w:val="20"/>
          <w:szCs w:val="20"/>
          <w:lang w:val="bg-BG"/>
        </w:rPr>
        <w:t xml:space="preserve"> </w:t>
      </w:r>
      <w:r w:rsidRPr="007A4EE9">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Arial"/>
          <w:sz w:val="20"/>
          <w:szCs w:val="20"/>
          <w:lang w:val="bg-BG"/>
        </w:rPr>
      </w:pPr>
      <w:r w:rsidRPr="007A4EE9">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10BC1FC8"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Style w:val="alcapt2"/>
          <w:rFonts w:ascii="Verdana" w:hAnsi="Verdana" w:cs="Tahoma"/>
          <w:sz w:val="20"/>
          <w:szCs w:val="20"/>
          <w:lang w:val="bg-BG"/>
        </w:rPr>
        <w:t>Опаковката</w:t>
      </w:r>
      <w:r w:rsidRPr="007A4EE9">
        <w:rPr>
          <w:rFonts w:ascii="Verdana" w:hAnsi="Verdana" w:cs="Tahoma"/>
          <w:sz w:val="20"/>
          <w:szCs w:val="20"/>
          <w:lang w:val="bg-BG"/>
        </w:rPr>
        <w:t xml:space="preserve"> с офертата следва да включва </w:t>
      </w:r>
      <w:r w:rsidRPr="007A4EE9">
        <w:rPr>
          <w:rFonts w:ascii="Verdana" w:hAnsi="Verdana"/>
          <w:sz w:val="20"/>
          <w:szCs w:val="20"/>
          <w:lang w:val="bg-BG"/>
        </w:rPr>
        <w:t>документите</w:t>
      </w:r>
      <w:r w:rsidRPr="007A4EE9">
        <w:rPr>
          <w:rFonts w:ascii="Verdana" w:hAnsi="Verdana" w:cs="Tahoma"/>
          <w:sz w:val="20"/>
          <w:szCs w:val="20"/>
          <w:lang w:val="bg-BG"/>
        </w:rPr>
        <w:t xml:space="preserve"> по чл.39, ал.2 и </w:t>
      </w:r>
      <w:r w:rsidRPr="007A4EE9">
        <w:rPr>
          <w:rFonts w:ascii="Verdana" w:hAnsi="Verdana" w:cs="Arial"/>
          <w:sz w:val="20"/>
          <w:szCs w:val="20"/>
          <w:lang w:val="bg-BG"/>
        </w:rPr>
        <w:t>ал</w:t>
      </w:r>
      <w:r w:rsidRPr="007A4EE9">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Arial"/>
          <w:sz w:val="20"/>
          <w:szCs w:val="20"/>
          <w:lang w:val="bg-BG"/>
        </w:rPr>
      </w:pPr>
      <w:r w:rsidRPr="007A4EE9">
        <w:rPr>
          <w:rFonts w:ascii="Verdana" w:hAnsi="Verdana" w:cs="Arial"/>
          <w:sz w:val="20"/>
          <w:szCs w:val="20"/>
          <w:lang w:val="bg-BG"/>
        </w:rPr>
        <w:t xml:space="preserve">Офертата се изготвя </w:t>
      </w:r>
      <w:r w:rsidRPr="007A4EE9">
        <w:rPr>
          <w:rFonts w:ascii="Verdana" w:hAnsi="Verdana" w:cs="Arial"/>
          <w:b/>
          <w:sz w:val="20"/>
          <w:szCs w:val="20"/>
          <w:lang w:val="bg-BG"/>
        </w:rPr>
        <w:t>на български език</w:t>
      </w:r>
      <w:r w:rsidRPr="007A4EE9">
        <w:rPr>
          <w:rFonts w:ascii="Verdana" w:hAnsi="Verdana" w:cs="Arial"/>
          <w:sz w:val="20"/>
          <w:szCs w:val="20"/>
          <w:lang w:val="bg-BG"/>
        </w:rPr>
        <w:t>.</w:t>
      </w:r>
    </w:p>
    <w:p w14:paraId="3950C50C" w14:textId="77777777" w:rsidR="006F5913" w:rsidRPr="007A4EE9" w:rsidDel="00BD2CF4" w:rsidRDefault="006F5913" w:rsidP="0022322F">
      <w:pPr>
        <w:keepLines/>
        <w:numPr>
          <w:ilvl w:val="1"/>
          <w:numId w:val="1"/>
        </w:numPr>
        <w:tabs>
          <w:tab w:val="clear" w:pos="567"/>
        </w:tabs>
        <w:spacing w:before="120" w:after="120"/>
        <w:ind w:left="0" w:right="-23" w:firstLine="0"/>
        <w:jc w:val="both"/>
        <w:rPr>
          <w:rFonts w:ascii="Verdana" w:hAnsi="Verdana"/>
          <w:sz w:val="20"/>
          <w:szCs w:val="20"/>
          <w:lang w:val="bg-BG"/>
        </w:rPr>
      </w:pPr>
      <w:r w:rsidRPr="007A4EE9">
        <w:rPr>
          <w:rFonts w:ascii="Verdana" w:hAnsi="Verdana" w:cs="Arial"/>
          <w:sz w:val="20"/>
          <w:szCs w:val="20"/>
          <w:lang w:val="bg-BG"/>
        </w:rPr>
        <w:t>Участниците</w:t>
      </w:r>
      <w:r w:rsidRPr="007A4EE9">
        <w:rPr>
          <w:rFonts w:ascii="Verdana" w:hAnsi="Verdana"/>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Arial"/>
          <w:sz w:val="20"/>
          <w:szCs w:val="20"/>
          <w:lang w:val="bg-BG"/>
        </w:rPr>
      </w:pPr>
      <w:r w:rsidRPr="007A4EE9">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7A4EE9" w:rsidRDefault="006F5913" w:rsidP="0022322F">
      <w:pPr>
        <w:pStyle w:val="ListParagraph"/>
        <w:numPr>
          <w:ilvl w:val="0"/>
          <w:numId w:val="1"/>
        </w:numPr>
        <w:tabs>
          <w:tab w:val="clear" w:pos="624"/>
        </w:tabs>
        <w:spacing w:before="120" w:after="120"/>
        <w:ind w:left="0" w:right="-23" w:firstLine="0"/>
        <w:contextualSpacing w:val="0"/>
        <w:jc w:val="both"/>
        <w:rPr>
          <w:rStyle w:val="alcapt2"/>
          <w:rFonts w:ascii="Verdana" w:hAnsi="Verdana" w:cs="Tahoma"/>
          <w:b/>
          <w:i w:val="0"/>
          <w:iCs w:val="0"/>
          <w:sz w:val="20"/>
          <w:szCs w:val="20"/>
          <w:lang w:val="bg-BG"/>
        </w:rPr>
      </w:pPr>
      <w:r w:rsidRPr="007A4EE9">
        <w:rPr>
          <w:rStyle w:val="alcapt2"/>
          <w:rFonts w:ascii="Verdana" w:hAnsi="Verdana" w:cs="Tahoma"/>
          <w:b/>
          <w:i w:val="0"/>
          <w:sz w:val="20"/>
          <w:szCs w:val="20"/>
          <w:lang w:val="bg-BG"/>
        </w:rPr>
        <w:t>Подаване на  оферта</w:t>
      </w:r>
    </w:p>
    <w:p w14:paraId="565697BD"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Style w:val="alcapt2"/>
          <w:rFonts w:ascii="Verdana" w:hAnsi="Verdana" w:cs="Tahoma"/>
          <w:sz w:val="20"/>
          <w:szCs w:val="20"/>
          <w:lang w:val="bg-BG"/>
        </w:rPr>
        <w:t xml:space="preserve">Офертата се представя </w:t>
      </w:r>
      <w:r w:rsidRPr="007A4EE9">
        <w:rPr>
          <w:rFonts w:ascii="Verdana" w:hAnsi="Verdana" w:cs="Tahoma"/>
          <w:sz w:val="20"/>
          <w:szCs w:val="20"/>
          <w:lang w:val="bg-BG"/>
        </w:rPr>
        <w:t xml:space="preserve">в </w:t>
      </w:r>
      <w:r w:rsidRPr="007A4EE9">
        <w:rPr>
          <w:rFonts w:ascii="Verdana" w:hAnsi="Verdana" w:cs="Tahoma"/>
          <w:b/>
          <w:sz w:val="20"/>
          <w:szCs w:val="20"/>
          <w:lang w:val="bg-BG"/>
        </w:rPr>
        <w:t>запечатана непрозрачна опаковка</w:t>
      </w:r>
      <w:r w:rsidRPr="007A4EE9">
        <w:rPr>
          <w:rFonts w:ascii="Verdana" w:hAnsi="Verdana" w:cs="Tahoma"/>
          <w:sz w:val="20"/>
          <w:szCs w:val="20"/>
          <w:lang w:val="bg-BG"/>
        </w:rPr>
        <w:t xml:space="preserve">, върху която се посочват: </w:t>
      </w:r>
    </w:p>
    <w:p w14:paraId="53082386" w14:textId="77777777" w:rsidR="006F5913" w:rsidRPr="007A4EE9" w:rsidRDefault="006F5913" w:rsidP="00A71D11">
      <w:pPr>
        <w:keepLines/>
        <w:numPr>
          <w:ilvl w:val="2"/>
          <w:numId w:val="1"/>
        </w:numPr>
        <w:tabs>
          <w:tab w:val="clear" w:pos="2858"/>
          <w:tab w:val="left" w:pos="851"/>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7A4EE9" w:rsidRDefault="006F5913" w:rsidP="00A71D11">
      <w:pPr>
        <w:keepLines/>
        <w:numPr>
          <w:ilvl w:val="2"/>
          <w:numId w:val="1"/>
        </w:numPr>
        <w:tabs>
          <w:tab w:val="clear" w:pos="2858"/>
          <w:tab w:val="left" w:pos="851"/>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адрес за кореспонденция, телефон и по възможност - факс и електронен адрес; </w:t>
      </w:r>
    </w:p>
    <w:p w14:paraId="280AA37C" w14:textId="1CC9D7C8" w:rsidR="006F5913" w:rsidRPr="007A4EE9" w:rsidRDefault="006F5913" w:rsidP="00A71D11">
      <w:pPr>
        <w:keepLines/>
        <w:numPr>
          <w:ilvl w:val="2"/>
          <w:numId w:val="1"/>
        </w:numPr>
        <w:tabs>
          <w:tab w:val="clear" w:pos="2858"/>
          <w:tab w:val="left" w:pos="851"/>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наименованието на поръчката, за която се подават документите. </w:t>
      </w:r>
    </w:p>
    <w:p w14:paraId="3B2E8D03" w14:textId="48AE1EBA" w:rsidR="006F5913" w:rsidRPr="007A4EE9" w:rsidRDefault="006F5913" w:rsidP="0022322F">
      <w:pPr>
        <w:numPr>
          <w:ilvl w:val="1"/>
          <w:numId w:val="1"/>
        </w:numPr>
        <w:tabs>
          <w:tab w:val="clear" w:pos="567"/>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На плика с надпис </w:t>
      </w:r>
      <w:r w:rsidRPr="00A71D11">
        <w:rPr>
          <w:rFonts w:ascii="Verdana" w:hAnsi="Verdana" w:cs="Tahoma"/>
          <w:b/>
          <w:sz w:val="20"/>
          <w:szCs w:val="20"/>
          <w:lang w:val="bg-BG"/>
        </w:rPr>
        <w:t>„Предлагани ценови параметри"</w:t>
      </w:r>
      <w:r w:rsidRPr="007A4EE9">
        <w:rPr>
          <w:rFonts w:ascii="Verdana" w:hAnsi="Verdana" w:cs="Tahoma"/>
          <w:sz w:val="20"/>
          <w:szCs w:val="20"/>
          <w:lang w:val="bg-BG"/>
        </w:rPr>
        <w:t xml:space="preserve"> следва да се посочи наименованието на участника и на поръчката, за която се отнася.</w:t>
      </w:r>
    </w:p>
    <w:p w14:paraId="03E47214"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Style w:val="alcapt2"/>
          <w:rFonts w:ascii="Verdana" w:hAnsi="Verdana" w:cs="Tahoma"/>
          <w:b/>
          <w:i w:val="0"/>
          <w:iCs w:val="0"/>
          <w:sz w:val="20"/>
          <w:szCs w:val="20"/>
          <w:lang w:val="bg-BG"/>
        </w:rPr>
        <w:t xml:space="preserve">Място </w:t>
      </w:r>
      <w:r w:rsidRPr="007A4EE9">
        <w:rPr>
          <w:rStyle w:val="alcapt2"/>
          <w:rFonts w:ascii="Verdana" w:hAnsi="Verdana" w:cs="Tahoma"/>
          <w:i w:val="0"/>
          <w:iCs w:val="0"/>
          <w:sz w:val="20"/>
          <w:szCs w:val="20"/>
          <w:lang w:val="bg-BG"/>
        </w:rPr>
        <w:t xml:space="preserve">за подаване на офертата: </w:t>
      </w:r>
      <w:r w:rsidRPr="007A4EE9">
        <w:rPr>
          <w:rFonts w:ascii="Verdana" w:hAnsi="Verdana" w:cs="Arial"/>
          <w:sz w:val="20"/>
          <w:szCs w:val="20"/>
          <w:lang w:val="bg-BG"/>
        </w:rPr>
        <w:t>Деловодството на “Софийска вода” АД, град София 1766</w:t>
      </w:r>
      <w:r w:rsidRPr="007A4EE9">
        <w:rPr>
          <w:rFonts w:ascii="Verdana" w:hAnsi="Verdana"/>
          <w:sz w:val="20"/>
          <w:szCs w:val="20"/>
          <w:lang w:val="bg-BG"/>
        </w:rPr>
        <w:t xml:space="preserve">, </w:t>
      </w:r>
      <w:r w:rsidRPr="007A4EE9">
        <w:rPr>
          <w:rFonts w:ascii="Verdana" w:hAnsi="Verdana" w:cs="Arial"/>
          <w:sz w:val="20"/>
          <w:szCs w:val="20"/>
          <w:lang w:val="bg-BG"/>
        </w:rPr>
        <w:t>район Младост, ж. к. Младост ІV, ул. "Бизнес парк" №1, сграда 2А.</w:t>
      </w:r>
    </w:p>
    <w:p w14:paraId="6DF90F67"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Style w:val="alcapt2"/>
          <w:rFonts w:ascii="Verdana" w:hAnsi="Verdana" w:cs="Tahoma"/>
          <w:b/>
          <w:i w:val="0"/>
          <w:iCs w:val="0"/>
          <w:sz w:val="20"/>
          <w:szCs w:val="20"/>
          <w:lang w:val="bg-BG"/>
        </w:rPr>
        <w:t>Краен срок</w:t>
      </w:r>
      <w:r w:rsidRPr="007A4EE9">
        <w:rPr>
          <w:rFonts w:ascii="Verdana" w:hAnsi="Verdana" w:cs="Arial"/>
          <w:b/>
          <w:sz w:val="20"/>
          <w:szCs w:val="20"/>
          <w:lang w:val="bg-BG"/>
        </w:rPr>
        <w:t xml:space="preserve"> </w:t>
      </w:r>
      <w:r w:rsidRPr="007A4EE9">
        <w:rPr>
          <w:rFonts w:ascii="Verdana" w:hAnsi="Verdana" w:cs="Arial"/>
          <w:sz w:val="20"/>
          <w:szCs w:val="20"/>
          <w:lang w:val="bg-BG"/>
        </w:rPr>
        <w:t>за подаване</w:t>
      </w:r>
      <w:r w:rsidRPr="007A4EE9">
        <w:rPr>
          <w:rFonts w:ascii="Verdana" w:hAnsi="Verdana" w:cs="Arial"/>
          <w:b/>
          <w:sz w:val="20"/>
          <w:szCs w:val="20"/>
          <w:lang w:val="bg-BG"/>
        </w:rPr>
        <w:t xml:space="preserve"> </w:t>
      </w:r>
      <w:r w:rsidRPr="007A4EE9">
        <w:rPr>
          <w:rFonts w:ascii="Verdana" w:hAnsi="Verdana" w:cs="Arial"/>
          <w:sz w:val="20"/>
          <w:szCs w:val="20"/>
          <w:lang w:val="bg-BG"/>
        </w:rPr>
        <w:t>на офертата: не по-късно до 16:30 часа в деня, определен за краен срок и посочен в обявлението.</w:t>
      </w:r>
      <w:r w:rsidRPr="007A4EE9">
        <w:rPr>
          <w:rFonts w:ascii="Verdana" w:hAnsi="Verdana" w:cs="Tahoma"/>
          <w:sz w:val="20"/>
          <w:szCs w:val="20"/>
          <w:lang w:val="bg-BG"/>
        </w:rPr>
        <w:t xml:space="preserve"> </w:t>
      </w:r>
    </w:p>
    <w:p w14:paraId="06D0CDB8"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Style w:val="parcapt2"/>
          <w:rFonts w:ascii="Verdana" w:hAnsi="Verdana" w:cs="Tahoma"/>
          <w:b w:val="0"/>
          <w:bCs w:val="0"/>
          <w:iCs/>
          <w:sz w:val="20"/>
          <w:szCs w:val="20"/>
          <w:lang w:val="bg-BG"/>
        </w:rPr>
        <w:t>Офертата</w:t>
      </w:r>
      <w:r w:rsidRPr="007A4EE9">
        <w:rPr>
          <w:rStyle w:val="parcapt2"/>
          <w:rFonts w:ascii="Verdana" w:hAnsi="Verdana" w:cs="Tahoma"/>
          <w:b w:val="0"/>
          <w:bCs w:val="0"/>
          <w:sz w:val="20"/>
          <w:szCs w:val="20"/>
          <w:lang w:val="bg-BG"/>
        </w:rPr>
        <w:t xml:space="preserve"> </w:t>
      </w:r>
      <w:r w:rsidRPr="007A4EE9">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Style w:val="alcapt2"/>
          <w:rFonts w:ascii="Verdana" w:hAnsi="Verdana" w:cs="Tahoma"/>
          <w:i w:val="0"/>
          <w:sz w:val="20"/>
          <w:szCs w:val="20"/>
          <w:lang w:val="bg-BG"/>
        </w:rPr>
        <w:t>За</w:t>
      </w:r>
      <w:r w:rsidRPr="007A4EE9">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7A4EE9">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Fonts w:ascii="Verdana" w:hAnsi="Verdana"/>
          <w:sz w:val="20"/>
          <w:szCs w:val="20"/>
          <w:lang w:val="bg-BG"/>
        </w:rPr>
        <w:t>При</w:t>
      </w:r>
      <w:r w:rsidRPr="007A4EE9">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i/>
          <w:sz w:val="20"/>
          <w:szCs w:val="20"/>
          <w:lang w:val="bg-BG"/>
        </w:rPr>
      </w:pPr>
      <w:r w:rsidRPr="007A4EE9">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7A4EE9" w:rsidRDefault="006F5913" w:rsidP="00084ABB">
      <w:pPr>
        <w:keepLines/>
        <w:numPr>
          <w:ilvl w:val="1"/>
          <w:numId w:val="1"/>
        </w:numPr>
        <w:tabs>
          <w:tab w:val="clear" w:pos="567"/>
          <w:tab w:val="left" w:pos="851"/>
        </w:tabs>
        <w:spacing w:before="120" w:after="120"/>
        <w:ind w:left="0" w:right="-23" w:firstLine="0"/>
        <w:jc w:val="both"/>
        <w:rPr>
          <w:rFonts w:ascii="Verdana" w:hAnsi="Verdana"/>
          <w:sz w:val="20"/>
          <w:szCs w:val="20"/>
          <w:lang w:val="bg-BG"/>
        </w:rPr>
      </w:pPr>
      <w:r w:rsidRPr="007A4EE9">
        <w:rPr>
          <w:rFonts w:ascii="Verdana" w:hAnsi="Verdana"/>
          <w:sz w:val="20"/>
          <w:szCs w:val="20"/>
          <w:lang w:val="bg-BG"/>
        </w:rPr>
        <w:lastRenderedPageBreak/>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7A4EE9" w:rsidRDefault="006F5913" w:rsidP="00084ABB">
      <w:pPr>
        <w:keepLines/>
        <w:numPr>
          <w:ilvl w:val="1"/>
          <w:numId w:val="1"/>
        </w:numPr>
        <w:tabs>
          <w:tab w:val="clear" w:pos="567"/>
          <w:tab w:val="left" w:pos="851"/>
        </w:tabs>
        <w:spacing w:before="120" w:after="120"/>
        <w:ind w:left="0" w:right="-23" w:firstLine="0"/>
        <w:jc w:val="both"/>
        <w:rPr>
          <w:rFonts w:ascii="Verdana" w:hAnsi="Verdana"/>
          <w:sz w:val="20"/>
          <w:szCs w:val="20"/>
          <w:lang w:val="bg-BG"/>
        </w:rPr>
      </w:pPr>
      <w:r w:rsidRPr="007A4EE9">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7A4EE9" w:rsidRDefault="006F5913" w:rsidP="0022322F">
      <w:pPr>
        <w:pStyle w:val="ListParagraph"/>
        <w:numPr>
          <w:ilvl w:val="0"/>
          <w:numId w:val="1"/>
        </w:numPr>
        <w:tabs>
          <w:tab w:val="clear" w:pos="624"/>
        </w:tabs>
        <w:spacing w:before="120" w:after="120"/>
        <w:ind w:left="0" w:right="-23" w:firstLine="0"/>
        <w:contextualSpacing w:val="0"/>
        <w:jc w:val="both"/>
        <w:rPr>
          <w:rFonts w:ascii="Verdana" w:hAnsi="Verdana" w:cs="Arial"/>
          <w:sz w:val="20"/>
          <w:szCs w:val="20"/>
          <w:lang w:val="bg-BG"/>
        </w:rPr>
      </w:pPr>
      <w:r w:rsidRPr="007A4EE9">
        <w:rPr>
          <w:rFonts w:ascii="Verdana" w:hAnsi="Verdana" w:cs="Arial"/>
          <w:sz w:val="20"/>
          <w:szCs w:val="20"/>
          <w:lang w:val="bg-BG"/>
        </w:rPr>
        <w:t>Не се допуска представяне на варианти в офертата.</w:t>
      </w:r>
    </w:p>
    <w:p w14:paraId="73A800D3" w14:textId="172B7165" w:rsidR="006F5913" w:rsidRDefault="006F5913" w:rsidP="0022322F">
      <w:pPr>
        <w:pStyle w:val="ListParagraph"/>
        <w:numPr>
          <w:ilvl w:val="0"/>
          <w:numId w:val="1"/>
        </w:numPr>
        <w:tabs>
          <w:tab w:val="clear" w:pos="624"/>
        </w:tabs>
        <w:spacing w:before="120" w:after="120"/>
        <w:ind w:left="0" w:right="-23" w:firstLine="0"/>
        <w:contextualSpacing w:val="0"/>
        <w:jc w:val="both"/>
        <w:rPr>
          <w:rFonts w:ascii="Verdana" w:hAnsi="Verdana" w:cs="Tahoma"/>
          <w:sz w:val="20"/>
          <w:szCs w:val="20"/>
          <w:lang w:val="bg-BG"/>
        </w:rPr>
      </w:pPr>
      <w:r w:rsidRPr="007A4EE9">
        <w:rPr>
          <w:rFonts w:ascii="Verdana" w:hAnsi="Verdana" w:cs="Arial"/>
          <w:sz w:val="20"/>
          <w:szCs w:val="20"/>
          <w:lang w:val="bg-BG"/>
        </w:rPr>
        <w:t>Участниците</w:t>
      </w:r>
      <w:r w:rsidRPr="007A4EE9">
        <w:rPr>
          <w:rFonts w:ascii="Verdana" w:hAnsi="Verdana" w:cs="Tahoma"/>
          <w:sz w:val="20"/>
          <w:szCs w:val="20"/>
          <w:lang w:val="bg-BG"/>
        </w:rPr>
        <w:t xml:space="preserve"> </w:t>
      </w:r>
      <w:r w:rsidRPr="007A4EE9">
        <w:rPr>
          <w:rFonts w:ascii="Verdana" w:hAnsi="Verdana" w:cs="Tahoma"/>
          <w:b/>
          <w:sz w:val="20"/>
          <w:szCs w:val="20"/>
          <w:lang w:val="bg-BG"/>
        </w:rPr>
        <w:t>не</w:t>
      </w:r>
      <w:r w:rsidRPr="007A4EE9">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487A55F6" w:rsidR="006F5913" w:rsidRPr="007A4EE9" w:rsidRDefault="006F5913" w:rsidP="0022322F">
      <w:pPr>
        <w:pStyle w:val="ListParagraph"/>
        <w:numPr>
          <w:ilvl w:val="0"/>
          <w:numId w:val="1"/>
        </w:numPr>
        <w:tabs>
          <w:tab w:val="clear" w:pos="624"/>
        </w:tabs>
        <w:spacing w:before="120" w:after="120"/>
        <w:ind w:left="0" w:right="-23" w:firstLine="0"/>
        <w:contextualSpacing w:val="0"/>
        <w:jc w:val="both"/>
        <w:rPr>
          <w:rFonts w:ascii="Verdana" w:hAnsi="Verdana" w:cs="Arial"/>
          <w:b/>
          <w:sz w:val="20"/>
          <w:szCs w:val="20"/>
          <w:lang w:val="bg-BG"/>
        </w:rPr>
      </w:pPr>
      <w:r w:rsidRPr="007A4EE9">
        <w:rPr>
          <w:rFonts w:ascii="Verdana" w:hAnsi="Verdana" w:cs="Arial"/>
          <w:b/>
          <w:sz w:val="20"/>
          <w:szCs w:val="20"/>
          <w:lang w:val="bg-BG"/>
        </w:rPr>
        <w:t>Основания за отстраняване на участниците</w:t>
      </w:r>
    </w:p>
    <w:p w14:paraId="6DDF2A69"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Arial"/>
          <w:sz w:val="20"/>
          <w:szCs w:val="20"/>
          <w:lang w:val="bg-BG"/>
        </w:rPr>
      </w:pPr>
      <w:r w:rsidRPr="007A4EE9">
        <w:rPr>
          <w:rStyle w:val="ala62"/>
          <w:rFonts w:ascii="Verdana" w:hAnsi="Verdana" w:cs="Tahoma"/>
          <w:sz w:val="20"/>
          <w:szCs w:val="20"/>
          <w:lang w:val="bg-BG"/>
        </w:rPr>
        <w:t xml:space="preserve">За участниците да не са налице основанията за отстраняване </w:t>
      </w:r>
      <w:r w:rsidRPr="007A4EE9">
        <w:rPr>
          <w:rFonts w:ascii="Verdana" w:hAnsi="Verdana" w:cs="Arial"/>
          <w:sz w:val="20"/>
          <w:szCs w:val="20"/>
          <w:lang w:val="bg-BG"/>
        </w:rPr>
        <w:t>посочени в чл.54, ал.1, т.1-7 и чл.55, ал.1, т.1, 3, 4, 5 от ЗОП:</w:t>
      </w:r>
    </w:p>
    <w:p w14:paraId="0F8A6EA2" w14:textId="77777777" w:rsidR="00084ABB" w:rsidRPr="00EB590D" w:rsidRDefault="00084ABB" w:rsidP="00084ABB">
      <w:pPr>
        <w:spacing w:after="60"/>
        <w:jc w:val="both"/>
        <w:rPr>
          <w:rFonts w:ascii="Verdana" w:hAnsi="Verdana"/>
          <w:i/>
          <w:sz w:val="20"/>
          <w:szCs w:val="20"/>
          <w:lang w:val="bg-BG"/>
        </w:rPr>
      </w:pPr>
      <w:r w:rsidRPr="00EB590D">
        <w:rPr>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4CC2E610" w14:textId="77777777" w:rsidR="00084ABB" w:rsidRPr="00EB590D" w:rsidRDefault="00084ABB" w:rsidP="00084ABB">
      <w:pPr>
        <w:numPr>
          <w:ilvl w:val="0"/>
          <w:numId w:val="15"/>
        </w:numPr>
        <w:spacing w:before="120" w:after="120"/>
        <w:ind w:left="426" w:hanging="284"/>
        <w:jc w:val="both"/>
        <w:rPr>
          <w:rFonts w:ascii="Verdana" w:hAnsi="Verdana" w:cs="Tahoma"/>
          <w:i/>
          <w:sz w:val="20"/>
          <w:szCs w:val="20"/>
          <w:lang w:val="bg-BG"/>
        </w:rPr>
      </w:pPr>
      <w:r w:rsidRPr="00EB590D">
        <w:rPr>
          <w:rFonts w:ascii="Verdana" w:hAnsi="Verdana" w:cs="Tahoma"/>
          <w:i/>
          <w:sz w:val="20"/>
          <w:szCs w:val="20"/>
          <w:lang w:val="bg-BG"/>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6C00C9E7" w14:textId="77777777" w:rsidR="00084ABB" w:rsidRPr="00EB590D" w:rsidRDefault="00084ABB" w:rsidP="00084ABB">
      <w:pPr>
        <w:numPr>
          <w:ilvl w:val="0"/>
          <w:numId w:val="15"/>
        </w:numPr>
        <w:spacing w:before="120" w:after="120"/>
        <w:ind w:left="426" w:hanging="284"/>
        <w:jc w:val="both"/>
        <w:rPr>
          <w:rFonts w:ascii="Verdana" w:hAnsi="Verdana" w:cs="Tahoma"/>
          <w:i/>
          <w:sz w:val="20"/>
          <w:szCs w:val="20"/>
          <w:lang w:val="bg-BG"/>
        </w:rPr>
      </w:pPr>
      <w:r w:rsidRPr="00EB590D">
        <w:rPr>
          <w:rFonts w:ascii="Verdana" w:hAnsi="Verdana" w:cs="Tahoma"/>
          <w:i/>
          <w:sz w:val="20"/>
          <w:szCs w:val="20"/>
          <w:lang w:val="bg-BG"/>
        </w:rPr>
        <w:t xml:space="preserve">чл.54, ал.1, т.2) е осъден с влязла в сила присъда за престъпление, аналогично на тези по т. 1, в друга държава членка или трета страна; </w:t>
      </w:r>
    </w:p>
    <w:p w14:paraId="754E97CE" w14:textId="77777777" w:rsidR="00084ABB" w:rsidRPr="00EB590D" w:rsidRDefault="00084ABB" w:rsidP="00084ABB">
      <w:pPr>
        <w:numPr>
          <w:ilvl w:val="0"/>
          <w:numId w:val="15"/>
        </w:numPr>
        <w:spacing w:before="120" w:after="120"/>
        <w:ind w:left="426" w:hanging="284"/>
        <w:jc w:val="both"/>
        <w:rPr>
          <w:rFonts w:ascii="Verdana" w:hAnsi="Verdana" w:cs="Tahoma"/>
          <w:i/>
          <w:sz w:val="20"/>
          <w:szCs w:val="20"/>
          <w:lang w:val="bg-BG"/>
        </w:rPr>
      </w:pPr>
      <w:r w:rsidRPr="00EB590D">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6322A176" w14:textId="77777777" w:rsidR="00084ABB" w:rsidRPr="00EB590D" w:rsidRDefault="00084ABB" w:rsidP="00084ABB">
      <w:pPr>
        <w:spacing w:after="60"/>
        <w:ind w:left="426"/>
        <w:jc w:val="both"/>
        <w:rPr>
          <w:rFonts w:ascii="Verdana" w:hAnsi="Verdana" w:cs="Tahoma"/>
          <w:color w:val="000000"/>
          <w:sz w:val="20"/>
          <w:szCs w:val="20"/>
          <w:lang w:val="bg-BG"/>
        </w:rPr>
      </w:pPr>
      <w:r w:rsidRPr="00EB590D">
        <w:rPr>
          <w:rFonts w:ascii="Verdana" w:hAnsi="Verdana" w:cs="Tahoma"/>
          <w:color w:val="000000"/>
          <w:sz w:val="20"/>
          <w:szCs w:val="20"/>
          <w:lang w:val="bg-BG"/>
        </w:rPr>
        <w:t>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w:t>
      </w:r>
      <w:r w:rsidRPr="00EB590D">
        <w:rPr>
          <w:rFonts w:ascii="Verdana" w:hAnsi="Verdana" w:cs="Tahoma"/>
          <w:i/>
          <w:color w:val="000000"/>
          <w:sz w:val="20"/>
          <w:szCs w:val="20"/>
          <w:lang w:val="bg-BG"/>
        </w:rPr>
        <w:t>.</w:t>
      </w:r>
      <w:r w:rsidRPr="00EB590D">
        <w:rPr>
          <w:rFonts w:ascii="Verdana" w:hAnsi="Verdana" w:cs="Tahoma"/>
          <w:color w:val="000000"/>
          <w:sz w:val="20"/>
          <w:szCs w:val="20"/>
          <w:lang w:val="bg-BG"/>
        </w:rPr>
        <w:t xml:space="preserve"> </w:t>
      </w:r>
    </w:p>
    <w:p w14:paraId="42990DCC" w14:textId="77777777" w:rsidR="00084ABB" w:rsidRPr="00EB590D" w:rsidRDefault="00084ABB" w:rsidP="00084ABB">
      <w:pPr>
        <w:numPr>
          <w:ilvl w:val="0"/>
          <w:numId w:val="15"/>
        </w:numPr>
        <w:spacing w:before="120" w:after="120"/>
        <w:ind w:left="426" w:hanging="284"/>
        <w:jc w:val="both"/>
        <w:rPr>
          <w:rFonts w:ascii="Verdana" w:hAnsi="Verdana" w:cs="Tahoma"/>
          <w:i/>
          <w:sz w:val="20"/>
          <w:szCs w:val="20"/>
          <w:lang w:val="bg-BG"/>
        </w:rPr>
      </w:pPr>
      <w:r w:rsidRPr="00EB590D">
        <w:rPr>
          <w:rFonts w:ascii="Verdana" w:hAnsi="Verdana" w:cs="Tahoma"/>
          <w:i/>
          <w:sz w:val="20"/>
          <w:szCs w:val="20"/>
          <w:lang w:val="bg-BG"/>
        </w:rPr>
        <w:t xml:space="preserve">(чл.54, ал.1, т.4) е налице неравнопоставеност в случаите по чл.44, ал.5; </w:t>
      </w:r>
    </w:p>
    <w:p w14:paraId="04B33476" w14:textId="77777777" w:rsidR="00084ABB" w:rsidRPr="00EB590D" w:rsidRDefault="00084ABB" w:rsidP="00084ABB">
      <w:pPr>
        <w:numPr>
          <w:ilvl w:val="0"/>
          <w:numId w:val="15"/>
        </w:numPr>
        <w:spacing w:before="120" w:after="120"/>
        <w:ind w:left="426" w:hanging="284"/>
        <w:jc w:val="both"/>
        <w:rPr>
          <w:rFonts w:ascii="Verdana" w:hAnsi="Verdana" w:cs="Tahoma"/>
          <w:i/>
          <w:sz w:val="20"/>
          <w:szCs w:val="20"/>
          <w:lang w:val="bg-BG"/>
        </w:rPr>
      </w:pPr>
      <w:r w:rsidRPr="00EB590D">
        <w:rPr>
          <w:rFonts w:ascii="Verdana" w:hAnsi="Verdana" w:cs="Tahoma"/>
          <w:i/>
          <w:sz w:val="20"/>
          <w:szCs w:val="20"/>
          <w:lang w:val="bg-BG"/>
        </w:rPr>
        <w:t xml:space="preserve">(чл.54, ал.1, т.5) е установено, че: </w:t>
      </w:r>
    </w:p>
    <w:p w14:paraId="69F0552D" w14:textId="77777777" w:rsidR="00084ABB" w:rsidRPr="00EB590D" w:rsidRDefault="00084ABB" w:rsidP="00084ABB">
      <w:pPr>
        <w:spacing w:before="120" w:after="120"/>
        <w:ind w:left="426"/>
        <w:jc w:val="both"/>
        <w:rPr>
          <w:rFonts w:ascii="Verdana" w:hAnsi="Verdana" w:cs="Tahoma"/>
          <w:i/>
          <w:sz w:val="20"/>
          <w:szCs w:val="20"/>
          <w:lang w:val="bg-BG"/>
        </w:rPr>
      </w:pPr>
      <w:r w:rsidRPr="00EB590D">
        <w:rPr>
          <w:rFonts w:ascii="Verdana" w:hAnsi="Verdana" w:cs="Tahoma"/>
          <w:i/>
          <w:iCs/>
          <w:sz w:val="20"/>
          <w:szCs w:val="20"/>
          <w:lang w:val="bg-BG"/>
        </w:rPr>
        <w:t>а)</w:t>
      </w:r>
      <w:r w:rsidRPr="00EB590D">
        <w:rPr>
          <w:rFonts w:ascii="Verdana" w:hAnsi="Verdana" w:cs="Tahoma"/>
          <w:i/>
          <w:sz w:val="20"/>
          <w:szCs w:val="20"/>
          <w:lang w:val="bg-BG"/>
        </w:rPr>
        <w:t xml:space="preserve"> </w:t>
      </w:r>
      <w:r w:rsidRPr="006C33E2">
        <w:rPr>
          <w:rFonts w:ascii="Verdana" w:hAnsi="Verdana" w:cs="Tahoma"/>
          <w:i/>
          <w:sz w:val="20"/>
          <w:szCs w:val="20"/>
          <w:lang w:val="bg-BG"/>
        </w:rPr>
        <w:t>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r w:rsidRPr="00EB590D">
        <w:rPr>
          <w:rFonts w:ascii="Verdana" w:hAnsi="Verdana" w:cs="Tahoma"/>
          <w:i/>
          <w:sz w:val="20"/>
          <w:szCs w:val="20"/>
          <w:lang w:val="bg-BG"/>
        </w:rPr>
        <w:t xml:space="preserve">; </w:t>
      </w:r>
    </w:p>
    <w:p w14:paraId="44009609" w14:textId="77777777" w:rsidR="00084ABB" w:rsidRPr="00EB590D" w:rsidRDefault="00084ABB" w:rsidP="00084ABB">
      <w:pPr>
        <w:spacing w:before="120" w:after="120"/>
        <w:ind w:left="426"/>
        <w:jc w:val="both"/>
        <w:rPr>
          <w:rFonts w:ascii="Verdana" w:hAnsi="Verdana" w:cs="Tahoma"/>
          <w:i/>
          <w:sz w:val="20"/>
          <w:szCs w:val="20"/>
          <w:lang w:val="bg-BG"/>
        </w:rPr>
      </w:pPr>
      <w:r w:rsidRPr="00EB590D">
        <w:rPr>
          <w:rFonts w:ascii="Verdana" w:hAnsi="Verdana"/>
          <w:iCs/>
          <w:sz w:val="20"/>
          <w:szCs w:val="20"/>
          <w:lang w:val="bg-BG"/>
        </w:rPr>
        <w:t>б)</w:t>
      </w:r>
      <w:r w:rsidRPr="00EB590D">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588A651" w14:textId="77777777" w:rsidR="00084ABB" w:rsidRPr="00EB590D" w:rsidRDefault="00084ABB" w:rsidP="00084ABB">
      <w:pPr>
        <w:numPr>
          <w:ilvl w:val="0"/>
          <w:numId w:val="15"/>
        </w:numPr>
        <w:spacing w:before="120" w:after="120"/>
        <w:ind w:left="426" w:hanging="284"/>
        <w:jc w:val="both"/>
        <w:rPr>
          <w:rFonts w:ascii="Verdana" w:hAnsi="Verdana" w:cs="Tahoma"/>
          <w:i/>
          <w:sz w:val="20"/>
          <w:szCs w:val="20"/>
          <w:lang w:val="bg-BG"/>
        </w:rPr>
      </w:pPr>
      <w:r w:rsidRPr="00EB590D">
        <w:rPr>
          <w:rFonts w:ascii="Verdana" w:hAnsi="Verdana" w:cs="Tahoma"/>
          <w:i/>
          <w:sz w:val="20"/>
          <w:szCs w:val="20"/>
          <w:lang w:val="bg-BG"/>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6616377" w14:textId="77777777" w:rsidR="00084ABB" w:rsidRPr="00EB590D" w:rsidRDefault="00084ABB" w:rsidP="00084ABB">
      <w:pPr>
        <w:numPr>
          <w:ilvl w:val="0"/>
          <w:numId w:val="15"/>
        </w:numPr>
        <w:spacing w:before="120" w:after="120"/>
        <w:ind w:left="426" w:hanging="284"/>
        <w:jc w:val="both"/>
        <w:rPr>
          <w:rFonts w:ascii="Verdana" w:hAnsi="Verdana" w:cs="Tahoma"/>
          <w:i/>
          <w:sz w:val="20"/>
          <w:szCs w:val="20"/>
          <w:lang w:val="bg-BG"/>
        </w:rPr>
      </w:pPr>
      <w:r w:rsidRPr="00EB590D">
        <w:rPr>
          <w:rFonts w:ascii="Verdana" w:hAnsi="Verdana" w:cs="Tahoma"/>
          <w:i/>
          <w:sz w:val="20"/>
          <w:szCs w:val="20"/>
          <w:lang w:val="bg-BG"/>
        </w:rPr>
        <w:t xml:space="preserve">(чл.54, ал.1, т.7) е налице конфликт на интереси, който не може да бъде отстранен. </w:t>
      </w:r>
    </w:p>
    <w:p w14:paraId="2131B79B" w14:textId="77777777" w:rsidR="00084ABB" w:rsidRPr="00EB590D" w:rsidRDefault="00084ABB" w:rsidP="00084ABB">
      <w:pPr>
        <w:numPr>
          <w:ilvl w:val="0"/>
          <w:numId w:val="15"/>
        </w:numPr>
        <w:spacing w:before="120" w:after="120"/>
        <w:ind w:left="426" w:hanging="284"/>
        <w:jc w:val="both"/>
        <w:rPr>
          <w:rFonts w:ascii="Verdana" w:hAnsi="Verdana" w:cs="Tahoma"/>
          <w:i/>
          <w:sz w:val="20"/>
          <w:szCs w:val="20"/>
          <w:lang w:val="bg-BG"/>
        </w:rPr>
      </w:pPr>
      <w:r w:rsidRPr="00EB590D">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w:t>
      </w:r>
      <w:r w:rsidRPr="00EB590D">
        <w:rPr>
          <w:rFonts w:ascii="Verdana" w:hAnsi="Verdana" w:cs="Tahoma"/>
          <w:i/>
          <w:sz w:val="20"/>
          <w:szCs w:val="20"/>
          <w:lang w:val="bg-BG"/>
        </w:rPr>
        <w:lastRenderedPageBreak/>
        <w:t xml:space="preserve">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B5D73F4" w14:textId="77777777" w:rsidR="00084ABB" w:rsidRPr="00EB590D" w:rsidRDefault="00084ABB" w:rsidP="00084ABB">
      <w:pPr>
        <w:numPr>
          <w:ilvl w:val="0"/>
          <w:numId w:val="15"/>
        </w:numPr>
        <w:spacing w:before="120" w:after="120"/>
        <w:ind w:left="426" w:hanging="284"/>
        <w:jc w:val="both"/>
        <w:rPr>
          <w:rFonts w:ascii="Verdana" w:hAnsi="Verdana" w:cs="Tahoma"/>
          <w:i/>
          <w:sz w:val="20"/>
          <w:szCs w:val="20"/>
          <w:lang w:val="bg-BG"/>
        </w:rPr>
      </w:pPr>
      <w:r w:rsidRPr="00EB590D">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1B36056D" w14:textId="77777777" w:rsidR="00084ABB" w:rsidRPr="00EB590D" w:rsidRDefault="00084ABB" w:rsidP="00084ABB">
      <w:pPr>
        <w:numPr>
          <w:ilvl w:val="0"/>
          <w:numId w:val="15"/>
        </w:numPr>
        <w:spacing w:before="120" w:after="120"/>
        <w:ind w:left="426" w:hanging="284"/>
        <w:jc w:val="both"/>
        <w:rPr>
          <w:rFonts w:ascii="Verdana" w:hAnsi="Verdana" w:cs="Tahoma"/>
          <w:i/>
          <w:sz w:val="20"/>
          <w:szCs w:val="20"/>
          <w:lang w:val="bg-BG"/>
        </w:rPr>
      </w:pPr>
      <w:r w:rsidRPr="00EB590D">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27AD967" w14:textId="77777777" w:rsidR="00084ABB" w:rsidRPr="00EB590D" w:rsidRDefault="00084ABB" w:rsidP="00084ABB">
      <w:pPr>
        <w:numPr>
          <w:ilvl w:val="0"/>
          <w:numId w:val="15"/>
        </w:numPr>
        <w:spacing w:before="120" w:after="120"/>
        <w:ind w:left="426" w:hanging="284"/>
        <w:jc w:val="both"/>
        <w:rPr>
          <w:rFonts w:ascii="Verdana" w:hAnsi="Verdana" w:cs="Tahoma"/>
          <w:i/>
          <w:sz w:val="20"/>
          <w:szCs w:val="20"/>
          <w:lang w:val="bg-BG"/>
        </w:rPr>
      </w:pPr>
      <w:r w:rsidRPr="00EB590D">
        <w:rPr>
          <w:rFonts w:ascii="Verdana" w:hAnsi="Verdana" w:cs="Tahoma"/>
          <w:i/>
          <w:sz w:val="20"/>
          <w:szCs w:val="20"/>
          <w:lang w:val="bg-BG"/>
        </w:rPr>
        <w:t xml:space="preserve">(чл.55, ал.1, т.5) опитал е да: </w:t>
      </w:r>
    </w:p>
    <w:p w14:paraId="3DF2FDBD" w14:textId="77777777" w:rsidR="00084ABB" w:rsidRPr="00EB590D" w:rsidRDefault="00084ABB" w:rsidP="00084ABB">
      <w:pPr>
        <w:spacing w:before="120" w:after="120"/>
        <w:ind w:left="426" w:hanging="11"/>
        <w:jc w:val="both"/>
        <w:rPr>
          <w:rFonts w:ascii="Verdana" w:hAnsi="Verdana" w:cs="Tahoma"/>
          <w:i/>
          <w:sz w:val="20"/>
          <w:szCs w:val="20"/>
          <w:lang w:val="bg-BG"/>
        </w:rPr>
      </w:pPr>
      <w:r w:rsidRPr="00EB590D">
        <w:rPr>
          <w:rFonts w:ascii="Verdana" w:hAnsi="Verdana" w:cs="Tahoma"/>
          <w:i/>
          <w:iCs/>
          <w:sz w:val="20"/>
          <w:szCs w:val="20"/>
          <w:lang w:val="bg-BG"/>
        </w:rPr>
        <w:t>а)</w:t>
      </w:r>
      <w:r w:rsidRPr="00EB590D">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FD13C8" w14:textId="77777777" w:rsidR="00084ABB" w:rsidRPr="00EB590D" w:rsidRDefault="00084ABB" w:rsidP="00084ABB">
      <w:pPr>
        <w:spacing w:after="60"/>
        <w:ind w:left="426"/>
        <w:jc w:val="both"/>
        <w:rPr>
          <w:rFonts w:ascii="Verdana" w:hAnsi="Verdana" w:cs="Tahoma"/>
          <w:color w:val="000000"/>
          <w:sz w:val="20"/>
          <w:szCs w:val="20"/>
          <w:lang w:val="ru-RU"/>
        </w:rPr>
      </w:pPr>
      <w:r w:rsidRPr="00EB590D">
        <w:rPr>
          <w:rFonts w:ascii="Verdana" w:hAnsi="Verdana"/>
          <w:i/>
          <w:iCs/>
          <w:sz w:val="20"/>
          <w:szCs w:val="20"/>
          <w:lang w:val="bg-BG"/>
        </w:rPr>
        <w:t>б)</w:t>
      </w:r>
      <w:r w:rsidRPr="00EB590D">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w:t>
      </w:r>
      <w:r w:rsidRPr="00EB590D">
        <w:rPr>
          <w:rFonts w:ascii="Verdana" w:hAnsi="Verdana" w:cs="Tahoma"/>
          <w:color w:val="000000"/>
          <w:sz w:val="20"/>
          <w:szCs w:val="20"/>
          <w:lang w:val="bg-BG"/>
        </w:rPr>
        <w:t xml:space="preserve">. </w:t>
      </w:r>
    </w:p>
    <w:p w14:paraId="39073B47" w14:textId="1ECD5F4D" w:rsidR="00C60032" w:rsidRPr="007A4EE9" w:rsidRDefault="00084ABB" w:rsidP="0022322F">
      <w:pPr>
        <w:pStyle w:val="ListParagraph"/>
        <w:numPr>
          <w:ilvl w:val="2"/>
          <w:numId w:val="1"/>
        </w:numPr>
        <w:tabs>
          <w:tab w:val="clear" w:pos="2858"/>
        </w:tabs>
        <w:spacing w:before="120" w:after="120"/>
        <w:ind w:left="0" w:right="-23" w:firstLine="0"/>
        <w:contextualSpacing w:val="0"/>
        <w:jc w:val="both"/>
        <w:rPr>
          <w:rFonts w:ascii="Verdana" w:hAnsi="Verdana" w:cs="Tahoma"/>
          <w:sz w:val="20"/>
          <w:szCs w:val="20"/>
          <w:lang w:val="bg-BG"/>
        </w:rPr>
      </w:pPr>
      <w:r w:rsidRPr="00EB590D">
        <w:rPr>
          <w:rFonts w:ascii="Verdana" w:hAnsi="Verdana" w:cs="Tahoma"/>
          <w:sz w:val="20"/>
          <w:szCs w:val="20"/>
          <w:lang w:val="bg-BG"/>
        </w:rPr>
        <w:t>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C60032" w:rsidRPr="007A4EE9">
        <w:rPr>
          <w:rFonts w:ascii="Verdana" w:hAnsi="Verdana" w:cs="Tahoma"/>
          <w:sz w:val="20"/>
          <w:szCs w:val="20"/>
          <w:lang w:val="bg-BG"/>
        </w:rPr>
        <w:t xml:space="preserve"> </w:t>
      </w:r>
    </w:p>
    <w:p w14:paraId="6579F65F" w14:textId="3692F9CC" w:rsidR="00C60032" w:rsidRPr="007A4EE9" w:rsidRDefault="00C60032" w:rsidP="0022322F">
      <w:pPr>
        <w:spacing w:before="120" w:after="120"/>
        <w:ind w:right="-23"/>
        <w:jc w:val="both"/>
        <w:rPr>
          <w:rFonts w:ascii="Verdana" w:hAnsi="Verdana" w:cs="Tahoma"/>
          <w:sz w:val="20"/>
          <w:szCs w:val="20"/>
          <w:lang w:val="bg-BG"/>
        </w:rPr>
      </w:pPr>
      <w:r w:rsidRPr="007A4EE9">
        <w:rPr>
          <w:rFonts w:ascii="Verdana" w:hAnsi="Verdana" w:cs="Tahoma"/>
          <w:sz w:val="20"/>
          <w:szCs w:val="20"/>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7A4EE9">
        <w:rPr>
          <w:rFonts w:ascii="Verdana" w:hAnsi="Verdana" w:cs="Tahoma"/>
          <w:sz w:val="20"/>
          <w:szCs w:val="20"/>
          <w:lang w:val="bg-BG"/>
        </w:rPr>
        <w:t xml:space="preserve">чл. 54, ал. 1, т. 1, 2 и 7 чл. 55, ал. 1, т. 5 от ЗОП </w:t>
      </w:r>
      <w:r w:rsidRPr="007A4EE9">
        <w:rPr>
          <w:rFonts w:ascii="Verdana" w:hAnsi="Verdana" w:cs="Tahoma"/>
          <w:sz w:val="20"/>
          <w:szCs w:val="20"/>
          <w:lang w:val="bg-BG"/>
        </w:rPr>
        <w:t>се отнасят и за това физическо лице.</w:t>
      </w:r>
    </w:p>
    <w:p w14:paraId="6F79392A" w14:textId="77777777" w:rsidR="006F5913" w:rsidRPr="007A4EE9" w:rsidRDefault="006F5913" w:rsidP="0022322F">
      <w:pPr>
        <w:pStyle w:val="ListParagraph"/>
        <w:numPr>
          <w:ilvl w:val="2"/>
          <w:numId w:val="1"/>
        </w:numPr>
        <w:tabs>
          <w:tab w:val="clear" w:pos="2858"/>
        </w:tabs>
        <w:spacing w:before="120" w:after="120"/>
        <w:ind w:left="0" w:right="-23" w:firstLine="0"/>
        <w:contextualSpacing w:val="0"/>
        <w:jc w:val="both"/>
        <w:rPr>
          <w:rStyle w:val="ala62"/>
          <w:rFonts w:ascii="Verdana" w:hAnsi="Verdana"/>
          <w:sz w:val="20"/>
          <w:szCs w:val="20"/>
          <w:lang w:val="bg-BG"/>
        </w:rPr>
      </w:pPr>
      <w:r w:rsidRPr="007A4EE9">
        <w:rPr>
          <w:rStyle w:val="ala62"/>
          <w:rFonts w:ascii="Verdana" w:hAnsi="Verdana" w:cs="Tahoma"/>
          <w:sz w:val="20"/>
          <w:szCs w:val="20"/>
          <w:lang w:val="bg-BG"/>
        </w:rPr>
        <w:t xml:space="preserve">Участникът декларира липсата на съответните основания за отстраняване в Раздели А, Б и В на </w:t>
      </w:r>
      <w:r w:rsidRPr="007A4EE9">
        <w:rPr>
          <w:rFonts w:ascii="Verdana" w:hAnsi="Verdana"/>
          <w:sz w:val="20"/>
          <w:szCs w:val="20"/>
          <w:lang w:val="bg-BG"/>
        </w:rPr>
        <w:t xml:space="preserve">Част III: Основания за изключване </w:t>
      </w:r>
      <w:r w:rsidRPr="007A4EE9">
        <w:rPr>
          <w:rStyle w:val="ala62"/>
          <w:rFonts w:ascii="Verdana" w:hAnsi="Verdana" w:cs="Tahoma"/>
          <w:sz w:val="20"/>
          <w:szCs w:val="20"/>
          <w:lang w:val="bg-BG"/>
        </w:rPr>
        <w:t>на Единен европейски документ за обществени поръчки (</w:t>
      </w:r>
      <w:r w:rsidRPr="007A4EE9">
        <w:rPr>
          <w:rStyle w:val="ala62"/>
          <w:rFonts w:ascii="Verdana" w:hAnsi="Verdana" w:cs="Tahoma"/>
          <w:b/>
          <w:sz w:val="20"/>
          <w:szCs w:val="20"/>
          <w:lang w:val="bg-BG"/>
        </w:rPr>
        <w:t>ЕЕДОП</w:t>
      </w:r>
      <w:r w:rsidRPr="007A4EE9">
        <w:rPr>
          <w:rStyle w:val="ala62"/>
          <w:rFonts w:ascii="Verdana" w:hAnsi="Verdana" w:cs="Tahoma"/>
          <w:sz w:val="20"/>
          <w:szCs w:val="20"/>
          <w:lang w:val="bg-BG"/>
        </w:rPr>
        <w:t>) - по образец, приложен в документацията за обществената поръчка.</w:t>
      </w:r>
    </w:p>
    <w:p w14:paraId="1892EC28" w14:textId="77777777" w:rsidR="006F5913" w:rsidRPr="007A4EE9" w:rsidRDefault="006F5913" w:rsidP="0022322F">
      <w:pPr>
        <w:spacing w:before="120" w:after="120"/>
        <w:ind w:right="-23"/>
        <w:jc w:val="both"/>
        <w:rPr>
          <w:rStyle w:val="ala62"/>
          <w:rFonts w:ascii="Verdana" w:hAnsi="Verdana"/>
          <w:sz w:val="20"/>
          <w:szCs w:val="20"/>
          <w:lang w:val="bg-BG"/>
        </w:rPr>
      </w:pPr>
      <w:r w:rsidRPr="007A4EE9">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7A4EE9" w:rsidRDefault="006F5913" w:rsidP="0022322F">
      <w:pPr>
        <w:pStyle w:val="p50"/>
        <w:keepLines/>
        <w:numPr>
          <w:ilvl w:val="1"/>
          <w:numId w:val="1"/>
        </w:numPr>
        <w:tabs>
          <w:tab w:val="clear" w:pos="567"/>
          <w:tab w:val="clear" w:pos="760"/>
        </w:tabs>
        <w:spacing w:before="120" w:after="120" w:line="240" w:lineRule="auto"/>
        <w:ind w:left="0" w:right="-23" w:firstLine="0"/>
        <w:rPr>
          <w:rStyle w:val="ala33"/>
          <w:rFonts w:ascii="Verdana" w:hAnsi="Verdana" w:cs="Tahoma"/>
          <w:color w:val="auto"/>
          <w:sz w:val="20"/>
          <w:szCs w:val="20"/>
          <w:lang w:val="bg-BG"/>
        </w:rPr>
      </w:pPr>
      <w:r w:rsidRPr="007A4EE9">
        <w:rPr>
          <w:rStyle w:val="ala33"/>
          <w:rFonts w:ascii="Verdana" w:hAnsi="Verdana" w:cs="Tahoma"/>
          <w:color w:val="auto"/>
          <w:sz w:val="20"/>
          <w:szCs w:val="20"/>
          <w:lang w:val="bg-BG"/>
        </w:rPr>
        <w:t xml:space="preserve">Доказване на предприетите </w:t>
      </w:r>
      <w:r w:rsidRPr="007A4EE9">
        <w:rPr>
          <w:rStyle w:val="ala33"/>
          <w:rFonts w:ascii="Verdana" w:hAnsi="Verdana" w:cs="Tahoma"/>
          <w:b/>
          <w:color w:val="auto"/>
          <w:sz w:val="20"/>
          <w:szCs w:val="20"/>
          <w:lang w:val="bg-BG"/>
        </w:rPr>
        <w:t>мерки за доказване на надеждност</w:t>
      </w:r>
      <w:r w:rsidRPr="007A4EE9">
        <w:rPr>
          <w:rStyle w:val="ala33"/>
          <w:rFonts w:ascii="Verdana" w:hAnsi="Verdana" w:cs="Tahoma"/>
          <w:color w:val="auto"/>
          <w:sz w:val="20"/>
          <w:szCs w:val="20"/>
          <w:lang w:val="bg-BG"/>
        </w:rPr>
        <w:t xml:space="preserve"> по чл.56 от ЗОП, </w:t>
      </w:r>
      <w:r w:rsidRPr="007A4EE9">
        <w:rPr>
          <w:rStyle w:val="ala33"/>
          <w:rFonts w:ascii="Verdana" w:hAnsi="Verdana" w:cs="Tahoma"/>
          <w:b/>
          <w:color w:val="auto"/>
          <w:sz w:val="20"/>
          <w:szCs w:val="20"/>
          <w:lang w:val="bg-BG"/>
        </w:rPr>
        <w:t>когато е приложимо:</w:t>
      </w:r>
    </w:p>
    <w:p w14:paraId="12993757" w14:textId="77777777" w:rsidR="00084ABB" w:rsidRPr="00084ABB" w:rsidRDefault="00084ABB" w:rsidP="00084ABB">
      <w:pPr>
        <w:pStyle w:val="ListParagraph"/>
        <w:numPr>
          <w:ilvl w:val="2"/>
          <w:numId w:val="1"/>
        </w:numPr>
        <w:tabs>
          <w:tab w:val="clear" w:pos="2858"/>
          <w:tab w:val="left" w:pos="851"/>
        </w:tabs>
        <w:spacing w:before="120" w:after="120"/>
        <w:ind w:left="0" w:right="-23" w:firstLine="0"/>
        <w:contextualSpacing w:val="0"/>
        <w:jc w:val="both"/>
        <w:rPr>
          <w:rStyle w:val="ala62"/>
          <w:rFonts w:ascii="Verdana" w:hAnsi="Verdana"/>
          <w:sz w:val="20"/>
          <w:szCs w:val="20"/>
          <w:lang w:val="bg-BG"/>
        </w:rPr>
      </w:pPr>
      <w:r w:rsidRPr="00084ABB">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7A4EE9" w:rsidRDefault="006F5913" w:rsidP="0022322F">
      <w:pPr>
        <w:pStyle w:val="ListParagraph"/>
        <w:spacing w:before="120" w:after="120"/>
        <w:ind w:left="0" w:right="-23"/>
        <w:contextualSpacing w:val="0"/>
        <w:jc w:val="both"/>
        <w:rPr>
          <w:rStyle w:val="ala62"/>
          <w:rFonts w:ascii="Verdana" w:hAnsi="Verdana"/>
          <w:sz w:val="20"/>
          <w:szCs w:val="20"/>
          <w:lang w:val="bg-BG"/>
        </w:rPr>
      </w:pPr>
      <w:r w:rsidRPr="007A4EE9">
        <w:rPr>
          <w:rStyle w:val="ala62"/>
          <w:rFonts w:ascii="Verdana" w:hAnsi="Verdana"/>
          <w:sz w:val="20"/>
          <w:szCs w:val="20"/>
          <w:lang w:val="bg-BG"/>
        </w:rPr>
        <w:t xml:space="preserve">За тази цел участникът може да докаже, че: </w:t>
      </w:r>
    </w:p>
    <w:p w14:paraId="2B032C0A" w14:textId="77777777" w:rsidR="006F5913" w:rsidRPr="007A4EE9" w:rsidRDefault="006F5913" w:rsidP="0022322F">
      <w:pPr>
        <w:pStyle w:val="ListParagraph"/>
        <w:numPr>
          <w:ilvl w:val="3"/>
          <w:numId w:val="1"/>
        </w:numPr>
        <w:tabs>
          <w:tab w:val="clear" w:pos="2705"/>
        </w:tabs>
        <w:spacing w:before="120" w:after="120"/>
        <w:ind w:left="0" w:right="-23" w:firstLine="0"/>
        <w:contextualSpacing w:val="0"/>
        <w:jc w:val="both"/>
        <w:rPr>
          <w:rStyle w:val="ala62"/>
          <w:rFonts w:ascii="Verdana" w:hAnsi="Verdana"/>
          <w:sz w:val="20"/>
          <w:szCs w:val="20"/>
          <w:lang w:val="bg-BG"/>
        </w:rPr>
      </w:pPr>
      <w:r w:rsidRPr="007A4EE9">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7A4EE9" w:rsidRDefault="006F5913" w:rsidP="0022322F">
      <w:pPr>
        <w:autoSpaceDE w:val="0"/>
        <w:autoSpaceDN w:val="0"/>
        <w:adjustRightInd w:val="0"/>
        <w:spacing w:before="120" w:after="120"/>
        <w:ind w:right="-23"/>
        <w:jc w:val="both"/>
        <w:rPr>
          <w:rStyle w:val="ala62"/>
          <w:rFonts w:ascii="Verdana" w:hAnsi="Verdana"/>
          <w:i/>
          <w:sz w:val="20"/>
          <w:szCs w:val="20"/>
          <w:lang w:val="bg-BG"/>
        </w:rPr>
      </w:pPr>
      <w:r w:rsidRPr="007A4EE9">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7A4EE9" w:rsidRDefault="006F5913" w:rsidP="0022322F">
      <w:pPr>
        <w:pStyle w:val="ListParagraph"/>
        <w:numPr>
          <w:ilvl w:val="3"/>
          <w:numId w:val="1"/>
        </w:numPr>
        <w:tabs>
          <w:tab w:val="clear" w:pos="2705"/>
        </w:tabs>
        <w:spacing w:before="120" w:after="120"/>
        <w:ind w:left="0" w:right="-23" w:firstLine="0"/>
        <w:contextualSpacing w:val="0"/>
        <w:jc w:val="both"/>
        <w:rPr>
          <w:rStyle w:val="ala62"/>
          <w:rFonts w:ascii="Verdana" w:hAnsi="Verdana"/>
          <w:sz w:val="20"/>
          <w:szCs w:val="20"/>
          <w:lang w:val="bg-BG"/>
        </w:rPr>
      </w:pPr>
      <w:r w:rsidRPr="007A4EE9">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7A4EE9" w:rsidRDefault="006F5913" w:rsidP="0022322F">
      <w:pPr>
        <w:autoSpaceDE w:val="0"/>
        <w:autoSpaceDN w:val="0"/>
        <w:adjustRightInd w:val="0"/>
        <w:spacing w:before="120" w:after="120"/>
        <w:ind w:right="-23"/>
        <w:jc w:val="both"/>
        <w:rPr>
          <w:rStyle w:val="ala62"/>
          <w:rFonts w:ascii="Verdana" w:hAnsi="Verdana"/>
          <w:i/>
          <w:sz w:val="20"/>
          <w:szCs w:val="20"/>
          <w:lang w:val="bg-BG"/>
        </w:rPr>
      </w:pPr>
      <w:r w:rsidRPr="007A4EE9">
        <w:rPr>
          <w:rStyle w:val="ala62"/>
          <w:rFonts w:ascii="Verdana" w:hAnsi="Verdana"/>
          <w:i/>
          <w:sz w:val="20"/>
          <w:szCs w:val="20"/>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7A4EE9" w:rsidRDefault="006F5913" w:rsidP="0022322F">
      <w:pPr>
        <w:pStyle w:val="ListParagraph"/>
        <w:numPr>
          <w:ilvl w:val="3"/>
          <w:numId w:val="1"/>
        </w:numPr>
        <w:tabs>
          <w:tab w:val="clear" w:pos="2705"/>
        </w:tabs>
        <w:spacing w:before="120" w:after="120"/>
        <w:ind w:left="0" w:right="-23" w:firstLine="0"/>
        <w:contextualSpacing w:val="0"/>
        <w:jc w:val="both"/>
        <w:rPr>
          <w:rStyle w:val="ala62"/>
          <w:rFonts w:ascii="Verdana" w:hAnsi="Verdana"/>
          <w:sz w:val="20"/>
          <w:szCs w:val="20"/>
          <w:lang w:val="bg-BG"/>
        </w:rPr>
      </w:pPr>
      <w:r w:rsidRPr="007A4EE9">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7A4EE9" w:rsidRDefault="006F5913" w:rsidP="0022322F">
      <w:pPr>
        <w:autoSpaceDE w:val="0"/>
        <w:autoSpaceDN w:val="0"/>
        <w:adjustRightInd w:val="0"/>
        <w:spacing w:before="120" w:after="120"/>
        <w:ind w:right="-23"/>
        <w:jc w:val="both"/>
        <w:rPr>
          <w:rStyle w:val="ala62"/>
          <w:rFonts w:ascii="Verdana" w:hAnsi="Verdana"/>
          <w:i/>
          <w:sz w:val="20"/>
          <w:szCs w:val="20"/>
          <w:lang w:val="bg-BG"/>
        </w:rPr>
      </w:pPr>
      <w:r w:rsidRPr="007A4EE9">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7A4EE9" w:rsidRDefault="00640C2D" w:rsidP="0022322F">
      <w:pPr>
        <w:pStyle w:val="ListParagraph"/>
        <w:numPr>
          <w:ilvl w:val="3"/>
          <w:numId w:val="1"/>
        </w:numPr>
        <w:tabs>
          <w:tab w:val="clear" w:pos="2705"/>
        </w:tabs>
        <w:spacing w:before="120" w:after="120"/>
        <w:ind w:left="0" w:right="-23" w:firstLine="0"/>
        <w:contextualSpacing w:val="0"/>
        <w:jc w:val="both"/>
        <w:rPr>
          <w:rStyle w:val="ala62"/>
          <w:rFonts w:ascii="Verdana" w:hAnsi="Verdana"/>
          <w:sz w:val="20"/>
          <w:szCs w:val="20"/>
          <w:lang w:val="bg-BG"/>
        </w:rPr>
      </w:pPr>
      <w:r w:rsidRPr="007A4EE9">
        <w:rPr>
          <w:rStyle w:val="ala62"/>
          <w:rFonts w:ascii="Verdana" w:hAnsi="Verdana"/>
          <w:sz w:val="20"/>
          <w:szCs w:val="20"/>
          <w:lang w:val="bg-BG"/>
        </w:rPr>
        <w:t>е платил изцяло дължимото вземане по чл. 128, чл. 228, ал. 3 или чл. 245 от Кодекса на труда.</w:t>
      </w:r>
    </w:p>
    <w:p w14:paraId="0959AE77" w14:textId="29EA9838" w:rsidR="006F5913" w:rsidRPr="007A4EE9" w:rsidRDefault="00C72753" w:rsidP="0022322F">
      <w:pPr>
        <w:pStyle w:val="ListParagraph"/>
        <w:numPr>
          <w:ilvl w:val="2"/>
          <w:numId w:val="1"/>
        </w:numPr>
        <w:tabs>
          <w:tab w:val="clear" w:pos="2858"/>
        </w:tabs>
        <w:spacing w:before="120" w:after="120"/>
        <w:ind w:left="0" w:right="-23" w:firstLine="0"/>
        <w:contextualSpacing w:val="0"/>
        <w:jc w:val="both"/>
        <w:rPr>
          <w:rStyle w:val="ala62"/>
          <w:rFonts w:ascii="Verdana" w:hAnsi="Verdana"/>
          <w:sz w:val="20"/>
          <w:szCs w:val="20"/>
          <w:lang w:val="bg-BG"/>
        </w:rPr>
      </w:pPr>
      <w:r w:rsidRPr="007A4EE9">
        <w:rPr>
          <w:rStyle w:val="ala62"/>
          <w:rFonts w:ascii="Verdana" w:hAnsi="Verdana"/>
          <w:sz w:val="20"/>
          <w:szCs w:val="20"/>
          <w:lang w:val="bg-BG"/>
        </w:rPr>
        <w:t xml:space="preserve">Предприетите </w:t>
      </w:r>
      <w:r w:rsidR="006F5913" w:rsidRPr="007A4EE9">
        <w:rPr>
          <w:rStyle w:val="ala62"/>
          <w:rFonts w:ascii="Verdana" w:hAnsi="Verdana"/>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7A4EE9" w:rsidRDefault="006F5913" w:rsidP="0022322F">
      <w:pPr>
        <w:pStyle w:val="ListParagraph"/>
        <w:numPr>
          <w:ilvl w:val="2"/>
          <w:numId w:val="1"/>
        </w:numPr>
        <w:tabs>
          <w:tab w:val="clear" w:pos="2858"/>
        </w:tabs>
        <w:spacing w:before="120" w:after="120"/>
        <w:ind w:left="0" w:right="-23" w:firstLine="0"/>
        <w:contextualSpacing w:val="0"/>
        <w:jc w:val="both"/>
        <w:rPr>
          <w:rStyle w:val="ala62"/>
          <w:rFonts w:ascii="Verdana" w:eastAsia="Calibri" w:hAnsi="Verdana"/>
          <w:sz w:val="20"/>
          <w:szCs w:val="20"/>
          <w:lang w:val="bg-BG"/>
        </w:rPr>
      </w:pPr>
      <w:r w:rsidRPr="007A4EE9">
        <w:rPr>
          <w:rStyle w:val="ala62"/>
          <w:rFonts w:ascii="Verdana" w:eastAsia="Calibr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7A4EE9" w:rsidRDefault="00571F96" w:rsidP="0022322F">
      <w:pPr>
        <w:pStyle w:val="ListParagraph"/>
        <w:numPr>
          <w:ilvl w:val="2"/>
          <w:numId w:val="1"/>
        </w:numPr>
        <w:tabs>
          <w:tab w:val="clear" w:pos="2858"/>
        </w:tabs>
        <w:spacing w:before="120" w:after="120"/>
        <w:ind w:left="0" w:right="-23" w:firstLine="0"/>
        <w:contextualSpacing w:val="0"/>
        <w:jc w:val="both"/>
        <w:rPr>
          <w:rStyle w:val="ala62"/>
          <w:rFonts w:ascii="Verdana" w:eastAsia="Calibri" w:hAnsi="Verdana"/>
          <w:sz w:val="20"/>
          <w:szCs w:val="20"/>
          <w:lang w:val="bg-BG"/>
        </w:rPr>
      </w:pPr>
      <w:r w:rsidRPr="007A4EE9">
        <w:rPr>
          <w:rStyle w:val="ala62"/>
          <w:rFonts w:ascii="Verdana" w:eastAsia="Calibri" w:hAnsi="Verdana"/>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7A4EE9" w:rsidRDefault="006F5913" w:rsidP="0022322F">
      <w:pPr>
        <w:pStyle w:val="ListParagraph"/>
        <w:numPr>
          <w:ilvl w:val="2"/>
          <w:numId w:val="1"/>
        </w:numPr>
        <w:tabs>
          <w:tab w:val="clear" w:pos="2858"/>
        </w:tabs>
        <w:spacing w:before="120" w:after="120"/>
        <w:ind w:left="0" w:right="-23" w:firstLine="0"/>
        <w:contextualSpacing w:val="0"/>
        <w:jc w:val="both"/>
        <w:rPr>
          <w:rFonts w:ascii="Verdana" w:hAnsi="Verdana" w:cs="Tahoma"/>
          <w:sz w:val="20"/>
          <w:szCs w:val="20"/>
          <w:lang w:val="bg-BG"/>
        </w:rPr>
      </w:pPr>
      <w:r w:rsidRPr="007A4EE9">
        <w:rPr>
          <w:rFonts w:ascii="Verdana" w:eastAsia="Calibr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40856EF7" w:rsidR="006F5913" w:rsidRPr="007A4EE9" w:rsidRDefault="004A3938" w:rsidP="0022322F">
      <w:pPr>
        <w:pStyle w:val="p50"/>
        <w:keepLines/>
        <w:numPr>
          <w:ilvl w:val="1"/>
          <w:numId w:val="1"/>
        </w:numPr>
        <w:tabs>
          <w:tab w:val="clear" w:pos="567"/>
          <w:tab w:val="clear" w:pos="760"/>
        </w:tabs>
        <w:spacing w:before="120" w:after="120" w:line="240" w:lineRule="auto"/>
        <w:ind w:left="0" w:right="-23" w:firstLine="0"/>
        <w:rPr>
          <w:rFonts w:ascii="Verdana" w:hAnsi="Verdana" w:cs="Tahoma"/>
          <w:color w:val="auto"/>
          <w:sz w:val="20"/>
          <w:szCs w:val="20"/>
          <w:lang w:val="bg-BG"/>
        </w:rPr>
      </w:pPr>
      <w:r w:rsidRPr="004A3938">
        <w:rPr>
          <w:rFonts w:ascii="Verdana" w:hAnsi="Verdana"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r w:rsidR="006F5913" w:rsidRPr="007A4EE9">
        <w:rPr>
          <w:rFonts w:ascii="Verdana" w:hAnsi="Verdana" w:cs="Tahoma"/>
          <w:color w:val="auto"/>
          <w:sz w:val="20"/>
          <w:szCs w:val="20"/>
          <w:lang w:val="bg-BG"/>
        </w:rPr>
        <w:t>.</w:t>
      </w:r>
    </w:p>
    <w:p w14:paraId="599B950B" w14:textId="77777777" w:rsidR="006F5913" w:rsidRPr="007A4EE9" w:rsidRDefault="006F5913" w:rsidP="0022322F">
      <w:pPr>
        <w:pStyle w:val="p50"/>
        <w:keepLines/>
        <w:numPr>
          <w:ilvl w:val="1"/>
          <w:numId w:val="1"/>
        </w:numPr>
        <w:tabs>
          <w:tab w:val="clear" w:pos="567"/>
          <w:tab w:val="clear" w:pos="760"/>
        </w:tabs>
        <w:spacing w:before="120" w:after="120" w:line="240" w:lineRule="auto"/>
        <w:ind w:left="0" w:right="-23" w:firstLine="0"/>
        <w:rPr>
          <w:rFonts w:ascii="Verdana" w:hAnsi="Verdana" w:cs="Tahoma"/>
          <w:sz w:val="20"/>
          <w:szCs w:val="20"/>
          <w:lang w:val="bg-BG"/>
        </w:rPr>
      </w:pPr>
      <w:r w:rsidRPr="007A4EE9">
        <w:rPr>
          <w:rFonts w:ascii="Verdana" w:hAnsi="Verdana" w:cs="Tahoma"/>
          <w:color w:val="auto"/>
          <w:sz w:val="20"/>
          <w:szCs w:val="20"/>
          <w:lang w:val="bg-BG"/>
        </w:rPr>
        <w:t>Свързани</w:t>
      </w:r>
      <w:r w:rsidRPr="007A4EE9">
        <w:rPr>
          <w:rFonts w:ascii="Verdana" w:hAnsi="Verdana" w:cs="Tahoma"/>
          <w:sz w:val="20"/>
          <w:szCs w:val="20"/>
          <w:lang w:val="bg-BG"/>
        </w:rPr>
        <w:t xml:space="preserve"> лица  не могат да бъдат самостоятелни участници в една и съща процедура.</w:t>
      </w:r>
    </w:p>
    <w:p w14:paraId="40B1A2DC" w14:textId="77777777" w:rsidR="006F5913" w:rsidRPr="007A4EE9" w:rsidRDefault="006F5913" w:rsidP="0022322F">
      <w:pPr>
        <w:pStyle w:val="p50"/>
        <w:numPr>
          <w:ilvl w:val="1"/>
          <w:numId w:val="1"/>
        </w:numPr>
        <w:tabs>
          <w:tab w:val="clear" w:pos="567"/>
          <w:tab w:val="clear" w:pos="760"/>
        </w:tabs>
        <w:ind w:left="0" w:right="-23" w:firstLine="0"/>
        <w:rPr>
          <w:rFonts w:ascii="Verdana" w:hAnsi="Verdana" w:cs="Tahoma"/>
          <w:sz w:val="20"/>
          <w:szCs w:val="20"/>
          <w:lang w:val="bg-BG"/>
        </w:rPr>
      </w:pPr>
      <w:r w:rsidRPr="007A4EE9">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04E46A56" w14:textId="77777777" w:rsidR="004A3938" w:rsidRPr="004A3938" w:rsidRDefault="004A3938" w:rsidP="004A3938">
      <w:pPr>
        <w:pStyle w:val="p50"/>
        <w:keepLines/>
        <w:numPr>
          <w:ilvl w:val="0"/>
          <w:numId w:val="45"/>
        </w:numPr>
        <w:spacing w:before="120" w:after="120"/>
        <w:ind w:right="-23"/>
        <w:rPr>
          <w:rFonts w:ascii="Verdana" w:hAnsi="Verdana" w:cs="Tahoma"/>
          <w:sz w:val="20"/>
          <w:szCs w:val="20"/>
          <w:lang w:val="bg-BG"/>
        </w:rPr>
      </w:pPr>
      <w:r w:rsidRPr="004A3938">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49D016EB" w14:textId="77777777" w:rsidR="004A3938" w:rsidRPr="004A3938" w:rsidRDefault="004A3938" w:rsidP="004A3938">
      <w:pPr>
        <w:pStyle w:val="p50"/>
        <w:keepLines/>
        <w:numPr>
          <w:ilvl w:val="0"/>
          <w:numId w:val="45"/>
        </w:numPr>
        <w:spacing w:before="120" w:after="120"/>
        <w:ind w:right="-23"/>
        <w:rPr>
          <w:rFonts w:ascii="Verdana" w:hAnsi="Verdana" w:cs="Tahoma"/>
          <w:sz w:val="20"/>
          <w:szCs w:val="20"/>
          <w:lang w:val="bg-BG"/>
        </w:rPr>
      </w:pPr>
      <w:r w:rsidRPr="004A3938">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4F0C1F9E" w14:textId="77777777" w:rsidR="004A3938" w:rsidRPr="004A3938" w:rsidRDefault="004A3938" w:rsidP="004A3938">
      <w:pPr>
        <w:pStyle w:val="p50"/>
        <w:keepLines/>
        <w:numPr>
          <w:ilvl w:val="0"/>
          <w:numId w:val="45"/>
        </w:numPr>
        <w:spacing w:before="120" w:after="120"/>
        <w:ind w:right="-23"/>
        <w:rPr>
          <w:rFonts w:ascii="Verdana" w:hAnsi="Verdana" w:cs="Tahoma"/>
          <w:sz w:val="20"/>
          <w:szCs w:val="20"/>
          <w:lang w:val="bg-BG"/>
        </w:rPr>
      </w:pPr>
      <w:r w:rsidRPr="004A3938">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1F25DFF8" w14:textId="77777777" w:rsidR="004A3938" w:rsidRPr="004A3938" w:rsidRDefault="004A3938" w:rsidP="004A3938">
      <w:pPr>
        <w:pStyle w:val="p50"/>
        <w:keepLines/>
        <w:numPr>
          <w:ilvl w:val="0"/>
          <w:numId w:val="45"/>
        </w:numPr>
        <w:spacing w:before="120" w:after="120"/>
        <w:ind w:right="-23"/>
        <w:rPr>
          <w:rFonts w:ascii="Verdana" w:hAnsi="Verdana" w:cs="Tahoma"/>
          <w:sz w:val="20"/>
          <w:szCs w:val="20"/>
          <w:lang w:val="bg-BG"/>
        </w:rPr>
      </w:pPr>
      <w:r w:rsidRPr="004A3938">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0B0DF255" w14:textId="77777777" w:rsidR="004A3938" w:rsidRPr="004A3938" w:rsidRDefault="004A3938" w:rsidP="004A3938">
      <w:pPr>
        <w:pStyle w:val="p50"/>
        <w:keepLines/>
        <w:numPr>
          <w:ilvl w:val="0"/>
          <w:numId w:val="45"/>
        </w:numPr>
        <w:spacing w:before="120" w:after="120"/>
        <w:ind w:right="-23"/>
        <w:rPr>
          <w:rFonts w:ascii="Verdana" w:hAnsi="Verdana" w:cs="Tahoma"/>
          <w:sz w:val="20"/>
          <w:szCs w:val="20"/>
          <w:lang w:val="bg-BG"/>
        </w:rPr>
      </w:pPr>
      <w:r w:rsidRPr="004A3938">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31165410" w14:textId="77777777" w:rsidR="004A3938" w:rsidRPr="004A3938" w:rsidRDefault="004A3938" w:rsidP="004A3938">
      <w:pPr>
        <w:pStyle w:val="p50"/>
        <w:keepLines/>
        <w:numPr>
          <w:ilvl w:val="0"/>
          <w:numId w:val="45"/>
        </w:numPr>
        <w:spacing w:before="120" w:after="120"/>
        <w:ind w:right="-23"/>
        <w:rPr>
          <w:rFonts w:ascii="Verdana" w:hAnsi="Verdana" w:cs="Tahoma"/>
          <w:sz w:val="20"/>
          <w:szCs w:val="20"/>
          <w:lang w:val="bg-BG"/>
        </w:rPr>
      </w:pPr>
      <w:r w:rsidRPr="004A3938">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6237E150" w14:textId="78E8301B" w:rsidR="006F5913" w:rsidRPr="007A4EE9" w:rsidRDefault="006F5913" w:rsidP="0022322F">
      <w:pPr>
        <w:pStyle w:val="p50"/>
        <w:keepLines/>
        <w:tabs>
          <w:tab w:val="clear" w:pos="760"/>
        </w:tabs>
        <w:spacing w:before="120" w:after="120"/>
        <w:ind w:left="0" w:right="-23" w:firstLine="0"/>
        <w:rPr>
          <w:rFonts w:ascii="Verdana" w:hAnsi="Verdana" w:cs="Tahoma"/>
          <w:color w:val="auto"/>
          <w:sz w:val="20"/>
          <w:szCs w:val="20"/>
          <w:lang w:val="bg-BG"/>
        </w:rPr>
      </w:pPr>
      <w:r w:rsidRPr="007A4EE9">
        <w:rPr>
          <w:rFonts w:ascii="Verdana" w:hAnsi="Verdana" w:cs="Tahoma"/>
          <w:color w:val="auto"/>
          <w:sz w:val="20"/>
          <w:szCs w:val="20"/>
          <w:lang w:val="bg-BG"/>
        </w:rPr>
        <w:lastRenderedPageBreak/>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41FB6C24" w14:textId="77777777" w:rsidR="00405283" w:rsidRPr="007A4EE9" w:rsidRDefault="00405283" w:rsidP="0022322F">
      <w:pPr>
        <w:pStyle w:val="p50"/>
        <w:numPr>
          <w:ilvl w:val="1"/>
          <w:numId w:val="1"/>
        </w:numPr>
        <w:tabs>
          <w:tab w:val="clear" w:pos="567"/>
          <w:tab w:val="clear" w:pos="760"/>
        </w:tabs>
        <w:ind w:left="0" w:right="-23" w:firstLine="0"/>
        <w:rPr>
          <w:rFonts w:ascii="Verdana" w:hAnsi="Verdana" w:cs="Tahoma"/>
          <w:color w:val="auto"/>
          <w:sz w:val="20"/>
          <w:szCs w:val="20"/>
        </w:rPr>
      </w:pPr>
      <w:r w:rsidRPr="007A4EE9">
        <w:rPr>
          <w:rFonts w:ascii="Verdana" w:hAnsi="Verdana" w:cs="Tahoma"/>
          <w:color w:val="auto"/>
          <w:sz w:val="20"/>
          <w:szCs w:val="20"/>
          <w:lang w:val="bg-BG"/>
        </w:rPr>
        <w:t xml:space="preserve">Основанията за отстраняване се прилагат до изтичане на следните срокове: </w:t>
      </w:r>
    </w:p>
    <w:p w14:paraId="1687E809" w14:textId="77777777" w:rsidR="004A3938" w:rsidRPr="004A3938" w:rsidRDefault="004A3938" w:rsidP="004A3938">
      <w:pPr>
        <w:pStyle w:val="ListParagraph"/>
        <w:keepLines/>
        <w:numPr>
          <w:ilvl w:val="0"/>
          <w:numId w:val="46"/>
        </w:numPr>
        <w:tabs>
          <w:tab w:val="left" w:pos="760"/>
        </w:tabs>
        <w:spacing w:before="120" w:after="120" w:line="240" w:lineRule="atLeast"/>
        <w:jc w:val="both"/>
        <w:rPr>
          <w:rFonts w:ascii="Verdana" w:hAnsi="Verdana" w:cs="Tahoma"/>
          <w:snapToGrid w:val="0"/>
          <w:color w:val="000000"/>
          <w:sz w:val="20"/>
          <w:szCs w:val="20"/>
          <w:lang w:val="en-US" w:eastAsia="x-none"/>
        </w:rPr>
      </w:pPr>
      <w:r w:rsidRPr="004A3938">
        <w:rPr>
          <w:rFonts w:ascii="Verdana" w:hAnsi="Verdana" w:cs="Tahoma"/>
          <w:snapToGrid w:val="0"/>
          <w:color w:val="000000"/>
          <w:sz w:val="20"/>
          <w:szCs w:val="20"/>
          <w:lang w:val="bg-BG" w:eastAsia="x-none"/>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76DD5677" w14:textId="77777777" w:rsidR="004A3938" w:rsidRPr="004A3938" w:rsidRDefault="004A3938" w:rsidP="004A3938">
      <w:pPr>
        <w:pStyle w:val="ListParagraph"/>
        <w:keepLines/>
        <w:numPr>
          <w:ilvl w:val="0"/>
          <w:numId w:val="46"/>
        </w:numPr>
        <w:tabs>
          <w:tab w:val="left" w:pos="760"/>
          <w:tab w:val="left" w:pos="1134"/>
        </w:tabs>
        <w:spacing w:before="120" w:after="120" w:line="240" w:lineRule="atLeast"/>
        <w:jc w:val="both"/>
        <w:rPr>
          <w:rFonts w:ascii="Verdana" w:hAnsi="Verdana" w:cs="Tahoma"/>
          <w:snapToGrid w:val="0"/>
          <w:color w:val="000000"/>
          <w:sz w:val="20"/>
          <w:szCs w:val="20"/>
          <w:lang w:val="en-US" w:eastAsia="x-none"/>
        </w:rPr>
      </w:pPr>
      <w:r w:rsidRPr="004A3938">
        <w:rPr>
          <w:rFonts w:ascii="Verdana" w:hAnsi="Verdana" w:cs="Tahoma"/>
          <w:snapToGrid w:val="0"/>
          <w:color w:val="000000"/>
          <w:sz w:val="20"/>
          <w:szCs w:val="20"/>
          <w:lang w:val="bg-BG" w:eastAsia="x-none"/>
        </w:rPr>
        <w:t xml:space="preserve">три години от датата на: </w:t>
      </w:r>
    </w:p>
    <w:p w14:paraId="244B1216" w14:textId="77777777" w:rsidR="004A3938" w:rsidRPr="00EB590D" w:rsidRDefault="004A3938" w:rsidP="004A3938">
      <w:pPr>
        <w:keepLines/>
        <w:tabs>
          <w:tab w:val="left" w:pos="760"/>
          <w:tab w:val="left" w:pos="1134"/>
        </w:tabs>
        <w:spacing w:before="120" w:after="120" w:line="240" w:lineRule="atLeast"/>
        <w:ind w:left="709"/>
        <w:jc w:val="both"/>
        <w:rPr>
          <w:rFonts w:ascii="Verdana" w:hAnsi="Verdana" w:cs="Tahoma"/>
          <w:snapToGrid w:val="0"/>
          <w:color w:val="000000"/>
          <w:sz w:val="20"/>
          <w:szCs w:val="20"/>
          <w:lang w:val="en-US" w:eastAsia="x-none"/>
        </w:rPr>
      </w:pPr>
      <w:r w:rsidRPr="00EB590D">
        <w:rPr>
          <w:rFonts w:ascii="Verdana" w:hAnsi="Verdana" w:cs="Tahoma"/>
          <w:snapToGrid w:val="0"/>
          <w:color w:val="000000"/>
          <w:sz w:val="20"/>
          <w:szCs w:val="20"/>
          <w:lang w:val="bg-BG" w:eastAsia="x-none"/>
        </w:rPr>
        <w:t>а) влизането в сила на решението на възложителя, с което участникът е отстранен за наличие на обстоятелствата по чл. 54, ал. 1, т. 5, буква "а"</w:t>
      </w:r>
      <w:r w:rsidRPr="00EB590D">
        <w:rPr>
          <w:rFonts w:ascii="Verdana" w:hAnsi="Verdana" w:cs="Tahoma"/>
          <w:snapToGrid w:val="0"/>
          <w:color w:val="000000"/>
          <w:sz w:val="20"/>
          <w:szCs w:val="20"/>
          <w:lang w:val="en-US" w:eastAsia="x-none"/>
        </w:rPr>
        <w:t xml:space="preserve"> </w:t>
      </w:r>
      <w:r w:rsidRPr="00EB590D">
        <w:rPr>
          <w:rFonts w:ascii="Verdana" w:hAnsi="Verdana" w:cs="Tahoma"/>
          <w:snapToGrid w:val="0"/>
          <w:color w:val="000000"/>
          <w:sz w:val="20"/>
          <w:szCs w:val="20"/>
          <w:lang w:val="bg-BG" w:eastAsia="x-none"/>
        </w:rPr>
        <w:t xml:space="preserve">от ЗОП; </w:t>
      </w:r>
    </w:p>
    <w:p w14:paraId="6F019D65" w14:textId="77777777" w:rsidR="004A3938" w:rsidRPr="00EB590D" w:rsidRDefault="004A3938" w:rsidP="004A3938">
      <w:pPr>
        <w:keepLines/>
        <w:tabs>
          <w:tab w:val="left" w:pos="760"/>
          <w:tab w:val="left" w:pos="1134"/>
        </w:tabs>
        <w:spacing w:before="120" w:after="120" w:line="240" w:lineRule="atLeast"/>
        <w:ind w:left="709"/>
        <w:jc w:val="both"/>
        <w:rPr>
          <w:rFonts w:ascii="Verdana" w:hAnsi="Verdana" w:cs="Tahoma"/>
          <w:snapToGrid w:val="0"/>
          <w:color w:val="000000"/>
          <w:sz w:val="20"/>
          <w:szCs w:val="20"/>
          <w:lang w:val="bg-BG" w:eastAsia="x-none"/>
        </w:rPr>
      </w:pPr>
      <w:r w:rsidRPr="00EB590D">
        <w:rPr>
          <w:rFonts w:ascii="Verdana" w:hAnsi="Verdana" w:cs="Tahoma"/>
          <w:snapToGrid w:val="0"/>
          <w:color w:val="000000"/>
          <w:sz w:val="20"/>
          <w:szCs w:val="20"/>
          <w:lang w:val="bg-BG" w:eastAsia="x-none"/>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2C002FDE" w14:textId="77777777" w:rsidR="004A3938" w:rsidRPr="00EB590D" w:rsidRDefault="004A3938" w:rsidP="004A3938">
      <w:pPr>
        <w:keepLines/>
        <w:tabs>
          <w:tab w:val="left" w:pos="760"/>
          <w:tab w:val="left" w:pos="1134"/>
        </w:tabs>
        <w:spacing w:before="120" w:after="120" w:line="240" w:lineRule="atLeast"/>
        <w:ind w:left="709"/>
        <w:jc w:val="both"/>
        <w:rPr>
          <w:rFonts w:ascii="Verdana" w:hAnsi="Verdana" w:cs="Tahoma"/>
          <w:snapToGrid w:val="0"/>
          <w:color w:val="000000"/>
          <w:sz w:val="20"/>
          <w:szCs w:val="20"/>
          <w:lang w:val="en-US" w:eastAsia="x-none"/>
        </w:rPr>
      </w:pPr>
      <w:r w:rsidRPr="00EB590D">
        <w:rPr>
          <w:rFonts w:ascii="Verdana" w:hAnsi="Verdana" w:cs="Tahoma"/>
          <w:snapToGrid w:val="0"/>
          <w:color w:val="000000"/>
          <w:sz w:val="20"/>
          <w:szCs w:val="20"/>
          <w:lang w:val="bg-BG" w:eastAsia="x-none"/>
        </w:rPr>
        <w:t xml:space="preserve">в) </w:t>
      </w:r>
      <w:r w:rsidRPr="006C33E2">
        <w:rPr>
          <w:rFonts w:ascii="Verdana" w:hAnsi="Verdana" w:cs="Tahoma"/>
          <w:snapToGrid w:val="0"/>
          <w:color w:val="000000"/>
          <w:sz w:val="20"/>
          <w:szCs w:val="20"/>
          <w:lang w:val="bg-BG" w:eastAsia="x-none"/>
        </w:rPr>
        <w:t>влизането в сила на съдебно или арбитражно решение или на друг документ, с който се доказва наличието на обстоятелствата по чл. 55, ал. 1, т. 4.</w:t>
      </w:r>
      <w:r w:rsidRPr="00EB590D">
        <w:rPr>
          <w:rFonts w:ascii="Verdana" w:hAnsi="Verdana" w:cs="Tahoma"/>
          <w:snapToGrid w:val="0"/>
          <w:color w:val="000000"/>
          <w:sz w:val="20"/>
          <w:szCs w:val="20"/>
          <w:lang w:val="bg-BG" w:eastAsia="x-none"/>
        </w:rPr>
        <w:t>от ЗОП.</w:t>
      </w:r>
    </w:p>
    <w:p w14:paraId="14CBA5E3" w14:textId="77777777" w:rsidR="006F5913" w:rsidRPr="007A4EE9" w:rsidRDefault="006F5913" w:rsidP="0022322F">
      <w:pPr>
        <w:keepLines/>
        <w:numPr>
          <w:ilvl w:val="0"/>
          <w:numId w:val="1"/>
        </w:numPr>
        <w:tabs>
          <w:tab w:val="clear" w:pos="624"/>
        </w:tabs>
        <w:spacing w:before="120" w:after="120"/>
        <w:ind w:left="0" w:right="-23" w:firstLine="0"/>
        <w:jc w:val="both"/>
        <w:rPr>
          <w:rFonts w:ascii="Verdana" w:hAnsi="Verdana" w:cs="Arial"/>
          <w:sz w:val="20"/>
          <w:szCs w:val="20"/>
          <w:lang w:val="bg-BG"/>
        </w:rPr>
      </w:pPr>
      <w:r w:rsidRPr="007A4EE9">
        <w:rPr>
          <w:rStyle w:val="alcapt2"/>
          <w:rFonts w:ascii="Verdana" w:hAnsi="Verdana" w:cs="Tahoma"/>
          <w:b/>
          <w:i w:val="0"/>
          <w:sz w:val="20"/>
          <w:szCs w:val="20"/>
          <w:lang w:val="bg-BG"/>
        </w:rPr>
        <w:t>КРИТЕРИИ</w:t>
      </w:r>
      <w:r w:rsidRPr="007A4EE9">
        <w:rPr>
          <w:rFonts w:ascii="Verdana" w:hAnsi="Verdana" w:cs="Arial"/>
          <w:b/>
          <w:sz w:val="20"/>
          <w:szCs w:val="20"/>
          <w:lang w:val="bg-BG"/>
        </w:rPr>
        <w:t xml:space="preserve"> ЗА ПОДБОР</w:t>
      </w:r>
      <w:r w:rsidRPr="007A4EE9">
        <w:rPr>
          <w:rFonts w:ascii="Verdana" w:hAnsi="Verdana" w:cs="Arial"/>
          <w:sz w:val="20"/>
          <w:szCs w:val="20"/>
          <w:lang w:val="bg-BG"/>
        </w:rPr>
        <w:t xml:space="preserve"> – </w:t>
      </w:r>
      <w:r w:rsidRPr="007A4EE9">
        <w:rPr>
          <w:rFonts w:ascii="Verdana" w:hAnsi="Verdana"/>
          <w:b/>
          <w:sz w:val="20"/>
          <w:szCs w:val="20"/>
          <w:lang w:val="bg-BG"/>
        </w:rPr>
        <w:t>изисквания към участниците и посочване на информация относно съответствието с тях в ЕЕДОП</w:t>
      </w:r>
    </w:p>
    <w:p w14:paraId="63A7B78D" w14:textId="3F582674" w:rsidR="006F5913" w:rsidRPr="007A4EE9" w:rsidRDefault="006F5913" w:rsidP="0022322F">
      <w:pPr>
        <w:pStyle w:val="p50"/>
        <w:keepLines/>
        <w:numPr>
          <w:ilvl w:val="1"/>
          <w:numId w:val="1"/>
        </w:numPr>
        <w:tabs>
          <w:tab w:val="clear" w:pos="567"/>
          <w:tab w:val="clear" w:pos="760"/>
        </w:tabs>
        <w:spacing w:before="120" w:after="120" w:line="240" w:lineRule="auto"/>
        <w:ind w:left="0" w:right="-23" w:firstLine="0"/>
        <w:rPr>
          <w:rFonts w:ascii="Verdana" w:hAnsi="Verdana"/>
          <w:b/>
          <w:color w:val="auto"/>
          <w:sz w:val="20"/>
          <w:szCs w:val="20"/>
          <w:lang w:val="bg-BG"/>
        </w:rPr>
      </w:pPr>
      <w:r w:rsidRPr="007A4EE9">
        <w:rPr>
          <w:rFonts w:ascii="Verdana" w:hAnsi="Verdana"/>
          <w:b/>
          <w:color w:val="auto"/>
          <w:sz w:val="20"/>
          <w:szCs w:val="20"/>
          <w:lang w:val="bg-BG"/>
        </w:rPr>
        <w:t>Годност (правоспособност) за упражняване на професионална дейност</w:t>
      </w:r>
      <w:r w:rsidR="00201EAB" w:rsidRPr="007A4EE9">
        <w:rPr>
          <w:rFonts w:ascii="Verdana" w:hAnsi="Verdana"/>
          <w:b/>
          <w:color w:val="auto"/>
          <w:sz w:val="20"/>
          <w:szCs w:val="20"/>
          <w:lang w:val="bg-BG"/>
        </w:rPr>
        <w:t xml:space="preserve"> – не се изискват </w:t>
      </w:r>
    </w:p>
    <w:p w14:paraId="5530A288" w14:textId="0DF9A857" w:rsidR="00F83B95" w:rsidRDefault="00F83B95" w:rsidP="0022322F">
      <w:pPr>
        <w:keepLines/>
        <w:numPr>
          <w:ilvl w:val="1"/>
          <w:numId w:val="1"/>
        </w:numPr>
        <w:tabs>
          <w:tab w:val="clear" w:pos="567"/>
        </w:tabs>
        <w:spacing w:before="120" w:after="120"/>
        <w:ind w:left="0" w:right="-23" w:firstLine="0"/>
        <w:jc w:val="both"/>
        <w:rPr>
          <w:rFonts w:ascii="Verdana" w:hAnsi="Verdana"/>
          <w:b/>
          <w:sz w:val="20"/>
          <w:szCs w:val="20"/>
          <w:lang w:val="bg-BG"/>
        </w:rPr>
      </w:pPr>
      <w:r w:rsidRPr="007A4EE9">
        <w:rPr>
          <w:rFonts w:ascii="Verdana" w:hAnsi="Verdana"/>
          <w:b/>
          <w:sz w:val="20"/>
          <w:szCs w:val="20"/>
          <w:lang w:val="bg-BG"/>
        </w:rPr>
        <w:t>Икономическо и финансово състояние</w:t>
      </w:r>
      <w:r w:rsidR="001A5AA8">
        <w:rPr>
          <w:rFonts w:ascii="Verdana" w:hAnsi="Verdana"/>
          <w:b/>
          <w:sz w:val="20"/>
          <w:szCs w:val="20"/>
          <w:lang w:val="bg-BG"/>
        </w:rPr>
        <w:t>:</w:t>
      </w:r>
    </w:p>
    <w:p w14:paraId="51BEC248" w14:textId="0F13B4B7" w:rsidR="001A5AA8" w:rsidRPr="001A5AA8" w:rsidRDefault="001A5AA8" w:rsidP="0022322F">
      <w:pPr>
        <w:pStyle w:val="ListParagraph"/>
        <w:keepLines/>
        <w:numPr>
          <w:ilvl w:val="1"/>
          <w:numId w:val="1"/>
        </w:numPr>
        <w:spacing w:before="60" w:after="60"/>
        <w:ind w:left="0" w:right="-23" w:firstLine="0"/>
        <w:jc w:val="both"/>
        <w:rPr>
          <w:rFonts w:ascii="Verdana" w:hAnsi="Verdana" w:cs="Arial"/>
          <w:b/>
          <w:sz w:val="20"/>
          <w:szCs w:val="22"/>
          <w:lang w:val="bg-BG"/>
        </w:rPr>
      </w:pPr>
      <w:r w:rsidRPr="001A5AA8">
        <w:rPr>
          <w:rFonts w:ascii="Verdana" w:hAnsi="Verdana" w:cs="Arial"/>
          <w:b/>
          <w:sz w:val="20"/>
          <w:szCs w:val="22"/>
          <w:lang w:val="bg-BG"/>
        </w:rPr>
        <w:t>Изискване:</w:t>
      </w:r>
      <w:r>
        <w:rPr>
          <w:rFonts w:ascii="Verdana" w:hAnsi="Verdana" w:cs="Arial"/>
          <w:b/>
          <w:sz w:val="20"/>
          <w:szCs w:val="22"/>
          <w:lang w:val="bg-BG"/>
        </w:rPr>
        <w:t xml:space="preserve"> </w:t>
      </w:r>
      <w:r w:rsidRPr="001A5AA8">
        <w:rPr>
          <w:rFonts w:ascii="Verdana" w:hAnsi="Verdana" w:cs="Arial"/>
          <w:sz w:val="20"/>
          <w:szCs w:val="22"/>
          <w:lang w:val="bg-BG"/>
        </w:rPr>
        <w:t>Участникът да е реализирал оборот в сферата, попадаща в обхвата на поръчката*, изчислен на база годишните обороти за последните три приключили финансови години (201</w:t>
      </w:r>
      <w:r w:rsidR="00901618">
        <w:rPr>
          <w:rFonts w:ascii="Verdana" w:hAnsi="Verdana" w:cs="Arial"/>
          <w:sz w:val="20"/>
          <w:szCs w:val="22"/>
          <w:lang w:val="en-US"/>
        </w:rPr>
        <w:t>7</w:t>
      </w:r>
      <w:r w:rsidRPr="001A5AA8">
        <w:rPr>
          <w:rFonts w:ascii="Verdana" w:hAnsi="Verdana" w:cs="Arial"/>
          <w:sz w:val="20"/>
          <w:szCs w:val="22"/>
          <w:lang w:val="bg-BG"/>
        </w:rPr>
        <w:t>, 201</w:t>
      </w:r>
      <w:r w:rsidR="00901618">
        <w:rPr>
          <w:rFonts w:ascii="Verdana" w:hAnsi="Verdana" w:cs="Arial"/>
          <w:sz w:val="20"/>
          <w:szCs w:val="22"/>
          <w:lang w:val="en-US"/>
        </w:rPr>
        <w:t>8</w:t>
      </w:r>
      <w:r w:rsidRPr="001A5AA8">
        <w:rPr>
          <w:rFonts w:ascii="Verdana" w:hAnsi="Verdana" w:cs="Arial"/>
          <w:sz w:val="20"/>
          <w:szCs w:val="22"/>
          <w:lang w:val="bg-BG"/>
        </w:rPr>
        <w:t>, 201</w:t>
      </w:r>
      <w:r w:rsidR="00901618">
        <w:rPr>
          <w:rFonts w:ascii="Verdana" w:hAnsi="Verdana" w:cs="Arial"/>
          <w:sz w:val="20"/>
          <w:szCs w:val="22"/>
          <w:lang w:val="en-US"/>
        </w:rPr>
        <w:t>9</w:t>
      </w:r>
      <w:r w:rsidRPr="001A5AA8">
        <w:rPr>
          <w:rFonts w:ascii="Verdana" w:hAnsi="Verdana" w:cs="Arial"/>
          <w:sz w:val="20"/>
          <w:szCs w:val="22"/>
          <w:lang w:val="bg-BG"/>
        </w:rPr>
        <w:t xml:space="preserve"> г.) в зависимост от датата, на която участникът е създаден или е започнал дейността си, в </w:t>
      </w:r>
      <w:r w:rsidRPr="001A5AA8">
        <w:rPr>
          <w:rFonts w:ascii="Verdana" w:hAnsi="Verdana" w:cs="Arial"/>
          <w:b/>
          <w:sz w:val="20"/>
          <w:szCs w:val="22"/>
          <w:lang w:val="bg-BG"/>
        </w:rPr>
        <w:t>размер</w:t>
      </w:r>
      <w:r w:rsidRPr="001A5AA8">
        <w:rPr>
          <w:rFonts w:ascii="Verdana" w:hAnsi="Verdana" w:cs="Arial"/>
          <w:sz w:val="20"/>
          <w:szCs w:val="22"/>
          <w:lang w:val="bg-BG"/>
        </w:rPr>
        <w:t xml:space="preserve"> не по-малко от 1</w:t>
      </w:r>
      <w:r w:rsidR="00901618">
        <w:rPr>
          <w:rFonts w:ascii="Verdana" w:hAnsi="Verdana" w:cs="Arial"/>
          <w:sz w:val="20"/>
          <w:szCs w:val="22"/>
          <w:lang w:val="en-US"/>
        </w:rPr>
        <w:t>0</w:t>
      </w:r>
      <w:r w:rsidRPr="001A5AA8">
        <w:rPr>
          <w:rFonts w:ascii="Verdana" w:hAnsi="Verdana" w:cs="Arial"/>
          <w:sz w:val="20"/>
          <w:szCs w:val="22"/>
          <w:lang w:val="bg-BG"/>
        </w:rPr>
        <w:t>0 000 лв.;</w:t>
      </w:r>
    </w:p>
    <w:p w14:paraId="033DF57C" w14:textId="6D0A9954" w:rsidR="001A5AA8" w:rsidRPr="001A5AA8" w:rsidRDefault="001A5AA8" w:rsidP="0022322F">
      <w:pPr>
        <w:keepLines/>
        <w:spacing w:before="60" w:after="60"/>
        <w:ind w:right="-23"/>
        <w:jc w:val="both"/>
        <w:rPr>
          <w:rFonts w:ascii="Verdana" w:hAnsi="Verdana" w:cs="Arial"/>
          <w:sz w:val="20"/>
          <w:szCs w:val="22"/>
          <w:lang w:val="bg-BG"/>
        </w:rPr>
      </w:pPr>
      <w:r w:rsidRPr="001A5AA8">
        <w:rPr>
          <w:rFonts w:ascii="Verdana" w:hAnsi="Verdana" w:cs="Arial"/>
          <w:sz w:val="20"/>
          <w:szCs w:val="22"/>
          <w:lang w:val="bg-BG"/>
        </w:rPr>
        <w:t>* Под сфера, попадаща в обхвата на поръчката следва да се има предвид сума, равна на частта от нетните приходи от продажби, реализиарани от дейности, попадащи в обхвата на обществената поръчка, а именно: изпълнение на дейности, еднакви или сходни с предмета на процедурата -</w:t>
      </w:r>
      <w:r w:rsidR="00901618">
        <w:rPr>
          <w:rFonts w:ascii="Verdana" w:hAnsi="Verdana" w:cs="Arial"/>
          <w:sz w:val="20"/>
          <w:szCs w:val="22"/>
          <w:lang w:val="en-US"/>
        </w:rPr>
        <w:t xml:space="preserve"> </w:t>
      </w:r>
      <w:r w:rsidRPr="001A5AA8">
        <w:rPr>
          <w:rFonts w:ascii="Verdana" w:hAnsi="Verdana" w:cs="Arial"/>
          <w:sz w:val="20"/>
          <w:szCs w:val="22"/>
          <w:lang w:val="bg-BG"/>
        </w:rPr>
        <w:t>под сходни следва да се разбира, стоки, които отговарят на техническата спецификация и изисквания към стоките, описани в Раздел А:</w:t>
      </w:r>
      <w:r w:rsidR="00901618">
        <w:rPr>
          <w:rFonts w:ascii="Verdana" w:hAnsi="Verdana" w:cs="Arial"/>
          <w:sz w:val="20"/>
          <w:szCs w:val="22"/>
          <w:lang w:val="en-US"/>
        </w:rPr>
        <w:t xml:space="preserve"> </w:t>
      </w:r>
      <w:r w:rsidRPr="001A5AA8">
        <w:rPr>
          <w:rFonts w:ascii="Verdana" w:hAnsi="Verdana" w:cs="Arial"/>
          <w:sz w:val="20"/>
          <w:szCs w:val="22"/>
          <w:lang w:val="bg-BG"/>
        </w:rPr>
        <w:t>Техническо задание на конкурсната документация, но  са различен  модел и/или вид и/или размер от описаните стоки от Възложителя в Ценови таблици от раздел Б:</w:t>
      </w:r>
      <w:r w:rsidR="00901618">
        <w:rPr>
          <w:rFonts w:ascii="Verdana" w:hAnsi="Verdana" w:cs="Arial"/>
          <w:sz w:val="20"/>
          <w:szCs w:val="22"/>
          <w:lang w:val="en-US"/>
        </w:rPr>
        <w:t xml:space="preserve"> </w:t>
      </w:r>
      <w:r w:rsidRPr="001A5AA8">
        <w:rPr>
          <w:rFonts w:ascii="Verdana" w:hAnsi="Verdana" w:cs="Arial"/>
          <w:sz w:val="20"/>
          <w:szCs w:val="22"/>
          <w:lang w:val="bg-BG"/>
        </w:rPr>
        <w:t>Цени и данни на документация</w:t>
      </w:r>
      <w:r w:rsidR="00B551E9">
        <w:rPr>
          <w:rFonts w:ascii="Verdana" w:hAnsi="Verdana" w:cs="Arial"/>
          <w:sz w:val="20"/>
          <w:szCs w:val="22"/>
          <w:lang w:val="bg-BG"/>
        </w:rPr>
        <w:t>та за обществена поръчка</w:t>
      </w:r>
      <w:r w:rsidRPr="001A5AA8">
        <w:rPr>
          <w:rFonts w:ascii="Verdana" w:hAnsi="Verdana" w:cs="Arial"/>
          <w:sz w:val="20"/>
          <w:szCs w:val="22"/>
          <w:lang w:val="bg-BG"/>
        </w:rPr>
        <w:t xml:space="preserve">. </w:t>
      </w:r>
    </w:p>
    <w:p w14:paraId="1E301468" w14:textId="14987CAF" w:rsidR="001A5AA8" w:rsidRPr="001A5AA8" w:rsidRDefault="001A5AA8" w:rsidP="0022322F">
      <w:pPr>
        <w:keepLines/>
        <w:spacing w:before="60" w:after="60"/>
        <w:ind w:right="-23"/>
        <w:jc w:val="both"/>
        <w:rPr>
          <w:rFonts w:ascii="Verdana" w:hAnsi="Verdana" w:cs="Arial"/>
          <w:sz w:val="20"/>
          <w:szCs w:val="22"/>
          <w:lang w:val="bg-BG"/>
        </w:rPr>
      </w:pPr>
      <w:r w:rsidRPr="001A5AA8">
        <w:rPr>
          <w:rFonts w:ascii="Verdana" w:hAnsi="Verdana" w:cs="Arial"/>
          <w:sz w:val="20"/>
          <w:szCs w:val="22"/>
          <w:lang w:val="bg-BG"/>
        </w:rPr>
        <w:t>**</w:t>
      </w:r>
      <w:r w:rsidRPr="001A5AA8">
        <w:t xml:space="preserve"> </w:t>
      </w:r>
      <w:r w:rsidRPr="001A5AA8">
        <w:rPr>
          <w:rFonts w:ascii="Verdana" w:hAnsi="Verdana" w:cs="Arial"/>
          <w:sz w:val="20"/>
          <w:szCs w:val="22"/>
          <w:lang w:val="bg-BG"/>
        </w:rPr>
        <w:t>Съгласно параграф 2, т. 67 ДР ЗОП „Оборот в сферата, попадаща в обхвата на поръчката" е сума, равна на частта от нетните приходи от продажби, реализирана от дейност, попадащи в обхвата на обществената поръчка.</w:t>
      </w:r>
      <w:r>
        <w:rPr>
          <w:rFonts w:ascii="Verdana" w:hAnsi="Verdana" w:cs="Arial"/>
          <w:sz w:val="20"/>
          <w:szCs w:val="22"/>
          <w:lang w:val="bg-BG"/>
        </w:rPr>
        <w:t xml:space="preserve"> </w:t>
      </w:r>
      <w:r w:rsidRPr="001A5AA8">
        <w:rPr>
          <w:rFonts w:ascii="Verdana" w:hAnsi="Verdana" w:cs="Arial"/>
          <w:sz w:val="20"/>
          <w:szCs w:val="22"/>
          <w:lang w:val="bg-BG"/>
        </w:rPr>
        <w:t xml:space="preserve"> </w:t>
      </w:r>
    </w:p>
    <w:p w14:paraId="48CD6B15" w14:textId="77777777" w:rsidR="001A5AA8" w:rsidRPr="001A5AA8" w:rsidRDefault="001A5AA8" w:rsidP="0022322F">
      <w:pPr>
        <w:pStyle w:val="ListParagraph"/>
        <w:keepLines/>
        <w:spacing w:before="60" w:after="60"/>
        <w:ind w:left="0" w:right="-23"/>
        <w:jc w:val="both"/>
        <w:rPr>
          <w:rFonts w:ascii="Verdana" w:hAnsi="Verdana" w:cs="Arial"/>
          <w:b/>
          <w:sz w:val="20"/>
          <w:szCs w:val="22"/>
          <w:lang w:val="bg-BG"/>
        </w:rPr>
      </w:pPr>
      <w:r w:rsidRPr="001A5AA8">
        <w:rPr>
          <w:rFonts w:ascii="Verdana" w:hAnsi="Verdana" w:cs="Arial"/>
          <w:b/>
          <w:sz w:val="20"/>
          <w:szCs w:val="22"/>
          <w:lang w:val="bg-BG"/>
        </w:rPr>
        <w:t xml:space="preserve">Доказване: </w:t>
      </w:r>
    </w:p>
    <w:p w14:paraId="0B7FCC96" w14:textId="77777777" w:rsidR="00641641" w:rsidRPr="001A5AA8" w:rsidRDefault="00641641" w:rsidP="0022322F">
      <w:pPr>
        <w:pStyle w:val="ListParagraph"/>
        <w:keepLines/>
        <w:spacing w:before="60" w:after="60"/>
        <w:ind w:left="0" w:right="-23"/>
        <w:jc w:val="both"/>
        <w:rPr>
          <w:rFonts w:ascii="Verdana" w:hAnsi="Verdana" w:cs="Arial"/>
          <w:sz w:val="20"/>
          <w:szCs w:val="22"/>
          <w:lang w:val="bg-BG"/>
        </w:rPr>
      </w:pPr>
      <w:r w:rsidRPr="001A5AA8">
        <w:rPr>
          <w:rFonts w:ascii="Verdana" w:hAnsi="Verdana" w:cs="Arial"/>
          <w:sz w:val="20"/>
          <w:szCs w:val="22"/>
          <w:lang w:val="bg-BG"/>
        </w:rPr>
        <w:t xml:space="preserve">Справка за оборота в сферата, попадаща в обхвата на поръчката в съответствие с горните изисквания се посочва в Част IV: Критерии за подбор, Раздел Б: Икономическо и финансово състояние, т. 2 а) от ЕЕДОП. </w:t>
      </w:r>
    </w:p>
    <w:p w14:paraId="40D83F67" w14:textId="77777777" w:rsidR="00641641" w:rsidRDefault="00641641" w:rsidP="0022322F">
      <w:pPr>
        <w:pStyle w:val="ListParagraph"/>
        <w:keepLines/>
        <w:spacing w:before="60" w:after="60"/>
        <w:ind w:left="0" w:right="-23"/>
        <w:jc w:val="both"/>
        <w:rPr>
          <w:rFonts w:ascii="Verdana" w:hAnsi="Verdana" w:cs="Arial"/>
          <w:sz w:val="20"/>
          <w:szCs w:val="22"/>
          <w:lang w:val="bg-BG"/>
        </w:rPr>
      </w:pPr>
      <w:r w:rsidRPr="001A5AA8">
        <w:rPr>
          <w:rFonts w:ascii="Verdana" w:hAnsi="Verdana" w:cs="Arial"/>
          <w:sz w:val="20"/>
          <w:szCs w:val="22"/>
          <w:lang w:val="bg-BG"/>
        </w:rPr>
        <w:t>Информацията може да обхваща и по-кратък период в зависимост от датата, на която участникът е създаден или е започнал дейността си.</w:t>
      </w:r>
    </w:p>
    <w:p w14:paraId="481B6674" w14:textId="45ADCC58" w:rsidR="001A5AA8" w:rsidRPr="001A5AA8" w:rsidRDefault="001A5AA8" w:rsidP="0022322F">
      <w:pPr>
        <w:pStyle w:val="ListParagraph"/>
        <w:keepLines/>
        <w:spacing w:before="60" w:after="60"/>
        <w:ind w:left="0" w:right="-23"/>
        <w:jc w:val="both"/>
        <w:rPr>
          <w:rFonts w:ascii="Verdana" w:hAnsi="Verdana" w:cs="Arial"/>
          <w:sz w:val="20"/>
          <w:szCs w:val="22"/>
          <w:lang w:val="bg-BG"/>
        </w:rPr>
      </w:pPr>
      <w:r w:rsidRPr="001A5AA8">
        <w:rPr>
          <w:rFonts w:ascii="Verdana" w:hAnsi="Verdana" w:cs="Arial"/>
          <w:sz w:val="20"/>
          <w:szCs w:val="22"/>
          <w:lang w:val="bg-BG"/>
        </w:rPr>
        <w:t>Преди сключване на договора, участникът избран за изпълнител следва да представи справка за оборота в сферата, попадаща в обхвата на поръчката в съответствие с горните изисквания</w:t>
      </w:r>
      <w:r>
        <w:rPr>
          <w:rFonts w:ascii="Verdana" w:hAnsi="Verdana" w:cs="Arial"/>
          <w:sz w:val="20"/>
          <w:szCs w:val="22"/>
          <w:lang w:val="bg-BG"/>
        </w:rPr>
        <w:t xml:space="preserve">. </w:t>
      </w:r>
    </w:p>
    <w:p w14:paraId="1B7ADE56" w14:textId="77777777" w:rsidR="006F5913" w:rsidRPr="007A4EE9" w:rsidRDefault="006F5913" w:rsidP="0022322F">
      <w:pPr>
        <w:numPr>
          <w:ilvl w:val="1"/>
          <w:numId w:val="1"/>
        </w:numPr>
        <w:tabs>
          <w:tab w:val="clear" w:pos="567"/>
        </w:tabs>
        <w:spacing w:before="120" w:after="120"/>
        <w:ind w:left="0" w:right="-23" w:firstLine="0"/>
        <w:jc w:val="both"/>
        <w:rPr>
          <w:rFonts w:ascii="Verdana" w:hAnsi="Verdana"/>
          <w:b/>
          <w:sz w:val="20"/>
          <w:szCs w:val="20"/>
          <w:lang w:val="bg-BG"/>
        </w:rPr>
      </w:pPr>
      <w:r w:rsidRPr="007A4EE9">
        <w:rPr>
          <w:rFonts w:ascii="Verdana" w:hAnsi="Verdana"/>
          <w:b/>
          <w:sz w:val="20"/>
          <w:szCs w:val="20"/>
          <w:lang w:val="bg-BG"/>
        </w:rPr>
        <w:t xml:space="preserve">Технически и професионални способности </w:t>
      </w:r>
    </w:p>
    <w:p w14:paraId="1C289208" w14:textId="1E89964C" w:rsidR="00641641" w:rsidRPr="00641641" w:rsidRDefault="00DB0193" w:rsidP="0022322F">
      <w:pPr>
        <w:numPr>
          <w:ilvl w:val="2"/>
          <w:numId w:val="1"/>
        </w:numPr>
        <w:tabs>
          <w:tab w:val="clear" w:pos="2858"/>
        </w:tabs>
        <w:autoSpaceDE w:val="0"/>
        <w:autoSpaceDN w:val="0"/>
        <w:adjustRightInd w:val="0"/>
        <w:spacing w:before="120" w:after="120"/>
        <w:ind w:left="0" w:right="-23" w:firstLine="0"/>
        <w:jc w:val="both"/>
        <w:rPr>
          <w:rFonts w:ascii="Verdana" w:hAnsi="Verdana" w:cs="Arial"/>
          <w:b/>
          <w:iCs/>
          <w:sz w:val="20"/>
          <w:szCs w:val="20"/>
          <w:lang w:val="bg-BG"/>
        </w:rPr>
      </w:pPr>
      <w:r w:rsidRPr="00641641">
        <w:rPr>
          <w:rFonts w:ascii="Verdana" w:hAnsi="Verdana" w:cs="Arial"/>
          <w:b/>
          <w:sz w:val="20"/>
          <w:szCs w:val="20"/>
          <w:lang w:val="bg-BG"/>
        </w:rPr>
        <w:t xml:space="preserve">Изискване: </w:t>
      </w:r>
      <w:r w:rsidR="00641641" w:rsidRPr="00641641">
        <w:rPr>
          <w:rFonts w:ascii="Verdana" w:hAnsi="Verdana" w:cs="Arial"/>
          <w:iCs/>
          <w:sz w:val="20"/>
          <w:szCs w:val="20"/>
          <w:lang w:val="bg-BG"/>
        </w:rPr>
        <w:t xml:space="preserve">За стоките, с които участва в процедурата за обществена поръчка участникът трябва да разполага с документи, съгласно Наредба № РД-02-20-1 от 5 февруари 2015г. за условията и реда за влагане на строителни продукти в строежите на Република България, а именно: декларация за експлоатационни </w:t>
      </w:r>
      <w:r w:rsidR="00641641" w:rsidRPr="00641641">
        <w:rPr>
          <w:rFonts w:ascii="Verdana" w:hAnsi="Verdana" w:cs="Arial"/>
          <w:iCs/>
          <w:sz w:val="20"/>
          <w:szCs w:val="20"/>
          <w:lang w:val="bg-BG"/>
        </w:rPr>
        <w:lastRenderedPageBreak/>
        <w:t>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когато той не е обхванат от хармонизиран европейски стандарт или не е издадена ЕТО.</w:t>
      </w:r>
    </w:p>
    <w:p w14:paraId="41D3322A" w14:textId="182FE2B8" w:rsidR="007442BB" w:rsidRPr="007A4EE9" w:rsidRDefault="00641641" w:rsidP="0022322F">
      <w:pPr>
        <w:pStyle w:val="ListParagraph"/>
        <w:autoSpaceDE w:val="0"/>
        <w:autoSpaceDN w:val="0"/>
        <w:adjustRightInd w:val="0"/>
        <w:spacing w:before="120" w:after="120"/>
        <w:ind w:left="0" w:right="-23"/>
        <w:jc w:val="both"/>
        <w:outlineLvl w:val="0"/>
        <w:rPr>
          <w:rFonts w:ascii="Verdana" w:hAnsi="Verdana"/>
          <w:i/>
          <w:iCs/>
          <w:sz w:val="20"/>
          <w:szCs w:val="20"/>
          <w:lang w:val="bg-BG"/>
        </w:rPr>
      </w:pPr>
      <w:r w:rsidRPr="00641641">
        <w:rPr>
          <w:rFonts w:ascii="Verdana" w:hAnsi="Verdana"/>
          <w:i/>
          <w:iCs/>
          <w:sz w:val="20"/>
          <w:szCs w:val="20"/>
          <w:lang w:val="bg-BG"/>
        </w:rPr>
        <w:t xml:space="preserve">Доказване: </w:t>
      </w:r>
      <w:r w:rsidRPr="007A4EE9">
        <w:rPr>
          <w:rFonts w:ascii="Verdana" w:hAnsi="Verdana"/>
          <w:i/>
          <w:iCs/>
          <w:sz w:val="20"/>
          <w:szCs w:val="20"/>
          <w:lang w:val="bg-BG"/>
        </w:rPr>
        <w:t>Информацията относно документи издадени от акредитирани лица за контрол на качеството, удостоверяващи съответствието на стоките със съответните спецификации или стандарти се посочва в Част IV: Критерии за подбор, Раздел В: Технически и професионални способности, т. 12) от ЕЕДОП</w:t>
      </w:r>
      <w:r>
        <w:rPr>
          <w:rFonts w:ascii="Verdana" w:hAnsi="Verdana"/>
          <w:i/>
          <w:iCs/>
          <w:sz w:val="20"/>
          <w:szCs w:val="20"/>
          <w:lang w:val="bg-BG"/>
        </w:rPr>
        <w:t>.</w:t>
      </w:r>
    </w:p>
    <w:p w14:paraId="41A155FD" w14:textId="2DCF785D" w:rsidR="004971B3" w:rsidRPr="007A4EE9" w:rsidRDefault="00641641" w:rsidP="0022322F">
      <w:pPr>
        <w:pStyle w:val="ListParagraph"/>
        <w:autoSpaceDE w:val="0"/>
        <w:autoSpaceDN w:val="0"/>
        <w:adjustRightInd w:val="0"/>
        <w:spacing w:before="120" w:after="120"/>
        <w:ind w:left="0" w:right="-23"/>
        <w:jc w:val="both"/>
        <w:outlineLvl w:val="0"/>
        <w:rPr>
          <w:rFonts w:ascii="Verdana" w:hAnsi="Verdana" w:cs="Tahoma"/>
          <w:sz w:val="20"/>
          <w:szCs w:val="20"/>
          <w:lang w:val="bg-BG"/>
        </w:rPr>
      </w:pPr>
      <w:r w:rsidRPr="00641641">
        <w:rPr>
          <w:rFonts w:ascii="Verdana" w:hAnsi="Verdana" w:cs="Tahoma"/>
          <w:sz w:val="20"/>
          <w:szCs w:val="20"/>
          <w:lang w:val="bg-BG"/>
        </w:rPr>
        <w:t>Преди сключване на договора, участникът избран за изпълнител следва да представи за стоките, с които участва в процедурата, документи, съгласно Наредба № РД-02-20-1 от 5 февруари 2015 г. за условията и реда за влагане на строителни продукти в строжите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702F2C1B" w14:textId="77777777" w:rsidR="006F5913" w:rsidRPr="007A4EE9" w:rsidRDefault="006F5913" w:rsidP="0022322F">
      <w:pPr>
        <w:keepLines/>
        <w:numPr>
          <w:ilvl w:val="0"/>
          <w:numId w:val="1"/>
        </w:numPr>
        <w:tabs>
          <w:tab w:val="clear" w:pos="624"/>
        </w:tabs>
        <w:spacing w:before="120" w:after="120"/>
        <w:ind w:left="0" w:right="-23" w:firstLine="0"/>
        <w:jc w:val="both"/>
        <w:rPr>
          <w:rFonts w:ascii="Verdana" w:hAnsi="Verdana"/>
          <w:b/>
          <w:sz w:val="20"/>
          <w:szCs w:val="20"/>
          <w:lang w:val="bg-BG"/>
        </w:rPr>
      </w:pPr>
      <w:r w:rsidRPr="007A4EE9">
        <w:rPr>
          <w:rStyle w:val="parcapt2"/>
          <w:rFonts w:ascii="Verdana" w:hAnsi="Verdana" w:cs="Tahoma"/>
          <w:sz w:val="20"/>
          <w:szCs w:val="20"/>
          <w:lang w:val="bg-BG"/>
        </w:rPr>
        <w:t>Съдържание на опаковката с офертата:</w:t>
      </w:r>
    </w:p>
    <w:p w14:paraId="5CBBEA43" w14:textId="6745A284" w:rsidR="006F5913" w:rsidRPr="007A4EE9" w:rsidRDefault="006F5913" w:rsidP="0022322F">
      <w:pPr>
        <w:keepLines/>
        <w:numPr>
          <w:ilvl w:val="1"/>
          <w:numId w:val="1"/>
        </w:numPr>
        <w:tabs>
          <w:tab w:val="clear" w:pos="567"/>
        </w:tabs>
        <w:spacing w:before="120" w:after="120"/>
        <w:ind w:left="0" w:right="-23" w:firstLine="0"/>
        <w:jc w:val="both"/>
        <w:rPr>
          <w:rFonts w:ascii="Verdana" w:hAnsi="Verdana"/>
          <w:sz w:val="20"/>
          <w:szCs w:val="20"/>
          <w:lang w:val="bg-BG" w:eastAsia="bg-BG"/>
        </w:rPr>
      </w:pPr>
      <w:r w:rsidRPr="007A4EE9">
        <w:rPr>
          <w:rFonts w:ascii="Verdana" w:hAnsi="Verdana"/>
          <w:b/>
          <w:sz w:val="20"/>
          <w:szCs w:val="20"/>
          <w:lang w:val="bg-BG"/>
        </w:rPr>
        <w:t>Единен</w:t>
      </w:r>
      <w:r w:rsidRPr="007A4EE9">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w:t>
      </w:r>
      <w:r w:rsidR="0017715E" w:rsidRPr="007A4EE9">
        <w:rPr>
          <w:rFonts w:ascii="Verdana" w:hAnsi="Verdana"/>
          <w:sz w:val="20"/>
          <w:szCs w:val="20"/>
          <w:lang w:val="bg-BG" w:eastAsia="bg-BG"/>
        </w:rPr>
        <w:t xml:space="preserve"> по образец от документацията</w:t>
      </w:r>
      <w:r w:rsidRPr="007A4EE9">
        <w:rPr>
          <w:rFonts w:ascii="Verdana" w:hAnsi="Verdana"/>
          <w:sz w:val="20"/>
          <w:szCs w:val="20"/>
          <w:lang w:val="bg-BG" w:eastAsia="bg-BG"/>
        </w:rPr>
        <w:t>.</w:t>
      </w:r>
    </w:p>
    <w:p w14:paraId="30170041" w14:textId="28D68342" w:rsidR="006F5913" w:rsidRPr="007A4EE9" w:rsidRDefault="006F5913" w:rsidP="0022322F">
      <w:pPr>
        <w:keepLines/>
        <w:spacing w:before="120" w:after="120"/>
        <w:ind w:right="-23"/>
        <w:jc w:val="both"/>
        <w:rPr>
          <w:rFonts w:ascii="Verdana" w:hAnsi="Verdana"/>
          <w:sz w:val="20"/>
          <w:szCs w:val="20"/>
          <w:lang w:val="bg-BG" w:eastAsia="bg-BG"/>
        </w:rPr>
      </w:pPr>
      <w:r w:rsidRPr="007A4EE9">
        <w:rPr>
          <w:rFonts w:ascii="Verdana" w:hAnsi="Verdana"/>
          <w:sz w:val="20"/>
          <w:szCs w:val="20"/>
          <w:lang w:val="bg-BG" w:eastAsia="bg-BG"/>
        </w:rPr>
        <w:t xml:space="preserve">Приложеният в документацията ЕЕДОП в „.doc” формат следва да бъде попълнен, конвертиран в нередактируем формат, подписан електронно и представен </w:t>
      </w:r>
      <w:r w:rsidR="00D83DFE" w:rsidRPr="007A4EE9">
        <w:rPr>
          <w:rFonts w:ascii="Verdana" w:hAnsi="Verdana"/>
          <w:sz w:val="20"/>
          <w:szCs w:val="20"/>
          <w:lang w:val="bg-BG" w:eastAsia="bg-BG"/>
        </w:rPr>
        <w:t xml:space="preserve">в електронен вид </w:t>
      </w:r>
      <w:r w:rsidRPr="007A4EE9">
        <w:rPr>
          <w:rFonts w:ascii="Verdana" w:hAnsi="Verdana"/>
          <w:sz w:val="20"/>
          <w:szCs w:val="20"/>
          <w:lang w:val="bg-BG" w:eastAsia="bg-BG"/>
        </w:rPr>
        <w:t>съобразно инструкциите в настоящата документация.</w:t>
      </w:r>
    </w:p>
    <w:p w14:paraId="7D719760" w14:textId="77777777" w:rsidR="006F5913" w:rsidRPr="007A4EE9" w:rsidRDefault="006F5913" w:rsidP="0022322F">
      <w:pPr>
        <w:pStyle w:val="ListParagraph"/>
        <w:numPr>
          <w:ilvl w:val="2"/>
          <w:numId w:val="1"/>
        </w:numPr>
        <w:tabs>
          <w:tab w:val="clear" w:pos="2858"/>
        </w:tabs>
        <w:spacing w:before="120" w:after="120"/>
        <w:ind w:left="0" w:right="-23" w:firstLine="0"/>
        <w:contextualSpacing w:val="0"/>
        <w:jc w:val="both"/>
        <w:rPr>
          <w:rStyle w:val="alcapt2"/>
          <w:rFonts w:ascii="Verdana" w:hAnsi="Verdana" w:cs="Tahoma"/>
          <w:sz w:val="20"/>
          <w:szCs w:val="20"/>
          <w:lang w:val="bg-BG"/>
        </w:rPr>
      </w:pPr>
      <w:r w:rsidRPr="007A4EE9">
        <w:rPr>
          <w:rStyle w:val="alcapt2"/>
          <w:rFonts w:ascii="Verdana" w:hAnsi="Verdana" w:cs="Tahoma"/>
          <w:b/>
          <w:sz w:val="20"/>
          <w:szCs w:val="20"/>
          <w:lang w:val="bg-BG"/>
        </w:rPr>
        <w:t>Инструкции за попълване и представяне на ЕЕДОП</w:t>
      </w:r>
      <w:r w:rsidRPr="007A4EE9">
        <w:rPr>
          <w:rStyle w:val="alcapt2"/>
          <w:rFonts w:ascii="Verdana" w:hAnsi="Verdana" w:cs="Tahoma"/>
          <w:sz w:val="20"/>
          <w:szCs w:val="20"/>
          <w:lang w:val="bg-BG"/>
        </w:rPr>
        <w:t xml:space="preserve">: </w:t>
      </w:r>
    </w:p>
    <w:p w14:paraId="09C92EF2" w14:textId="77777777" w:rsidR="006F5913" w:rsidRPr="007A4EE9" w:rsidRDefault="006F5913" w:rsidP="0022322F">
      <w:pPr>
        <w:pStyle w:val="p50"/>
        <w:keepLines/>
        <w:numPr>
          <w:ilvl w:val="3"/>
          <w:numId w:val="1"/>
        </w:numPr>
        <w:tabs>
          <w:tab w:val="clear" w:pos="760"/>
          <w:tab w:val="clear" w:pos="2705"/>
        </w:tabs>
        <w:spacing w:before="120" w:after="120" w:line="240" w:lineRule="auto"/>
        <w:ind w:left="0" w:right="-23" w:firstLine="0"/>
        <w:rPr>
          <w:rStyle w:val="ala33"/>
          <w:rFonts w:ascii="Verdana" w:hAnsi="Verdana" w:cs="Tahoma"/>
          <w:i/>
          <w:snapToGrid/>
          <w:color w:val="auto"/>
          <w:sz w:val="20"/>
          <w:szCs w:val="20"/>
          <w:lang w:val="bg-BG"/>
        </w:rPr>
      </w:pPr>
      <w:r w:rsidRPr="007A4EE9">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61AB124" w14:textId="70B7695D" w:rsidR="006F5913" w:rsidRPr="007A4EE9" w:rsidRDefault="006F5913" w:rsidP="0022322F">
      <w:pPr>
        <w:pStyle w:val="p50"/>
        <w:tabs>
          <w:tab w:val="clear" w:pos="760"/>
        </w:tabs>
        <w:spacing w:before="120" w:after="120"/>
        <w:ind w:left="0" w:right="-23" w:firstLine="0"/>
        <w:rPr>
          <w:rStyle w:val="ala33"/>
          <w:rFonts w:ascii="Verdana" w:hAnsi="Verdana" w:cs="Tahoma"/>
          <w:i/>
          <w:color w:val="auto"/>
          <w:sz w:val="20"/>
          <w:szCs w:val="20"/>
          <w:lang w:val="bg-BG"/>
        </w:rPr>
      </w:pPr>
      <w:r w:rsidRPr="007A4EE9">
        <w:rPr>
          <w:rFonts w:ascii="Verdana" w:hAnsi="Verdana"/>
          <w:b/>
          <w:bCs/>
          <w:i/>
          <w:iCs/>
          <w:sz w:val="20"/>
          <w:szCs w:val="20"/>
          <w:lang w:val="bg-BG"/>
        </w:rPr>
        <w:t xml:space="preserve">Попълненият ЕЕДОП </w:t>
      </w:r>
      <w:r w:rsidRPr="007A4EE9">
        <w:rPr>
          <w:rFonts w:ascii="Verdana" w:hAnsi="Verdana"/>
          <w:b/>
          <w:bCs/>
          <w:i/>
          <w:iCs/>
          <w:color w:val="auto"/>
          <w:sz w:val="20"/>
          <w:szCs w:val="20"/>
          <w:lang w:val="bg-BG"/>
        </w:rPr>
        <w:t xml:space="preserve">трябва да бъде подписан с квалифициран електронен подпис на задълженото/ите лице/а по чл. </w:t>
      </w:r>
      <w:r w:rsidR="00010591" w:rsidRPr="007A4EE9">
        <w:rPr>
          <w:rFonts w:ascii="Verdana" w:hAnsi="Verdana"/>
          <w:b/>
          <w:bCs/>
          <w:i/>
          <w:iCs/>
          <w:color w:val="auto"/>
          <w:sz w:val="20"/>
          <w:szCs w:val="20"/>
          <w:lang w:val="bg-BG"/>
        </w:rPr>
        <w:t xml:space="preserve">54, ал.2 и ал.3 </w:t>
      </w:r>
      <w:r w:rsidRPr="007A4EE9">
        <w:rPr>
          <w:rFonts w:ascii="Verdana" w:hAnsi="Verdana"/>
          <w:b/>
          <w:bCs/>
          <w:i/>
          <w:iCs/>
          <w:color w:val="auto"/>
          <w:sz w:val="20"/>
          <w:szCs w:val="20"/>
          <w:lang w:val="bg-BG"/>
        </w:rPr>
        <w:t>от ЗОП</w:t>
      </w:r>
      <w:r w:rsidR="00C762E1" w:rsidRPr="007A4EE9">
        <w:rPr>
          <w:rFonts w:ascii="Verdana" w:hAnsi="Verdana"/>
          <w:b/>
          <w:bCs/>
          <w:i/>
          <w:iCs/>
          <w:color w:val="auto"/>
          <w:sz w:val="20"/>
          <w:szCs w:val="20"/>
          <w:lang w:val="bg-BG"/>
        </w:rPr>
        <w:t xml:space="preserve"> (чл. 40, ал. 1 от ППЗОП)</w:t>
      </w:r>
      <w:r w:rsidRPr="007A4EE9">
        <w:rPr>
          <w:rFonts w:ascii="Verdana" w:hAnsi="Verdana"/>
          <w:b/>
          <w:bCs/>
          <w:i/>
          <w:iCs/>
          <w:color w:val="auto"/>
          <w:sz w:val="20"/>
          <w:szCs w:val="20"/>
          <w:lang w:val="bg-BG"/>
        </w:rPr>
        <w:t>, с посочване на име и качеството на лицето (лицата), кое/ито го подписва/т.</w:t>
      </w:r>
      <w:r w:rsidRPr="007A4EE9">
        <w:rPr>
          <w:rStyle w:val="ala33"/>
          <w:rFonts w:ascii="Verdana" w:hAnsi="Verdana" w:cs="Tahoma"/>
          <w:i/>
          <w:color w:val="auto"/>
          <w:sz w:val="20"/>
          <w:szCs w:val="20"/>
          <w:lang w:val="bg-BG"/>
        </w:rPr>
        <w:t xml:space="preserve"> </w:t>
      </w:r>
    </w:p>
    <w:p w14:paraId="513E68B1" w14:textId="77777777" w:rsidR="004A3938" w:rsidRDefault="00010591" w:rsidP="0022322F">
      <w:pPr>
        <w:pStyle w:val="p50"/>
        <w:tabs>
          <w:tab w:val="clear" w:pos="760"/>
        </w:tabs>
        <w:spacing w:before="120" w:after="120"/>
        <w:ind w:left="0" w:right="-23" w:firstLine="0"/>
        <w:rPr>
          <w:rStyle w:val="ala33"/>
          <w:rFonts w:ascii="Verdana" w:hAnsi="Verdana" w:cs="Tahoma"/>
          <w:i/>
          <w:color w:val="auto"/>
          <w:sz w:val="20"/>
          <w:szCs w:val="20"/>
          <w:lang w:val="bg-BG"/>
        </w:rPr>
      </w:pPr>
      <w:r w:rsidRPr="007A4EE9">
        <w:rPr>
          <w:rStyle w:val="ala33"/>
          <w:rFonts w:ascii="Verdana" w:hAnsi="Verdana" w:cs="Tahoma"/>
          <w:i/>
          <w:color w:val="auto"/>
          <w:sz w:val="20"/>
          <w:szCs w:val="20"/>
          <w:lang w:val="bg-BG"/>
        </w:rPr>
        <w:t>Задължени лица, по смисъла на чл.54, ал.2 от ЗОП са:</w:t>
      </w:r>
      <w:r w:rsidRPr="007A4EE9">
        <w:rPr>
          <w:rFonts w:ascii="Verdana" w:hAnsi="Verdana"/>
          <w:color w:val="auto"/>
          <w:sz w:val="20"/>
          <w:szCs w:val="20"/>
        </w:rPr>
        <w:t xml:space="preserve"> </w:t>
      </w:r>
      <w:r w:rsidRPr="007A4EE9">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7A4EE9">
        <w:rPr>
          <w:rStyle w:val="ala33"/>
          <w:rFonts w:ascii="Verdana" w:hAnsi="Verdana" w:cs="Tahoma"/>
          <w:i/>
          <w:color w:val="auto"/>
          <w:sz w:val="20"/>
          <w:szCs w:val="20"/>
          <w:lang w:val="bg-BG"/>
        </w:rPr>
        <w:tab/>
      </w:r>
      <w:r w:rsidRPr="007A4EE9">
        <w:rPr>
          <w:rStyle w:val="ala33"/>
          <w:rFonts w:ascii="Verdana" w:hAnsi="Verdana" w:cs="Tahoma"/>
          <w:i/>
          <w:color w:val="auto"/>
          <w:sz w:val="20"/>
          <w:szCs w:val="20"/>
          <w:lang w:val="bg-BG"/>
        </w:rPr>
        <w:tab/>
      </w:r>
      <w:r w:rsidRPr="007A4EE9">
        <w:rPr>
          <w:rStyle w:val="ala33"/>
          <w:rFonts w:ascii="Verdana" w:hAnsi="Verdana" w:cs="Tahoma"/>
          <w:i/>
          <w:color w:val="auto"/>
          <w:sz w:val="20"/>
          <w:szCs w:val="20"/>
          <w:lang w:val="bg-BG"/>
        </w:rPr>
        <w:tab/>
      </w:r>
    </w:p>
    <w:p w14:paraId="5A57AA71" w14:textId="01B67F4D" w:rsidR="00010591" w:rsidRPr="007A4EE9" w:rsidRDefault="00010591" w:rsidP="0022322F">
      <w:pPr>
        <w:pStyle w:val="p50"/>
        <w:tabs>
          <w:tab w:val="clear" w:pos="760"/>
        </w:tabs>
        <w:spacing w:before="120" w:after="120"/>
        <w:ind w:left="0" w:right="-23" w:firstLine="0"/>
        <w:rPr>
          <w:rStyle w:val="ala33"/>
          <w:rFonts w:ascii="Verdana" w:hAnsi="Verdana"/>
          <w:b/>
          <w:bCs/>
          <w:i/>
          <w:iCs/>
          <w:sz w:val="20"/>
          <w:szCs w:val="20"/>
          <w:lang w:val="bg-BG"/>
        </w:rPr>
      </w:pPr>
      <w:r w:rsidRPr="007A4EE9">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7A4EE9">
        <w:rPr>
          <w:rStyle w:val="ala33"/>
          <w:rFonts w:ascii="Verdana" w:hAnsi="Verdana" w:cs="Tahoma"/>
          <w:b/>
          <w:i/>
          <w:color w:val="auto"/>
          <w:sz w:val="20"/>
          <w:szCs w:val="20"/>
          <w:lang w:val="bg-BG"/>
        </w:rPr>
        <w:t>се представлява от физическо лице по пълномощие</w:t>
      </w:r>
      <w:r w:rsidRPr="007A4EE9">
        <w:rPr>
          <w:rStyle w:val="ala33"/>
          <w:rFonts w:ascii="Verdana" w:hAnsi="Verdana" w:cs="Tahoma"/>
          <w:i/>
          <w:color w:val="auto"/>
          <w:sz w:val="20"/>
          <w:szCs w:val="20"/>
          <w:lang w:val="bg-BG"/>
        </w:rPr>
        <w:t xml:space="preserve">, </w:t>
      </w:r>
      <w:r w:rsidRPr="007A4EE9">
        <w:rPr>
          <w:rStyle w:val="ala33"/>
          <w:rFonts w:ascii="Verdana" w:hAnsi="Verdana" w:cs="Tahoma"/>
          <w:b/>
          <w:i/>
          <w:color w:val="auto"/>
          <w:sz w:val="20"/>
          <w:szCs w:val="20"/>
          <w:lang w:val="bg-BG"/>
        </w:rPr>
        <w:t>основанията по чл.54, ал. 1, т. 1, 2 и 7 се отнасят и за това физическо лице</w:t>
      </w:r>
      <w:r w:rsidRPr="007A4EE9">
        <w:rPr>
          <w:rStyle w:val="ala33"/>
          <w:rFonts w:ascii="Verdana" w:hAnsi="Verdana" w:cs="Tahoma"/>
          <w:i/>
          <w:color w:val="auto"/>
          <w:sz w:val="20"/>
          <w:szCs w:val="20"/>
          <w:lang w:val="bg-BG"/>
        </w:rPr>
        <w:t>.</w:t>
      </w:r>
    </w:p>
    <w:p w14:paraId="490A6089" w14:textId="77777777" w:rsidR="006F5913" w:rsidRPr="007A4EE9" w:rsidRDefault="006F5913" w:rsidP="0022322F">
      <w:pPr>
        <w:pStyle w:val="p50"/>
        <w:keepLines/>
        <w:numPr>
          <w:ilvl w:val="3"/>
          <w:numId w:val="1"/>
        </w:numPr>
        <w:tabs>
          <w:tab w:val="clear" w:pos="760"/>
          <w:tab w:val="clear" w:pos="2705"/>
        </w:tabs>
        <w:spacing w:before="120" w:after="120" w:line="240" w:lineRule="auto"/>
        <w:ind w:left="0" w:right="-23" w:firstLine="0"/>
        <w:rPr>
          <w:rFonts w:ascii="Verdana" w:hAnsi="Verdana" w:cs="Tahoma"/>
          <w:i/>
          <w:color w:val="auto"/>
          <w:sz w:val="20"/>
          <w:szCs w:val="20"/>
          <w:lang w:val="bg-BG"/>
        </w:rPr>
      </w:pPr>
      <w:r w:rsidRPr="007A4EE9">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7A4EE9">
        <w:rPr>
          <w:rStyle w:val="ala33"/>
          <w:rFonts w:ascii="Verdana" w:hAnsi="Verdana" w:cs="Tahoma"/>
          <w:color w:val="auto"/>
          <w:sz w:val="20"/>
          <w:szCs w:val="20"/>
          <w:lang w:val="bg-BG"/>
        </w:rPr>
        <w:t>обстоятелства</w:t>
      </w:r>
      <w:r w:rsidRPr="007A4EE9">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E2632ED" w14:textId="77777777" w:rsidR="006F5913" w:rsidRPr="007A4EE9" w:rsidRDefault="006F5913" w:rsidP="0022322F">
      <w:pPr>
        <w:pStyle w:val="p50"/>
        <w:keepLines/>
        <w:numPr>
          <w:ilvl w:val="3"/>
          <w:numId w:val="1"/>
        </w:numPr>
        <w:tabs>
          <w:tab w:val="clear" w:pos="760"/>
          <w:tab w:val="clear" w:pos="2705"/>
        </w:tabs>
        <w:spacing w:before="120" w:after="120" w:line="240" w:lineRule="auto"/>
        <w:ind w:left="0" w:right="-23" w:firstLine="0"/>
        <w:rPr>
          <w:rStyle w:val="ala33"/>
          <w:rFonts w:ascii="Verdana" w:hAnsi="Verdana" w:cs="Tahoma"/>
          <w:color w:val="auto"/>
          <w:sz w:val="20"/>
          <w:szCs w:val="20"/>
          <w:lang w:val="bg-BG"/>
        </w:rPr>
      </w:pPr>
      <w:r w:rsidRPr="007A4EE9">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0A7C68B2" w14:textId="687BC5D3" w:rsidR="006F5913" w:rsidRPr="007A4EE9" w:rsidRDefault="00772451" w:rsidP="0022322F">
      <w:pPr>
        <w:pStyle w:val="p50"/>
        <w:keepLines/>
        <w:numPr>
          <w:ilvl w:val="3"/>
          <w:numId w:val="1"/>
        </w:numPr>
        <w:tabs>
          <w:tab w:val="clear" w:pos="760"/>
          <w:tab w:val="clear" w:pos="2705"/>
        </w:tabs>
        <w:spacing w:before="120" w:after="120" w:line="240" w:lineRule="auto"/>
        <w:ind w:left="0" w:right="-23" w:firstLine="0"/>
        <w:rPr>
          <w:rStyle w:val="ala33"/>
          <w:rFonts w:ascii="Verdana" w:hAnsi="Verdana" w:cs="Tahoma"/>
          <w:i/>
          <w:color w:val="auto"/>
          <w:sz w:val="20"/>
          <w:szCs w:val="20"/>
          <w:lang w:val="bg-BG"/>
        </w:rPr>
      </w:pPr>
      <w:r w:rsidRPr="007A4EE9">
        <w:rPr>
          <w:rFonts w:ascii="Verdana" w:hAnsi="Verdana"/>
          <w:sz w:val="20"/>
          <w:szCs w:val="20"/>
        </w:rPr>
        <w:lastRenderedPageBreak/>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r w:rsidR="006F5913" w:rsidRPr="007A4EE9">
        <w:rPr>
          <w:rStyle w:val="ala33"/>
          <w:rFonts w:ascii="Verdana" w:hAnsi="Verdana" w:cs="Tahoma"/>
          <w:i/>
          <w:color w:val="auto"/>
          <w:sz w:val="20"/>
          <w:szCs w:val="20"/>
          <w:lang w:val="bg-BG"/>
        </w:rPr>
        <w:t>.</w:t>
      </w:r>
    </w:p>
    <w:p w14:paraId="61C929C9" w14:textId="61339999" w:rsidR="006F5913" w:rsidRPr="007A4EE9" w:rsidRDefault="006F5913" w:rsidP="0022322F">
      <w:pPr>
        <w:pStyle w:val="p50"/>
        <w:keepLines/>
        <w:numPr>
          <w:ilvl w:val="3"/>
          <w:numId w:val="1"/>
        </w:numPr>
        <w:tabs>
          <w:tab w:val="clear" w:pos="760"/>
          <w:tab w:val="clear" w:pos="2705"/>
        </w:tabs>
        <w:spacing w:before="120" w:after="120" w:line="240" w:lineRule="auto"/>
        <w:ind w:left="0" w:right="-23" w:firstLine="0"/>
        <w:rPr>
          <w:rStyle w:val="ala33"/>
          <w:rFonts w:ascii="Verdana" w:hAnsi="Verdana" w:cs="Tahoma"/>
          <w:i/>
          <w:color w:val="auto"/>
          <w:sz w:val="20"/>
          <w:szCs w:val="20"/>
          <w:lang w:val="bg-BG"/>
        </w:rPr>
      </w:pPr>
      <w:r w:rsidRPr="007A4EE9">
        <w:rPr>
          <w:rStyle w:val="ala33"/>
          <w:rFonts w:ascii="Verdana" w:hAnsi="Verdana" w:cs="Tahoma"/>
          <w:i/>
          <w:color w:val="auto"/>
          <w:sz w:val="20"/>
          <w:szCs w:val="20"/>
          <w:lang w:val="bg-BG"/>
        </w:rPr>
        <w:t xml:space="preserve">Когато участникът е посочил, че ще използва капацитета на </w:t>
      </w:r>
      <w:r w:rsidRPr="007A4EE9">
        <w:rPr>
          <w:rStyle w:val="ala33"/>
          <w:rFonts w:ascii="Verdana" w:hAnsi="Verdana" w:cs="Tahoma"/>
          <w:b/>
          <w:i/>
          <w:color w:val="auto"/>
          <w:sz w:val="20"/>
          <w:szCs w:val="20"/>
          <w:lang w:val="bg-BG"/>
        </w:rPr>
        <w:t>трети лица</w:t>
      </w:r>
      <w:r w:rsidRPr="007A4EE9">
        <w:rPr>
          <w:rStyle w:val="ala33"/>
          <w:rFonts w:ascii="Verdana" w:hAnsi="Verdana" w:cs="Tahoma"/>
          <w:i/>
          <w:color w:val="auto"/>
          <w:sz w:val="20"/>
          <w:szCs w:val="20"/>
          <w:lang w:val="bg-BG"/>
        </w:rPr>
        <w:t xml:space="preserve"> за доказване на съответствието с критериите за подбор или че ще използва </w:t>
      </w:r>
      <w:r w:rsidRPr="007A4EE9">
        <w:rPr>
          <w:rStyle w:val="ala33"/>
          <w:rFonts w:ascii="Verdana" w:hAnsi="Verdana" w:cs="Tahoma"/>
          <w:b/>
          <w:i/>
          <w:color w:val="auto"/>
          <w:sz w:val="20"/>
          <w:szCs w:val="20"/>
          <w:lang w:val="bg-BG"/>
        </w:rPr>
        <w:t>подизпълнители</w:t>
      </w:r>
      <w:r w:rsidRPr="007A4EE9">
        <w:rPr>
          <w:rStyle w:val="ala33"/>
          <w:rFonts w:ascii="Verdana" w:hAnsi="Verdana" w:cs="Tahoma"/>
          <w:i/>
          <w:color w:val="auto"/>
          <w:sz w:val="20"/>
          <w:szCs w:val="20"/>
          <w:lang w:val="bg-BG"/>
        </w:rPr>
        <w:t xml:space="preserve">, за всяко от тези лица се представя отделен ЕЕДОП. </w:t>
      </w:r>
    </w:p>
    <w:p w14:paraId="2DC50FC4" w14:textId="2A0CE85C" w:rsidR="00743301" w:rsidRPr="007A4EE9" w:rsidRDefault="00743301" w:rsidP="0022322F">
      <w:pPr>
        <w:pStyle w:val="p50"/>
        <w:keepLines/>
        <w:numPr>
          <w:ilvl w:val="3"/>
          <w:numId w:val="1"/>
        </w:numPr>
        <w:tabs>
          <w:tab w:val="clear" w:pos="760"/>
          <w:tab w:val="clear" w:pos="2705"/>
        </w:tabs>
        <w:spacing w:before="120" w:after="120" w:line="240" w:lineRule="auto"/>
        <w:ind w:left="0" w:right="-23" w:firstLine="0"/>
        <w:rPr>
          <w:rStyle w:val="ala33"/>
          <w:rFonts w:ascii="Verdana" w:hAnsi="Verdana" w:cs="Tahoma"/>
          <w:i/>
          <w:color w:val="auto"/>
          <w:sz w:val="20"/>
          <w:szCs w:val="20"/>
          <w:lang w:val="bg-BG"/>
        </w:rPr>
      </w:pPr>
      <w:r w:rsidRPr="007A4EE9">
        <w:rPr>
          <w:rStyle w:val="ala33"/>
          <w:rFonts w:ascii="Verdana" w:hAnsi="Verdana" w:cs="Tahoma"/>
          <w:i/>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29BF0A09" w14:textId="62D41330" w:rsidR="00DA57BC" w:rsidRPr="007A4EE9" w:rsidRDefault="00DA57BC" w:rsidP="0022322F">
      <w:pPr>
        <w:pStyle w:val="p50"/>
        <w:keepLines/>
        <w:numPr>
          <w:ilvl w:val="4"/>
          <w:numId w:val="1"/>
        </w:numPr>
        <w:tabs>
          <w:tab w:val="clear" w:pos="760"/>
          <w:tab w:val="clear" w:pos="3960"/>
        </w:tabs>
        <w:spacing w:before="120" w:after="120" w:line="240" w:lineRule="auto"/>
        <w:ind w:left="0" w:right="-23" w:firstLine="0"/>
        <w:rPr>
          <w:rFonts w:ascii="Verdana" w:hAnsi="Verdana"/>
          <w:sz w:val="20"/>
          <w:szCs w:val="20"/>
        </w:rPr>
      </w:pPr>
      <w:r w:rsidRPr="007A4EE9">
        <w:rPr>
          <w:rStyle w:val="ala33"/>
          <w:rFonts w:ascii="Verdana" w:hAnsi="Verdana" w:cs="Tahoma"/>
          <w:i/>
          <w:snapToGrid/>
          <w:color w:val="auto"/>
          <w:sz w:val="20"/>
          <w:szCs w:val="20"/>
        </w:rPr>
        <w:t xml:space="preserve">В ЕЕДОП по </w:t>
      </w:r>
      <w:r w:rsidRPr="007A4EE9">
        <w:rPr>
          <w:rStyle w:val="ala33"/>
          <w:rFonts w:ascii="Verdana" w:hAnsi="Verdana" w:cs="Tahoma"/>
          <w:i/>
          <w:snapToGrid/>
          <w:color w:val="auto"/>
          <w:sz w:val="20"/>
          <w:szCs w:val="20"/>
          <w:lang w:val="bg-BG"/>
        </w:rPr>
        <w:t>предходната точка</w:t>
      </w:r>
      <w:r w:rsidRPr="007A4EE9">
        <w:rPr>
          <w:rStyle w:val="ala33"/>
          <w:rFonts w:ascii="Verdana" w:hAnsi="Verdana" w:cs="Tahoma"/>
          <w:i/>
          <w:snapToGrid/>
          <w:color w:val="auto"/>
          <w:sz w:val="20"/>
          <w:szCs w:val="20"/>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7A4EE9">
        <w:rPr>
          <w:rFonts w:ascii="Verdana" w:hAnsi="Verdana"/>
          <w:sz w:val="20"/>
          <w:szCs w:val="20"/>
        </w:rPr>
        <w:t xml:space="preserve"> </w:t>
      </w:r>
    </w:p>
    <w:p w14:paraId="7BFA9243" w14:textId="04AF7E9B" w:rsidR="00743301" w:rsidRPr="007A4EE9" w:rsidRDefault="00743301" w:rsidP="0022322F">
      <w:pPr>
        <w:pStyle w:val="p50"/>
        <w:keepLines/>
        <w:numPr>
          <w:ilvl w:val="3"/>
          <w:numId w:val="1"/>
        </w:numPr>
        <w:tabs>
          <w:tab w:val="clear" w:pos="760"/>
          <w:tab w:val="clear" w:pos="2705"/>
        </w:tabs>
        <w:spacing w:before="120" w:after="120" w:line="240" w:lineRule="auto"/>
        <w:ind w:left="0" w:right="-23" w:firstLine="0"/>
        <w:rPr>
          <w:rStyle w:val="ala33"/>
          <w:rFonts w:ascii="Verdana" w:hAnsi="Verdana" w:cs="Tahoma"/>
          <w:i/>
          <w:color w:val="auto"/>
          <w:sz w:val="20"/>
          <w:szCs w:val="20"/>
          <w:lang w:val="bg-BG"/>
        </w:rPr>
      </w:pPr>
      <w:r w:rsidRPr="007A4EE9">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4FFE6D62" w14:textId="350551ED" w:rsidR="00DA57BC" w:rsidRPr="007A4EE9" w:rsidRDefault="00DA57BC" w:rsidP="0022322F">
      <w:pPr>
        <w:pStyle w:val="p50"/>
        <w:keepLines/>
        <w:numPr>
          <w:ilvl w:val="3"/>
          <w:numId w:val="1"/>
        </w:numPr>
        <w:tabs>
          <w:tab w:val="clear" w:pos="760"/>
          <w:tab w:val="clear" w:pos="2705"/>
        </w:tabs>
        <w:spacing w:before="120" w:after="120" w:line="240" w:lineRule="auto"/>
        <w:ind w:left="0" w:right="-23" w:firstLine="0"/>
        <w:rPr>
          <w:rFonts w:ascii="Verdana" w:hAnsi="Verdana" w:cs="Tahoma"/>
          <w:i/>
          <w:color w:val="auto"/>
          <w:sz w:val="20"/>
          <w:szCs w:val="20"/>
          <w:lang w:val="bg-BG"/>
        </w:rPr>
      </w:pPr>
      <w:r w:rsidRPr="007A4EE9">
        <w:rPr>
          <w:rFonts w:ascii="Verdana" w:hAnsi="Verdana"/>
          <w:sz w:val="20"/>
          <w:szCs w:val="20"/>
        </w:rPr>
        <w:t xml:space="preserve"> </w:t>
      </w:r>
      <w:r w:rsidR="00743301" w:rsidRPr="007A4EE9">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74B208D6" w14:textId="77777777" w:rsidR="006F5913" w:rsidRPr="007A4EE9" w:rsidRDefault="006F5913" w:rsidP="0022322F">
      <w:pPr>
        <w:pStyle w:val="p50"/>
        <w:keepLines/>
        <w:numPr>
          <w:ilvl w:val="3"/>
          <w:numId w:val="1"/>
        </w:numPr>
        <w:tabs>
          <w:tab w:val="clear" w:pos="760"/>
          <w:tab w:val="clear" w:pos="2705"/>
        </w:tabs>
        <w:spacing w:before="120" w:after="120" w:line="240" w:lineRule="auto"/>
        <w:ind w:left="0" w:right="-23" w:firstLine="0"/>
        <w:rPr>
          <w:rStyle w:val="ala33"/>
          <w:rFonts w:ascii="Verdana" w:hAnsi="Verdana" w:cs="Tahoma"/>
          <w:i/>
          <w:color w:val="auto"/>
          <w:sz w:val="20"/>
          <w:szCs w:val="20"/>
          <w:lang w:val="bg-BG"/>
        </w:rPr>
      </w:pPr>
      <w:r w:rsidRPr="007A4EE9">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D09F213" w14:textId="77777777" w:rsidR="006F5913" w:rsidRPr="007A4EE9" w:rsidRDefault="006F5913" w:rsidP="0022322F">
      <w:pPr>
        <w:pStyle w:val="p50"/>
        <w:keepLines/>
        <w:numPr>
          <w:ilvl w:val="3"/>
          <w:numId w:val="1"/>
        </w:numPr>
        <w:tabs>
          <w:tab w:val="clear" w:pos="760"/>
          <w:tab w:val="clear" w:pos="2705"/>
        </w:tabs>
        <w:spacing w:before="120" w:after="120"/>
        <w:ind w:left="0" w:right="-23" w:firstLine="0"/>
        <w:rPr>
          <w:rStyle w:val="ala33"/>
          <w:rFonts w:ascii="Verdana" w:hAnsi="Verdana" w:cs="Tahoma"/>
          <w:i/>
          <w:color w:val="auto"/>
          <w:sz w:val="20"/>
          <w:szCs w:val="20"/>
          <w:lang w:val="bg-BG"/>
        </w:rPr>
      </w:pPr>
      <w:r w:rsidRPr="007A4EE9">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7A4EE9">
        <w:rPr>
          <w:rStyle w:val="ala33"/>
          <w:rFonts w:ascii="Verdana" w:hAnsi="Verdana" w:cs="Tahoma"/>
          <w:b/>
          <w:i/>
          <w:color w:val="auto"/>
          <w:sz w:val="20"/>
          <w:szCs w:val="20"/>
          <w:lang w:val="bg-BG"/>
        </w:rPr>
        <w:t>не</w:t>
      </w:r>
      <w:r w:rsidRPr="007A4EE9">
        <w:rPr>
          <w:rStyle w:val="ala33"/>
          <w:rFonts w:ascii="Verdana" w:hAnsi="Verdana" w:cs="Tahoma"/>
          <w:i/>
          <w:color w:val="auto"/>
          <w:sz w:val="20"/>
          <w:szCs w:val="20"/>
          <w:lang w:val="bg-BG"/>
        </w:rPr>
        <w:t xml:space="preserve"> следва да позволява редактиране на неговото съдържание.</w:t>
      </w:r>
    </w:p>
    <w:p w14:paraId="3198B851" w14:textId="19BC0291" w:rsidR="006F5913" w:rsidRPr="007A4EE9" w:rsidRDefault="00AA692A" w:rsidP="0022322F">
      <w:pPr>
        <w:pStyle w:val="p50"/>
        <w:keepLines/>
        <w:numPr>
          <w:ilvl w:val="3"/>
          <w:numId w:val="1"/>
        </w:numPr>
        <w:tabs>
          <w:tab w:val="clear" w:pos="760"/>
          <w:tab w:val="clear" w:pos="2705"/>
        </w:tabs>
        <w:spacing w:before="120" w:after="120"/>
        <w:ind w:left="0" w:right="-23" w:firstLine="0"/>
        <w:rPr>
          <w:rStyle w:val="ala33"/>
          <w:rFonts w:ascii="Verdana" w:hAnsi="Verdana" w:cs="Tahoma"/>
          <w:i/>
          <w:color w:val="auto"/>
          <w:sz w:val="20"/>
          <w:szCs w:val="20"/>
          <w:lang w:val="bg-BG"/>
        </w:rPr>
      </w:pPr>
      <w:r w:rsidRPr="007A4EE9">
        <w:rPr>
          <w:rStyle w:val="ala33"/>
          <w:rFonts w:ascii="Verdana" w:hAnsi="Verdana" w:cs="Tahoma"/>
          <w:i/>
          <w:color w:val="auto"/>
          <w:sz w:val="20"/>
          <w:szCs w:val="20"/>
          <w:lang w:val="bg-BG"/>
        </w:rPr>
        <w:t>У</w:t>
      </w:r>
      <w:r w:rsidR="00EA46FC" w:rsidRPr="007A4EE9">
        <w:rPr>
          <w:rStyle w:val="ala33"/>
          <w:rFonts w:ascii="Verdana" w:hAnsi="Verdana" w:cs="Tahoma"/>
          <w:i/>
          <w:color w:val="auto"/>
          <w:sz w:val="20"/>
          <w:szCs w:val="20"/>
          <w:lang w:val="bg-BG"/>
        </w:rPr>
        <w:t>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006F5913" w:rsidRPr="007A4EE9">
        <w:rPr>
          <w:rStyle w:val="ala33"/>
          <w:rFonts w:ascii="Verdana" w:hAnsi="Verdana" w:cs="Tahoma"/>
          <w:i/>
          <w:color w:val="auto"/>
          <w:sz w:val="20"/>
          <w:szCs w:val="20"/>
          <w:lang w:val="bg-BG"/>
        </w:rPr>
        <w:t xml:space="preserve">.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AE3C72E" w14:textId="733084ED" w:rsidR="006F5913" w:rsidRPr="007A4EE9" w:rsidRDefault="00C226A2" w:rsidP="0022322F">
      <w:pPr>
        <w:pStyle w:val="p50"/>
        <w:keepLines/>
        <w:tabs>
          <w:tab w:val="clear" w:pos="760"/>
        </w:tabs>
        <w:spacing w:before="120" w:after="120"/>
        <w:ind w:left="0" w:right="-23" w:firstLine="0"/>
        <w:rPr>
          <w:rStyle w:val="ala33"/>
          <w:rFonts w:ascii="Verdana" w:hAnsi="Verdana" w:cs="Tahoma"/>
          <w:i/>
          <w:color w:val="auto"/>
          <w:sz w:val="20"/>
          <w:szCs w:val="20"/>
          <w:lang w:val="bg-BG"/>
        </w:rPr>
      </w:pPr>
      <w:r w:rsidRPr="007A4EE9">
        <w:rPr>
          <w:rStyle w:val="ala33"/>
          <w:rFonts w:ascii="Verdana" w:hAnsi="Verdana"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4D306FD2" w14:textId="0DEAF895" w:rsidR="006F5913" w:rsidRPr="007A4EE9" w:rsidRDefault="00CC3F2F" w:rsidP="0022322F">
      <w:pPr>
        <w:pStyle w:val="ListParagraph"/>
        <w:numPr>
          <w:ilvl w:val="2"/>
          <w:numId w:val="1"/>
        </w:numPr>
        <w:tabs>
          <w:tab w:val="clear" w:pos="2858"/>
        </w:tabs>
        <w:spacing w:before="120" w:after="120"/>
        <w:ind w:left="0" w:right="-23" w:firstLine="0"/>
        <w:contextualSpacing w:val="0"/>
        <w:jc w:val="both"/>
        <w:rPr>
          <w:rFonts w:ascii="Verdana" w:hAnsi="Verdana" w:cs="Tahoma"/>
          <w:i/>
          <w:sz w:val="20"/>
          <w:szCs w:val="20"/>
          <w:lang w:val="bg-BG"/>
        </w:rPr>
      </w:pPr>
      <w:r w:rsidRPr="007A4EE9">
        <w:rPr>
          <w:rStyle w:val="ala62"/>
          <w:rFonts w:ascii="Verdana" w:hAnsi="Verdana" w:cs="Tahoma"/>
          <w:i/>
          <w:sz w:val="20"/>
          <w:szCs w:val="20"/>
          <w:lang w:val="bg-BG"/>
        </w:rPr>
        <w:t xml:space="preserve">Възложителят може да изисква от участниците по всяко време след отварянето на </w:t>
      </w:r>
      <w:r w:rsidR="00010591" w:rsidRPr="007A4EE9">
        <w:rPr>
          <w:rFonts w:ascii="Verdana" w:hAnsi="Verdana" w:cs="Tahoma"/>
          <w:i/>
          <w:sz w:val="20"/>
          <w:szCs w:val="20"/>
          <w:lang w:val="bg-BG"/>
        </w:rPr>
        <w:t xml:space="preserve">заявленията за участие или на </w:t>
      </w:r>
      <w:r w:rsidRPr="007A4EE9">
        <w:rPr>
          <w:rStyle w:val="ala62"/>
          <w:rFonts w:ascii="Verdana" w:hAnsi="Verdana" w:cs="Tahoma"/>
          <w:i/>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6F5913" w:rsidRPr="007A4EE9">
        <w:rPr>
          <w:rStyle w:val="ala62"/>
          <w:rFonts w:ascii="Verdana" w:hAnsi="Verdana" w:cs="Tahoma"/>
          <w:i/>
          <w:sz w:val="20"/>
          <w:szCs w:val="20"/>
          <w:lang w:val="bg-BG"/>
        </w:rPr>
        <w:t>.</w:t>
      </w:r>
    </w:p>
    <w:p w14:paraId="3FB08233"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sz w:val="20"/>
          <w:szCs w:val="20"/>
          <w:lang w:val="bg-BG" w:eastAsia="bg-BG"/>
        </w:rPr>
      </w:pPr>
      <w:r w:rsidRPr="007A4EE9">
        <w:rPr>
          <w:rFonts w:ascii="Verdana" w:hAnsi="Verdana"/>
          <w:sz w:val="20"/>
          <w:szCs w:val="20"/>
          <w:lang w:val="bg-BG"/>
        </w:rPr>
        <w:t>Документи</w:t>
      </w:r>
      <w:r w:rsidRPr="007A4EE9">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717FAD80"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sz w:val="20"/>
          <w:szCs w:val="20"/>
          <w:lang w:val="bg-BG" w:eastAsia="bg-BG"/>
        </w:rPr>
      </w:pPr>
      <w:r w:rsidRPr="007A4EE9">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A2FF292" w14:textId="77777777" w:rsidR="006F5913" w:rsidRPr="007A4EE9" w:rsidRDefault="006F5913" w:rsidP="0022322F">
      <w:pPr>
        <w:pStyle w:val="ListParagraph"/>
        <w:numPr>
          <w:ilvl w:val="0"/>
          <w:numId w:val="13"/>
        </w:numPr>
        <w:spacing w:before="120" w:after="120"/>
        <w:ind w:left="0" w:right="-23" w:firstLine="0"/>
        <w:contextualSpacing w:val="0"/>
        <w:jc w:val="both"/>
        <w:textAlignment w:val="center"/>
        <w:rPr>
          <w:rFonts w:ascii="Verdana" w:hAnsi="Verdana"/>
          <w:sz w:val="20"/>
          <w:szCs w:val="20"/>
          <w:lang w:val="bg-BG" w:eastAsia="bg-BG"/>
        </w:rPr>
      </w:pPr>
      <w:r w:rsidRPr="007A4EE9">
        <w:rPr>
          <w:rFonts w:ascii="Verdana" w:hAnsi="Verdana"/>
          <w:sz w:val="20"/>
          <w:szCs w:val="20"/>
          <w:lang w:val="bg-BG" w:eastAsia="bg-BG"/>
        </w:rPr>
        <w:t>правата и задълженията на участниците в обединението;</w:t>
      </w:r>
    </w:p>
    <w:p w14:paraId="2C79BA9C" w14:textId="77777777" w:rsidR="006F5913" w:rsidRPr="007A4EE9" w:rsidRDefault="006F5913" w:rsidP="0022322F">
      <w:pPr>
        <w:pStyle w:val="ListParagraph"/>
        <w:numPr>
          <w:ilvl w:val="0"/>
          <w:numId w:val="13"/>
        </w:numPr>
        <w:spacing w:before="120" w:after="120"/>
        <w:ind w:left="0" w:right="-23" w:firstLine="0"/>
        <w:contextualSpacing w:val="0"/>
        <w:jc w:val="both"/>
        <w:textAlignment w:val="center"/>
        <w:rPr>
          <w:rFonts w:ascii="Verdana" w:hAnsi="Verdana"/>
          <w:sz w:val="20"/>
          <w:szCs w:val="20"/>
          <w:lang w:val="bg-BG" w:eastAsia="bg-BG"/>
        </w:rPr>
      </w:pPr>
      <w:r w:rsidRPr="007A4EE9">
        <w:rPr>
          <w:rFonts w:ascii="Verdana" w:hAnsi="Verdana"/>
          <w:sz w:val="20"/>
          <w:szCs w:val="20"/>
          <w:lang w:val="bg-BG" w:eastAsia="bg-BG"/>
        </w:rPr>
        <w:lastRenderedPageBreak/>
        <w:t>разпределението на отговорността между членовете на обединението;</w:t>
      </w:r>
    </w:p>
    <w:p w14:paraId="54F8B7E8" w14:textId="77777777" w:rsidR="006F5913" w:rsidRPr="007A4EE9" w:rsidRDefault="006F5913" w:rsidP="0022322F">
      <w:pPr>
        <w:pStyle w:val="ListParagraph"/>
        <w:numPr>
          <w:ilvl w:val="0"/>
          <w:numId w:val="13"/>
        </w:numPr>
        <w:spacing w:before="120" w:after="120"/>
        <w:ind w:left="0" w:right="-23" w:firstLine="0"/>
        <w:contextualSpacing w:val="0"/>
        <w:jc w:val="both"/>
        <w:textAlignment w:val="center"/>
        <w:rPr>
          <w:rFonts w:ascii="Verdana" w:hAnsi="Verdana" w:cs="Tahoma"/>
          <w:sz w:val="20"/>
          <w:szCs w:val="20"/>
          <w:lang w:val="bg-BG"/>
        </w:rPr>
      </w:pPr>
      <w:r w:rsidRPr="007A4EE9">
        <w:rPr>
          <w:rFonts w:ascii="Verdana" w:hAnsi="Verdana"/>
          <w:sz w:val="20"/>
          <w:szCs w:val="20"/>
          <w:lang w:val="bg-BG" w:eastAsia="bg-BG"/>
        </w:rPr>
        <w:t>дейностите, които ще изпълнява всеки член на обединението.</w:t>
      </w:r>
      <w:r w:rsidRPr="007A4EE9">
        <w:rPr>
          <w:rFonts w:ascii="Verdana" w:hAnsi="Verdana" w:cs="Tahoma"/>
          <w:sz w:val="20"/>
          <w:szCs w:val="20"/>
          <w:lang w:val="bg-BG"/>
        </w:rPr>
        <w:t xml:space="preserve"> </w:t>
      </w:r>
    </w:p>
    <w:p w14:paraId="64B412D3" w14:textId="77777777" w:rsidR="006F5913" w:rsidRPr="007A4EE9" w:rsidRDefault="006F5913" w:rsidP="0022322F">
      <w:pPr>
        <w:autoSpaceDE w:val="0"/>
        <w:autoSpaceDN w:val="0"/>
        <w:adjustRightInd w:val="0"/>
        <w:spacing w:before="120" w:after="120"/>
        <w:ind w:right="-23"/>
        <w:jc w:val="both"/>
        <w:rPr>
          <w:rFonts w:ascii="Verdana" w:hAnsi="Verdana"/>
          <w:sz w:val="20"/>
          <w:szCs w:val="20"/>
          <w:lang w:val="bg-BG" w:eastAsia="bg-BG"/>
        </w:rPr>
      </w:pPr>
      <w:r w:rsidRPr="007A4EE9">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7A4EE9">
        <w:rPr>
          <w:rFonts w:ascii="Verdana" w:hAnsi="Verdana"/>
          <w:b/>
          <w:sz w:val="20"/>
          <w:szCs w:val="20"/>
          <w:lang w:val="bg-BG" w:eastAsia="bg-BG"/>
        </w:rPr>
        <w:t>солидарна отговорност</w:t>
      </w:r>
      <w:r w:rsidRPr="007A4EE9">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14D4A040" w14:textId="77777777" w:rsidR="006F5913" w:rsidRPr="007A4EE9" w:rsidRDefault="006F5913" w:rsidP="0022322F">
      <w:pPr>
        <w:pStyle w:val="ListParagraph"/>
        <w:numPr>
          <w:ilvl w:val="1"/>
          <w:numId w:val="1"/>
        </w:numPr>
        <w:tabs>
          <w:tab w:val="clear" w:pos="567"/>
        </w:tabs>
        <w:spacing w:before="120" w:after="120"/>
        <w:ind w:left="0" w:right="-23" w:firstLine="0"/>
        <w:contextualSpacing w:val="0"/>
        <w:jc w:val="both"/>
        <w:rPr>
          <w:rFonts w:ascii="Verdana" w:hAnsi="Verdana" w:cs="Tahoma"/>
          <w:sz w:val="20"/>
          <w:szCs w:val="20"/>
          <w:lang w:val="bg-BG"/>
        </w:rPr>
      </w:pPr>
      <w:r w:rsidRPr="007A4EE9">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3C147EE2" w14:textId="32A8920D" w:rsidR="006F5913" w:rsidRPr="007A4EE9" w:rsidRDefault="00A337FA" w:rsidP="0022322F">
      <w:pPr>
        <w:pStyle w:val="ListParagraph"/>
        <w:numPr>
          <w:ilvl w:val="1"/>
          <w:numId w:val="1"/>
        </w:numPr>
        <w:tabs>
          <w:tab w:val="clear" w:pos="567"/>
        </w:tabs>
        <w:spacing w:before="120" w:after="120"/>
        <w:ind w:left="0" w:right="-23" w:firstLine="0"/>
        <w:contextualSpacing w:val="0"/>
        <w:jc w:val="both"/>
        <w:rPr>
          <w:rFonts w:ascii="Verdana" w:hAnsi="Verdana" w:cs="Tahoma"/>
          <w:sz w:val="20"/>
          <w:szCs w:val="20"/>
          <w:lang w:val="bg-BG"/>
        </w:rPr>
      </w:pPr>
      <w:r w:rsidRPr="004A3938">
        <w:rPr>
          <w:rFonts w:ascii="Verdana" w:hAnsi="Verdana" w:cs="Tahoma"/>
          <w:b/>
          <w:sz w:val="20"/>
          <w:szCs w:val="20"/>
          <w:lang w:val="bg-BG"/>
        </w:rPr>
        <w:t>Техническо п</w:t>
      </w:r>
      <w:r w:rsidR="006F5913" w:rsidRPr="004A3938">
        <w:rPr>
          <w:rFonts w:ascii="Verdana" w:hAnsi="Verdana" w:cs="Tahoma"/>
          <w:b/>
          <w:sz w:val="20"/>
          <w:szCs w:val="20"/>
          <w:lang w:val="bg-BG"/>
        </w:rPr>
        <w:t>редложение</w:t>
      </w:r>
      <w:r w:rsidR="006F5913" w:rsidRPr="007A4EE9">
        <w:rPr>
          <w:rFonts w:ascii="Verdana" w:hAnsi="Verdana" w:cs="Tahoma"/>
          <w:sz w:val="20"/>
          <w:szCs w:val="20"/>
          <w:lang w:val="bg-BG"/>
        </w:rPr>
        <w:t xml:space="preserve"> за изпълнение на поръчката в съответствие с техническите спецификации и изискванията на възложителя </w:t>
      </w:r>
    </w:p>
    <w:p w14:paraId="62EC9631" w14:textId="77777777" w:rsidR="00AD2DB4" w:rsidRDefault="00A337FA" w:rsidP="00901618">
      <w:pPr>
        <w:keepLines/>
        <w:tabs>
          <w:tab w:val="num" w:pos="1701"/>
          <w:tab w:val="num" w:pos="5126"/>
        </w:tabs>
        <w:spacing w:before="60" w:after="60"/>
        <w:ind w:right="-23"/>
        <w:jc w:val="both"/>
        <w:rPr>
          <w:rFonts w:ascii="Verdana" w:hAnsi="Verdana" w:cs="Arial"/>
          <w:sz w:val="20"/>
          <w:szCs w:val="16"/>
          <w:lang w:val="en-US"/>
        </w:rPr>
      </w:pPr>
      <w:r w:rsidRPr="00A337FA">
        <w:rPr>
          <w:rFonts w:ascii="Verdana" w:hAnsi="Verdana" w:cs="Arial"/>
          <w:b/>
          <w:sz w:val="20"/>
          <w:szCs w:val="16"/>
          <w:lang w:val="bg-BG"/>
        </w:rPr>
        <w:t>Техническо предложение</w:t>
      </w:r>
      <w:r w:rsidRPr="00A337FA">
        <w:rPr>
          <w:rFonts w:ascii="Verdana" w:hAnsi="Verdana" w:cs="Arial"/>
          <w:sz w:val="20"/>
          <w:szCs w:val="16"/>
          <w:lang w:val="bg-BG"/>
        </w:rPr>
        <w:t xml:space="preserve"> </w:t>
      </w:r>
      <w:r w:rsidR="00901618" w:rsidRPr="00901618">
        <w:rPr>
          <w:rFonts w:ascii="Verdana" w:hAnsi="Verdana" w:cs="Arial"/>
          <w:sz w:val="20"/>
          <w:szCs w:val="16"/>
          <w:lang w:val="bg-BG"/>
        </w:rPr>
        <w:t xml:space="preserve">с пълно описание на техническите характеристики на стоките от Ценовата таблица, с които участникът участва в процедурата. Техническото предложение трябва да бъде изготвено в съответствие с техническите спецификации и изискванията на възложителя, посочени в документацията за участие. В техническото предложение на участника следва да бъдат посочени и производителя, марката и модела на съответните стоки. Техническото предложение не трябва да съдържа цени. Техническото предложение трябва да съдържа потвърждение на участника, че в случай, че бъде избран за изпълнител и при сключване на договор, срокът за доставка на стоките от Ценовите таблици и гаранционния срок на стоките, предмет на договора </w:t>
      </w:r>
      <w:r w:rsidR="00901618" w:rsidRPr="00901618">
        <w:rPr>
          <w:rFonts w:ascii="Verdana" w:hAnsi="Verdana" w:cs="Arial"/>
          <w:sz w:val="20"/>
          <w:szCs w:val="16"/>
          <w:lang w:val="bg-BG"/>
        </w:rPr>
        <w:t xml:space="preserve">ще бъдат в съответствие със заложеното в проекта на договора. </w:t>
      </w:r>
    </w:p>
    <w:p w14:paraId="5D6E6EBC" w14:textId="294ACA2B" w:rsidR="00901618" w:rsidRPr="00901618" w:rsidRDefault="00901618" w:rsidP="00901618">
      <w:pPr>
        <w:keepLines/>
        <w:tabs>
          <w:tab w:val="num" w:pos="1701"/>
          <w:tab w:val="num" w:pos="5126"/>
        </w:tabs>
        <w:spacing w:before="60" w:after="60"/>
        <w:ind w:right="-23"/>
        <w:jc w:val="both"/>
        <w:rPr>
          <w:rFonts w:ascii="Verdana" w:hAnsi="Verdana" w:cs="Arial"/>
          <w:sz w:val="20"/>
          <w:szCs w:val="16"/>
          <w:lang w:val="bg-BG"/>
        </w:rPr>
      </w:pPr>
      <w:r w:rsidRPr="00901618">
        <w:rPr>
          <w:rFonts w:ascii="Verdana" w:hAnsi="Verdana" w:cs="Arial"/>
          <w:sz w:val="20"/>
          <w:szCs w:val="16"/>
          <w:lang w:val="bg-BG"/>
        </w:rPr>
        <w:t>Участникът задължително трябва да представи каталог (каталожни страници) на български език на предлаганите от него стоки от предмета на поръчката със съответни размери, като в случай, че в каталога (каталожните страници) са посочени цени, същите следва да бъдат заличени. Каталогът трябва да включва всички стоки, посочени в Ценовите таблици. В представения каталог (каталожни страници), техническите параметри на предлаганите от участника стоки от Ценовите таблици, следва да съответстват на техническите параметри, описани в техническото му предложение, както и на изискванията на Възложителя, описани в Раздел А.</w:t>
      </w:r>
    </w:p>
    <w:p w14:paraId="7ECDFFFB" w14:textId="709B1981" w:rsidR="00A337FA" w:rsidRPr="00A337FA" w:rsidRDefault="00901618" w:rsidP="00901618">
      <w:pPr>
        <w:keepLines/>
        <w:tabs>
          <w:tab w:val="num" w:pos="1701"/>
          <w:tab w:val="num" w:pos="5126"/>
        </w:tabs>
        <w:spacing w:before="60" w:after="60"/>
        <w:ind w:right="-23"/>
        <w:jc w:val="both"/>
        <w:rPr>
          <w:rFonts w:ascii="Verdana" w:hAnsi="Verdana"/>
          <w:bCs/>
          <w:sz w:val="20"/>
          <w:szCs w:val="16"/>
          <w:lang w:val="bg-BG"/>
        </w:rPr>
      </w:pPr>
      <w:r w:rsidRPr="00901618">
        <w:rPr>
          <w:rFonts w:ascii="Verdana" w:hAnsi="Verdana" w:cs="Arial"/>
          <w:sz w:val="20"/>
          <w:szCs w:val="16"/>
          <w:lang w:val="bg-BG"/>
        </w:rPr>
        <w:t>В случай, че по отношение на стоките от Ценовите таблици има несъответствие на техническото предложение на участника, и/или на техническите параметри в каталога (каталожните страници) с изискванията на възложителя, описани в Раздел А от документацията, участникът може да бъде отстранен от по-нататъшно участие в процедурата</w:t>
      </w:r>
      <w:r w:rsidR="00A337FA" w:rsidRPr="00A337FA">
        <w:rPr>
          <w:rFonts w:ascii="Verdana" w:hAnsi="Verdana" w:cs="Arial"/>
          <w:sz w:val="20"/>
          <w:szCs w:val="16"/>
          <w:lang w:val="bg-BG"/>
        </w:rPr>
        <w:t>.</w:t>
      </w:r>
    </w:p>
    <w:p w14:paraId="2F107CD1" w14:textId="77777777" w:rsidR="006F5913" w:rsidRPr="007A4EE9" w:rsidRDefault="006F5913" w:rsidP="0022322F">
      <w:pPr>
        <w:pStyle w:val="ListParagraph"/>
        <w:numPr>
          <w:ilvl w:val="1"/>
          <w:numId w:val="1"/>
        </w:numPr>
        <w:tabs>
          <w:tab w:val="clear" w:pos="567"/>
        </w:tabs>
        <w:spacing w:before="120" w:after="120"/>
        <w:ind w:left="0" w:right="-23" w:firstLine="0"/>
        <w:contextualSpacing w:val="0"/>
        <w:jc w:val="both"/>
        <w:rPr>
          <w:rFonts w:ascii="Verdana" w:hAnsi="Verdana"/>
          <w:bCs/>
          <w:sz w:val="20"/>
          <w:szCs w:val="20"/>
          <w:lang w:val="bg-BG"/>
        </w:rPr>
      </w:pPr>
      <w:r w:rsidRPr="007A4EE9">
        <w:rPr>
          <w:rFonts w:ascii="Verdana" w:hAnsi="Verdana" w:cs="Tahoma"/>
          <w:sz w:val="20"/>
          <w:szCs w:val="20"/>
          <w:lang w:val="bg-BG"/>
        </w:rPr>
        <w:t>Опис на представените документи в офертата (по образец</w:t>
      </w:r>
      <w:r w:rsidRPr="007A4EE9">
        <w:rPr>
          <w:rFonts w:ascii="Verdana" w:hAnsi="Verdana"/>
          <w:bCs/>
          <w:sz w:val="20"/>
          <w:szCs w:val="20"/>
          <w:lang w:val="bg-BG"/>
        </w:rPr>
        <w:t>).</w:t>
      </w:r>
    </w:p>
    <w:p w14:paraId="26911E71" w14:textId="4588B13A" w:rsidR="006F5913" w:rsidRPr="007A4EE9" w:rsidRDefault="006F5913" w:rsidP="0022322F">
      <w:pPr>
        <w:keepLines/>
        <w:numPr>
          <w:ilvl w:val="1"/>
          <w:numId w:val="1"/>
        </w:numPr>
        <w:tabs>
          <w:tab w:val="clear" w:pos="567"/>
        </w:tabs>
        <w:spacing w:before="120" w:after="120"/>
        <w:ind w:left="0" w:right="-23" w:firstLine="0"/>
        <w:jc w:val="both"/>
        <w:rPr>
          <w:rFonts w:ascii="Verdana" w:hAnsi="Verdana"/>
          <w:b/>
          <w:bCs/>
          <w:sz w:val="20"/>
          <w:szCs w:val="20"/>
          <w:lang w:val="bg-BG"/>
        </w:rPr>
      </w:pPr>
      <w:r w:rsidRPr="007A4EE9">
        <w:rPr>
          <w:rFonts w:ascii="Verdana" w:hAnsi="Verdana"/>
          <w:b/>
          <w:sz w:val="20"/>
          <w:szCs w:val="20"/>
          <w:lang w:val="bg-BG"/>
        </w:rPr>
        <w:t>ОТДЕЛЕН</w:t>
      </w:r>
      <w:r w:rsidRPr="007A4EE9">
        <w:rPr>
          <w:rFonts w:ascii="Verdana" w:hAnsi="Verdana"/>
          <w:b/>
          <w:bCs/>
          <w:sz w:val="20"/>
          <w:szCs w:val="20"/>
          <w:lang w:val="bg-BG"/>
        </w:rPr>
        <w:t xml:space="preserve"> запечатан непрозрачен плик „</w:t>
      </w:r>
      <w:r w:rsidRPr="007A4EE9">
        <w:rPr>
          <w:rFonts w:ascii="Verdana" w:hAnsi="Verdana" w:cs="Tahoma"/>
          <w:b/>
          <w:sz w:val="20"/>
          <w:szCs w:val="20"/>
          <w:lang w:val="bg-BG"/>
        </w:rPr>
        <w:t>Предлагани ценови параметри</w:t>
      </w:r>
      <w:r w:rsidRPr="007A4EE9">
        <w:rPr>
          <w:rFonts w:ascii="Verdana" w:hAnsi="Verdana"/>
          <w:b/>
          <w:bCs/>
          <w:sz w:val="20"/>
          <w:szCs w:val="20"/>
          <w:lang w:val="bg-BG"/>
        </w:rPr>
        <w:t xml:space="preserve">”,  </w:t>
      </w:r>
      <w:r w:rsidRPr="007A4EE9">
        <w:rPr>
          <w:rFonts w:ascii="Verdana" w:hAnsi="Verdana"/>
          <w:bCs/>
          <w:sz w:val="20"/>
          <w:szCs w:val="20"/>
          <w:lang w:val="bg-BG"/>
        </w:rPr>
        <w:t>който трябва да съдържа, попълнен</w:t>
      </w:r>
      <w:r w:rsidR="00A337FA">
        <w:rPr>
          <w:rFonts w:ascii="Verdana" w:hAnsi="Verdana"/>
          <w:bCs/>
          <w:sz w:val="20"/>
          <w:szCs w:val="20"/>
          <w:lang w:val="bg-BG"/>
        </w:rPr>
        <w:t>и</w:t>
      </w:r>
      <w:r w:rsidRPr="007A4EE9">
        <w:rPr>
          <w:rFonts w:ascii="Verdana" w:hAnsi="Verdana"/>
          <w:bCs/>
          <w:sz w:val="20"/>
          <w:szCs w:val="20"/>
          <w:lang w:val="bg-BG"/>
        </w:rPr>
        <w:t xml:space="preserve"> на </w:t>
      </w:r>
      <w:r w:rsidRPr="007A4EE9">
        <w:rPr>
          <w:rFonts w:ascii="Verdana" w:hAnsi="Verdana" w:cs="Arial"/>
          <w:sz w:val="20"/>
          <w:szCs w:val="20"/>
          <w:lang w:val="bg-BG"/>
        </w:rPr>
        <w:t>съответните</w:t>
      </w:r>
      <w:r w:rsidRPr="007A4EE9">
        <w:rPr>
          <w:rFonts w:ascii="Verdana" w:hAnsi="Verdana"/>
          <w:bCs/>
          <w:sz w:val="20"/>
          <w:szCs w:val="20"/>
          <w:lang w:val="bg-BG"/>
        </w:rPr>
        <w:t xml:space="preserve"> места Ценов</w:t>
      </w:r>
      <w:r w:rsidR="00A337FA">
        <w:rPr>
          <w:rFonts w:ascii="Verdana" w:hAnsi="Verdana"/>
          <w:bCs/>
          <w:sz w:val="20"/>
          <w:szCs w:val="20"/>
          <w:lang w:val="bg-BG"/>
        </w:rPr>
        <w:t>и</w:t>
      </w:r>
      <w:r w:rsidRPr="007A4EE9">
        <w:rPr>
          <w:rFonts w:ascii="Verdana" w:hAnsi="Verdana" w:cs="Arial"/>
          <w:bCs/>
          <w:sz w:val="20"/>
          <w:szCs w:val="20"/>
          <w:lang w:val="bg-BG"/>
        </w:rPr>
        <w:t xml:space="preserve"> таблиц</w:t>
      </w:r>
      <w:r w:rsidR="00A337FA">
        <w:rPr>
          <w:rFonts w:ascii="Verdana" w:hAnsi="Verdana" w:cs="Arial"/>
          <w:bCs/>
          <w:sz w:val="20"/>
          <w:szCs w:val="20"/>
          <w:lang w:val="bg-BG"/>
        </w:rPr>
        <w:t>и</w:t>
      </w:r>
      <w:r w:rsidRPr="007A4EE9">
        <w:rPr>
          <w:rFonts w:ascii="Verdana" w:hAnsi="Verdana" w:cs="Arial"/>
          <w:bCs/>
          <w:sz w:val="20"/>
          <w:szCs w:val="20"/>
          <w:lang w:val="bg-BG"/>
        </w:rPr>
        <w:t xml:space="preserve"> от Ра</w:t>
      </w:r>
      <w:r w:rsidRPr="007A4EE9">
        <w:rPr>
          <w:rFonts w:ascii="Verdana" w:hAnsi="Verdana" w:cs="Arial"/>
          <w:sz w:val="20"/>
          <w:szCs w:val="20"/>
          <w:lang w:val="bg-BG"/>
        </w:rPr>
        <w:t>здел Б: “Це</w:t>
      </w:r>
      <w:r w:rsidRPr="007A4EE9">
        <w:rPr>
          <w:rFonts w:ascii="Verdana" w:hAnsi="Verdana" w:cs="Arial"/>
          <w:bCs/>
          <w:sz w:val="20"/>
          <w:szCs w:val="20"/>
          <w:lang w:val="bg-BG"/>
        </w:rPr>
        <w:t>ни и да</w:t>
      </w:r>
      <w:r w:rsidR="008E75F4" w:rsidRPr="007A4EE9">
        <w:rPr>
          <w:rFonts w:ascii="Verdana" w:hAnsi="Verdana" w:cs="Arial"/>
          <w:sz w:val="20"/>
          <w:szCs w:val="20"/>
          <w:lang w:val="bg-BG"/>
        </w:rPr>
        <w:t xml:space="preserve">нни” на </w:t>
      </w:r>
      <w:r w:rsidR="008E45B9" w:rsidRPr="008E45B9">
        <w:rPr>
          <w:rFonts w:ascii="Verdana" w:hAnsi="Verdana" w:cs="Arial"/>
          <w:bCs/>
          <w:sz w:val="20"/>
          <w:szCs w:val="20"/>
          <w:lang w:val="bg-BG"/>
        </w:rPr>
        <w:t xml:space="preserve">хартиен и електронен носител </w:t>
      </w:r>
      <w:r w:rsidR="008E45B9" w:rsidRPr="008E45B9">
        <w:rPr>
          <w:rFonts w:ascii="Verdana" w:hAnsi="Verdana" w:cs="Arial"/>
          <w:sz w:val="20"/>
          <w:szCs w:val="20"/>
          <w:lang w:val="bg-BG"/>
        </w:rPr>
        <w:t>(</w:t>
      </w:r>
      <w:r w:rsidR="008E45B9" w:rsidRPr="008E45B9">
        <w:rPr>
          <w:rFonts w:ascii="Verdana" w:hAnsi="Verdana" w:cs="Arial"/>
          <w:bCs/>
          <w:sz w:val="20"/>
          <w:szCs w:val="20"/>
          <w:lang w:val="bg-BG"/>
        </w:rPr>
        <w:t xml:space="preserve">файл на </w:t>
      </w:r>
      <w:r w:rsidR="008E45B9" w:rsidRPr="008E45B9">
        <w:rPr>
          <w:rFonts w:ascii="Verdana" w:hAnsi="Verdana" w:cs="Arial"/>
          <w:sz w:val="20"/>
          <w:szCs w:val="20"/>
          <w:lang w:val="bg-BG"/>
        </w:rPr>
        <w:t xml:space="preserve">CD </w:t>
      </w:r>
      <w:r w:rsidR="008E45B9" w:rsidRPr="008E45B9">
        <w:rPr>
          <w:rFonts w:ascii="Verdana" w:hAnsi="Verdana" w:cs="Arial"/>
          <w:bCs/>
          <w:sz w:val="20"/>
          <w:szCs w:val="20"/>
          <w:lang w:val="bg-BG"/>
        </w:rPr>
        <w:t xml:space="preserve">във формат </w:t>
      </w:r>
      <w:r w:rsidR="008E45B9" w:rsidRPr="008E45B9">
        <w:rPr>
          <w:rFonts w:ascii="Verdana" w:hAnsi="Verdana" w:cs="Arial"/>
          <w:sz w:val="20"/>
          <w:szCs w:val="20"/>
          <w:lang w:val="bg-BG"/>
        </w:rPr>
        <w:t>Excel или еквивалент)</w:t>
      </w:r>
      <w:r w:rsidR="008E45B9" w:rsidRPr="008E45B9">
        <w:rPr>
          <w:rFonts w:ascii="Verdana" w:hAnsi="Verdana" w:cs="Arial"/>
          <w:bCs/>
          <w:sz w:val="20"/>
          <w:szCs w:val="20"/>
          <w:lang w:val="bg-BG"/>
        </w:rPr>
        <w:t>.</w:t>
      </w:r>
    </w:p>
    <w:p w14:paraId="4F816CC2" w14:textId="12C07713" w:rsidR="008E75F4" w:rsidRPr="007A4EE9" w:rsidRDefault="008E75F4" w:rsidP="0022322F">
      <w:pPr>
        <w:keepLines/>
        <w:numPr>
          <w:ilvl w:val="2"/>
          <w:numId w:val="1"/>
        </w:numPr>
        <w:tabs>
          <w:tab w:val="clear" w:pos="2858"/>
        </w:tabs>
        <w:spacing w:before="120" w:after="120"/>
        <w:ind w:left="0" w:right="-23" w:firstLine="0"/>
        <w:jc w:val="both"/>
        <w:outlineLvl w:val="0"/>
        <w:rPr>
          <w:rFonts w:ascii="Verdana" w:hAnsi="Verdana"/>
          <w:bCs/>
          <w:sz w:val="20"/>
          <w:szCs w:val="20"/>
          <w:lang w:val="bg-BG"/>
        </w:rPr>
      </w:pPr>
      <w:r w:rsidRPr="007A4EE9">
        <w:rPr>
          <w:rFonts w:ascii="Verdana" w:hAnsi="Verdana"/>
          <w:sz w:val="20"/>
          <w:szCs w:val="20"/>
          <w:lang w:val="bg-BG"/>
        </w:rPr>
        <w:t>Ценовото предложение следва да съдържа</w:t>
      </w:r>
      <w:r w:rsidRPr="007A4EE9">
        <w:rPr>
          <w:rFonts w:ascii="Verdana" w:hAnsi="Verdana"/>
          <w:bCs/>
          <w:sz w:val="20"/>
          <w:szCs w:val="20"/>
          <w:lang w:val="bg-BG"/>
        </w:rPr>
        <w:t xml:space="preserve"> Ценов</w:t>
      </w:r>
      <w:r w:rsidR="004F1B36">
        <w:rPr>
          <w:rFonts w:ascii="Verdana" w:hAnsi="Verdana"/>
          <w:bCs/>
          <w:sz w:val="20"/>
          <w:szCs w:val="20"/>
          <w:lang w:val="bg-BG"/>
        </w:rPr>
        <w:t>и таблици</w:t>
      </w:r>
      <w:r w:rsidRPr="007A4EE9">
        <w:rPr>
          <w:rFonts w:ascii="Verdana" w:hAnsi="Verdana"/>
          <w:bCs/>
          <w:sz w:val="20"/>
          <w:szCs w:val="20"/>
          <w:lang w:val="bg-BG"/>
        </w:rPr>
        <w:t xml:space="preserve"> (по образец) от Раздел Б: “Цени и данни” на </w:t>
      </w:r>
      <w:r w:rsidR="004F1B36" w:rsidRPr="004F1B36">
        <w:rPr>
          <w:rFonts w:ascii="Verdana" w:hAnsi="Verdana"/>
          <w:bCs/>
          <w:sz w:val="20"/>
          <w:szCs w:val="20"/>
          <w:lang w:val="bg-BG"/>
        </w:rPr>
        <w:t>хартиен и електронен носител (файл на CD във формат Excel или еквивалент)</w:t>
      </w:r>
      <w:r w:rsidRPr="007A4EE9">
        <w:rPr>
          <w:rFonts w:ascii="Verdana" w:hAnsi="Verdana"/>
          <w:bCs/>
          <w:sz w:val="20"/>
          <w:szCs w:val="20"/>
          <w:lang w:val="bg-BG"/>
        </w:rPr>
        <w:t>.</w:t>
      </w:r>
    </w:p>
    <w:p w14:paraId="33361C8E" w14:textId="318DE1C6" w:rsidR="008E75F4" w:rsidRPr="007A4EE9" w:rsidRDefault="008E75F4" w:rsidP="0022322F">
      <w:pPr>
        <w:keepLines/>
        <w:numPr>
          <w:ilvl w:val="2"/>
          <w:numId w:val="1"/>
        </w:numPr>
        <w:tabs>
          <w:tab w:val="clear" w:pos="2858"/>
        </w:tabs>
        <w:spacing w:before="120" w:after="120"/>
        <w:ind w:left="0" w:right="-23" w:firstLine="0"/>
        <w:jc w:val="both"/>
        <w:outlineLvl w:val="0"/>
        <w:rPr>
          <w:rFonts w:ascii="Verdana" w:hAnsi="Verdana"/>
          <w:bCs/>
          <w:sz w:val="20"/>
          <w:szCs w:val="20"/>
          <w:lang w:val="bg-BG"/>
        </w:rPr>
      </w:pPr>
      <w:r w:rsidRPr="007A4EE9">
        <w:rPr>
          <w:rFonts w:ascii="Verdana" w:hAnsi="Verdana"/>
          <w:bCs/>
          <w:sz w:val="20"/>
          <w:szCs w:val="20"/>
          <w:lang w:val="bg-BG"/>
        </w:rPr>
        <w:t>Участникът трябва да попълни и п</w:t>
      </w:r>
      <w:r w:rsidR="004F1B36">
        <w:rPr>
          <w:rFonts w:ascii="Verdana" w:hAnsi="Verdana"/>
          <w:bCs/>
          <w:sz w:val="20"/>
          <w:szCs w:val="20"/>
          <w:lang w:val="bg-BG"/>
        </w:rPr>
        <w:t>одпише Ценовите таблици</w:t>
      </w:r>
      <w:r w:rsidRPr="007A4EE9">
        <w:rPr>
          <w:rFonts w:ascii="Verdana" w:hAnsi="Verdana"/>
          <w:bCs/>
          <w:sz w:val="20"/>
          <w:szCs w:val="20"/>
          <w:lang w:val="bg-BG"/>
        </w:rPr>
        <w:t>, съгласно изискванията на документацията за участие, включително:</w:t>
      </w:r>
    </w:p>
    <w:p w14:paraId="3DF23167" w14:textId="3AFE9646" w:rsidR="008E75F4" w:rsidRPr="007A4EE9" w:rsidRDefault="004F1B36" w:rsidP="0022322F">
      <w:pPr>
        <w:keepLines/>
        <w:numPr>
          <w:ilvl w:val="3"/>
          <w:numId w:val="1"/>
        </w:numPr>
        <w:tabs>
          <w:tab w:val="clear" w:pos="2705"/>
        </w:tabs>
        <w:spacing w:before="120" w:after="120"/>
        <w:ind w:left="0" w:right="-23" w:firstLine="0"/>
        <w:jc w:val="both"/>
        <w:outlineLvl w:val="0"/>
        <w:rPr>
          <w:rFonts w:ascii="Verdana" w:hAnsi="Verdana"/>
          <w:sz w:val="20"/>
          <w:szCs w:val="20"/>
          <w:lang w:val="bg-BG"/>
        </w:rPr>
      </w:pPr>
      <w:r>
        <w:rPr>
          <w:rFonts w:ascii="Verdana" w:hAnsi="Verdana"/>
          <w:sz w:val="20"/>
          <w:szCs w:val="20"/>
          <w:lang w:val="bg-BG"/>
        </w:rPr>
        <w:t>Ц</w:t>
      </w:r>
      <w:r w:rsidR="008E75F4" w:rsidRPr="007A4EE9">
        <w:rPr>
          <w:rFonts w:ascii="Verdana" w:hAnsi="Verdana"/>
          <w:sz w:val="20"/>
          <w:szCs w:val="20"/>
          <w:lang w:val="bg-BG"/>
        </w:rPr>
        <w:t>ен</w:t>
      </w:r>
      <w:r>
        <w:rPr>
          <w:rFonts w:ascii="Verdana" w:hAnsi="Verdana"/>
          <w:sz w:val="20"/>
          <w:szCs w:val="20"/>
          <w:lang w:val="bg-BG"/>
        </w:rPr>
        <w:t>ите</w:t>
      </w:r>
      <w:r w:rsidR="008E75F4" w:rsidRPr="007A4EE9">
        <w:rPr>
          <w:rFonts w:ascii="Verdana" w:hAnsi="Verdana"/>
          <w:sz w:val="20"/>
          <w:szCs w:val="20"/>
          <w:lang w:val="bg-BG"/>
        </w:rPr>
        <w:t>, офериран</w:t>
      </w:r>
      <w:r>
        <w:rPr>
          <w:rFonts w:ascii="Verdana" w:hAnsi="Verdana"/>
          <w:sz w:val="20"/>
          <w:szCs w:val="20"/>
          <w:lang w:val="bg-BG"/>
        </w:rPr>
        <w:t>и</w:t>
      </w:r>
      <w:r w:rsidR="008E75F4" w:rsidRPr="007A4EE9">
        <w:rPr>
          <w:rFonts w:ascii="Verdana" w:hAnsi="Verdana"/>
          <w:sz w:val="20"/>
          <w:szCs w:val="20"/>
          <w:lang w:val="bg-BG"/>
        </w:rPr>
        <w:t xml:space="preserve"> от участника в Ценов</w:t>
      </w:r>
      <w:r>
        <w:rPr>
          <w:rFonts w:ascii="Verdana" w:hAnsi="Verdana"/>
          <w:sz w:val="20"/>
          <w:szCs w:val="20"/>
          <w:lang w:val="bg-BG"/>
        </w:rPr>
        <w:t>ите</w:t>
      </w:r>
      <w:r w:rsidR="008E75F4" w:rsidRPr="007A4EE9">
        <w:rPr>
          <w:rFonts w:ascii="Verdana" w:hAnsi="Verdana"/>
          <w:sz w:val="20"/>
          <w:szCs w:val="20"/>
          <w:lang w:val="bg-BG"/>
        </w:rPr>
        <w:t xml:space="preserve"> таблиц</w:t>
      </w:r>
      <w:r>
        <w:rPr>
          <w:rFonts w:ascii="Verdana" w:hAnsi="Verdana"/>
          <w:sz w:val="20"/>
          <w:szCs w:val="20"/>
          <w:lang w:val="bg-BG"/>
        </w:rPr>
        <w:t>и</w:t>
      </w:r>
      <w:r w:rsidR="008E75F4" w:rsidRPr="007A4EE9">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0F5E10A4" w14:textId="44339C9C" w:rsidR="008E75F4" w:rsidRPr="007A4EE9" w:rsidRDefault="008E75F4" w:rsidP="0022322F">
      <w:pPr>
        <w:keepLines/>
        <w:numPr>
          <w:ilvl w:val="3"/>
          <w:numId w:val="1"/>
        </w:numPr>
        <w:tabs>
          <w:tab w:val="clear" w:pos="2705"/>
        </w:tabs>
        <w:spacing w:before="120" w:after="120"/>
        <w:ind w:left="0" w:right="-23" w:firstLine="0"/>
        <w:jc w:val="both"/>
        <w:outlineLvl w:val="0"/>
        <w:rPr>
          <w:rFonts w:ascii="Verdana" w:hAnsi="Verdana"/>
          <w:sz w:val="20"/>
          <w:szCs w:val="20"/>
          <w:lang w:val="bg-BG"/>
        </w:rPr>
      </w:pPr>
      <w:r w:rsidRPr="007A4EE9">
        <w:rPr>
          <w:rFonts w:ascii="Verdana" w:hAnsi="Verdana"/>
          <w:sz w:val="20"/>
          <w:szCs w:val="20"/>
          <w:lang w:val="bg-BG"/>
        </w:rPr>
        <w:t>Всички празни клетки в Ценов</w:t>
      </w:r>
      <w:r w:rsidR="004F1B36">
        <w:rPr>
          <w:rFonts w:ascii="Verdana" w:hAnsi="Verdana"/>
          <w:sz w:val="20"/>
          <w:szCs w:val="20"/>
          <w:lang w:val="bg-BG"/>
        </w:rPr>
        <w:t>ите</w:t>
      </w:r>
      <w:r w:rsidRPr="007A4EE9">
        <w:rPr>
          <w:rFonts w:ascii="Verdana" w:hAnsi="Verdana"/>
          <w:sz w:val="20"/>
          <w:szCs w:val="20"/>
          <w:lang w:val="bg-BG"/>
        </w:rPr>
        <w:t xml:space="preserve"> таблиц</w:t>
      </w:r>
      <w:r w:rsidR="004F1B36">
        <w:rPr>
          <w:rFonts w:ascii="Verdana" w:hAnsi="Verdana"/>
          <w:sz w:val="20"/>
          <w:szCs w:val="20"/>
          <w:lang w:val="bg-BG"/>
        </w:rPr>
        <w:t>и</w:t>
      </w:r>
      <w:r w:rsidRPr="007A4EE9">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26B11D5A" w14:textId="7EE83F52" w:rsidR="008E75F4" w:rsidRPr="007A4EE9" w:rsidRDefault="008E75F4" w:rsidP="0022322F">
      <w:pPr>
        <w:keepLines/>
        <w:numPr>
          <w:ilvl w:val="3"/>
          <w:numId w:val="1"/>
        </w:numPr>
        <w:tabs>
          <w:tab w:val="clear" w:pos="2705"/>
        </w:tabs>
        <w:spacing w:before="120" w:after="120"/>
        <w:ind w:left="0" w:right="-23" w:firstLine="0"/>
        <w:jc w:val="both"/>
        <w:outlineLvl w:val="0"/>
        <w:rPr>
          <w:rFonts w:ascii="Verdana" w:hAnsi="Verdana"/>
          <w:sz w:val="20"/>
          <w:szCs w:val="20"/>
          <w:lang w:val="bg-BG"/>
        </w:rPr>
      </w:pPr>
      <w:r w:rsidRPr="007A4EE9">
        <w:rPr>
          <w:rFonts w:ascii="Verdana" w:hAnsi="Verdana"/>
          <w:sz w:val="20"/>
          <w:szCs w:val="20"/>
          <w:lang w:val="bg-BG"/>
        </w:rPr>
        <w:t>Всички оферирани цени в Ценов</w:t>
      </w:r>
      <w:r w:rsidR="004F1B36">
        <w:rPr>
          <w:rFonts w:ascii="Verdana" w:hAnsi="Verdana"/>
          <w:sz w:val="20"/>
          <w:szCs w:val="20"/>
          <w:lang w:val="bg-BG"/>
        </w:rPr>
        <w:t>ите</w:t>
      </w:r>
      <w:r w:rsidRPr="007A4EE9">
        <w:rPr>
          <w:rFonts w:ascii="Verdana" w:hAnsi="Verdana"/>
          <w:sz w:val="20"/>
          <w:szCs w:val="20"/>
          <w:lang w:val="bg-BG"/>
        </w:rPr>
        <w:t xml:space="preserve"> таблиц</w:t>
      </w:r>
      <w:r w:rsidR="004F1B36">
        <w:rPr>
          <w:rFonts w:ascii="Verdana" w:hAnsi="Verdana"/>
          <w:sz w:val="20"/>
          <w:szCs w:val="20"/>
          <w:lang w:val="bg-BG"/>
        </w:rPr>
        <w:t>и</w:t>
      </w:r>
      <w:r w:rsidRPr="007A4EE9">
        <w:rPr>
          <w:rFonts w:ascii="Verdana" w:hAnsi="Verdana"/>
          <w:sz w:val="20"/>
          <w:szCs w:val="20"/>
          <w:lang w:val="bg-BG"/>
        </w:rPr>
        <w:t xml:space="preserve"> следва да включват всички </w:t>
      </w:r>
      <w:r w:rsidRPr="007A4EE9">
        <w:rPr>
          <w:rFonts w:ascii="Verdana" w:hAnsi="Verdana"/>
          <w:sz w:val="20"/>
          <w:szCs w:val="20"/>
          <w:lang w:val="bg-BG"/>
        </w:rPr>
        <w:t>договорни задължения на изпълнителя по договора</w:t>
      </w:r>
      <w:r w:rsidR="00AD2DB4">
        <w:rPr>
          <w:rFonts w:ascii="Verdana" w:hAnsi="Verdana"/>
          <w:sz w:val="20"/>
          <w:szCs w:val="20"/>
          <w:lang w:val="bg-BG"/>
        </w:rPr>
        <w:t>.</w:t>
      </w:r>
      <w:r w:rsidR="00AD2DB4" w:rsidRPr="007A4EE9">
        <w:rPr>
          <w:rFonts w:ascii="Verdana" w:hAnsi="Verdana"/>
          <w:sz w:val="20"/>
          <w:szCs w:val="20"/>
          <w:lang w:val="bg-BG"/>
        </w:rPr>
        <w:t xml:space="preserve"> </w:t>
      </w:r>
    </w:p>
    <w:p w14:paraId="73BFBAE4" w14:textId="5EE18EF4" w:rsidR="008E75F4" w:rsidRPr="007A4EE9" w:rsidRDefault="008E75F4" w:rsidP="0022322F">
      <w:pPr>
        <w:keepLines/>
        <w:numPr>
          <w:ilvl w:val="3"/>
          <w:numId w:val="1"/>
        </w:numPr>
        <w:tabs>
          <w:tab w:val="clear" w:pos="2705"/>
        </w:tabs>
        <w:spacing w:before="120" w:after="120"/>
        <w:ind w:left="0" w:right="-23" w:firstLine="0"/>
        <w:jc w:val="both"/>
        <w:outlineLvl w:val="0"/>
        <w:rPr>
          <w:rFonts w:ascii="Verdana" w:hAnsi="Verdana"/>
          <w:sz w:val="20"/>
          <w:szCs w:val="20"/>
          <w:lang w:val="bg-BG"/>
        </w:rPr>
      </w:pPr>
      <w:r w:rsidRPr="007A4EE9">
        <w:rPr>
          <w:rFonts w:ascii="Verdana" w:hAnsi="Verdana"/>
          <w:sz w:val="20"/>
          <w:szCs w:val="20"/>
          <w:lang w:val="bg-BG"/>
        </w:rPr>
        <w:lastRenderedPageBreak/>
        <w:t>Цената на участника, избран за доставчик, ще е постоянна за срока на договора.</w:t>
      </w:r>
    </w:p>
    <w:p w14:paraId="103D54A3" w14:textId="7A1999DB" w:rsidR="0001194B" w:rsidRPr="007A4EE9" w:rsidRDefault="0001194B" w:rsidP="0022322F">
      <w:pPr>
        <w:pStyle w:val="p50"/>
        <w:keepLines/>
        <w:numPr>
          <w:ilvl w:val="0"/>
          <w:numId w:val="1"/>
        </w:numPr>
        <w:tabs>
          <w:tab w:val="clear" w:pos="624"/>
          <w:tab w:val="clear" w:pos="760"/>
        </w:tabs>
        <w:spacing w:before="120" w:after="120" w:line="240" w:lineRule="auto"/>
        <w:ind w:left="0" w:right="-23" w:firstLine="0"/>
        <w:rPr>
          <w:rFonts w:ascii="Verdana" w:hAnsi="Verdana" w:cs="Tahoma"/>
          <w:color w:val="auto"/>
          <w:sz w:val="20"/>
          <w:szCs w:val="20"/>
          <w:lang w:val="bg-BG"/>
        </w:rPr>
      </w:pPr>
      <w:r w:rsidRPr="007A4EE9">
        <w:rPr>
          <w:rFonts w:ascii="Verdana" w:hAnsi="Verdana"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7A4EE9">
        <w:rPr>
          <w:rFonts w:ascii="Verdana" w:hAnsi="Verdana" w:cs="Tahoma"/>
          <w:color w:val="auto"/>
          <w:sz w:val="20"/>
          <w:szCs w:val="20"/>
          <w:lang w:val="bg-BG"/>
        </w:rPr>
        <w:t xml:space="preserve">. </w:t>
      </w:r>
    </w:p>
    <w:p w14:paraId="78CDB910" w14:textId="7F34A8AC" w:rsidR="00134D9E" w:rsidRPr="007A4EE9" w:rsidRDefault="0010102E" w:rsidP="0022322F">
      <w:pPr>
        <w:pStyle w:val="p50"/>
        <w:keepLines/>
        <w:numPr>
          <w:ilvl w:val="0"/>
          <w:numId w:val="1"/>
        </w:numPr>
        <w:tabs>
          <w:tab w:val="clear" w:pos="624"/>
          <w:tab w:val="clear" w:pos="760"/>
        </w:tabs>
        <w:spacing w:before="120" w:after="120" w:line="240" w:lineRule="auto"/>
        <w:ind w:left="0" w:right="-23" w:firstLine="0"/>
        <w:rPr>
          <w:rFonts w:ascii="Verdana" w:hAnsi="Verdana"/>
          <w:color w:val="1F497D"/>
          <w:sz w:val="20"/>
          <w:szCs w:val="20"/>
          <w:lang w:val="bg-BG"/>
        </w:rPr>
      </w:pPr>
      <w:r w:rsidRPr="007A4EE9">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215140C6" w14:textId="5E7028E0" w:rsidR="00134D9E" w:rsidRPr="007A4EE9" w:rsidRDefault="00134D9E" w:rsidP="0022322F">
      <w:pPr>
        <w:pStyle w:val="p50"/>
        <w:keepLines/>
        <w:numPr>
          <w:ilvl w:val="1"/>
          <w:numId w:val="1"/>
        </w:numPr>
        <w:tabs>
          <w:tab w:val="clear" w:pos="567"/>
          <w:tab w:val="clear" w:pos="760"/>
        </w:tabs>
        <w:spacing w:before="120" w:after="120" w:line="240" w:lineRule="auto"/>
        <w:ind w:left="0" w:right="-23" w:firstLine="0"/>
        <w:rPr>
          <w:rFonts w:ascii="Verdana" w:hAnsi="Verdana"/>
          <w:color w:val="1F497D"/>
          <w:sz w:val="20"/>
          <w:szCs w:val="20"/>
          <w:lang w:val="bg-BG"/>
        </w:rPr>
      </w:pPr>
      <w:r w:rsidRPr="007A4EE9">
        <w:rPr>
          <w:rFonts w:ascii="Verdana" w:hAnsi="Verdana" w:cs="Arial"/>
          <w:sz w:val="20"/>
          <w:szCs w:val="20"/>
          <w:lang w:val="bg-BG"/>
        </w:rPr>
        <w:t xml:space="preserve">Офертите са със </w:t>
      </w:r>
      <w:r w:rsidRPr="007A4EE9">
        <w:rPr>
          <w:rFonts w:ascii="Verdana" w:hAnsi="Verdana" w:cs="Arial"/>
          <w:b/>
          <w:sz w:val="20"/>
          <w:szCs w:val="20"/>
          <w:lang w:val="bg-BG"/>
        </w:rPr>
        <w:t>срок на валидност</w:t>
      </w:r>
      <w:r w:rsidRPr="007A4EE9">
        <w:rPr>
          <w:rFonts w:ascii="Verdana" w:hAnsi="Verdana" w:cs="Arial"/>
          <w:sz w:val="20"/>
          <w:szCs w:val="20"/>
          <w:lang w:val="bg-BG"/>
        </w:rPr>
        <w:t xml:space="preserve"> </w:t>
      </w:r>
      <w:r w:rsidRPr="007A4EE9">
        <w:rPr>
          <w:rFonts w:ascii="Verdana" w:hAnsi="Verdana" w:cs="Arial"/>
          <w:b/>
          <w:sz w:val="20"/>
          <w:szCs w:val="20"/>
          <w:lang w:val="bg-BG"/>
        </w:rPr>
        <w:t>5 месеца</w:t>
      </w:r>
      <w:r w:rsidRPr="007A4EE9">
        <w:rPr>
          <w:rFonts w:ascii="Verdana" w:hAnsi="Verdana" w:cs="Arial"/>
          <w:sz w:val="20"/>
          <w:szCs w:val="20"/>
          <w:lang w:val="bg-BG"/>
        </w:rPr>
        <w:t>, считано</w:t>
      </w:r>
      <w:r w:rsidRPr="007A4EE9">
        <w:rPr>
          <w:rFonts w:ascii="Verdana" w:hAnsi="Verdana" w:cs="Arial"/>
          <w:b/>
          <w:sz w:val="20"/>
          <w:szCs w:val="20"/>
          <w:lang w:val="bg-BG"/>
        </w:rPr>
        <w:t xml:space="preserve"> </w:t>
      </w:r>
      <w:r w:rsidRPr="007A4EE9">
        <w:rPr>
          <w:rFonts w:ascii="Verdana" w:hAnsi="Verdana" w:cs="Arial"/>
          <w:sz w:val="20"/>
          <w:szCs w:val="20"/>
          <w:lang w:val="bg-BG"/>
        </w:rPr>
        <w:t>от датата, определена за краен срок за получаване на офертите.</w:t>
      </w:r>
      <w:r w:rsidRPr="007A4EE9">
        <w:rPr>
          <w:rFonts w:ascii="Verdana" w:hAnsi="Verdana" w:cs="Tahoma"/>
          <w:color w:val="auto"/>
          <w:sz w:val="20"/>
          <w:szCs w:val="20"/>
          <w:lang w:val="bg-BG"/>
        </w:rPr>
        <w:t xml:space="preserve"> </w:t>
      </w:r>
    </w:p>
    <w:p w14:paraId="6F53B0F0" w14:textId="1B80297A" w:rsidR="00134D9E" w:rsidRPr="007A4EE9" w:rsidRDefault="0010102E" w:rsidP="0022322F">
      <w:pPr>
        <w:pStyle w:val="p50"/>
        <w:keepLines/>
        <w:numPr>
          <w:ilvl w:val="1"/>
          <w:numId w:val="1"/>
        </w:numPr>
        <w:tabs>
          <w:tab w:val="clear" w:pos="567"/>
          <w:tab w:val="clear" w:pos="760"/>
        </w:tabs>
        <w:spacing w:before="120" w:after="120" w:line="240" w:lineRule="auto"/>
        <w:ind w:left="0" w:right="-23" w:firstLine="0"/>
        <w:rPr>
          <w:rFonts w:ascii="Verdana" w:hAnsi="Verdana"/>
          <w:color w:val="1F497D"/>
          <w:sz w:val="20"/>
          <w:szCs w:val="20"/>
          <w:lang w:val="bg-BG"/>
        </w:rPr>
      </w:pPr>
      <w:r w:rsidRPr="007A4EE9">
        <w:rPr>
          <w:rFonts w:ascii="Verdana" w:hAnsi="Verdana"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r w:rsidR="002B2DEA" w:rsidRPr="007A4EE9">
        <w:rPr>
          <w:rFonts w:ascii="Verdana" w:hAnsi="Verdana" w:cs="Tahoma"/>
          <w:color w:val="auto"/>
          <w:sz w:val="20"/>
          <w:szCs w:val="20"/>
          <w:lang w:val="bg-BG"/>
        </w:rPr>
        <w:t>.</w:t>
      </w:r>
    </w:p>
    <w:p w14:paraId="53D68CE9" w14:textId="14E29BB4" w:rsidR="006F5913" w:rsidRPr="007A4EE9" w:rsidRDefault="006F5913" w:rsidP="0022322F">
      <w:pPr>
        <w:pStyle w:val="p50"/>
        <w:keepLines/>
        <w:numPr>
          <w:ilvl w:val="0"/>
          <w:numId w:val="1"/>
        </w:numPr>
        <w:tabs>
          <w:tab w:val="clear" w:pos="624"/>
          <w:tab w:val="clear" w:pos="760"/>
        </w:tabs>
        <w:spacing w:before="120" w:after="120" w:line="240" w:lineRule="auto"/>
        <w:ind w:left="0" w:right="-23" w:firstLine="0"/>
        <w:rPr>
          <w:rFonts w:ascii="Verdana" w:hAnsi="Verdana" w:cs="Tahoma"/>
          <w:b/>
          <w:color w:val="auto"/>
          <w:sz w:val="20"/>
          <w:szCs w:val="20"/>
          <w:lang w:val="bg-BG"/>
        </w:rPr>
      </w:pPr>
      <w:r w:rsidRPr="007A4EE9">
        <w:rPr>
          <w:rFonts w:ascii="Verdana" w:hAnsi="Verdana" w:cs="Tahoma"/>
          <w:b/>
          <w:color w:val="auto"/>
          <w:sz w:val="20"/>
          <w:szCs w:val="20"/>
          <w:lang w:val="bg-BG"/>
        </w:rPr>
        <w:t>Участници, подизпълнители и ползване на капацитета на трети лица</w:t>
      </w:r>
    </w:p>
    <w:p w14:paraId="68E8A92C" w14:textId="77777777" w:rsidR="006F5913" w:rsidRPr="007A4EE9" w:rsidRDefault="006F5913" w:rsidP="0022322F">
      <w:pPr>
        <w:pStyle w:val="p50"/>
        <w:keepLines/>
        <w:numPr>
          <w:ilvl w:val="1"/>
          <w:numId w:val="1"/>
        </w:numPr>
        <w:tabs>
          <w:tab w:val="clear" w:pos="567"/>
          <w:tab w:val="clear" w:pos="760"/>
        </w:tabs>
        <w:spacing w:before="120" w:after="120" w:line="240" w:lineRule="auto"/>
        <w:ind w:left="0" w:right="-23" w:firstLine="0"/>
        <w:rPr>
          <w:rFonts w:ascii="Verdana" w:hAnsi="Verdana" w:cs="Tahoma"/>
          <w:color w:val="auto"/>
          <w:sz w:val="20"/>
          <w:szCs w:val="20"/>
          <w:lang w:val="bg-BG"/>
        </w:rPr>
      </w:pPr>
      <w:r w:rsidRPr="007A4EE9">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7A4EE9">
        <w:rPr>
          <w:rFonts w:ascii="Verdana" w:hAnsi="Verdana" w:cs="Arial"/>
          <w:i/>
          <w:color w:val="auto"/>
          <w:sz w:val="20"/>
          <w:szCs w:val="20"/>
          <w:lang w:val="bg-BG"/>
        </w:rPr>
        <w:t>.</w:t>
      </w:r>
    </w:p>
    <w:p w14:paraId="40AEF7B8"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7A4EE9">
        <w:rPr>
          <w:rFonts w:ascii="Verdana" w:hAnsi="Verdana" w:cs="Tahoma"/>
          <w:b/>
          <w:sz w:val="20"/>
          <w:szCs w:val="20"/>
          <w:lang w:val="bg-BG"/>
        </w:rPr>
        <w:t>само една оферта</w:t>
      </w:r>
      <w:r w:rsidRPr="007A4EE9">
        <w:rPr>
          <w:rFonts w:ascii="Verdana" w:hAnsi="Verdana" w:cs="Tahoma"/>
          <w:sz w:val="20"/>
          <w:szCs w:val="20"/>
          <w:lang w:val="bg-BG"/>
        </w:rPr>
        <w:t xml:space="preserve">. </w:t>
      </w:r>
    </w:p>
    <w:p w14:paraId="1362158E"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4E1958B"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D32CEBC"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3131E8F3" w14:textId="77777777" w:rsidR="006F5913" w:rsidRPr="007A4EE9" w:rsidRDefault="006F5913" w:rsidP="0022322F">
      <w:pPr>
        <w:pStyle w:val="p50"/>
        <w:keepLines/>
        <w:tabs>
          <w:tab w:val="clear" w:pos="760"/>
        </w:tabs>
        <w:spacing w:before="120" w:after="120" w:line="240" w:lineRule="auto"/>
        <w:ind w:left="0" w:right="-23" w:firstLine="0"/>
        <w:rPr>
          <w:rFonts w:ascii="Verdana" w:hAnsi="Verdana" w:cs="Tahoma"/>
          <w:color w:val="auto"/>
          <w:sz w:val="20"/>
          <w:szCs w:val="20"/>
          <w:lang w:val="bg-BG"/>
        </w:rPr>
      </w:pPr>
      <w:r w:rsidRPr="007A4EE9">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7A4EE9">
        <w:rPr>
          <w:rFonts w:ascii="Verdana" w:hAnsi="Verdana" w:cs="Tahoma"/>
          <w:color w:val="auto"/>
          <w:sz w:val="20"/>
          <w:szCs w:val="20"/>
          <w:lang w:val="bg-BG"/>
        </w:rPr>
        <w:t xml:space="preserve"> </w:t>
      </w:r>
    </w:p>
    <w:p w14:paraId="62C28645" w14:textId="77777777" w:rsidR="006F5913" w:rsidRPr="007A4EE9" w:rsidRDefault="006F5913" w:rsidP="0022322F">
      <w:pPr>
        <w:keepLines/>
        <w:spacing w:before="120" w:after="120"/>
        <w:ind w:right="-23"/>
        <w:jc w:val="both"/>
        <w:rPr>
          <w:rFonts w:ascii="Verdana" w:hAnsi="Verdana" w:cs="Tahoma"/>
          <w:i/>
          <w:sz w:val="20"/>
          <w:szCs w:val="20"/>
          <w:lang w:val="bg-BG"/>
        </w:rPr>
      </w:pPr>
      <w:r w:rsidRPr="007A4EE9">
        <w:rPr>
          <w:rFonts w:ascii="Verdana" w:hAnsi="Verdana" w:cs="Tahoma"/>
          <w:i/>
          <w:sz w:val="20"/>
          <w:szCs w:val="20"/>
          <w:lang w:val="bg-BG"/>
        </w:rPr>
        <w:t>а) лицата, едното от които контролира другото лице или негово дъщерно дружество;</w:t>
      </w:r>
    </w:p>
    <w:p w14:paraId="5BA5F6A8" w14:textId="77777777" w:rsidR="006F5913" w:rsidRPr="007A4EE9" w:rsidRDefault="006F5913" w:rsidP="0022322F">
      <w:pPr>
        <w:keepLines/>
        <w:spacing w:before="120" w:after="120"/>
        <w:ind w:right="-23"/>
        <w:jc w:val="both"/>
        <w:rPr>
          <w:rFonts w:ascii="Verdana" w:hAnsi="Verdana" w:cs="Tahoma"/>
          <w:i/>
          <w:sz w:val="20"/>
          <w:szCs w:val="20"/>
          <w:lang w:val="bg-BG"/>
        </w:rPr>
      </w:pPr>
      <w:r w:rsidRPr="007A4EE9">
        <w:rPr>
          <w:rFonts w:ascii="Verdana" w:hAnsi="Verdana" w:cs="Tahoma"/>
          <w:i/>
          <w:sz w:val="20"/>
          <w:szCs w:val="20"/>
          <w:lang w:val="bg-BG"/>
        </w:rPr>
        <w:t>б) лицата, чиято дейност се контролира от трето лице;</w:t>
      </w:r>
    </w:p>
    <w:p w14:paraId="08F472F6" w14:textId="77777777" w:rsidR="006F5913" w:rsidRPr="007A4EE9" w:rsidRDefault="006F5913" w:rsidP="0022322F">
      <w:pPr>
        <w:keepLines/>
        <w:spacing w:before="120" w:after="120"/>
        <w:ind w:right="-23"/>
        <w:jc w:val="both"/>
        <w:rPr>
          <w:rFonts w:ascii="Verdana" w:hAnsi="Verdana" w:cs="Tahoma"/>
          <w:i/>
          <w:sz w:val="20"/>
          <w:szCs w:val="20"/>
          <w:lang w:val="bg-BG"/>
        </w:rPr>
      </w:pPr>
      <w:r w:rsidRPr="007A4EE9">
        <w:rPr>
          <w:rFonts w:ascii="Verdana" w:hAnsi="Verdana" w:cs="Tahoma"/>
          <w:i/>
          <w:sz w:val="20"/>
          <w:szCs w:val="20"/>
          <w:lang w:val="bg-BG"/>
        </w:rPr>
        <w:t>в) лицата, които съвместно контролират трето лице;</w:t>
      </w:r>
    </w:p>
    <w:p w14:paraId="24EAF85F" w14:textId="77777777" w:rsidR="006F5913" w:rsidRPr="007A4EE9" w:rsidRDefault="006F5913" w:rsidP="0022322F">
      <w:pPr>
        <w:keepLines/>
        <w:spacing w:before="120" w:after="120"/>
        <w:ind w:right="-23"/>
        <w:jc w:val="both"/>
        <w:rPr>
          <w:rFonts w:ascii="Verdana" w:eastAsia="Calibri" w:hAnsi="Verdana" w:cs="TimesNewRomanPSMT"/>
          <w:i/>
          <w:sz w:val="20"/>
          <w:szCs w:val="20"/>
          <w:lang w:val="bg-BG"/>
        </w:rPr>
      </w:pPr>
      <w:r w:rsidRPr="007A4EE9">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7A4EE9">
        <w:rPr>
          <w:rFonts w:ascii="Verdana" w:eastAsia="Calibri" w:hAnsi="Verdana" w:cs="TimesNewRomanPSMT"/>
          <w:i/>
          <w:sz w:val="20"/>
          <w:szCs w:val="20"/>
          <w:lang w:val="bg-BG"/>
        </w:rPr>
        <w:t>включително.</w:t>
      </w:r>
    </w:p>
    <w:p w14:paraId="65472668" w14:textId="77777777" w:rsidR="006F5913" w:rsidRPr="007A4EE9" w:rsidRDefault="006F5913" w:rsidP="0022322F">
      <w:pPr>
        <w:keepLines/>
        <w:spacing w:before="120" w:after="120"/>
        <w:ind w:right="-23"/>
        <w:jc w:val="both"/>
        <w:rPr>
          <w:rFonts w:ascii="Verdana" w:eastAsia="Calibri" w:hAnsi="Verdana" w:cs="TimesNewRomanPSMT"/>
          <w:i/>
          <w:sz w:val="20"/>
          <w:szCs w:val="20"/>
          <w:lang w:val="bg-BG"/>
        </w:rPr>
      </w:pPr>
      <w:r w:rsidRPr="007A4EE9">
        <w:rPr>
          <w:rFonts w:ascii="Verdana" w:eastAsia="Calibri" w:hAnsi="Verdana" w:cs="TimesNewRomanPSMT"/>
          <w:i/>
          <w:sz w:val="20"/>
          <w:szCs w:val="20"/>
          <w:lang w:val="bg-BG"/>
        </w:rPr>
        <w:t>Контрол по смисъла на горните точки е налице, когато едно лице:</w:t>
      </w:r>
    </w:p>
    <w:p w14:paraId="75995213" w14:textId="77777777" w:rsidR="006F5913" w:rsidRPr="007A4EE9" w:rsidRDefault="006F5913" w:rsidP="0022322F">
      <w:pPr>
        <w:keepLines/>
        <w:spacing w:before="120" w:after="120"/>
        <w:ind w:right="-23"/>
        <w:jc w:val="both"/>
        <w:rPr>
          <w:rFonts w:ascii="Verdana" w:eastAsia="Calibri" w:hAnsi="Verdana" w:cs="TimesNewRomanPSMT"/>
          <w:i/>
          <w:sz w:val="20"/>
          <w:szCs w:val="20"/>
          <w:lang w:val="bg-BG"/>
        </w:rPr>
      </w:pPr>
      <w:r w:rsidRPr="007A4EE9">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15EE8B21" w14:textId="77777777" w:rsidR="006F5913" w:rsidRPr="007A4EE9" w:rsidRDefault="006F5913" w:rsidP="0022322F">
      <w:pPr>
        <w:keepLines/>
        <w:spacing w:before="120" w:after="120"/>
        <w:ind w:right="-23"/>
        <w:jc w:val="both"/>
        <w:rPr>
          <w:rFonts w:ascii="Verdana" w:eastAsia="Calibri" w:hAnsi="Verdana" w:cs="TimesNewRomanPSMT"/>
          <w:i/>
          <w:sz w:val="20"/>
          <w:szCs w:val="20"/>
          <w:lang w:val="bg-BG"/>
        </w:rPr>
      </w:pPr>
      <w:r w:rsidRPr="007A4EE9">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7B5C3DF0" w14:textId="77777777" w:rsidR="006F5913" w:rsidRPr="007A4EE9" w:rsidRDefault="006F5913" w:rsidP="0022322F">
      <w:pPr>
        <w:keepLines/>
        <w:spacing w:before="120" w:after="120"/>
        <w:ind w:right="-23"/>
        <w:jc w:val="both"/>
        <w:rPr>
          <w:rFonts w:ascii="Verdana" w:eastAsia="Calibri" w:hAnsi="Verdana" w:cs="TimesNewRomanPSMT"/>
          <w:i/>
          <w:sz w:val="20"/>
          <w:szCs w:val="20"/>
          <w:lang w:val="bg-BG"/>
        </w:rPr>
      </w:pPr>
      <w:r w:rsidRPr="007A4EE9">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1CC10EEF" w14:textId="22FC592E" w:rsidR="006F5913" w:rsidRPr="007A4EE9" w:rsidRDefault="006F5913" w:rsidP="0022322F">
      <w:pPr>
        <w:pStyle w:val="p50"/>
        <w:keepLines/>
        <w:numPr>
          <w:ilvl w:val="1"/>
          <w:numId w:val="1"/>
        </w:numPr>
        <w:tabs>
          <w:tab w:val="clear" w:pos="567"/>
          <w:tab w:val="clear" w:pos="760"/>
        </w:tabs>
        <w:spacing w:before="120" w:after="120" w:line="240" w:lineRule="auto"/>
        <w:ind w:left="0" w:right="-23" w:firstLine="0"/>
        <w:rPr>
          <w:rFonts w:ascii="Verdana" w:hAnsi="Verdana" w:cs="Tahoma"/>
          <w:color w:val="auto"/>
          <w:sz w:val="20"/>
          <w:szCs w:val="20"/>
          <w:lang w:val="bg-BG"/>
        </w:rPr>
      </w:pPr>
      <w:r w:rsidRPr="007A4EE9">
        <w:rPr>
          <w:rFonts w:ascii="Verdana" w:hAnsi="Verdana" w:cs="Tahoma"/>
          <w:color w:val="auto"/>
          <w:sz w:val="20"/>
          <w:szCs w:val="20"/>
          <w:lang w:val="bg-BG"/>
        </w:rPr>
        <w:lastRenderedPageBreak/>
        <w:t xml:space="preserve">При участие на </w:t>
      </w:r>
      <w:r w:rsidRPr="007A4EE9">
        <w:rPr>
          <w:rFonts w:ascii="Verdana" w:hAnsi="Verdana" w:cs="Tahoma"/>
          <w:b/>
          <w:color w:val="auto"/>
          <w:sz w:val="20"/>
          <w:szCs w:val="20"/>
          <w:lang w:val="bg-BG"/>
        </w:rPr>
        <w:t>обединения</w:t>
      </w:r>
      <w:r w:rsidRPr="007A4EE9">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7A4EE9">
        <w:rPr>
          <w:rFonts w:ascii="Verdana" w:hAnsi="Verdana" w:cs="Tahoma"/>
          <w:b/>
          <w:color w:val="auto"/>
          <w:sz w:val="20"/>
          <w:szCs w:val="20"/>
          <w:lang w:val="bg-BG"/>
        </w:rPr>
        <w:t>изключение</w:t>
      </w:r>
      <w:r w:rsidRPr="007A4EE9">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3566AC49" w14:textId="77777777" w:rsidR="006F5913" w:rsidRPr="007A4EE9" w:rsidRDefault="006F5913" w:rsidP="0022322F">
      <w:pPr>
        <w:pStyle w:val="p50"/>
        <w:keepLines/>
        <w:numPr>
          <w:ilvl w:val="1"/>
          <w:numId w:val="1"/>
        </w:numPr>
        <w:tabs>
          <w:tab w:val="clear" w:pos="567"/>
          <w:tab w:val="clear" w:pos="760"/>
        </w:tabs>
        <w:spacing w:before="120" w:after="120" w:line="240" w:lineRule="auto"/>
        <w:ind w:left="0" w:right="-23" w:firstLine="0"/>
        <w:rPr>
          <w:rFonts w:ascii="Verdana" w:hAnsi="Verdana" w:cs="Tahoma"/>
          <w:color w:val="auto"/>
          <w:sz w:val="20"/>
          <w:szCs w:val="20"/>
          <w:lang w:val="bg-BG"/>
        </w:rPr>
      </w:pPr>
      <w:r w:rsidRPr="007A4EE9">
        <w:rPr>
          <w:rStyle w:val="ala27"/>
          <w:rFonts w:ascii="Verdana" w:hAnsi="Verdana" w:cs="Tahoma"/>
          <w:b/>
          <w:color w:val="auto"/>
          <w:sz w:val="20"/>
          <w:szCs w:val="20"/>
          <w:lang w:val="bg-BG"/>
        </w:rPr>
        <w:t>Клон на чуждестранно лице</w:t>
      </w:r>
      <w:r w:rsidRPr="007A4EE9">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EEC2E9B" w14:textId="77777777" w:rsidR="006F5913" w:rsidRPr="007A4EE9" w:rsidRDefault="006F5913" w:rsidP="0022322F">
      <w:pPr>
        <w:pStyle w:val="ListParagraph"/>
        <w:numPr>
          <w:ilvl w:val="2"/>
          <w:numId w:val="1"/>
        </w:numPr>
        <w:tabs>
          <w:tab w:val="clear" w:pos="2858"/>
        </w:tabs>
        <w:spacing w:before="120" w:after="120"/>
        <w:ind w:left="0" w:right="-23" w:firstLine="0"/>
        <w:contextualSpacing w:val="0"/>
        <w:jc w:val="both"/>
        <w:rPr>
          <w:rFonts w:ascii="Verdana" w:hAnsi="Verdana" w:cs="Tahoma"/>
          <w:sz w:val="20"/>
          <w:szCs w:val="20"/>
          <w:lang w:val="bg-BG"/>
        </w:rPr>
      </w:pPr>
      <w:r w:rsidRPr="007A4EE9">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5C4D218" w14:textId="77777777" w:rsidR="006F5913" w:rsidRPr="007A4EE9" w:rsidRDefault="006F5913" w:rsidP="0022322F">
      <w:pPr>
        <w:pStyle w:val="p50"/>
        <w:keepLines/>
        <w:numPr>
          <w:ilvl w:val="1"/>
          <w:numId w:val="1"/>
        </w:numPr>
        <w:tabs>
          <w:tab w:val="clear" w:pos="567"/>
          <w:tab w:val="clear" w:pos="760"/>
        </w:tabs>
        <w:spacing w:before="120" w:after="120" w:line="240" w:lineRule="auto"/>
        <w:ind w:left="0" w:right="-23" w:firstLine="0"/>
        <w:rPr>
          <w:rFonts w:ascii="Verdana" w:hAnsi="Verdana" w:cs="Tahoma"/>
          <w:color w:val="auto"/>
          <w:sz w:val="20"/>
          <w:szCs w:val="20"/>
          <w:lang w:val="bg-BG"/>
        </w:rPr>
      </w:pPr>
      <w:r w:rsidRPr="007A4EE9">
        <w:rPr>
          <w:rFonts w:ascii="Verdana" w:hAnsi="Verdana" w:cs="Tahoma"/>
          <w:b/>
          <w:color w:val="auto"/>
          <w:sz w:val="20"/>
          <w:szCs w:val="20"/>
          <w:lang w:val="bg-BG"/>
        </w:rPr>
        <w:t>Подизпълнители</w:t>
      </w:r>
    </w:p>
    <w:p w14:paraId="6ABC97C4" w14:textId="77777777" w:rsidR="006F5913" w:rsidRPr="007A4EE9" w:rsidRDefault="006F5913" w:rsidP="0022322F">
      <w:pPr>
        <w:pStyle w:val="ListParagraph"/>
        <w:numPr>
          <w:ilvl w:val="2"/>
          <w:numId w:val="1"/>
        </w:numPr>
        <w:tabs>
          <w:tab w:val="clear" w:pos="2858"/>
        </w:tabs>
        <w:spacing w:before="120" w:after="120"/>
        <w:ind w:left="0" w:right="-23" w:firstLine="0"/>
        <w:contextualSpacing w:val="0"/>
        <w:jc w:val="both"/>
        <w:rPr>
          <w:rFonts w:ascii="Verdana" w:hAnsi="Verdana" w:cs="Tahoma"/>
          <w:sz w:val="20"/>
          <w:szCs w:val="20"/>
          <w:lang w:val="bg-BG"/>
        </w:rPr>
      </w:pPr>
      <w:r w:rsidRPr="007A4EE9">
        <w:rPr>
          <w:rStyle w:val="ala61"/>
          <w:rFonts w:ascii="Verdana" w:hAnsi="Verdana"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7A4EE9">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7A4EE9">
        <w:rPr>
          <w:rStyle w:val="ala61"/>
          <w:rFonts w:ascii="Verdana" w:hAnsi="Verdana" w:cs="Tahoma"/>
          <w:sz w:val="20"/>
          <w:szCs w:val="20"/>
          <w:lang w:val="bg-BG"/>
        </w:rPr>
        <w:t xml:space="preserve"> </w:t>
      </w:r>
    </w:p>
    <w:p w14:paraId="60172B1E" w14:textId="77777777" w:rsidR="006F5913" w:rsidRPr="007A4EE9" w:rsidRDefault="006F5913" w:rsidP="0022322F">
      <w:pPr>
        <w:pStyle w:val="ListParagraph"/>
        <w:numPr>
          <w:ilvl w:val="2"/>
          <w:numId w:val="1"/>
        </w:numPr>
        <w:tabs>
          <w:tab w:val="clear" w:pos="2858"/>
        </w:tabs>
        <w:spacing w:before="120" w:after="120"/>
        <w:ind w:left="0" w:right="-23" w:firstLine="0"/>
        <w:contextualSpacing w:val="0"/>
        <w:jc w:val="both"/>
        <w:rPr>
          <w:rFonts w:ascii="Verdana" w:hAnsi="Verdana" w:cs="Tahoma"/>
          <w:sz w:val="20"/>
          <w:szCs w:val="20"/>
          <w:lang w:val="bg-BG"/>
        </w:rPr>
      </w:pPr>
      <w:r w:rsidRPr="007A4EE9">
        <w:rPr>
          <w:rFonts w:ascii="Verdana" w:hAnsi="Verdana"/>
          <w:sz w:val="20"/>
          <w:szCs w:val="20"/>
          <w:lang w:val="bg-BG"/>
        </w:rPr>
        <w:t>Подизпълнителите</w:t>
      </w:r>
      <w:r w:rsidRPr="007A4EE9">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84CBF0B" w14:textId="77777777" w:rsidR="00350B61" w:rsidRPr="007A4EE9" w:rsidRDefault="00815957" w:rsidP="0022322F">
      <w:pPr>
        <w:pStyle w:val="ListParagraph"/>
        <w:numPr>
          <w:ilvl w:val="2"/>
          <w:numId w:val="1"/>
        </w:numPr>
        <w:tabs>
          <w:tab w:val="clear" w:pos="2858"/>
        </w:tabs>
        <w:spacing w:before="120" w:after="120"/>
        <w:ind w:left="0" w:right="-23" w:firstLine="0"/>
        <w:contextualSpacing w:val="0"/>
        <w:jc w:val="both"/>
        <w:rPr>
          <w:rFonts w:ascii="Verdana" w:hAnsi="Verdana"/>
          <w:sz w:val="20"/>
          <w:szCs w:val="20"/>
          <w:lang w:val="bg-BG"/>
        </w:rPr>
      </w:pPr>
      <w:r w:rsidRPr="007A4EE9">
        <w:rPr>
          <w:rFonts w:ascii="Verdana" w:hAnsi="Verdana"/>
          <w:sz w:val="20"/>
          <w:szCs w:val="20"/>
          <w:lang w:val="bg-BG"/>
        </w:rPr>
        <w:t>Изпълнителите сключват договор за подизпълнение с подизпълнителите, посочени в офертата</w:t>
      </w:r>
      <w:r w:rsidR="006F5913" w:rsidRPr="007A4EE9">
        <w:rPr>
          <w:rFonts w:ascii="Verdana" w:hAnsi="Verdana"/>
          <w:sz w:val="20"/>
          <w:szCs w:val="20"/>
          <w:lang w:val="bg-BG"/>
        </w:rPr>
        <w:t xml:space="preserve">. </w:t>
      </w:r>
      <w:r w:rsidRPr="007A4EE9">
        <w:rPr>
          <w:rFonts w:ascii="Verdana" w:hAnsi="Verdana"/>
          <w:sz w:val="20"/>
          <w:szCs w:val="20"/>
          <w:lang w:val="bg-BG"/>
        </w:rPr>
        <w:t>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350B61" w:rsidRPr="007A4EE9">
        <w:rPr>
          <w:rFonts w:ascii="Verdana" w:hAnsi="Verdana"/>
          <w:sz w:val="20"/>
          <w:szCs w:val="20"/>
          <w:lang w:val="bg-BG"/>
        </w:rPr>
        <w:t xml:space="preserve"> </w:t>
      </w:r>
    </w:p>
    <w:p w14:paraId="29ABCED6" w14:textId="77777777" w:rsidR="006F5913" w:rsidRPr="007A4EE9" w:rsidRDefault="006F5913" w:rsidP="0022322F">
      <w:pPr>
        <w:pStyle w:val="p50"/>
        <w:keepLines/>
        <w:numPr>
          <w:ilvl w:val="1"/>
          <w:numId w:val="1"/>
        </w:numPr>
        <w:tabs>
          <w:tab w:val="clear" w:pos="567"/>
          <w:tab w:val="clear" w:pos="760"/>
        </w:tabs>
        <w:spacing w:before="120" w:after="120" w:line="240" w:lineRule="auto"/>
        <w:ind w:left="0" w:right="-23" w:firstLine="0"/>
        <w:rPr>
          <w:rFonts w:ascii="Verdana" w:hAnsi="Verdana" w:cs="Tahoma"/>
          <w:color w:val="auto"/>
          <w:sz w:val="20"/>
          <w:szCs w:val="20"/>
          <w:lang w:val="bg-BG"/>
        </w:rPr>
      </w:pPr>
      <w:r w:rsidRPr="007A4EE9">
        <w:rPr>
          <w:rFonts w:ascii="Verdana" w:hAnsi="Verdana"/>
          <w:color w:val="auto"/>
          <w:sz w:val="20"/>
          <w:szCs w:val="20"/>
          <w:lang w:val="bg-BG"/>
        </w:rPr>
        <w:t xml:space="preserve">Участниците могат да използват </w:t>
      </w:r>
      <w:r w:rsidRPr="007A4EE9">
        <w:rPr>
          <w:rFonts w:ascii="Verdana" w:hAnsi="Verdana"/>
          <w:b/>
          <w:color w:val="auto"/>
          <w:sz w:val="20"/>
          <w:szCs w:val="20"/>
          <w:lang w:val="bg-BG"/>
        </w:rPr>
        <w:t>капацитета на трети лица</w:t>
      </w:r>
      <w:r w:rsidRPr="007A4EE9">
        <w:rPr>
          <w:rFonts w:ascii="Verdana" w:hAnsi="Verdana"/>
          <w:color w:val="auto"/>
          <w:sz w:val="20"/>
          <w:szCs w:val="20"/>
          <w:lang w:val="bg-BG"/>
        </w:rPr>
        <w:t>, при спазване на следните изисквания:</w:t>
      </w:r>
    </w:p>
    <w:p w14:paraId="3F2AB658" w14:textId="447064AB" w:rsidR="006F5913" w:rsidRPr="007A4EE9" w:rsidRDefault="00225C8D" w:rsidP="0022322F">
      <w:pPr>
        <w:pStyle w:val="ListParagraph"/>
        <w:numPr>
          <w:ilvl w:val="2"/>
          <w:numId w:val="1"/>
        </w:numPr>
        <w:tabs>
          <w:tab w:val="clear" w:pos="2858"/>
        </w:tabs>
        <w:spacing w:before="120" w:after="120"/>
        <w:ind w:left="0" w:right="-23" w:firstLine="0"/>
        <w:contextualSpacing w:val="0"/>
        <w:jc w:val="both"/>
        <w:rPr>
          <w:rFonts w:ascii="Verdana" w:hAnsi="Verdana" w:cs="Tahoma"/>
          <w:sz w:val="20"/>
          <w:szCs w:val="20"/>
          <w:lang w:val="bg-BG"/>
        </w:rPr>
      </w:pPr>
      <w:r w:rsidRPr="007A4EE9">
        <w:rPr>
          <w:rFonts w:ascii="Verdana" w:hAnsi="Verdana"/>
          <w:sz w:val="20"/>
          <w:szCs w:val="20"/>
          <w:lang w:val="bg-BG"/>
        </w:rPr>
        <w:t xml:space="preserve">Участниците </w:t>
      </w:r>
      <w:r w:rsidR="008F257D" w:rsidRPr="007A4EE9">
        <w:rPr>
          <w:rFonts w:ascii="Verdana" w:hAnsi="Verdana"/>
          <w:sz w:val="20"/>
          <w:szCs w:val="20"/>
          <w:lang w:val="bg-BG"/>
        </w:rPr>
        <w:t>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008F257D" w:rsidRPr="007A4EE9">
        <w:rPr>
          <w:rFonts w:ascii="Verdana" w:hAnsi="Verdana"/>
          <w:sz w:val="20"/>
          <w:szCs w:val="20"/>
        </w:rPr>
        <w:t xml:space="preserve"> </w:t>
      </w:r>
    </w:p>
    <w:p w14:paraId="64A21633" w14:textId="5C0CE329" w:rsidR="006F5913" w:rsidRPr="007A4EE9" w:rsidRDefault="00A83B79" w:rsidP="0022322F">
      <w:pPr>
        <w:pStyle w:val="ListParagraph"/>
        <w:numPr>
          <w:ilvl w:val="2"/>
          <w:numId w:val="1"/>
        </w:numPr>
        <w:tabs>
          <w:tab w:val="clear" w:pos="2858"/>
        </w:tabs>
        <w:spacing w:before="120" w:after="120"/>
        <w:ind w:left="0" w:right="-23" w:firstLine="0"/>
        <w:contextualSpacing w:val="0"/>
        <w:jc w:val="both"/>
        <w:rPr>
          <w:rFonts w:ascii="Verdana" w:hAnsi="Verdana"/>
          <w:sz w:val="20"/>
          <w:szCs w:val="20"/>
          <w:lang w:val="bg-BG"/>
        </w:rPr>
      </w:pPr>
      <w:r w:rsidRPr="007A4EE9">
        <w:rPr>
          <w:rFonts w:ascii="Verdana" w:hAnsi="Verdana"/>
          <w:sz w:val="20"/>
          <w:szCs w:val="20"/>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6F5913" w:rsidRPr="007A4EE9">
        <w:rPr>
          <w:rFonts w:ascii="Verdana" w:hAnsi="Verdana"/>
          <w:sz w:val="20"/>
          <w:szCs w:val="20"/>
          <w:lang w:val="bg-BG"/>
        </w:rPr>
        <w:t xml:space="preserve">. </w:t>
      </w:r>
    </w:p>
    <w:p w14:paraId="393A8043" w14:textId="77777777" w:rsidR="006F5913" w:rsidRPr="007A4EE9" w:rsidRDefault="006F5913" w:rsidP="0022322F">
      <w:pPr>
        <w:pStyle w:val="ListParagraph"/>
        <w:numPr>
          <w:ilvl w:val="2"/>
          <w:numId w:val="1"/>
        </w:numPr>
        <w:tabs>
          <w:tab w:val="clear" w:pos="2858"/>
        </w:tabs>
        <w:spacing w:before="120" w:after="120"/>
        <w:ind w:left="0" w:right="-23" w:firstLine="0"/>
        <w:contextualSpacing w:val="0"/>
        <w:jc w:val="both"/>
        <w:rPr>
          <w:rFonts w:ascii="Verdana" w:hAnsi="Verdana" w:cs="Tahoma"/>
          <w:sz w:val="20"/>
          <w:szCs w:val="20"/>
          <w:lang w:val="bg-BG"/>
        </w:rPr>
      </w:pPr>
      <w:r w:rsidRPr="007A4EE9">
        <w:rPr>
          <w:rFonts w:ascii="Verdana" w:hAnsi="Verdana"/>
          <w:sz w:val="20"/>
          <w:szCs w:val="20"/>
          <w:lang w:val="bg-BG"/>
        </w:rPr>
        <w:t>Когато</w:t>
      </w:r>
      <w:r w:rsidRPr="007A4EE9">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7A4EE9">
        <w:rPr>
          <w:rFonts w:ascii="Verdana" w:hAnsi="Verdana" w:cs="Tahoma"/>
          <w:b/>
          <w:sz w:val="20"/>
          <w:szCs w:val="20"/>
          <w:lang w:val="bg-BG"/>
        </w:rPr>
        <w:t>като представи документи за поетите от третите лица задължения</w:t>
      </w:r>
      <w:r w:rsidRPr="007A4EE9">
        <w:rPr>
          <w:rFonts w:ascii="Verdana" w:hAnsi="Verdana" w:cs="Tahoma"/>
          <w:sz w:val="20"/>
          <w:szCs w:val="20"/>
          <w:lang w:val="bg-BG"/>
        </w:rPr>
        <w:t xml:space="preserve">. </w:t>
      </w:r>
    </w:p>
    <w:p w14:paraId="14576D19" w14:textId="77777777" w:rsidR="006F5913" w:rsidRPr="007A4EE9" w:rsidRDefault="006F5913" w:rsidP="0022322F">
      <w:pPr>
        <w:pStyle w:val="ListParagraph"/>
        <w:numPr>
          <w:ilvl w:val="2"/>
          <w:numId w:val="1"/>
        </w:numPr>
        <w:tabs>
          <w:tab w:val="clear" w:pos="2858"/>
        </w:tabs>
        <w:spacing w:before="120" w:after="120"/>
        <w:ind w:left="0" w:right="-23" w:firstLine="0"/>
        <w:contextualSpacing w:val="0"/>
        <w:jc w:val="both"/>
        <w:rPr>
          <w:rFonts w:ascii="Verdana" w:hAnsi="Verdana" w:cs="Tahoma"/>
          <w:sz w:val="20"/>
          <w:szCs w:val="20"/>
          <w:lang w:val="bg-BG"/>
        </w:rPr>
      </w:pPr>
      <w:r w:rsidRPr="007A4EE9">
        <w:rPr>
          <w:rFonts w:ascii="Verdana" w:hAnsi="Verdana" w:cs="Tahoma"/>
          <w:sz w:val="20"/>
          <w:szCs w:val="20"/>
          <w:lang w:val="bg-BG"/>
        </w:rPr>
        <w:t xml:space="preserve">Третите лица трябва да отговарят на съответните </w:t>
      </w:r>
      <w:r w:rsidRPr="007A4EE9">
        <w:rPr>
          <w:rFonts w:ascii="Verdana" w:hAnsi="Verdana"/>
          <w:sz w:val="20"/>
          <w:szCs w:val="20"/>
          <w:lang w:val="bg-BG"/>
        </w:rPr>
        <w:t>критерии</w:t>
      </w:r>
      <w:r w:rsidRPr="007A4EE9">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9011AFD" w14:textId="00E883A4" w:rsidR="006F5913" w:rsidRPr="007A4EE9" w:rsidRDefault="00FF7861" w:rsidP="0022322F">
      <w:pPr>
        <w:pStyle w:val="ListParagraph"/>
        <w:numPr>
          <w:ilvl w:val="2"/>
          <w:numId w:val="1"/>
        </w:numPr>
        <w:tabs>
          <w:tab w:val="clear" w:pos="2858"/>
        </w:tabs>
        <w:spacing w:before="120" w:after="120"/>
        <w:ind w:left="0" w:right="-23" w:firstLine="0"/>
        <w:contextualSpacing w:val="0"/>
        <w:jc w:val="both"/>
        <w:rPr>
          <w:rFonts w:ascii="Verdana" w:hAnsi="Verdana" w:cs="Tahoma"/>
          <w:sz w:val="20"/>
          <w:szCs w:val="20"/>
          <w:lang w:val="bg-BG"/>
        </w:rPr>
      </w:pPr>
      <w:r w:rsidRPr="007A4EE9">
        <w:rPr>
          <w:rFonts w:ascii="Verdana" w:hAnsi="Verdana" w:cs="Tahoma"/>
          <w:sz w:val="20"/>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006F5913" w:rsidRPr="007A4EE9">
        <w:rPr>
          <w:rFonts w:ascii="Verdana" w:hAnsi="Verdana" w:cs="Tahoma"/>
          <w:sz w:val="20"/>
          <w:szCs w:val="20"/>
          <w:lang w:val="bg-BG"/>
        </w:rPr>
        <w:t xml:space="preserve"> </w:t>
      </w:r>
    </w:p>
    <w:p w14:paraId="3A7563FB" w14:textId="77777777" w:rsidR="006F5913" w:rsidRPr="007A4EE9" w:rsidRDefault="006F5913" w:rsidP="0022322F">
      <w:pPr>
        <w:pStyle w:val="ListParagraph"/>
        <w:numPr>
          <w:ilvl w:val="2"/>
          <w:numId w:val="1"/>
        </w:numPr>
        <w:tabs>
          <w:tab w:val="clear" w:pos="2858"/>
        </w:tabs>
        <w:spacing w:before="120" w:after="120"/>
        <w:ind w:left="0" w:right="-23" w:firstLine="0"/>
        <w:contextualSpacing w:val="0"/>
        <w:jc w:val="both"/>
        <w:rPr>
          <w:rFonts w:ascii="Verdana" w:hAnsi="Verdana" w:cs="Tahoma"/>
          <w:sz w:val="20"/>
          <w:szCs w:val="20"/>
          <w:lang w:val="bg-BG"/>
        </w:rPr>
      </w:pPr>
      <w:r w:rsidRPr="007A4EE9">
        <w:rPr>
          <w:rFonts w:ascii="Verdana" w:hAnsi="Verdana"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48968A1" w14:textId="77777777" w:rsidR="006F5913" w:rsidRPr="007A4EE9" w:rsidRDefault="006F5913" w:rsidP="0022322F">
      <w:pPr>
        <w:pStyle w:val="ListParagraph"/>
        <w:numPr>
          <w:ilvl w:val="2"/>
          <w:numId w:val="1"/>
        </w:numPr>
        <w:tabs>
          <w:tab w:val="clear" w:pos="2858"/>
        </w:tabs>
        <w:spacing w:before="120" w:after="120"/>
        <w:ind w:left="0" w:right="-23" w:firstLine="0"/>
        <w:contextualSpacing w:val="0"/>
        <w:jc w:val="both"/>
        <w:rPr>
          <w:rFonts w:ascii="Verdana" w:hAnsi="Verdana" w:cs="Tahoma"/>
          <w:sz w:val="20"/>
          <w:szCs w:val="20"/>
          <w:lang w:val="bg-BG"/>
        </w:rPr>
      </w:pPr>
      <w:r w:rsidRPr="007A4EE9">
        <w:rPr>
          <w:rFonts w:ascii="Verdana" w:hAnsi="Verdana" w:cs="Tahoma"/>
          <w:sz w:val="20"/>
          <w:szCs w:val="20"/>
          <w:lang w:val="bg-BG"/>
        </w:rPr>
        <w:lastRenderedPageBreak/>
        <w:t xml:space="preserve">В случай, че участникът се е позовал на </w:t>
      </w:r>
      <w:r w:rsidRPr="007A4EE9">
        <w:rPr>
          <w:rFonts w:ascii="Verdana" w:hAnsi="Verdana"/>
          <w:sz w:val="20"/>
          <w:szCs w:val="20"/>
          <w:lang w:val="bg-BG"/>
        </w:rPr>
        <w:t>капацитета</w:t>
      </w:r>
      <w:r w:rsidRPr="007A4EE9">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7A4EE9">
        <w:rPr>
          <w:rFonts w:ascii="Verdana" w:hAnsi="Verdana" w:cs="Tahoma"/>
          <w:b/>
          <w:sz w:val="20"/>
          <w:szCs w:val="20"/>
          <w:lang w:val="bg-BG"/>
        </w:rPr>
        <w:t xml:space="preserve"> солидарна отговорност</w:t>
      </w:r>
      <w:r w:rsidRPr="007A4EE9">
        <w:rPr>
          <w:rFonts w:ascii="Verdana" w:hAnsi="Verdana" w:cs="Tahoma"/>
          <w:sz w:val="20"/>
          <w:szCs w:val="20"/>
          <w:lang w:val="bg-BG"/>
        </w:rPr>
        <w:t xml:space="preserve">. </w:t>
      </w:r>
    </w:p>
    <w:p w14:paraId="667FB729" w14:textId="77777777" w:rsidR="006F5913" w:rsidRPr="007A4EE9" w:rsidRDefault="006F5913" w:rsidP="0022322F">
      <w:pPr>
        <w:numPr>
          <w:ilvl w:val="0"/>
          <w:numId w:val="1"/>
        </w:numPr>
        <w:tabs>
          <w:tab w:val="clear" w:pos="624"/>
        </w:tabs>
        <w:spacing w:before="120" w:after="120"/>
        <w:ind w:left="0" w:right="-23" w:firstLine="0"/>
        <w:jc w:val="both"/>
        <w:rPr>
          <w:rFonts w:ascii="Verdana" w:hAnsi="Verdana"/>
          <w:sz w:val="20"/>
          <w:szCs w:val="20"/>
          <w:lang w:val="bg-BG"/>
        </w:rPr>
      </w:pPr>
      <w:r w:rsidRPr="007A4EE9">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CA29575" w14:textId="77777777" w:rsidR="006F5913" w:rsidRPr="007A4EE9" w:rsidRDefault="006F5913" w:rsidP="0022322F">
      <w:pPr>
        <w:keepLines/>
        <w:numPr>
          <w:ilvl w:val="0"/>
          <w:numId w:val="1"/>
        </w:numPr>
        <w:tabs>
          <w:tab w:val="clear" w:pos="624"/>
        </w:tabs>
        <w:spacing w:before="120" w:after="120"/>
        <w:ind w:left="0" w:right="-23" w:firstLine="0"/>
        <w:jc w:val="both"/>
        <w:rPr>
          <w:rFonts w:ascii="Verdana" w:hAnsi="Verdana"/>
          <w:sz w:val="20"/>
          <w:szCs w:val="20"/>
          <w:lang w:val="bg-BG"/>
        </w:rPr>
      </w:pPr>
      <w:r w:rsidRPr="007A4EE9">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144C831F" w14:textId="15C6FD32" w:rsidR="006F5913" w:rsidRPr="007A4EE9" w:rsidRDefault="0066325A" w:rsidP="0022322F">
      <w:pPr>
        <w:keepLines/>
        <w:numPr>
          <w:ilvl w:val="0"/>
          <w:numId w:val="1"/>
        </w:numPr>
        <w:tabs>
          <w:tab w:val="clear" w:pos="624"/>
        </w:tabs>
        <w:spacing w:before="120" w:after="120"/>
        <w:ind w:left="0" w:right="-23" w:firstLine="0"/>
        <w:jc w:val="both"/>
        <w:rPr>
          <w:rFonts w:ascii="Verdana" w:hAnsi="Verdana"/>
          <w:sz w:val="20"/>
          <w:szCs w:val="20"/>
          <w:lang w:val="bg-BG"/>
        </w:rPr>
      </w:pPr>
      <w:r w:rsidRPr="007A4EE9">
        <w:rPr>
          <w:rFonts w:ascii="Verdana" w:hAnsi="Verdana"/>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6F5913" w:rsidRPr="007A4EE9">
        <w:rPr>
          <w:rFonts w:ascii="Verdana" w:hAnsi="Verdana"/>
          <w:sz w:val="20"/>
          <w:szCs w:val="20"/>
          <w:lang w:val="bg-BG"/>
        </w:rPr>
        <w:t xml:space="preserve">. </w:t>
      </w:r>
    </w:p>
    <w:p w14:paraId="564EF907" w14:textId="77777777" w:rsidR="006F5913" w:rsidRPr="007A4EE9" w:rsidRDefault="006F5913" w:rsidP="0022322F">
      <w:pPr>
        <w:numPr>
          <w:ilvl w:val="0"/>
          <w:numId w:val="1"/>
        </w:numPr>
        <w:tabs>
          <w:tab w:val="clear" w:pos="624"/>
        </w:tabs>
        <w:spacing w:before="120" w:after="120"/>
        <w:ind w:left="0" w:right="-23" w:firstLine="0"/>
        <w:jc w:val="both"/>
        <w:rPr>
          <w:rFonts w:ascii="Verdana" w:hAnsi="Verdana"/>
          <w:sz w:val="20"/>
          <w:szCs w:val="20"/>
          <w:lang w:val="bg-BG"/>
        </w:rPr>
      </w:pPr>
      <w:r w:rsidRPr="007A4EE9">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2EB4674C" w14:textId="64D997E7" w:rsidR="006F5913" w:rsidRPr="007A4EE9" w:rsidRDefault="00B047D5" w:rsidP="0022322F">
      <w:pPr>
        <w:numPr>
          <w:ilvl w:val="0"/>
          <w:numId w:val="1"/>
        </w:numPr>
        <w:tabs>
          <w:tab w:val="clear" w:pos="624"/>
        </w:tabs>
        <w:spacing w:before="120" w:after="120"/>
        <w:ind w:left="0" w:right="-23" w:firstLine="0"/>
        <w:jc w:val="both"/>
        <w:rPr>
          <w:rFonts w:ascii="Verdana" w:hAnsi="Verdana"/>
          <w:sz w:val="20"/>
          <w:szCs w:val="20"/>
          <w:lang w:val="bg-BG"/>
        </w:rPr>
      </w:pPr>
      <w:r w:rsidRPr="00B047D5">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B047D5">
        <w:rPr>
          <w:rFonts w:ascii="Verdana" w:hAnsi="Verdana"/>
          <w:b/>
          <w:sz w:val="20"/>
          <w:szCs w:val="20"/>
          <w:lang w:val="bg-BG"/>
        </w:rPr>
        <w:t>това не води до промяна на техническото предложение</w:t>
      </w:r>
      <w:r w:rsidR="006F5913" w:rsidRPr="007A4EE9">
        <w:rPr>
          <w:rFonts w:ascii="Verdana" w:hAnsi="Verdana"/>
          <w:sz w:val="20"/>
          <w:szCs w:val="20"/>
          <w:lang w:val="bg-BG"/>
        </w:rPr>
        <w:t xml:space="preserve">. </w:t>
      </w:r>
    </w:p>
    <w:p w14:paraId="59EB9BB6" w14:textId="77777777" w:rsidR="006F5913" w:rsidRPr="007A4EE9" w:rsidRDefault="006F5913" w:rsidP="0022322F">
      <w:pPr>
        <w:numPr>
          <w:ilvl w:val="0"/>
          <w:numId w:val="1"/>
        </w:numPr>
        <w:tabs>
          <w:tab w:val="clear" w:pos="624"/>
        </w:tabs>
        <w:spacing w:before="120" w:after="120"/>
        <w:ind w:left="0" w:right="-23" w:firstLine="0"/>
        <w:jc w:val="both"/>
        <w:rPr>
          <w:rFonts w:ascii="Verdana" w:hAnsi="Verdana"/>
          <w:sz w:val="20"/>
          <w:szCs w:val="20"/>
          <w:lang w:val="bg-BG"/>
        </w:rPr>
      </w:pPr>
      <w:r w:rsidRPr="007A4EE9">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3EC16B6F" w14:textId="77777777" w:rsidR="006F5913" w:rsidRPr="007A4EE9" w:rsidRDefault="006F5913" w:rsidP="0022322F">
      <w:pPr>
        <w:numPr>
          <w:ilvl w:val="0"/>
          <w:numId w:val="1"/>
        </w:numPr>
        <w:tabs>
          <w:tab w:val="clear" w:pos="624"/>
        </w:tabs>
        <w:spacing w:before="120" w:after="120"/>
        <w:ind w:left="0" w:right="-23" w:firstLine="0"/>
        <w:jc w:val="both"/>
        <w:rPr>
          <w:rFonts w:ascii="Verdana" w:hAnsi="Verdana"/>
          <w:sz w:val="20"/>
          <w:szCs w:val="20"/>
          <w:lang w:val="bg-BG"/>
        </w:rPr>
      </w:pPr>
      <w:r w:rsidRPr="007A4EE9">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D4364C2" w14:textId="77777777" w:rsidR="006F5913" w:rsidRPr="007A4EE9" w:rsidRDefault="006F5913" w:rsidP="0022322F">
      <w:pPr>
        <w:numPr>
          <w:ilvl w:val="0"/>
          <w:numId w:val="1"/>
        </w:numPr>
        <w:tabs>
          <w:tab w:val="clear" w:pos="624"/>
        </w:tabs>
        <w:spacing w:before="120" w:after="120"/>
        <w:ind w:left="0" w:right="-23" w:firstLine="0"/>
        <w:jc w:val="both"/>
        <w:rPr>
          <w:rFonts w:ascii="Verdana" w:hAnsi="Verdana"/>
          <w:sz w:val="20"/>
          <w:szCs w:val="20"/>
          <w:lang w:val="bg-BG"/>
        </w:rPr>
      </w:pPr>
      <w:r w:rsidRPr="007A4EE9">
        <w:rPr>
          <w:rFonts w:ascii="Verdana" w:hAnsi="Verdana"/>
          <w:sz w:val="20"/>
          <w:szCs w:val="20"/>
          <w:lang w:val="bg-BG"/>
        </w:rPr>
        <w:t xml:space="preserve">При извършването на предварителния подбор и на всеки етап от процедурата </w:t>
      </w:r>
      <w:r w:rsidRPr="007A4EE9">
        <w:rPr>
          <w:rFonts w:ascii="Verdana" w:hAnsi="Verdana"/>
          <w:bCs/>
          <w:sz w:val="20"/>
          <w:szCs w:val="20"/>
          <w:lang w:val="bg-BG"/>
        </w:rPr>
        <w:t>комисията</w:t>
      </w:r>
      <w:r w:rsidRPr="007A4EE9">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D7D1B60" w14:textId="77777777" w:rsidR="006F5913" w:rsidRPr="007A4EE9" w:rsidRDefault="006F5913" w:rsidP="0022322F">
      <w:pPr>
        <w:numPr>
          <w:ilvl w:val="0"/>
          <w:numId w:val="1"/>
        </w:numPr>
        <w:tabs>
          <w:tab w:val="clear" w:pos="624"/>
        </w:tabs>
        <w:spacing w:before="120" w:after="120"/>
        <w:ind w:left="0" w:right="-23" w:firstLine="0"/>
        <w:jc w:val="both"/>
        <w:rPr>
          <w:rFonts w:ascii="Verdana" w:hAnsi="Verdana"/>
          <w:sz w:val="20"/>
          <w:szCs w:val="20"/>
          <w:lang w:val="bg-BG"/>
        </w:rPr>
      </w:pPr>
      <w:r w:rsidRPr="007A4EE9">
        <w:rPr>
          <w:rFonts w:ascii="Verdana" w:hAnsi="Verdana"/>
          <w:bCs/>
          <w:sz w:val="20"/>
          <w:szCs w:val="20"/>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039014DC" w14:textId="77777777" w:rsidR="006F5913" w:rsidRPr="007A4EE9" w:rsidRDefault="006F5913" w:rsidP="0022322F">
      <w:pPr>
        <w:keepLines/>
        <w:numPr>
          <w:ilvl w:val="0"/>
          <w:numId w:val="1"/>
        </w:numPr>
        <w:tabs>
          <w:tab w:val="clear" w:pos="624"/>
        </w:tabs>
        <w:spacing w:before="120" w:after="120"/>
        <w:ind w:left="0" w:right="-23" w:firstLine="0"/>
        <w:jc w:val="both"/>
        <w:rPr>
          <w:rFonts w:ascii="Verdana" w:hAnsi="Verdana"/>
          <w:sz w:val="20"/>
          <w:szCs w:val="20"/>
          <w:lang w:val="bg-BG"/>
        </w:rPr>
      </w:pPr>
      <w:r w:rsidRPr="007A4EE9">
        <w:rPr>
          <w:rFonts w:ascii="Verdana" w:hAnsi="Verdana"/>
          <w:sz w:val="20"/>
          <w:szCs w:val="20"/>
          <w:lang w:val="bg-BG"/>
        </w:rPr>
        <w:t xml:space="preserve">Не по-късно от два работни дни преди датата на отваряне на ценовите </w:t>
      </w:r>
      <w:r w:rsidRPr="007A4EE9">
        <w:rPr>
          <w:rFonts w:ascii="Verdana" w:hAnsi="Verdana"/>
          <w:bCs/>
          <w:sz w:val="20"/>
          <w:szCs w:val="20"/>
          <w:lang w:val="bg-BG"/>
        </w:rPr>
        <w:t>предложения</w:t>
      </w:r>
      <w:r w:rsidRPr="007A4EE9">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497CED60" w14:textId="77777777" w:rsidR="006F5913" w:rsidRPr="007A4EE9" w:rsidRDefault="006F5913" w:rsidP="0022322F">
      <w:pPr>
        <w:keepLines/>
        <w:numPr>
          <w:ilvl w:val="0"/>
          <w:numId w:val="1"/>
        </w:numPr>
        <w:tabs>
          <w:tab w:val="clear" w:pos="624"/>
        </w:tabs>
        <w:spacing w:before="120" w:after="120"/>
        <w:ind w:left="0" w:right="-23" w:firstLine="0"/>
        <w:jc w:val="both"/>
        <w:rPr>
          <w:rFonts w:ascii="Verdana" w:hAnsi="Verdana"/>
          <w:bCs/>
          <w:sz w:val="20"/>
          <w:szCs w:val="20"/>
          <w:lang w:val="bg-BG"/>
        </w:rPr>
      </w:pPr>
      <w:r w:rsidRPr="007A4EE9">
        <w:rPr>
          <w:rFonts w:ascii="Verdana" w:hAnsi="Verdana"/>
          <w:bCs/>
          <w:sz w:val="20"/>
          <w:szCs w:val="20"/>
          <w:lang w:val="bg-BG"/>
        </w:rPr>
        <w:t>Комисията</w:t>
      </w:r>
      <w:r w:rsidRPr="007A4EE9">
        <w:rPr>
          <w:rFonts w:ascii="Verdana" w:hAnsi="Verdana"/>
          <w:sz w:val="20"/>
          <w:szCs w:val="20"/>
          <w:lang w:val="bg-BG"/>
        </w:rPr>
        <w:t xml:space="preserve"> разглежда представените от участниците ценови предложения, </w:t>
      </w:r>
      <w:r w:rsidRPr="007A4EE9">
        <w:rPr>
          <w:rFonts w:ascii="Verdana" w:hAnsi="Verdana"/>
          <w:bCs/>
          <w:sz w:val="20"/>
          <w:szCs w:val="20"/>
          <w:lang w:val="bg-BG"/>
        </w:rPr>
        <w:t>като</w:t>
      </w:r>
      <w:r w:rsidRPr="007A4EE9">
        <w:rPr>
          <w:rFonts w:ascii="Verdana" w:hAnsi="Verdana"/>
          <w:sz w:val="20"/>
          <w:szCs w:val="20"/>
          <w:lang w:val="bg-BG"/>
        </w:rPr>
        <w:t xml:space="preserve"> на </w:t>
      </w:r>
      <w:r w:rsidRPr="007A4EE9">
        <w:rPr>
          <w:rFonts w:ascii="Verdana" w:hAnsi="Verdana"/>
          <w:bCs/>
          <w:sz w:val="20"/>
          <w:szCs w:val="20"/>
          <w:lang w:val="bg-BG"/>
        </w:rPr>
        <w:t>оценка</w:t>
      </w:r>
      <w:r w:rsidRPr="007A4EE9">
        <w:rPr>
          <w:rFonts w:ascii="Verdana" w:hAnsi="Verdana"/>
          <w:sz w:val="20"/>
          <w:szCs w:val="20"/>
          <w:lang w:val="bg-BG"/>
        </w:rPr>
        <w:t xml:space="preserve"> подлежат тези, които отговорят на изискванията на Възложителя.</w:t>
      </w:r>
    </w:p>
    <w:p w14:paraId="58AB5138" w14:textId="77777777" w:rsidR="006F5913" w:rsidRPr="007A4EE9" w:rsidRDefault="006F5913" w:rsidP="0022322F">
      <w:pPr>
        <w:numPr>
          <w:ilvl w:val="1"/>
          <w:numId w:val="1"/>
        </w:numPr>
        <w:tabs>
          <w:tab w:val="clear" w:pos="567"/>
        </w:tabs>
        <w:spacing w:before="120" w:after="120"/>
        <w:ind w:left="0" w:right="-23" w:firstLine="0"/>
        <w:jc w:val="both"/>
        <w:rPr>
          <w:rFonts w:ascii="Verdana" w:hAnsi="Verdana"/>
          <w:bCs/>
          <w:sz w:val="20"/>
          <w:szCs w:val="20"/>
          <w:lang w:val="bg-BG"/>
        </w:rPr>
      </w:pPr>
      <w:r w:rsidRPr="007A4EE9">
        <w:rPr>
          <w:rFonts w:ascii="Verdana" w:hAnsi="Verdana"/>
          <w:sz w:val="20"/>
          <w:szCs w:val="20"/>
          <w:lang w:val="bg-BG"/>
        </w:rPr>
        <w:t xml:space="preserve">В приложимите случаи при </w:t>
      </w:r>
      <w:r w:rsidRPr="007A4EE9">
        <w:rPr>
          <w:rFonts w:ascii="Verdana" w:hAnsi="Verdana"/>
          <w:bCs/>
          <w:sz w:val="20"/>
          <w:szCs w:val="20"/>
          <w:lang w:val="bg-BG"/>
        </w:rPr>
        <w:t xml:space="preserve">констатирани </w:t>
      </w:r>
      <w:r w:rsidRPr="007A4EE9">
        <w:rPr>
          <w:rFonts w:ascii="Verdana" w:hAnsi="Verdana"/>
          <w:b/>
          <w:bCs/>
          <w:sz w:val="20"/>
          <w:szCs w:val="20"/>
          <w:lang w:val="bg-BG"/>
        </w:rPr>
        <w:t>аритметични грешки</w:t>
      </w:r>
      <w:r w:rsidRPr="007A4EE9">
        <w:rPr>
          <w:rFonts w:ascii="Verdana" w:hAnsi="Verdana"/>
          <w:bCs/>
          <w:sz w:val="20"/>
          <w:szCs w:val="20"/>
          <w:lang w:val="bg-BG"/>
        </w:rPr>
        <w:t xml:space="preserve"> в Ценовите таблици се прилагат следните правила: </w:t>
      </w:r>
    </w:p>
    <w:p w14:paraId="3F57A6EA" w14:textId="77777777" w:rsidR="006F5913" w:rsidRPr="007A4EE9" w:rsidRDefault="006F5913" w:rsidP="0022322F">
      <w:pPr>
        <w:keepLines/>
        <w:numPr>
          <w:ilvl w:val="2"/>
          <w:numId w:val="1"/>
        </w:numPr>
        <w:tabs>
          <w:tab w:val="clear" w:pos="2858"/>
        </w:tabs>
        <w:spacing w:before="120" w:after="120"/>
        <w:ind w:left="0" w:right="-23" w:firstLine="0"/>
        <w:jc w:val="both"/>
        <w:rPr>
          <w:rFonts w:ascii="Verdana" w:hAnsi="Verdana"/>
          <w:bCs/>
          <w:sz w:val="20"/>
          <w:szCs w:val="20"/>
          <w:lang w:val="bg-BG"/>
        </w:rPr>
      </w:pPr>
      <w:r w:rsidRPr="007A4EE9">
        <w:rPr>
          <w:rFonts w:ascii="Verdana" w:hAnsi="Verdana"/>
          <w:bCs/>
          <w:sz w:val="20"/>
          <w:szCs w:val="20"/>
          <w:lang w:val="bg-BG"/>
        </w:rPr>
        <w:lastRenderedPageBreak/>
        <w:t xml:space="preserve">При различия между стойности, изразени с цифри и думи, за вярно се приема </w:t>
      </w:r>
      <w:r w:rsidRPr="007A4EE9">
        <w:rPr>
          <w:rFonts w:ascii="Verdana" w:hAnsi="Verdana"/>
          <w:sz w:val="20"/>
          <w:szCs w:val="20"/>
          <w:lang w:val="bg-BG"/>
        </w:rPr>
        <w:t>словесното</w:t>
      </w:r>
      <w:r w:rsidRPr="007A4EE9">
        <w:rPr>
          <w:rFonts w:ascii="Verdana" w:hAnsi="Verdana"/>
          <w:bCs/>
          <w:sz w:val="20"/>
          <w:szCs w:val="20"/>
          <w:lang w:val="bg-BG"/>
        </w:rPr>
        <w:t xml:space="preserve"> изражение на стойността.</w:t>
      </w:r>
    </w:p>
    <w:p w14:paraId="20AB231F" w14:textId="77777777" w:rsidR="006F5913" w:rsidRPr="007A4EE9" w:rsidRDefault="006F5913" w:rsidP="0022322F">
      <w:pPr>
        <w:keepLines/>
        <w:numPr>
          <w:ilvl w:val="2"/>
          <w:numId w:val="1"/>
        </w:numPr>
        <w:tabs>
          <w:tab w:val="clear" w:pos="2858"/>
        </w:tabs>
        <w:spacing w:before="120" w:after="120"/>
        <w:ind w:left="0" w:right="-23" w:firstLine="0"/>
        <w:jc w:val="both"/>
        <w:rPr>
          <w:rFonts w:ascii="Verdana" w:hAnsi="Verdana"/>
          <w:bCs/>
          <w:sz w:val="20"/>
          <w:szCs w:val="20"/>
          <w:lang w:val="bg-BG"/>
        </w:rPr>
      </w:pPr>
      <w:r w:rsidRPr="007A4EE9">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06F1402" w14:textId="77777777" w:rsidR="006F5913" w:rsidRPr="007A4EE9" w:rsidRDefault="006F5913" w:rsidP="0022322F">
      <w:pPr>
        <w:keepLines/>
        <w:numPr>
          <w:ilvl w:val="2"/>
          <w:numId w:val="1"/>
        </w:numPr>
        <w:tabs>
          <w:tab w:val="clear" w:pos="2858"/>
        </w:tabs>
        <w:spacing w:before="120" w:after="120"/>
        <w:ind w:left="0" w:right="-23" w:firstLine="0"/>
        <w:jc w:val="both"/>
        <w:rPr>
          <w:rFonts w:ascii="Verdana" w:hAnsi="Verdana"/>
          <w:bCs/>
          <w:sz w:val="20"/>
          <w:szCs w:val="20"/>
          <w:lang w:val="bg-BG"/>
        </w:rPr>
      </w:pPr>
      <w:r w:rsidRPr="007A4EE9">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205F6FF6" w14:textId="77777777" w:rsidR="006F5913" w:rsidRPr="007A4EE9" w:rsidRDefault="006F5913" w:rsidP="0022322F">
      <w:pPr>
        <w:keepLines/>
        <w:numPr>
          <w:ilvl w:val="0"/>
          <w:numId w:val="1"/>
        </w:numPr>
        <w:tabs>
          <w:tab w:val="clear" w:pos="624"/>
        </w:tabs>
        <w:spacing w:before="120" w:after="120"/>
        <w:ind w:left="0" w:right="-23" w:firstLine="0"/>
        <w:jc w:val="both"/>
        <w:rPr>
          <w:rFonts w:ascii="Verdana" w:hAnsi="Verdana"/>
          <w:sz w:val="20"/>
          <w:szCs w:val="20"/>
          <w:lang w:val="bg-BG"/>
        </w:rPr>
      </w:pPr>
      <w:r w:rsidRPr="007A4EE9">
        <w:rPr>
          <w:rFonts w:ascii="Verdana" w:hAnsi="Verdana"/>
          <w:sz w:val="20"/>
          <w:szCs w:val="20"/>
          <w:lang w:val="bg-BG"/>
        </w:rPr>
        <w:t xml:space="preserve">Преди оценката на ценовото предложение, комисията извършва проверка за </w:t>
      </w:r>
      <w:r w:rsidRPr="007A4EE9">
        <w:rPr>
          <w:rFonts w:ascii="Verdana" w:hAnsi="Verdana"/>
          <w:bCs/>
          <w:sz w:val="20"/>
          <w:szCs w:val="20"/>
          <w:lang w:val="bg-BG"/>
        </w:rPr>
        <w:t>наличие</w:t>
      </w:r>
      <w:r w:rsidRPr="007A4EE9">
        <w:rPr>
          <w:rFonts w:ascii="Verdana" w:hAnsi="Verdana"/>
          <w:sz w:val="20"/>
          <w:szCs w:val="20"/>
          <w:lang w:val="bg-BG"/>
        </w:rPr>
        <w:t xml:space="preserve"> на основания по чл.72, ал.1 от ЗОП за необичайно благоприятни </w:t>
      </w:r>
      <w:r w:rsidRPr="007A4EE9">
        <w:rPr>
          <w:rFonts w:ascii="Verdana" w:hAnsi="Verdana"/>
          <w:bCs/>
          <w:sz w:val="20"/>
          <w:szCs w:val="20"/>
          <w:lang w:val="bg-BG"/>
        </w:rPr>
        <w:t>оферти</w:t>
      </w:r>
      <w:r w:rsidRPr="007A4EE9">
        <w:rPr>
          <w:rFonts w:ascii="Verdana" w:hAnsi="Verdana"/>
          <w:sz w:val="20"/>
          <w:szCs w:val="20"/>
          <w:lang w:val="bg-BG"/>
        </w:rPr>
        <w:t>. Когато предложение в офертата на участник</w:t>
      </w:r>
      <w:r w:rsidRPr="007A4EE9">
        <w:rPr>
          <w:rFonts w:ascii="Verdana" w:hAnsi="Verdana"/>
          <w:sz w:val="20"/>
          <w:szCs w:val="20"/>
          <w:u w:val="single"/>
          <w:lang w:val="bg-BG"/>
        </w:rPr>
        <w:t>,</w:t>
      </w:r>
      <w:r w:rsidRPr="007A4EE9">
        <w:rPr>
          <w:rFonts w:ascii="Verdana" w:hAnsi="Verdana"/>
          <w:b/>
          <w:sz w:val="20"/>
          <w:szCs w:val="20"/>
          <w:lang w:val="bg-BG"/>
        </w:rPr>
        <w:t xml:space="preserve"> </w:t>
      </w:r>
      <w:r w:rsidRPr="007A4EE9">
        <w:rPr>
          <w:rFonts w:ascii="Verdana" w:hAnsi="Verdana"/>
          <w:sz w:val="20"/>
          <w:szCs w:val="20"/>
          <w:lang w:val="bg-BG"/>
        </w:rPr>
        <w:t>свързано с</w:t>
      </w:r>
      <w:r w:rsidRPr="007A4EE9">
        <w:rPr>
          <w:rFonts w:ascii="Verdana" w:hAnsi="Verdana"/>
          <w:b/>
          <w:sz w:val="20"/>
          <w:szCs w:val="20"/>
          <w:lang w:val="bg-BG"/>
        </w:rPr>
        <w:t xml:space="preserve"> </w:t>
      </w:r>
      <w:r w:rsidRPr="007A4EE9">
        <w:rPr>
          <w:rFonts w:ascii="Verdana" w:hAnsi="Verdana"/>
          <w:sz w:val="20"/>
          <w:szCs w:val="20"/>
          <w:lang w:val="bg-BG"/>
        </w:rPr>
        <w:t>цена или разходи,</w:t>
      </w:r>
      <w:r w:rsidRPr="007A4EE9">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7A4EE9">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74F76713" w14:textId="7CB21ADB" w:rsidR="00EE01B2" w:rsidRPr="00EE01B2" w:rsidRDefault="00EE01B2" w:rsidP="0022322F">
      <w:pPr>
        <w:keepLines/>
        <w:numPr>
          <w:ilvl w:val="0"/>
          <w:numId w:val="1"/>
        </w:numPr>
        <w:tabs>
          <w:tab w:val="clear" w:pos="624"/>
        </w:tabs>
        <w:spacing w:before="120" w:after="120"/>
        <w:ind w:left="0" w:right="-23" w:firstLine="0"/>
        <w:jc w:val="both"/>
        <w:rPr>
          <w:rFonts w:ascii="Verdana" w:hAnsi="Verdana" w:cs="Arial"/>
          <w:bCs/>
          <w:sz w:val="20"/>
          <w:szCs w:val="20"/>
          <w:lang w:val="bg-BG"/>
        </w:rPr>
      </w:pPr>
      <w:r w:rsidRPr="00EE01B2">
        <w:rPr>
          <w:rFonts w:ascii="Verdana" w:hAnsi="Verdana" w:cs="Arial"/>
          <w:bCs/>
          <w:sz w:val="20"/>
          <w:szCs w:val="20"/>
          <w:lang w:val="bg-BG"/>
        </w:rPr>
        <w:t>След извършване на действията по-горе, офертите, които отговарят на изискванията на документацията, ще бъдат оценени</w:t>
      </w:r>
      <w:r>
        <w:rPr>
          <w:rFonts w:ascii="Verdana" w:hAnsi="Verdana" w:cs="Arial"/>
          <w:bCs/>
          <w:sz w:val="20"/>
          <w:szCs w:val="20"/>
          <w:lang w:val="bg-BG"/>
        </w:rPr>
        <w:t>.</w:t>
      </w:r>
    </w:p>
    <w:p w14:paraId="4C9CA1C1" w14:textId="77777777" w:rsidR="00EE01B2" w:rsidRPr="00EE01B2" w:rsidRDefault="00EE01B2" w:rsidP="0022322F">
      <w:pPr>
        <w:keepLines/>
        <w:numPr>
          <w:ilvl w:val="0"/>
          <w:numId w:val="1"/>
        </w:numPr>
        <w:tabs>
          <w:tab w:val="clear" w:pos="624"/>
        </w:tabs>
        <w:spacing w:before="120" w:after="120"/>
        <w:ind w:left="0" w:right="-23" w:firstLine="0"/>
        <w:jc w:val="both"/>
        <w:rPr>
          <w:rFonts w:ascii="Verdana" w:hAnsi="Verdana" w:cs="Arial"/>
          <w:bCs/>
          <w:sz w:val="20"/>
          <w:szCs w:val="20"/>
          <w:lang w:val="bg-BG"/>
        </w:rPr>
      </w:pPr>
      <w:r w:rsidRPr="00EE01B2">
        <w:rPr>
          <w:rFonts w:ascii="Verdana" w:hAnsi="Verdana"/>
          <w:b/>
          <w:bCs/>
          <w:sz w:val="20"/>
          <w:szCs w:val="20"/>
          <w:lang w:val="bg-BG"/>
        </w:rPr>
        <w:t>Критерий зa възлагане на поръчката</w:t>
      </w:r>
      <w:r w:rsidRPr="00EE01B2">
        <w:rPr>
          <w:rFonts w:ascii="Verdana" w:hAnsi="Verdana"/>
          <w:bCs/>
          <w:sz w:val="20"/>
          <w:szCs w:val="20"/>
          <w:lang w:val="bg-BG"/>
        </w:rPr>
        <w:t xml:space="preserve"> </w:t>
      </w:r>
    </w:p>
    <w:p w14:paraId="0857050A" w14:textId="7C1D0147" w:rsidR="006F5913" w:rsidRPr="007A4EE9" w:rsidRDefault="00EE01B2" w:rsidP="00EE01B2">
      <w:pPr>
        <w:keepLines/>
        <w:spacing w:before="120" w:after="120"/>
        <w:ind w:right="-23"/>
        <w:jc w:val="both"/>
        <w:rPr>
          <w:rFonts w:ascii="Verdana" w:hAnsi="Verdana" w:cs="Arial"/>
          <w:bCs/>
          <w:sz w:val="20"/>
          <w:szCs w:val="20"/>
          <w:lang w:val="bg-BG"/>
        </w:rPr>
      </w:pPr>
      <w:r>
        <w:rPr>
          <w:rFonts w:ascii="Verdana" w:hAnsi="Verdana"/>
          <w:bCs/>
          <w:sz w:val="20"/>
          <w:szCs w:val="20"/>
          <w:lang w:val="bg-BG"/>
        </w:rPr>
        <w:t>Участниците ще бъдат оценени по</w:t>
      </w:r>
      <w:r w:rsidR="006F5913" w:rsidRPr="007A4EE9">
        <w:rPr>
          <w:rFonts w:ascii="Verdana" w:hAnsi="Verdana" w:cs="Arial"/>
          <w:sz w:val="20"/>
          <w:szCs w:val="20"/>
          <w:lang w:val="bg-BG"/>
        </w:rPr>
        <w:t xml:space="preserve"> критерий за възлагане </w:t>
      </w:r>
      <w:r>
        <w:rPr>
          <w:rFonts w:ascii="Verdana" w:hAnsi="Verdana" w:cs="Arial"/>
          <w:sz w:val="20"/>
          <w:szCs w:val="20"/>
          <w:lang w:val="bg-BG"/>
        </w:rPr>
        <w:t>„</w:t>
      </w:r>
      <w:r w:rsidR="006F5913" w:rsidRPr="007A4EE9">
        <w:rPr>
          <w:rFonts w:ascii="Verdana" w:hAnsi="Verdana" w:cs="Arial"/>
          <w:b/>
          <w:sz w:val="20"/>
          <w:szCs w:val="20"/>
          <w:lang w:val="bg-BG"/>
        </w:rPr>
        <w:t>най-ниска цена</w:t>
      </w:r>
      <w:r>
        <w:rPr>
          <w:rFonts w:ascii="Verdana" w:hAnsi="Verdana" w:cs="Arial"/>
          <w:b/>
          <w:sz w:val="20"/>
          <w:szCs w:val="20"/>
          <w:lang w:val="bg-BG"/>
        </w:rPr>
        <w:t>“</w:t>
      </w:r>
      <w:r w:rsidR="006F5913" w:rsidRPr="007A4EE9">
        <w:rPr>
          <w:rFonts w:ascii="Verdana" w:hAnsi="Verdana" w:cs="Arial"/>
          <w:sz w:val="20"/>
          <w:szCs w:val="20"/>
          <w:lang w:val="bg-BG"/>
        </w:rPr>
        <w:t xml:space="preserve"> съгласно посочените по-долу показатели и методика за оценка: </w:t>
      </w:r>
    </w:p>
    <w:p w14:paraId="09F953C5" w14:textId="77777777" w:rsidR="004F1B36" w:rsidRPr="00EE01B2" w:rsidRDefault="004F1B36" w:rsidP="00EE01B2">
      <w:pPr>
        <w:numPr>
          <w:ilvl w:val="1"/>
          <w:numId w:val="1"/>
        </w:numPr>
        <w:tabs>
          <w:tab w:val="clear" w:pos="567"/>
        </w:tabs>
        <w:spacing w:before="120" w:after="120"/>
        <w:ind w:left="0" w:right="-23" w:firstLine="0"/>
        <w:jc w:val="both"/>
        <w:rPr>
          <w:rFonts w:ascii="Verdana" w:hAnsi="Verdana" w:cs="Arial"/>
          <w:sz w:val="20"/>
          <w:szCs w:val="20"/>
          <w:lang w:val="bg-BG"/>
        </w:rPr>
      </w:pPr>
      <w:r w:rsidRPr="00EE01B2">
        <w:rPr>
          <w:rFonts w:ascii="Verdana" w:hAnsi="Verdana" w:cs="Arial"/>
          <w:b/>
          <w:sz w:val="20"/>
          <w:szCs w:val="20"/>
          <w:lang w:val="bg-BG"/>
        </w:rPr>
        <w:t xml:space="preserve">Показател К1 </w:t>
      </w:r>
      <w:r w:rsidRPr="00EE01B2">
        <w:rPr>
          <w:rFonts w:ascii="Verdana" w:hAnsi="Verdana" w:cs="Arial"/>
          <w:sz w:val="20"/>
          <w:szCs w:val="20"/>
          <w:lang w:val="bg-BG"/>
        </w:rPr>
        <w:t>с максимален брой точки 80 за Ценова таблица №1</w:t>
      </w:r>
    </w:p>
    <w:p w14:paraId="3D0F6849" w14:textId="77777777" w:rsidR="004F1B36" w:rsidRPr="00EE01B2" w:rsidRDefault="004F1B36" w:rsidP="00EE01B2">
      <w:pPr>
        <w:spacing w:before="120" w:after="120"/>
        <w:ind w:left="709" w:right="-23"/>
        <w:jc w:val="both"/>
        <w:rPr>
          <w:rFonts w:ascii="Verdana" w:hAnsi="Verdana" w:cs="Arial"/>
          <w:sz w:val="20"/>
          <w:szCs w:val="20"/>
          <w:lang w:val="bg-BG"/>
        </w:rPr>
      </w:pPr>
      <w:r w:rsidRPr="00EE01B2">
        <w:rPr>
          <w:rFonts w:ascii="Verdana" w:hAnsi="Verdana" w:cs="Arial"/>
          <w:sz w:val="20"/>
          <w:szCs w:val="20"/>
          <w:lang w:val="bg-BG"/>
        </w:rPr>
        <w:t xml:space="preserve">Участниците попълват единичните си цени в Ценова таблица №1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от тази Ценова таблица се събират. Участникът с най-нисък общ сбор получава 80 точки. Оценката на всеки от останалите допуснати участници се получава като най-ниския общ сбор се умножи по 80 точки и резултатът се раздели на предложението на съответния участник и частното се закръгли до втория знак след десетичната запетая. </w:t>
      </w:r>
    </w:p>
    <w:p w14:paraId="13208972" w14:textId="77777777" w:rsidR="004F1B36" w:rsidRPr="00EE01B2" w:rsidRDefault="004F1B36" w:rsidP="00EE01B2">
      <w:pPr>
        <w:numPr>
          <w:ilvl w:val="1"/>
          <w:numId w:val="1"/>
        </w:numPr>
        <w:tabs>
          <w:tab w:val="clear" w:pos="567"/>
        </w:tabs>
        <w:spacing w:before="120" w:after="120"/>
        <w:ind w:left="0" w:right="-23" w:firstLine="0"/>
        <w:jc w:val="both"/>
        <w:rPr>
          <w:rFonts w:ascii="Verdana" w:hAnsi="Verdana" w:cs="Arial"/>
          <w:sz w:val="20"/>
          <w:szCs w:val="20"/>
          <w:lang w:val="bg-BG"/>
        </w:rPr>
      </w:pPr>
      <w:r w:rsidRPr="00EE01B2">
        <w:rPr>
          <w:rFonts w:ascii="Verdana" w:hAnsi="Verdana" w:cs="Arial"/>
          <w:b/>
          <w:sz w:val="20"/>
          <w:szCs w:val="20"/>
          <w:lang w:val="bg-BG"/>
        </w:rPr>
        <w:t>Показател К2</w:t>
      </w:r>
      <w:r w:rsidRPr="00EE01B2">
        <w:rPr>
          <w:rFonts w:ascii="Verdana" w:hAnsi="Verdana" w:cs="Arial"/>
          <w:sz w:val="20"/>
          <w:szCs w:val="20"/>
          <w:lang w:val="bg-BG"/>
        </w:rPr>
        <w:t xml:space="preserve"> с максимален брой точки 15 за Ценова таблица №2</w:t>
      </w:r>
    </w:p>
    <w:p w14:paraId="6245947B" w14:textId="77777777" w:rsidR="004F1B36" w:rsidRPr="00EE01B2" w:rsidRDefault="004F1B36" w:rsidP="00EE01B2">
      <w:pPr>
        <w:spacing w:before="120" w:after="120"/>
        <w:ind w:left="709" w:right="-23"/>
        <w:jc w:val="both"/>
        <w:rPr>
          <w:rFonts w:ascii="Verdana" w:hAnsi="Verdana" w:cs="Arial"/>
          <w:sz w:val="20"/>
          <w:szCs w:val="20"/>
          <w:lang w:val="bg-BG"/>
        </w:rPr>
      </w:pPr>
      <w:r w:rsidRPr="00EE01B2">
        <w:rPr>
          <w:rFonts w:ascii="Verdana" w:hAnsi="Verdana" w:cs="Arial"/>
          <w:sz w:val="20"/>
          <w:szCs w:val="20"/>
          <w:lang w:val="bg-BG"/>
        </w:rPr>
        <w:t xml:space="preserve">Участниците попълват единичните си цени в Ценова таблица №2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от тази Ценова таблица се събират. Участникът с най-нисък общ сбор получава 15 точки. Оценката на всеки от останалите допуснати участници се получава като най-ниския общ сбор се умножи по 15 точки и резултатът се раздели на предложението на съответния участник и частното се закръгли до втория знак след десетичната запетая. </w:t>
      </w:r>
    </w:p>
    <w:p w14:paraId="225E2A1F" w14:textId="77777777" w:rsidR="004F1B36" w:rsidRPr="00EE01B2" w:rsidRDefault="004F1B36" w:rsidP="00EE01B2">
      <w:pPr>
        <w:numPr>
          <w:ilvl w:val="1"/>
          <w:numId w:val="1"/>
        </w:numPr>
        <w:tabs>
          <w:tab w:val="clear" w:pos="567"/>
        </w:tabs>
        <w:spacing w:before="120" w:after="120"/>
        <w:ind w:left="0" w:right="-23" w:firstLine="0"/>
        <w:jc w:val="both"/>
        <w:rPr>
          <w:rFonts w:ascii="Verdana" w:hAnsi="Verdana" w:cs="Arial"/>
          <w:sz w:val="20"/>
          <w:szCs w:val="20"/>
          <w:lang w:val="bg-BG"/>
        </w:rPr>
      </w:pPr>
      <w:r w:rsidRPr="00EE01B2">
        <w:rPr>
          <w:rFonts w:ascii="Verdana" w:hAnsi="Verdana" w:cs="Arial"/>
          <w:b/>
          <w:sz w:val="20"/>
          <w:szCs w:val="20"/>
          <w:lang w:val="bg-BG"/>
        </w:rPr>
        <w:t>Показател К3</w:t>
      </w:r>
      <w:r w:rsidRPr="00EE01B2">
        <w:rPr>
          <w:rFonts w:ascii="Verdana" w:hAnsi="Verdana" w:cs="Arial"/>
          <w:sz w:val="20"/>
          <w:szCs w:val="20"/>
          <w:lang w:val="bg-BG"/>
        </w:rPr>
        <w:t xml:space="preserve"> с максимален брой точки 5 за Ценова таблица №3</w:t>
      </w:r>
    </w:p>
    <w:p w14:paraId="1182AF45" w14:textId="77777777" w:rsidR="004F1B36" w:rsidRPr="00EE01B2" w:rsidRDefault="004F1B36" w:rsidP="00EE01B2">
      <w:pPr>
        <w:spacing w:before="120" w:after="120"/>
        <w:ind w:left="709" w:right="-23"/>
        <w:jc w:val="both"/>
        <w:rPr>
          <w:rFonts w:ascii="Verdana" w:hAnsi="Verdana" w:cs="Arial"/>
          <w:sz w:val="20"/>
          <w:szCs w:val="20"/>
          <w:lang w:val="bg-BG"/>
        </w:rPr>
      </w:pPr>
      <w:r w:rsidRPr="00EE01B2">
        <w:rPr>
          <w:rFonts w:ascii="Verdana" w:hAnsi="Verdana" w:cs="Arial"/>
          <w:sz w:val="20"/>
          <w:szCs w:val="20"/>
          <w:lang w:val="bg-BG"/>
        </w:rPr>
        <w:t xml:space="preserve">Участниците попълват единичните си цени в Ценова таблица №3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от тази Ценова таблица се събират. Участникът с най-нисък общ сбор получава 5 точки. Оценката на всеки от останалите допуснати участници се получава като най-ниския общ сбор се умножи по 5 точки и резултатът се раздели на предложението на съответния участник и частното се закръгли до втория знак след десетичната запетая. </w:t>
      </w:r>
    </w:p>
    <w:p w14:paraId="6B0E1A7F" w14:textId="77777777" w:rsidR="00EE01B2" w:rsidRPr="00EE01B2" w:rsidRDefault="004F1B36" w:rsidP="00EE01B2">
      <w:pPr>
        <w:numPr>
          <w:ilvl w:val="1"/>
          <w:numId w:val="1"/>
        </w:numPr>
        <w:tabs>
          <w:tab w:val="clear" w:pos="567"/>
        </w:tabs>
        <w:spacing w:before="120" w:after="120"/>
        <w:ind w:left="0" w:right="-23" w:firstLine="0"/>
        <w:jc w:val="both"/>
        <w:rPr>
          <w:rFonts w:ascii="Verdana" w:hAnsi="Verdana" w:cs="Arial"/>
          <w:sz w:val="20"/>
          <w:szCs w:val="20"/>
          <w:lang w:val="bg-BG"/>
        </w:rPr>
      </w:pPr>
      <w:r w:rsidRPr="00EE01B2">
        <w:rPr>
          <w:rFonts w:ascii="Verdana" w:hAnsi="Verdana" w:cs="Arial"/>
          <w:b/>
          <w:sz w:val="20"/>
          <w:szCs w:val="20"/>
          <w:lang w:val="bg-BG"/>
        </w:rPr>
        <w:t>Крайната оценка</w:t>
      </w:r>
      <w:r w:rsidR="00EE01B2" w:rsidRPr="00EE01B2">
        <w:rPr>
          <w:rFonts w:ascii="Verdana" w:hAnsi="Verdana" w:cs="Arial"/>
          <w:b/>
          <w:sz w:val="20"/>
          <w:szCs w:val="20"/>
          <w:lang w:val="bg-BG"/>
        </w:rPr>
        <w:t xml:space="preserve"> </w:t>
      </w:r>
      <w:r w:rsidR="00B85677" w:rsidRPr="00EE01B2">
        <w:rPr>
          <w:rFonts w:ascii="Verdana" w:hAnsi="Verdana" w:cs="Arial"/>
          <w:b/>
          <w:sz w:val="20"/>
          <w:szCs w:val="20"/>
          <w:lang w:val="bg-BG"/>
        </w:rPr>
        <w:t>(КО)</w:t>
      </w:r>
      <w:r w:rsidRPr="00EE01B2">
        <w:rPr>
          <w:rFonts w:ascii="Verdana" w:hAnsi="Verdana" w:cs="Arial"/>
          <w:sz w:val="20"/>
          <w:szCs w:val="20"/>
          <w:lang w:val="bg-BG"/>
        </w:rPr>
        <w:t xml:space="preserve"> се получава като се съберат </w:t>
      </w:r>
      <w:r w:rsidR="00B85677" w:rsidRPr="00EE01B2">
        <w:rPr>
          <w:rFonts w:ascii="Verdana" w:hAnsi="Verdana" w:cs="Arial"/>
          <w:sz w:val="20"/>
          <w:szCs w:val="20"/>
          <w:lang w:val="bg-BG"/>
        </w:rPr>
        <w:t xml:space="preserve">оценките </w:t>
      </w:r>
      <w:r w:rsidRPr="00EE01B2">
        <w:rPr>
          <w:rFonts w:ascii="Verdana" w:hAnsi="Verdana" w:cs="Arial"/>
          <w:sz w:val="20"/>
          <w:szCs w:val="20"/>
          <w:lang w:val="bg-BG"/>
        </w:rPr>
        <w:t>по всички показатели</w:t>
      </w:r>
      <w:r w:rsidR="00B85677" w:rsidRPr="00EE01B2">
        <w:rPr>
          <w:rFonts w:ascii="Verdana" w:hAnsi="Verdana" w:cs="Arial"/>
          <w:sz w:val="20"/>
          <w:szCs w:val="20"/>
          <w:lang w:val="bg-BG"/>
        </w:rPr>
        <w:t xml:space="preserve">: </w:t>
      </w:r>
      <w:r w:rsidR="00B85677" w:rsidRPr="00EE01B2">
        <w:rPr>
          <w:rFonts w:ascii="Verdana" w:hAnsi="Verdana" w:cs="Arial"/>
          <w:b/>
          <w:sz w:val="20"/>
          <w:szCs w:val="20"/>
          <w:lang w:val="bg-BG"/>
        </w:rPr>
        <w:t>КО=П1+П2+П3</w:t>
      </w:r>
      <w:r w:rsidRPr="00EE01B2">
        <w:rPr>
          <w:rFonts w:ascii="Verdana" w:hAnsi="Verdana" w:cs="Arial"/>
          <w:sz w:val="20"/>
          <w:szCs w:val="20"/>
          <w:lang w:val="bg-BG"/>
        </w:rPr>
        <w:t xml:space="preserve"> ,Максималният брой точки на КО е 100. </w:t>
      </w:r>
    </w:p>
    <w:p w14:paraId="0D46E500" w14:textId="44617D3B" w:rsidR="006F5913" w:rsidRPr="00EE01B2" w:rsidRDefault="004F1B36" w:rsidP="00EE01B2">
      <w:pPr>
        <w:numPr>
          <w:ilvl w:val="1"/>
          <w:numId w:val="1"/>
        </w:numPr>
        <w:tabs>
          <w:tab w:val="clear" w:pos="567"/>
        </w:tabs>
        <w:spacing w:before="120" w:after="120"/>
        <w:ind w:left="0" w:right="-23" w:firstLine="0"/>
        <w:jc w:val="both"/>
        <w:rPr>
          <w:rFonts w:ascii="Verdana" w:hAnsi="Verdana" w:cs="Arial"/>
          <w:sz w:val="20"/>
          <w:szCs w:val="20"/>
          <w:lang w:val="bg-BG"/>
        </w:rPr>
      </w:pPr>
      <w:r w:rsidRPr="00EE01B2">
        <w:rPr>
          <w:rFonts w:ascii="Verdana" w:hAnsi="Verdana" w:cs="Arial"/>
          <w:sz w:val="20"/>
          <w:szCs w:val="20"/>
          <w:lang w:val="bg-BG"/>
        </w:rPr>
        <w:lastRenderedPageBreak/>
        <w:t>Участникът, получил най-висока крайна оценка, ще бъде класиран на първо място и избран за изпълнител на договора.</w:t>
      </w:r>
    </w:p>
    <w:p w14:paraId="73CBE8F8" w14:textId="562284AB" w:rsidR="006F5913" w:rsidRPr="007A4EE9" w:rsidRDefault="006F5913" w:rsidP="0022322F">
      <w:pPr>
        <w:numPr>
          <w:ilvl w:val="1"/>
          <w:numId w:val="1"/>
        </w:numPr>
        <w:tabs>
          <w:tab w:val="clear" w:pos="567"/>
        </w:tabs>
        <w:spacing w:before="120" w:after="120"/>
        <w:ind w:left="0" w:right="-23" w:firstLine="0"/>
        <w:jc w:val="both"/>
        <w:rPr>
          <w:rFonts w:ascii="Verdana" w:hAnsi="Verdana"/>
          <w:sz w:val="20"/>
          <w:szCs w:val="20"/>
          <w:lang w:val="bg-BG"/>
        </w:rPr>
      </w:pPr>
      <w:r w:rsidRPr="007A4EE9">
        <w:rPr>
          <w:rFonts w:ascii="Verdana" w:hAnsi="Verdana" w:cs="Arial"/>
          <w:sz w:val="20"/>
          <w:szCs w:val="20"/>
          <w:lang w:val="bg-BG"/>
        </w:rPr>
        <w:t>В</w:t>
      </w:r>
      <w:r w:rsidRPr="007A4EE9">
        <w:rPr>
          <w:rFonts w:ascii="Verdana" w:hAnsi="Verdana"/>
          <w:sz w:val="20"/>
          <w:szCs w:val="20"/>
          <w:lang w:val="bg-BG"/>
        </w:rPr>
        <w:t xml:space="preserve"> случай че на първо място бъдат класирани 2-ма или повече участника, се </w:t>
      </w:r>
      <w:r w:rsidRPr="007A4EE9">
        <w:rPr>
          <w:rFonts w:ascii="Verdana" w:hAnsi="Verdana"/>
          <w:bCs/>
          <w:sz w:val="20"/>
          <w:szCs w:val="20"/>
          <w:lang w:val="bg-BG"/>
        </w:rPr>
        <w:t>прилагат</w:t>
      </w:r>
      <w:r w:rsidRPr="007A4EE9">
        <w:rPr>
          <w:rFonts w:ascii="Verdana" w:hAnsi="Verdana"/>
          <w:sz w:val="20"/>
          <w:szCs w:val="20"/>
          <w:lang w:val="bg-BG"/>
        </w:rPr>
        <w:t xml:space="preserve"> разпоредбите на чл.58 от ППЗОП. </w:t>
      </w:r>
    </w:p>
    <w:p w14:paraId="70B5663B" w14:textId="04AEF92E" w:rsidR="006F5913" w:rsidRPr="007A4EE9" w:rsidRDefault="006F5913" w:rsidP="0022322F">
      <w:pPr>
        <w:keepLines/>
        <w:numPr>
          <w:ilvl w:val="0"/>
          <w:numId w:val="1"/>
        </w:numPr>
        <w:tabs>
          <w:tab w:val="clear" w:pos="624"/>
        </w:tabs>
        <w:spacing w:before="120" w:after="120"/>
        <w:ind w:left="0" w:right="-23" w:firstLine="0"/>
        <w:jc w:val="both"/>
        <w:rPr>
          <w:rStyle w:val="ala35"/>
          <w:rFonts w:ascii="Verdana" w:hAnsi="Verdana" w:cs="Tahoma"/>
          <w:iCs/>
          <w:sz w:val="20"/>
          <w:szCs w:val="20"/>
          <w:lang w:val="bg-BG"/>
        </w:rPr>
      </w:pPr>
      <w:r w:rsidRPr="007A4EE9">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7A4EE9" w:rsidRDefault="006F5913" w:rsidP="0022322F">
      <w:pPr>
        <w:keepLines/>
        <w:numPr>
          <w:ilvl w:val="0"/>
          <w:numId w:val="1"/>
        </w:numPr>
        <w:tabs>
          <w:tab w:val="clear" w:pos="624"/>
        </w:tabs>
        <w:spacing w:before="120" w:after="120"/>
        <w:ind w:left="0" w:right="-23" w:firstLine="0"/>
        <w:jc w:val="both"/>
        <w:rPr>
          <w:rFonts w:ascii="Verdana" w:hAnsi="Verdana"/>
          <w:sz w:val="20"/>
          <w:szCs w:val="20"/>
          <w:lang w:val="bg-BG"/>
        </w:rPr>
      </w:pPr>
      <w:r w:rsidRPr="007A4EE9">
        <w:rPr>
          <w:rFonts w:ascii="Verdana" w:hAnsi="Verdana"/>
          <w:bCs/>
          <w:sz w:val="20"/>
          <w:szCs w:val="20"/>
          <w:lang w:val="bg-BG"/>
        </w:rPr>
        <w:t>Процедурата</w:t>
      </w:r>
      <w:r w:rsidRPr="007A4EE9">
        <w:rPr>
          <w:rFonts w:ascii="Verdana" w:hAnsi="Verdana"/>
          <w:sz w:val="20"/>
          <w:szCs w:val="20"/>
          <w:lang w:val="bg-BG"/>
        </w:rPr>
        <w:t xml:space="preserve"> приключва с решение за определяне на изпълнител по договора </w:t>
      </w:r>
      <w:r w:rsidRPr="007A4EE9">
        <w:rPr>
          <w:rFonts w:ascii="Verdana" w:hAnsi="Verdana"/>
          <w:bCs/>
          <w:sz w:val="20"/>
          <w:szCs w:val="20"/>
          <w:lang w:val="bg-BG"/>
        </w:rPr>
        <w:t>или</w:t>
      </w:r>
      <w:r w:rsidRPr="007A4EE9">
        <w:rPr>
          <w:rFonts w:ascii="Verdana" w:hAnsi="Verdana"/>
          <w:sz w:val="20"/>
          <w:szCs w:val="20"/>
          <w:lang w:val="bg-BG"/>
        </w:rPr>
        <w:t xml:space="preserve"> решение за прекратяване на процедурата.</w:t>
      </w:r>
    </w:p>
    <w:p w14:paraId="321E8DF7" w14:textId="77777777" w:rsidR="006F5913" w:rsidRPr="007A4EE9" w:rsidRDefault="006F5913" w:rsidP="0022322F">
      <w:pPr>
        <w:keepLines/>
        <w:numPr>
          <w:ilvl w:val="0"/>
          <w:numId w:val="1"/>
        </w:numPr>
        <w:tabs>
          <w:tab w:val="clear" w:pos="624"/>
        </w:tabs>
        <w:spacing w:before="120" w:after="120"/>
        <w:ind w:left="0" w:right="-23" w:firstLine="0"/>
        <w:jc w:val="both"/>
        <w:rPr>
          <w:rStyle w:val="ala101"/>
          <w:rFonts w:ascii="Verdana" w:hAnsi="Verdana"/>
          <w:sz w:val="20"/>
          <w:szCs w:val="20"/>
          <w:lang w:val="bg-BG"/>
        </w:rPr>
      </w:pPr>
      <w:r w:rsidRPr="007A4EE9">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7A4EE9">
        <w:rPr>
          <w:rStyle w:val="ala101"/>
          <w:rFonts w:ascii="Verdana" w:hAnsi="Verdana" w:cs="Tahoma"/>
          <w:sz w:val="20"/>
          <w:szCs w:val="20"/>
          <w:lang w:val="bg-BG"/>
        </w:rPr>
        <w:t xml:space="preserve">: </w:t>
      </w:r>
    </w:p>
    <w:p w14:paraId="59391A2A" w14:textId="06A0AC0F"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актуални документи, удостоверяващи </w:t>
      </w:r>
      <w:r w:rsidRPr="007A4EE9">
        <w:rPr>
          <w:rFonts w:ascii="Verdana" w:hAnsi="Verdana" w:cs="Tahoma"/>
          <w:b/>
          <w:sz w:val="20"/>
          <w:szCs w:val="20"/>
          <w:lang w:val="bg-BG"/>
        </w:rPr>
        <w:t>липсата на основанията за отстраняване от процедурата</w:t>
      </w:r>
      <w:r w:rsidRPr="007A4EE9">
        <w:rPr>
          <w:rFonts w:ascii="Verdana" w:hAnsi="Verdana" w:cs="Tahoma"/>
          <w:sz w:val="20"/>
          <w:szCs w:val="20"/>
          <w:lang w:val="bg-BG"/>
        </w:rPr>
        <w:t xml:space="preserve"> (с изключение на такива, </w:t>
      </w:r>
      <w:r w:rsidR="005D1215" w:rsidRPr="007A4EE9">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7A4EE9">
        <w:rPr>
          <w:rFonts w:ascii="Verdana" w:hAnsi="Verdana" w:cs="Tahoma"/>
          <w:sz w:val="20"/>
          <w:szCs w:val="20"/>
          <w:lang w:val="bg-BG"/>
        </w:rPr>
        <w:t>):</w:t>
      </w:r>
    </w:p>
    <w:p w14:paraId="7EADAA80" w14:textId="77777777" w:rsidR="006F5913" w:rsidRPr="007A4EE9" w:rsidRDefault="006F5913" w:rsidP="0022322F">
      <w:pPr>
        <w:pStyle w:val="ListParagraph"/>
        <w:numPr>
          <w:ilvl w:val="0"/>
          <w:numId w:val="12"/>
        </w:numPr>
        <w:spacing w:before="120" w:after="120"/>
        <w:ind w:left="0" w:right="-23" w:firstLine="0"/>
        <w:contextualSpacing w:val="0"/>
        <w:jc w:val="both"/>
        <w:rPr>
          <w:rFonts w:ascii="Verdana" w:hAnsi="Verdana"/>
          <w:sz w:val="20"/>
          <w:szCs w:val="20"/>
          <w:lang w:val="bg-BG"/>
        </w:rPr>
      </w:pPr>
      <w:r w:rsidRPr="007A4EE9">
        <w:rPr>
          <w:rFonts w:ascii="Verdana" w:hAnsi="Verdana" w:cs="Tahoma"/>
          <w:sz w:val="20"/>
          <w:szCs w:val="20"/>
          <w:lang w:val="bg-BG"/>
        </w:rPr>
        <w:t xml:space="preserve">за обстоятелствата по чл.54, ал.1, т.1 ЗОП - свидетелство за съдимост; </w:t>
      </w:r>
    </w:p>
    <w:p w14:paraId="6772EA42" w14:textId="77777777" w:rsidR="006F5913" w:rsidRPr="007A4EE9" w:rsidRDefault="006F5913" w:rsidP="0022322F">
      <w:pPr>
        <w:pStyle w:val="ListParagraph"/>
        <w:numPr>
          <w:ilvl w:val="0"/>
          <w:numId w:val="12"/>
        </w:numPr>
        <w:spacing w:before="120" w:after="120"/>
        <w:ind w:left="0" w:right="-23" w:firstLine="0"/>
        <w:contextualSpacing w:val="0"/>
        <w:jc w:val="both"/>
        <w:rPr>
          <w:rFonts w:ascii="Verdana" w:hAnsi="Verdana" w:cs="Tahoma"/>
          <w:sz w:val="20"/>
          <w:szCs w:val="20"/>
          <w:lang w:val="bg-BG"/>
        </w:rPr>
      </w:pPr>
      <w:r w:rsidRPr="007A4EE9">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5807A5CF" w:rsidR="006F5913" w:rsidRPr="007A4EE9" w:rsidRDefault="00A80367" w:rsidP="0022322F">
      <w:pPr>
        <w:pStyle w:val="ListParagraph"/>
        <w:numPr>
          <w:ilvl w:val="0"/>
          <w:numId w:val="12"/>
        </w:numPr>
        <w:spacing w:before="120" w:after="120"/>
        <w:ind w:left="0" w:right="-23" w:firstLine="0"/>
        <w:contextualSpacing w:val="0"/>
        <w:jc w:val="both"/>
        <w:rPr>
          <w:rFonts w:ascii="Verdana" w:hAnsi="Verdana" w:cs="Tahoma"/>
          <w:sz w:val="20"/>
          <w:szCs w:val="20"/>
          <w:lang w:val="bg-BG"/>
        </w:rPr>
      </w:pPr>
      <w:r w:rsidRPr="007A4EE9">
        <w:rPr>
          <w:rFonts w:ascii="Verdana" w:hAnsi="Verdana"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p>
    <w:p w14:paraId="796FBB79" w14:textId="55F8F04B" w:rsidR="006F5913" w:rsidRPr="007A4EE9" w:rsidRDefault="00EE01B2" w:rsidP="0022322F">
      <w:pPr>
        <w:spacing w:before="120" w:after="120"/>
        <w:ind w:right="-23"/>
        <w:jc w:val="both"/>
        <w:rPr>
          <w:rFonts w:ascii="Verdana" w:hAnsi="Verdana" w:cs="Tahoma"/>
          <w:sz w:val="20"/>
          <w:szCs w:val="20"/>
          <w:lang w:val="bg-BG"/>
        </w:rPr>
      </w:pPr>
      <w:r w:rsidRPr="00EE01B2">
        <w:rPr>
          <w:rFonts w:ascii="Verdana" w:hAnsi="Verdana" w:cs="Tahoma"/>
          <w:sz w:val="20"/>
          <w:szCs w:val="20"/>
          <w:lang w:val="bg-BG"/>
        </w:rPr>
        <w:t>Когато в удостоверението по чл.58, 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w:t>
      </w:r>
      <w:r w:rsidR="006F5913" w:rsidRPr="007A4EE9">
        <w:rPr>
          <w:rFonts w:ascii="Verdana" w:hAnsi="Verdana" w:cs="Tahoma"/>
          <w:sz w:val="20"/>
          <w:szCs w:val="20"/>
          <w:lang w:val="bg-BG"/>
        </w:rPr>
        <w:t xml:space="preserve">. </w:t>
      </w:r>
    </w:p>
    <w:p w14:paraId="4E780791" w14:textId="77777777" w:rsidR="006F5913" w:rsidRPr="007A4EE9" w:rsidRDefault="006F5913" w:rsidP="0022322F">
      <w:pPr>
        <w:spacing w:before="120" w:after="120"/>
        <w:ind w:right="-23"/>
        <w:jc w:val="both"/>
        <w:rPr>
          <w:rFonts w:ascii="Verdana" w:hAnsi="Verdana" w:cs="Tahoma"/>
          <w:sz w:val="20"/>
          <w:szCs w:val="20"/>
          <w:lang w:val="bg-BG"/>
        </w:rPr>
      </w:pPr>
      <w:r w:rsidRPr="007A4EE9">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7A4EE9" w:rsidRDefault="006F5913" w:rsidP="0022322F">
      <w:pPr>
        <w:spacing w:before="120" w:after="120"/>
        <w:ind w:right="-23"/>
        <w:jc w:val="both"/>
        <w:rPr>
          <w:rFonts w:ascii="Verdana" w:hAnsi="Verdana" w:cs="Tahoma"/>
          <w:sz w:val="20"/>
          <w:szCs w:val="20"/>
          <w:lang w:val="bg-BG"/>
        </w:rPr>
      </w:pPr>
      <w:r w:rsidRPr="007A4EE9">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7A4EE9" w:rsidRDefault="006F5913" w:rsidP="0022322F">
      <w:pPr>
        <w:spacing w:before="120" w:after="120"/>
        <w:ind w:right="-23"/>
        <w:jc w:val="both"/>
        <w:rPr>
          <w:rFonts w:ascii="Verdana" w:hAnsi="Verdana" w:cs="Tahoma"/>
          <w:sz w:val="20"/>
          <w:szCs w:val="20"/>
          <w:lang w:val="bg-BG"/>
        </w:rPr>
      </w:pPr>
      <w:r w:rsidRPr="007A4EE9">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09189E6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подлежащите на представяне преди сключване на договор актуални документи, </w:t>
      </w:r>
      <w:r w:rsidRPr="007A4EE9">
        <w:rPr>
          <w:rFonts w:ascii="Verdana" w:hAnsi="Verdana" w:cs="Tahoma"/>
          <w:b/>
          <w:sz w:val="20"/>
          <w:szCs w:val="20"/>
          <w:lang w:val="bg-BG"/>
        </w:rPr>
        <w:t>удостоверяващи съответствието с поставените критерии за подбор</w:t>
      </w:r>
      <w:r w:rsidRPr="007A4EE9">
        <w:rPr>
          <w:rFonts w:ascii="Verdana" w:hAnsi="Verdana" w:cs="Tahoma"/>
          <w:sz w:val="20"/>
          <w:szCs w:val="20"/>
          <w:lang w:val="bg-BG"/>
        </w:rPr>
        <w:t xml:space="preserve">, изискани от възложителя, но несъдържащи се в ЕЕДОП (с изключение на такива, </w:t>
      </w:r>
      <w:r w:rsidR="00223D0B" w:rsidRPr="007A4EE9">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7A4EE9">
        <w:rPr>
          <w:rFonts w:ascii="Verdana" w:hAnsi="Verdana" w:cs="Tahoma"/>
          <w:sz w:val="20"/>
          <w:szCs w:val="20"/>
          <w:lang w:val="bg-BG"/>
        </w:rPr>
        <w:t>):</w:t>
      </w:r>
    </w:p>
    <w:p w14:paraId="636C13C1" w14:textId="275F6832" w:rsidR="0069010E" w:rsidRDefault="0069010E" w:rsidP="0022322F">
      <w:pPr>
        <w:pStyle w:val="ListParagraph"/>
        <w:numPr>
          <w:ilvl w:val="2"/>
          <w:numId w:val="1"/>
        </w:numPr>
        <w:tabs>
          <w:tab w:val="clear" w:pos="2858"/>
          <w:tab w:val="num" w:pos="993"/>
        </w:tabs>
        <w:ind w:left="0" w:right="-23" w:firstLine="0"/>
        <w:jc w:val="both"/>
      </w:pPr>
      <w:r>
        <w:rPr>
          <w:rFonts w:ascii="Verdana" w:hAnsi="Verdana" w:cs="Arial"/>
          <w:sz w:val="20"/>
          <w:szCs w:val="22"/>
          <w:lang w:val="bg-BG"/>
        </w:rPr>
        <w:t>С</w:t>
      </w:r>
      <w:r w:rsidRPr="0069010E">
        <w:rPr>
          <w:rFonts w:ascii="Verdana" w:hAnsi="Verdana" w:cs="Arial"/>
          <w:sz w:val="20"/>
          <w:szCs w:val="22"/>
          <w:lang w:val="bg-BG"/>
        </w:rPr>
        <w:t>правка за оборота в сферата, попадаща в обхвата на поръчката в съответствие с изисквания</w:t>
      </w:r>
      <w:r>
        <w:rPr>
          <w:rFonts w:ascii="Verdana" w:hAnsi="Verdana" w:cs="Arial"/>
          <w:sz w:val="20"/>
          <w:szCs w:val="22"/>
          <w:lang w:val="bg-BG"/>
        </w:rPr>
        <w:t>та.</w:t>
      </w:r>
    </w:p>
    <w:p w14:paraId="6634E6F6" w14:textId="7D5023FD" w:rsidR="00EA7452" w:rsidRPr="0069010E" w:rsidRDefault="0069010E" w:rsidP="0022322F">
      <w:pPr>
        <w:pStyle w:val="ListParagraph"/>
        <w:numPr>
          <w:ilvl w:val="2"/>
          <w:numId w:val="1"/>
        </w:numPr>
        <w:tabs>
          <w:tab w:val="clear" w:pos="2858"/>
          <w:tab w:val="num" w:pos="993"/>
        </w:tabs>
        <w:ind w:left="0" w:right="-23" w:firstLine="0"/>
        <w:jc w:val="both"/>
      </w:pPr>
      <w:r>
        <w:rPr>
          <w:rFonts w:ascii="Verdana" w:hAnsi="Verdana" w:cs="Tahoma"/>
          <w:sz w:val="20"/>
          <w:szCs w:val="20"/>
          <w:lang w:val="bg-BG"/>
        </w:rPr>
        <w:t>Д</w:t>
      </w:r>
      <w:r w:rsidRPr="0069010E">
        <w:rPr>
          <w:rFonts w:ascii="Verdana" w:hAnsi="Verdana" w:cs="Tahoma"/>
          <w:sz w:val="20"/>
          <w:szCs w:val="20"/>
          <w:lang w:val="bg-BG"/>
        </w:rPr>
        <w:t>окументи, съгласно Наредба № РД-02-20-1 от 5 февруари 2015 г. за условията и реда за влагане на строителни продукти в стро</w:t>
      </w:r>
      <w:r w:rsidR="00627EA0">
        <w:rPr>
          <w:rFonts w:ascii="Verdana" w:hAnsi="Verdana" w:cs="Tahoma"/>
          <w:sz w:val="20"/>
          <w:szCs w:val="20"/>
          <w:lang w:val="bg-BG"/>
        </w:rPr>
        <w:t>е</w:t>
      </w:r>
      <w:r w:rsidRPr="0069010E">
        <w:rPr>
          <w:rFonts w:ascii="Verdana" w:hAnsi="Verdana" w:cs="Tahoma"/>
          <w:sz w:val="20"/>
          <w:szCs w:val="20"/>
          <w:lang w:val="bg-BG"/>
        </w:rPr>
        <w:t>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r>
        <w:rPr>
          <w:rFonts w:ascii="Verdana" w:hAnsi="Verdana" w:cs="Tahoma"/>
          <w:sz w:val="20"/>
          <w:szCs w:val="20"/>
          <w:lang w:val="bg-BG"/>
        </w:rPr>
        <w:t>.</w:t>
      </w:r>
    </w:p>
    <w:p w14:paraId="019B4433" w14:textId="0584BAD2" w:rsidR="00AE1934" w:rsidRPr="007A4EE9" w:rsidRDefault="00AE1934" w:rsidP="0022322F">
      <w:pPr>
        <w:keepLines/>
        <w:numPr>
          <w:ilvl w:val="1"/>
          <w:numId w:val="1"/>
        </w:numPr>
        <w:tabs>
          <w:tab w:val="clear" w:pos="567"/>
        </w:tabs>
        <w:spacing w:before="120" w:after="120"/>
        <w:ind w:left="0" w:right="-23" w:firstLine="0"/>
        <w:jc w:val="both"/>
        <w:rPr>
          <w:rFonts w:ascii="Verdana" w:hAnsi="Verdana" w:cs="Arial"/>
          <w:b/>
          <w:sz w:val="20"/>
          <w:szCs w:val="20"/>
          <w:lang w:val="bg-BG"/>
        </w:rPr>
      </w:pPr>
      <w:r w:rsidRPr="007A4EE9">
        <w:rPr>
          <w:rFonts w:ascii="Verdana" w:hAnsi="Verdana" w:cs="Arial"/>
          <w:b/>
          <w:sz w:val="20"/>
          <w:szCs w:val="20"/>
          <w:lang w:val="bg-BG"/>
        </w:rPr>
        <w:t>Гаранция за обезпечаване на изпълнението:</w:t>
      </w:r>
    </w:p>
    <w:p w14:paraId="3C941B5D" w14:textId="2B180EE8" w:rsidR="00AE1934" w:rsidRPr="007A4EE9" w:rsidRDefault="00AE1934" w:rsidP="0022322F">
      <w:pPr>
        <w:keepLines/>
        <w:numPr>
          <w:ilvl w:val="2"/>
          <w:numId w:val="1"/>
        </w:numPr>
        <w:tabs>
          <w:tab w:val="clear" w:pos="2858"/>
        </w:tabs>
        <w:spacing w:before="120" w:after="120"/>
        <w:ind w:left="0" w:right="-23" w:firstLine="0"/>
        <w:jc w:val="both"/>
        <w:rPr>
          <w:rFonts w:ascii="Verdana" w:hAnsi="Verdana" w:cs="Arial"/>
          <w:sz w:val="20"/>
          <w:szCs w:val="20"/>
          <w:lang w:val="bg-BG"/>
        </w:rPr>
      </w:pPr>
      <w:r w:rsidRPr="007A4EE9">
        <w:rPr>
          <w:rFonts w:ascii="Verdana" w:hAnsi="Verdana"/>
          <w:sz w:val="20"/>
          <w:szCs w:val="20"/>
          <w:lang w:val="bg-BG"/>
        </w:rPr>
        <w:lastRenderedPageBreak/>
        <w:t>Размерът</w:t>
      </w:r>
      <w:r w:rsidRPr="007A4EE9">
        <w:rPr>
          <w:rFonts w:ascii="Verdana" w:hAnsi="Verdana" w:cs="Arial"/>
          <w:sz w:val="20"/>
          <w:szCs w:val="20"/>
          <w:lang w:val="bg-BG"/>
        </w:rPr>
        <w:t xml:space="preserve"> на гаранцията за обезпечаване на изпълнението е </w:t>
      </w:r>
      <w:r w:rsidR="004B09A7">
        <w:rPr>
          <w:rFonts w:ascii="Verdana" w:hAnsi="Verdana" w:cs="Arial"/>
          <w:sz w:val="20"/>
          <w:szCs w:val="20"/>
          <w:lang w:val="bg-BG"/>
        </w:rPr>
        <w:t>5</w:t>
      </w:r>
      <w:r w:rsidRPr="007A4EE9">
        <w:rPr>
          <w:rFonts w:ascii="Verdana" w:hAnsi="Verdana" w:cs="Arial"/>
          <w:sz w:val="20"/>
          <w:szCs w:val="20"/>
          <w:lang w:val="bg-BG"/>
        </w:rPr>
        <w:t xml:space="preserve">% от прогнозната стойност на </w:t>
      </w:r>
      <w:r w:rsidR="0058076B">
        <w:rPr>
          <w:rFonts w:ascii="Verdana" w:hAnsi="Verdana" w:cs="Arial"/>
          <w:sz w:val="20"/>
          <w:szCs w:val="20"/>
          <w:lang w:val="bg-BG"/>
        </w:rPr>
        <w:t>договора</w:t>
      </w:r>
      <w:r w:rsidRPr="007A4EE9">
        <w:rPr>
          <w:rFonts w:ascii="Verdana" w:hAnsi="Verdana" w:cs="Arial"/>
          <w:sz w:val="20"/>
          <w:szCs w:val="20"/>
          <w:lang w:val="bg-BG"/>
        </w:rPr>
        <w:t xml:space="preserve"> без да се включва стойността на опциите</w:t>
      </w:r>
      <w:r w:rsidR="0058076B">
        <w:rPr>
          <w:rFonts w:ascii="Verdana" w:hAnsi="Verdana" w:cs="Arial"/>
          <w:sz w:val="20"/>
          <w:szCs w:val="20"/>
          <w:lang w:val="bg-BG"/>
        </w:rPr>
        <w:t xml:space="preserve"> и подновяването</w:t>
      </w:r>
      <w:r w:rsidRPr="007A4EE9">
        <w:rPr>
          <w:rFonts w:ascii="Verdana" w:hAnsi="Verdana" w:cs="Arial"/>
          <w:sz w:val="20"/>
          <w:szCs w:val="20"/>
          <w:lang w:val="bg-BG"/>
        </w:rPr>
        <w:t xml:space="preserve">. Условията й са упоменати в договора. </w:t>
      </w:r>
    </w:p>
    <w:p w14:paraId="18EA9987" w14:textId="77777777" w:rsidR="00AE1934" w:rsidRPr="007A4EE9" w:rsidRDefault="00AE1934" w:rsidP="0022322F">
      <w:pPr>
        <w:keepLines/>
        <w:numPr>
          <w:ilvl w:val="2"/>
          <w:numId w:val="1"/>
        </w:numPr>
        <w:tabs>
          <w:tab w:val="clear" w:pos="2858"/>
        </w:tabs>
        <w:spacing w:before="120" w:after="120"/>
        <w:ind w:left="0" w:right="-23" w:firstLine="0"/>
        <w:jc w:val="both"/>
        <w:rPr>
          <w:rFonts w:ascii="Verdana" w:hAnsi="Verdana" w:cs="Tahoma"/>
          <w:sz w:val="20"/>
          <w:szCs w:val="20"/>
          <w:lang w:val="bg-BG"/>
        </w:rPr>
      </w:pPr>
      <w:r w:rsidRPr="007A4EE9">
        <w:rPr>
          <w:rFonts w:ascii="Verdana" w:hAnsi="Verdana"/>
          <w:sz w:val="20"/>
          <w:szCs w:val="20"/>
          <w:lang w:val="bg-BG"/>
        </w:rPr>
        <w:t>Гаранцията</w:t>
      </w:r>
      <w:r w:rsidRPr="007A4EE9">
        <w:rPr>
          <w:rFonts w:ascii="Verdana" w:hAnsi="Verdana" w:cs="Tahoma"/>
          <w:sz w:val="20"/>
          <w:szCs w:val="20"/>
          <w:lang w:val="bg-BG"/>
        </w:rPr>
        <w:t xml:space="preserve"> за обезпечаване на изпълнението се предоставя в една от следните форми: </w:t>
      </w:r>
    </w:p>
    <w:p w14:paraId="45194566" w14:textId="4FD6631B" w:rsidR="00AE1934" w:rsidRPr="007A4EE9" w:rsidRDefault="00AE1934" w:rsidP="0022322F">
      <w:pPr>
        <w:keepLines/>
        <w:numPr>
          <w:ilvl w:val="3"/>
          <w:numId w:val="1"/>
        </w:numPr>
        <w:tabs>
          <w:tab w:val="clear" w:pos="2705"/>
        </w:tabs>
        <w:spacing w:before="120" w:after="120"/>
        <w:ind w:left="0" w:right="-23" w:firstLine="0"/>
        <w:jc w:val="both"/>
        <w:rPr>
          <w:rFonts w:ascii="Verdana" w:hAnsi="Verdana"/>
          <w:sz w:val="20"/>
          <w:szCs w:val="20"/>
          <w:lang w:val="bg-BG"/>
        </w:rPr>
      </w:pPr>
      <w:r w:rsidRPr="007A4EE9">
        <w:rPr>
          <w:rFonts w:ascii="Verdana" w:hAnsi="Verdana"/>
          <w:sz w:val="20"/>
          <w:szCs w:val="20"/>
          <w:lang w:val="bg-BG"/>
        </w:rPr>
        <w:t>Парична</w:t>
      </w:r>
      <w:r w:rsidRPr="007A4EE9">
        <w:rPr>
          <w:rFonts w:ascii="Verdana" w:hAnsi="Verdana" w:cs="Tahoma"/>
          <w:sz w:val="20"/>
          <w:szCs w:val="20"/>
          <w:lang w:val="bg-BG"/>
        </w:rPr>
        <w:t xml:space="preserve"> сума</w:t>
      </w:r>
      <w:r w:rsidR="00697F4C" w:rsidRPr="007A4EE9">
        <w:rPr>
          <w:rFonts w:ascii="Verdana" w:hAnsi="Verdana" w:cs="Tahoma"/>
          <w:sz w:val="20"/>
          <w:szCs w:val="20"/>
          <w:lang w:val="bg-BG"/>
        </w:rPr>
        <w:t xml:space="preserve">, </w:t>
      </w:r>
      <w:r w:rsidR="00697F4C" w:rsidRPr="007A4EE9">
        <w:rPr>
          <w:rFonts w:ascii="Verdana" w:hAnsi="Verdana"/>
          <w:sz w:val="20"/>
          <w:szCs w:val="20"/>
          <w:lang w:val="bg-BG"/>
        </w:rPr>
        <w:t xml:space="preserve">преведена </w:t>
      </w:r>
      <w:r w:rsidRPr="007A4EE9">
        <w:rPr>
          <w:rFonts w:ascii="Verdana" w:hAnsi="Verdana"/>
          <w:sz w:val="20"/>
          <w:szCs w:val="20"/>
          <w:lang w:val="bg-BG"/>
        </w:rPr>
        <w:t>по банков път по следната сметка на "Софийска вода" АД в „</w:t>
      </w:r>
      <w:r w:rsidR="00B12EFD">
        <w:rPr>
          <w:rFonts w:ascii="Verdana" w:hAnsi="Verdana"/>
          <w:sz w:val="20"/>
          <w:szCs w:val="20"/>
          <w:lang w:val="bg-BG"/>
        </w:rPr>
        <w:t>Обединена българска банка</w:t>
      </w:r>
      <w:r w:rsidRPr="007A4EE9">
        <w:rPr>
          <w:rFonts w:ascii="Verdana" w:hAnsi="Verdana"/>
          <w:sz w:val="20"/>
          <w:szCs w:val="20"/>
          <w:lang w:val="bg-BG"/>
        </w:rPr>
        <w:t xml:space="preserve">“ АД, IBAN: </w:t>
      </w:r>
      <w:r w:rsidR="00B12EFD" w:rsidRPr="001B2CFA">
        <w:rPr>
          <w:rFonts w:ascii="Verdana" w:hAnsi="Verdana"/>
          <w:sz w:val="20"/>
          <w:szCs w:val="20"/>
          <w:lang w:val="bg-BG"/>
        </w:rPr>
        <w:t>BG39 UBBS 8002 1067 5109</w:t>
      </w:r>
      <w:r w:rsidR="00B12EFD" w:rsidRPr="00B12EFD">
        <w:rPr>
          <w:b/>
          <w:bCs/>
          <w:color w:val="000000"/>
        </w:rPr>
        <w:t xml:space="preserve"> </w:t>
      </w:r>
      <w:r w:rsidR="00B12EFD" w:rsidRPr="001B2CFA">
        <w:rPr>
          <w:rFonts w:ascii="Verdana" w:hAnsi="Verdana"/>
          <w:sz w:val="20"/>
          <w:szCs w:val="20"/>
          <w:lang w:val="bg-BG"/>
        </w:rPr>
        <w:t>40</w:t>
      </w:r>
      <w:r w:rsidRPr="007A4EE9">
        <w:rPr>
          <w:rFonts w:ascii="Verdana" w:hAnsi="Verdana"/>
          <w:sz w:val="20"/>
          <w:szCs w:val="20"/>
          <w:lang w:val="bg-BG"/>
        </w:rPr>
        <w:t>, BIC:</w:t>
      </w:r>
      <w:r w:rsidR="00B12EFD" w:rsidRPr="00B12EFD">
        <w:rPr>
          <w:b/>
          <w:bCs/>
          <w:color w:val="000000"/>
        </w:rPr>
        <w:t xml:space="preserve"> </w:t>
      </w:r>
      <w:r w:rsidR="00B12EFD" w:rsidRPr="001B2CFA">
        <w:rPr>
          <w:rFonts w:ascii="Verdana" w:hAnsi="Verdana"/>
          <w:sz w:val="20"/>
          <w:szCs w:val="20"/>
          <w:lang w:val="bg-BG"/>
        </w:rPr>
        <w:t>UBBS BGSF</w:t>
      </w:r>
      <w:r w:rsidRPr="007A4EE9">
        <w:rPr>
          <w:rFonts w:ascii="Verdana" w:hAnsi="Verdana"/>
          <w:sz w:val="20"/>
          <w:szCs w:val="20"/>
          <w:lang w:val="bg-BG"/>
        </w:rPr>
        <w:t xml:space="preserve">, като в основанието се посочват номерата на процедурата и </w:t>
      </w:r>
      <w:r w:rsidR="00BB4F99">
        <w:rPr>
          <w:rFonts w:ascii="Verdana" w:hAnsi="Verdana"/>
          <w:sz w:val="20"/>
          <w:szCs w:val="20"/>
          <w:lang w:val="bg-BG"/>
        </w:rPr>
        <w:t>предмет</w:t>
      </w:r>
      <w:r w:rsidRPr="007A4EE9">
        <w:rPr>
          <w:rFonts w:ascii="Verdana" w:hAnsi="Verdana"/>
          <w:sz w:val="20"/>
          <w:szCs w:val="20"/>
          <w:lang w:val="bg-BG"/>
        </w:rPr>
        <w:t>.</w:t>
      </w:r>
    </w:p>
    <w:p w14:paraId="75884294"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sz w:val="20"/>
          <w:szCs w:val="20"/>
          <w:lang w:val="bg-BG"/>
        </w:rPr>
      </w:pPr>
      <w:r w:rsidRPr="007A4EE9">
        <w:rPr>
          <w:rFonts w:ascii="Verdana" w:hAnsi="Verdana"/>
          <w:sz w:val="20"/>
          <w:szCs w:val="20"/>
          <w:lang w:val="bg-BG"/>
        </w:rPr>
        <w:t>Банкова</w:t>
      </w:r>
      <w:r w:rsidRPr="007A4EE9">
        <w:rPr>
          <w:rFonts w:ascii="Verdana" w:hAnsi="Verdana" w:cs="Tahoma"/>
          <w:sz w:val="20"/>
          <w:szCs w:val="20"/>
          <w:lang w:val="bg-BG"/>
        </w:rPr>
        <w:t xml:space="preserve"> </w:t>
      </w:r>
      <w:r w:rsidRPr="007A4EE9">
        <w:rPr>
          <w:rFonts w:ascii="Verdana" w:hAnsi="Verdana"/>
          <w:sz w:val="20"/>
          <w:szCs w:val="20"/>
          <w:lang w:val="bg-BG"/>
        </w:rPr>
        <w:t>гаранция</w:t>
      </w:r>
      <w:r w:rsidRPr="007A4EE9">
        <w:rPr>
          <w:rFonts w:ascii="Verdana" w:hAnsi="Verdana" w:cs="Tahoma"/>
          <w:sz w:val="20"/>
          <w:szCs w:val="20"/>
          <w:lang w:val="bg-BG"/>
        </w:rPr>
        <w:t>:</w:t>
      </w:r>
      <w:r w:rsidRPr="007A4EE9">
        <w:rPr>
          <w:rFonts w:ascii="Verdana" w:hAnsi="Verdana"/>
          <w:sz w:val="20"/>
          <w:szCs w:val="20"/>
          <w:lang w:val="bg-BG"/>
        </w:rPr>
        <w:t xml:space="preserve"> оригинал за съответния предвиден в проекта на договор срок. </w:t>
      </w:r>
    </w:p>
    <w:p w14:paraId="076F1085"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cs="Tahoma"/>
          <w:sz w:val="20"/>
          <w:szCs w:val="20"/>
          <w:lang w:val="bg-BG"/>
        </w:rPr>
      </w:pPr>
      <w:r w:rsidRPr="007A4EE9">
        <w:rPr>
          <w:rFonts w:ascii="Verdana" w:hAnsi="Verdana"/>
          <w:sz w:val="20"/>
          <w:szCs w:val="20"/>
          <w:lang w:val="bg-BG"/>
        </w:rPr>
        <w:t>Застраховка</w:t>
      </w:r>
      <w:r w:rsidRPr="007A4EE9">
        <w:rPr>
          <w:rFonts w:ascii="Verdana" w:hAnsi="Verdana" w:cs="Tahoma"/>
          <w:sz w:val="20"/>
          <w:szCs w:val="20"/>
          <w:lang w:val="bg-BG"/>
        </w:rPr>
        <w:t xml:space="preserve">, която обезпечава изпълнението чрез покритие на </w:t>
      </w:r>
      <w:r w:rsidRPr="007A4EE9">
        <w:rPr>
          <w:rFonts w:ascii="Verdana" w:hAnsi="Verdana"/>
          <w:sz w:val="20"/>
          <w:szCs w:val="20"/>
          <w:lang w:val="bg-BG"/>
        </w:rPr>
        <w:t>отговорността</w:t>
      </w:r>
      <w:r w:rsidRPr="007A4EE9">
        <w:rPr>
          <w:rFonts w:ascii="Verdana" w:hAnsi="Verdana" w:cs="Tahoma"/>
          <w:sz w:val="20"/>
          <w:szCs w:val="20"/>
          <w:lang w:val="bg-BG"/>
        </w:rPr>
        <w:t xml:space="preserve"> на изпълнителя.</w:t>
      </w:r>
    </w:p>
    <w:p w14:paraId="4AD96F65" w14:textId="77777777" w:rsidR="00AE1934" w:rsidRPr="007A4EE9" w:rsidRDefault="00AE1934" w:rsidP="0022322F">
      <w:pPr>
        <w:keepLines/>
        <w:numPr>
          <w:ilvl w:val="2"/>
          <w:numId w:val="1"/>
        </w:numPr>
        <w:tabs>
          <w:tab w:val="clear" w:pos="2858"/>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Изисквания към гаранцията за обезпечаване на изпълнението:</w:t>
      </w:r>
    </w:p>
    <w:p w14:paraId="12934E8F"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Участникът, определен за изпълнител, избира сам формата на гаранцията. </w:t>
      </w:r>
    </w:p>
    <w:p w14:paraId="383987C3"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При представяне на застраховка или банкова гаранция, същите следва да бъдат </w:t>
      </w:r>
      <w:r w:rsidRPr="007A4EE9">
        <w:rPr>
          <w:rFonts w:ascii="Verdana" w:hAnsi="Verdana"/>
          <w:b/>
          <w:bCs/>
          <w:sz w:val="20"/>
          <w:szCs w:val="20"/>
          <w:lang w:val="bg-BG"/>
        </w:rPr>
        <w:t>неотменими и безусловни.</w:t>
      </w:r>
    </w:p>
    <w:p w14:paraId="121A0614"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B67F6A0"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6D04EF"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7631021" w14:textId="77777777" w:rsidR="00AE1934" w:rsidRPr="007A4EE9" w:rsidRDefault="00AE1934" w:rsidP="0022322F">
      <w:pPr>
        <w:pStyle w:val="ListParagraph"/>
        <w:numPr>
          <w:ilvl w:val="3"/>
          <w:numId w:val="1"/>
        </w:numPr>
        <w:tabs>
          <w:tab w:val="clear" w:pos="2705"/>
        </w:tabs>
        <w:ind w:left="0" w:right="-23" w:firstLine="0"/>
        <w:jc w:val="both"/>
        <w:rPr>
          <w:rFonts w:ascii="Verdana" w:hAnsi="Verdana" w:cs="Tahoma"/>
          <w:sz w:val="20"/>
          <w:szCs w:val="20"/>
          <w:lang w:val="bg-BG"/>
        </w:rPr>
      </w:pPr>
      <w:r w:rsidRPr="007A4EE9">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1E6E8A85"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cs="Tahoma"/>
          <w:b/>
          <w:sz w:val="20"/>
          <w:szCs w:val="20"/>
          <w:lang w:val="bg-BG"/>
        </w:rPr>
      </w:pPr>
      <w:r w:rsidRPr="007A4EE9">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7A4EE9">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1C4E391"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7A4EE9">
        <w:rPr>
          <w:rFonts w:ascii="Verdana" w:hAnsi="Verdana"/>
          <w:spacing w:val="1"/>
          <w:sz w:val="20"/>
          <w:szCs w:val="20"/>
          <w:lang w:val="bg-BG"/>
        </w:rPr>
        <w:t xml:space="preserve"> </w:t>
      </w:r>
      <w:r w:rsidRPr="007A4EE9">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495ADD95"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3DF387E7"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42B17C8A"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lastRenderedPageBreak/>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2E0388E2" w14:textId="77777777" w:rsidR="00AE1934" w:rsidRPr="007A4EE9" w:rsidRDefault="00AE1934" w:rsidP="0022322F">
      <w:pPr>
        <w:keepLines/>
        <w:numPr>
          <w:ilvl w:val="3"/>
          <w:numId w:val="1"/>
        </w:numPr>
        <w:tabs>
          <w:tab w:val="clear" w:pos="2705"/>
        </w:tabs>
        <w:spacing w:before="120" w:after="120"/>
        <w:ind w:left="0" w:right="-23" w:firstLine="0"/>
        <w:jc w:val="both"/>
        <w:rPr>
          <w:rFonts w:ascii="Verdana" w:hAnsi="Verdana" w:cs="Tahoma"/>
          <w:sz w:val="20"/>
          <w:szCs w:val="20"/>
          <w:lang w:val="bg-BG"/>
        </w:rPr>
      </w:pPr>
      <w:r w:rsidRPr="007A4EE9">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42938A40" w14:textId="3555D3CD" w:rsidR="006F5913" w:rsidRDefault="006F5913" w:rsidP="0022322F">
      <w:pPr>
        <w:keepLines/>
        <w:numPr>
          <w:ilvl w:val="1"/>
          <w:numId w:val="1"/>
        </w:numPr>
        <w:tabs>
          <w:tab w:val="clear" w:pos="567"/>
        </w:tabs>
        <w:spacing w:before="120" w:after="120"/>
        <w:ind w:left="0" w:right="-23" w:firstLine="0"/>
        <w:jc w:val="both"/>
        <w:rPr>
          <w:rFonts w:ascii="Verdana" w:hAnsi="Verdana"/>
          <w:bCs/>
          <w:sz w:val="20"/>
          <w:szCs w:val="20"/>
          <w:lang w:val="bg-BG"/>
        </w:rPr>
      </w:pPr>
      <w:r w:rsidRPr="007A4EE9">
        <w:rPr>
          <w:rFonts w:ascii="Verdana" w:hAnsi="Verdana"/>
          <w:bCs/>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514C5AF9" w14:textId="77777777" w:rsidR="00463283" w:rsidRPr="007A4EE9" w:rsidRDefault="00463283" w:rsidP="0022322F">
      <w:pPr>
        <w:keepLines/>
        <w:numPr>
          <w:ilvl w:val="1"/>
          <w:numId w:val="1"/>
        </w:numPr>
        <w:tabs>
          <w:tab w:val="clear" w:pos="567"/>
        </w:tabs>
        <w:spacing w:before="120" w:after="120"/>
        <w:ind w:left="0" w:right="-23" w:firstLine="0"/>
        <w:jc w:val="both"/>
        <w:rPr>
          <w:rFonts w:ascii="Verdana" w:hAnsi="Verdana"/>
          <w:sz w:val="20"/>
          <w:szCs w:val="20"/>
          <w:lang w:val="bg-BG"/>
        </w:rPr>
      </w:pPr>
      <w:r w:rsidRPr="007A4EE9">
        <w:rPr>
          <w:rFonts w:ascii="Verdana" w:hAnsi="Verdana" w:cs="Tahoma"/>
          <w:sz w:val="20"/>
          <w:szCs w:val="20"/>
          <w:lang w:val="bg-BG"/>
        </w:rPr>
        <w:t xml:space="preserve">Когато определеният изпълнител е неперсонифицирано обединение на </w:t>
      </w:r>
      <w:r w:rsidRPr="007A4EE9">
        <w:rPr>
          <w:rFonts w:ascii="Verdana" w:hAnsi="Verdana" w:cs="Tahoma"/>
          <w:sz w:val="20"/>
          <w:szCs w:val="20"/>
          <w:lang w:val="bg-BG"/>
        </w:rPr>
        <w:t xml:space="preserve">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7A4EE9">
        <w:rPr>
          <w:rFonts w:ascii="Verdana" w:hAnsi="Verdana" w:cs="Tahoma"/>
          <w:b/>
          <w:sz w:val="20"/>
          <w:szCs w:val="20"/>
          <w:lang w:val="bg-BG"/>
        </w:rPr>
        <w:t>удостоверение за регистрация по БУЛСТАТ или еквивалентни документи</w:t>
      </w:r>
      <w:r w:rsidRPr="007A4EE9">
        <w:rPr>
          <w:rFonts w:ascii="Verdana" w:hAnsi="Verdana" w:cs="Tahoma"/>
          <w:sz w:val="20"/>
          <w:szCs w:val="20"/>
          <w:lang w:val="bg-BG"/>
        </w:rPr>
        <w:t xml:space="preserve"> съгласно законодателството на държавата, в която обединението е установено. </w:t>
      </w:r>
    </w:p>
    <w:p w14:paraId="762C9E44" w14:textId="77777777" w:rsidR="006F5913" w:rsidRPr="007A4EE9" w:rsidRDefault="006F5913" w:rsidP="0022322F">
      <w:pPr>
        <w:keepLines/>
        <w:numPr>
          <w:ilvl w:val="1"/>
          <w:numId w:val="1"/>
        </w:numPr>
        <w:tabs>
          <w:tab w:val="clear" w:pos="567"/>
        </w:tabs>
        <w:spacing w:before="120" w:after="120"/>
        <w:ind w:left="0" w:right="-23" w:firstLine="0"/>
        <w:jc w:val="both"/>
        <w:rPr>
          <w:rFonts w:ascii="Verdana" w:hAnsi="Verdana" w:cs="Tahoma"/>
          <w:sz w:val="20"/>
          <w:szCs w:val="20"/>
          <w:lang w:val="bg-BG"/>
        </w:rPr>
      </w:pPr>
      <w:r w:rsidRPr="007A4EE9">
        <w:rPr>
          <w:rFonts w:ascii="Verdana" w:hAnsi="Verdana"/>
          <w:bCs/>
          <w:sz w:val="20"/>
          <w:szCs w:val="20"/>
          <w:lang w:val="bg-BG"/>
        </w:rPr>
        <w:t>Договорът не се подписва с участник който не е извършил</w:t>
      </w:r>
      <w:r w:rsidRPr="007A4EE9">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7A4EE9" w:rsidRDefault="006F5913" w:rsidP="0022322F">
      <w:pPr>
        <w:keepLines/>
        <w:spacing w:before="120" w:after="120"/>
        <w:ind w:right="-23"/>
        <w:jc w:val="both"/>
        <w:rPr>
          <w:rFonts w:ascii="Verdana" w:hAnsi="Verdana"/>
          <w:b/>
          <w:bCs/>
          <w:sz w:val="20"/>
          <w:szCs w:val="20"/>
          <w:lang w:val="bg-BG"/>
        </w:rPr>
      </w:pPr>
      <w:r w:rsidRPr="007A4EE9">
        <w:rPr>
          <w:rFonts w:ascii="Verdana" w:hAnsi="Verdana"/>
          <w:b/>
          <w:bCs/>
          <w:sz w:val="20"/>
          <w:szCs w:val="20"/>
          <w:lang w:val="bg-BG"/>
        </w:rPr>
        <w:t>Документите се представят и за подизпълнителите и третите лица, ако има такива.</w:t>
      </w:r>
    </w:p>
    <w:p w14:paraId="7C0BBAD3" w14:textId="77777777" w:rsidR="006F5913" w:rsidRPr="007A4EE9" w:rsidRDefault="006F5913" w:rsidP="0022322F">
      <w:pPr>
        <w:keepLines/>
        <w:numPr>
          <w:ilvl w:val="0"/>
          <w:numId w:val="1"/>
        </w:numPr>
        <w:tabs>
          <w:tab w:val="clear" w:pos="624"/>
        </w:tabs>
        <w:spacing w:before="120" w:after="120"/>
        <w:ind w:left="0" w:right="-23" w:firstLine="0"/>
        <w:jc w:val="both"/>
        <w:rPr>
          <w:rFonts w:ascii="Verdana" w:hAnsi="Verdana" w:cs="Arial"/>
          <w:sz w:val="20"/>
          <w:szCs w:val="20"/>
          <w:lang w:val="bg-BG"/>
        </w:rPr>
      </w:pPr>
      <w:r w:rsidRPr="007A4EE9">
        <w:rPr>
          <w:rFonts w:ascii="Verdana" w:hAnsi="Verdana" w:cs="Arial"/>
          <w:sz w:val="20"/>
          <w:szCs w:val="20"/>
          <w:lang w:val="bg-BG"/>
        </w:rPr>
        <w:t xml:space="preserve">Възложителят не дължи възстановяване на разходите, направени от Участник, </w:t>
      </w:r>
      <w:r w:rsidRPr="007A4EE9">
        <w:rPr>
          <w:rFonts w:ascii="Verdana" w:hAnsi="Verdana"/>
          <w:bCs/>
          <w:sz w:val="20"/>
          <w:szCs w:val="20"/>
          <w:lang w:val="bg-BG"/>
        </w:rPr>
        <w:t>във</w:t>
      </w:r>
      <w:r w:rsidRPr="007A4EE9">
        <w:rPr>
          <w:rFonts w:ascii="Verdana" w:hAnsi="Verdana" w:cs="Arial"/>
          <w:sz w:val="20"/>
          <w:szCs w:val="20"/>
          <w:lang w:val="bg-BG"/>
        </w:rPr>
        <w:t xml:space="preserve"> връзка с участието му по настоящата процедура.</w:t>
      </w:r>
    </w:p>
    <w:p w14:paraId="690B19B3" w14:textId="77777777" w:rsidR="006F5913" w:rsidRPr="007A4EE9" w:rsidRDefault="006F5913" w:rsidP="0022322F">
      <w:pPr>
        <w:keepLines/>
        <w:numPr>
          <w:ilvl w:val="0"/>
          <w:numId w:val="1"/>
        </w:numPr>
        <w:tabs>
          <w:tab w:val="clear" w:pos="624"/>
        </w:tabs>
        <w:spacing w:before="120" w:after="120"/>
        <w:ind w:left="0" w:right="-23" w:firstLine="0"/>
        <w:jc w:val="both"/>
        <w:rPr>
          <w:rFonts w:ascii="Verdana" w:hAnsi="Verdana" w:cs="Arial"/>
          <w:sz w:val="20"/>
          <w:szCs w:val="20"/>
          <w:lang w:val="bg-BG"/>
        </w:rPr>
      </w:pPr>
      <w:r w:rsidRPr="007A4EE9">
        <w:rPr>
          <w:rFonts w:ascii="Verdana" w:hAnsi="Verdana" w:cs="Arial"/>
          <w:sz w:val="20"/>
          <w:szCs w:val="20"/>
          <w:lang w:val="bg-BG"/>
        </w:rPr>
        <w:t xml:space="preserve">По неуредените въпроси от настоящата документация ще се прилагат </w:t>
      </w:r>
      <w:r w:rsidRPr="007A4EE9">
        <w:rPr>
          <w:rFonts w:ascii="Verdana" w:hAnsi="Verdana"/>
          <w:bCs/>
          <w:sz w:val="20"/>
          <w:szCs w:val="20"/>
          <w:lang w:val="bg-BG"/>
        </w:rPr>
        <w:t>разпоредбите</w:t>
      </w:r>
      <w:r w:rsidRPr="007A4EE9">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7777777" w:rsidR="006F5913" w:rsidRPr="00E869EC" w:rsidRDefault="006F5913" w:rsidP="006F5913">
      <w:pPr>
        <w:keepLines/>
        <w:spacing w:before="90" w:after="90"/>
        <w:ind w:left="624"/>
        <w:jc w:val="center"/>
        <w:rPr>
          <w:rFonts w:ascii="Verdana" w:hAnsi="Verdana"/>
          <w:b/>
          <w:sz w:val="20"/>
          <w:szCs w:val="20"/>
          <w:lang w:val="bg-BG"/>
        </w:rPr>
        <w:sectPr w:rsidR="006F5913" w:rsidRPr="00E869EC" w:rsidSect="0022322F">
          <w:pgSz w:w="11906" w:h="16838" w:code="9"/>
          <w:pgMar w:top="1440" w:right="1133" w:bottom="1440" w:left="1440" w:header="709" w:footer="646" w:gutter="0"/>
          <w:cols w:space="708"/>
          <w:docGrid w:linePitch="360"/>
        </w:sectPr>
      </w:pPr>
      <w:bookmarkStart w:id="2" w:name="_Ref46649135"/>
    </w:p>
    <w:p w14:paraId="321C875A" w14:textId="77777777" w:rsidR="006F5913" w:rsidRPr="00E869EC" w:rsidRDefault="006F5913" w:rsidP="006F5913">
      <w:pPr>
        <w:keepLines/>
        <w:spacing w:before="90" w:after="90"/>
        <w:ind w:left="624"/>
        <w:jc w:val="center"/>
        <w:rPr>
          <w:rFonts w:ascii="Verdana" w:hAnsi="Verdana"/>
          <w:b/>
          <w:sz w:val="20"/>
          <w:szCs w:val="20"/>
          <w:lang w:val="bg-BG"/>
        </w:rPr>
      </w:pPr>
      <w:r w:rsidRPr="00E869EC">
        <w:rPr>
          <w:rFonts w:ascii="Verdana" w:hAnsi="Verdana"/>
          <w:b/>
          <w:sz w:val="20"/>
          <w:szCs w:val="20"/>
          <w:lang w:val="bg-BG"/>
        </w:rPr>
        <w:lastRenderedPageBreak/>
        <w:t>ПРОЕКТО - ДОГОВОР</w:t>
      </w:r>
      <w:bookmarkEnd w:id="2"/>
    </w:p>
    <w:p w14:paraId="0B814D02" w14:textId="77777777" w:rsidR="006F5913" w:rsidRPr="00E869EC" w:rsidRDefault="006F5913" w:rsidP="006F5913">
      <w:pPr>
        <w:pStyle w:val="Heading1"/>
        <w:keepNext w:val="0"/>
        <w:keepLines/>
        <w:jc w:val="center"/>
        <w:rPr>
          <w:rFonts w:ascii="Verdana" w:hAnsi="Verdana"/>
          <w:sz w:val="20"/>
          <w:szCs w:val="20"/>
          <w:lang w:val="bg-BG"/>
        </w:rPr>
        <w:sectPr w:rsidR="006F5913" w:rsidRPr="00E869EC" w:rsidSect="00C72753">
          <w:pgSz w:w="11906" w:h="16838" w:code="9"/>
          <w:pgMar w:top="1440" w:right="1440" w:bottom="1440" w:left="1440" w:header="709" w:footer="645" w:gutter="0"/>
          <w:cols w:space="708"/>
          <w:vAlign w:val="center"/>
          <w:docGrid w:linePitch="360"/>
        </w:sectPr>
      </w:pPr>
    </w:p>
    <w:p w14:paraId="1057A9B4" w14:textId="77777777" w:rsidR="005906A3" w:rsidRPr="005906A3" w:rsidRDefault="005906A3" w:rsidP="005906A3">
      <w:pPr>
        <w:keepLines/>
        <w:spacing w:after="240"/>
        <w:jc w:val="center"/>
        <w:rPr>
          <w:rFonts w:ascii="Verdana" w:hAnsi="Verdana"/>
          <w:b/>
          <w:bCs/>
          <w:sz w:val="20"/>
          <w:szCs w:val="20"/>
        </w:rPr>
      </w:pPr>
      <w:r w:rsidRPr="005906A3">
        <w:rPr>
          <w:rFonts w:ascii="Verdana" w:hAnsi="Verdana"/>
          <w:b/>
          <w:bCs/>
          <w:sz w:val="20"/>
          <w:szCs w:val="20"/>
        </w:rPr>
        <w:lastRenderedPageBreak/>
        <w:t>ПРОЕКТО - ДОГОВОР</w:t>
      </w:r>
    </w:p>
    <w:p w14:paraId="0E162AAC" w14:textId="744C9DC6" w:rsidR="005906A3" w:rsidRPr="005906A3" w:rsidRDefault="00C83170" w:rsidP="005906A3">
      <w:pPr>
        <w:keepLines/>
        <w:spacing w:after="120"/>
        <w:jc w:val="center"/>
        <w:rPr>
          <w:rFonts w:ascii="Verdana" w:hAnsi="Verdana"/>
          <w:b/>
          <w:bCs/>
          <w:sz w:val="20"/>
          <w:szCs w:val="20"/>
        </w:rPr>
      </w:pPr>
      <w:r w:rsidRPr="00C83170">
        <w:rPr>
          <w:rFonts w:ascii="Verdana" w:hAnsi="Verdana"/>
          <w:b/>
          <w:bCs/>
          <w:sz w:val="20"/>
          <w:szCs w:val="20"/>
        </w:rPr>
        <w:t>Доставка на комби фланци за полиетиленови тръби и универсални фланшови адаптори</w:t>
      </w:r>
    </w:p>
    <w:p w14:paraId="036FB884" w14:textId="77777777" w:rsidR="005906A3" w:rsidRPr="005906A3" w:rsidRDefault="005906A3" w:rsidP="005906A3">
      <w:pPr>
        <w:keepLines/>
        <w:tabs>
          <w:tab w:val="left" w:pos="-720"/>
        </w:tabs>
        <w:suppressAutoHyphens/>
        <w:jc w:val="center"/>
        <w:rPr>
          <w:rFonts w:ascii="Verdana" w:hAnsi="Verdana"/>
          <w:b/>
          <w:bCs/>
          <w:i/>
          <w:spacing w:val="-3"/>
          <w:sz w:val="20"/>
          <w:szCs w:val="20"/>
          <w:lang w:val="ru-RU"/>
        </w:rPr>
      </w:pPr>
    </w:p>
    <w:p w14:paraId="700663FC" w14:textId="0B62D120" w:rsidR="005906A3" w:rsidRPr="005906A3" w:rsidRDefault="005906A3" w:rsidP="005906A3">
      <w:pPr>
        <w:keepLines/>
        <w:spacing w:after="120"/>
        <w:jc w:val="both"/>
        <w:rPr>
          <w:rFonts w:ascii="Verdana" w:hAnsi="Verdana"/>
          <w:b/>
          <w:bCs/>
          <w:sz w:val="20"/>
          <w:szCs w:val="20"/>
        </w:rPr>
      </w:pPr>
      <w:r w:rsidRPr="005906A3">
        <w:rPr>
          <w:rFonts w:ascii="Verdana" w:hAnsi="Verdana"/>
          <w:b/>
          <w:bCs/>
          <w:sz w:val="20"/>
          <w:szCs w:val="20"/>
        </w:rPr>
        <w:t>Настоящият договор се сключи на ........................, в гр. София на основание Решение ДР-.................../....................... на Възложителя за избор на доставчик на обществена поръчка с № ТТ00</w:t>
      </w:r>
      <w:r w:rsidR="00C83170">
        <w:rPr>
          <w:rFonts w:ascii="Verdana" w:hAnsi="Verdana"/>
          <w:b/>
          <w:bCs/>
          <w:sz w:val="20"/>
          <w:szCs w:val="20"/>
          <w:lang w:val="bg-BG"/>
        </w:rPr>
        <w:t>1</w:t>
      </w:r>
      <w:r w:rsidR="00C160DF">
        <w:rPr>
          <w:rFonts w:ascii="Verdana" w:hAnsi="Verdana"/>
          <w:b/>
          <w:bCs/>
          <w:sz w:val="20"/>
          <w:szCs w:val="20"/>
          <w:lang w:val="en-US"/>
        </w:rPr>
        <w:t>9</w:t>
      </w:r>
      <w:r w:rsidR="00C83170">
        <w:rPr>
          <w:rFonts w:ascii="Verdana" w:hAnsi="Verdana"/>
          <w:b/>
          <w:bCs/>
          <w:sz w:val="20"/>
          <w:szCs w:val="20"/>
          <w:lang w:val="bg-BG"/>
        </w:rPr>
        <w:t>34</w:t>
      </w:r>
      <w:r w:rsidRPr="005906A3">
        <w:rPr>
          <w:rFonts w:ascii="Verdana" w:hAnsi="Verdana"/>
          <w:sz w:val="20"/>
          <w:szCs w:val="20"/>
        </w:rPr>
        <w:t>.</w:t>
      </w:r>
    </w:p>
    <w:p w14:paraId="4036B80D" w14:textId="77777777" w:rsidR="005906A3" w:rsidRPr="005906A3" w:rsidRDefault="005906A3" w:rsidP="005906A3">
      <w:pPr>
        <w:keepLines/>
        <w:spacing w:after="120"/>
        <w:jc w:val="both"/>
        <w:rPr>
          <w:rFonts w:ascii="Verdana" w:hAnsi="Verdana"/>
          <w:b/>
          <w:sz w:val="20"/>
          <w:szCs w:val="20"/>
        </w:rPr>
      </w:pPr>
      <w:r w:rsidRPr="005906A3">
        <w:rPr>
          <w:rFonts w:ascii="Verdana" w:hAnsi="Verdana"/>
          <w:b/>
          <w:sz w:val="20"/>
          <w:szCs w:val="20"/>
        </w:rPr>
        <w:t>между:</w:t>
      </w:r>
    </w:p>
    <w:p w14:paraId="0E3FAE28" w14:textId="77777777" w:rsidR="005906A3" w:rsidRPr="005906A3" w:rsidRDefault="005906A3" w:rsidP="005906A3">
      <w:pPr>
        <w:keepLines/>
        <w:jc w:val="both"/>
        <w:rPr>
          <w:rFonts w:ascii="Verdana" w:hAnsi="Verdana"/>
          <w:b/>
          <w:sz w:val="20"/>
          <w:szCs w:val="20"/>
        </w:rPr>
      </w:pPr>
      <w:r w:rsidRPr="005906A3">
        <w:rPr>
          <w:rFonts w:ascii="Verdana" w:hAnsi="Verdana"/>
          <w:b/>
          <w:sz w:val="20"/>
          <w:szCs w:val="20"/>
        </w:rPr>
        <w:t>“СОФИЙСКА ВОДА” АД</w:t>
      </w:r>
      <w:r w:rsidRPr="005906A3">
        <w:rPr>
          <w:rFonts w:ascii="Verdana" w:hAnsi="Verdana"/>
          <w:sz w:val="20"/>
          <w:szCs w:val="20"/>
        </w:rPr>
        <w:t>, регистрирано в Търговския регистър при Агенция по вписванията с ЕИК 130175000, представлявано от</w:t>
      </w:r>
      <w:r w:rsidRPr="005906A3">
        <w:rPr>
          <w:rFonts w:ascii="Verdana" w:hAnsi="Verdana"/>
          <w:sz w:val="20"/>
          <w:szCs w:val="20"/>
          <w:lang w:val="ru-RU"/>
        </w:rPr>
        <w:t xml:space="preserve"> Васил Борисов Тренев</w:t>
      </w:r>
      <w:r w:rsidRPr="005906A3">
        <w:rPr>
          <w:rFonts w:ascii="Verdana" w:hAnsi="Verdana"/>
          <w:sz w:val="20"/>
          <w:szCs w:val="20"/>
        </w:rPr>
        <w:t>, в качеството му на Изпълнителен директор</w:t>
      </w:r>
      <w:r w:rsidRPr="005906A3">
        <w:rPr>
          <w:rFonts w:ascii="Verdana" w:hAnsi="Verdana"/>
          <w:b/>
          <w:sz w:val="20"/>
          <w:szCs w:val="20"/>
        </w:rPr>
        <w:t>, наричано за краткост в този договор Възложител</w:t>
      </w:r>
    </w:p>
    <w:p w14:paraId="3C08E96E" w14:textId="77777777" w:rsidR="005906A3" w:rsidRPr="005906A3" w:rsidRDefault="005906A3" w:rsidP="005906A3">
      <w:pPr>
        <w:keepLines/>
        <w:jc w:val="both"/>
        <w:rPr>
          <w:rFonts w:ascii="Verdana" w:hAnsi="Verdana"/>
          <w:b/>
          <w:bCs/>
          <w:sz w:val="20"/>
          <w:szCs w:val="20"/>
        </w:rPr>
      </w:pPr>
      <w:r w:rsidRPr="005906A3">
        <w:rPr>
          <w:rFonts w:ascii="Verdana" w:hAnsi="Verdana"/>
          <w:b/>
          <w:bCs/>
          <w:sz w:val="20"/>
          <w:szCs w:val="20"/>
        </w:rPr>
        <w:t>и</w:t>
      </w:r>
    </w:p>
    <w:p w14:paraId="3CF003F1" w14:textId="77777777" w:rsidR="005906A3" w:rsidRPr="005906A3" w:rsidRDefault="005906A3" w:rsidP="005906A3">
      <w:pPr>
        <w:keepLines/>
        <w:spacing w:after="120"/>
        <w:jc w:val="both"/>
        <w:rPr>
          <w:rFonts w:ascii="Verdana" w:hAnsi="Verdana"/>
          <w:sz w:val="20"/>
          <w:szCs w:val="20"/>
        </w:rPr>
      </w:pPr>
      <w:r w:rsidRPr="005906A3">
        <w:rPr>
          <w:rFonts w:ascii="Verdana" w:hAnsi="Verdana"/>
          <w:sz w:val="20"/>
          <w:szCs w:val="20"/>
        </w:rPr>
        <w:t xml:space="preserve">...................................................., </w:t>
      </w:r>
      <w:r w:rsidRPr="005906A3">
        <w:rPr>
          <w:rFonts w:ascii="Verdana" w:hAnsi="Verdana"/>
          <w:bCs/>
          <w:sz w:val="20"/>
          <w:szCs w:val="20"/>
        </w:rPr>
        <w:t>регистрирано в Търговския регистър при Агенция по вписванията</w:t>
      </w:r>
      <w:r w:rsidRPr="005906A3">
        <w:rPr>
          <w:rFonts w:ascii="Verdana" w:hAnsi="Verdana"/>
          <w:sz w:val="20"/>
          <w:szCs w:val="20"/>
        </w:rPr>
        <w:t xml:space="preserve"> с ЕИК …………………,</w:t>
      </w:r>
      <w:r w:rsidRPr="005906A3">
        <w:rPr>
          <w:rFonts w:ascii="Verdana" w:hAnsi="Verdana"/>
          <w:bCs/>
          <w:sz w:val="20"/>
          <w:szCs w:val="20"/>
        </w:rPr>
        <w:t>,</w:t>
      </w:r>
      <w:r w:rsidRPr="005906A3">
        <w:rPr>
          <w:rFonts w:ascii="Verdana" w:hAnsi="Verdana"/>
          <w:sz w:val="20"/>
          <w:szCs w:val="20"/>
        </w:rPr>
        <w:t xml:space="preserve"> седалище и адрес на управление: ..........................................................................., представлявано от ....................................</w:t>
      </w:r>
      <w:r w:rsidRPr="005906A3">
        <w:rPr>
          <w:rFonts w:ascii="Verdana" w:hAnsi="Verdana"/>
          <w:bCs/>
          <w:sz w:val="20"/>
          <w:szCs w:val="20"/>
        </w:rPr>
        <w:t xml:space="preserve"> в качеството му/й на ............................................., </w:t>
      </w:r>
      <w:r w:rsidRPr="005906A3">
        <w:rPr>
          <w:rFonts w:ascii="Verdana" w:hAnsi="Verdana"/>
          <w:b/>
          <w:sz w:val="20"/>
          <w:szCs w:val="20"/>
        </w:rPr>
        <w:t>наричано за краткост в този договор Доставчик.</w:t>
      </w:r>
    </w:p>
    <w:p w14:paraId="68228257" w14:textId="75B69D25" w:rsidR="005906A3" w:rsidRPr="005906A3" w:rsidRDefault="005906A3" w:rsidP="005906A3">
      <w:pPr>
        <w:jc w:val="both"/>
        <w:rPr>
          <w:rFonts w:ascii="Verdana" w:hAnsi="Verdana"/>
          <w:bCs/>
          <w:sz w:val="20"/>
          <w:szCs w:val="20"/>
        </w:rPr>
      </w:pPr>
      <w:r w:rsidRPr="005906A3">
        <w:rPr>
          <w:rFonts w:ascii="Verdana" w:hAnsi="Verdana"/>
          <w:bCs/>
          <w:sz w:val="20"/>
          <w:szCs w:val="20"/>
        </w:rPr>
        <w:t xml:space="preserve">Възложителят възлага, а Доставчикът приема и се задължава да извършва доставките, предмет на </w:t>
      </w:r>
      <w:r w:rsidR="00C83170">
        <w:rPr>
          <w:rFonts w:ascii="Verdana" w:hAnsi="Verdana"/>
          <w:bCs/>
          <w:sz w:val="20"/>
          <w:szCs w:val="20"/>
          <w:lang w:val="bg-BG"/>
        </w:rPr>
        <w:t xml:space="preserve">договора </w:t>
      </w:r>
      <w:r w:rsidR="00C83170" w:rsidRPr="00C83170">
        <w:rPr>
          <w:rFonts w:ascii="Verdana" w:hAnsi="Verdana"/>
          <w:bCs/>
          <w:sz w:val="20"/>
          <w:szCs w:val="20"/>
          <w:lang w:val="bg-BG"/>
        </w:rPr>
        <w:t>Доставка на комби фланци за полиетиленови тръби и универсални фланшови адаптори</w:t>
      </w:r>
      <w:r w:rsidR="00C83170">
        <w:rPr>
          <w:rFonts w:ascii="Verdana" w:hAnsi="Verdana"/>
          <w:bCs/>
          <w:sz w:val="20"/>
          <w:szCs w:val="20"/>
          <w:lang w:val="bg-BG"/>
        </w:rPr>
        <w:t xml:space="preserve"> - п</w:t>
      </w:r>
      <w:r w:rsidRPr="005906A3">
        <w:rPr>
          <w:rFonts w:ascii="Verdana" w:hAnsi="Verdana"/>
          <w:bCs/>
          <w:sz w:val="20"/>
          <w:szCs w:val="20"/>
        </w:rPr>
        <w:t xml:space="preserve">рогнозна стойност - </w:t>
      </w:r>
      <w:r w:rsidR="00C160DF">
        <w:rPr>
          <w:rFonts w:ascii="Verdana" w:hAnsi="Verdana"/>
          <w:bCs/>
          <w:sz w:val="20"/>
          <w:szCs w:val="20"/>
          <w:lang w:val="en-US"/>
        </w:rPr>
        <w:t>200</w:t>
      </w:r>
      <w:r w:rsidRPr="005906A3">
        <w:rPr>
          <w:rFonts w:ascii="Verdana" w:hAnsi="Verdana"/>
          <w:bCs/>
          <w:sz w:val="20"/>
          <w:szCs w:val="20"/>
        </w:rPr>
        <w:t xml:space="preserve"> 000 лв. без ДДС, </w:t>
      </w:r>
      <w:r w:rsidR="00C83170">
        <w:rPr>
          <w:rFonts w:ascii="Verdana" w:hAnsi="Verdana"/>
          <w:bCs/>
          <w:sz w:val="20"/>
          <w:szCs w:val="20"/>
          <w:lang w:val="bg-BG"/>
        </w:rPr>
        <w:t>подновяване</w:t>
      </w:r>
      <w:r w:rsidR="00C83170">
        <w:rPr>
          <w:rFonts w:ascii="Verdana" w:hAnsi="Verdana"/>
          <w:bCs/>
          <w:sz w:val="20"/>
          <w:szCs w:val="20"/>
        </w:rPr>
        <w:t xml:space="preserve"> – </w:t>
      </w:r>
      <w:r w:rsidR="00C160DF">
        <w:rPr>
          <w:rFonts w:ascii="Verdana" w:hAnsi="Verdana"/>
          <w:bCs/>
          <w:sz w:val="20"/>
          <w:szCs w:val="20"/>
        </w:rPr>
        <w:t>50</w:t>
      </w:r>
      <w:r w:rsidRPr="005906A3">
        <w:rPr>
          <w:rFonts w:ascii="Verdana" w:hAnsi="Verdana"/>
          <w:bCs/>
          <w:sz w:val="20"/>
          <w:szCs w:val="20"/>
        </w:rPr>
        <w:t xml:space="preserve"> 000 лв. без ДДС и опция  – </w:t>
      </w:r>
      <w:r w:rsidR="00C160DF">
        <w:rPr>
          <w:rFonts w:ascii="Verdana" w:hAnsi="Verdana"/>
          <w:bCs/>
          <w:sz w:val="20"/>
          <w:szCs w:val="20"/>
          <w:lang w:val="en-US"/>
        </w:rPr>
        <w:t>40</w:t>
      </w:r>
      <w:r w:rsidRPr="005906A3">
        <w:rPr>
          <w:rFonts w:ascii="Verdana" w:hAnsi="Verdana"/>
          <w:bCs/>
          <w:sz w:val="20"/>
          <w:szCs w:val="20"/>
        </w:rPr>
        <w:t> 000 лв. без ДДС</w:t>
      </w:r>
    </w:p>
    <w:p w14:paraId="0EEF2E15" w14:textId="77777777" w:rsidR="005906A3" w:rsidRPr="005906A3" w:rsidRDefault="005906A3" w:rsidP="005906A3">
      <w:pPr>
        <w:jc w:val="both"/>
        <w:rPr>
          <w:rFonts w:ascii="Verdana" w:hAnsi="Verdana"/>
          <w:bCs/>
          <w:sz w:val="20"/>
          <w:szCs w:val="20"/>
        </w:rPr>
      </w:pPr>
    </w:p>
    <w:p w14:paraId="68FD6BD7" w14:textId="138B1F35" w:rsidR="005906A3" w:rsidRPr="005906A3" w:rsidRDefault="005906A3" w:rsidP="005906A3">
      <w:pPr>
        <w:jc w:val="both"/>
        <w:rPr>
          <w:rFonts w:ascii="Verdana" w:hAnsi="Verdana"/>
          <w:sz w:val="20"/>
          <w:szCs w:val="20"/>
        </w:rPr>
      </w:pPr>
      <w:r w:rsidRPr="005906A3">
        <w:rPr>
          <w:rFonts w:ascii="Verdana" w:hAnsi="Verdana"/>
          <w:bCs/>
          <w:sz w:val="20"/>
          <w:szCs w:val="20"/>
        </w:rPr>
        <w:t xml:space="preserve">от обществената поръчка с </w:t>
      </w:r>
      <w:r w:rsidRPr="005906A3">
        <w:rPr>
          <w:rFonts w:ascii="Verdana" w:hAnsi="Verdana"/>
          <w:b/>
          <w:bCs/>
          <w:sz w:val="20"/>
          <w:szCs w:val="20"/>
        </w:rPr>
        <w:t>№ TT00</w:t>
      </w:r>
      <w:r w:rsidR="00C83170">
        <w:rPr>
          <w:rFonts w:ascii="Verdana" w:hAnsi="Verdana"/>
          <w:b/>
          <w:bCs/>
          <w:sz w:val="20"/>
          <w:szCs w:val="20"/>
          <w:lang w:val="bg-BG"/>
        </w:rPr>
        <w:t>1</w:t>
      </w:r>
      <w:r w:rsidR="00C160DF">
        <w:rPr>
          <w:rFonts w:ascii="Verdana" w:hAnsi="Verdana"/>
          <w:b/>
          <w:bCs/>
          <w:sz w:val="20"/>
          <w:szCs w:val="20"/>
          <w:lang w:val="en-US"/>
        </w:rPr>
        <w:t>9</w:t>
      </w:r>
      <w:r w:rsidR="00C83170">
        <w:rPr>
          <w:rFonts w:ascii="Verdana" w:hAnsi="Verdana"/>
          <w:b/>
          <w:bCs/>
          <w:sz w:val="20"/>
          <w:szCs w:val="20"/>
          <w:lang w:val="bg-BG"/>
        </w:rPr>
        <w:t>34</w:t>
      </w:r>
      <w:r w:rsidRPr="005906A3">
        <w:rPr>
          <w:rFonts w:ascii="Verdana" w:hAnsi="Verdana"/>
          <w:b/>
          <w:bCs/>
          <w:sz w:val="20"/>
          <w:szCs w:val="20"/>
          <w:lang w:val="ru-RU"/>
        </w:rPr>
        <w:t xml:space="preserve"> </w:t>
      </w:r>
      <w:r w:rsidRPr="005906A3">
        <w:rPr>
          <w:rFonts w:ascii="Verdana" w:hAnsi="Verdana"/>
          <w:b/>
          <w:bCs/>
          <w:sz w:val="20"/>
          <w:szCs w:val="20"/>
        </w:rPr>
        <w:t>и</w:t>
      </w:r>
      <w:r w:rsidRPr="005906A3">
        <w:rPr>
          <w:rFonts w:ascii="Verdana" w:hAnsi="Verdana"/>
          <w:b/>
          <w:bCs/>
          <w:sz w:val="20"/>
          <w:szCs w:val="20"/>
          <w:lang w:val="ru-RU"/>
        </w:rPr>
        <w:t xml:space="preserve"> </w:t>
      </w:r>
      <w:r w:rsidRPr="005906A3">
        <w:rPr>
          <w:rFonts w:ascii="Verdana" w:hAnsi="Verdana"/>
          <w:sz w:val="20"/>
          <w:szCs w:val="20"/>
        </w:rPr>
        <w:t>предмет „</w:t>
      </w:r>
      <w:r w:rsidR="00C83170" w:rsidRPr="00C83170">
        <w:rPr>
          <w:rFonts w:ascii="Verdana" w:hAnsi="Verdana"/>
          <w:b/>
          <w:bCs/>
          <w:sz w:val="20"/>
          <w:szCs w:val="20"/>
        </w:rPr>
        <w:t>Доставка на комби фланци за полиетиленови тръби и универсални фланшови адаптори</w:t>
      </w:r>
      <w:r w:rsidRPr="005906A3">
        <w:rPr>
          <w:rFonts w:ascii="Verdana" w:hAnsi="Verdana"/>
          <w:sz w:val="20"/>
          <w:szCs w:val="20"/>
        </w:rPr>
        <w:t>“</w:t>
      </w:r>
      <w:r w:rsidRPr="005906A3">
        <w:rPr>
          <w:rFonts w:ascii="Verdana" w:hAnsi="Verdana"/>
          <w:bCs/>
          <w:sz w:val="20"/>
          <w:szCs w:val="20"/>
        </w:rPr>
        <w:t>, съгласно одобрено от възложителя техническо и финансово предложение на доставчика, което е неразделна част от настоящия Договор.</w:t>
      </w:r>
    </w:p>
    <w:p w14:paraId="5D1EFAD5" w14:textId="77777777" w:rsidR="005906A3" w:rsidRPr="005906A3" w:rsidRDefault="005906A3" w:rsidP="005906A3">
      <w:pPr>
        <w:keepLines/>
        <w:spacing w:before="120" w:after="120"/>
        <w:jc w:val="both"/>
        <w:rPr>
          <w:rFonts w:ascii="Verdana" w:hAnsi="Verdana"/>
          <w:sz w:val="20"/>
          <w:szCs w:val="20"/>
        </w:rPr>
      </w:pPr>
      <w:r w:rsidRPr="005906A3">
        <w:rPr>
          <w:rFonts w:ascii="Verdana" w:hAnsi="Verdana"/>
          <w:b/>
          <w:bCs/>
          <w:sz w:val="20"/>
          <w:szCs w:val="20"/>
        </w:rPr>
        <w:t xml:space="preserve">Възложителят и </w:t>
      </w:r>
      <w:r w:rsidRPr="005906A3">
        <w:rPr>
          <w:rFonts w:ascii="Verdana" w:hAnsi="Verdana"/>
          <w:b/>
          <w:sz w:val="20"/>
          <w:szCs w:val="20"/>
        </w:rPr>
        <w:t xml:space="preserve">Доставчикът </w:t>
      </w:r>
      <w:r w:rsidRPr="005906A3">
        <w:rPr>
          <w:rFonts w:ascii="Verdana" w:hAnsi="Verdana"/>
          <w:b/>
          <w:bCs/>
          <w:sz w:val="20"/>
          <w:szCs w:val="20"/>
        </w:rPr>
        <w:t>се договориха за следното:</w:t>
      </w:r>
    </w:p>
    <w:p w14:paraId="0889B485" w14:textId="77777777" w:rsidR="005906A3" w:rsidRPr="005906A3" w:rsidRDefault="005906A3" w:rsidP="005906A3">
      <w:pPr>
        <w:keepLines/>
        <w:numPr>
          <w:ilvl w:val="0"/>
          <w:numId w:val="36"/>
        </w:numPr>
        <w:spacing w:before="120" w:after="120"/>
        <w:jc w:val="both"/>
        <w:rPr>
          <w:rFonts w:ascii="Verdana" w:hAnsi="Verdana"/>
          <w:sz w:val="20"/>
          <w:szCs w:val="20"/>
        </w:rPr>
      </w:pPr>
      <w:r w:rsidRPr="005906A3">
        <w:rPr>
          <w:rFonts w:ascii="Verdana" w:hAnsi="Verdana"/>
          <w:sz w:val="20"/>
          <w:szCs w:val="20"/>
        </w:rPr>
        <w:t>В този Договор думите и изразите имат същите значения, както са посочени съответно в Раздел Г: „Общи условия на договора”.</w:t>
      </w:r>
    </w:p>
    <w:p w14:paraId="25DEFE73" w14:textId="77777777" w:rsidR="005906A3" w:rsidRPr="005906A3" w:rsidRDefault="005906A3" w:rsidP="005906A3">
      <w:pPr>
        <w:keepLines/>
        <w:numPr>
          <w:ilvl w:val="0"/>
          <w:numId w:val="36"/>
        </w:numPr>
        <w:spacing w:before="120" w:after="120"/>
        <w:jc w:val="both"/>
        <w:rPr>
          <w:rFonts w:ascii="Verdana" w:hAnsi="Verdana"/>
          <w:sz w:val="20"/>
          <w:szCs w:val="20"/>
        </w:rPr>
      </w:pPr>
      <w:r w:rsidRPr="005906A3">
        <w:rPr>
          <w:rFonts w:ascii="Verdana" w:hAnsi="Verdana"/>
          <w:sz w:val="20"/>
          <w:szCs w:val="20"/>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7A1C7C25" w14:textId="250E5D95" w:rsidR="00CD0A8E" w:rsidRDefault="00CD0A8E" w:rsidP="005906A3">
      <w:pPr>
        <w:keepLines/>
        <w:numPr>
          <w:ilvl w:val="1"/>
          <w:numId w:val="35"/>
        </w:numPr>
        <w:tabs>
          <w:tab w:val="left" w:pos="993"/>
        </w:tabs>
        <w:spacing w:before="120" w:after="120"/>
        <w:ind w:left="1418" w:hanging="1134"/>
        <w:jc w:val="both"/>
        <w:rPr>
          <w:rFonts w:ascii="Verdana" w:hAnsi="Verdana"/>
          <w:sz w:val="20"/>
          <w:szCs w:val="20"/>
        </w:rPr>
      </w:pPr>
      <w:r>
        <w:rPr>
          <w:rFonts w:ascii="Verdana" w:hAnsi="Verdana"/>
          <w:sz w:val="20"/>
          <w:szCs w:val="20"/>
          <w:lang w:val="bg-BG"/>
        </w:rPr>
        <w:t xml:space="preserve">Договор; </w:t>
      </w:r>
    </w:p>
    <w:p w14:paraId="76D45B17" w14:textId="107F2E36" w:rsidR="005906A3" w:rsidRPr="005906A3" w:rsidRDefault="005906A3" w:rsidP="005906A3">
      <w:pPr>
        <w:keepLines/>
        <w:numPr>
          <w:ilvl w:val="1"/>
          <w:numId w:val="35"/>
        </w:numPr>
        <w:tabs>
          <w:tab w:val="left" w:pos="993"/>
        </w:tabs>
        <w:spacing w:before="120" w:after="120"/>
        <w:ind w:left="1418" w:hanging="1134"/>
        <w:jc w:val="both"/>
        <w:rPr>
          <w:rFonts w:ascii="Verdana" w:hAnsi="Verdana"/>
          <w:sz w:val="20"/>
          <w:szCs w:val="20"/>
        </w:rPr>
      </w:pPr>
      <w:r w:rsidRPr="005906A3">
        <w:rPr>
          <w:rFonts w:ascii="Verdana" w:hAnsi="Verdana"/>
          <w:sz w:val="20"/>
          <w:szCs w:val="20"/>
        </w:rPr>
        <w:t>Раздел А: Техническо задание – предмет на договора;</w:t>
      </w:r>
    </w:p>
    <w:p w14:paraId="4BB76EFA" w14:textId="77777777" w:rsidR="005906A3" w:rsidRPr="005906A3" w:rsidRDefault="005906A3" w:rsidP="005906A3">
      <w:pPr>
        <w:keepLines/>
        <w:numPr>
          <w:ilvl w:val="1"/>
          <w:numId w:val="35"/>
        </w:numPr>
        <w:tabs>
          <w:tab w:val="left" w:pos="993"/>
        </w:tabs>
        <w:spacing w:before="120" w:after="120"/>
        <w:ind w:left="1418" w:hanging="1134"/>
        <w:jc w:val="both"/>
        <w:rPr>
          <w:rFonts w:ascii="Verdana" w:hAnsi="Verdana"/>
          <w:sz w:val="20"/>
          <w:szCs w:val="20"/>
        </w:rPr>
      </w:pPr>
      <w:r w:rsidRPr="005906A3">
        <w:rPr>
          <w:rFonts w:ascii="Verdana" w:hAnsi="Verdana"/>
          <w:sz w:val="20"/>
          <w:szCs w:val="20"/>
        </w:rPr>
        <w:t>Раздел Б: Цени и данни;</w:t>
      </w:r>
    </w:p>
    <w:p w14:paraId="57293CC5" w14:textId="77777777" w:rsidR="005906A3" w:rsidRPr="005906A3" w:rsidRDefault="005906A3" w:rsidP="005906A3">
      <w:pPr>
        <w:keepLines/>
        <w:numPr>
          <w:ilvl w:val="1"/>
          <w:numId w:val="35"/>
        </w:numPr>
        <w:tabs>
          <w:tab w:val="left" w:pos="993"/>
        </w:tabs>
        <w:spacing w:before="120" w:after="120"/>
        <w:ind w:left="1418" w:hanging="1134"/>
        <w:jc w:val="both"/>
        <w:rPr>
          <w:rFonts w:ascii="Verdana" w:hAnsi="Verdana"/>
          <w:sz w:val="20"/>
          <w:szCs w:val="20"/>
        </w:rPr>
      </w:pPr>
      <w:r w:rsidRPr="005906A3">
        <w:rPr>
          <w:rFonts w:ascii="Verdana" w:hAnsi="Verdana"/>
          <w:sz w:val="20"/>
          <w:szCs w:val="20"/>
        </w:rPr>
        <w:t>Раздел В: Специфични условия на договора;</w:t>
      </w:r>
    </w:p>
    <w:p w14:paraId="640D2423" w14:textId="77777777" w:rsidR="005906A3" w:rsidRPr="005906A3" w:rsidRDefault="005906A3" w:rsidP="005906A3">
      <w:pPr>
        <w:keepLines/>
        <w:numPr>
          <w:ilvl w:val="1"/>
          <w:numId w:val="35"/>
        </w:numPr>
        <w:tabs>
          <w:tab w:val="left" w:pos="993"/>
        </w:tabs>
        <w:spacing w:before="120" w:after="120"/>
        <w:ind w:left="1418" w:hanging="1134"/>
        <w:jc w:val="both"/>
        <w:rPr>
          <w:rFonts w:ascii="Verdana" w:hAnsi="Verdana"/>
          <w:sz w:val="20"/>
          <w:szCs w:val="20"/>
        </w:rPr>
      </w:pPr>
      <w:r w:rsidRPr="005906A3">
        <w:rPr>
          <w:rFonts w:ascii="Verdana" w:hAnsi="Verdana"/>
          <w:sz w:val="20"/>
          <w:szCs w:val="20"/>
        </w:rPr>
        <w:t>Раздел Г: Общи условия на договора за доставка;</w:t>
      </w:r>
    </w:p>
    <w:p w14:paraId="673032FF" w14:textId="77777777" w:rsidR="005906A3" w:rsidRPr="005906A3" w:rsidRDefault="005906A3" w:rsidP="005906A3">
      <w:pPr>
        <w:keepLines/>
        <w:numPr>
          <w:ilvl w:val="0"/>
          <w:numId w:val="36"/>
        </w:numPr>
        <w:spacing w:before="120" w:after="120"/>
        <w:jc w:val="both"/>
        <w:rPr>
          <w:rFonts w:ascii="Verdana" w:hAnsi="Verdana"/>
          <w:sz w:val="20"/>
          <w:szCs w:val="20"/>
        </w:rPr>
      </w:pPr>
      <w:r w:rsidRPr="005906A3">
        <w:rPr>
          <w:rFonts w:ascii="Verdana" w:hAnsi="Verdana"/>
          <w:sz w:val="20"/>
          <w:szCs w:val="20"/>
        </w:rPr>
        <w:t>Доставчикът приема и се задължава да доставя стоки, предмет на настоящия Договор, в съответствие с изискванията на Договора.</w:t>
      </w:r>
    </w:p>
    <w:p w14:paraId="3F214A23" w14:textId="02E045A5" w:rsidR="005906A3" w:rsidRPr="005906A3" w:rsidRDefault="005906A3" w:rsidP="005906A3">
      <w:pPr>
        <w:keepLines/>
        <w:numPr>
          <w:ilvl w:val="0"/>
          <w:numId w:val="36"/>
        </w:numPr>
        <w:spacing w:before="120" w:after="120"/>
        <w:jc w:val="both"/>
        <w:rPr>
          <w:rFonts w:ascii="Verdana" w:hAnsi="Verdana"/>
          <w:sz w:val="20"/>
          <w:szCs w:val="20"/>
        </w:rPr>
      </w:pPr>
      <w:r w:rsidRPr="005906A3">
        <w:rPr>
          <w:rFonts w:ascii="Verdana" w:hAnsi="Verdana"/>
          <w:sz w:val="20"/>
          <w:szCs w:val="20"/>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w:t>
      </w:r>
      <w:r w:rsidR="00BB4F99">
        <w:rPr>
          <w:rFonts w:ascii="Verdana" w:hAnsi="Verdana"/>
          <w:sz w:val="20"/>
          <w:szCs w:val="20"/>
          <w:lang w:val="bg-BG"/>
        </w:rPr>
        <w:t>ите</w:t>
      </w:r>
      <w:r w:rsidR="00BB4F99">
        <w:rPr>
          <w:rFonts w:ascii="Verdana" w:hAnsi="Verdana"/>
          <w:sz w:val="20"/>
          <w:szCs w:val="20"/>
        </w:rPr>
        <w:t xml:space="preserve"> таблици</w:t>
      </w:r>
      <w:r w:rsidR="00BB4F99">
        <w:rPr>
          <w:rFonts w:ascii="Verdana" w:hAnsi="Verdana"/>
          <w:sz w:val="20"/>
          <w:szCs w:val="20"/>
          <w:lang w:val="bg-BG"/>
        </w:rPr>
        <w:t xml:space="preserve"> </w:t>
      </w:r>
      <w:r w:rsidRPr="005906A3">
        <w:rPr>
          <w:rFonts w:ascii="Verdana" w:hAnsi="Verdana"/>
          <w:sz w:val="20"/>
          <w:szCs w:val="20"/>
        </w:rPr>
        <w:t>към настоящия Договор, по времето и начина, посочени в Раздел Б: Цени и данни и в Раздел Г: Общи условия на договора.</w:t>
      </w:r>
    </w:p>
    <w:p w14:paraId="3E2FBE21" w14:textId="1F95DCEE" w:rsidR="008458FF" w:rsidRPr="001B2CFA" w:rsidRDefault="008458FF" w:rsidP="008458FF">
      <w:pPr>
        <w:keepLines/>
        <w:numPr>
          <w:ilvl w:val="0"/>
          <w:numId w:val="36"/>
        </w:numPr>
        <w:spacing w:before="120" w:after="120"/>
        <w:jc w:val="both"/>
        <w:rPr>
          <w:rFonts w:ascii="Verdana" w:hAnsi="Verdana"/>
          <w:sz w:val="20"/>
          <w:szCs w:val="20"/>
        </w:rPr>
      </w:pPr>
      <w:r w:rsidRPr="001B2CFA">
        <w:rPr>
          <w:rFonts w:ascii="Verdana" w:hAnsi="Verdana"/>
          <w:sz w:val="20"/>
          <w:szCs w:val="20"/>
        </w:rPr>
        <w:t xml:space="preserve">Срокът за възлагане на поръчки по договора е </w:t>
      </w:r>
      <w:r w:rsidR="00C160DF" w:rsidRPr="001B2CFA">
        <w:rPr>
          <w:rFonts w:ascii="Verdana" w:hAnsi="Verdana"/>
          <w:sz w:val="20"/>
          <w:szCs w:val="20"/>
          <w:lang w:val="en-US"/>
        </w:rPr>
        <w:t>24</w:t>
      </w:r>
      <w:r w:rsidRPr="001B2CFA">
        <w:rPr>
          <w:rFonts w:ascii="Verdana" w:hAnsi="Verdana"/>
          <w:sz w:val="20"/>
          <w:szCs w:val="20"/>
        </w:rPr>
        <w:t xml:space="preserve"> месеца, считано от датата на първата поръчка по договора.</w:t>
      </w:r>
    </w:p>
    <w:p w14:paraId="489DD1FA" w14:textId="77777777" w:rsidR="008458FF" w:rsidRPr="001B2CFA" w:rsidRDefault="008458FF" w:rsidP="008458FF">
      <w:pPr>
        <w:keepLines/>
        <w:numPr>
          <w:ilvl w:val="1"/>
          <w:numId w:val="36"/>
        </w:numPr>
        <w:spacing w:before="120" w:after="120"/>
        <w:jc w:val="both"/>
        <w:rPr>
          <w:rFonts w:ascii="Verdana" w:hAnsi="Verdana"/>
          <w:sz w:val="20"/>
          <w:szCs w:val="20"/>
        </w:rPr>
      </w:pPr>
      <w:r w:rsidRPr="001B2CFA">
        <w:rPr>
          <w:rFonts w:ascii="Verdana" w:hAnsi="Verdana"/>
          <w:sz w:val="20"/>
          <w:szCs w:val="20"/>
        </w:rPr>
        <w:t>Срокът на действие на договора приключва 1 месец след изтичане на срока за възлагане на поръчки.</w:t>
      </w:r>
    </w:p>
    <w:p w14:paraId="698D436D" w14:textId="4D8BC54F" w:rsidR="008458FF" w:rsidRPr="001B2CFA" w:rsidRDefault="008458FF" w:rsidP="008458FF">
      <w:pPr>
        <w:keepLines/>
        <w:numPr>
          <w:ilvl w:val="1"/>
          <w:numId w:val="36"/>
        </w:numPr>
        <w:spacing w:before="120" w:after="120"/>
        <w:jc w:val="both"/>
        <w:rPr>
          <w:rFonts w:ascii="Verdana" w:hAnsi="Verdana"/>
          <w:sz w:val="20"/>
          <w:szCs w:val="20"/>
        </w:rPr>
      </w:pPr>
      <w:r w:rsidRPr="001B2CFA">
        <w:rPr>
          <w:rFonts w:ascii="Verdana" w:hAnsi="Verdana"/>
          <w:sz w:val="20"/>
          <w:szCs w:val="20"/>
        </w:rPr>
        <w:lastRenderedPageBreak/>
        <w:t xml:space="preserve">В случай, че до дата </w:t>
      </w:r>
      <w:r w:rsidRPr="001B2CFA">
        <w:rPr>
          <w:rFonts w:ascii="Verdana" w:hAnsi="Verdana"/>
          <w:sz w:val="20"/>
          <w:szCs w:val="20"/>
          <w:lang w:val="bg-BG"/>
        </w:rPr>
        <w:t>08.</w:t>
      </w:r>
      <w:r w:rsidR="004E2D50" w:rsidRPr="001B2CFA">
        <w:rPr>
          <w:rFonts w:ascii="Verdana" w:hAnsi="Verdana"/>
          <w:sz w:val="20"/>
          <w:szCs w:val="20"/>
          <w:lang w:val="bg-BG"/>
        </w:rPr>
        <w:t>01</w:t>
      </w:r>
      <w:r w:rsidRPr="001B2CFA">
        <w:rPr>
          <w:rFonts w:ascii="Verdana" w:hAnsi="Verdana"/>
          <w:sz w:val="20"/>
          <w:szCs w:val="20"/>
          <w:lang w:val="bg-BG"/>
        </w:rPr>
        <w:t>.20</w:t>
      </w:r>
      <w:r w:rsidR="004E2D50" w:rsidRPr="001B2CFA">
        <w:rPr>
          <w:rFonts w:ascii="Verdana" w:hAnsi="Verdana"/>
          <w:sz w:val="20"/>
          <w:szCs w:val="20"/>
          <w:lang w:val="bg-BG"/>
        </w:rPr>
        <w:t>21</w:t>
      </w:r>
      <w:r w:rsidRPr="001B2CFA">
        <w:rPr>
          <w:rFonts w:ascii="Verdana" w:hAnsi="Verdana"/>
          <w:sz w:val="20"/>
          <w:szCs w:val="20"/>
        </w:rPr>
        <w:t xml:space="preserve"> г. не е изпратена поръчка, срокът за </w:t>
      </w:r>
      <w:r w:rsidRPr="001B2CFA">
        <w:rPr>
          <w:rFonts w:ascii="Verdana" w:hAnsi="Verdana"/>
          <w:sz w:val="20"/>
          <w:szCs w:val="20"/>
        </w:rPr>
        <w:t>възлагане започва да тече от същата дата.</w:t>
      </w:r>
    </w:p>
    <w:p w14:paraId="7999FBCF" w14:textId="409096F4" w:rsidR="005906A3" w:rsidRPr="001B2CFA" w:rsidRDefault="008458FF" w:rsidP="008458FF">
      <w:pPr>
        <w:keepLines/>
        <w:numPr>
          <w:ilvl w:val="1"/>
          <w:numId w:val="36"/>
        </w:numPr>
        <w:spacing w:before="120" w:after="120"/>
        <w:jc w:val="both"/>
        <w:rPr>
          <w:rFonts w:ascii="Verdana" w:hAnsi="Verdana"/>
          <w:sz w:val="20"/>
          <w:szCs w:val="20"/>
        </w:rPr>
      </w:pPr>
      <w:r w:rsidRPr="001B2CFA">
        <w:rPr>
          <w:rFonts w:ascii="Verdana" w:hAnsi="Verdana"/>
          <w:sz w:val="20"/>
          <w:szCs w:val="20"/>
        </w:rPr>
        <w:t>В случай, че договора е подписан след посочената в предходната точка дата, срокът за възлагане започва да тече считано от датата на подписването му.</w:t>
      </w:r>
    </w:p>
    <w:p w14:paraId="235E2A83" w14:textId="77777777" w:rsidR="005906A3" w:rsidRPr="005906A3" w:rsidRDefault="005906A3" w:rsidP="005906A3">
      <w:pPr>
        <w:keepLines/>
        <w:numPr>
          <w:ilvl w:val="0"/>
          <w:numId w:val="36"/>
        </w:numPr>
        <w:spacing w:before="120" w:after="120"/>
        <w:jc w:val="both"/>
        <w:rPr>
          <w:rFonts w:ascii="Verdana" w:hAnsi="Verdana"/>
          <w:sz w:val="20"/>
          <w:szCs w:val="20"/>
        </w:rPr>
      </w:pPr>
      <w:r w:rsidRPr="005906A3">
        <w:rPr>
          <w:rFonts w:ascii="Verdana" w:hAnsi="Verdana"/>
          <w:sz w:val="20"/>
          <w:szCs w:val="20"/>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040E0EC8" w14:textId="42F1E95A" w:rsidR="00C83170" w:rsidRDefault="005906A3" w:rsidP="00C83170">
      <w:pPr>
        <w:keepLines/>
        <w:numPr>
          <w:ilvl w:val="0"/>
          <w:numId w:val="36"/>
        </w:numPr>
        <w:spacing w:before="120" w:after="120"/>
        <w:jc w:val="both"/>
        <w:rPr>
          <w:rFonts w:ascii="Verdana" w:hAnsi="Verdana"/>
          <w:bCs/>
          <w:sz w:val="20"/>
          <w:szCs w:val="20"/>
          <w:lang w:val="ru-RU"/>
        </w:rPr>
      </w:pPr>
      <w:r w:rsidRPr="005906A3">
        <w:rPr>
          <w:rFonts w:ascii="Verdana" w:hAnsi="Verdana"/>
          <w:sz w:val="20"/>
          <w:szCs w:val="20"/>
        </w:rPr>
        <w:t>През посочения по-горе срок за възлагане, възложителят има право да възлага доставки на максимална стойност, ненадвишаваща прогнозната стойност на договор</w:t>
      </w:r>
      <w:r w:rsidR="008458FF">
        <w:rPr>
          <w:rFonts w:ascii="Verdana" w:hAnsi="Verdana"/>
          <w:sz w:val="20"/>
          <w:szCs w:val="20"/>
          <w:lang w:val="bg-BG"/>
        </w:rPr>
        <w:t>а</w:t>
      </w:r>
      <w:r w:rsidRPr="005906A3">
        <w:rPr>
          <w:rFonts w:ascii="Verdana" w:hAnsi="Verdana"/>
          <w:sz w:val="20"/>
          <w:szCs w:val="20"/>
        </w:rPr>
        <w:t xml:space="preserve"> без стойността на опциите</w:t>
      </w:r>
      <w:r w:rsidR="008458FF">
        <w:rPr>
          <w:rFonts w:ascii="Verdana" w:hAnsi="Verdana"/>
          <w:sz w:val="20"/>
          <w:szCs w:val="20"/>
          <w:lang w:val="bg-BG"/>
        </w:rPr>
        <w:t xml:space="preserve"> и подновяването</w:t>
      </w:r>
      <w:r w:rsidRPr="005906A3">
        <w:rPr>
          <w:rFonts w:ascii="Verdana" w:hAnsi="Verdana"/>
          <w:sz w:val="20"/>
          <w:szCs w:val="20"/>
        </w:rPr>
        <w:t>, а именно</w:t>
      </w:r>
      <w:r w:rsidR="00C83170">
        <w:rPr>
          <w:rFonts w:ascii="Verdana" w:hAnsi="Verdana"/>
          <w:sz w:val="20"/>
          <w:szCs w:val="20"/>
          <w:lang w:val="bg-BG"/>
        </w:rPr>
        <w:t xml:space="preserve"> </w:t>
      </w:r>
      <w:r w:rsidR="00C160DF">
        <w:rPr>
          <w:rFonts w:ascii="Verdana" w:hAnsi="Verdana"/>
          <w:sz w:val="20"/>
          <w:szCs w:val="20"/>
          <w:lang w:val="en-US"/>
        </w:rPr>
        <w:t>200</w:t>
      </w:r>
      <w:r w:rsidR="00C83170">
        <w:rPr>
          <w:rFonts w:ascii="Verdana" w:hAnsi="Verdana"/>
          <w:sz w:val="20"/>
          <w:szCs w:val="20"/>
          <w:lang w:val="bg-BG"/>
        </w:rPr>
        <w:t xml:space="preserve"> 000</w:t>
      </w:r>
      <w:r w:rsidRPr="005906A3">
        <w:rPr>
          <w:rFonts w:ascii="Verdana" w:hAnsi="Verdana"/>
          <w:bCs/>
          <w:sz w:val="20"/>
          <w:szCs w:val="20"/>
          <w:lang w:val="ru-RU"/>
        </w:rPr>
        <w:t xml:space="preserve"> лв. без ДДС.</w:t>
      </w:r>
    </w:p>
    <w:p w14:paraId="1D8347DD" w14:textId="28B5BDD5" w:rsidR="005906A3" w:rsidRPr="00C83170" w:rsidRDefault="005906A3" w:rsidP="00C83170">
      <w:pPr>
        <w:keepLines/>
        <w:numPr>
          <w:ilvl w:val="0"/>
          <w:numId w:val="36"/>
        </w:numPr>
        <w:spacing w:before="120" w:after="120"/>
        <w:jc w:val="both"/>
        <w:rPr>
          <w:rFonts w:ascii="Verdana" w:hAnsi="Verdana"/>
          <w:bCs/>
          <w:sz w:val="20"/>
          <w:szCs w:val="20"/>
          <w:lang w:val="ru-RU"/>
        </w:rPr>
      </w:pPr>
      <w:r w:rsidRPr="00C83170">
        <w:rPr>
          <w:rFonts w:ascii="Verdana" w:hAnsi="Verdana"/>
          <w:sz w:val="20"/>
          <w:szCs w:val="20"/>
          <w:lang w:val="ru-RU"/>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договора, същият се подновява за срок до сключване на нов договор, но с не повече от 6 месеца, със стойност на подновяването до </w:t>
      </w:r>
      <w:r w:rsidR="00C160DF">
        <w:rPr>
          <w:rFonts w:ascii="Verdana" w:hAnsi="Verdana"/>
          <w:sz w:val="20"/>
          <w:szCs w:val="20"/>
          <w:lang w:val="en-US"/>
        </w:rPr>
        <w:t>50</w:t>
      </w:r>
      <w:r w:rsidRPr="00C83170">
        <w:rPr>
          <w:rFonts w:ascii="Verdana" w:hAnsi="Verdana"/>
          <w:sz w:val="20"/>
          <w:szCs w:val="20"/>
          <w:lang w:val="ru-RU"/>
        </w:rPr>
        <w:t xml:space="preserve"> 000 лв. без ДДС</w:t>
      </w:r>
      <w:r w:rsidR="00C83170" w:rsidRPr="00C83170">
        <w:rPr>
          <w:rFonts w:ascii="Verdana" w:hAnsi="Verdana"/>
          <w:sz w:val="20"/>
          <w:szCs w:val="20"/>
          <w:lang w:val="ru-RU"/>
        </w:rPr>
        <w:t>.</w:t>
      </w:r>
    </w:p>
    <w:p w14:paraId="00D95B28" w14:textId="77777777" w:rsidR="00F42EC3" w:rsidRPr="00F42EC3" w:rsidRDefault="00F42EC3" w:rsidP="00C83170">
      <w:pPr>
        <w:keepLines/>
        <w:numPr>
          <w:ilvl w:val="0"/>
          <w:numId w:val="36"/>
        </w:numPr>
        <w:tabs>
          <w:tab w:val="left" w:pos="28"/>
          <w:tab w:val="left" w:pos="453"/>
        </w:tabs>
        <w:spacing w:before="120" w:after="120"/>
        <w:jc w:val="both"/>
        <w:rPr>
          <w:rFonts w:ascii="Verdana" w:hAnsi="Verdana"/>
          <w:sz w:val="20"/>
          <w:szCs w:val="20"/>
        </w:rPr>
      </w:pPr>
      <w:r>
        <w:rPr>
          <w:rFonts w:ascii="Verdana" w:hAnsi="Verdana"/>
          <w:sz w:val="20"/>
          <w:szCs w:val="20"/>
          <w:lang w:val="bg-BG"/>
        </w:rPr>
        <w:t xml:space="preserve">Опция: </w:t>
      </w:r>
    </w:p>
    <w:p w14:paraId="5068A53A" w14:textId="12814539" w:rsidR="005906A3" w:rsidRPr="005906A3" w:rsidRDefault="005906A3" w:rsidP="00F42EC3">
      <w:pPr>
        <w:keepLines/>
        <w:numPr>
          <w:ilvl w:val="1"/>
          <w:numId w:val="36"/>
        </w:numPr>
        <w:tabs>
          <w:tab w:val="left" w:pos="28"/>
          <w:tab w:val="left" w:pos="453"/>
        </w:tabs>
        <w:spacing w:before="120" w:after="120"/>
        <w:jc w:val="both"/>
        <w:rPr>
          <w:rFonts w:ascii="Verdana" w:hAnsi="Verdana"/>
          <w:sz w:val="20"/>
          <w:szCs w:val="20"/>
        </w:rPr>
      </w:pPr>
      <w:r w:rsidRPr="005906A3">
        <w:rPr>
          <w:rFonts w:ascii="Verdana" w:hAnsi="Verdana"/>
          <w:sz w:val="20"/>
          <w:szCs w:val="20"/>
        </w:rPr>
        <w:t xml:space="preserve">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възлагане на дейностите, предмет на договора, възложителят има право да възлага при условията на договора необходимите му дейности на обща стойност до </w:t>
      </w:r>
      <w:r w:rsidR="00C160DF">
        <w:rPr>
          <w:rFonts w:ascii="Verdana" w:hAnsi="Verdana"/>
          <w:sz w:val="20"/>
          <w:szCs w:val="20"/>
          <w:lang w:val="en-US"/>
        </w:rPr>
        <w:t>40</w:t>
      </w:r>
      <w:r w:rsidRPr="005906A3">
        <w:rPr>
          <w:rFonts w:ascii="Verdana" w:hAnsi="Verdana"/>
          <w:sz w:val="20"/>
          <w:szCs w:val="20"/>
        </w:rPr>
        <w:t xml:space="preserve"> 000 </w:t>
      </w:r>
      <w:r w:rsidRPr="005906A3">
        <w:rPr>
          <w:rFonts w:ascii="Verdana" w:hAnsi="Verdana"/>
          <w:sz w:val="20"/>
          <w:szCs w:val="20"/>
          <w:lang w:val="ru-RU"/>
        </w:rPr>
        <w:t xml:space="preserve">лв. </w:t>
      </w:r>
      <w:r w:rsidRPr="005906A3">
        <w:rPr>
          <w:rFonts w:ascii="Verdana" w:hAnsi="Verdana"/>
          <w:sz w:val="20"/>
          <w:szCs w:val="20"/>
        </w:rPr>
        <w:t xml:space="preserve">без ДДС или </w:t>
      </w:r>
      <w:r w:rsidRPr="005906A3">
        <w:rPr>
          <w:rFonts w:ascii="Verdana" w:hAnsi="Verdana"/>
          <w:sz w:val="20"/>
          <w:szCs w:val="20"/>
          <w:lang w:val="ru-RU"/>
        </w:rPr>
        <w:t>20</w:t>
      </w:r>
      <w:r w:rsidRPr="005906A3">
        <w:rPr>
          <w:rFonts w:ascii="Verdana" w:hAnsi="Verdana"/>
          <w:sz w:val="20"/>
          <w:szCs w:val="20"/>
        </w:rPr>
        <w:t>% от прогн</w:t>
      </w:r>
      <w:r w:rsidR="00C83170">
        <w:rPr>
          <w:rFonts w:ascii="Verdana" w:hAnsi="Verdana"/>
          <w:sz w:val="20"/>
          <w:szCs w:val="20"/>
        </w:rPr>
        <w:t>озната/максималната стойност на договора.</w:t>
      </w:r>
    </w:p>
    <w:p w14:paraId="599787E6" w14:textId="77777777" w:rsidR="005906A3" w:rsidRPr="005906A3" w:rsidRDefault="005906A3" w:rsidP="00C83170">
      <w:pPr>
        <w:keepLines/>
        <w:numPr>
          <w:ilvl w:val="0"/>
          <w:numId w:val="36"/>
        </w:numPr>
        <w:tabs>
          <w:tab w:val="left" w:pos="28"/>
          <w:tab w:val="left" w:pos="453"/>
        </w:tabs>
        <w:spacing w:before="120" w:after="120"/>
        <w:jc w:val="both"/>
        <w:rPr>
          <w:rFonts w:ascii="Verdana" w:hAnsi="Verdana"/>
          <w:sz w:val="20"/>
          <w:szCs w:val="20"/>
        </w:rPr>
      </w:pPr>
      <w:r w:rsidRPr="005906A3">
        <w:rPr>
          <w:rFonts w:ascii="Verdana" w:hAnsi="Verdana"/>
          <w:sz w:val="20"/>
          <w:szCs w:val="20"/>
        </w:rPr>
        <w:t>Доставчикът има възможност да предлага на възложителя по-ниски цени или по-изгодни за възложителя условия от заложените по договора и в ценовите таблици. Доставчикът изпраща писмено предложението си, което се одобрява от контролиращия служител по договора от страна на възложителя.</w:t>
      </w:r>
    </w:p>
    <w:p w14:paraId="254556A0" w14:textId="20004519" w:rsidR="005906A3" w:rsidRPr="005906A3" w:rsidRDefault="005906A3" w:rsidP="005906A3">
      <w:pPr>
        <w:keepLines/>
        <w:numPr>
          <w:ilvl w:val="0"/>
          <w:numId w:val="36"/>
        </w:numPr>
        <w:spacing w:before="120" w:after="120"/>
        <w:jc w:val="both"/>
        <w:rPr>
          <w:rFonts w:ascii="Verdana" w:hAnsi="Verdana"/>
          <w:sz w:val="20"/>
          <w:szCs w:val="20"/>
        </w:rPr>
      </w:pPr>
      <w:r w:rsidRPr="005906A3">
        <w:rPr>
          <w:rFonts w:ascii="Verdana" w:hAnsi="Verdana"/>
          <w:sz w:val="20"/>
          <w:szCs w:val="20"/>
        </w:rPr>
        <w:t xml:space="preserve">Доставчикът е представил/внесъл гаранция за изпълнение на настоящия Договор в размер на </w:t>
      </w:r>
      <w:r w:rsidR="00FD13B3">
        <w:rPr>
          <w:rFonts w:ascii="Verdana" w:hAnsi="Verdana"/>
          <w:sz w:val="20"/>
          <w:szCs w:val="20"/>
          <w:lang w:val="bg-BG"/>
        </w:rPr>
        <w:t>5</w:t>
      </w:r>
      <w:r w:rsidRPr="005906A3">
        <w:rPr>
          <w:rFonts w:ascii="Verdana" w:hAnsi="Verdana"/>
          <w:sz w:val="20"/>
          <w:szCs w:val="20"/>
        </w:rPr>
        <w:t>% (</w:t>
      </w:r>
      <w:r w:rsidR="00FD13B3">
        <w:rPr>
          <w:rFonts w:ascii="Verdana" w:hAnsi="Verdana"/>
          <w:sz w:val="20"/>
          <w:szCs w:val="20"/>
          <w:lang w:val="bg-BG"/>
        </w:rPr>
        <w:t>пет</w:t>
      </w:r>
      <w:r w:rsidRPr="005906A3">
        <w:rPr>
          <w:rFonts w:ascii="Verdana" w:hAnsi="Verdana"/>
          <w:sz w:val="20"/>
          <w:szCs w:val="20"/>
        </w:rPr>
        <w:t xml:space="preserve"> процента) от максималната стойност на договора, без да включва стойността на опциите</w:t>
      </w:r>
      <w:r w:rsidR="0058076B">
        <w:rPr>
          <w:rFonts w:ascii="Verdana" w:hAnsi="Verdana"/>
          <w:sz w:val="20"/>
          <w:szCs w:val="20"/>
          <w:lang w:val="bg-BG"/>
        </w:rPr>
        <w:t xml:space="preserve"> и подновяването</w:t>
      </w:r>
      <w:r w:rsidRPr="005906A3">
        <w:rPr>
          <w:rFonts w:ascii="Verdana" w:hAnsi="Verdana"/>
          <w:sz w:val="20"/>
          <w:szCs w:val="20"/>
        </w:rPr>
        <w:t xml:space="preserve">. </w:t>
      </w:r>
      <w:r w:rsidRPr="005906A3">
        <w:rPr>
          <w:rFonts w:ascii="Verdana" w:hAnsi="Verdana"/>
          <w:spacing w:val="-4"/>
          <w:sz w:val="20"/>
          <w:szCs w:val="20"/>
        </w:rPr>
        <w:t xml:space="preserve"> </w:t>
      </w:r>
    </w:p>
    <w:p w14:paraId="70190A52" w14:textId="77777777" w:rsidR="005906A3" w:rsidRPr="005906A3" w:rsidRDefault="005906A3" w:rsidP="005906A3">
      <w:pPr>
        <w:keepLines/>
        <w:numPr>
          <w:ilvl w:val="0"/>
          <w:numId w:val="36"/>
        </w:numPr>
        <w:tabs>
          <w:tab w:val="num" w:pos="720"/>
          <w:tab w:val="left" w:pos="8640"/>
        </w:tabs>
        <w:spacing w:before="120" w:after="120"/>
        <w:jc w:val="both"/>
        <w:rPr>
          <w:rFonts w:ascii="Verdana" w:hAnsi="Verdana"/>
          <w:sz w:val="20"/>
          <w:szCs w:val="20"/>
        </w:rPr>
      </w:pPr>
      <w:r w:rsidRPr="005906A3">
        <w:rPr>
          <w:rFonts w:ascii="Verdana" w:hAnsi="Verdana"/>
          <w:sz w:val="20"/>
          <w:szCs w:val="20"/>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0BADCF99" w14:textId="77777777" w:rsidR="005906A3" w:rsidRPr="005906A3" w:rsidRDefault="005906A3" w:rsidP="005906A3">
      <w:pPr>
        <w:keepLines/>
        <w:numPr>
          <w:ilvl w:val="0"/>
          <w:numId w:val="36"/>
        </w:numPr>
        <w:spacing w:before="120" w:after="120"/>
        <w:jc w:val="both"/>
        <w:rPr>
          <w:rFonts w:ascii="Verdana" w:hAnsi="Verdana"/>
          <w:sz w:val="20"/>
          <w:szCs w:val="20"/>
        </w:rPr>
      </w:pPr>
      <w:r w:rsidRPr="005906A3">
        <w:rPr>
          <w:rFonts w:ascii="Verdana" w:hAnsi="Verdana"/>
          <w:sz w:val="20"/>
          <w:szCs w:val="20"/>
        </w:rPr>
        <w:t>В случай че доставчикът е обявил в офертата си ползването на подизпълнител/и, то той е длъжен да сключи договор/и за подизпълнение.</w:t>
      </w:r>
    </w:p>
    <w:p w14:paraId="4DDA61DD" w14:textId="77777777" w:rsidR="00CD0A8E" w:rsidRPr="005906A3" w:rsidRDefault="00CD0A8E" w:rsidP="00CD0A8E">
      <w:pPr>
        <w:keepLines/>
        <w:numPr>
          <w:ilvl w:val="0"/>
          <w:numId w:val="36"/>
        </w:numPr>
        <w:spacing w:before="120" w:after="120"/>
        <w:jc w:val="both"/>
        <w:rPr>
          <w:rFonts w:ascii="Verdana" w:hAnsi="Verdana"/>
          <w:sz w:val="20"/>
          <w:szCs w:val="20"/>
        </w:rPr>
      </w:pPr>
      <w:r w:rsidRPr="005906A3">
        <w:rPr>
          <w:rFonts w:ascii="Verdana" w:hAnsi="Verdana"/>
          <w:b/>
          <w:sz w:val="20"/>
          <w:szCs w:val="20"/>
        </w:rPr>
        <w:t>*</w:t>
      </w:r>
      <w:r w:rsidRPr="005906A3">
        <w:rPr>
          <w:rFonts w:ascii="Verdana" w:hAnsi="Verdana"/>
          <w:sz w:val="20"/>
          <w:szCs w:val="20"/>
        </w:rPr>
        <w:t xml:space="preserve"> Контролиращ служител по договора от страна на Доставчика: ...............................................................................................................</w:t>
      </w:r>
    </w:p>
    <w:p w14:paraId="2EE098BE" w14:textId="77777777" w:rsidR="005906A3" w:rsidRPr="005906A3" w:rsidRDefault="005906A3" w:rsidP="005906A3">
      <w:pPr>
        <w:keepLines/>
        <w:numPr>
          <w:ilvl w:val="0"/>
          <w:numId w:val="36"/>
        </w:numPr>
        <w:spacing w:before="120" w:after="120"/>
        <w:jc w:val="both"/>
        <w:rPr>
          <w:rFonts w:ascii="Verdana" w:hAnsi="Verdana"/>
          <w:sz w:val="20"/>
          <w:szCs w:val="20"/>
        </w:rPr>
      </w:pPr>
      <w:r w:rsidRPr="005906A3">
        <w:rPr>
          <w:rFonts w:ascii="Verdana" w:hAnsi="Verdana"/>
          <w:b/>
          <w:sz w:val="20"/>
          <w:szCs w:val="20"/>
        </w:rPr>
        <w:t>*</w:t>
      </w:r>
      <w:r w:rsidRPr="005906A3">
        <w:rPr>
          <w:rFonts w:ascii="Verdana" w:hAnsi="Verdana"/>
          <w:sz w:val="20"/>
          <w:szCs w:val="20"/>
        </w:rPr>
        <w:t xml:space="preserve"> Контролиращ служител по договора от страна на Доставчика: ...............................................................................................................</w:t>
      </w:r>
    </w:p>
    <w:p w14:paraId="79508AB6" w14:textId="77777777" w:rsidR="005906A3" w:rsidRPr="005906A3" w:rsidRDefault="005906A3" w:rsidP="005906A3">
      <w:pPr>
        <w:keepLines/>
        <w:spacing w:before="120" w:after="120"/>
        <w:jc w:val="both"/>
        <w:rPr>
          <w:rFonts w:ascii="Verdana" w:hAnsi="Verdana"/>
          <w:sz w:val="20"/>
          <w:szCs w:val="20"/>
        </w:rPr>
      </w:pPr>
      <w:r w:rsidRPr="005906A3">
        <w:rPr>
          <w:rFonts w:ascii="Verdana" w:hAnsi="Verdana"/>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5906A3" w:rsidRPr="005906A3" w14:paraId="56C319D0" w14:textId="77777777" w:rsidTr="00DB5B11">
        <w:trPr>
          <w:jc w:val="right"/>
        </w:trPr>
        <w:tc>
          <w:tcPr>
            <w:tcW w:w="4261" w:type="dxa"/>
          </w:tcPr>
          <w:p w14:paraId="21E65238" w14:textId="77777777" w:rsidR="005906A3" w:rsidRPr="005906A3" w:rsidRDefault="005906A3" w:rsidP="00DB5B11">
            <w:pPr>
              <w:keepLines/>
              <w:rPr>
                <w:rFonts w:ascii="Verdana" w:hAnsi="Verdana"/>
                <w:sz w:val="20"/>
                <w:szCs w:val="20"/>
              </w:rPr>
            </w:pPr>
            <w:r w:rsidRPr="005906A3">
              <w:rPr>
                <w:rFonts w:ascii="Verdana" w:hAnsi="Verdana"/>
                <w:sz w:val="20"/>
                <w:szCs w:val="20"/>
              </w:rPr>
              <w:t>/………………………………./</w:t>
            </w:r>
          </w:p>
          <w:p w14:paraId="1BECE99D" w14:textId="77777777" w:rsidR="005906A3" w:rsidRPr="005906A3" w:rsidRDefault="005906A3" w:rsidP="00DB5B11">
            <w:pPr>
              <w:keepLines/>
              <w:rPr>
                <w:rFonts w:ascii="Verdana" w:hAnsi="Verdana"/>
                <w:sz w:val="20"/>
                <w:szCs w:val="20"/>
              </w:rPr>
            </w:pPr>
            <w:r w:rsidRPr="005906A3">
              <w:rPr>
                <w:rFonts w:ascii="Verdana" w:hAnsi="Verdana"/>
                <w:sz w:val="20"/>
                <w:szCs w:val="20"/>
              </w:rPr>
              <w:t>……………………………..….</w:t>
            </w:r>
          </w:p>
          <w:p w14:paraId="6ACAF982" w14:textId="77777777" w:rsidR="005906A3" w:rsidRPr="005906A3" w:rsidRDefault="005906A3" w:rsidP="00DB5B11">
            <w:pPr>
              <w:keepLines/>
              <w:rPr>
                <w:rFonts w:ascii="Verdana" w:hAnsi="Verdana"/>
                <w:sz w:val="20"/>
                <w:szCs w:val="20"/>
              </w:rPr>
            </w:pPr>
            <w:r w:rsidRPr="005906A3">
              <w:rPr>
                <w:rFonts w:ascii="Verdana" w:hAnsi="Verdana"/>
                <w:sz w:val="20"/>
                <w:szCs w:val="20"/>
              </w:rPr>
              <w:t>…………………………………</w:t>
            </w:r>
          </w:p>
          <w:p w14:paraId="07D2E964" w14:textId="77777777" w:rsidR="005906A3" w:rsidRPr="005906A3" w:rsidRDefault="005906A3" w:rsidP="00DB5B11">
            <w:pPr>
              <w:keepLines/>
              <w:rPr>
                <w:rFonts w:ascii="Verdana" w:hAnsi="Verdana"/>
                <w:sz w:val="20"/>
                <w:szCs w:val="20"/>
              </w:rPr>
            </w:pPr>
            <w:r w:rsidRPr="005906A3">
              <w:rPr>
                <w:rFonts w:ascii="Verdana" w:hAnsi="Verdana"/>
                <w:sz w:val="20"/>
                <w:szCs w:val="20"/>
              </w:rPr>
              <w:t>……………………………………</w:t>
            </w:r>
          </w:p>
          <w:p w14:paraId="415049DD" w14:textId="77777777" w:rsidR="005906A3" w:rsidRPr="005906A3" w:rsidRDefault="005906A3" w:rsidP="00DB5B11">
            <w:pPr>
              <w:keepLines/>
              <w:rPr>
                <w:rFonts w:ascii="Verdana" w:hAnsi="Verdana"/>
                <w:b/>
                <w:bCs/>
                <w:sz w:val="20"/>
                <w:szCs w:val="20"/>
              </w:rPr>
            </w:pPr>
            <w:r w:rsidRPr="005906A3">
              <w:rPr>
                <w:rFonts w:ascii="Verdana" w:hAnsi="Verdana"/>
                <w:b/>
                <w:bCs/>
                <w:sz w:val="20"/>
                <w:szCs w:val="20"/>
              </w:rPr>
              <w:t>Доставчик</w:t>
            </w:r>
          </w:p>
        </w:tc>
        <w:tc>
          <w:tcPr>
            <w:tcW w:w="4261" w:type="dxa"/>
          </w:tcPr>
          <w:p w14:paraId="402E8764" w14:textId="77777777" w:rsidR="005906A3" w:rsidRPr="005906A3" w:rsidRDefault="005906A3" w:rsidP="00DB5B11">
            <w:pPr>
              <w:keepLines/>
              <w:rPr>
                <w:rFonts w:ascii="Verdana" w:hAnsi="Verdana"/>
                <w:sz w:val="20"/>
                <w:szCs w:val="20"/>
              </w:rPr>
            </w:pPr>
            <w:r w:rsidRPr="005906A3">
              <w:rPr>
                <w:rFonts w:ascii="Verdana" w:hAnsi="Verdana"/>
                <w:sz w:val="20"/>
                <w:szCs w:val="20"/>
              </w:rPr>
              <w:t>/……………………………./</w:t>
            </w:r>
          </w:p>
          <w:p w14:paraId="540CD494" w14:textId="77777777" w:rsidR="005906A3" w:rsidRPr="005906A3" w:rsidRDefault="005906A3" w:rsidP="00DB5B11">
            <w:pPr>
              <w:keepLines/>
              <w:rPr>
                <w:rFonts w:ascii="Verdana" w:hAnsi="Verdana"/>
                <w:sz w:val="20"/>
                <w:szCs w:val="20"/>
              </w:rPr>
            </w:pPr>
            <w:r w:rsidRPr="005906A3">
              <w:rPr>
                <w:rFonts w:ascii="Verdana" w:hAnsi="Verdana"/>
                <w:sz w:val="20"/>
                <w:szCs w:val="20"/>
              </w:rPr>
              <w:t>………………………………………..</w:t>
            </w:r>
          </w:p>
          <w:p w14:paraId="0B441606" w14:textId="77777777" w:rsidR="005906A3" w:rsidRPr="005906A3" w:rsidRDefault="005906A3" w:rsidP="00DB5B11">
            <w:pPr>
              <w:keepLines/>
              <w:rPr>
                <w:rFonts w:ascii="Verdana" w:hAnsi="Verdana"/>
                <w:sz w:val="20"/>
                <w:szCs w:val="20"/>
              </w:rPr>
            </w:pPr>
            <w:r w:rsidRPr="005906A3">
              <w:rPr>
                <w:rFonts w:ascii="Verdana" w:hAnsi="Verdana"/>
                <w:sz w:val="20"/>
                <w:szCs w:val="20"/>
              </w:rPr>
              <w:t>………………………………</w:t>
            </w:r>
          </w:p>
          <w:p w14:paraId="4E0D9901" w14:textId="77777777" w:rsidR="005906A3" w:rsidRPr="005906A3" w:rsidRDefault="005906A3" w:rsidP="00DB5B11">
            <w:pPr>
              <w:keepLines/>
              <w:rPr>
                <w:rFonts w:ascii="Verdana" w:hAnsi="Verdana"/>
                <w:sz w:val="20"/>
                <w:szCs w:val="20"/>
              </w:rPr>
            </w:pPr>
            <w:r w:rsidRPr="005906A3">
              <w:rPr>
                <w:rFonts w:ascii="Verdana" w:hAnsi="Verdana"/>
                <w:sz w:val="20"/>
                <w:szCs w:val="20"/>
              </w:rPr>
              <w:t>“Софийска вода” АД</w:t>
            </w:r>
          </w:p>
          <w:p w14:paraId="7AB3975F" w14:textId="77777777" w:rsidR="005906A3" w:rsidRPr="005906A3" w:rsidRDefault="005906A3" w:rsidP="00DB5B11">
            <w:pPr>
              <w:keepLines/>
              <w:rPr>
                <w:rFonts w:ascii="Verdana" w:hAnsi="Verdana"/>
                <w:sz w:val="20"/>
                <w:szCs w:val="20"/>
              </w:rPr>
            </w:pPr>
            <w:r w:rsidRPr="005906A3">
              <w:rPr>
                <w:rFonts w:ascii="Verdana" w:hAnsi="Verdana"/>
                <w:b/>
                <w:bCs/>
                <w:sz w:val="20"/>
                <w:szCs w:val="20"/>
              </w:rPr>
              <w:t>Възложител</w:t>
            </w:r>
          </w:p>
        </w:tc>
      </w:tr>
    </w:tbl>
    <w:p w14:paraId="15C2159C" w14:textId="77777777" w:rsidR="005906A3" w:rsidRPr="005906A3" w:rsidRDefault="005906A3" w:rsidP="005906A3">
      <w:pPr>
        <w:keepLines/>
        <w:spacing w:after="240"/>
        <w:jc w:val="both"/>
        <w:rPr>
          <w:rFonts w:ascii="Verdana" w:hAnsi="Verdana"/>
          <w:snapToGrid w:val="0"/>
          <w:sz w:val="20"/>
          <w:szCs w:val="20"/>
        </w:rPr>
      </w:pPr>
      <w:r w:rsidRPr="005906A3">
        <w:rPr>
          <w:rFonts w:ascii="Verdana" w:hAnsi="Verdana"/>
          <w:b/>
          <w:snapToGrid w:val="0"/>
          <w:sz w:val="20"/>
          <w:szCs w:val="20"/>
        </w:rPr>
        <w:t>*</w:t>
      </w:r>
      <w:r w:rsidRPr="005906A3">
        <w:rPr>
          <w:rFonts w:ascii="Verdana" w:hAnsi="Verdana"/>
          <w:snapToGrid w:val="0"/>
          <w:sz w:val="20"/>
          <w:szCs w:val="20"/>
        </w:rPr>
        <w:t xml:space="preserve"> Попълва се от Възложителя на етап подписване на договора.</w:t>
      </w:r>
    </w:p>
    <w:p w14:paraId="51C3BB5E" w14:textId="77777777" w:rsidR="005906A3" w:rsidRPr="00576061" w:rsidRDefault="005906A3" w:rsidP="005906A3">
      <w:pPr>
        <w:jc w:val="center"/>
        <w:rPr>
          <w:b/>
          <w:sz w:val="20"/>
          <w:szCs w:val="20"/>
        </w:rPr>
        <w:sectPr w:rsidR="005906A3" w:rsidRPr="00576061" w:rsidSect="00DB5B11">
          <w:pgSz w:w="11906" w:h="16838" w:code="9"/>
          <w:pgMar w:top="851" w:right="1440" w:bottom="709" w:left="1440" w:header="709" w:footer="641" w:gutter="0"/>
          <w:cols w:space="708"/>
          <w:docGrid w:linePitch="360"/>
        </w:sectPr>
      </w:pPr>
    </w:p>
    <w:p w14:paraId="5CF7D9BE" w14:textId="77777777" w:rsidR="005906A3" w:rsidRPr="00990E81" w:rsidRDefault="005906A3" w:rsidP="005906A3">
      <w:pPr>
        <w:jc w:val="center"/>
        <w:rPr>
          <w:rFonts w:ascii="Verdana" w:hAnsi="Verdana"/>
          <w:b/>
          <w:sz w:val="20"/>
          <w:szCs w:val="20"/>
        </w:rPr>
        <w:sectPr w:rsidR="005906A3" w:rsidRPr="00990E81" w:rsidSect="00DB5B11">
          <w:pgSz w:w="11906" w:h="16838" w:code="9"/>
          <w:pgMar w:top="851" w:right="1440" w:bottom="1440" w:left="1440" w:header="709" w:footer="641" w:gutter="0"/>
          <w:cols w:space="708"/>
          <w:vAlign w:val="center"/>
          <w:docGrid w:linePitch="360"/>
        </w:sectPr>
      </w:pPr>
      <w:r w:rsidRPr="00990E81">
        <w:rPr>
          <w:rFonts w:ascii="Verdana" w:hAnsi="Verdana"/>
          <w:b/>
          <w:sz w:val="20"/>
          <w:szCs w:val="20"/>
        </w:rPr>
        <w:lastRenderedPageBreak/>
        <w:t>РАЗДЕЛ А: ТЕХНИЧЕСКО ЗАДАНИЕ – ПРЕДМЕТ НА ДОГОВОРА</w:t>
      </w:r>
    </w:p>
    <w:p w14:paraId="2B692AA3" w14:textId="77777777" w:rsidR="005906A3" w:rsidRPr="00FD19D1" w:rsidRDefault="005906A3" w:rsidP="00AC319E">
      <w:pPr>
        <w:keepNext/>
        <w:keepLines/>
        <w:jc w:val="both"/>
        <w:rPr>
          <w:rFonts w:ascii="Verdana" w:hAnsi="Verdana"/>
          <w:b/>
          <w:bCs/>
          <w:snapToGrid w:val="0"/>
          <w:sz w:val="20"/>
          <w:szCs w:val="20"/>
        </w:rPr>
      </w:pPr>
      <w:r w:rsidRPr="00FD19D1">
        <w:rPr>
          <w:rFonts w:ascii="Verdana" w:hAnsi="Verdana"/>
          <w:b/>
          <w:bCs/>
          <w:snapToGrid w:val="0"/>
          <w:sz w:val="20"/>
          <w:szCs w:val="20"/>
        </w:rPr>
        <w:lastRenderedPageBreak/>
        <w:t>ТЕХНИЧЕСКО ЗАДАНИЕ - ПРЕДМЕТ НА ДОГОВОРА</w:t>
      </w:r>
      <w:bookmarkStart w:id="3" w:name="предметнадоговора"/>
      <w:bookmarkEnd w:id="3"/>
    </w:p>
    <w:p w14:paraId="1775E37B"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 xml:space="preserve">Предмет на договора е </w:t>
      </w:r>
      <w:r w:rsidRPr="00FE0A2E">
        <w:rPr>
          <w:rFonts w:ascii="Verdana" w:hAnsi="Verdana" w:cs="Arial"/>
          <w:snapToGrid w:val="0"/>
          <w:color w:val="000000"/>
          <w:sz w:val="20"/>
          <w:szCs w:val="20"/>
        </w:rPr>
        <w:t>доставката на комби фланци за полиетиленови тръби и универсални фланшови адаптори</w:t>
      </w:r>
      <w:r w:rsidRPr="00FE0A2E">
        <w:rPr>
          <w:rFonts w:ascii="Verdana" w:hAnsi="Verdana"/>
          <w:snapToGrid w:val="0"/>
          <w:color w:val="000000"/>
          <w:sz w:val="20"/>
          <w:szCs w:val="20"/>
        </w:rPr>
        <w:t xml:space="preserve">. </w:t>
      </w:r>
    </w:p>
    <w:p w14:paraId="20A4AB4B"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Стоките, предмет на Договора са посочени в Ценови таблици в Раздел Б: Цени и Данни.</w:t>
      </w:r>
    </w:p>
    <w:p w14:paraId="684C2C44"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b/>
          <w:snapToGrid w:val="0"/>
          <w:color w:val="000000"/>
          <w:sz w:val="20"/>
          <w:szCs w:val="20"/>
        </w:rPr>
        <w:t>Място на доставка:</w:t>
      </w:r>
      <w:r w:rsidRPr="00FE0A2E">
        <w:rPr>
          <w:rFonts w:ascii="Verdana" w:hAnsi="Verdana"/>
          <w:snapToGrid w:val="0"/>
          <w:color w:val="000000"/>
          <w:sz w:val="20"/>
          <w:szCs w:val="20"/>
        </w:rPr>
        <w:t xml:space="preserve"> складове на „Софийска вода“ АД, находящи се на адрес: гр. София, Военна рампа, бул. „Илиянци“ №17. По инструкции на Възложителя, Доставчикът доставя и на други обекти на територията на гр. София</w:t>
      </w:r>
      <w:r w:rsidRPr="00FE0A2E">
        <w:rPr>
          <w:rFonts w:ascii="Verdana" w:hAnsi="Verdana"/>
          <w:snapToGrid w:val="0"/>
          <w:color w:val="000000"/>
          <w:sz w:val="20"/>
          <w:szCs w:val="20"/>
          <w:lang w:val="en-US"/>
        </w:rPr>
        <w:t>.</w:t>
      </w:r>
    </w:p>
    <w:p w14:paraId="4D4B2C9B"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Доставчикът доставя поръчаните Стоки, предмет на договора, в рамките на:</w:t>
      </w:r>
    </w:p>
    <w:p w14:paraId="57FB1278" w14:textId="77777777" w:rsidR="00001DEE" w:rsidRPr="00FE0A2E" w:rsidRDefault="00001DEE" w:rsidP="00001DEE">
      <w:pPr>
        <w:numPr>
          <w:ilvl w:val="2"/>
          <w:numId w:val="42"/>
        </w:numPr>
        <w:tabs>
          <w:tab w:val="clear" w:pos="1997"/>
        </w:tabs>
        <w:spacing w:before="60" w:after="60"/>
        <w:ind w:left="0" w:firstLine="0"/>
        <w:jc w:val="both"/>
        <w:rPr>
          <w:rFonts w:ascii="Verdana" w:hAnsi="Verdana"/>
          <w:sz w:val="20"/>
          <w:szCs w:val="20"/>
        </w:rPr>
      </w:pPr>
      <w:r w:rsidRPr="00FE0A2E">
        <w:rPr>
          <w:rFonts w:ascii="Verdana" w:hAnsi="Verdana"/>
          <w:sz w:val="20"/>
          <w:szCs w:val="20"/>
        </w:rPr>
        <w:t>5 (пет) работни дни от получаване на поръчка за всички стоки</w:t>
      </w:r>
      <w:r w:rsidRPr="00FE0A2E">
        <w:rPr>
          <w:rFonts w:ascii="Verdana" w:hAnsi="Verdana"/>
          <w:sz w:val="20"/>
          <w:szCs w:val="20"/>
          <w:lang w:val="en-US"/>
        </w:rPr>
        <w:t xml:space="preserve"> </w:t>
      </w:r>
      <w:r w:rsidRPr="00FE0A2E">
        <w:rPr>
          <w:rFonts w:ascii="Verdana" w:hAnsi="Verdana"/>
          <w:sz w:val="20"/>
          <w:szCs w:val="20"/>
        </w:rPr>
        <w:t xml:space="preserve">до диаметър </w:t>
      </w:r>
      <w:r w:rsidRPr="00FE0A2E">
        <w:rPr>
          <w:rFonts w:ascii="Verdana" w:hAnsi="Verdana"/>
          <w:sz w:val="20"/>
          <w:szCs w:val="20"/>
          <w:lang w:val="en-US"/>
        </w:rPr>
        <w:t>DN</w:t>
      </w:r>
      <w:r w:rsidRPr="00FE0A2E">
        <w:rPr>
          <w:rFonts w:ascii="Verdana" w:hAnsi="Verdana"/>
          <w:sz w:val="20"/>
          <w:szCs w:val="20"/>
        </w:rPr>
        <w:t>350 вкл. от Ценовите таблици,</w:t>
      </w:r>
      <w:r w:rsidRPr="00FE0A2E">
        <w:rPr>
          <w:rFonts w:ascii="Verdana" w:hAnsi="Verdana"/>
          <w:sz w:val="20"/>
          <w:szCs w:val="20"/>
          <w:lang w:val="en-US"/>
        </w:rPr>
        <w:t xml:space="preserve"> </w:t>
      </w:r>
      <w:r w:rsidRPr="00FE0A2E">
        <w:rPr>
          <w:rFonts w:ascii="Verdana" w:hAnsi="Verdana"/>
          <w:sz w:val="20"/>
          <w:szCs w:val="20"/>
        </w:rPr>
        <w:t>описани в Раздел Б;</w:t>
      </w:r>
    </w:p>
    <w:p w14:paraId="56006F77" w14:textId="77777777" w:rsidR="00001DEE" w:rsidRPr="00FE0A2E" w:rsidRDefault="00001DEE" w:rsidP="00001DEE">
      <w:pPr>
        <w:numPr>
          <w:ilvl w:val="2"/>
          <w:numId w:val="42"/>
        </w:numPr>
        <w:tabs>
          <w:tab w:val="clear" w:pos="1997"/>
        </w:tabs>
        <w:spacing w:before="60" w:after="60"/>
        <w:ind w:left="0" w:firstLine="0"/>
        <w:jc w:val="both"/>
        <w:rPr>
          <w:rFonts w:ascii="Verdana" w:hAnsi="Verdana"/>
          <w:sz w:val="20"/>
          <w:szCs w:val="20"/>
        </w:rPr>
      </w:pPr>
      <w:r w:rsidRPr="00FE0A2E">
        <w:rPr>
          <w:rFonts w:ascii="Verdana" w:hAnsi="Verdana"/>
          <w:sz w:val="20"/>
          <w:szCs w:val="20"/>
        </w:rPr>
        <w:t xml:space="preserve">15 (петнадесет) работни дни от получаване на поръчка за стоките с диаметри от </w:t>
      </w:r>
      <w:r w:rsidRPr="00FE0A2E">
        <w:rPr>
          <w:rFonts w:ascii="Verdana" w:hAnsi="Verdana"/>
          <w:sz w:val="20"/>
          <w:szCs w:val="20"/>
          <w:lang w:val="en-US"/>
        </w:rPr>
        <w:t>DN</w:t>
      </w:r>
      <w:r w:rsidRPr="00FE0A2E">
        <w:rPr>
          <w:rFonts w:ascii="Verdana" w:hAnsi="Verdana"/>
          <w:sz w:val="20"/>
          <w:szCs w:val="20"/>
        </w:rPr>
        <w:t xml:space="preserve">400 до </w:t>
      </w:r>
      <w:r w:rsidRPr="00FE0A2E">
        <w:rPr>
          <w:rFonts w:ascii="Verdana" w:hAnsi="Verdana"/>
          <w:sz w:val="20"/>
          <w:szCs w:val="20"/>
          <w:lang w:val="en-US"/>
        </w:rPr>
        <w:t>DN</w:t>
      </w:r>
      <w:r w:rsidRPr="00FE0A2E">
        <w:rPr>
          <w:rFonts w:ascii="Verdana" w:hAnsi="Verdana"/>
          <w:sz w:val="20"/>
          <w:szCs w:val="20"/>
        </w:rPr>
        <w:t>700 вкл. от Ценовите таблици, описани в Раздел Б;</w:t>
      </w:r>
    </w:p>
    <w:p w14:paraId="69C11B51" w14:textId="77777777" w:rsidR="00001DEE" w:rsidRPr="00FE0A2E" w:rsidRDefault="00001DEE" w:rsidP="00001DEE">
      <w:pPr>
        <w:numPr>
          <w:ilvl w:val="2"/>
          <w:numId w:val="42"/>
        </w:numPr>
        <w:tabs>
          <w:tab w:val="clear" w:pos="1997"/>
        </w:tabs>
        <w:spacing w:before="60" w:after="60"/>
        <w:ind w:left="0" w:firstLine="0"/>
        <w:jc w:val="both"/>
        <w:rPr>
          <w:rFonts w:ascii="Verdana" w:hAnsi="Verdana"/>
          <w:sz w:val="20"/>
          <w:szCs w:val="20"/>
        </w:rPr>
      </w:pPr>
      <w:r w:rsidRPr="00FE0A2E">
        <w:rPr>
          <w:rFonts w:ascii="Verdana" w:hAnsi="Verdana"/>
          <w:sz w:val="20"/>
          <w:szCs w:val="20"/>
        </w:rPr>
        <w:t xml:space="preserve">45 (четиридесет и пет) работни дни от получаване на поръчка за стоките с диаметри </w:t>
      </w:r>
      <w:r w:rsidRPr="00FE0A2E">
        <w:rPr>
          <w:rFonts w:ascii="Verdana" w:hAnsi="Verdana"/>
          <w:sz w:val="20"/>
          <w:szCs w:val="20"/>
          <w:lang w:val="en-US"/>
        </w:rPr>
        <w:t>DN</w:t>
      </w:r>
      <w:r w:rsidRPr="00FE0A2E">
        <w:rPr>
          <w:rFonts w:ascii="Verdana" w:hAnsi="Verdana"/>
          <w:sz w:val="20"/>
          <w:szCs w:val="20"/>
        </w:rPr>
        <w:t xml:space="preserve">800 и </w:t>
      </w:r>
      <w:r w:rsidRPr="00FE0A2E">
        <w:rPr>
          <w:rFonts w:ascii="Verdana" w:hAnsi="Verdana"/>
          <w:sz w:val="20"/>
          <w:szCs w:val="20"/>
          <w:lang w:val="en-US"/>
        </w:rPr>
        <w:t>DN</w:t>
      </w:r>
      <w:r w:rsidRPr="00FE0A2E">
        <w:rPr>
          <w:rFonts w:ascii="Verdana" w:hAnsi="Verdana"/>
          <w:sz w:val="20"/>
          <w:szCs w:val="20"/>
        </w:rPr>
        <w:t>1200 от Ценовите таблици,</w:t>
      </w:r>
      <w:r w:rsidRPr="00FE0A2E">
        <w:rPr>
          <w:rFonts w:ascii="Verdana" w:hAnsi="Verdana"/>
          <w:sz w:val="20"/>
          <w:szCs w:val="20"/>
          <w:lang w:val="en-US"/>
        </w:rPr>
        <w:t xml:space="preserve"> </w:t>
      </w:r>
      <w:r w:rsidRPr="00FE0A2E">
        <w:rPr>
          <w:rFonts w:ascii="Verdana" w:hAnsi="Verdana"/>
          <w:sz w:val="20"/>
          <w:szCs w:val="20"/>
        </w:rPr>
        <w:t xml:space="preserve">описани в Раздел Б. </w:t>
      </w:r>
    </w:p>
    <w:p w14:paraId="3041F2A1"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Доставчикът се задължава при извършване на всяка доставка да представя на Възложителя документи</w:t>
      </w:r>
      <w:r w:rsidRPr="00FE0A2E">
        <w:rPr>
          <w:rFonts w:ascii="Verdana" w:hAnsi="Verdana"/>
          <w:snapToGrid w:val="0"/>
          <w:color w:val="000000"/>
          <w:sz w:val="20"/>
          <w:szCs w:val="20"/>
          <w:lang w:val="en-US"/>
        </w:rPr>
        <w:t>,</w:t>
      </w:r>
      <w:r w:rsidRPr="00FE0A2E">
        <w:rPr>
          <w:rFonts w:ascii="Verdana" w:hAnsi="Verdana"/>
          <w:snapToGrid w:val="0"/>
          <w:color w:val="000000"/>
          <w:sz w:val="20"/>
          <w:szCs w:val="20"/>
        </w:rPr>
        <w:t xml:space="preserve"> съгласно действащата Наредба № РД-02-20-1 от 5 февруари 2015 г. за условията и реда за влагане на строителни продукти в строежите на Република България.</w:t>
      </w:r>
    </w:p>
    <w:p w14:paraId="6D05DC28"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Стоките се доставят и с инструкции за употреба на български език. Също така, при извършване на всяка доставка Доставчикът е длъжен да представя и всички останали приложими документи, изискуеми в съответствие с действащото в Република България законодателство. Без предоставяне на тези документи, Възложителят има право да откаже приемане на стоките или да забави или да откаже плащане на Доставчика до получаване на посочените по-горе документи.</w:t>
      </w:r>
    </w:p>
    <w:p w14:paraId="14DBEA49"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 xml:space="preserve">Възложителят поръчва необходимото му количество стоки от Доставчика чрез поръчка, изпратена по факс или е-мейл, а ги приема с Приемо-предавателен протокол, подписан без възражения при съответствие (неустановени при доставка несъответствия) на стоките с изискванията на Договора. </w:t>
      </w:r>
    </w:p>
    <w:p w14:paraId="53B7C0D2"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При установени при доставката несъответствия на доставените стоки с изискванията на договора, Възложителят подписва Констативен протокол с възражения</w:t>
      </w:r>
      <w:r w:rsidRPr="00FE0A2E">
        <w:rPr>
          <w:rFonts w:ascii="Verdana" w:hAnsi="Verdana"/>
          <w:snapToGrid w:val="0"/>
          <w:color w:val="000000"/>
          <w:sz w:val="20"/>
          <w:szCs w:val="20"/>
          <w:lang w:val="en-US"/>
        </w:rPr>
        <w:t>,</w:t>
      </w:r>
      <w:r w:rsidRPr="00FE0A2E">
        <w:rPr>
          <w:rFonts w:ascii="Verdana" w:hAnsi="Verdana"/>
          <w:snapToGrid w:val="0"/>
          <w:color w:val="000000"/>
          <w:sz w:val="20"/>
          <w:szCs w:val="20"/>
        </w:rPr>
        <w:t xml:space="preserve"> без да приема стоката. </w:t>
      </w:r>
    </w:p>
    <w:p w14:paraId="4B6D0B02"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неустойка за забава по т. 1.1 от Раздел В.</w:t>
      </w:r>
    </w:p>
    <w:p w14:paraId="314C39F3"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lang w:val="en-US"/>
        </w:rPr>
      </w:pPr>
      <w:r w:rsidRPr="00FE0A2E">
        <w:rPr>
          <w:rFonts w:ascii="Verdana" w:hAnsi="Verdana"/>
          <w:snapToGrid w:val="0"/>
          <w:color w:val="000000"/>
          <w:sz w:val="20"/>
          <w:szCs w:val="20"/>
          <w:lang w:val="en-US"/>
        </w:rPr>
        <w:t>При установени след доставката несъответствия в доставени стоки, Доставчикът се задължава да ги замени с такива, отговарящи на изискванията на договора, в срок до 5 (пет) работни дни от писменото уведомяване от страна на Възложителя. При неспазване на срока за замяна на такива стоки, в зависимост от забавянето, Възложителят прилага т. 1.1 и т. 1.2 от Раздел В.</w:t>
      </w:r>
    </w:p>
    <w:p w14:paraId="5457DA2C"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се уточнява относно осъществяването на доставката (вкл. вид на превозното средство, опаковка на стоките и др.).</w:t>
      </w:r>
    </w:p>
    <w:p w14:paraId="49599AFB" w14:textId="77777777" w:rsidR="00001DEE" w:rsidRPr="00FE0A2E" w:rsidRDefault="00001DEE" w:rsidP="00001DEE">
      <w:pPr>
        <w:keepLines/>
        <w:numPr>
          <w:ilvl w:val="0"/>
          <w:numId w:val="42"/>
        </w:numPr>
        <w:tabs>
          <w:tab w:val="clear" w:pos="720"/>
        </w:tabs>
        <w:spacing w:before="120" w:after="120"/>
        <w:ind w:left="0" w:firstLine="0"/>
        <w:jc w:val="both"/>
        <w:rPr>
          <w:rFonts w:ascii="Verdana" w:hAnsi="Verdana"/>
          <w:b/>
          <w:sz w:val="20"/>
          <w:szCs w:val="20"/>
        </w:rPr>
      </w:pPr>
      <w:r w:rsidRPr="00FE0A2E">
        <w:rPr>
          <w:rFonts w:ascii="Verdana" w:hAnsi="Verdana"/>
          <w:b/>
          <w:sz w:val="20"/>
          <w:szCs w:val="20"/>
        </w:rPr>
        <w:t xml:space="preserve">СПЕЦИФИКАЦИЯ НА СТОКИТЕ И ИЗИСКВАНИЯ КЪМ ДОСТАВКАТА </w:t>
      </w:r>
    </w:p>
    <w:p w14:paraId="0D9B7697"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 xml:space="preserve">Детайлна информация за обхват и размери на стоките, предмет на Договора, са посочени в Ценови таблици от Раздел Б: Цени и Данни. </w:t>
      </w:r>
    </w:p>
    <w:p w14:paraId="20212572"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b/>
          <w:snapToGrid w:val="0"/>
          <w:color w:val="000000"/>
          <w:sz w:val="20"/>
          <w:szCs w:val="20"/>
        </w:rPr>
      </w:pPr>
      <w:r w:rsidRPr="00FE0A2E">
        <w:rPr>
          <w:rFonts w:ascii="Verdana" w:hAnsi="Verdana"/>
          <w:b/>
          <w:snapToGrid w:val="0"/>
          <w:color w:val="000000"/>
          <w:sz w:val="20"/>
          <w:szCs w:val="20"/>
        </w:rPr>
        <w:t>ОБХВАТ</w:t>
      </w:r>
    </w:p>
    <w:p w14:paraId="32A64ECC"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 xml:space="preserve">Доставчикът гарантира, че доставяните от него материали притежават конструкция, отговаряща на всички приложими изисквания на настоящата </w:t>
      </w:r>
      <w:r w:rsidRPr="00FE0A2E">
        <w:rPr>
          <w:rFonts w:ascii="Verdana" w:hAnsi="Verdana"/>
          <w:snapToGrid w:val="0"/>
          <w:color w:val="000000"/>
          <w:sz w:val="20"/>
          <w:szCs w:val="20"/>
        </w:rPr>
        <w:lastRenderedPageBreak/>
        <w:t>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3129AD6B"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b/>
          <w:snapToGrid w:val="0"/>
          <w:color w:val="000000"/>
          <w:sz w:val="20"/>
          <w:szCs w:val="20"/>
        </w:rPr>
      </w:pPr>
      <w:r w:rsidRPr="00FE0A2E">
        <w:rPr>
          <w:rFonts w:ascii="Verdana" w:hAnsi="Verdana"/>
          <w:b/>
          <w:snapToGrid w:val="0"/>
          <w:color w:val="000000"/>
          <w:sz w:val="20"/>
          <w:szCs w:val="20"/>
        </w:rPr>
        <w:t>ВЪЗДЕЙСТВИЕ НА СТОКИТЕ ВЪРХУ КАЧЕСТВОТО НА ВОДАТА</w:t>
      </w:r>
    </w:p>
    <w:p w14:paraId="26EEBC63"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2FBDE5A0"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231F05CA"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b/>
          <w:snapToGrid w:val="0"/>
          <w:color w:val="000000"/>
          <w:sz w:val="20"/>
          <w:szCs w:val="20"/>
        </w:rPr>
      </w:pPr>
      <w:r w:rsidRPr="00FE0A2E">
        <w:rPr>
          <w:rFonts w:ascii="Verdana" w:hAnsi="Verdana"/>
          <w:b/>
          <w:snapToGrid w:val="0"/>
          <w:color w:val="000000"/>
          <w:sz w:val="20"/>
          <w:szCs w:val="20"/>
        </w:rPr>
        <w:t>ИЗИСКВАНИЯ ЗА ПОСТИГАНЕ НА ОБЩИ ЕКСПЛОАТАЦИОННИ ПАРАМЕТРИ. УСТОЙЧИВОСТ НА НАЛЯГАНЕ.</w:t>
      </w:r>
    </w:p>
    <w:p w14:paraId="782DE7FA"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Корпусът на тялото на всяка Стока, предмет на настоящия договор, трябва да е проектиран да издържа на изискване за краткотрайно постоянно налягане, което е 1.5 пъти по-голямо от номиналното му налягане. Никоя част или елемент на съответния продукт не трябва да се деформира, разцепва или спуква, или да влияе негативно по друг начин върху експлоатационните резултати на Стоката. След тестване всички компоненти трябва да функционират съгласно изискванията, а Стоката трябва да е запазила своята водонепропускливост.</w:t>
      </w:r>
    </w:p>
    <w:p w14:paraId="14295A9C"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Стоките трябва да съответстват на работното налягане на тръбата, за която са предвидени и също така да издържат на отрицателно налягане от 0.8 бара под атмосферното (0.2 бара абсолютно налягане) при температура до 20°C.</w:t>
      </w:r>
    </w:p>
    <w:p w14:paraId="1185BEA8"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Всички Стоки по този Договор трябва да бъдат нови, неизползвани и да не показват никакви отклонения, сплеснати места, повърхностни дефекти, мехурчета или шупли. Местата, където лягат уплътненията, трябва да са във вид на плавно скосяване, формирано в отливката.</w:t>
      </w:r>
    </w:p>
    <w:p w14:paraId="52EFFE69" w14:textId="77777777" w:rsidR="00001DEE" w:rsidRPr="00FE0A2E" w:rsidRDefault="00001DEE" w:rsidP="00001DEE">
      <w:pPr>
        <w:keepLines/>
        <w:numPr>
          <w:ilvl w:val="0"/>
          <w:numId w:val="42"/>
        </w:numPr>
        <w:tabs>
          <w:tab w:val="clear" w:pos="720"/>
        </w:tabs>
        <w:spacing w:before="120" w:after="120"/>
        <w:ind w:left="0" w:firstLine="0"/>
        <w:jc w:val="both"/>
        <w:rPr>
          <w:rFonts w:ascii="Verdana" w:hAnsi="Verdana"/>
          <w:b/>
          <w:sz w:val="20"/>
          <w:szCs w:val="20"/>
        </w:rPr>
      </w:pPr>
      <w:r w:rsidRPr="00FE0A2E">
        <w:rPr>
          <w:rFonts w:ascii="Verdana" w:hAnsi="Verdana"/>
          <w:b/>
          <w:sz w:val="20"/>
          <w:szCs w:val="20"/>
        </w:rPr>
        <w:t>ИЗИСКВАНИЯ ЗА ДИЗАЙНА И ПОСТИГАНЕТО НА ЕКСПЛОАТАЦИОННИ РЕЗУЛТАТИ</w:t>
      </w:r>
    </w:p>
    <w:p w14:paraId="5BFFD1A4"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b/>
          <w:bCs/>
          <w:snapToGrid w:val="0"/>
          <w:color w:val="000000"/>
          <w:sz w:val="20"/>
          <w:szCs w:val="20"/>
        </w:rPr>
      </w:pPr>
      <w:r w:rsidRPr="00FE0A2E">
        <w:rPr>
          <w:rFonts w:ascii="Verdana" w:hAnsi="Verdana"/>
          <w:b/>
          <w:bCs/>
          <w:snapToGrid w:val="0"/>
          <w:color w:val="000000"/>
          <w:sz w:val="20"/>
          <w:szCs w:val="20"/>
        </w:rPr>
        <w:t>КОМБИ ФЛАНЦИ ЗА ПОЛИЕТИЛЕНОВИ ТРЪБИ И УНИВЕСАЛНИ ФЛАНШОВИ АДАПТОРИ</w:t>
      </w:r>
    </w:p>
    <w:p w14:paraId="001A7612" w14:textId="77777777" w:rsidR="00001DEE" w:rsidRPr="00FE0A2E" w:rsidRDefault="00001DEE" w:rsidP="00001DEE">
      <w:pPr>
        <w:numPr>
          <w:ilvl w:val="2"/>
          <w:numId w:val="42"/>
        </w:numPr>
        <w:tabs>
          <w:tab w:val="clear" w:pos="1997"/>
        </w:tabs>
        <w:spacing w:before="60" w:after="60"/>
        <w:ind w:left="0" w:firstLine="0"/>
        <w:jc w:val="both"/>
        <w:rPr>
          <w:rFonts w:ascii="Verdana" w:hAnsi="Verdana"/>
          <w:b/>
          <w:bCs/>
          <w:snapToGrid w:val="0"/>
          <w:sz w:val="20"/>
          <w:szCs w:val="20"/>
        </w:rPr>
      </w:pPr>
      <w:r w:rsidRPr="00FE0A2E">
        <w:rPr>
          <w:rFonts w:ascii="Verdana" w:hAnsi="Verdana"/>
          <w:b/>
          <w:bCs/>
          <w:snapToGrid w:val="0"/>
          <w:sz w:val="20"/>
          <w:szCs w:val="20"/>
        </w:rPr>
        <w:t>КОМБИ ФЛАНЦИ ЗА ПОЛИЕТИЛЕНОВИ ТРЪБИ</w:t>
      </w:r>
    </w:p>
    <w:p w14:paraId="12303CD3" w14:textId="77777777" w:rsidR="00001DEE" w:rsidRPr="00FE0A2E" w:rsidRDefault="00001DEE" w:rsidP="00001DEE">
      <w:pPr>
        <w:numPr>
          <w:ilvl w:val="3"/>
          <w:numId w:val="42"/>
        </w:numPr>
        <w:tabs>
          <w:tab w:val="clear" w:pos="1080"/>
        </w:tabs>
        <w:spacing w:before="120" w:after="120"/>
        <w:ind w:left="0" w:firstLine="0"/>
        <w:jc w:val="both"/>
        <w:rPr>
          <w:rFonts w:ascii="Verdana" w:hAnsi="Verdana"/>
          <w:b/>
          <w:bCs/>
          <w:sz w:val="20"/>
          <w:szCs w:val="20"/>
        </w:rPr>
      </w:pPr>
      <w:r w:rsidRPr="00FE0A2E">
        <w:rPr>
          <w:rFonts w:ascii="Verdana" w:hAnsi="Verdana"/>
          <w:sz w:val="20"/>
          <w:szCs w:val="20"/>
        </w:rPr>
        <w:t xml:space="preserve">Комби фланците трябва да са конструирани така, че при механичен монтаж и захващане с болтове към насрещен фланец да изпълняват две функции – да уплътни хидравлически мястото на връзките и да захване сигурно полиетиленовата тръба срещу измъкване. </w:t>
      </w:r>
    </w:p>
    <w:p w14:paraId="5F9A2B8A" w14:textId="77777777" w:rsidR="00001DEE" w:rsidRPr="00FE0A2E" w:rsidRDefault="00001DEE" w:rsidP="00001DEE">
      <w:pPr>
        <w:numPr>
          <w:ilvl w:val="3"/>
          <w:numId w:val="42"/>
        </w:numPr>
        <w:tabs>
          <w:tab w:val="clear" w:pos="1080"/>
        </w:tabs>
        <w:spacing w:before="120" w:after="120"/>
        <w:ind w:left="0" w:firstLine="0"/>
        <w:jc w:val="both"/>
        <w:rPr>
          <w:rFonts w:ascii="Verdana" w:hAnsi="Verdana"/>
          <w:sz w:val="20"/>
          <w:szCs w:val="20"/>
        </w:rPr>
      </w:pPr>
      <w:r w:rsidRPr="00FE0A2E">
        <w:rPr>
          <w:rFonts w:ascii="Verdana" w:hAnsi="Verdana"/>
          <w:sz w:val="20"/>
          <w:szCs w:val="20"/>
        </w:rPr>
        <w:t>Тялото и притискащият елемент следва да са от сферографитен чугун GGG 40 (50), покрити с епоксидно прахово покритие или еквивалентно с дебелина по-голяма от 150 микрона, гуменото уплътнение от гума EPDM, а захващащия пръстен да е от месинг или неръждаема стомана.</w:t>
      </w:r>
    </w:p>
    <w:p w14:paraId="388540E1" w14:textId="77777777" w:rsidR="00001DEE" w:rsidRPr="00FE0A2E" w:rsidRDefault="00001DEE" w:rsidP="00001DEE">
      <w:pPr>
        <w:numPr>
          <w:ilvl w:val="2"/>
          <w:numId w:val="42"/>
        </w:numPr>
        <w:tabs>
          <w:tab w:val="clear" w:pos="1997"/>
        </w:tabs>
        <w:spacing w:before="60" w:after="60"/>
        <w:ind w:left="0" w:firstLine="0"/>
        <w:jc w:val="both"/>
        <w:rPr>
          <w:rFonts w:ascii="Verdana" w:hAnsi="Verdana"/>
          <w:sz w:val="20"/>
          <w:szCs w:val="20"/>
        </w:rPr>
      </w:pPr>
      <w:r w:rsidRPr="00FE0A2E">
        <w:rPr>
          <w:rFonts w:ascii="Verdana" w:hAnsi="Verdana"/>
          <w:b/>
          <w:bCs/>
          <w:snapToGrid w:val="0"/>
          <w:sz w:val="20"/>
          <w:szCs w:val="20"/>
        </w:rPr>
        <w:t>УНИВЕРСАЛНИ ФЛАНШОВИ АДАПТОРИ</w:t>
      </w:r>
    </w:p>
    <w:p w14:paraId="6B16CB6E" w14:textId="77777777" w:rsidR="00001DEE" w:rsidRPr="00FE0A2E" w:rsidRDefault="00001DEE" w:rsidP="00001DEE">
      <w:pPr>
        <w:numPr>
          <w:ilvl w:val="3"/>
          <w:numId w:val="42"/>
        </w:numPr>
        <w:tabs>
          <w:tab w:val="clear" w:pos="1080"/>
        </w:tabs>
        <w:spacing w:before="120" w:after="120"/>
        <w:ind w:left="0" w:firstLine="0"/>
        <w:jc w:val="both"/>
        <w:rPr>
          <w:rFonts w:ascii="Verdana" w:hAnsi="Verdana"/>
          <w:b/>
          <w:bCs/>
          <w:sz w:val="20"/>
          <w:szCs w:val="20"/>
        </w:rPr>
      </w:pPr>
      <w:r w:rsidRPr="00FE0A2E">
        <w:rPr>
          <w:rFonts w:ascii="Verdana" w:hAnsi="Verdana"/>
          <w:sz w:val="20"/>
          <w:szCs w:val="20"/>
        </w:rPr>
        <w:t xml:space="preserve">Универсалните фланшови адаптори са конструирани така, че да се изпълни без проблем фланшова връзка на стоманена, чугунена или етернитова тръба за налягания PN 10 и PN 16 атмосфери. </w:t>
      </w:r>
    </w:p>
    <w:p w14:paraId="6487370A" w14:textId="77777777" w:rsidR="00001DEE" w:rsidRPr="00FE0A2E" w:rsidRDefault="00001DEE" w:rsidP="00001DEE">
      <w:pPr>
        <w:numPr>
          <w:ilvl w:val="3"/>
          <w:numId w:val="42"/>
        </w:numPr>
        <w:tabs>
          <w:tab w:val="clear" w:pos="1080"/>
        </w:tabs>
        <w:spacing w:before="120" w:after="120"/>
        <w:ind w:left="0" w:firstLine="0"/>
        <w:jc w:val="both"/>
        <w:rPr>
          <w:rFonts w:ascii="Verdana" w:hAnsi="Verdana"/>
          <w:sz w:val="20"/>
          <w:szCs w:val="20"/>
        </w:rPr>
      </w:pPr>
      <w:r w:rsidRPr="00FE0A2E">
        <w:rPr>
          <w:rFonts w:ascii="Verdana" w:hAnsi="Verdana"/>
          <w:sz w:val="20"/>
          <w:szCs w:val="20"/>
        </w:rPr>
        <w:t>Тялото и адаптора с фланеца и притискащия пръстен да са от сферографитен чугун GGG 40 (50)</w:t>
      </w:r>
      <w:r w:rsidRPr="00FE0A2E">
        <w:rPr>
          <w:rFonts w:ascii="Verdana" w:hAnsi="Verdana"/>
          <w:color w:val="FF0000"/>
          <w:sz w:val="20"/>
          <w:szCs w:val="20"/>
        </w:rPr>
        <w:t xml:space="preserve"> </w:t>
      </w:r>
      <w:r w:rsidRPr="00FE0A2E">
        <w:rPr>
          <w:rFonts w:ascii="Verdana" w:hAnsi="Verdana"/>
          <w:sz w:val="20"/>
          <w:szCs w:val="20"/>
        </w:rPr>
        <w:t xml:space="preserve">и с епоксидно прахово покритие или еквивалентно с дебелина над 150 микрона. За диаметри </w:t>
      </w:r>
      <w:r w:rsidRPr="00FE0A2E">
        <w:rPr>
          <w:rFonts w:ascii="Verdana" w:hAnsi="Verdana"/>
          <w:sz w:val="20"/>
          <w:szCs w:val="20"/>
          <w:lang w:val="en-US"/>
        </w:rPr>
        <w:t xml:space="preserve">DN1000 </w:t>
      </w:r>
      <w:r w:rsidRPr="00FE0A2E">
        <w:rPr>
          <w:rFonts w:ascii="Verdana" w:hAnsi="Verdana"/>
          <w:sz w:val="20"/>
          <w:szCs w:val="20"/>
        </w:rPr>
        <w:t xml:space="preserve">и </w:t>
      </w:r>
      <w:r w:rsidRPr="00FE0A2E">
        <w:rPr>
          <w:rFonts w:ascii="Verdana" w:hAnsi="Verdana"/>
          <w:sz w:val="20"/>
          <w:szCs w:val="20"/>
          <w:lang w:val="en-US"/>
        </w:rPr>
        <w:t xml:space="preserve">DN1200 </w:t>
      </w:r>
      <w:r w:rsidRPr="00FE0A2E">
        <w:rPr>
          <w:rFonts w:ascii="Verdana" w:hAnsi="Verdana"/>
          <w:sz w:val="20"/>
          <w:szCs w:val="20"/>
        </w:rPr>
        <w:t xml:space="preserve">се допуска тялото и притискащият фланец да са от стомана и с епоксидно или еквивалентно прахово покритие. Уплътнителният пръстен да е от гума EPDM и оребрен за по-голяма уплътнителна сила, с пристягащи самофиксиращи болтове, </w:t>
      </w:r>
      <w:r w:rsidRPr="00FE0A2E">
        <w:rPr>
          <w:rFonts w:ascii="Verdana" w:hAnsi="Verdana"/>
          <w:sz w:val="20"/>
          <w:szCs w:val="20"/>
        </w:rPr>
        <w:lastRenderedPageBreak/>
        <w:t>гайки и шайби от неръждаема стомана или галванизирани със степен Zn 5/С или шерардизирани.</w:t>
      </w:r>
    </w:p>
    <w:p w14:paraId="3257730B" w14:textId="77777777" w:rsidR="00001DEE" w:rsidRPr="00FE0A2E" w:rsidRDefault="00001DEE" w:rsidP="00001DEE">
      <w:pPr>
        <w:numPr>
          <w:ilvl w:val="2"/>
          <w:numId w:val="42"/>
        </w:numPr>
        <w:tabs>
          <w:tab w:val="clear" w:pos="1997"/>
        </w:tabs>
        <w:spacing w:before="60" w:after="60"/>
        <w:ind w:left="0" w:firstLine="0"/>
        <w:jc w:val="both"/>
        <w:rPr>
          <w:rFonts w:ascii="Verdana" w:hAnsi="Verdana"/>
          <w:sz w:val="20"/>
          <w:szCs w:val="20"/>
        </w:rPr>
      </w:pPr>
      <w:r w:rsidRPr="00FE0A2E">
        <w:rPr>
          <w:rFonts w:ascii="Verdana" w:hAnsi="Verdana"/>
          <w:b/>
          <w:bCs/>
          <w:snapToGrid w:val="0"/>
          <w:sz w:val="20"/>
          <w:szCs w:val="20"/>
        </w:rPr>
        <w:t>УНИВЕРСАЛНИ ФЛАНШОВИ АДАПТОРИ С ДОПЪЛНИТЕЛНИ ГРИПИРАЩИ ЕЛЕМЕНТИ</w:t>
      </w:r>
    </w:p>
    <w:p w14:paraId="5FE542DD" w14:textId="77777777" w:rsidR="00001DEE" w:rsidRPr="00FE0A2E" w:rsidRDefault="00001DEE" w:rsidP="00001DEE">
      <w:pPr>
        <w:numPr>
          <w:ilvl w:val="3"/>
          <w:numId w:val="42"/>
        </w:numPr>
        <w:tabs>
          <w:tab w:val="clear" w:pos="1080"/>
        </w:tabs>
        <w:spacing w:before="120" w:after="120"/>
        <w:ind w:left="0" w:firstLine="0"/>
        <w:jc w:val="both"/>
        <w:rPr>
          <w:rFonts w:ascii="Verdana" w:hAnsi="Verdana"/>
          <w:sz w:val="20"/>
          <w:szCs w:val="20"/>
        </w:rPr>
      </w:pPr>
      <w:r w:rsidRPr="00FE0A2E">
        <w:rPr>
          <w:rFonts w:ascii="Verdana" w:hAnsi="Verdana"/>
          <w:sz w:val="20"/>
          <w:szCs w:val="20"/>
        </w:rPr>
        <w:t xml:space="preserve">Универсалните фланшови адаптори са конструирани така, че да се изпълни без проблем фланшова връзка на стоманена, чугунена, етернитова, </w:t>
      </w:r>
      <w:r w:rsidRPr="00FE0A2E">
        <w:rPr>
          <w:rFonts w:ascii="Verdana" w:hAnsi="Verdana"/>
          <w:sz w:val="20"/>
          <w:szCs w:val="20"/>
          <w:lang w:val="en-US"/>
        </w:rPr>
        <w:t>PVC</w:t>
      </w:r>
      <w:r w:rsidRPr="00FE0A2E">
        <w:rPr>
          <w:rFonts w:ascii="Verdana" w:hAnsi="Verdana"/>
          <w:sz w:val="20"/>
          <w:szCs w:val="20"/>
        </w:rPr>
        <w:t xml:space="preserve"> или РЕ</w:t>
      </w:r>
      <w:r w:rsidRPr="00FE0A2E">
        <w:rPr>
          <w:rFonts w:ascii="Verdana" w:hAnsi="Verdana"/>
          <w:sz w:val="20"/>
          <w:szCs w:val="20"/>
          <w:lang w:val="en-US"/>
        </w:rPr>
        <w:t xml:space="preserve"> </w:t>
      </w:r>
      <w:r w:rsidRPr="00FE0A2E">
        <w:rPr>
          <w:rFonts w:ascii="Verdana" w:hAnsi="Verdana"/>
          <w:sz w:val="20"/>
          <w:szCs w:val="20"/>
        </w:rPr>
        <w:t>тръба за налягания PN 10 и PN 16 атмосфери.</w:t>
      </w:r>
    </w:p>
    <w:p w14:paraId="7942F844" w14:textId="77777777" w:rsidR="00001DEE" w:rsidRPr="00FE0A2E" w:rsidRDefault="00001DEE" w:rsidP="00001DEE">
      <w:pPr>
        <w:numPr>
          <w:ilvl w:val="3"/>
          <w:numId w:val="42"/>
        </w:numPr>
        <w:tabs>
          <w:tab w:val="clear" w:pos="1080"/>
        </w:tabs>
        <w:spacing w:before="120" w:after="120"/>
        <w:ind w:left="0" w:firstLine="0"/>
        <w:jc w:val="both"/>
        <w:rPr>
          <w:rFonts w:ascii="Verdana" w:hAnsi="Verdana"/>
          <w:sz w:val="20"/>
          <w:szCs w:val="20"/>
        </w:rPr>
      </w:pPr>
      <w:r w:rsidRPr="00FE0A2E">
        <w:rPr>
          <w:rFonts w:ascii="Verdana" w:hAnsi="Verdana"/>
          <w:sz w:val="20"/>
          <w:szCs w:val="20"/>
        </w:rPr>
        <w:t>Тялото на адаптора с фланеца и притискащия пръстен да са от сферографитен чугун GGG 40 (50)</w:t>
      </w:r>
      <w:r w:rsidRPr="00FE0A2E">
        <w:rPr>
          <w:rFonts w:ascii="Verdana" w:hAnsi="Verdana"/>
          <w:color w:val="FF0000"/>
          <w:sz w:val="20"/>
          <w:szCs w:val="20"/>
        </w:rPr>
        <w:t xml:space="preserve"> </w:t>
      </w:r>
      <w:r w:rsidRPr="00FE0A2E">
        <w:rPr>
          <w:rFonts w:ascii="Verdana" w:hAnsi="Verdana"/>
          <w:sz w:val="20"/>
          <w:szCs w:val="20"/>
        </w:rPr>
        <w:t>и с епоксидно прахово покритие или еквивалентно с дебелина над 250 микрона. Уплътнителният пръстен да е от гума EPDM, оребрен за по-голяма уплътнителна сила и грипиращи елементи пред него. Пристягащите болтове, гайки и шайби да са от неръждаема стомана.</w:t>
      </w:r>
    </w:p>
    <w:p w14:paraId="193B3CB2" w14:textId="77777777" w:rsidR="00001DEE" w:rsidRPr="00FE0A2E" w:rsidRDefault="00001DEE" w:rsidP="00001DEE">
      <w:pPr>
        <w:numPr>
          <w:ilvl w:val="3"/>
          <w:numId w:val="42"/>
        </w:numPr>
        <w:tabs>
          <w:tab w:val="clear" w:pos="1080"/>
        </w:tabs>
        <w:spacing w:before="120" w:after="120"/>
        <w:ind w:left="0" w:firstLine="0"/>
        <w:jc w:val="both"/>
        <w:rPr>
          <w:rFonts w:ascii="Verdana" w:hAnsi="Verdana"/>
          <w:sz w:val="20"/>
          <w:szCs w:val="20"/>
        </w:rPr>
      </w:pPr>
      <w:r w:rsidRPr="00FE0A2E">
        <w:rPr>
          <w:rFonts w:ascii="Verdana" w:hAnsi="Verdana"/>
          <w:sz w:val="20"/>
          <w:szCs w:val="20"/>
        </w:rPr>
        <w:t>В приложената таблица №1, за информация на Участниците, са описани външните диаметри на тръбите според материалите, от които са направени.</w:t>
      </w:r>
    </w:p>
    <w:p w14:paraId="10943309" w14:textId="77777777" w:rsidR="00001DEE" w:rsidRPr="00FE0A2E" w:rsidRDefault="00001DEE" w:rsidP="00001DEE">
      <w:pPr>
        <w:spacing w:before="240" w:after="120"/>
        <w:jc w:val="both"/>
        <w:rPr>
          <w:rFonts w:ascii="Verdana" w:hAnsi="Verdana"/>
          <w:sz w:val="20"/>
          <w:szCs w:val="20"/>
        </w:rPr>
      </w:pPr>
      <w:r w:rsidRPr="00FE0A2E">
        <w:rPr>
          <w:rFonts w:ascii="Verdana" w:hAnsi="Verdana"/>
          <w:sz w:val="20"/>
          <w:szCs w:val="20"/>
        </w:rPr>
        <w:t>Таблица №1</w:t>
      </w:r>
    </w:p>
    <w:tbl>
      <w:tblPr>
        <w:tblW w:w="5790" w:type="dxa"/>
        <w:jc w:val="center"/>
        <w:tblCellMar>
          <w:left w:w="70" w:type="dxa"/>
          <w:right w:w="70" w:type="dxa"/>
        </w:tblCellMar>
        <w:tblLook w:val="04A0" w:firstRow="1" w:lastRow="0" w:firstColumn="1" w:lastColumn="0" w:noHBand="0" w:noVBand="1"/>
      </w:tblPr>
      <w:tblGrid>
        <w:gridCol w:w="960"/>
        <w:gridCol w:w="1748"/>
        <w:gridCol w:w="1398"/>
        <w:gridCol w:w="1684"/>
      </w:tblGrid>
      <w:tr w:rsidR="00001DEE" w:rsidRPr="00FE0A2E" w14:paraId="2CA70AF6" w14:textId="77777777" w:rsidTr="004E2D50">
        <w:trPr>
          <w:trHeight w:val="255"/>
          <w:jc w:val="center"/>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076A6DB"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DN</w:t>
            </w:r>
          </w:p>
        </w:tc>
        <w:tc>
          <w:tcPr>
            <w:tcW w:w="483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2EBD716"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Материал (външен диаметър)</w:t>
            </w:r>
          </w:p>
        </w:tc>
      </w:tr>
      <w:tr w:rsidR="00001DEE" w:rsidRPr="00FE0A2E" w14:paraId="4AE3AAB7" w14:textId="77777777" w:rsidTr="004E2D50">
        <w:trPr>
          <w:trHeight w:val="255"/>
          <w:jc w:val="center"/>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1F5C3A0A" w14:textId="77777777" w:rsidR="00001DEE" w:rsidRPr="00FE0A2E" w:rsidRDefault="00001DEE" w:rsidP="004E2D50">
            <w:pPr>
              <w:jc w:val="both"/>
              <w:rPr>
                <w:rFonts w:ascii="Verdana" w:hAnsi="Verdana" w:cs="Arial"/>
                <w:b/>
                <w:bCs/>
                <w:sz w:val="20"/>
                <w:szCs w:val="20"/>
              </w:rPr>
            </w:pPr>
          </w:p>
        </w:tc>
        <w:tc>
          <w:tcPr>
            <w:tcW w:w="1748" w:type="dxa"/>
            <w:tcBorders>
              <w:top w:val="nil"/>
              <w:left w:val="nil"/>
              <w:bottom w:val="single" w:sz="4" w:space="0" w:color="auto"/>
              <w:right w:val="single" w:sz="4" w:space="0" w:color="auto"/>
            </w:tcBorders>
            <w:shd w:val="clear" w:color="auto" w:fill="auto"/>
            <w:noWrap/>
            <w:vAlign w:val="bottom"/>
            <w:hideMark/>
          </w:tcPr>
          <w:p w14:paraId="302B64BB" w14:textId="77777777" w:rsidR="00001DEE" w:rsidRPr="00FE0A2E" w:rsidRDefault="00001DEE" w:rsidP="004E2D50">
            <w:pPr>
              <w:jc w:val="center"/>
              <w:rPr>
                <w:rFonts w:ascii="Verdana" w:hAnsi="Verdana" w:cs="Arial"/>
                <w:b/>
                <w:bCs/>
                <w:sz w:val="20"/>
                <w:szCs w:val="20"/>
              </w:rPr>
            </w:pPr>
            <w:r w:rsidRPr="00FE0A2E">
              <w:rPr>
                <w:rFonts w:ascii="Verdana" w:hAnsi="Verdana" w:cs="Arial"/>
                <w:b/>
                <w:bCs/>
                <w:sz w:val="20"/>
                <w:szCs w:val="20"/>
              </w:rPr>
              <w:t>Стомана,mm</w:t>
            </w:r>
          </w:p>
        </w:tc>
        <w:tc>
          <w:tcPr>
            <w:tcW w:w="1398" w:type="dxa"/>
            <w:tcBorders>
              <w:top w:val="nil"/>
              <w:left w:val="nil"/>
              <w:bottom w:val="single" w:sz="4" w:space="0" w:color="auto"/>
              <w:right w:val="single" w:sz="4" w:space="0" w:color="auto"/>
            </w:tcBorders>
            <w:shd w:val="clear" w:color="auto" w:fill="auto"/>
            <w:noWrap/>
            <w:vAlign w:val="bottom"/>
            <w:hideMark/>
          </w:tcPr>
          <w:p w14:paraId="0BC41E46" w14:textId="77777777" w:rsidR="00001DEE" w:rsidRPr="00FE0A2E" w:rsidRDefault="00001DEE" w:rsidP="004E2D50">
            <w:pPr>
              <w:jc w:val="center"/>
              <w:rPr>
                <w:rFonts w:ascii="Verdana" w:hAnsi="Verdana" w:cs="Arial"/>
                <w:b/>
                <w:bCs/>
                <w:sz w:val="20"/>
                <w:szCs w:val="20"/>
              </w:rPr>
            </w:pPr>
            <w:r w:rsidRPr="00FE0A2E">
              <w:rPr>
                <w:rFonts w:ascii="Verdana" w:hAnsi="Verdana" w:cs="Arial"/>
                <w:b/>
                <w:bCs/>
                <w:sz w:val="20"/>
                <w:szCs w:val="20"/>
              </w:rPr>
              <w:t>чугун,mm</w:t>
            </w:r>
          </w:p>
        </w:tc>
        <w:tc>
          <w:tcPr>
            <w:tcW w:w="1684" w:type="dxa"/>
            <w:tcBorders>
              <w:top w:val="nil"/>
              <w:left w:val="nil"/>
              <w:bottom w:val="single" w:sz="4" w:space="0" w:color="auto"/>
              <w:right w:val="single" w:sz="4" w:space="0" w:color="auto"/>
            </w:tcBorders>
            <w:shd w:val="clear" w:color="auto" w:fill="auto"/>
            <w:noWrap/>
            <w:vAlign w:val="bottom"/>
            <w:hideMark/>
          </w:tcPr>
          <w:p w14:paraId="7DCA09B7" w14:textId="77777777" w:rsidR="00001DEE" w:rsidRPr="00FE0A2E" w:rsidRDefault="00001DEE" w:rsidP="004E2D50">
            <w:pPr>
              <w:jc w:val="center"/>
              <w:rPr>
                <w:rFonts w:ascii="Verdana" w:hAnsi="Verdana" w:cs="Arial"/>
                <w:b/>
                <w:bCs/>
                <w:sz w:val="20"/>
                <w:szCs w:val="20"/>
              </w:rPr>
            </w:pPr>
            <w:r w:rsidRPr="00FE0A2E">
              <w:rPr>
                <w:rFonts w:ascii="Verdana" w:hAnsi="Verdana" w:cs="Arial"/>
                <w:b/>
                <w:bCs/>
                <w:sz w:val="20"/>
                <w:szCs w:val="20"/>
              </w:rPr>
              <w:t>етернит,mm</w:t>
            </w:r>
          </w:p>
        </w:tc>
      </w:tr>
      <w:tr w:rsidR="00001DEE" w:rsidRPr="00FE0A2E" w14:paraId="5CB15875"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1B19046D"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50</w:t>
            </w:r>
          </w:p>
        </w:tc>
        <w:tc>
          <w:tcPr>
            <w:tcW w:w="1748" w:type="dxa"/>
            <w:tcBorders>
              <w:top w:val="nil"/>
              <w:left w:val="nil"/>
              <w:bottom w:val="single" w:sz="4" w:space="0" w:color="auto"/>
              <w:right w:val="single" w:sz="4" w:space="0" w:color="auto"/>
            </w:tcBorders>
            <w:shd w:val="clear" w:color="auto" w:fill="auto"/>
            <w:noWrap/>
            <w:vAlign w:val="bottom"/>
          </w:tcPr>
          <w:p w14:paraId="29CB8A30"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60</w:t>
            </w:r>
          </w:p>
        </w:tc>
        <w:tc>
          <w:tcPr>
            <w:tcW w:w="1398" w:type="dxa"/>
            <w:tcBorders>
              <w:top w:val="nil"/>
              <w:left w:val="nil"/>
              <w:bottom w:val="single" w:sz="4" w:space="0" w:color="auto"/>
              <w:right w:val="single" w:sz="4" w:space="0" w:color="auto"/>
            </w:tcBorders>
            <w:shd w:val="clear" w:color="auto" w:fill="auto"/>
            <w:noWrap/>
            <w:vAlign w:val="bottom"/>
          </w:tcPr>
          <w:p w14:paraId="00811CF2"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66</w:t>
            </w:r>
          </w:p>
        </w:tc>
        <w:tc>
          <w:tcPr>
            <w:tcW w:w="1684" w:type="dxa"/>
            <w:tcBorders>
              <w:top w:val="nil"/>
              <w:left w:val="nil"/>
              <w:bottom w:val="single" w:sz="4" w:space="0" w:color="auto"/>
              <w:right w:val="single" w:sz="4" w:space="0" w:color="auto"/>
            </w:tcBorders>
            <w:shd w:val="clear" w:color="auto" w:fill="auto"/>
            <w:noWrap/>
            <w:vAlign w:val="bottom"/>
          </w:tcPr>
          <w:p w14:paraId="74402AA8"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r>
      <w:tr w:rsidR="00001DEE" w:rsidRPr="00FE0A2E" w14:paraId="5C0AF230"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9B5566"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60</w:t>
            </w:r>
          </w:p>
        </w:tc>
        <w:tc>
          <w:tcPr>
            <w:tcW w:w="1748" w:type="dxa"/>
            <w:tcBorders>
              <w:top w:val="nil"/>
              <w:left w:val="nil"/>
              <w:bottom w:val="single" w:sz="4" w:space="0" w:color="auto"/>
              <w:right w:val="single" w:sz="4" w:space="0" w:color="auto"/>
            </w:tcBorders>
            <w:shd w:val="clear" w:color="auto" w:fill="auto"/>
            <w:noWrap/>
            <w:vAlign w:val="bottom"/>
            <w:hideMark/>
          </w:tcPr>
          <w:p w14:paraId="5427FC2D"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76</w:t>
            </w:r>
          </w:p>
        </w:tc>
        <w:tc>
          <w:tcPr>
            <w:tcW w:w="1398" w:type="dxa"/>
            <w:tcBorders>
              <w:top w:val="nil"/>
              <w:left w:val="nil"/>
              <w:bottom w:val="single" w:sz="4" w:space="0" w:color="auto"/>
              <w:right w:val="single" w:sz="4" w:space="0" w:color="auto"/>
            </w:tcBorders>
            <w:shd w:val="clear" w:color="auto" w:fill="auto"/>
            <w:noWrap/>
            <w:vAlign w:val="bottom"/>
            <w:hideMark/>
          </w:tcPr>
          <w:p w14:paraId="1D022730"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77</w:t>
            </w:r>
          </w:p>
        </w:tc>
        <w:tc>
          <w:tcPr>
            <w:tcW w:w="1684" w:type="dxa"/>
            <w:tcBorders>
              <w:top w:val="nil"/>
              <w:left w:val="nil"/>
              <w:bottom w:val="single" w:sz="4" w:space="0" w:color="auto"/>
              <w:right w:val="single" w:sz="4" w:space="0" w:color="auto"/>
            </w:tcBorders>
            <w:shd w:val="clear" w:color="auto" w:fill="auto"/>
            <w:noWrap/>
            <w:vAlign w:val="bottom"/>
            <w:hideMark/>
          </w:tcPr>
          <w:p w14:paraId="76A611EF"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78</w:t>
            </w:r>
          </w:p>
        </w:tc>
      </w:tr>
      <w:tr w:rsidR="00001DEE" w:rsidRPr="00FE0A2E" w14:paraId="6D5BD1A2"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F9F8BA"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60</w:t>
            </w:r>
          </w:p>
        </w:tc>
        <w:tc>
          <w:tcPr>
            <w:tcW w:w="1748" w:type="dxa"/>
            <w:tcBorders>
              <w:top w:val="nil"/>
              <w:left w:val="nil"/>
              <w:bottom w:val="single" w:sz="4" w:space="0" w:color="auto"/>
              <w:right w:val="single" w:sz="4" w:space="0" w:color="auto"/>
            </w:tcBorders>
            <w:shd w:val="clear" w:color="auto" w:fill="auto"/>
            <w:noWrap/>
            <w:vAlign w:val="bottom"/>
            <w:hideMark/>
          </w:tcPr>
          <w:p w14:paraId="52C7B084"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51CB9397"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09E9E751"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82</w:t>
            </w:r>
          </w:p>
        </w:tc>
      </w:tr>
      <w:tr w:rsidR="00001DEE" w:rsidRPr="00FE0A2E" w14:paraId="41DF681B"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86316E"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80</w:t>
            </w:r>
          </w:p>
        </w:tc>
        <w:tc>
          <w:tcPr>
            <w:tcW w:w="1748" w:type="dxa"/>
            <w:tcBorders>
              <w:top w:val="nil"/>
              <w:left w:val="nil"/>
              <w:bottom w:val="single" w:sz="4" w:space="0" w:color="auto"/>
              <w:right w:val="single" w:sz="4" w:space="0" w:color="auto"/>
            </w:tcBorders>
            <w:shd w:val="clear" w:color="auto" w:fill="auto"/>
            <w:noWrap/>
            <w:vAlign w:val="bottom"/>
            <w:hideMark/>
          </w:tcPr>
          <w:p w14:paraId="1523334A"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89</w:t>
            </w:r>
          </w:p>
        </w:tc>
        <w:tc>
          <w:tcPr>
            <w:tcW w:w="1398" w:type="dxa"/>
            <w:tcBorders>
              <w:top w:val="nil"/>
              <w:left w:val="nil"/>
              <w:bottom w:val="single" w:sz="4" w:space="0" w:color="auto"/>
              <w:right w:val="single" w:sz="4" w:space="0" w:color="auto"/>
            </w:tcBorders>
            <w:shd w:val="clear" w:color="auto" w:fill="auto"/>
            <w:noWrap/>
            <w:vAlign w:val="bottom"/>
            <w:hideMark/>
          </w:tcPr>
          <w:p w14:paraId="027347C6" w14:textId="77777777" w:rsidR="00001DEE" w:rsidRPr="00FE0A2E" w:rsidRDefault="00001DEE" w:rsidP="004E2D50">
            <w:pPr>
              <w:jc w:val="center"/>
              <w:rPr>
                <w:rFonts w:ascii="Verdana" w:hAnsi="Verdana" w:cs="Arial"/>
                <w:b/>
                <w:sz w:val="20"/>
                <w:szCs w:val="20"/>
                <w:lang w:val="en-US"/>
              </w:rPr>
            </w:pPr>
            <w:r w:rsidRPr="00FE0A2E">
              <w:rPr>
                <w:rFonts w:ascii="Verdana" w:hAnsi="Verdana" w:cs="Arial"/>
                <w:b/>
                <w:sz w:val="20"/>
                <w:szCs w:val="20"/>
                <w:lang w:val="en-US"/>
              </w:rPr>
              <w:t>98</w:t>
            </w:r>
          </w:p>
        </w:tc>
        <w:tc>
          <w:tcPr>
            <w:tcW w:w="1684" w:type="dxa"/>
            <w:tcBorders>
              <w:top w:val="nil"/>
              <w:left w:val="nil"/>
              <w:bottom w:val="single" w:sz="4" w:space="0" w:color="auto"/>
              <w:right w:val="single" w:sz="4" w:space="0" w:color="auto"/>
            </w:tcBorders>
            <w:shd w:val="clear" w:color="auto" w:fill="auto"/>
            <w:noWrap/>
            <w:vAlign w:val="bottom"/>
            <w:hideMark/>
          </w:tcPr>
          <w:p w14:paraId="1B9518A6"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98</w:t>
            </w:r>
          </w:p>
        </w:tc>
      </w:tr>
      <w:tr w:rsidR="00001DEE" w:rsidRPr="00FE0A2E" w14:paraId="788D0E13"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A9AF72"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80</w:t>
            </w:r>
          </w:p>
        </w:tc>
        <w:tc>
          <w:tcPr>
            <w:tcW w:w="1748" w:type="dxa"/>
            <w:tcBorders>
              <w:top w:val="nil"/>
              <w:left w:val="nil"/>
              <w:bottom w:val="single" w:sz="4" w:space="0" w:color="auto"/>
              <w:right w:val="single" w:sz="4" w:space="0" w:color="auto"/>
            </w:tcBorders>
            <w:shd w:val="clear" w:color="auto" w:fill="auto"/>
            <w:noWrap/>
            <w:vAlign w:val="bottom"/>
            <w:hideMark/>
          </w:tcPr>
          <w:p w14:paraId="32BC87E0"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05B55F97"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1A20D4B6"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104</w:t>
            </w:r>
          </w:p>
        </w:tc>
      </w:tr>
      <w:tr w:rsidR="00001DEE" w:rsidRPr="00FE0A2E" w14:paraId="35E87A8C"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61E570"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100</w:t>
            </w:r>
          </w:p>
        </w:tc>
        <w:tc>
          <w:tcPr>
            <w:tcW w:w="1748" w:type="dxa"/>
            <w:tcBorders>
              <w:top w:val="nil"/>
              <w:left w:val="nil"/>
              <w:bottom w:val="single" w:sz="4" w:space="0" w:color="auto"/>
              <w:right w:val="single" w:sz="4" w:space="0" w:color="auto"/>
            </w:tcBorders>
            <w:shd w:val="clear" w:color="auto" w:fill="auto"/>
            <w:noWrap/>
            <w:vAlign w:val="bottom"/>
            <w:hideMark/>
          </w:tcPr>
          <w:p w14:paraId="04ABE151"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108</w:t>
            </w:r>
          </w:p>
        </w:tc>
        <w:tc>
          <w:tcPr>
            <w:tcW w:w="1398" w:type="dxa"/>
            <w:tcBorders>
              <w:top w:val="nil"/>
              <w:left w:val="nil"/>
              <w:bottom w:val="single" w:sz="4" w:space="0" w:color="auto"/>
              <w:right w:val="single" w:sz="4" w:space="0" w:color="auto"/>
            </w:tcBorders>
            <w:shd w:val="clear" w:color="auto" w:fill="auto"/>
            <w:noWrap/>
            <w:vAlign w:val="bottom"/>
            <w:hideMark/>
          </w:tcPr>
          <w:p w14:paraId="50EF9BEB" w14:textId="77777777" w:rsidR="00001DEE" w:rsidRPr="00FE0A2E" w:rsidRDefault="00001DEE" w:rsidP="004E2D50">
            <w:pPr>
              <w:jc w:val="center"/>
              <w:rPr>
                <w:rFonts w:ascii="Verdana" w:hAnsi="Verdana" w:cs="Arial"/>
                <w:b/>
                <w:sz w:val="20"/>
                <w:szCs w:val="20"/>
                <w:lang w:val="en-US"/>
              </w:rPr>
            </w:pPr>
            <w:r w:rsidRPr="00FE0A2E">
              <w:rPr>
                <w:rFonts w:ascii="Verdana" w:hAnsi="Verdana" w:cs="Arial"/>
                <w:b/>
                <w:sz w:val="20"/>
                <w:szCs w:val="20"/>
                <w:lang w:val="en-US"/>
              </w:rPr>
              <w:t>118</w:t>
            </w:r>
          </w:p>
        </w:tc>
        <w:tc>
          <w:tcPr>
            <w:tcW w:w="1684" w:type="dxa"/>
            <w:tcBorders>
              <w:top w:val="single" w:sz="4" w:space="0" w:color="auto"/>
              <w:left w:val="nil"/>
              <w:bottom w:val="single" w:sz="4" w:space="0" w:color="auto"/>
              <w:right w:val="single" w:sz="4" w:space="0" w:color="auto"/>
            </w:tcBorders>
            <w:shd w:val="clear" w:color="auto" w:fill="auto"/>
            <w:noWrap/>
            <w:vAlign w:val="bottom"/>
            <w:hideMark/>
          </w:tcPr>
          <w:p w14:paraId="133D68C1"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120</w:t>
            </w:r>
          </w:p>
        </w:tc>
      </w:tr>
      <w:tr w:rsidR="00001DEE" w:rsidRPr="00FE0A2E" w14:paraId="3E4BBF00"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B21CCF"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100</w:t>
            </w:r>
          </w:p>
        </w:tc>
        <w:tc>
          <w:tcPr>
            <w:tcW w:w="1748" w:type="dxa"/>
            <w:tcBorders>
              <w:top w:val="nil"/>
              <w:left w:val="nil"/>
              <w:bottom w:val="single" w:sz="4" w:space="0" w:color="auto"/>
              <w:right w:val="single" w:sz="4" w:space="0" w:color="auto"/>
            </w:tcBorders>
            <w:shd w:val="clear" w:color="auto" w:fill="auto"/>
            <w:noWrap/>
            <w:vAlign w:val="bottom"/>
            <w:hideMark/>
          </w:tcPr>
          <w:p w14:paraId="760803C4"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114</w:t>
            </w:r>
          </w:p>
        </w:tc>
        <w:tc>
          <w:tcPr>
            <w:tcW w:w="1398" w:type="dxa"/>
            <w:tcBorders>
              <w:top w:val="nil"/>
              <w:left w:val="nil"/>
              <w:bottom w:val="single" w:sz="4" w:space="0" w:color="auto"/>
              <w:right w:val="single" w:sz="4" w:space="0" w:color="auto"/>
            </w:tcBorders>
            <w:shd w:val="clear" w:color="auto" w:fill="auto"/>
            <w:noWrap/>
            <w:vAlign w:val="bottom"/>
            <w:hideMark/>
          </w:tcPr>
          <w:p w14:paraId="2C857CDA"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684" w:type="dxa"/>
            <w:tcBorders>
              <w:top w:val="single" w:sz="4" w:space="0" w:color="auto"/>
              <w:left w:val="nil"/>
              <w:bottom w:val="single" w:sz="4" w:space="0" w:color="auto"/>
              <w:right w:val="single" w:sz="4" w:space="0" w:color="auto"/>
            </w:tcBorders>
            <w:shd w:val="clear" w:color="auto" w:fill="auto"/>
            <w:noWrap/>
            <w:vAlign w:val="bottom"/>
            <w:hideMark/>
          </w:tcPr>
          <w:p w14:paraId="18137A69"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128</w:t>
            </w:r>
          </w:p>
        </w:tc>
      </w:tr>
      <w:tr w:rsidR="00001DEE" w:rsidRPr="00FE0A2E" w14:paraId="1B52A743" w14:textId="77777777" w:rsidTr="004E2D50">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B26F5"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125</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27B8B"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133</w:t>
            </w:r>
          </w:p>
        </w:tc>
        <w:tc>
          <w:tcPr>
            <w:tcW w:w="13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A44C2" w14:textId="77777777" w:rsidR="00001DEE" w:rsidRPr="00FE0A2E" w:rsidRDefault="00001DEE" w:rsidP="004E2D50">
            <w:pPr>
              <w:jc w:val="center"/>
              <w:rPr>
                <w:rFonts w:ascii="Verdana" w:hAnsi="Verdana" w:cs="Arial"/>
                <w:b/>
                <w:sz w:val="20"/>
                <w:szCs w:val="20"/>
                <w:lang w:val="en-US"/>
              </w:rPr>
            </w:pPr>
            <w:r w:rsidRPr="00FE0A2E">
              <w:rPr>
                <w:rFonts w:ascii="Verdana" w:hAnsi="Verdana" w:cs="Arial"/>
                <w:b/>
                <w:sz w:val="20"/>
                <w:szCs w:val="20"/>
                <w:lang w:val="en-US"/>
              </w:rPr>
              <w:t>144</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CA854"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149</w:t>
            </w:r>
          </w:p>
        </w:tc>
      </w:tr>
      <w:tr w:rsidR="00001DEE" w:rsidRPr="00FE0A2E" w14:paraId="32A2A80E" w14:textId="77777777" w:rsidTr="004E2D50">
        <w:trPr>
          <w:trHeight w:val="25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77BD9"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125</w:t>
            </w:r>
          </w:p>
        </w:tc>
        <w:tc>
          <w:tcPr>
            <w:tcW w:w="1748" w:type="dxa"/>
            <w:tcBorders>
              <w:top w:val="single" w:sz="4" w:space="0" w:color="auto"/>
              <w:left w:val="nil"/>
              <w:bottom w:val="single" w:sz="4" w:space="0" w:color="auto"/>
              <w:right w:val="single" w:sz="4" w:space="0" w:color="auto"/>
            </w:tcBorders>
            <w:shd w:val="clear" w:color="auto" w:fill="auto"/>
            <w:noWrap/>
            <w:vAlign w:val="bottom"/>
            <w:hideMark/>
          </w:tcPr>
          <w:p w14:paraId="67870ABF"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398" w:type="dxa"/>
            <w:tcBorders>
              <w:top w:val="single" w:sz="4" w:space="0" w:color="auto"/>
              <w:left w:val="nil"/>
              <w:bottom w:val="single" w:sz="4" w:space="0" w:color="auto"/>
              <w:right w:val="single" w:sz="4" w:space="0" w:color="auto"/>
            </w:tcBorders>
            <w:shd w:val="clear" w:color="auto" w:fill="auto"/>
            <w:noWrap/>
            <w:vAlign w:val="bottom"/>
            <w:hideMark/>
          </w:tcPr>
          <w:p w14:paraId="42B43633"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684" w:type="dxa"/>
            <w:tcBorders>
              <w:top w:val="single" w:sz="4" w:space="0" w:color="auto"/>
              <w:left w:val="nil"/>
              <w:bottom w:val="single" w:sz="4" w:space="0" w:color="auto"/>
              <w:right w:val="single" w:sz="4" w:space="0" w:color="auto"/>
            </w:tcBorders>
            <w:shd w:val="clear" w:color="auto" w:fill="auto"/>
            <w:noWrap/>
            <w:vAlign w:val="bottom"/>
            <w:hideMark/>
          </w:tcPr>
          <w:p w14:paraId="16902330"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157</w:t>
            </w:r>
          </w:p>
        </w:tc>
      </w:tr>
      <w:tr w:rsidR="00001DEE" w:rsidRPr="00FE0A2E" w14:paraId="5C287B8E"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15DCBB"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150</w:t>
            </w:r>
          </w:p>
        </w:tc>
        <w:tc>
          <w:tcPr>
            <w:tcW w:w="1748" w:type="dxa"/>
            <w:tcBorders>
              <w:top w:val="nil"/>
              <w:left w:val="nil"/>
              <w:bottom w:val="single" w:sz="4" w:space="0" w:color="auto"/>
              <w:right w:val="single" w:sz="4" w:space="0" w:color="auto"/>
            </w:tcBorders>
            <w:shd w:val="clear" w:color="auto" w:fill="auto"/>
            <w:noWrap/>
            <w:vAlign w:val="bottom"/>
            <w:hideMark/>
          </w:tcPr>
          <w:p w14:paraId="52C1BBE3"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159</w:t>
            </w:r>
          </w:p>
        </w:tc>
        <w:tc>
          <w:tcPr>
            <w:tcW w:w="1398" w:type="dxa"/>
            <w:tcBorders>
              <w:top w:val="nil"/>
              <w:left w:val="nil"/>
              <w:bottom w:val="single" w:sz="4" w:space="0" w:color="auto"/>
              <w:right w:val="single" w:sz="4" w:space="0" w:color="auto"/>
            </w:tcBorders>
            <w:shd w:val="clear" w:color="auto" w:fill="auto"/>
            <w:noWrap/>
            <w:vAlign w:val="bottom"/>
            <w:hideMark/>
          </w:tcPr>
          <w:p w14:paraId="6D51D804" w14:textId="77777777" w:rsidR="00001DEE" w:rsidRPr="00FE0A2E" w:rsidRDefault="00001DEE" w:rsidP="004E2D50">
            <w:pPr>
              <w:jc w:val="center"/>
              <w:rPr>
                <w:rFonts w:ascii="Verdana" w:hAnsi="Verdana" w:cs="Arial"/>
                <w:b/>
                <w:sz w:val="20"/>
                <w:szCs w:val="20"/>
              </w:rPr>
            </w:pPr>
            <w:r w:rsidRPr="00FE0A2E">
              <w:rPr>
                <w:rFonts w:ascii="Verdana" w:hAnsi="Verdana" w:cs="Arial"/>
                <w:b/>
                <w:sz w:val="20"/>
                <w:szCs w:val="20"/>
              </w:rPr>
              <w:t>170</w:t>
            </w:r>
          </w:p>
        </w:tc>
        <w:tc>
          <w:tcPr>
            <w:tcW w:w="1684" w:type="dxa"/>
            <w:tcBorders>
              <w:top w:val="nil"/>
              <w:left w:val="nil"/>
              <w:bottom w:val="single" w:sz="4" w:space="0" w:color="auto"/>
              <w:right w:val="single" w:sz="4" w:space="0" w:color="auto"/>
            </w:tcBorders>
            <w:shd w:val="clear" w:color="auto" w:fill="auto"/>
            <w:noWrap/>
            <w:vAlign w:val="bottom"/>
            <w:hideMark/>
          </w:tcPr>
          <w:p w14:paraId="77D90883"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178</w:t>
            </w:r>
          </w:p>
        </w:tc>
      </w:tr>
      <w:tr w:rsidR="00001DEE" w:rsidRPr="00FE0A2E" w14:paraId="71C9C915"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18DB11"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150</w:t>
            </w:r>
          </w:p>
        </w:tc>
        <w:tc>
          <w:tcPr>
            <w:tcW w:w="1748" w:type="dxa"/>
            <w:tcBorders>
              <w:top w:val="nil"/>
              <w:left w:val="nil"/>
              <w:bottom w:val="single" w:sz="4" w:space="0" w:color="auto"/>
              <w:right w:val="single" w:sz="4" w:space="0" w:color="auto"/>
            </w:tcBorders>
            <w:shd w:val="clear" w:color="auto" w:fill="auto"/>
            <w:noWrap/>
            <w:vAlign w:val="bottom"/>
            <w:hideMark/>
          </w:tcPr>
          <w:p w14:paraId="0C98E4E9"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168</w:t>
            </w:r>
          </w:p>
        </w:tc>
        <w:tc>
          <w:tcPr>
            <w:tcW w:w="1398" w:type="dxa"/>
            <w:tcBorders>
              <w:top w:val="nil"/>
              <w:left w:val="nil"/>
              <w:bottom w:val="single" w:sz="4" w:space="0" w:color="auto"/>
              <w:right w:val="single" w:sz="4" w:space="0" w:color="auto"/>
            </w:tcBorders>
            <w:shd w:val="clear" w:color="auto" w:fill="auto"/>
            <w:noWrap/>
            <w:vAlign w:val="bottom"/>
            <w:hideMark/>
          </w:tcPr>
          <w:p w14:paraId="609267EE"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6BA9F285"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190</w:t>
            </w:r>
          </w:p>
        </w:tc>
      </w:tr>
      <w:tr w:rsidR="00001DEE" w:rsidRPr="00FE0A2E" w14:paraId="274464FB"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3412B4"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200</w:t>
            </w:r>
          </w:p>
        </w:tc>
        <w:tc>
          <w:tcPr>
            <w:tcW w:w="1748" w:type="dxa"/>
            <w:tcBorders>
              <w:top w:val="nil"/>
              <w:left w:val="nil"/>
              <w:bottom w:val="single" w:sz="4" w:space="0" w:color="auto"/>
              <w:right w:val="single" w:sz="4" w:space="0" w:color="auto"/>
            </w:tcBorders>
            <w:shd w:val="clear" w:color="auto" w:fill="auto"/>
            <w:noWrap/>
            <w:vAlign w:val="bottom"/>
            <w:hideMark/>
          </w:tcPr>
          <w:p w14:paraId="19BE68C5"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219</w:t>
            </w:r>
          </w:p>
        </w:tc>
        <w:tc>
          <w:tcPr>
            <w:tcW w:w="1398" w:type="dxa"/>
            <w:tcBorders>
              <w:top w:val="nil"/>
              <w:left w:val="nil"/>
              <w:bottom w:val="single" w:sz="4" w:space="0" w:color="auto"/>
              <w:right w:val="single" w:sz="4" w:space="0" w:color="auto"/>
            </w:tcBorders>
            <w:shd w:val="clear" w:color="auto" w:fill="auto"/>
            <w:noWrap/>
            <w:vAlign w:val="bottom"/>
            <w:hideMark/>
          </w:tcPr>
          <w:p w14:paraId="38C61E31" w14:textId="77777777" w:rsidR="00001DEE" w:rsidRPr="00FE0A2E" w:rsidRDefault="00001DEE" w:rsidP="004E2D50">
            <w:pPr>
              <w:jc w:val="center"/>
              <w:rPr>
                <w:rFonts w:ascii="Verdana" w:hAnsi="Verdana" w:cs="Arial"/>
                <w:b/>
                <w:sz w:val="20"/>
                <w:szCs w:val="20"/>
              </w:rPr>
            </w:pPr>
            <w:r w:rsidRPr="00FE0A2E">
              <w:rPr>
                <w:rFonts w:ascii="Verdana" w:hAnsi="Verdana" w:cs="Arial"/>
                <w:b/>
                <w:sz w:val="20"/>
                <w:szCs w:val="20"/>
              </w:rPr>
              <w:t>222</w:t>
            </w:r>
          </w:p>
        </w:tc>
        <w:tc>
          <w:tcPr>
            <w:tcW w:w="1684" w:type="dxa"/>
            <w:tcBorders>
              <w:top w:val="nil"/>
              <w:left w:val="nil"/>
              <w:bottom w:val="single" w:sz="4" w:space="0" w:color="auto"/>
              <w:right w:val="single" w:sz="4" w:space="0" w:color="auto"/>
            </w:tcBorders>
            <w:shd w:val="clear" w:color="auto" w:fill="auto"/>
            <w:noWrap/>
            <w:vAlign w:val="bottom"/>
            <w:hideMark/>
          </w:tcPr>
          <w:p w14:paraId="2381025D"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232</w:t>
            </w:r>
          </w:p>
        </w:tc>
      </w:tr>
      <w:tr w:rsidR="00001DEE" w:rsidRPr="00FE0A2E" w14:paraId="73D26B64"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E2B7B2"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200</w:t>
            </w:r>
          </w:p>
        </w:tc>
        <w:tc>
          <w:tcPr>
            <w:tcW w:w="1748" w:type="dxa"/>
            <w:tcBorders>
              <w:top w:val="nil"/>
              <w:left w:val="nil"/>
              <w:bottom w:val="single" w:sz="4" w:space="0" w:color="auto"/>
              <w:right w:val="single" w:sz="4" w:space="0" w:color="auto"/>
            </w:tcBorders>
            <w:shd w:val="clear" w:color="auto" w:fill="auto"/>
            <w:noWrap/>
            <w:vAlign w:val="bottom"/>
            <w:hideMark/>
          </w:tcPr>
          <w:p w14:paraId="65ADD837"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594CAACB"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6D410E67"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248</w:t>
            </w:r>
          </w:p>
        </w:tc>
      </w:tr>
      <w:tr w:rsidR="00001DEE" w:rsidRPr="00FE0A2E" w14:paraId="70921B85"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6EE3C5"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250</w:t>
            </w:r>
          </w:p>
        </w:tc>
        <w:tc>
          <w:tcPr>
            <w:tcW w:w="1748" w:type="dxa"/>
            <w:tcBorders>
              <w:top w:val="nil"/>
              <w:left w:val="nil"/>
              <w:bottom w:val="single" w:sz="4" w:space="0" w:color="auto"/>
              <w:right w:val="single" w:sz="4" w:space="0" w:color="auto"/>
            </w:tcBorders>
            <w:shd w:val="clear" w:color="auto" w:fill="auto"/>
            <w:noWrap/>
            <w:vAlign w:val="bottom"/>
            <w:hideMark/>
          </w:tcPr>
          <w:p w14:paraId="3B24F3EE"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273</w:t>
            </w:r>
          </w:p>
        </w:tc>
        <w:tc>
          <w:tcPr>
            <w:tcW w:w="1398" w:type="dxa"/>
            <w:tcBorders>
              <w:top w:val="nil"/>
              <w:left w:val="nil"/>
              <w:bottom w:val="single" w:sz="4" w:space="0" w:color="auto"/>
              <w:right w:val="single" w:sz="4" w:space="0" w:color="auto"/>
            </w:tcBorders>
            <w:shd w:val="clear" w:color="auto" w:fill="auto"/>
            <w:noWrap/>
            <w:vAlign w:val="bottom"/>
            <w:hideMark/>
          </w:tcPr>
          <w:p w14:paraId="13AEB280" w14:textId="77777777" w:rsidR="00001DEE" w:rsidRPr="00FE0A2E" w:rsidRDefault="00001DEE" w:rsidP="004E2D50">
            <w:pPr>
              <w:jc w:val="center"/>
              <w:rPr>
                <w:rFonts w:ascii="Verdana" w:hAnsi="Verdana" w:cs="Arial"/>
                <w:b/>
                <w:sz w:val="20"/>
                <w:szCs w:val="20"/>
              </w:rPr>
            </w:pPr>
            <w:r w:rsidRPr="00FE0A2E">
              <w:rPr>
                <w:rFonts w:ascii="Verdana" w:hAnsi="Verdana" w:cs="Arial"/>
                <w:b/>
                <w:sz w:val="20"/>
                <w:szCs w:val="20"/>
              </w:rPr>
              <w:t>274</w:t>
            </w:r>
          </w:p>
        </w:tc>
        <w:tc>
          <w:tcPr>
            <w:tcW w:w="1684" w:type="dxa"/>
            <w:tcBorders>
              <w:top w:val="nil"/>
              <w:left w:val="nil"/>
              <w:bottom w:val="single" w:sz="4" w:space="0" w:color="auto"/>
              <w:right w:val="single" w:sz="4" w:space="0" w:color="auto"/>
            </w:tcBorders>
            <w:shd w:val="clear" w:color="auto" w:fill="auto"/>
            <w:noWrap/>
            <w:vAlign w:val="bottom"/>
            <w:hideMark/>
          </w:tcPr>
          <w:p w14:paraId="3002A574"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288</w:t>
            </w:r>
          </w:p>
        </w:tc>
      </w:tr>
      <w:tr w:rsidR="00001DEE" w:rsidRPr="00FE0A2E" w14:paraId="598B5860"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36A8FD"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250</w:t>
            </w:r>
          </w:p>
        </w:tc>
        <w:tc>
          <w:tcPr>
            <w:tcW w:w="1748" w:type="dxa"/>
            <w:tcBorders>
              <w:top w:val="nil"/>
              <w:left w:val="nil"/>
              <w:bottom w:val="single" w:sz="4" w:space="0" w:color="auto"/>
              <w:right w:val="single" w:sz="4" w:space="0" w:color="auto"/>
            </w:tcBorders>
            <w:shd w:val="clear" w:color="auto" w:fill="auto"/>
            <w:noWrap/>
            <w:vAlign w:val="bottom"/>
            <w:hideMark/>
          </w:tcPr>
          <w:p w14:paraId="3BFDCC80"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129B1522"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62866987"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310</w:t>
            </w:r>
          </w:p>
        </w:tc>
      </w:tr>
      <w:tr w:rsidR="00001DEE" w:rsidRPr="00FE0A2E" w14:paraId="55F2E227"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CA5023"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300</w:t>
            </w:r>
          </w:p>
        </w:tc>
        <w:tc>
          <w:tcPr>
            <w:tcW w:w="1748" w:type="dxa"/>
            <w:tcBorders>
              <w:top w:val="nil"/>
              <w:left w:val="nil"/>
              <w:bottom w:val="single" w:sz="4" w:space="0" w:color="auto"/>
              <w:right w:val="single" w:sz="4" w:space="0" w:color="auto"/>
            </w:tcBorders>
            <w:shd w:val="clear" w:color="auto" w:fill="auto"/>
            <w:noWrap/>
            <w:vAlign w:val="bottom"/>
            <w:hideMark/>
          </w:tcPr>
          <w:p w14:paraId="597132D1"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325</w:t>
            </w:r>
          </w:p>
        </w:tc>
        <w:tc>
          <w:tcPr>
            <w:tcW w:w="1398" w:type="dxa"/>
            <w:tcBorders>
              <w:top w:val="nil"/>
              <w:left w:val="nil"/>
              <w:bottom w:val="single" w:sz="4" w:space="0" w:color="auto"/>
              <w:right w:val="single" w:sz="4" w:space="0" w:color="auto"/>
            </w:tcBorders>
            <w:shd w:val="clear" w:color="auto" w:fill="auto"/>
            <w:noWrap/>
            <w:vAlign w:val="bottom"/>
            <w:hideMark/>
          </w:tcPr>
          <w:p w14:paraId="66B76F8A" w14:textId="77777777" w:rsidR="00001DEE" w:rsidRPr="00FE0A2E" w:rsidRDefault="00001DEE" w:rsidP="004E2D50">
            <w:pPr>
              <w:jc w:val="center"/>
              <w:rPr>
                <w:rFonts w:ascii="Verdana" w:hAnsi="Verdana" w:cs="Arial"/>
                <w:b/>
                <w:sz w:val="20"/>
                <w:szCs w:val="20"/>
              </w:rPr>
            </w:pPr>
            <w:r w:rsidRPr="00FE0A2E">
              <w:rPr>
                <w:rFonts w:ascii="Verdana" w:hAnsi="Verdana" w:cs="Arial"/>
                <w:b/>
                <w:sz w:val="20"/>
                <w:szCs w:val="20"/>
              </w:rPr>
              <w:t>326</w:t>
            </w:r>
          </w:p>
        </w:tc>
        <w:tc>
          <w:tcPr>
            <w:tcW w:w="1684" w:type="dxa"/>
            <w:tcBorders>
              <w:top w:val="nil"/>
              <w:left w:val="nil"/>
              <w:bottom w:val="single" w:sz="4" w:space="0" w:color="auto"/>
              <w:right w:val="single" w:sz="4" w:space="0" w:color="auto"/>
            </w:tcBorders>
            <w:shd w:val="clear" w:color="auto" w:fill="auto"/>
            <w:noWrap/>
            <w:vAlign w:val="bottom"/>
            <w:hideMark/>
          </w:tcPr>
          <w:p w14:paraId="263EE564"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346</w:t>
            </w:r>
          </w:p>
        </w:tc>
      </w:tr>
      <w:tr w:rsidR="00001DEE" w:rsidRPr="00FE0A2E" w14:paraId="7D82101A"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DACE2E"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350</w:t>
            </w:r>
          </w:p>
        </w:tc>
        <w:tc>
          <w:tcPr>
            <w:tcW w:w="1748" w:type="dxa"/>
            <w:tcBorders>
              <w:top w:val="nil"/>
              <w:left w:val="nil"/>
              <w:bottom w:val="single" w:sz="4" w:space="0" w:color="auto"/>
              <w:right w:val="single" w:sz="4" w:space="0" w:color="auto"/>
            </w:tcBorders>
            <w:shd w:val="clear" w:color="auto" w:fill="auto"/>
            <w:noWrap/>
            <w:vAlign w:val="bottom"/>
            <w:hideMark/>
          </w:tcPr>
          <w:p w14:paraId="222496A6"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377</w:t>
            </w:r>
          </w:p>
        </w:tc>
        <w:tc>
          <w:tcPr>
            <w:tcW w:w="1398" w:type="dxa"/>
            <w:tcBorders>
              <w:top w:val="nil"/>
              <w:left w:val="nil"/>
              <w:bottom w:val="single" w:sz="4" w:space="0" w:color="auto"/>
              <w:right w:val="single" w:sz="4" w:space="0" w:color="auto"/>
            </w:tcBorders>
            <w:shd w:val="clear" w:color="auto" w:fill="auto"/>
            <w:noWrap/>
            <w:vAlign w:val="bottom"/>
            <w:hideMark/>
          </w:tcPr>
          <w:p w14:paraId="70B43345" w14:textId="77777777" w:rsidR="00001DEE" w:rsidRPr="00FE0A2E" w:rsidRDefault="00001DEE" w:rsidP="004E2D50">
            <w:pPr>
              <w:jc w:val="center"/>
              <w:rPr>
                <w:rFonts w:ascii="Verdana" w:hAnsi="Verdana" w:cs="Arial"/>
                <w:b/>
                <w:sz w:val="20"/>
                <w:szCs w:val="20"/>
              </w:rPr>
            </w:pPr>
            <w:r w:rsidRPr="00FE0A2E">
              <w:rPr>
                <w:rFonts w:ascii="Verdana" w:hAnsi="Verdana" w:cs="Arial"/>
                <w:b/>
                <w:sz w:val="20"/>
                <w:szCs w:val="20"/>
              </w:rPr>
              <w:t>378</w:t>
            </w:r>
          </w:p>
        </w:tc>
        <w:tc>
          <w:tcPr>
            <w:tcW w:w="1684" w:type="dxa"/>
            <w:tcBorders>
              <w:top w:val="nil"/>
              <w:left w:val="nil"/>
              <w:bottom w:val="single" w:sz="4" w:space="0" w:color="auto"/>
              <w:right w:val="single" w:sz="4" w:space="0" w:color="auto"/>
            </w:tcBorders>
            <w:shd w:val="clear" w:color="auto" w:fill="auto"/>
            <w:noWrap/>
            <w:vAlign w:val="bottom"/>
            <w:hideMark/>
          </w:tcPr>
          <w:p w14:paraId="4C1FDD85"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404</w:t>
            </w:r>
          </w:p>
        </w:tc>
      </w:tr>
      <w:tr w:rsidR="00001DEE" w:rsidRPr="00FE0A2E" w14:paraId="726CE683"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B0BF05"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400</w:t>
            </w:r>
          </w:p>
        </w:tc>
        <w:tc>
          <w:tcPr>
            <w:tcW w:w="1748" w:type="dxa"/>
            <w:tcBorders>
              <w:top w:val="nil"/>
              <w:left w:val="nil"/>
              <w:bottom w:val="single" w:sz="4" w:space="0" w:color="auto"/>
              <w:right w:val="single" w:sz="4" w:space="0" w:color="auto"/>
            </w:tcBorders>
            <w:shd w:val="clear" w:color="auto" w:fill="auto"/>
            <w:noWrap/>
            <w:vAlign w:val="bottom"/>
            <w:hideMark/>
          </w:tcPr>
          <w:p w14:paraId="749CC2CF"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426</w:t>
            </w:r>
          </w:p>
        </w:tc>
        <w:tc>
          <w:tcPr>
            <w:tcW w:w="1398" w:type="dxa"/>
            <w:tcBorders>
              <w:top w:val="nil"/>
              <w:left w:val="nil"/>
              <w:bottom w:val="single" w:sz="4" w:space="0" w:color="auto"/>
              <w:right w:val="single" w:sz="4" w:space="0" w:color="auto"/>
            </w:tcBorders>
            <w:shd w:val="clear" w:color="auto" w:fill="auto"/>
            <w:noWrap/>
            <w:vAlign w:val="bottom"/>
            <w:hideMark/>
          </w:tcPr>
          <w:p w14:paraId="3CEA6E8C" w14:textId="77777777" w:rsidR="00001DEE" w:rsidRPr="00FE0A2E" w:rsidRDefault="00001DEE" w:rsidP="004E2D50">
            <w:pPr>
              <w:jc w:val="center"/>
              <w:rPr>
                <w:rFonts w:ascii="Verdana" w:hAnsi="Verdana" w:cs="Arial"/>
                <w:b/>
                <w:sz w:val="20"/>
                <w:szCs w:val="20"/>
              </w:rPr>
            </w:pPr>
            <w:r w:rsidRPr="00FE0A2E">
              <w:rPr>
                <w:rFonts w:ascii="Verdana" w:hAnsi="Verdana" w:cs="Arial"/>
                <w:b/>
                <w:sz w:val="20"/>
                <w:szCs w:val="20"/>
              </w:rPr>
              <w:t>429</w:t>
            </w:r>
          </w:p>
        </w:tc>
        <w:tc>
          <w:tcPr>
            <w:tcW w:w="1684" w:type="dxa"/>
            <w:tcBorders>
              <w:top w:val="nil"/>
              <w:left w:val="nil"/>
              <w:bottom w:val="single" w:sz="4" w:space="0" w:color="auto"/>
              <w:right w:val="single" w:sz="4" w:space="0" w:color="auto"/>
            </w:tcBorders>
            <w:shd w:val="clear" w:color="auto" w:fill="auto"/>
            <w:noWrap/>
            <w:vAlign w:val="bottom"/>
            <w:hideMark/>
          </w:tcPr>
          <w:p w14:paraId="089FB845"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460</w:t>
            </w:r>
          </w:p>
        </w:tc>
      </w:tr>
      <w:tr w:rsidR="00001DEE" w:rsidRPr="00FE0A2E" w14:paraId="0879EDF0"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56D41950"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450</w:t>
            </w:r>
          </w:p>
        </w:tc>
        <w:tc>
          <w:tcPr>
            <w:tcW w:w="1748" w:type="dxa"/>
            <w:tcBorders>
              <w:top w:val="nil"/>
              <w:left w:val="nil"/>
              <w:bottom w:val="single" w:sz="4" w:space="0" w:color="auto"/>
              <w:right w:val="single" w:sz="4" w:space="0" w:color="auto"/>
            </w:tcBorders>
            <w:shd w:val="clear" w:color="auto" w:fill="auto"/>
            <w:noWrap/>
            <w:vAlign w:val="bottom"/>
          </w:tcPr>
          <w:p w14:paraId="21DBF74B" w14:textId="77777777" w:rsidR="00001DEE" w:rsidRPr="00FE0A2E" w:rsidRDefault="00001DEE" w:rsidP="004E2D50">
            <w:pPr>
              <w:jc w:val="center"/>
              <w:rPr>
                <w:rFonts w:ascii="Verdana" w:hAnsi="Verdana" w:cs="Arial"/>
                <w:b/>
                <w:sz w:val="20"/>
                <w:szCs w:val="20"/>
              </w:rPr>
            </w:pPr>
            <w:r w:rsidRPr="00FE0A2E">
              <w:rPr>
                <w:rFonts w:ascii="Verdana" w:hAnsi="Verdana" w:cs="Arial"/>
                <w:b/>
                <w:sz w:val="20"/>
                <w:szCs w:val="20"/>
              </w:rPr>
              <w:t>-</w:t>
            </w:r>
          </w:p>
        </w:tc>
        <w:tc>
          <w:tcPr>
            <w:tcW w:w="1398" w:type="dxa"/>
            <w:tcBorders>
              <w:top w:val="nil"/>
              <w:left w:val="nil"/>
              <w:bottom w:val="single" w:sz="4" w:space="0" w:color="auto"/>
              <w:right w:val="single" w:sz="4" w:space="0" w:color="auto"/>
            </w:tcBorders>
            <w:shd w:val="clear" w:color="auto" w:fill="auto"/>
            <w:noWrap/>
            <w:vAlign w:val="bottom"/>
          </w:tcPr>
          <w:p w14:paraId="0EAABAF0" w14:textId="77777777" w:rsidR="00001DEE" w:rsidRPr="00FE0A2E" w:rsidRDefault="00001DEE" w:rsidP="004E2D50">
            <w:pPr>
              <w:jc w:val="center"/>
              <w:rPr>
                <w:rFonts w:ascii="Verdana" w:hAnsi="Verdana" w:cs="Arial"/>
                <w:b/>
                <w:sz w:val="20"/>
                <w:szCs w:val="20"/>
              </w:rPr>
            </w:pPr>
            <w:r w:rsidRPr="00FE0A2E">
              <w:rPr>
                <w:rFonts w:ascii="Verdana" w:hAnsi="Verdana" w:cs="Arial"/>
                <w:b/>
                <w:sz w:val="20"/>
                <w:szCs w:val="20"/>
              </w:rPr>
              <w:t>480</w:t>
            </w:r>
          </w:p>
        </w:tc>
        <w:tc>
          <w:tcPr>
            <w:tcW w:w="1684" w:type="dxa"/>
            <w:tcBorders>
              <w:top w:val="nil"/>
              <w:left w:val="nil"/>
              <w:bottom w:val="single" w:sz="4" w:space="0" w:color="auto"/>
              <w:right w:val="single" w:sz="4" w:space="0" w:color="auto"/>
            </w:tcBorders>
            <w:shd w:val="clear" w:color="auto" w:fill="auto"/>
            <w:noWrap/>
            <w:vAlign w:val="bottom"/>
          </w:tcPr>
          <w:p w14:paraId="46D22FA0" w14:textId="77777777" w:rsidR="00001DEE" w:rsidRPr="00FE0A2E" w:rsidRDefault="00001DEE" w:rsidP="004E2D50">
            <w:pPr>
              <w:jc w:val="center"/>
              <w:rPr>
                <w:rFonts w:ascii="Verdana" w:hAnsi="Verdana" w:cs="Arial"/>
                <w:b/>
                <w:sz w:val="20"/>
                <w:szCs w:val="20"/>
              </w:rPr>
            </w:pPr>
            <w:r w:rsidRPr="00FE0A2E">
              <w:rPr>
                <w:rFonts w:ascii="Verdana" w:hAnsi="Verdana" w:cs="Arial"/>
                <w:b/>
                <w:sz w:val="20"/>
                <w:szCs w:val="20"/>
              </w:rPr>
              <w:t>-</w:t>
            </w:r>
          </w:p>
        </w:tc>
      </w:tr>
      <w:tr w:rsidR="00001DEE" w:rsidRPr="00FE0A2E" w14:paraId="3BDC79F9"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A9B760"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475</w:t>
            </w:r>
          </w:p>
        </w:tc>
        <w:tc>
          <w:tcPr>
            <w:tcW w:w="1748" w:type="dxa"/>
            <w:tcBorders>
              <w:top w:val="nil"/>
              <w:left w:val="nil"/>
              <w:bottom w:val="single" w:sz="4" w:space="0" w:color="auto"/>
              <w:right w:val="single" w:sz="4" w:space="0" w:color="auto"/>
            </w:tcBorders>
            <w:shd w:val="clear" w:color="auto" w:fill="auto"/>
            <w:noWrap/>
            <w:vAlign w:val="bottom"/>
            <w:hideMark/>
          </w:tcPr>
          <w:p w14:paraId="31ECB7A4"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614DD948"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02957CAC"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547</w:t>
            </w:r>
          </w:p>
        </w:tc>
      </w:tr>
      <w:tr w:rsidR="00001DEE" w:rsidRPr="00FE0A2E" w14:paraId="72B5DED5"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4014BD"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500</w:t>
            </w:r>
          </w:p>
        </w:tc>
        <w:tc>
          <w:tcPr>
            <w:tcW w:w="1748" w:type="dxa"/>
            <w:tcBorders>
              <w:top w:val="nil"/>
              <w:left w:val="nil"/>
              <w:bottom w:val="single" w:sz="4" w:space="0" w:color="auto"/>
              <w:right w:val="single" w:sz="4" w:space="0" w:color="auto"/>
            </w:tcBorders>
            <w:shd w:val="clear" w:color="auto" w:fill="auto"/>
            <w:noWrap/>
            <w:vAlign w:val="bottom"/>
            <w:hideMark/>
          </w:tcPr>
          <w:p w14:paraId="79684184"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530</w:t>
            </w:r>
          </w:p>
        </w:tc>
        <w:tc>
          <w:tcPr>
            <w:tcW w:w="1398" w:type="dxa"/>
            <w:tcBorders>
              <w:top w:val="nil"/>
              <w:left w:val="nil"/>
              <w:bottom w:val="single" w:sz="4" w:space="0" w:color="auto"/>
              <w:right w:val="single" w:sz="4" w:space="0" w:color="auto"/>
            </w:tcBorders>
            <w:shd w:val="clear" w:color="auto" w:fill="auto"/>
            <w:noWrap/>
            <w:vAlign w:val="bottom"/>
            <w:hideMark/>
          </w:tcPr>
          <w:p w14:paraId="2FA66143" w14:textId="77777777" w:rsidR="00001DEE" w:rsidRPr="00FE0A2E" w:rsidRDefault="00001DEE" w:rsidP="004E2D50">
            <w:pPr>
              <w:jc w:val="center"/>
              <w:rPr>
                <w:rFonts w:ascii="Verdana" w:hAnsi="Verdana" w:cs="Arial"/>
                <w:b/>
                <w:sz w:val="20"/>
                <w:szCs w:val="20"/>
              </w:rPr>
            </w:pPr>
            <w:r w:rsidRPr="00FE0A2E">
              <w:rPr>
                <w:rFonts w:ascii="Verdana" w:hAnsi="Verdana" w:cs="Arial"/>
                <w:b/>
                <w:sz w:val="20"/>
                <w:szCs w:val="20"/>
              </w:rPr>
              <w:t>532</w:t>
            </w:r>
          </w:p>
        </w:tc>
        <w:tc>
          <w:tcPr>
            <w:tcW w:w="1684" w:type="dxa"/>
            <w:tcBorders>
              <w:top w:val="nil"/>
              <w:left w:val="nil"/>
              <w:bottom w:val="single" w:sz="4" w:space="0" w:color="auto"/>
              <w:right w:val="single" w:sz="4" w:space="0" w:color="auto"/>
            </w:tcBorders>
            <w:shd w:val="clear" w:color="auto" w:fill="auto"/>
            <w:noWrap/>
            <w:vAlign w:val="bottom"/>
            <w:hideMark/>
          </w:tcPr>
          <w:p w14:paraId="1CEE0801"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572</w:t>
            </w:r>
          </w:p>
        </w:tc>
      </w:tr>
      <w:tr w:rsidR="00001DEE" w:rsidRPr="00FE0A2E" w14:paraId="56FFC20B"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3294BA"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546</w:t>
            </w:r>
          </w:p>
        </w:tc>
        <w:tc>
          <w:tcPr>
            <w:tcW w:w="1748" w:type="dxa"/>
            <w:tcBorders>
              <w:top w:val="nil"/>
              <w:left w:val="nil"/>
              <w:bottom w:val="single" w:sz="4" w:space="0" w:color="auto"/>
              <w:right w:val="single" w:sz="4" w:space="0" w:color="auto"/>
            </w:tcBorders>
            <w:shd w:val="clear" w:color="auto" w:fill="auto"/>
            <w:noWrap/>
            <w:vAlign w:val="bottom"/>
            <w:hideMark/>
          </w:tcPr>
          <w:p w14:paraId="1D808D72"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398" w:type="dxa"/>
            <w:tcBorders>
              <w:top w:val="nil"/>
              <w:left w:val="nil"/>
              <w:bottom w:val="single" w:sz="4" w:space="0" w:color="auto"/>
              <w:right w:val="single" w:sz="4" w:space="0" w:color="auto"/>
            </w:tcBorders>
            <w:shd w:val="clear" w:color="auto" w:fill="auto"/>
            <w:noWrap/>
            <w:vAlign w:val="bottom"/>
            <w:hideMark/>
          </w:tcPr>
          <w:p w14:paraId="67BF1B23"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c>
          <w:tcPr>
            <w:tcW w:w="1684" w:type="dxa"/>
            <w:tcBorders>
              <w:top w:val="nil"/>
              <w:left w:val="nil"/>
              <w:bottom w:val="single" w:sz="4" w:space="0" w:color="auto"/>
              <w:right w:val="single" w:sz="4" w:space="0" w:color="auto"/>
            </w:tcBorders>
            <w:shd w:val="clear" w:color="auto" w:fill="auto"/>
            <w:noWrap/>
            <w:vAlign w:val="bottom"/>
            <w:hideMark/>
          </w:tcPr>
          <w:p w14:paraId="29810DEB"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636</w:t>
            </w:r>
          </w:p>
        </w:tc>
      </w:tr>
      <w:tr w:rsidR="00001DEE" w:rsidRPr="00FE0A2E" w14:paraId="13D63412"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CC3F963"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600</w:t>
            </w:r>
          </w:p>
        </w:tc>
        <w:tc>
          <w:tcPr>
            <w:tcW w:w="1748" w:type="dxa"/>
            <w:tcBorders>
              <w:top w:val="nil"/>
              <w:left w:val="nil"/>
              <w:bottom w:val="single" w:sz="4" w:space="0" w:color="auto"/>
              <w:right w:val="single" w:sz="4" w:space="0" w:color="auto"/>
            </w:tcBorders>
            <w:shd w:val="clear" w:color="auto" w:fill="auto"/>
            <w:noWrap/>
            <w:vAlign w:val="bottom"/>
            <w:hideMark/>
          </w:tcPr>
          <w:p w14:paraId="75431930"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630</w:t>
            </w:r>
          </w:p>
        </w:tc>
        <w:tc>
          <w:tcPr>
            <w:tcW w:w="1398" w:type="dxa"/>
            <w:tcBorders>
              <w:top w:val="nil"/>
              <w:left w:val="nil"/>
              <w:bottom w:val="single" w:sz="4" w:space="0" w:color="auto"/>
              <w:right w:val="single" w:sz="4" w:space="0" w:color="auto"/>
            </w:tcBorders>
            <w:shd w:val="clear" w:color="auto" w:fill="auto"/>
            <w:noWrap/>
            <w:vAlign w:val="bottom"/>
            <w:hideMark/>
          </w:tcPr>
          <w:p w14:paraId="2A2A388E" w14:textId="77777777" w:rsidR="00001DEE" w:rsidRPr="00FE0A2E" w:rsidRDefault="00001DEE" w:rsidP="004E2D50">
            <w:pPr>
              <w:jc w:val="center"/>
              <w:rPr>
                <w:rFonts w:ascii="Verdana" w:hAnsi="Verdana" w:cs="Arial"/>
                <w:b/>
                <w:sz w:val="20"/>
                <w:szCs w:val="20"/>
              </w:rPr>
            </w:pPr>
            <w:r w:rsidRPr="00FE0A2E">
              <w:rPr>
                <w:rFonts w:ascii="Verdana" w:hAnsi="Verdana" w:cs="Arial"/>
                <w:b/>
                <w:sz w:val="20"/>
                <w:szCs w:val="20"/>
              </w:rPr>
              <w:t>635</w:t>
            </w:r>
          </w:p>
        </w:tc>
        <w:tc>
          <w:tcPr>
            <w:tcW w:w="1684" w:type="dxa"/>
            <w:tcBorders>
              <w:top w:val="nil"/>
              <w:left w:val="nil"/>
              <w:bottom w:val="single" w:sz="4" w:space="0" w:color="auto"/>
              <w:right w:val="single" w:sz="4" w:space="0" w:color="auto"/>
            </w:tcBorders>
            <w:shd w:val="clear" w:color="auto" w:fill="auto"/>
            <w:noWrap/>
            <w:vAlign w:val="bottom"/>
            <w:hideMark/>
          </w:tcPr>
          <w:p w14:paraId="30C86BA4"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r>
      <w:tr w:rsidR="00001DEE" w:rsidRPr="00FE0A2E" w14:paraId="4CC6579F"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984094"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800</w:t>
            </w:r>
          </w:p>
        </w:tc>
        <w:tc>
          <w:tcPr>
            <w:tcW w:w="1748" w:type="dxa"/>
            <w:tcBorders>
              <w:top w:val="nil"/>
              <w:left w:val="nil"/>
              <w:bottom w:val="single" w:sz="4" w:space="0" w:color="auto"/>
              <w:right w:val="single" w:sz="4" w:space="0" w:color="auto"/>
            </w:tcBorders>
            <w:shd w:val="clear" w:color="auto" w:fill="auto"/>
            <w:noWrap/>
            <w:vAlign w:val="bottom"/>
            <w:hideMark/>
          </w:tcPr>
          <w:p w14:paraId="3AF21D6C"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820</w:t>
            </w:r>
          </w:p>
        </w:tc>
        <w:tc>
          <w:tcPr>
            <w:tcW w:w="1398" w:type="dxa"/>
            <w:tcBorders>
              <w:top w:val="nil"/>
              <w:left w:val="nil"/>
              <w:bottom w:val="single" w:sz="4" w:space="0" w:color="auto"/>
              <w:right w:val="single" w:sz="4" w:space="0" w:color="auto"/>
            </w:tcBorders>
            <w:shd w:val="clear" w:color="auto" w:fill="auto"/>
            <w:noWrap/>
            <w:vAlign w:val="bottom"/>
            <w:hideMark/>
          </w:tcPr>
          <w:p w14:paraId="755F7FCA" w14:textId="77777777" w:rsidR="00001DEE" w:rsidRPr="00FE0A2E" w:rsidRDefault="00001DEE" w:rsidP="004E2D50">
            <w:pPr>
              <w:jc w:val="center"/>
              <w:rPr>
                <w:rFonts w:ascii="Verdana" w:hAnsi="Verdana" w:cs="Arial"/>
                <w:b/>
                <w:sz w:val="20"/>
                <w:szCs w:val="20"/>
                <w:lang w:val="en-US"/>
              </w:rPr>
            </w:pPr>
            <w:r w:rsidRPr="00FE0A2E">
              <w:rPr>
                <w:rFonts w:ascii="Verdana" w:hAnsi="Verdana" w:cs="Arial"/>
                <w:b/>
                <w:sz w:val="20"/>
                <w:szCs w:val="20"/>
              </w:rPr>
              <w:t>84</w:t>
            </w:r>
            <w:r w:rsidRPr="00FE0A2E">
              <w:rPr>
                <w:rFonts w:ascii="Verdana" w:hAnsi="Verdana" w:cs="Arial"/>
                <w:b/>
                <w:sz w:val="20"/>
                <w:szCs w:val="20"/>
                <w:lang w:val="en-US"/>
              </w:rPr>
              <w:t>2</w:t>
            </w:r>
          </w:p>
        </w:tc>
        <w:tc>
          <w:tcPr>
            <w:tcW w:w="1684" w:type="dxa"/>
            <w:tcBorders>
              <w:top w:val="nil"/>
              <w:left w:val="nil"/>
              <w:bottom w:val="single" w:sz="4" w:space="0" w:color="auto"/>
              <w:right w:val="single" w:sz="4" w:space="0" w:color="auto"/>
            </w:tcBorders>
            <w:shd w:val="clear" w:color="auto" w:fill="auto"/>
            <w:noWrap/>
            <w:vAlign w:val="bottom"/>
            <w:hideMark/>
          </w:tcPr>
          <w:p w14:paraId="6BB65421"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r>
      <w:tr w:rsidR="00001DEE" w:rsidRPr="00FE0A2E" w14:paraId="766465B0"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14:paraId="701C3C4F"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900</w:t>
            </w:r>
          </w:p>
        </w:tc>
        <w:tc>
          <w:tcPr>
            <w:tcW w:w="1748" w:type="dxa"/>
            <w:tcBorders>
              <w:top w:val="nil"/>
              <w:left w:val="nil"/>
              <w:bottom w:val="single" w:sz="4" w:space="0" w:color="auto"/>
              <w:right w:val="single" w:sz="4" w:space="0" w:color="auto"/>
            </w:tcBorders>
            <w:shd w:val="clear" w:color="auto" w:fill="auto"/>
            <w:noWrap/>
            <w:vAlign w:val="bottom"/>
          </w:tcPr>
          <w:p w14:paraId="0642A2D5" w14:textId="77777777" w:rsidR="00001DEE" w:rsidRPr="00FE0A2E" w:rsidRDefault="00001DEE" w:rsidP="004E2D50">
            <w:pPr>
              <w:jc w:val="center"/>
              <w:rPr>
                <w:rFonts w:ascii="Verdana" w:hAnsi="Verdana" w:cs="Arial"/>
                <w:sz w:val="20"/>
                <w:szCs w:val="20"/>
              </w:rPr>
            </w:pPr>
          </w:p>
        </w:tc>
        <w:tc>
          <w:tcPr>
            <w:tcW w:w="1398" w:type="dxa"/>
            <w:tcBorders>
              <w:top w:val="nil"/>
              <w:left w:val="nil"/>
              <w:bottom w:val="single" w:sz="4" w:space="0" w:color="auto"/>
              <w:right w:val="single" w:sz="4" w:space="0" w:color="auto"/>
            </w:tcBorders>
            <w:shd w:val="clear" w:color="auto" w:fill="auto"/>
            <w:noWrap/>
            <w:vAlign w:val="bottom"/>
          </w:tcPr>
          <w:p w14:paraId="456D69DE" w14:textId="77777777" w:rsidR="00001DEE" w:rsidRPr="00FE0A2E" w:rsidRDefault="00001DEE" w:rsidP="004E2D50">
            <w:pPr>
              <w:jc w:val="center"/>
              <w:rPr>
                <w:rFonts w:ascii="Verdana" w:hAnsi="Verdana" w:cs="Arial"/>
                <w:b/>
                <w:sz w:val="20"/>
                <w:szCs w:val="20"/>
                <w:lang w:val="en-US"/>
              </w:rPr>
            </w:pPr>
            <w:r w:rsidRPr="00FE0A2E">
              <w:rPr>
                <w:rFonts w:ascii="Verdana" w:hAnsi="Verdana" w:cs="Arial"/>
                <w:b/>
                <w:sz w:val="20"/>
                <w:szCs w:val="20"/>
              </w:rPr>
              <w:t>94</w:t>
            </w:r>
            <w:r w:rsidRPr="00FE0A2E">
              <w:rPr>
                <w:rFonts w:ascii="Verdana" w:hAnsi="Verdana" w:cs="Arial"/>
                <w:b/>
                <w:sz w:val="20"/>
                <w:szCs w:val="20"/>
                <w:lang w:val="en-US"/>
              </w:rPr>
              <w:t>5</w:t>
            </w:r>
          </w:p>
        </w:tc>
        <w:tc>
          <w:tcPr>
            <w:tcW w:w="1684" w:type="dxa"/>
            <w:tcBorders>
              <w:top w:val="nil"/>
              <w:left w:val="nil"/>
              <w:bottom w:val="single" w:sz="4" w:space="0" w:color="auto"/>
              <w:right w:val="single" w:sz="4" w:space="0" w:color="auto"/>
            </w:tcBorders>
            <w:shd w:val="clear" w:color="auto" w:fill="auto"/>
            <w:noWrap/>
            <w:vAlign w:val="bottom"/>
          </w:tcPr>
          <w:p w14:paraId="11835519" w14:textId="77777777" w:rsidR="00001DEE" w:rsidRPr="00FE0A2E" w:rsidRDefault="00001DEE" w:rsidP="004E2D50">
            <w:pPr>
              <w:jc w:val="center"/>
              <w:rPr>
                <w:rFonts w:ascii="Verdana" w:hAnsi="Verdana" w:cs="Arial"/>
                <w:sz w:val="20"/>
                <w:szCs w:val="20"/>
              </w:rPr>
            </w:pPr>
          </w:p>
        </w:tc>
      </w:tr>
      <w:tr w:rsidR="00001DEE" w:rsidRPr="00FE0A2E" w14:paraId="307793C0"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9E0754"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1000</w:t>
            </w:r>
          </w:p>
        </w:tc>
        <w:tc>
          <w:tcPr>
            <w:tcW w:w="1748" w:type="dxa"/>
            <w:tcBorders>
              <w:top w:val="nil"/>
              <w:left w:val="nil"/>
              <w:bottom w:val="single" w:sz="4" w:space="0" w:color="auto"/>
              <w:right w:val="single" w:sz="4" w:space="0" w:color="auto"/>
            </w:tcBorders>
            <w:shd w:val="clear" w:color="auto" w:fill="auto"/>
            <w:noWrap/>
            <w:vAlign w:val="bottom"/>
            <w:hideMark/>
          </w:tcPr>
          <w:p w14:paraId="3D8BD4B1"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1020</w:t>
            </w:r>
          </w:p>
        </w:tc>
        <w:tc>
          <w:tcPr>
            <w:tcW w:w="1398" w:type="dxa"/>
            <w:tcBorders>
              <w:top w:val="nil"/>
              <w:left w:val="nil"/>
              <w:bottom w:val="single" w:sz="4" w:space="0" w:color="auto"/>
              <w:right w:val="single" w:sz="4" w:space="0" w:color="auto"/>
            </w:tcBorders>
            <w:shd w:val="clear" w:color="auto" w:fill="auto"/>
            <w:noWrap/>
            <w:vAlign w:val="bottom"/>
            <w:hideMark/>
          </w:tcPr>
          <w:p w14:paraId="386B6677" w14:textId="77777777" w:rsidR="00001DEE" w:rsidRPr="00FE0A2E" w:rsidRDefault="00001DEE" w:rsidP="004E2D50">
            <w:pPr>
              <w:jc w:val="center"/>
              <w:rPr>
                <w:rFonts w:ascii="Verdana" w:hAnsi="Verdana" w:cs="Arial"/>
                <w:b/>
                <w:sz w:val="20"/>
                <w:szCs w:val="20"/>
                <w:lang w:val="en-US"/>
              </w:rPr>
            </w:pPr>
            <w:r w:rsidRPr="00FE0A2E">
              <w:rPr>
                <w:rFonts w:ascii="Verdana" w:hAnsi="Verdana" w:cs="Arial"/>
                <w:b/>
                <w:sz w:val="20"/>
                <w:szCs w:val="20"/>
              </w:rPr>
              <w:t>104</w:t>
            </w:r>
            <w:r w:rsidRPr="00FE0A2E">
              <w:rPr>
                <w:rFonts w:ascii="Verdana" w:hAnsi="Verdana" w:cs="Arial"/>
                <w:b/>
                <w:sz w:val="20"/>
                <w:szCs w:val="20"/>
                <w:lang w:val="en-US"/>
              </w:rPr>
              <w:t>8</w:t>
            </w:r>
          </w:p>
        </w:tc>
        <w:tc>
          <w:tcPr>
            <w:tcW w:w="1684" w:type="dxa"/>
            <w:tcBorders>
              <w:top w:val="nil"/>
              <w:left w:val="nil"/>
              <w:bottom w:val="single" w:sz="4" w:space="0" w:color="auto"/>
              <w:right w:val="single" w:sz="4" w:space="0" w:color="auto"/>
            </w:tcBorders>
            <w:shd w:val="clear" w:color="auto" w:fill="auto"/>
            <w:noWrap/>
            <w:vAlign w:val="bottom"/>
            <w:hideMark/>
          </w:tcPr>
          <w:p w14:paraId="0B46A6BF"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r>
      <w:tr w:rsidR="00001DEE" w:rsidRPr="00FE0A2E" w14:paraId="681944E7" w14:textId="77777777" w:rsidTr="004E2D50">
        <w:trPr>
          <w:trHeight w:val="25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6C0696" w14:textId="77777777" w:rsidR="00001DEE" w:rsidRPr="00FE0A2E" w:rsidRDefault="00001DEE" w:rsidP="004E2D50">
            <w:pPr>
              <w:jc w:val="both"/>
              <w:rPr>
                <w:rFonts w:ascii="Verdana" w:hAnsi="Verdana" w:cs="Arial"/>
                <w:b/>
                <w:bCs/>
                <w:sz w:val="20"/>
                <w:szCs w:val="20"/>
              </w:rPr>
            </w:pPr>
            <w:r w:rsidRPr="00FE0A2E">
              <w:rPr>
                <w:rFonts w:ascii="Verdana" w:hAnsi="Verdana" w:cs="Arial"/>
                <w:b/>
                <w:bCs/>
                <w:sz w:val="20"/>
                <w:szCs w:val="20"/>
              </w:rPr>
              <w:t>1200</w:t>
            </w:r>
          </w:p>
        </w:tc>
        <w:tc>
          <w:tcPr>
            <w:tcW w:w="1748" w:type="dxa"/>
            <w:tcBorders>
              <w:top w:val="nil"/>
              <w:left w:val="nil"/>
              <w:bottom w:val="single" w:sz="4" w:space="0" w:color="auto"/>
              <w:right w:val="single" w:sz="4" w:space="0" w:color="auto"/>
            </w:tcBorders>
            <w:shd w:val="clear" w:color="auto" w:fill="auto"/>
            <w:noWrap/>
            <w:vAlign w:val="bottom"/>
            <w:hideMark/>
          </w:tcPr>
          <w:p w14:paraId="2945A087"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1219</w:t>
            </w:r>
          </w:p>
        </w:tc>
        <w:tc>
          <w:tcPr>
            <w:tcW w:w="1398" w:type="dxa"/>
            <w:tcBorders>
              <w:top w:val="nil"/>
              <w:left w:val="nil"/>
              <w:bottom w:val="single" w:sz="4" w:space="0" w:color="auto"/>
              <w:right w:val="single" w:sz="4" w:space="0" w:color="auto"/>
            </w:tcBorders>
            <w:shd w:val="clear" w:color="auto" w:fill="auto"/>
            <w:noWrap/>
            <w:vAlign w:val="bottom"/>
            <w:hideMark/>
          </w:tcPr>
          <w:p w14:paraId="6F2C3494" w14:textId="77777777" w:rsidR="00001DEE" w:rsidRPr="00FE0A2E" w:rsidRDefault="00001DEE" w:rsidP="004E2D50">
            <w:pPr>
              <w:jc w:val="center"/>
              <w:rPr>
                <w:rFonts w:ascii="Verdana" w:hAnsi="Verdana" w:cs="Arial"/>
                <w:b/>
                <w:sz w:val="20"/>
                <w:szCs w:val="20"/>
              </w:rPr>
            </w:pPr>
            <w:r w:rsidRPr="00FE0A2E">
              <w:rPr>
                <w:rFonts w:ascii="Verdana" w:hAnsi="Verdana" w:cs="Arial"/>
                <w:b/>
                <w:sz w:val="20"/>
                <w:szCs w:val="20"/>
              </w:rPr>
              <w:t>1255</w:t>
            </w:r>
          </w:p>
        </w:tc>
        <w:tc>
          <w:tcPr>
            <w:tcW w:w="1684" w:type="dxa"/>
            <w:tcBorders>
              <w:top w:val="nil"/>
              <w:left w:val="nil"/>
              <w:bottom w:val="single" w:sz="4" w:space="0" w:color="auto"/>
              <w:right w:val="single" w:sz="4" w:space="0" w:color="auto"/>
            </w:tcBorders>
            <w:shd w:val="clear" w:color="auto" w:fill="auto"/>
            <w:noWrap/>
            <w:vAlign w:val="bottom"/>
            <w:hideMark/>
          </w:tcPr>
          <w:p w14:paraId="0DEA144B" w14:textId="77777777" w:rsidR="00001DEE" w:rsidRPr="00FE0A2E" w:rsidRDefault="00001DEE" w:rsidP="004E2D50">
            <w:pPr>
              <w:jc w:val="center"/>
              <w:rPr>
                <w:rFonts w:ascii="Verdana" w:hAnsi="Verdana" w:cs="Arial"/>
                <w:sz w:val="20"/>
                <w:szCs w:val="20"/>
              </w:rPr>
            </w:pPr>
            <w:r w:rsidRPr="00FE0A2E">
              <w:rPr>
                <w:rFonts w:ascii="Verdana" w:hAnsi="Verdana" w:cs="Arial"/>
                <w:sz w:val="20"/>
                <w:szCs w:val="20"/>
              </w:rPr>
              <w:t>-</w:t>
            </w:r>
          </w:p>
        </w:tc>
      </w:tr>
    </w:tbl>
    <w:p w14:paraId="2C7552F2" w14:textId="77777777" w:rsidR="00001DEE" w:rsidRPr="00FE0A2E" w:rsidRDefault="00001DEE" w:rsidP="00001DEE">
      <w:pPr>
        <w:jc w:val="both"/>
        <w:rPr>
          <w:rFonts w:ascii="Verdana" w:hAnsi="Verdana"/>
          <w:sz w:val="20"/>
          <w:szCs w:val="20"/>
        </w:rPr>
      </w:pPr>
    </w:p>
    <w:p w14:paraId="2BFBDF83" w14:textId="77777777" w:rsidR="00001DEE" w:rsidRPr="00FE0A2E" w:rsidRDefault="00001DEE" w:rsidP="00001DEE">
      <w:pPr>
        <w:keepLines/>
        <w:numPr>
          <w:ilvl w:val="0"/>
          <w:numId w:val="42"/>
        </w:numPr>
        <w:tabs>
          <w:tab w:val="clear" w:pos="720"/>
        </w:tabs>
        <w:spacing w:before="120" w:after="120"/>
        <w:ind w:left="0" w:firstLine="0"/>
        <w:jc w:val="both"/>
        <w:rPr>
          <w:rFonts w:ascii="Verdana" w:eastAsia="Arial Unicode MS" w:hAnsi="Verdana" w:cs="Arial"/>
          <w:b/>
          <w:bCs/>
          <w:snapToGrid w:val="0"/>
          <w:sz w:val="20"/>
          <w:szCs w:val="20"/>
        </w:rPr>
      </w:pPr>
      <w:r w:rsidRPr="00FE0A2E">
        <w:rPr>
          <w:rFonts w:ascii="Verdana" w:eastAsia="Arial Unicode MS" w:hAnsi="Verdana" w:cs="Arial"/>
          <w:b/>
          <w:bCs/>
          <w:snapToGrid w:val="0"/>
          <w:sz w:val="20"/>
          <w:szCs w:val="20"/>
        </w:rPr>
        <w:t xml:space="preserve">ГАРАНЦИОНЕН СРОК </w:t>
      </w:r>
    </w:p>
    <w:p w14:paraId="78BA7702"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b/>
          <w:snapToGrid w:val="0"/>
          <w:color w:val="000000"/>
          <w:sz w:val="20"/>
          <w:szCs w:val="20"/>
        </w:rPr>
      </w:pPr>
      <w:r w:rsidRPr="00FE0A2E">
        <w:rPr>
          <w:rFonts w:ascii="Verdana" w:hAnsi="Verdana" w:cs="Arial"/>
          <w:snapToGrid w:val="0"/>
          <w:color w:val="000000"/>
          <w:sz w:val="20"/>
          <w:szCs w:val="20"/>
        </w:rPr>
        <w:t xml:space="preserve">Гаранционният срок на всички стоки, предмет на договора е минимум </w:t>
      </w:r>
      <w:r w:rsidRPr="00FE0A2E">
        <w:rPr>
          <w:rFonts w:ascii="Verdana" w:hAnsi="Verdana" w:cs="Arial"/>
          <w:b/>
          <w:snapToGrid w:val="0"/>
          <w:color w:val="000000"/>
          <w:sz w:val="20"/>
          <w:szCs w:val="20"/>
        </w:rPr>
        <w:t>36 (тридесет и шест) месеца.</w:t>
      </w:r>
    </w:p>
    <w:p w14:paraId="24748070"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 xml:space="preserve">Гаранцията за всяка стока започва да тече от датата на приемо-предавателния протокол, подписан при доставката и включва периода на експлоатация след монтажа на всяка една стока. Гаранционният срок включва също </w:t>
      </w:r>
      <w:r w:rsidRPr="00FE0A2E">
        <w:rPr>
          <w:rFonts w:ascii="Verdana" w:hAnsi="Verdana"/>
          <w:snapToGrid w:val="0"/>
          <w:color w:val="000000"/>
          <w:sz w:val="20"/>
          <w:szCs w:val="20"/>
        </w:rPr>
        <w:lastRenderedPageBreak/>
        <w:t>подмяната на Стоката за сметка на Доставчика, ако се окаже, че тя е дефектна и дефектът се дължи на производствена грешка. Всяка подмяна се извършва в срок до 5 (пет) работни дни, считано от писменото уведомяване от страна на Възложителя.</w:t>
      </w:r>
    </w:p>
    <w:p w14:paraId="24701424" w14:textId="77777777" w:rsidR="00001DEE" w:rsidRPr="00FE0A2E" w:rsidRDefault="00001DEE" w:rsidP="00001DEE">
      <w:pPr>
        <w:widowControl w:val="0"/>
        <w:numPr>
          <w:ilvl w:val="1"/>
          <w:numId w:val="42"/>
        </w:numPr>
        <w:tabs>
          <w:tab w:val="clear" w:pos="703"/>
        </w:tabs>
        <w:spacing w:before="60" w:after="60"/>
        <w:ind w:left="0" w:firstLine="0"/>
        <w:jc w:val="both"/>
        <w:rPr>
          <w:rFonts w:ascii="Verdana" w:hAnsi="Verdana"/>
          <w:snapToGrid w:val="0"/>
          <w:color w:val="000000"/>
          <w:sz w:val="20"/>
          <w:szCs w:val="20"/>
        </w:rPr>
      </w:pPr>
      <w:r w:rsidRPr="00FE0A2E">
        <w:rPr>
          <w:rFonts w:ascii="Verdana" w:hAnsi="Verdana"/>
          <w:snapToGrid w:val="0"/>
          <w:color w:val="000000"/>
          <w:sz w:val="20"/>
          <w:szCs w:val="20"/>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7AC17F8B" w14:textId="18B1D88E" w:rsidR="00001DEE" w:rsidRPr="00FE1597" w:rsidRDefault="00001DEE" w:rsidP="00001DEE">
      <w:pPr>
        <w:widowControl w:val="0"/>
        <w:numPr>
          <w:ilvl w:val="1"/>
          <w:numId w:val="42"/>
        </w:numPr>
        <w:ind w:left="0" w:firstLine="0"/>
        <w:jc w:val="both"/>
        <w:rPr>
          <w:rFonts w:ascii="Verdana" w:hAnsi="Verdana"/>
          <w:sz w:val="20"/>
          <w:szCs w:val="20"/>
        </w:rPr>
      </w:pPr>
      <w:r w:rsidRPr="00FE1597">
        <w:rPr>
          <w:rFonts w:ascii="Verdana" w:hAnsi="Verdana"/>
          <w:sz w:val="20"/>
          <w:szCs w:val="20"/>
        </w:rPr>
        <w:t xml:space="preserve">Гаранцията е в сила в случай, че Възложителят спазва предписанията на производителя и гаранционните обслужвания се извършват от Доставчика. По време на гаранционното обслужване на стоките, предмет на договора, Доставчикът </w:t>
      </w:r>
      <w:r w:rsidRPr="00FE1597">
        <w:rPr>
          <w:rFonts w:ascii="Verdana" w:hAnsi="Verdana"/>
          <w:sz w:val="20"/>
          <w:szCs w:val="20"/>
        </w:rPr>
        <w:t xml:space="preserve">използва само оригинални резервни части, одобрени от производителя. </w:t>
      </w:r>
    </w:p>
    <w:p w14:paraId="6C46E8DC" w14:textId="77777777" w:rsidR="00001DEE" w:rsidRPr="00FE1597" w:rsidRDefault="00001DEE" w:rsidP="00001DEE">
      <w:pPr>
        <w:widowControl w:val="0"/>
        <w:numPr>
          <w:ilvl w:val="1"/>
          <w:numId w:val="42"/>
        </w:numPr>
        <w:ind w:left="0" w:firstLine="0"/>
        <w:jc w:val="both"/>
        <w:rPr>
          <w:rFonts w:ascii="Verdana" w:hAnsi="Verdana"/>
          <w:sz w:val="20"/>
          <w:szCs w:val="20"/>
        </w:rPr>
      </w:pPr>
      <w:r w:rsidRPr="00FE1597">
        <w:rPr>
          <w:rFonts w:ascii="Verdana" w:hAnsi="Verdana"/>
          <w:sz w:val="20"/>
          <w:szCs w:val="20"/>
        </w:rPr>
        <w:t>По време на гаранционния срок, Доставчикът се задължава да доставя оригинални резервни части и отстранява за своя сметка всички производствени и/или монтажни дефекти на стоките предмет на договора, без случаите на нормално износване. Извършваното по време на гаранционния срок техническо обслужване задължително се протоколира. В случай на повреда, възникнала в резултат на лошо качество на извършен ремонт или на вложените резервни части, разходите за ремонта и на вложените части са за сметка на Доставчика.</w:t>
      </w:r>
    </w:p>
    <w:p w14:paraId="77603961" w14:textId="77777777" w:rsidR="00001DEE" w:rsidRPr="00FE1597" w:rsidRDefault="00001DEE" w:rsidP="00001DEE">
      <w:pPr>
        <w:widowControl w:val="0"/>
        <w:numPr>
          <w:ilvl w:val="1"/>
          <w:numId w:val="42"/>
        </w:numPr>
        <w:ind w:left="0" w:firstLine="0"/>
        <w:jc w:val="both"/>
        <w:rPr>
          <w:rFonts w:ascii="Verdana" w:hAnsi="Verdana"/>
          <w:sz w:val="20"/>
          <w:szCs w:val="20"/>
        </w:rPr>
      </w:pPr>
      <w:r w:rsidRPr="00FE1597">
        <w:rPr>
          <w:rFonts w:ascii="Verdana" w:hAnsi="Verdana"/>
          <w:sz w:val="20"/>
          <w:szCs w:val="20"/>
        </w:rPr>
        <w:t>Доставчикът трябва да извършва всички гаранционни обслужвания без забава и в съответствие с утвърдените схеми за гаранционно/техническо обслужване на производителите, като е подсигурил необходимите за това резервни части.</w:t>
      </w:r>
    </w:p>
    <w:p w14:paraId="41862903" w14:textId="77777777" w:rsidR="00001DEE" w:rsidRPr="00FE1597" w:rsidRDefault="00001DEE" w:rsidP="00001DEE">
      <w:pPr>
        <w:widowControl w:val="0"/>
        <w:numPr>
          <w:ilvl w:val="1"/>
          <w:numId w:val="42"/>
        </w:numPr>
        <w:ind w:left="0" w:firstLine="0"/>
        <w:jc w:val="both"/>
        <w:rPr>
          <w:rFonts w:ascii="Verdana" w:hAnsi="Verdana"/>
          <w:sz w:val="20"/>
          <w:szCs w:val="20"/>
        </w:rPr>
      </w:pPr>
      <w:r w:rsidRPr="00FE1597">
        <w:rPr>
          <w:rFonts w:ascii="Verdana" w:hAnsi="Verdana"/>
          <w:sz w:val="20"/>
          <w:szCs w:val="20"/>
        </w:rPr>
        <w:t>Всички ремонти, покрити от гаранционните задължения на Доставчика, се извършват от него, без допълнително заплащане на части и труд от Възложителя.</w:t>
      </w:r>
    </w:p>
    <w:p w14:paraId="52E02BC9" w14:textId="77777777" w:rsidR="00001DEE" w:rsidRPr="00FE0A2E" w:rsidRDefault="00001DEE" w:rsidP="00001DEE">
      <w:pPr>
        <w:widowControl w:val="0"/>
        <w:numPr>
          <w:ilvl w:val="0"/>
          <w:numId w:val="42"/>
        </w:numPr>
        <w:tabs>
          <w:tab w:val="num" w:pos="426"/>
        </w:tabs>
        <w:spacing w:before="120" w:after="120"/>
        <w:ind w:left="0" w:firstLine="0"/>
        <w:jc w:val="both"/>
        <w:rPr>
          <w:rFonts w:ascii="Verdana" w:hAnsi="Verdana"/>
          <w:b/>
          <w:bCs/>
          <w:sz w:val="20"/>
          <w:szCs w:val="20"/>
        </w:rPr>
      </w:pPr>
      <w:r w:rsidRPr="00FE0A2E">
        <w:rPr>
          <w:rFonts w:ascii="Verdana" w:hAnsi="Verdana"/>
          <w:b/>
          <w:bCs/>
          <w:sz w:val="20"/>
          <w:szCs w:val="20"/>
        </w:rPr>
        <w:t>ТЕСТВАНЕ</w:t>
      </w:r>
    </w:p>
    <w:p w14:paraId="00BC8BB6" w14:textId="1EC458BF" w:rsidR="00001DEE" w:rsidRDefault="00001DEE" w:rsidP="00001DEE">
      <w:pPr>
        <w:widowControl w:val="0"/>
        <w:spacing w:before="60" w:after="60"/>
        <w:jc w:val="both"/>
        <w:rPr>
          <w:rFonts w:ascii="Verdana" w:hAnsi="Verdana"/>
          <w:sz w:val="20"/>
          <w:szCs w:val="20"/>
        </w:rPr>
      </w:pPr>
      <w:r w:rsidRPr="00FE0A2E">
        <w:rPr>
          <w:rFonts w:ascii="Verdana" w:hAnsi="Verdana" w:cs="Arial"/>
          <w:sz w:val="20"/>
          <w:szCs w:val="20"/>
        </w:rPr>
        <w:t>При поискване от страна на Възложителя, Доставчикът трябва в срок до 10 /десет/ дни да предостави за своя сметка, сертификат/и за тестване</w:t>
      </w:r>
      <w:r w:rsidRPr="00FE0A2E">
        <w:rPr>
          <w:rFonts w:ascii="Verdana" w:hAnsi="Verdana"/>
          <w:sz w:val="20"/>
          <w:szCs w:val="20"/>
        </w:rPr>
        <w:t xml:space="preserve"> на стоките, извършено от производителя им. </w:t>
      </w:r>
    </w:p>
    <w:p w14:paraId="4C91F3AE" w14:textId="5E5BC621" w:rsidR="00C160DF" w:rsidRPr="00FE1597" w:rsidRDefault="00C160DF" w:rsidP="00C160DF">
      <w:pPr>
        <w:widowControl w:val="0"/>
        <w:spacing w:before="60" w:after="60"/>
        <w:jc w:val="both"/>
        <w:rPr>
          <w:rFonts w:ascii="Verdana" w:hAnsi="Verdana"/>
          <w:sz w:val="20"/>
          <w:szCs w:val="20"/>
        </w:rPr>
      </w:pPr>
      <w:r w:rsidRPr="00FE0A2E">
        <w:rPr>
          <w:rFonts w:ascii="Verdana" w:hAnsi="Verdana"/>
          <w:sz w:val="20"/>
          <w:szCs w:val="20"/>
        </w:rPr>
        <w:t xml:space="preserve"> </w:t>
      </w:r>
    </w:p>
    <w:p w14:paraId="163E436A" w14:textId="77777777" w:rsidR="00C160DF" w:rsidRPr="00576061" w:rsidRDefault="00C160DF" w:rsidP="00C160DF">
      <w:pPr>
        <w:widowControl w:val="0"/>
        <w:spacing w:before="120" w:after="120"/>
        <w:jc w:val="both"/>
        <w:rPr>
          <w:b/>
          <w:sz w:val="20"/>
          <w:szCs w:val="20"/>
        </w:rPr>
        <w:sectPr w:rsidR="00C160DF" w:rsidRPr="00576061" w:rsidSect="00FE1597">
          <w:footerReference w:type="default" r:id="rId15"/>
          <w:pgSz w:w="11906" w:h="16838" w:code="9"/>
          <w:pgMar w:top="1134" w:right="1440" w:bottom="1440" w:left="1440" w:header="709" w:footer="641" w:gutter="0"/>
          <w:cols w:space="708"/>
          <w:docGrid w:linePitch="360"/>
        </w:sectPr>
      </w:pPr>
    </w:p>
    <w:p w14:paraId="09B445F2" w14:textId="77777777" w:rsidR="005906A3" w:rsidRPr="00875648" w:rsidRDefault="005906A3" w:rsidP="00875648">
      <w:pPr>
        <w:widowControl w:val="0"/>
        <w:spacing w:before="120" w:after="120"/>
        <w:jc w:val="center"/>
        <w:rPr>
          <w:rFonts w:ascii="Verdana" w:hAnsi="Verdana"/>
          <w:b/>
          <w:sz w:val="20"/>
          <w:szCs w:val="20"/>
        </w:rPr>
        <w:sectPr w:rsidR="005906A3" w:rsidRPr="00875648" w:rsidSect="00DB5B11">
          <w:headerReference w:type="default" r:id="rId16"/>
          <w:footerReference w:type="default" r:id="rId17"/>
          <w:pgSz w:w="11906" w:h="16838" w:code="9"/>
          <w:pgMar w:top="1134" w:right="1440" w:bottom="1440" w:left="1440" w:header="709" w:footer="641" w:gutter="0"/>
          <w:cols w:space="708"/>
          <w:vAlign w:val="center"/>
          <w:docGrid w:linePitch="360"/>
        </w:sectPr>
      </w:pPr>
      <w:r w:rsidRPr="00875648">
        <w:rPr>
          <w:rFonts w:ascii="Verdana" w:hAnsi="Verdana"/>
          <w:b/>
          <w:sz w:val="20"/>
          <w:szCs w:val="20"/>
        </w:rPr>
        <w:lastRenderedPageBreak/>
        <w:t>РАЗДЕЛ Б: ЦЕНИ И ДАННИ</w:t>
      </w:r>
    </w:p>
    <w:p w14:paraId="3DC2C60C" w14:textId="77777777" w:rsidR="000453FB" w:rsidRPr="00FE1597" w:rsidRDefault="000453FB" w:rsidP="000453FB">
      <w:pPr>
        <w:keepLines/>
        <w:numPr>
          <w:ilvl w:val="0"/>
          <w:numId w:val="43"/>
        </w:numPr>
        <w:tabs>
          <w:tab w:val="left" w:leader="dot" w:pos="12960"/>
        </w:tabs>
        <w:spacing w:before="120" w:after="120"/>
        <w:jc w:val="both"/>
        <w:rPr>
          <w:rFonts w:ascii="Verdana" w:hAnsi="Verdana"/>
          <w:b/>
          <w:spacing w:val="-10"/>
          <w:sz w:val="20"/>
        </w:rPr>
      </w:pPr>
      <w:r w:rsidRPr="00FE1597">
        <w:rPr>
          <w:rFonts w:ascii="Verdana" w:hAnsi="Verdana"/>
          <w:b/>
          <w:spacing w:val="-10"/>
          <w:sz w:val="20"/>
        </w:rPr>
        <w:lastRenderedPageBreak/>
        <w:t>ОБЩИ ПОЛОЖЕНИЯ</w:t>
      </w:r>
    </w:p>
    <w:p w14:paraId="74348CDA" w14:textId="77777777" w:rsidR="000453FB" w:rsidRPr="00FE1597" w:rsidRDefault="000453FB" w:rsidP="000453FB">
      <w:pPr>
        <w:keepLines/>
        <w:numPr>
          <w:ilvl w:val="1"/>
          <w:numId w:val="44"/>
        </w:numPr>
        <w:tabs>
          <w:tab w:val="left" w:pos="851"/>
          <w:tab w:val="left" w:leader="dot" w:pos="12960"/>
        </w:tabs>
        <w:spacing w:before="120" w:after="120"/>
        <w:ind w:left="851" w:hanging="567"/>
        <w:jc w:val="both"/>
        <w:rPr>
          <w:rFonts w:ascii="Verdana" w:hAnsi="Verdana"/>
          <w:sz w:val="20"/>
        </w:rPr>
      </w:pPr>
      <w:r w:rsidRPr="00FE1597">
        <w:rPr>
          <w:rFonts w:ascii="Verdana" w:hAnsi="Verdana"/>
          <w:sz w:val="20"/>
        </w:rPr>
        <w:t>Цените на стоките предмет на договора са посочени в Ценови таблици №1, 2 и 3 и са в български лева, без ДДС и с точност до втория знак след десетичната запетая.</w:t>
      </w:r>
    </w:p>
    <w:p w14:paraId="1F0C86E0" w14:textId="77777777" w:rsidR="000453FB" w:rsidRPr="00FE1597" w:rsidRDefault="000453FB" w:rsidP="000453FB">
      <w:pPr>
        <w:keepLines/>
        <w:numPr>
          <w:ilvl w:val="1"/>
          <w:numId w:val="44"/>
        </w:numPr>
        <w:tabs>
          <w:tab w:val="left" w:pos="851"/>
          <w:tab w:val="left" w:leader="dot" w:pos="12960"/>
        </w:tabs>
        <w:spacing w:before="120" w:after="120"/>
        <w:ind w:left="851" w:hanging="567"/>
        <w:jc w:val="both"/>
        <w:rPr>
          <w:rFonts w:ascii="Verdana" w:hAnsi="Verdana"/>
          <w:sz w:val="20"/>
        </w:rPr>
      </w:pPr>
      <w:r w:rsidRPr="00FE1597">
        <w:rPr>
          <w:rFonts w:ascii="Verdana" w:hAnsi="Verdana"/>
          <w:sz w:val="20"/>
        </w:rPr>
        <w:t>Единичните цени включват всички евентуални разходи, платими от „Софийска вода“ АД допълнително, във връзка с изпълнението на настоящия договор.</w:t>
      </w:r>
    </w:p>
    <w:p w14:paraId="3E9F06A2" w14:textId="77777777" w:rsidR="000453FB" w:rsidRPr="00FE1597" w:rsidRDefault="000453FB" w:rsidP="000453FB">
      <w:pPr>
        <w:keepLines/>
        <w:numPr>
          <w:ilvl w:val="1"/>
          <w:numId w:val="44"/>
        </w:numPr>
        <w:tabs>
          <w:tab w:val="left" w:pos="851"/>
          <w:tab w:val="left" w:leader="dot" w:pos="12960"/>
        </w:tabs>
        <w:spacing w:before="120" w:after="120"/>
        <w:ind w:left="851" w:hanging="567"/>
        <w:jc w:val="both"/>
        <w:rPr>
          <w:rFonts w:ascii="Verdana" w:hAnsi="Verdana"/>
          <w:sz w:val="20"/>
        </w:rPr>
      </w:pPr>
      <w:r w:rsidRPr="00FE1597">
        <w:rPr>
          <w:rFonts w:ascii="Verdana" w:hAnsi="Verdana"/>
          <w:sz w:val="20"/>
        </w:rPr>
        <w:t>На Доставчика не са гарантирани количества или продължителност на дейностите.</w:t>
      </w:r>
    </w:p>
    <w:p w14:paraId="75CE44B9" w14:textId="77777777" w:rsidR="000453FB" w:rsidRPr="00FE1597" w:rsidRDefault="000453FB" w:rsidP="000453FB">
      <w:pPr>
        <w:keepLines/>
        <w:numPr>
          <w:ilvl w:val="1"/>
          <w:numId w:val="44"/>
        </w:numPr>
        <w:tabs>
          <w:tab w:val="left" w:pos="851"/>
          <w:tab w:val="left" w:leader="dot" w:pos="12960"/>
        </w:tabs>
        <w:spacing w:before="120" w:after="120"/>
        <w:ind w:left="851" w:hanging="567"/>
        <w:jc w:val="both"/>
        <w:rPr>
          <w:rFonts w:ascii="Verdana" w:hAnsi="Verdana"/>
          <w:sz w:val="20"/>
        </w:rPr>
      </w:pPr>
      <w:r w:rsidRPr="00FE1597">
        <w:rPr>
          <w:rFonts w:ascii="Verdana" w:hAnsi="Verdana"/>
          <w:sz w:val="20"/>
        </w:rPr>
        <w:t>Цените са постоянни за срока на договора.</w:t>
      </w:r>
    </w:p>
    <w:p w14:paraId="052F5F2D" w14:textId="77777777" w:rsidR="000453FB" w:rsidRPr="00FE1597" w:rsidRDefault="000453FB" w:rsidP="000453FB">
      <w:pPr>
        <w:keepNext/>
        <w:keepLines/>
        <w:numPr>
          <w:ilvl w:val="0"/>
          <w:numId w:val="43"/>
        </w:numPr>
        <w:tabs>
          <w:tab w:val="left" w:leader="dot" w:pos="12960"/>
        </w:tabs>
        <w:spacing w:before="120" w:after="120"/>
        <w:jc w:val="both"/>
        <w:rPr>
          <w:rFonts w:ascii="Verdana" w:hAnsi="Verdana"/>
          <w:b/>
          <w:sz w:val="20"/>
        </w:rPr>
      </w:pPr>
      <w:r w:rsidRPr="00FE1597">
        <w:rPr>
          <w:rFonts w:ascii="Verdana" w:hAnsi="Verdana"/>
          <w:b/>
          <w:sz w:val="20"/>
        </w:rPr>
        <w:t>НАЧИН НА ПЛАЩАНЕ</w:t>
      </w:r>
    </w:p>
    <w:p w14:paraId="0562FF78" w14:textId="77777777" w:rsidR="000453FB" w:rsidRPr="00FE1597" w:rsidRDefault="000453FB" w:rsidP="000453FB">
      <w:pPr>
        <w:keepLines/>
        <w:numPr>
          <w:ilvl w:val="1"/>
          <w:numId w:val="43"/>
        </w:numPr>
        <w:tabs>
          <w:tab w:val="num" w:pos="851"/>
          <w:tab w:val="left" w:leader="dot" w:pos="12960"/>
        </w:tabs>
        <w:spacing w:before="120" w:after="120"/>
        <w:ind w:left="851" w:hanging="567"/>
        <w:jc w:val="both"/>
        <w:rPr>
          <w:rFonts w:ascii="Verdana" w:hAnsi="Verdana"/>
          <w:sz w:val="20"/>
        </w:rPr>
      </w:pPr>
      <w:r w:rsidRPr="00FE1597">
        <w:rPr>
          <w:rFonts w:ascii="Verdana" w:hAnsi="Verdana"/>
          <w:sz w:val="20"/>
        </w:rPr>
        <w:t>След доставката на поръчаните стоки, съгласно изискванията на Договора, Доставчикът и Възложителят подписват приемо-предавателен протокол.</w:t>
      </w:r>
    </w:p>
    <w:p w14:paraId="41EF41F6" w14:textId="77777777" w:rsidR="000453FB" w:rsidRPr="00FE1597" w:rsidRDefault="000453FB" w:rsidP="000453FB">
      <w:pPr>
        <w:keepLines/>
        <w:numPr>
          <w:ilvl w:val="1"/>
          <w:numId w:val="43"/>
        </w:numPr>
        <w:tabs>
          <w:tab w:val="num" w:pos="851"/>
          <w:tab w:val="left" w:leader="dot" w:pos="12960"/>
        </w:tabs>
        <w:spacing w:before="120" w:after="120"/>
        <w:ind w:left="851" w:hanging="567"/>
        <w:jc w:val="both"/>
        <w:rPr>
          <w:rFonts w:ascii="Verdana" w:hAnsi="Verdana"/>
          <w:sz w:val="20"/>
        </w:rPr>
      </w:pPr>
      <w:r w:rsidRPr="00FE1597">
        <w:rPr>
          <w:rFonts w:ascii="Verdana" w:hAnsi="Verdana"/>
          <w:sz w:val="20"/>
        </w:rPr>
        <w:t>Доставчикът издава коректно попълнена фактура в срок до 5 (пет) дни след подписването без възражения от страна на Възложителя на приемо-предавателен протокол.</w:t>
      </w:r>
    </w:p>
    <w:p w14:paraId="12C24A05" w14:textId="77777777" w:rsidR="000453FB" w:rsidRPr="00FE1597" w:rsidRDefault="000453FB" w:rsidP="000453FB">
      <w:pPr>
        <w:keepLines/>
        <w:numPr>
          <w:ilvl w:val="1"/>
          <w:numId w:val="43"/>
        </w:numPr>
        <w:tabs>
          <w:tab w:val="num" w:pos="851"/>
          <w:tab w:val="left" w:leader="dot" w:pos="12960"/>
        </w:tabs>
        <w:spacing w:before="120" w:after="120"/>
        <w:ind w:left="851" w:hanging="567"/>
        <w:jc w:val="both"/>
        <w:rPr>
          <w:rFonts w:ascii="Verdana" w:hAnsi="Verdana"/>
          <w:sz w:val="20"/>
        </w:rPr>
      </w:pPr>
      <w:r w:rsidRPr="00FE1597">
        <w:rPr>
          <w:rFonts w:ascii="Verdana" w:hAnsi="Verdana"/>
          <w:sz w:val="20"/>
        </w:rPr>
        <w:t>Плащането се извършва по банков път съгласно чл.6 Плащане, ДДС и гаранция за изпълнение от раздел Г: Общи условия на договора.</w:t>
      </w:r>
    </w:p>
    <w:p w14:paraId="429E5884" w14:textId="77777777" w:rsidR="000453FB" w:rsidRPr="00FE1597" w:rsidRDefault="000453FB" w:rsidP="000453FB">
      <w:pPr>
        <w:keepLines/>
        <w:numPr>
          <w:ilvl w:val="0"/>
          <w:numId w:val="43"/>
        </w:numPr>
        <w:tabs>
          <w:tab w:val="left" w:leader="dot" w:pos="12960"/>
        </w:tabs>
        <w:spacing w:before="120" w:after="120"/>
        <w:jc w:val="both"/>
        <w:rPr>
          <w:rFonts w:ascii="Verdana" w:hAnsi="Verdana"/>
          <w:b/>
          <w:sz w:val="20"/>
        </w:rPr>
      </w:pPr>
      <w:r w:rsidRPr="00FE1597">
        <w:rPr>
          <w:rFonts w:ascii="Verdana" w:hAnsi="Verdana"/>
          <w:b/>
          <w:sz w:val="20"/>
        </w:rPr>
        <w:t>ЦЕНОВИ ТАБЛИЦИ</w:t>
      </w:r>
    </w:p>
    <w:p w14:paraId="4FB68A5B" w14:textId="77777777" w:rsidR="000453FB" w:rsidRPr="001D3DFD" w:rsidRDefault="000453FB" w:rsidP="000453FB">
      <w:pPr>
        <w:keepLines/>
        <w:rPr>
          <w:b/>
        </w:rPr>
      </w:pPr>
      <w:r w:rsidRPr="001D3DFD">
        <w:rPr>
          <w:b/>
        </w:rPr>
        <w:br w:type="page"/>
      </w:r>
      <w:bookmarkStart w:id="4" w:name="_Ref534250065"/>
    </w:p>
    <w:bookmarkEnd w:id="4"/>
    <w:p w14:paraId="28E6AD10" w14:textId="77777777" w:rsidR="000453FB" w:rsidRPr="001D3DFD" w:rsidRDefault="000453FB" w:rsidP="000453FB">
      <w:pPr>
        <w:keepLines/>
        <w:rPr>
          <w:highlight w:val="yellow"/>
        </w:rPr>
        <w:sectPr w:rsidR="000453FB" w:rsidRPr="001D3DFD" w:rsidSect="00D22EF6">
          <w:footerReference w:type="default" r:id="rId18"/>
          <w:pgSz w:w="11906" w:h="16838" w:code="9"/>
          <w:pgMar w:top="-1418" w:right="1440" w:bottom="1276" w:left="1440" w:header="709" w:footer="266" w:gutter="0"/>
          <w:cols w:space="708"/>
          <w:docGrid w:linePitch="360"/>
        </w:sectPr>
      </w:pPr>
    </w:p>
    <w:p w14:paraId="2E07684C" w14:textId="4A816EE0" w:rsidR="005906A3" w:rsidRPr="00875648" w:rsidRDefault="005906A3" w:rsidP="005906A3">
      <w:pPr>
        <w:jc w:val="center"/>
        <w:rPr>
          <w:rFonts w:ascii="Verdana" w:hAnsi="Verdana"/>
          <w:b/>
          <w:sz w:val="20"/>
          <w:szCs w:val="20"/>
        </w:rPr>
        <w:sectPr w:rsidR="005906A3" w:rsidRPr="00875648" w:rsidSect="00DB5B11">
          <w:headerReference w:type="default" r:id="rId19"/>
          <w:pgSz w:w="11906" w:h="16838" w:code="9"/>
          <w:pgMar w:top="1440" w:right="1440" w:bottom="1440" w:left="1440" w:header="709" w:footer="578" w:gutter="0"/>
          <w:cols w:space="708"/>
          <w:vAlign w:val="center"/>
          <w:docGrid w:linePitch="360"/>
        </w:sectPr>
      </w:pPr>
      <w:r w:rsidRPr="00875648">
        <w:rPr>
          <w:rFonts w:ascii="Verdana" w:hAnsi="Verdana"/>
          <w:b/>
          <w:sz w:val="20"/>
          <w:szCs w:val="20"/>
        </w:rPr>
        <w:lastRenderedPageBreak/>
        <w:t>РАЗДЕЛ В: СПЕЦИФИЧНИ УСЛОВИЯ НА ДОГОВОРА</w:t>
      </w:r>
    </w:p>
    <w:p w14:paraId="6D38FAE2" w14:textId="77777777" w:rsidR="005906A3" w:rsidRPr="00FE1597" w:rsidRDefault="005906A3" w:rsidP="005906A3">
      <w:pPr>
        <w:jc w:val="center"/>
        <w:rPr>
          <w:rFonts w:ascii="Verdana" w:hAnsi="Verdana"/>
          <w:b/>
          <w:sz w:val="20"/>
          <w:szCs w:val="20"/>
        </w:rPr>
      </w:pPr>
    </w:p>
    <w:p w14:paraId="3DFD90AF" w14:textId="77777777" w:rsidR="005906A3" w:rsidRPr="00FE1597" w:rsidRDefault="005906A3" w:rsidP="005906A3">
      <w:pPr>
        <w:jc w:val="center"/>
        <w:rPr>
          <w:rFonts w:ascii="Verdana" w:hAnsi="Verdana"/>
          <w:b/>
          <w:sz w:val="20"/>
          <w:szCs w:val="20"/>
        </w:rPr>
      </w:pPr>
      <w:bookmarkStart w:id="5" w:name="_Ref87148338"/>
      <w:r w:rsidRPr="00FE1597">
        <w:rPr>
          <w:rFonts w:ascii="Verdana" w:hAnsi="Verdana"/>
          <w:b/>
          <w:sz w:val="20"/>
          <w:szCs w:val="20"/>
        </w:rPr>
        <w:t>СПЕЦИФИЧНИ УСЛОВИЯ НА ДОГОВОРА</w:t>
      </w:r>
    </w:p>
    <w:p w14:paraId="4FE09D8D" w14:textId="77777777" w:rsidR="00021AC9" w:rsidRPr="000453FB" w:rsidRDefault="00021AC9" w:rsidP="00021AC9">
      <w:pPr>
        <w:numPr>
          <w:ilvl w:val="0"/>
          <w:numId w:val="37"/>
        </w:numPr>
        <w:tabs>
          <w:tab w:val="num" w:pos="426"/>
        </w:tabs>
        <w:jc w:val="both"/>
        <w:rPr>
          <w:rFonts w:ascii="Verdana" w:hAnsi="Verdana"/>
          <w:b/>
          <w:bCs/>
          <w:sz w:val="20"/>
          <w:szCs w:val="20"/>
          <w:lang w:val="bg-BG"/>
        </w:rPr>
      </w:pPr>
      <w:bookmarkStart w:id="6" w:name="_Ref37832222"/>
      <w:bookmarkEnd w:id="5"/>
      <w:r w:rsidRPr="000453FB">
        <w:rPr>
          <w:rFonts w:ascii="Verdana" w:hAnsi="Verdana"/>
          <w:b/>
          <w:bCs/>
          <w:sz w:val="20"/>
          <w:szCs w:val="20"/>
          <w:lang w:val="bg-BG"/>
        </w:rPr>
        <w:t>НЕУСТОЙКИ</w:t>
      </w:r>
    </w:p>
    <w:p w14:paraId="08DBD047" w14:textId="06AF7960" w:rsidR="00001DEE" w:rsidRPr="00DD1646"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 xml:space="preserve">В случай че </w:t>
      </w:r>
      <w:r w:rsidRPr="00001DEE">
        <w:rPr>
          <w:rFonts w:ascii="Verdana" w:hAnsi="Verdana"/>
          <w:sz w:val="20"/>
          <w:szCs w:val="20"/>
          <w:lang w:val="bg-BG"/>
        </w:rPr>
        <w:t>Доставчикът</w:t>
      </w:r>
      <w:r w:rsidRPr="00DD1646">
        <w:rPr>
          <w:rFonts w:ascii="Verdana" w:hAnsi="Verdana"/>
          <w:sz w:val="20"/>
          <w:szCs w:val="20"/>
          <w:lang w:val="bg-BG"/>
        </w:rPr>
        <w:t xml:space="preserve"> не изпълнява своите задължения по договора, включително не спази срока за доставка, </w:t>
      </w:r>
      <w:r w:rsidRPr="00001DEE">
        <w:rPr>
          <w:rFonts w:ascii="Verdana" w:hAnsi="Verdana"/>
          <w:sz w:val="20"/>
          <w:szCs w:val="20"/>
          <w:lang w:val="bg-BG"/>
        </w:rPr>
        <w:t>Доставчикът</w:t>
      </w:r>
      <w:r w:rsidRPr="00DD1646">
        <w:rPr>
          <w:rFonts w:ascii="Verdana" w:hAnsi="Verdana"/>
          <w:sz w:val="20"/>
          <w:szCs w:val="20"/>
          <w:lang w:val="bg-BG"/>
        </w:rPr>
        <w:t xml:space="preserve"> се задължава да изплати на </w:t>
      </w:r>
      <w:r w:rsidRPr="00001DEE">
        <w:rPr>
          <w:rFonts w:ascii="Verdana" w:hAnsi="Verdana"/>
          <w:sz w:val="20"/>
          <w:szCs w:val="20"/>
          <w:lang w:val="bg-BG"/>
        </w:rPr>
        <w:t>Възложителя</w:t>
      </w:r>
      <w:r w:rsidRPr="00DD1646">
        <w:rPr>
          <w:rFonts w:ascii="Verdana" w:hAnsi="Verdana"/>
          <w:sz w:val="20"/>
          <w:szCs w:val="20"/>
          <w:lang w:val="bg-BG"/>
        </w:rPr>
        <w:t xml:space="preserve"> неустойка в съответствие с посоченото в настоящия </w:t>
      </w:r>
      <w:r w:rsidRPr="00001DEE">
        <w:rPr>
          <w:rFonts w:ascii="Verdana" w:hAnsi="Verdana"/>
          <w:sz w:val="20"/>
          <w:szCs w:val="20"/>
          <w:lang w:val="bg-BG"/>
        </w:rPr>
        <w:t>Договор</w:t>
      </w:r>
      <w:r w:rsidRPr="00DD1646">
        <w:rPr>
          <w:rFonts w:ascii="Verdana" w:hAnsi="Verdana"/>
          <w:sz w:val="20"/>
          <w:szCs w:val="20"/>
          <w:lang w:val="bg-BG"/>
        </w:rPr>
        <w:t>.</w:t>
      </w:r>
    </w:p>
    <w:p w14:paraId="73D1ECF6" w14:textId="77777777" w:rsidR="00001DEE" w:rsidRPr="000453FB" w:rsidRDefault="00001DEE" w:rsidP="00001DEE">
      <w:pPr>
        <w:numPr>
          <w:ilvl w:val="1"/>
          <w:numId w:val="37"/>
        </w:numPr>
        <w:jc w:val="both"/>
        <w:rPr>
          <w:rFonts w:ascii="Verdana" w:hAnsi="Verdana"/>
          <w:sz w:val="20"/>
          <w:szCs w:val="20"/>
          <w:lang w:val="bg-BG"/>
        </w:rPr>
      </w:pPr>
      <w:r w:rsidRPr="00DD1646">
        <w:rPr>
          <w:rFonts w:ascii="Verdana" w:hAnsi="Verdana"/>
          <w:sz w:val="20"/>
          <w:szCs w:val="20"/>
          <w:lang w:val="bg-BG"/>
        </w:rPr>
        <w:t>В случай че Доставчикът не достави поръчани Стоки в рамките на максималните срокове на</w:t>
      </w:r>
      <w:r w:rsidRPr="000453FB">
        <w:rPr>
          <w:rFonts w:ascii="Verdana" w:hAnsi="Verdana"/>
          <w:sz w:val="20"/>
          <w:szCs w:val="20"/>
          <w:lang w:val="bg-BG"/>
        </w:rPr>
        <w:t xml:space="preserve"> доставка, съгласно т.1.4 от Раздел А – техническо задание – предмет на договора, той дължи на Възложителя неустойка в размер на 3% (три процента) от стойността на поръчаните Стоки за всеки работен ден забавяне на доставката, но не повече от 30% (тридесет процента) от стойността на поръчаните Стоки.</w:t>
      </w:r>
    </w:p>
    <w:p w14:paraId="577C89E9" w14:textId="77777777" w:rsidR="00001DEE" w:rsidRPr="00275AB2" w:rsidRDefault="00001DEE" w:rsidP="00001DEE">
      <w:pPr>
        <w:numPr>
          <w:ilvl w:val="1"/>
          <w:numId w:val="37"/>
        </w:numPr>
        <w:jc w:val="both"/>
        <w:rPr>
          <w:rFonts w:ascii="Verdana" w:hAnsi="Verdana"/>
          <w:sz w:val="20"/>
          <w:szCs w:val="20"/>
          <w:lang w:val="bg-BG"/>
        </w:rPr>
      </w:pPr>
      <w:r w:rsidRPr="00275AB2">
        <w:rPr>
          <w:rFonts w:ascii="Verdana" w:hAnsi="Verdana"/>
          <w:sz w:val="20"/>
          <w:szCs w:val="20"/>
          <w:lang w:val="bg-BG"/>
        </w:rPr>
        <w:t>В случай че Доставчикът се забави с толкова дни, че Възложителят има право да получи максималния размер на неустойката по т.1.2 от настоящия раздел,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наложи на Доставчика неустойка в размер на 15% (петнадесет процента) от прогнозната стойност на договора без ДДС.Точки 1.2 и 1.3 от този раздел се прилагат и при неспазване на срока за подмяна, включително и по време на гаранционния срок, на несъответстващи с изискванията на договора стоки с такива, които отговарят на изискванията.</w:t>
      </w:r>
    </w:p>
    <w:p w14:paraId="5FC382E3"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В случай че Доставчикът достави Стоки,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 посочени в Договора, Доставчикът дължи неустойка в размер на 20% (двайсет процента) от стойността на поръчката и възстановяване на щетите и/или пропуснатите ползи.</w:t>
      </w:r>
    </w:p>
    <w:p w14:paraId="6A813719"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 xml:space="preserve">В случаите по чл.1.4 от настоящия раздел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w:t>
      </w:r>
    </w:p>
    <w:p w14:paraId="7A2BA4DA"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20% (двадесет процента) от прогнозната стойност на договора без ДДС.</w:t>
      </w:r>
    </w:p>
    <w:p w14:paraId="7760392D"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rPr>
        <w:t>Доставчикът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w:t>
      </w:r>
    </w:p>
    <w:p w14:paraId="417E6876" w14:textId="77777777" w:rsidR="00001DEE" w:rsidRPr="000453FB" w:rsidRDefault="00001DEE" w:rsidP="00001DEE">
      <w:pPr>
        <w:numPr>
          <w:ilvl w:val="0"/>
          <w:numId w:val="37"/>
        </w:numPr>
        <w:tabs>
          <w:tab w:val="num" w:pos="426"/>
        </w:tabs>
        <w:jc w:val="both"/>
        <w:rPr>
          <w:rFonts w:ascii="Verdana" w:hAnsi="Verdana"/>
          <w:sz w:val="20"/>
          <w:szCs w:val="20"/>
          <w:lang w:val="bg-BG"/>
        </w:rPr>
      </w:pPr>
      <w:r w:rsidRPr="000453FB">
        <w:rPr>
          <w:rFonts w:ascii="Verdana" w:hAnsi="Verdana"/>
          <w:sz w:val="20"/>
          <w:szCs w:val="20"/>
          <w:lang w:val="bg-BG"/>
        </w:rPr>
        <w:t>САНКЦИИ</w:t>
      </w:r>
      <w:r w:rsidRPr="000453FB">
        <w:rPr>
          <w:rFonts w:ascii="Verdana" w:hAnsi="Verdana"/>
          <w:bCs/>
          <w:sz w:val="20"/>
          <w:szCs w:val="20"/>
          <w:lang w:val="bg-BG"/>
        </w:rPr>
        <w:t>, НАЛАГАНИ НА „СОФИЙСКА ВОДА“ АД</w:t>
      </w:r>
    </w:p>
    <w:p w14:paraId="297A4D1D"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В случай, че в който и да е момент, във връзка с изпълнение на доставките в договора,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53ED07A2" w14:textId="77777777" w:rsidR="00001DEE" w:rsidRPr="000453FB" w:rsidRDefault="00001DEE" w:rsidP="00001DEE">
      <w:pPr>
        <w:numPr>
          <w:ilvl w:val="0"/>
          <w:numId w:val="37"/>
        </w:numPr>
        <w:tabs>
          <w:tab w:val="num" w:pos="426"/>
        </w:tabs>
        <w:jc w:val="both"/>
        <w:rPr>
          <w:rFonts w:ascii="Verdana" w:hAnsi="Verdana"/>
          <w:b/>
          <w:bCs/>
          <w:sz w:val="20"/>
          <w:szCs w:val="20"/>
          <w:lang w:val="bg-BG"/>
        </w:rPr>
      </w:pPr>
      <w:r w:rsidRPr="000453FB">
        <w:rPr>
          <w:rFonts w:ascii="Verdana" w:hAnsi="Verdana"/>
          <w:b/>
          <w:bCs/>
          <w:sz w:val="20"/>
          <w:szCs w:val="20"/>
          <w:lang w:val="bg-BG"/>
        </w:rPr>
        <w:t>ГАРАНЦИЯ ЗА ИЗПЪЛНЕНИЕ НА ДОГОВОРА</w:t>
      </w:r>
    </w:p>
    <w:p w14:paraId="474AB13C" w14:textId="77777777" w:rsidR="00001DEE" w:rsidRPr="00FE1597" w:rsidRDefault="00001DEE" w:rsidP="00001DEE">
      <w:pPr>
        <w:numPr>
          <w:ilvl w:val="1"/>
          <w:numId w:val="37"/>
        </w:numPr>
        <w:jc w:val="both"/>
        <w:rPr>
          <w:rFonts w:ascii="Verdana" w:hAnsi="Verdana"/>
          <w:snapToGrid w:val="0"/>
          <w:color w:val="000000"/>
          <w:sz w:val="20"/>
          <w:szCs w:val="20"/>
          <w:lang w:val="ru-RU"/>
        </w:rPr>
      </w:pPr>
      <w:r w:rsidRPr="00FE1597">
        <w:rPr>
          <w:rFonts w:ascii="Verdana" w:hAnsi="Verdana"/>
          <w:snapToGrid w:val="0"/>
          <w:color w:val="000000"/>
          <w:sz w:val="20"/>
          <w:szCs w:val="20"/>
          <w:lang w:val="ru-RU"/>
        </w:rPr>
        <w:t xml:space="preserve">Изпълнителят е внесъл/представил гаранция за изпълнение на настоящия  </w:t>
      </w:r>
      <w:r w:rsidRPr="00FE1597">
        <w:rPr>
          <w:rFonts w:ascii="Verdana" w:hAnsi="Verdana"/>
          <w:snapToGrid w:val="0"/>
          <w:color w:val="000000"/>
          <w:sz w:val="20"/>
          <w:szCs w:val="20"/>
        </w:rPr>
        <w:t xml:space="preserve"> </w:t>
      </w:r>
      <w:r w:rsidRPr="00FE1597">
        <w:rPr>
          <w:rFonts w:ascii="Verdana" w:hAnsi="Verdana"/>
          <w:snapToGrid w:val="0"/>
          <w:color w:val="000000"/>
          <w:sz w:val="20"/>
          <w:szCs w:val="20"/>
          <w:lang w:val="ru-RU"/>
        </w:rPr>
        <w:t xml:space="preserve">Договор в размер на </w:t>
      </w:r>
      <w:r>
        <w:rPr>
          <w:rFonts w:ascii="Verdana" w:hAnsi="Verdana"/>
          <w:snapToGrid w:val="0"/>
          <w:color w:val="000000"/>
          <w:sz w:val="20"/>
          <w:szCs w:val="20"/>
          <w:lang w:val="ru-RU"/>
        </w:rPr>
        <w:t>5</w:t>
      </w:r>
      <w:r w:rsidRPr="00FE1597">
        <w:rPr>
          <w:rFonts w:ascii="Verdana" w:hAnsi="Verdana"/>
          <w:snapToGrid w:val="0"/>
          <w:color w:val="000000"/>
          <w:sz w:val="20"/>
          <w:szCs w:val="20"/>
          <w:lang w:val="ru-RU"/>
        </w:rPr>
        <w:t xml:space="preserve"> % (</w:t>
      </w:r>
      <w:r>
        <w:rPr>
          <w:rFonts w:ascii="Verdana" w:hAnsi="Verdana"/>
          <w:snapToGrid w:val="0"/>
          <w:color w:val="000000"/>
          <w:sz w:val="20"/>
          <w:szCs w:val="20"/>
          <w:lang w:val="ru-RU"/>
        </w:rPr>
        <w:t>пет</w:t>
      </w:r>
      <w:r w:rsidRPr="00FE1597">
        <w:rPr>
          <w:rFonts w:ascii="Verdana" w:hAnsi="Verdana"/>
          <w:snapToGrid w:val="0"/>
          <w:color w:val="000000"/>
          <w:sz w:val="20"/>
          <w:szCs w:val="20"/>
          <w:lang w:val="ru-RU"/>
        </w:rPr>
        <w:t xml:space="preserve"> процента) от прогнозната стойността на договора, подчинена на Еднообразните правила за гаранции до поискване” (</w:t>
      </w:r>
      <w:r w:rsidRPr="00FE1597">
        <w:rPr>
          <w:rFonts w:ascii="Verdana" w:hAnsi="Verdana"/>
          <w:snapToGrid w:val="0"/>
          <w:color w:val="000000"/>
          <w:sz w:val="20"/>
          <w:szCs w:val="20"/>
        </w:rPr>
        <w:t>URDG</w:t>
      </w:r>
      <w:r w:rsidRPr="00FE1597">
        <w:rPr>
          <w:rFonts w:ascii="Verdana" w:hAnsi="Verdana"/>
          <w:snapToGrid w:val="0"/>
          <w:color w:val="000000"/>
          <w:sz w:val="20"/>
          <w:szCs w:val="20"/>
          <w:lang w:val="ru-RU"/>
        </w:rPr>
        <w:t xml:space="preserve"> – </w:t>
      </w:r>
      <w:r w:rsidRPr="00FE1597">
        <w:rPr>
          <w:rFonts w:ascii="Verdana" w:hAnsi="Verdana"/>
          <w:snapToGrid w:val="0"/>
          <w:color w:val="000000"/>
          <w:sz w:val="20"/>
          <w:szCs w:val="20"/>
        </w:rPr>
        <w:t>Uniform</w:t>
      </w:r>
      <w:r w:rsidRPr="00FE1597">
        <w:rPr>
          <w:rFonts w:ascii="Verdana" w:hAnsi="Verdana"/>
          <w:snapToGrid w:val="0"/>
          <w:color w:val="000000"/>
          <w:sz w:val="20"/>
          <w:szCs w:val="20"/>
          <w:lang w:val="ru-RU"/>
        </w:rPr>
        <w:t xml:space="preserve"> </w:t>
      </w:r>
      <w:r w:rsidRPr="00FE1597">
        <w:rPr>
          <w:rFonts w:ascii="Verdana" w:hAnsi="Verdana"/>
          <w:snapToGrid w:val="0"/>
          <w:color w:val="000000"/>
          <w:sz w:val="20"/>
          <w:szCs w:val="20"/>
        </w:rPr>
        <w:t>Rules</w:t>
      </w:r>
      <w:r w:rsidRPr="00FE1597">
        <w:rPr>
          <w:rFonts w:ascii="Verdana" w:hAnsi="Verdana"/>
          <w:snapToGrid w:val="0"/>
          <w:color w:val="000000"/>
          <w:sz w:val="20"/>
          <w:szCs w:val="20"/>
          <w:lang w:val="ru-RU"/>
        </w:rPr>
        <w:t xml:space="preserve"> </w:t>
      </w:r>
      <w:r w:rsidRPr="00FE1597">
        <w:rPr>
          <w:rFonts w:ascii="Verdana" w:hAnsi="Verdana"/>
          <w:snapToGrid w:val="0"/>
          <w:color w:val="000000"/>
          <w:sz w:val="20"/>
          <w:szCs w:val="20"/>
        </w:rPr>
        <w:t>for</w:t>
      </w:r>
      <w:r w:rsidRPr="00FE1597">
        <w:rPr>
          <w:rFonts w:ascii="Verdana" w:hAnsi="Verdana"/>
          <w:snapToGrid w:val="0"/>
          <w:color w:val="000000"/>
          <w:sz w:val="20"/>
          <w:szCs w:val="20"/>
          <w:lang w:val="ru-RU"/>
        </w:rPr>
        <w:t xml:space="preserve"> </w:t>
      </w:r>
      <w:r w:rsidRPr="00FE1597">
        <w:rPr>
          <w:rFonts w:ascii="Verdana" w:hAnsi="Verdana"/>
          <w:snapToGrid w:val="0"/>
          <w:color w:val="000000"/>
          <w:sz w:val="20"/>
          <w:szCs w:val="20"/>
        </w:rPr>
        <w:t>Demand</w:t>
      </w:r>
      <w:r w:rsidRPr="00FE1597">
        <w:rPr>
          <w:rFonts w:ascii="Verdana" w:hAnsi="Verdana"/>
          <w:snapToGrid w:val="0"/>
          <w:color w:val="000000"/>
          <w:sz w:val="20"/>
          <w:szCs w:val="20"/>
          <w:lang w:val="ru-RU"/>
        </w:rPr>
        <w:t xml:space="preserve"> (</w:t>
      </w:r>
      <w:r w:rsidRPr="00FE1597">
        <w:rPr>
          <w:rFonts w:ascii="Verdana" w:hAnsi="Verdana"/>
          <w:snapToGrid w:val="0"/>
          <w:color w:val="000000"/>
          <w:sz w:val="20"/>
          <w:szCs w:val="20"/>
        </w:rPr>
        <w:t>URDG</w:t>
      </w:r>
      <w:r w:rsidRPr="00FE1597">
        <w:rPr>
          <w:rFonts w:ascii="Verdana" w:hAnsi="Verdana"/>
          <w:snapToGrid w:val="0"/>
          <w:color w:val="000000"/>
          <w:sz w:val="20"/>
          <w:szCs w:val="20"/>
          <w:lang w:val="ru-RU"/>
        </w:rPr>
        <w:t xml:space="preserve"> – </w:t>
      </w:r>
      <w:r w:rsidRPr="00FE1597">
        <w:rPr>
          <w:rFonts w:ascii="Verdana" w:hAnsi="Verdana"/>
          <w:snapToGrid w:val="0"/>
          <w:color w:val="000000"/>
          <w:sz w:val="20"/>
          <w:szCs w:val="20"/>
        </w:rPr>
        <w:t>Uniform</w:t>
      </w:r>
      <w:r w:rsidRPr="00FE1597">
        <w:rPr>
          <w:rFonts w:ascii="Verdana" w:hAnsi="Verdana"/>
          <w:snapToGrid w:val="0"/>
          <w:color w:val="000000"/>
          <w:sz w:val="20"/>
          <w:szCs w:val="20"/>
          <w:lang w:val="ru-RU"/>
        </w:rPr>
        <w:t xml:space="preserve"> </w:t>
      </w:r>
      <w:r w:rsidRPr="00FE1597">
        <w:rPr>
          <w:rFonts w:ascii="Verdana" w:hAnsi="Verdana"/>
          <w:snapToGrid w:val="0"/>
          <w:color w:val="000000"/>
          <w:sz w:val="20"/>
          <w:szCs w:val="20"/>
        </w:rPr>
        <w:t>Rules</w:t>
      </w:r>
      <w:r w:rsidRPr="00FE1597">
        <w:rPr>
          <w:rFonts w:ascii="Verdana" w:hAnsi="Verdana"/>
          <w:snapToGrid w:val="0"/>
          <w:color w:val="000000"/>
          <w:sz w:val="20"/>
          <w:szCs w:val="20"/>
          <w:lang w:val="ru-RU"/>
        </w:rPr>
        <w:t xml:space="preserve"> </w:t>
      </w:r>
      <w:r w:rsidRPr="00FE1597">
        <w:rPr>
          <w:rFonts w:ascii="Verdana" w:hAnsi="Verdana"/>
          <w:snapToGrid w:val="0"/>
          <w:color w:val="000000"/>
          <w:sz w:val="20"/>
          <w:szCs w:val="20"/>
        </w:rPr>
        <w:t>for</w:t>
      </w:r>
      <w:r w:rsidRPr="00FE1597">
        <w:rPr>
          <w:rFonts w:ascii="Verdana" w:hAnsi="Verdana"/>
          <w:snapToGrid w:val="0"/>
          <w:color w:val="000000"/>
          <w:sz w:val="20"/>
          <w:szCs w:val="20"/>
          <w:lang w:val="ru-RU"/>
        </w:rPr>
        <w:t xml:space="preserve"> </w:t>
      </w:r>
      <w:r w:rsidRPr="00FE1597">
        <w:rPr>
          <w:rFonts w:ascii="Verdana" w:hAnsi="Verdana"/>
          <w:snapToGrid w:val="0"/>
          <w:color w:val="000000"/>
          <w:sz w:val="20"/>
          <w:szCs w:val="20"/>
        </w:rPr>
        <w:t>Demand</w:t>
      </w:r>
      <w:r w:rsidRPr="00FE1597">
        <w:rPr>
          <w:rFonts w:ascii="Verdana" w:hAnsi="Verdana"/>
          <w:snapToGrid w:val="0"/>
          <w:color w:val="000000"/>
          <w:sz w:val="20"/>
          <w:szCs w:val="20"/>
          <w:lang w:val="ru-RU"/>
        </w:rPr>
        <w:t xml:space="preserve"> </w:t>
      </w:r>
      <w:r w:rsidRPr="00FE1597">
        <w:rPr>
          <w:rFonts w:ascii="Verdana" w:hAnsi="Verdana"/>
          <w:snapToGrid w:val="0"/>
          <w:color w:val="000000"/>
          <w:sz w:val="20"/>
          <w:szCs w:val="20"/>
        </w:rPr>
        <w:t>Guarantees</w:t>
      </w:r>
      <w:r w:rsidRPr="00FE1597">
        <w:rPr>
          <w:rFonts w:ascii="Verdana" w:hAnsi="Verdana"/>
          <w:snapToGrid w:val="0"/>
          <w:color w:val="000000"/>
          <w:sz w:val="20"/>
          <w:szCs w:val="20"/>
          <w:lang w:val="ru-RU"/>
        </w:rPr>
        <w:t>) на Международната търговска камара (</w:t>
      </w:r>
      <w:r w:rsidRPr="00FE1597">
        <w:rPr>
          <w:rFonts w:ascii="Verdana" w:hAnsi="Verdana"/>
          <w:snapToGrid w:val="0"/>
          <w:color w:val="000000"/>
          <w:sz w:val="20"/>
          <w:szCs w:val="20"/>
        </w:rPr>
        <w:t>ICC</w:t>
      </w:r>
      <w:r w:rsidRPr="00FE1597">
        <w:rPr>
          <w:rFonts w:ascii="Verdana" w:hAnsi="Verdana"/>
          <w:snapToGrid w:val="0"/>
          <w:color w:val="000000"/>
          <w:sz w:val="20"/>
          <w:szCs w:val="20"/>
          <w:lang w:val="ru-RU"/>
        </w:rPr>
        <w:t>), Париж и тяхната последна действаща публикация и ревизия.</w:t>
      </w:r>
    </w:p>
    <w:p w14:paraId="177E2D68" w14:textId="77777777" w:rsidR="00001DEE" w:rsidRPr="000453FB" w:rsidRDefault="00001DEE" w:rsidP="00001DEE">
      <w:pPr>
        <w:numPr>
          <w:ilvl w:val="1"/>
          <w:numId w:val="37"/>
        </w:numPr>
        <w:jc w:val="both"/>
        <w:rPr>
          <w:rFonts w:ascii="Verdana" w:hAnsi="Verdana"/>
          <w:bCs/>
          <w:sz w:val="20"/>
          <w:szCs w:val="20"/>
          <w:lang w:val="bg-BG"/>
        </w:rPr>
      </w:pPr>
      <w:r w:rsidRPr="000453FB">
        <w:rPr>
          <w:rFonts w:ascii="Verdana" w:hAnsi="Verdana"/>
          <w:sz w:val="20"/>
          <w:szCs w:val="20"/>
          <w:lang w:val="bg-BG"/>
        </w:rPr>
        <w:t>Гаранцията за изпълнение е със срок и валидност, съгласно предвиденото в договора.</w:t>
      </w:r>
    </w:p>
    <w:p w14:paraId="5EA0A3C1" w14:textId="77777777" w:rsidR="00001DEE" w:rsidRPr="000453FB" w:rsidRDefault="00001DEE" w:rsidP="00001DEE">
      <w:pPr>
        <w:numPr>
          <w:ilvl w:val="1"/>
          <w:numId w:val="37"/>
        </w:numPr>
        <w:jc w:val="both"/>
        <w:rPr>
          <w:rFonts w:ascii="Verdana" w:hAnsi="Verdana"/>
          <w:bCs/>
          <w:sz w:val="20"/>
          <w:szCs w:val="20"/>
          <w:lang w:val="bg-BG"/>
        </w:rPr>
      </w:pPr>
      <w:r w:rsidRPr="000453FB">
        <w:rPr>
          <w:rFonts w:ascii="Verdana" w:hAnsi="Verdana"/>
          <w:sz w:val="20"/>
          <w:szCs w:val="20"/>
          <w:lang w:val="bg-BG"/>
        </w:rPr>
        <w:t>Възложителят не дължи лихви на Доставчика за периода, през който гаранцията е престояла при него.</w:t>
      </w:r>
    </w:p>
    <w:p w14:paraId="53B70D10"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lastRenderedPageBreak/>
        <w:t>Достачикът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307CF282"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44703AF2"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Доставчика.</w:t>
      </w:r>
    </w:p>
    <w:p w14:paraId="209227F6"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Когато като Гаранция за изпълнение се представя застраховка, Доставчикът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2213DE3D" w14:textId="77777777" w:rsidR="00001DEE" w:rsidRPr="000453FB" w:rsidRDefault="00001DEE" w:rsidP="00001DEE">
      <w:pPr>
        <w:numPr>
          <w:ilvl w:val="2"/>
          <w:numId w:val="37"/>
        </w:numPr>
        <w:jc w:val="both"/>
        <w:rPr>
          <w:rFonts w:ascii="Verdana" w:hAnsi="Verdana"/>
          <w:sz w:val="20"/>
          <w:szCs w:val="20"/>
          <w:lang w:val="bg-BG"/>
        </w:rPr>
      </w:pPr>
      <w:r w:rsidRPr="000453FB">
        <w:rPr>
          <w:rFonts w:ascii="Verdana" w:hAnsi="Verdana"/>
          <w:sz w:val="20"/>
          <w:szCs w:val="20"/>
          <w:lang w:val="bg-BG"/>
        </w:rPr>
        <w:t>да обезпечава изпълнението на този Договор чрез покритие на отговорността на Доставчика;</w:t>
      </w:r>
    </w:p>
    <w:p w14:paraId="6F4183C7" w14:textId="77777777" w:rsidR="00001DEE" w:rsidRPr="000453FB" w:rsidRDefault="00001DEE" w:rsidP="00001DEE">
      <w:pPr>
        <w:numPr>
          <w:ilvl w:val="2"/>
          <w:numId w:val="37"/>
        </w:numPr>
        <w:jc w:val="both"/>
        <w:rPr>
          <w:rFonts w:ascii="Verdana" w:hAnsi="Verdana"/>
          <w:sz w:val="20"/>
          <w:szCs w:val="20"/>
          <w:lang w:val="bg-BG"/>
        </w:rPr>
      </w:pPr>
      <w:r w:rsidRPr="000453FB">
        <w:rPr>
          <w:rFonts w:ascii="Verdana" w:hAnsi="Verdana"/>
          <w:sz w:val="20"/>
          <w:szCs w:val="20"/>
          <w:lang w:val="bg-BG"/>
        </w:rPr>
        <w:t>да бъде за изискания в договора срок.</w:t>
      </w:r>
    </w:p>
    <w:p w14:paraId="3F695D48"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482C73E3"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Доставчика. </w:t>
      </w:r>
    </w:p>
    <w:p w14:paraId="6C66B868"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Доставчика и въпросът е отнесен за решаване пред съд. При решаване на спора в полза на Възложителя той може да пристъпи към усвояване на гаранциите.</w:t>
      </w:r>
    </w:p>
    <w:p w14:paraId="3BBD7208"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 xml:space="preserve">Всички разходи по гаранцията за изпълнение са за сметка на доставчика, а разходите по евентуалното им усвояване - за сметка на възложителя. </w:t>
      </w:r>
    </w:p>
    <w:p w14:paraId="6DCC674F"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доставчика. Доставчикът е длъжен да поддържа стойността на гаранцията за изпълнение за срока на договора.</w:t>
      </w:r>
    </w:p>
    <w:p w14:paraId="55A429B3"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15E0965D" w14:textId="77777777" w:rsidR="00001DEE" w:rsidRPr="000453FB" w:rsidRDefault="00001DEE" w:rsidP="00001DEE">
      <w:pPr>
        <w:numPr>
          <w:ilvl w:val="1"/>
          <w:numId w:val="37"/>
        </w:numPr>
        <w:jc w:val="both"/>
        <w:rPr>
          <w:rFonts w:ascii="Verdana" w:hAnsi="Verdana"/>
          <w:sz w:val="20"/>
          <w:szCs w:val="20"/>
          <w:lang w:val="bg-BG"/>
        </w:rPr>
      </w:pPr>
      <w:r w:rsidRPr="000453FB">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гаранцията за изпълнение, представена от доставчика.</w:t>
      </w:r>
    </w:p>
    <w:p w14:paraId="63F53B8F" w14:textId="77777777" w:rsidR="00001DEE" w:rsidRDefault="00001DEE" w:rsidP="00001DEE"/>
    <w:p w14:paraId="6D316BCF" w14:textId="77777777" w:rsidR="00021AC9" w:rsidRDefault="00021AC9" w:rsidP="00021AC9"/>
    <w:p w14:paraId="4EAA9B45" w14:textId="77777777" w:rsidR="009445E1" w:rsidRDefault="009445E1" w:rsidP="009445E1">
      <w:pPr>
        <w:pStyle w:val="Heading1"/>
        <w:numPr>
          <w:ilvl w:val="0"/>
          <w:numId w:val="0"/>
        </w:numPr>
        <w:rPr>
          <w:rFonts w:ascii="Verdana" w:hAnsi="Verdana"/>
          <w:sz w:val="20"/>
          <w:szCs w:val="20"/>
          <w:lang w:val="bg-BG"/>
        </w:rPr>
      </w:pPr>
    </w:p>
    <w:p w14:paraId="4805537B" w14:textId="77777777" w:rsidR="009445E1" w:rsidRDefault="009445E1" w:rsidP="009445E1">
      <w:pPr>
        <w:pStyle w:val="Heading1"/>
        <w:numPr>
          <w:ilvl w:val="0"/>
          <w:numId w:val="0"/>
        </w:numPr>
        <w:rPr>
          <w:rFonts w:ascii="Verdana" w:hAnsi="Verdana"/>
          <w:sz w:val="20"/>
          <w:szCs w:val="20"/>
          <w:lang w:val="bg-BG"/>
        </w:rPr>
      </w:pPr>
    </w:p>
    <w:p w14:paraId="6D5BE44F" w14:textId="7460FE36" w:rsidR="009445E1" w:rsidRPr="00CA2E66" w:rsidRDefault="009445E1" w:rsidP="009445E1">
      <w:pPr>
        <w:pStyle w:val="Heading1"/>
        <w:numPr>
          <w:ilvl w:val="0"/>
          <w:numId w:val="0"/>
        </w:numPr>
        <w:jc w:val="center"/>
        <w:rPr>
          <w:rFonts w:ascii="Verdana" w:hAnsi="Verdana"/>
          <w:sz w:val="20"/>
          <w:szCs w:val="20"/>
          <w:lang w:val="bg-BG"/>
        </w:rPr>
      </w:pPr>
      <w:r w:rsidRPr="00CA2E66">
        <w:rPr>
          <w:rFonts w:ascii="Verdana" w:hAnsi="Verdana"/>
          <w:sz w:val="20"/>
          <w:szCs w:val="20"/>
          <w:lang w:val="bg-BG"/>
        </w:rPr>
        <w:t>РАЗДЕЛ Г: ОБЩИ УСЛОВИЯ НА ДОГОВОРА ЗА ДОСТАВКА</w:t>
      </w:r>
    </w:p>
    <w:p w14:paraId="79529F22" w14:textId="77777777" w:rsidR="009445E1" w:rsidRPr="00CA2E66" w:rsidRDefault="009445E1" w:rsidP="009445E1">
      <w:pPr>
        <w:pStyle w:val="Heading1"/>
        <w:tabs>
          <w:tab w:val="num" w:pos="360"/>
        </w:tabs>
        <w:spacing w:before="0" w:after="0"/>
        <w:ind w:left="360" w:hanging="360"/>
        <w:jc w:val="center"/>
        <w:rPr>
          <w:rFonts w:ascii="Verdana" w:hAnsi="Verdana"/>
          <w:sz w:val="20"/>
          <w:szCs w:val="20"/>
          <w:lang w:val="bg-BG"/>
        </w:rPr>
        <w:sectPr w:rsidR="009445E1" w:rsidRPr="00CA2E66" w:rsidSect="00C34FC1">
          <w:footerReference w:type="default" r:id="rId20"/>
          <w:pgSz w:w="11906" w:h="16838"/>
          <w:pgMar w:top="1440" w:right="1440" w:bottom="1440" w:left="1440" w:header="709" w:footer="577" w:gutter="0"/>
          <w:cols w:space="708"/>
          <w:vAlign w:val="center"/>
          <w:docGrid w:linePitch="360"/>
        </w:sectPr>
      </w:pPr>
    </w:p>
    <w:p w14:paraId="71AFE60B" w14:textId="77777777" w:rsidR="009445E1" w:rsidRPr="00CA2E66" w:rsidRDefault="009445E1" w:rsidP="009445E1">
      <w:pPr>
        <w:pStyle w:val="Heading1"/>
        <w:tabs>
          <w:tab w:val="num" w:pos="360"/>
        </w:tabs>
        <w:spacing w:before="0" w:after="0"/>
        <w:ind w:left="360" w:hanging="360"/>
        <w:jc w:val="center"/>
        <w:rPr>
          <w:rFonts w:ascii="Verdana" w:hAnsi="Verdana"/>
          <w:sz w:val="20"/>
          <w:szCs w:val="20"/>
          <w:lang w:val="bg-BG"/>
        </w:rPr>
        <w:sectPr w:rsidR="009445E1" w:rsidRPr="00CA2E66" w:rsidSect="00C34FC1">
          <w:type w:val="continuous"/>
          <w:pgSz w:w="11906" w:h="16838"/>
          <w:pgMar w:top="1440" w:right="1440" w:bottom="1440" w:left="1440" w:header="709" w:footer="0" w:gutter="0"/>
          <w:pgNumType w:start="2"/>
          <w:cols w:space="708"/>
          <w:vAlign w:val="center"/>
          <w:docGrid w:linePitch="360"/>
        </w:sectPr>
      </w:pPr>
    </w:p>
    <w:p w14:paraId="0419163B" w14:textId="77777777" w:rsidR="009445E1" w:rsidRPr="00CA2E66" w:rsidRDefault="009445E1" w:rsidP="009445E1">
      <w:pPr>
        <w:pStyle w:val="Heading7"/>
        <w:rPr>
          <w:rFonts w:ascii="Verdana" w:hAnsi="Verdana"/>
          <w:b/>
          <w:bCs/>
          <w:i w:val="0"/>
          <w:color w:val="auto"/>
          <w:spacing w:val="-14"/>
          <w:sz w:val="20"/>
          <w:szCs w:val="20"/>
          <w:lang w:val="bg-BG"/>
        </w:rPr>
      </w:pPr>
      <w:bookmarkStart w:id="7" w:name="_Ref87148341"/>
      <w:r w:rsidRPr="00CA2E66">
        <w:rPr>
          <w:rFonts w:ascii="Verdana" w:hAnsi="Verdana"/>
          <w:b/>
          <w:bCs/>
          <w:i w:val="0"/>
          <w:color w:val="auto"/>
          <w:spacing w:val="-14"/>
          <w:sz w:val="20"/>
          <w:szCs w:val="20"/>
          <w:lang w:val="bg-BG"/>
        </w:rPr>
        <w:lastRenderedPageBreak/>
        <w:t>РАЗДЕЛ Г: ОБЩИ УСЛОВИЯ НА ДОГОВОРА ЗА ДОСТАВКА</w:t>
      </w:r>
      <w:bookmarkEnd w:id="7"/>
    </w:p>
    <w:p w14:paraId="51768E01" w14:textId="77777777" w:rsidR="009445E1" w:rsidRPr="00CA2E66" w:rsidRDefault="009445E1" w:rsidP="009445E1">
      <w:pPr>
        <w:spacing w:before="120" w:after="240"/>
        <w:rPr>
          <w:rFonts w:ascii="Verdana" w:hAnsi="Verdana"/>
          <w:b/>
          <w:bCs/>
          <w:sz w:val="20"/>
          <w:szCs w:val="20"/>
          <w:lang w:val="bg-BG"/>
        </w:rPr>
      </w:pPr>
      <w:r w:rsidRPr="00CA2E66">
        <w:rPr>
          <w:rFonts w:ascii="Verdana" w:hAnsi="Verdana"/>
          <w:b/>
          <w:bCs/>
          <w:sz w:val="20"/>
          <w:szCs w:val="20"/>
          <w:lang w:val="bg-BG"/>
        </w:rPr>
        <w:t>Съдържание:</w:t>
      </w:r>
    </w:p>
    <w:p w14:paraId="4C329B86" w14:textId="77777777" w:rsidR="009445E1" w:rsidRPr="00CA2E66" w:rsidRDefault="009445E1" w:rsidP="009445E1">
      <w:pPr>
        <w:pStyle w:val="Heading7"/>
        <w:pBdr>
          <w:bottom w:val="single" w:sz="4" w:space="1" w:color="auto"/>
        </w:pBdr>
        <w:spacing w:before="120" w:after="240"/>
        <w:rPr>
          <w:rFonts w:ascii="Verdana" w:hAnsi="Verdana"/>
          <w:bCs/>
          <w:color w:val="auto"/>
          <w:sz w:val="20"/>
          <w:szCs w:val="20"/>
          <w:lang w:val="bg-BG"/>
        </w:rPr>
      </w:pPr>
      <w:r w:rsidRPr="00CA2E66">
        <w:rPr>
          <w:rFonts w:ascii="Verdana" w:hAnsi="Verdana"/>
          <w:bCs/>
          <w:color w:val="auto"/>
          <w:sz w:val="20"/>
          <w:szCs w:val="20"/>
          <w:lang w:val="bg-BG"/>
        </w:rPr>
        <w:t>Член:     Описание</w:t>
      </w:r>
    </w:p>
    <w:p w14:paraId="4C853161"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ДЕФИНИЦИИ</w:t>
      </w:r>
    </w:p>
    <w:p w14:paraId="2CC43DF1"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ОБЩИ ПОЛОЖЕНИЯ</w:t>
      </w:r>
    </w:p>
    <w:p w14:paraId="7F890902"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ДОСТАВЧИКА</w:t>
      </w:r>
    </w:p>
    <w:p w14:paraId="472B9659"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ЗАДЪЛЖЕНИЯ НА ВЪЗЛОЖИТЕЛЯ</w:t>
      </w:r>
    </w:p>
    <w:p w14:paraId="6E33C1A6"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НЕУСТОЙКИ</w:t>
      </w:r>
    </w:p>
    <w:p w14:paraId="5298FE08"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ПЛАЩАНЕ, ДДС И ГАРАНЦИЯ ЗА ОБЕЗПЕЧАВАНЕ НА ИЗПЪЛНЕНИЕТО</w:t>
      </w:r>
    </w:p>
    <w:p w14:paraId="52565524"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КОНФИДЕНЦИАЛНОСТ</w:t>
      </w:r>
    </w:p>
    <w:p w14:paraId="550D36EB"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ПУБЛИЧНОСТ</w:t>
      </w:r>
    </w:p>
    <w:p w14:paraId="7700C456"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СПЕЦИФИКАЦИЯ</w:t>
      </w:r>
    </w:p>
    <w:p w14:paraId="737917D1"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И ИНСПЕКТИРАНЕ</w:t>
      </w:r>
    </w:p>
    <w:p w14:paraId="0793A171"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ЗАГУБА ИЛИ ПОВРЕДА ПРИ ТРАНСПОРТИРАНЕ</w:t>
      </w:r>
    </w:p>
    <w:p w14:paraId="45A530E9"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ОПАСНИ СТОКИ</w:t>
      </w:r>
    </w:p>
    <w:p w14:paraId="6D5231B5"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ДОСТАВКА</w:t>
      </w:r>
    </w:p>
    <w:p w14:paraId="0549EF82"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ГАРАНЦИЯ ЗА КАЧЕСТВО</w:t>
      </w:r>
    </w:p>
    <w:p w14:paraId="0076005C"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ПРАВО НА ОТКАЗ</w:t>
      </w:r>
    </w:p>
    <w:p w14:paraId="49F86A64"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ОБРАЗЦИ И МОСТРИ</w:t>
      </w:r>
    </w:p>
    <w:p w14:paraId="5A16552B"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ДОСТЪП ДО ОБЕКТА И СЪОРЪЖЕНИЯ</w:t>
      </w:r>
    </w:p>
    <w:p w14:paraId="25CE4BEF"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ЗАСТРАХОВАНЕ И ОТГОВОРНОСТ</w:t>
      </w:r>
    </w:p>
    <w:p w14:paraId="7643C638"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ПРЕОТСТЪПВАНЕ И ПРЕХВЪРЛЯНЕ НА ЗАДЪЛЖЕНИЯ</w:t>
      </w:r>
    </w:p>
    <w:p w14:paraId="21184D9A"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РАЗДЕЛНОСТ</w:t>
      </w:r>
    </w:p>
    <w:p w14:paraId="3C65DF24"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ПРЕКРАТЯВАНЕ</w:t>
      </w:r>
    </w:p>
    <w:p w14:paraId="2B2E4BE2" w14:textId="77777777" w:rsidR="009445E1" w:rsidRPr="00CA2E66"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ПРИЛОЖИМО ПРАВО</w:t>
      </w:r>
    </w:p>
    <w:p w14:paraId="2A21F4D8" w14:textId="77777777" w:rsidR="009445E1"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CA2E66">
        <w:rPr>
          <w:rFonts w:ascii="Verdana" w:hAnsi="Verdana"/>
          <w:sz w:val="20"/>
          <w:szCs w:val="20"/>
          <w:lang w:val="bg-BG"/>
        </w:rPr>
        <w:t>ФОРС МАЖОР</w:t>
      </w:r>
    </w:p>
    <w:p w14:paraId="73BAD0D7" w14:textId="5AF5AE48" w:rsidR="009445E1"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sidRPr="00B70F09">
        <w:rPr>
          <w:rFonts w:ascii="Verdana" w:hAnsi="Verdana"/>
          <w:sz w:val="20"/>
          <w:szCs w:val="20"/>
          <w:lang w:val="bg-BG"/>
        </w:rPr>
        <w:t>ЗАЩИТА НА ЛИЧНИТЕ ДАННИ</w:t>
      </w:r>
    </w:p>
    <w:p w14:paraId="1E2BE8FC" w14:textId="006F93F0" w:rsidR="009445E1" w:rsidRPr="00B70F09" w:rsidRDefault="009445E1" w:rsidP="009445E1">
      <w:pPr>
        <w:numPr>
          <w:ilvl w:val="0"/>
          <w:numId w:val="3"/>
        </w:numPr>
        <w:tabs>
          <w:tab w:val="clear" w:pos="720"/>
          <w:tab w:val="num" w:pos="1080"/>
        </w:tabs>
        <w:spacing w:after="120"/>
        <w:ind w:left="1080" w:hanging="1080"/>
        <w:rPr>
          <w:rFonts w:ascii="Verdana" w:hAnsi="Verdana"/>
          <w:sz w:val="20"/>
          <w:szCs w:val="20"/>
          <w:lang w:val="bg-BG"/>
        </w:rPr>
      </w:pPr>
      <w:r>
        <w:rPr>
          <w:rFonts w:ascii="Verdana" w:hAnsi="Verdana"/>
          <w:sz w:val="20"/>
          <w:szCs w:val="20"/>
          <w:lang w:val="bg-BG"/>
        </w:rPr>
        <w:t>АНТИКОРУПЦИОННА КЛАУЗА</w:t>
      </w:r>
    </w:p>
    <w:p w14:paraId="60EAC828" w14:textId="77777777" w:rsidR="009445E1" w:rsidRPr="00CA2E66" w:rsidRDefault="009445E1" w:rsidP="009445E1">
      <w:pPr>
        <w:spacing w:after="200" w:line="276" w:lineRule="auto"/>
        <w:rPr>
          <w:rFonts w:ascii="Verdana" w:hAnsi="Verdana"/>
          <w:sz w:val="20"/>
          <w:szCs w:val="20"/>
          <w:lang w:val="bg-BG"/>
        </w:rPr>
      </w:pPr>
      <w:r w:rsidRPr="00CA2E66">
        <w:rPr>
          <w:rFonts w:ascii="Verdana" w:hAnsi="Verdana"/>
          <w:sz w:val="20"/>
          <w:szCs w:val="20"/>
          <w:lang w:val="bg-BG"/>
        </w:rPr>
        <w:br w:type="page"/>
      </w:r>
    </w:p>
    <w:p w14:paraId="2A0D90B5" w14:textId="77777777" w:rsidR="009445E1" w:rsidRPr="00CA2E66" w:rsidRDefault="009445E1" w:rsidP="009445E1">
      <w:pPr>
        <w:spacing w:after="200" w:line="276" w:lineRule="auto"/>
        <w:rPr>
          <w:rFonts w:ascii="Verdana" w:hAnsi="Verdana"/>
          <w:sz w:val="20"/>
          <w:szCs w:val="20"/>
          <w:lang w:val="bg-BG"/>
        </w:rPr>
      </w:pPr>
    </w:p>
    <w:p w14:paraId="657531FD" w14:textId="77777777" w:rsidR="009445E1" w:rsidRPr="00CA2E66" w:rsidRDefault="009445E1" w:rsidP="009445E1">
      <w:pPr>
        <w:spacing w:after="360"/>
        <w:jc w:val="center"/>
        <w:rPr>
          <w:rFonts w:ascii="Verdana" w:hAnsi="Verdana"/>
          <w:b/>
          <w:sz w:val="20"/>
          <w:szCs w:val="20"/>
          <w:lang w:val="bg-BG"/>
        </w:rPr>
      </w:pPr>
      <w:bookmarkStart w:id="8" w:name="_Ref37742007"/>
      <w:r w:rsidRPr="00CA2E66">
        <w:rPr>
          <w:rFonts w:ascii="Verdana" w:hAnsi="Verdana"/>
          <w:b/>
          <w:sz w:val="20"/>
          <w:szCs w:val="20"/>
          <w:lang w:val="bg-BG"/>
        </w:rPr>
        <w:t>ОБЩИ УСЛОВИЯ НА ДОГОВОРА ЗА ДОСТАВКА</w:t>
      </w:r>
      <w:bookmarkEnd w:id="8"/>
    </w:p>
    <w:p w14:paraId="5C0BA6A0" w14:textId="77777777" w:rsidR="009445E1" w:rsidRPr="00CA2E66" w:rsidRDefault="009445E1" w:rsidP="009445E1">
      <w:pPr>
        <w:pStyle w:val="BodyText"/>
        <w:spacing w:after="240"/>
        <w:jc w:val="both"/>
        <w:rPr>
          <w:rFonts w:ascii="Verdana" w:hAnsi="Verdana"/>
          <w:bCs/>
          <w:iCs/>
          <w:sz w:val="20"/>
          <w:lang w:val="bg-BG"/>
        </w:rPr>
      </w:pPr>
      <w:r w:rsidRPr="00CA2E66">
        <w:rPr>
          <w:rFonts w:ascii="Verdana" w:hAnsi="Verdana"/>
          <w:bCs/>
          <w:iCs/>
          <w:sz w:val="20"/>
          <w:lang w:val="bg-BG"/>
        </w:rPr>
        <w:t>Общите условия на договора за доставка, са както следва:</w:t>
      </w:r>
    </w:p>
    <w:p w14:paraId="460441A9" w14:textId="77777777" w:rsidR="009445E1" w:rsidRPr="00CA2E66" w:rsidRDefault="009445E1" w:rsidP="009445E1">
      <w:pPr>
        <w:numPr>
          <w:ilvl w:val="0"/>
          <w:numId w:val="19"/>
        </w:numPr>
        <w:spacing w:after="240"/>
        <w:jc w:val="both"/>
        <w:outlineLvl w:val="0"/>
        <w:rPr>
          <w:rFonts w:ascii="Verdana" w:hAnsi="Verdana"/>
          <w:sz w:val="20"/>
          <w:szCs w:val="20"/>
          <w:lang w:val="bg-BG"/>
        </w:rPr>
      </w:pPr>
      <w:bookmarkStart w:id="9" w:name="_Ref46308183"/>
      <w:r w:rsidRPr="00CA2E66">
        <w:rPr>
          <w:rFonts w:ascii="Verdana" w:hAnsi="Verdana"/>
          <w:b/>
          <w:sz w:val="20"/>
          <w:szCs w:val="20"/>
          <w:lang w:val="bg-BG"/>
        </w:rPr>
        <w:t>ДЕФИНИЦИИ</w:t>
      </w:r>
      <w:bookmarkEnd w:id="9"/>
    </w:p>
    <w:p w14:paraId="2C57BBB3" w14:textId="77777777" w:rsidR="009445E1" w:rsidRPr="00CA2E66" w:rsidRDefault="009445E1" w:rsidP="009445E1">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CC88A8F" w14:textId="77777777" w:rsidR="009445E1" w:rsidRPr="00CA2E66" w:rsidRDefault="009445E1" w:rsidP="009445E1">
      <w:pPr>
        <w:pStyle w:val="BodyText3"/>
        <w:keepLines/>
        <w:tabs>
          <w:tab w:val="left" w:pos="1440"/>
        </w:tabs>
        <w:spacing w:after="240"/>
        <w:jc w:val="both"/>
        <w:rPr>
          <w:rFonts w:ascii="Verdana" w:hAnsi="Verdana"/>
          <w:sz w:val="20"/>
          <w:szCs w:val="20"/>
          <w:lang w:val="bg-BG"/>
        </w:rPr>
      </w:pPr>
      <w:r w:rsidRPr="00CA2E66">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4786331"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“Възложител”</w:t>
      </w:r>
      <w:r w:rsidRPr="00CA2E66">
        <w:rPr>
          <w:rFonts w:ascii="Verdana" w:hAnsi="Verdana"/>
          <w:sz w:val="20"/>
          <w:szCs w:val="20"/>
          <w:lang w:val="bg-BG"/>
        </w:rPr>
        <w:t xml:space="preserve"> означава “Софийска вода” АД, което възлага изпълнението на доставките по договора.</w:t>
      </w:r>
    </w:p>
    <w:p w14:paraId="4982476F" w14:textId="77777777" w:rsidR="009445E1" w:rsidRPr="00CA2E66" w:rsidRDefault="009445E1" w:rsidP="009445E1">
      <w:pPr>
        <w:numPr>
          <w:ilvl w:val="1"/>
          <w:numId w:val="19"/>
        </w:numPr>
        <w:tabs>
          <w:tab w:val="clear" w:pos="1440"/>
          <w:tab w:val="num" w:pos="720"/>
          <w:tab w:val="num" w:pos="851"/>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Доставчик</w:t>
      </w:r>
      <w:r w:rsidRPr="00CA2E66">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25FB5840"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Контролиращ служител</w:t>
      </w:r>
      <w:r w:rsidRPr="00CA2E66">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6754A72" w14:textId="77777777" w:rsidR="009445E1" w:rsidRPr="00CA2E66" w:rsidRDefault="009445E1" w:rsidP="009445E1">
      <w:pPr>
        <w:numPr>
          <w:ilvl w:val="1"/>
          <w:numId w:val="19"/>
        </w:numPr>
        <w:tabs>
          <w:tab w:val="clear" w:pos="1440"/>
          <w:tab w:val="num"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Договор</w:t>
      </w:r>
      <w:r w:rsidRPr="00CA2E66">
        <w:rPr>
          <w:rFonts w:ascii="Verdana" w:hAnsi="Verdana"/>
          <w:sz w:val="20"/>
          <w:szCs w:val="20"/>
          <w:lang w:val="bg-BG"/>
        </w:rPr>
        <w:t xml:space="preserve">” означава цялостното съглашение между </w:t>
      </w:r>
      <w:hyperlink w:anchor="възложител" w:history="1">
        <w:r w:rsidRPr="00CA2E66">
          <w:rPr>
            <w:rStyle w:val="Hyperlink"/>
            <w:rFonts w:ascii="Verdana" w:eastAsiaTheme="majorEastAsia" w:hAnsi="Verdana"/>
            <w:sz w:val="20"/>
            <w:szCs w:val="20"/>
            <w:lang w:val="bg-BG"/>
          </w:rPr>
          <w:t>Възложителя</w:t>
        </w:r>
      </w:hyperlink>
      <w:r w:rsidRPr="00CA2E66">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4CB5BDEC" w14:textId="77777777" w:rsidR="009445E1" w:rsidRPr="00CA2E66" w:rsidRDefault="009445E1" w:rsidP="009445E1">
      <w:pPr>
        <w:numPr>
          <w:ilvl w:val="0"/>
          <w:numId w:val="14"/>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Договор;</w:t>
      </w:r>
    </w:p>
    <w:p w14:paraId="7343DDA6" w14:textId="77777777" w:rsidR="009445E1" w:rsidRPr="00CA2E66" w:rsidRDefault="009445E1" w:rsidP="009445E1">
      <w:pPr>
        <w:numPr>
          <w:ilvl w:val="0"/>
          <w:numId w:val="14"/>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А: Техническо задание – предмет на договора;</w:t>
      </w:r>
    </w:p>
    <w:p w14:paraId="0D9B1E1F" w14:textId="77777777" w:rsidR="009445E1" w:rsidRPr="00CA2E66" w:rsidRDefault="009445E1" w:rsidP="009445E1">
      <w:pPr>
        <w:numPr>
          <w:ilvl w:val="0"/>
          <w:numId w:val="14"/>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Б: Цени и данни;</w:t>
      </w:r>
    </w:p>
    <w:p w14:paraId="12DF45A2" w14:textId="77777777" w:rsidR="009445E1" w:rsidRPr="00CA2E66" w:rsidRDefault="009445E1" w:rsidP="009445E1">
      <w:pPr>
        <w:numPr>
          <w:ilvl w:val="0"/>
          <w:numId w:val="14"/>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В: Специфични условия;</w:t>
      </w:r>
    </w:p>
    <w:p w14:paraId="1A7F1E70" w14:textId="77777777" w:rsidR="009445E1" w:rsidRPr="00CA2E66" w:rsidRDefault="009445E1" w:rsidP="009445E1">
      <w:pPr>
        <w:numPr>
          <w:ilvl w:val="0"/>
          <w:numId w:val="14"/>
        </w:numPr>
        <w:tabs>
          <w:tab w:val="clear" w:pos="2160"/>
          <w:tab w:val="num" w:pos="1080"/>
        </w:tabs>
        <w:ind w:left="1080"/>
        <w:jc w:val="both"/>
        <w:rPr>
          <w:rFonts w:ascii="Verdana" w:hAnsi="Verdana"/>
          <w:sz w:val="20"/>
          <w:szCs w:val="20"/>
          <w:lang w:val="bg-BG"/>
        </w:rPr>
      </w:pPr>
      <w:r w:rsidRPr="00CA2E66">
        <w:rPr>
          <w:rFonts w:ascii="Verdana" w:hAnsi="Verdana"/>
          <w:sz w:val="20"/>
          <w:szCs w:val="20"/>
          <w:lang w:val="bg-BG"/>
        </w:rPr>
        <w:t>Раздел Г: Общи условия;</w:t>
      </w:r>
    </w:p>
    <w:p w14:paraId="19BF6636" w14:textId="77777777" w:rsidR="009445E1" w:rsidRPr="00CA2E66" w:rsidRDefault="009445E1" w:rsidP="009445E1">
      <w:pPr>
        <w:numPr>
          <w:ilvl w:val="1"/>
          <w:numId w:val="19"/>
        </w:numPr>
        <w:tabs>
          <w:tab w:val="clear" w:pos="1440"/>
          <w:tab w:val="num" w:pos="720"/>
          <w:tab w:val="num" w:pos="1620"/>
        </w:tabs>
        <w:spacing w:before="120" w:after="12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Цена по договора</w:t>
      </w:r>
      <w:r w:rsidRPr="00CA2E66">
        <w:rPr>
          <w:rFonts w:ascii="Verdana" w:hAnsi="Verdana"/>
          <w:sz w:val="20"/>
          <w:szCs w:val="20"/>
          <w:lang w:val="bg-BG"/>
        </w:rPr>
        <w:t>” -означава цената, изчислена съгласно Раздел Б: Цени и данни.</w:t>
      </w:r>
    </w:p>
    <w:p w14:paraId="5EC0EFF2"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sz w:val="20"/>
          <w:szCs w:val="20"/>
          <w:lang w:val="bg-BG"/>
        </w:rPr>
        <w:t>Максимална стойност на договора</w:t>
      </w:r>
      <w:r w:rsidRPr="00CA2E66">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2AC1F7F3"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“Стоки”</w:t>
      </w:r>
      <w:r w:rsidRPr="00CA2E66">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6E51E15E"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Обект</w:t>
      </w:r>
      <w:r w:rsidRPr="00CA2E66">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ED0D76">
        <w:rPr>
          <w:rFonts w:ascii="Verdana" w:eastAsiaTheme="majorEastAsia" w:hAnsi="Verdana"/>
          <w:sz w:val="20"/>
          <w:szCs w:val="20"/>
          <w:lang w:val="bg-BG"/>
        </w:rPr>
        <w:t>Възложителя</w:t>
      </w:r>
      <w:r w:rsidRPr="00CA2E66">
        <w:rPr>
          <w:rFonts w:ascii="Verdana" w:hAnsi="Verdana"/>
          <w:sz w:val="20"/>
          <w:szCs w:val="20"/>
          <w:lang w:val="bg-BG"/>
        </w:rPr>
        <w:t xml:space="preserve"> за целите на договора.</w:t>
      </w:r>
    </w:p>
    <w:p w14:paraId="563FC6E9"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w:t>
      </w:r>
      <w:r w:rsidRPr="00CA2E66">
        <w:rPr>
          <w:rFonts w:ascii="Verdana" w:hAnsi="Verdana"/>
          <w:b/>
          <w:bCs/>
          <w:sz w:val="20"/>
          <w:szCs w:val="20"/>
          <w:lang w:val="bg-BG"/>
        </w:rPr>
        <w:t>Системи</w:t>
      </w:r>
      <w:r>
        <w:rPr>
          <w:rFonts w:ascii="Verdana" w:hAnsi="Verdana"/>
          <w:b/>
          <w:bCs/>
          <w:sz w:val="20"/>
          <w:szCs w:val="20"/>
          <w:lang w:val="en-US"/>
        </w:rPr>
        <w:t xml:space="preserve"> </w:t>
      </w:r>
      <w:r w:rsidRPr="00CA2E66">
        <w:rPr>
          <w:rFonts w:ascii="Verdana" w:hAnsi="Verdana"/>
          <w:b/>
          <w:bCs/>
          <w:sz w:val="20"/>
          <w:szCs w:val="20"/>
          <w:lang w:val="bg-BG"/>
        </w:rPr>
        <w:t>за</w:t>
      </w:r>
      <w:r>
        <w:rPr>
          <w:rFonts w:ascii="Verdana" w:hAnsi="Verdana"/>
          <w:b/>
          <w:bCs/>
          <w:sz w:val="20"/>
          <w:szCs w:val="20"/>
          <w:lang w:val="en-US"/>
        </w:rPr>
        <w:t xml:space="preserve"> </w:t>
      </w:r>
      <w:r w:rsidRPr="00CA2E66">
        <w:rPr>
          <w:rFonts w:ascii="Verdana" w:hAnsi="Verdana"/>
          <w:b/>
          <w:bCs/>
          <w:sz w:val="20"/>
          <w:szCs w:val="20"/>
          <w:lang w:val="bg-BG"/>
        </w:rPr>
        <w:t>безопасност</w:t>
      </w:r>
      <w:r>
        <w:rPr>
          <w:rFonts w:ascii="Verdana" w:hAnsi="Verdana"/>
          <w:b/>
          <w:bCs/>
          <w:sz w:val="20"/>
          <w:szCs w:val="20"/>
          <w:lang w:val="en-US"/>
        </w:rPr>
        <w:t xml:space="preserve"> </w:t>
      </w:r>
      <w:r w:rsidRPr="00CA2E66">
        <w:rPr>
          <w:rFonts w:ascii="Verdana" w:hAnsi="Verdana"/>
          <w:b/>
          <w:bCs/>
          <w:sz w:val="20"/>
          <w:szCs w:val="20"/>
          <w:lang w:val="bg-BG"/>
        </w:rPr>
        <w:t>на</w:t>
      </w:r>
      <w:r>
        <w:rPr>
          <w:rFonts w:ascii="Verdana" w:hAnsi="Verdana"/>
          <w:b/>
          <w:bCs/>
          <w:sz w:val="20"/>
          <w:szCs w:val="20"/>
          <w:lang w:val="en-US"/>
        </w:rPr>
        <w:t xml:space="preserve"> </w:t>
      </w:r>
      <w:r w:rsidRPr="00CA2E66">
        <w:rPr>
          <w:rFonts w:ascii="Verdana" w:hAnsi="Verdana"/>
          <w:b/>
          <w:bCs/>
          <w:sz w:val="20"/>
          <w:szCs w:val="20"/>
          <w:lang w:val="bg-BG"/>
        </w:rPr>
        <w:t>работата</w:t>
      </w:r>
      <w:r w:rsidRPr="00CA2E66">
        <w:rPr>
          <w:rFonts w:ascii="Verdana" w:hAnsi="Verdana"/>
          <w:sz w:val="20"/>
          <w:szCs w:val="20"/>
          <w:lang w:val="bg-BG"/>
        </w:rPr>
        <w:t xml:space="preserve">” означава комплект от документи на Възложителя или нормативни актове съгласно българското </w:t>
      </w:r>
      <w:r w:rsidRPr="00CA2E66">
        <w:rPr>
          <w:rFonts w:ascii="Verdana" w:hAnsi="Verdana"/>
          <w:sz w:val="20"/>
          <w:szCs w:val="20"/>
          <w:lang w:val="bg-BG"/>
        </w:rPr>
        <w:lastRenderedPageBreak/>
        <w:t>законодателство, които определят начините и методите за опазване здравето и безопасността при извършване на доставките, предмет на договора.</w:t>
      </w:r>
    </w:p>
    <w:p w14:paraId="67BECAE8"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“Поръчка” </w:t>
      </w:r>
      <w:r w:rsidRPr="00CA2E66">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1D7B2690"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“Срок на доставка” </w:t>
      </w:r>
      <w:r w:rsidRPr="00CA2E66">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18831498"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“Забавяне на доставката” </w:t>
      </w:r>
      <w:r w:rsidRPr="00CA2E66">
        <w:rPr>
          <w:rFonts w:ascii="Verdana" w:hAnsi="Verdana"/>
          <w:sz w:val="20"/>
          <w:szCs w:val="20"/>
          <w:lang w:val="bg-BG"/>
        </w:rPr>
        <w:t>означава броя дни забава след изтичане на срока на доставка.</w:t>
      </w:r>
    </w:p>
    <w:p w14:paraId="77B9BA1F"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“Дата на влизане в сила на договора”</w:t>
      </w:r>
      <w:r w:rsidRPr="00CA2E66">
        <w:rPr>
          <w:rFonts w:ascii="Verdana" w:hAnsi="Verdana"/>
          <w:sz w:val="20"/>
          <w:szCs w:val="20"/>
          <w:lang w:val="bg-BG"/>
        </w:rPr>
        <w:t xml:space="preserve"> означава датата на подписване на договора, освен ако не е уговорено друго.</w:t>
      </w:r>
    </w:p>
    <w:p w14:paraId="2B262C3A"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“Срок на Договора”</w:t>
      </w:r>
      <w:r w:rsidRPr="00CA2E66">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727B7560"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“Неустойки”</w:t>
      </w:r>
      <w:r w:rsidRPr="00CA2E66">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0552C895"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b/>
          <w:bCs/>
          <w:sz w:val="20"/>
          <w:szCs w:val="20"/>
          <w:lang w:val="bg-BG"/>
        </w:rPr>
        <w:t xml:space="preserve">“Гаранция за обезпечаване на изпълнението” </w:t>
      </w:r>
      <w:r w:rsidRPr="00CA2E66">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53E5B466" w14:textId="77777777" w:rsidR="009445E1" w:rsidRPr="00CA2E66" w:rsidRDefault="009445E1" w:rsidP="009445E1">
      <w:pPr>
        <w:keepNext/>
        <w:widowControl w:val="0"/>
        <w:numPr>
          <w:ilvl w:val="0"/>
          <w:numId w:val="19"/>
        </w:numPr>
        <w:spacing w:after="240"/>
        <w:jc w:val="both"/>
        <w:outlineLvl w:val="0"/>
        <w:rPr>
          <w:rFonts w:ascii="Verdana" w:hAnsi="Verdana"/>
          <w:sz w:val="20"/>
          <w:szCs w:val="20"/>
          <w:lang w:val="bg-BG"/>
        </w:rPr>
      </w:pPr>
      <w:bookmarkStart w:id="10" w:name="_Ref46308187"/>
      <w:r w:rsidRPr="00CA2E66">
        <w:rPr>
          <w:rFonts w:ascii="Verdana" w:hAnsi="Verdana"/>
          <w:b/>
          <w:sz w:val="20"/>
          <w:szCs w:val="20"/>
          <w:lang w:val="bg-BG"/>
        </w:rPr>
        <w:t>ОБЩИ ПОЛОЖЕНИЯ</w:t>
      </w:r>
      <w:bookmarkEnd w:id="10"/>
    </w:p>
    <w:p w14:paraId="2E4696B4" w14:textId="77777777" w:rsidR="009445E1" w:rsidRPr="00CA2E66" w:rsidRDefault="009445E1" w:rsidP="009445E1">
      <w:pPr>
        <w:pStyle w:val="p24"/>
        <w:widowControl w:val="0"/>
        <w:numPr>
          <w:ilvl w:val="1"/>
          <w:numId w:val="33"/>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5105593" w14:textId="77777777" w:rsidR="009445E1" w:rsidRPr="00CA2E66" w:rsidRDefault="009445E1" w:rsidP="009445E1">
      <w:pPr>
        <w:pStyle w:val="p24"/>
        <w:widowControl w:val="0"/>
        <w:numPr>
          <w:ilvl w:val="1"/>
          <w:numId w:val="33"/>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CA2E66">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3EAFCE9B" w14:textId="77777777" w:rsidR="009445E1" w:rsidRPr="00CA2E66" w:rsidRDefault="009445E1" w:rsidP="009445E1">
      <w:pPr>
        <w:pStyle w:val="p24"/>
        <w:widowControl w:val="0"/>
        <w:numPr>
          <w:ilvl w:val="1"/>
          <w:numId w:val="33"/>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7995E0DA" w14:textId="77777777" w:rsidR="009445E1" w:rsidRPr="009445E1" w:rsidRDefault="009445E1" w:rsidP="009445E1">
      <w:pPr>
        <w:numPr>
          <w:ilvl w:val="1"/>
          <w:numId w:val="33"/>
        </w:numPr>
        <w:spacing w:before="60" w:after="60"/>
        <w:jc w:val="both"/>
        <w:outlineLvl w:val="0"/>
        <w:rPr>
          <w:rFonts w:ascii="Verdana" w:hAnsi="Verdana"/>
          <w:sz w:val="20"/>
          <w:szCs w:val="20"/>
          <w:lang w:val="bg-BG"/>
        </w:rPr>
      </w:pPr>
      <w:r w:rsidRPr="00CA2E66">
        <w:rPr>
          <w:rFonts w:ascii="Verdana" w:hAnsi="Verdana"/>
          <w:sz w:val="20"/>
          <w:szCs w:val="20"/>
          <w:lang w:val="bg-BG"/>
        </w:rPr>
        <w:t xml:space="preserve">Всяко съобщение, изпратено от някоя от </w:t>
      </w:r>
      <w:r w:rsidRPr="009445E1">
        <w:rPr>
          <w:rFonts w:ascii="Verdana" w:hAnsi="Verdana"/>
          <w:sz w:val="20"/>
          <w:szCs w:val="20"/>
          <w:lang w:val="bg-BG"/>
        </w:rPr>
        <w:t>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05E01584" w14:textId="77777777" w:rsidR="009445E1" w:rsidRPr="00B01C7F" w:rsidRDefault="009445E1" w:rsidP="009445E1">
      <w:pPr>
        <w:numPr>
          <w:ilvl w:val="1"/>
          <w:numId w:val="33"/>
        </w:numPr>
        <w:spacing w:before="60" w:after="60"/>
        <w:jc w:val="both"/>
        <w:outlineLvl w:val="0"/>
        <w:rPr>
          <w:rFonts w:ascii="Verdana" w:hAnsi="Verdana"/>
          <w:sz w:val="20"/>
          <w:szCs w:val="20"/>
          <w:lang w:val="bg-BG"/>
        </w:rPr>
      </w:pPr>
      <w:r w:rsidRPr="009445E1">
        <w:rPr>
          <w:rFonts w:ascii="Verdana" w:hAnsi="Verdana"/>
          <w:sz w:val="20"/>
          <w:szCs w:val="20"/>
          <w:lang w:val="bg-BG"/>
        </w:rPr>
        <w:t xml:space="preserve">Всяка страна трябва да уведоми другата за промяна или придобиване на нов адрес, телефонен или факс номер или имейл адрес </w:t>
      </w:r>
      <w:r w:rsidRPr="00CA2E66">
        <w:rPr>
          <w:rFonts w:ascii="Verdana" w:hAnsi="Verdana"/>
          <w:sz w:val="20"/>
          <w:szCs w:val="20"/>
          <w:lang w:val="bg-BG"/>
        </w:rPr>
        <w:t>за кореспонденция възможно най-скоро, но не по късно от 48 часа от такава промяна или придобиване</w:t>
      </w:r>
      <w:r w:rsidRPr="00B01C7F">
        <w:rPr>
          <w:rFonts w:ascii="Verdana" w:hAnsi="Verdana"/>
          <w:sz w:val="20"/>
          <w:szCs w:val="20"/>
          <w:lang w:val="bg-BG"/>
        </w:rPr>
        <w:t>.</w:t>
      </w:r>
    </w:p>
    <w:p w14:paraId="00A6286C" w14:textId="77777777" w:rsidR="009445E1" w:rsidRPr="00CA2E66" w:rsidRDefault="009445E1" w:rsidP="009445E1">
      <w:pPr>
        <w:pStyle w:val="p24"/>
        <w:widowControl w:val="0"/>
        <w:numPr>
          <w:ilvl w:val="1"/>
          <w:numId w:val="33"/>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Неуспехът или невъзможността на някоя от страните да изпълни, в който </w:t>
      </w:r>
      <w:r w:rsidRPr="00CA2E66">
        <w:rPr>
          <w:rFonts w:ascii="Verdana" w:hAnsi="Verdana"/>
          <w:color w:val="auto"/>
          <w:sz w:val="20"/>
          <w:szCs w:val="20"/>
          <w:lang w:val="bg-BG"/>
        </w:rPr>
        <w:lastRenderedPageBreak/>
        <w:t>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016964F2" w14:textId="77777777" w:rsidR="009445E1" w:rsidRPr="00CA2E66" w:rsidRDefault="009445E1" w:rsidP="009445E1">
      <w:pPr>
        <w:pStyle w:val="p24"/>
        <w:widowControl w:val="0"/>
        <w:numPr>
          <w:ilvl w:val="1"/>
          <w:numId w:val="33"/>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435243C0" w14:textId="77777777" w:rsidR="009445E1" w:rsidRPr="00CA2E66" w:rsidRDefault="009445E1" w:rsidP="009445E1">
      <w:pPr>
        <w:pStyle w:val="p24"/>
        <w:widowControl w:val="0"/>
        <w:numPr>
          <w:ilvl w:val="1"/>
          <w:numId w:val="33"/>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5FDE5B1" w14:textId="77777777" w:rsidR="009445E1" w:rsidRPr="00CA2E66" w:rsidRDefault="009445E1" w:rsidP="009445E1">
      <w:pPr>
        <w:pStyle w:val="p24"/>
        <w:widowControl w:val="0"/>
        <w:numPr>
          <w:ilvl w:val="1"/>
          <w:numId w:val="33"/>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386186BA" w14:textId="77777777" w:rsidR="009445E1" w:rsidRPr="00CA2E66" w:rsidRDefault="009445E1" w:rsidP="009445E1">
      <w:pPr>
        <w:pStyle w:val="p24"/>
        <w:widowControl w:val="0"/>
        <w:numPr>
          <w:ilvl w:val="1"/>
          <w:numId w:val="33"/>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107A55BB" w14:textId="77777777" w:rsidR="009445E1" w:rsidRPr="00CA2E66" w:rsidRDefault="009445E1" w:rsidP="009445E1">
      <w:pPr>
        <w:pStyle w:val="p24"/>
        <w:widowControl w:val="0"/>
        <w:numPr>
          <w:ilvl w:val="1"/>
          <w:numId w:val="33"/>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40379756" w14:textId="25F3BB83" w:rsidR="009445E1" w:rsidRPr="00CA2E66" w:rsidRDefault="009445E1" w:rsidP="009445E1">
      <w:pPr>
        <w:pStyle w:val="p24"/>
        <w:widowControl w:val="0"/>
        <w:numPr>
          <w:ilvl w:val="1"/>
          <w:numId w:val="33"/>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Никоя клауза извън чл.</w:t>
      </w:r>
      <w:r w:rsidRPr="00CA2E66">
        <w:rPr>
          <w:rFonts w:ascii="Verdana" w:hAnsi="Verdana"/>
          <w:color w:val="auto"/>
          <w:sz w:val="20"/>
          <w:szCs w:val="20"/>
          <w:lang w:val="bg-BG"/>
        </w:rPr>
        <w:fldChar w:fldCharType="begin"/>
      </w:r>
      <w:r w:rsidRPr="00CA2E66">
        <w:rPr>
          <w:rFonts w:ascii="Verdana" w:hAnsi="Verdana"/>
          <w:color w:val="auto"/>
          <w:sz w:val="20"/>
          <w:szCs w:val="20"/>
          <w:lang w:val="bg-BG"/>
        </w:rPr>
        <w:instrText xml:space="preserve"> REF _Ref46303395 \r \h  \* MERGEFORMAT </w:instrText>
      </w:r>
      <w:r w:rsidRPr="00CA2E66">
        <w:rPr>
          <w:rFonts w:ascii="Verdana" w:hAnsi="Verdana"/>
          <w:color w:val="auto"/>
          <w:sz w:val="20"/>
          <w:szCs w:val="20"/>
          <w:lang w:val="bg-BG"/>
        </w:rPr>
      </w:r>
      <w:r w:rsidRPr="00CA2E66">
        <w:rPr>
          <w:rFonts w:ascii="Verdana" w:hAnsi="Verdana"/>
          <w:color w:val="auto"/>
          <w:sz w:val="20"/>
          <w:szCs w:val="20"/>
          <w:lang w:val="bg-BG"/>
        </w:rPr>
        <w:fldChar w:fldCharType="separate"/>
      </w:r>
      <w:r w:rsidR="00C34FC1">
        <w:rPr>
          <w:rFonts w:ascii="Verdana" w:hAnsi="Verdana"/>
          <w:color w:val="auto"/>
          <w:sz w:val="20"/>
          <w:szCs w:val="20"/>
          <w:lang w:val="bg-BG"/>
        </w:rPr>
        <w:t>7</w:t>
      </w:r>
      <w:r w:rsidRPr="00CA2E66">
        <w:rPr>
          <w:rFonts w:ascii="Verdana" w:hAnsi="Verdana"/>
          <w:color w:val="auto"/>
          <w:sz w:val="20"/>
          <w:szCs w:val="20"/>
          <w:lang w:val="bg-BG"/>
        </w:rPr>
        <w:fldChar w:fldCharType="end"/>
      </w:r>
      <w:r w:rsidRPr="00CA2E66">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 xml:space="preserve">, освен ако изрично не е определено друго в </w:t>
      </w:r>
      <w:hyperlink w:anchor="договор" w:history="1">
        <w:r w:rsidRPr="00CA2E66">
          <w:rPr>
            <w:rFonts w:ascii="Verdana" w:hAnsi="Verdana"/>
            <w:color w:val="auto"/>
            <w:sz w:val="20"/>
            <w:szCs w:val="20"/>
            <w:lang w:val="bg-BG"/>
          </w:rPr>
          <w:t>договора</w:t>
        </w:r>
      </w:hyperlink>
      <w:r w:rsidRPr="00CA2E66">
        <w:rPr>
          <w:rFonts w:ascii="Verdana" w:hAnsi="Verdana"/>
          <w:color w:val="auto"/>
          <w:sz w:val="20"/>
          <w:szCs w:val="20"/>
          <w:lang w:val="bg-BG"/>
        </w:rPr>
        <w:t>.</w:t>
      </w:r>
    </w:p>
    <w:p w14:paraId="2FB5A51F" w14:textId="77777777" w:rsidR="009445E1" w:rsidRPr="00CA2E66" w:rsidRDefault="009445E1" w:rsidP="009445E1">
      <w:pPr>
        <w:keepNext/>
        <w:widowControl w:val="0"/>
        <w:numPr>
          <w:ilvl w:val="0"/>
          <w:numId w:val="19"/>
        </w:numPr>
        <w:spacing w:after="240"/>
        <w:jc w:val="both"/>
        <w:outlineLvl w:val="0"/>
        <w:rPr>
          <w:rFonts w:ascii="Verdana" w:hAnsi="Verdana"/>
          <w:b/>
          <w:sz w:val="20"/>
          <w:szCs w:val="20"/>
          <w:lang w:val="bg-BG"/>
        </w:rPr>
      </w:pPr>
      <w:bookmarkStart w:id="11" w:name="_Ref46308194"/>
      <w:bookmarkStart w:id="12" w:name="_Ref91302220"/>
      <w:r w:rsidRPr="00CA2E66">
        <w:rPr>
          <w:rFonts w:ascii="Verdana" w:hAnsi="Verdana"/>
          <w:b/>
          <w:sz w:val="20"/>
          <w:szCs w:val="20"/>
          <w:lang w:val="bg-BG"/>
        </w:rPr>
        <w:t>ЗАДЪЛЖЕНИЯ НА ДОСТАВЧИКА</w:t>
      </w:r>
      <w:bookmarkEnd w:id="11"/>
      <w:bookmarkEnd w:id="12"/>
    </w:p>
    <w:p w14:paraId="668C58CC" w14:textId="77777777" w:rsidR="009445E1" w:rsidRPr="00CA2E66" w:rsidRDefault="009445E1" w:rsidP="009445E1">
      <w:pPr>
        <w:spacing w:after="240"/>
        <w:ind w:left="720"/>
        <w:jc w:val="both"/>
        <w:rPr>
          <w:rFonts w:ascii="Verdana" w:hAnsi="Verdana"/>
          <w:sz w:val="20"/>
          <w:szCs w:val="20"/>
          <w:lang w:val="bg-BG"/>
        </w:rPr>
      </w:pPr>
      <w:bookmarkStart w:id="13" w:name="_Ref46308198"/>
      <w:r w:rsidRPr="00CA2E66">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31376F57" w14:textId="77777777" w:rsidR="009445E1" w:rsidRPr="00CA2E66" w:rsidRDefault="009445E1" w:rsidP="009445E1">
      <w:pPr>
        <w:pStyle w:val="p24"/>
        <w:widowControl w:val="0"/>
        <w:numPr>
          <w:ilvl w:val="1"/>
          <w:numId w:val="34"/>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6B71F4B" w14:textId="77777777" w:rsidR="009445E1" w:rsidRPr="00CA2E66" w:rsidRDefault="009445E1" w:rsidP="009445E1">
      <w:pPr>
        <w:pStyle w:val="p24"/>
        <w:widowControl w:val="0"/>
        <w:numPr>
          <w:ilvl w:val="1"/>
          <w:numId w:val="34"/>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За</w:t>
      </w:r>
      <w:r w:rsidRPr="00CA2E66">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2A384D0D" w14:textId="77777777" w:rsidR="009445E1" w:rsidRPr="00CA2E66" w:rsidRDefault="009445E1" w:rsidP="009445E1">
      <w:pPr>
        <w:pStyle w:val="p24"/>
        <w:widowControl w:val="0"/>
        <w:numPr>
          <w:ilvl w:val="1"/>
          <w:numId w:val="34"/>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CF0A62B" w14:textId="77777777" w:rsidR="009445E1" w:rsidRPr="00CA2E66" w:rsidRDefault="009445E1" w:rsidP="009445E1">
      <w:pPr>
        <w:pStyle w:val="p24"/>
        <w:widowControl w:val="0"/>
        <w:numPr>
          <w:ilvl w:val="1"/>
          <w:numId w:val="34"/>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доставя Стоките съгласно изискванията на настоящия Договор.</w:t>
      </w:r>
    </w:p>
    <w:p w14:paraId="47238D2C" w14:textId="77777777" w:rsidR="009445E1" w:rsidRPr="00CA2E66" w:rsidRDefault="009445E1" w:rsidP="009445E1">
      <w:pPr>
        <w:pStyle w:val="p24"/>
        <w:widowControl w:val="0"/>
        <w:numPr>
          <w:ilvl w:val="1"/>
          <w:numId w:val="34"/>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lastRenderedPageBreak/>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Pr>
          <w:rFonts w:ascii="Verdana" w:hAnsi="Verdana"/>
          <w:color w:val="auto"/>
          <w:sz w:val="20"/>
          <w:szCs w:val="20"/>
          <w:lang w:val="bg-BG"/>
        </w:rPr>
        <w:t xml:space="preserve"> </w:t>
      </w:r>
      <w:r w:rsidRPr="00CA2E66">
        <w:rPr>
          <w:rFonts w:ascii="Verdana" w:hAnsi="Verdana"/>
          <w:color w:val="auto"/>
          <w:sz w:val="20"/>
          <w:szCs w:val="20"/>
          <w:lang w:val="bg-BG"/>
        </w:rPr>
        <w:t>Доставчикът носи отговорност за изпълнението на доставките, включително и за тези, изпълнени от подизпълнителите.</w:t>
      </w:r>
    </w:p>
    <w:p w14:paraId="39EBAAC0" w14:textId="77777777" w:rsidR="009445E1" w:rsidRPr="00CA2E66" w:rsidRDefault="009445E1" w:rsidP="009445E1">
      <w:pPr>
        <w:pStyle w:val="p24"/>
        <w:widowControl w:val="0"/>
        <w:numPr>
          <w:ilvl w:val="1"/>
          <w:numId w:val="34"/>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21025275" w14:textId="77777777" w:rsidR="009445E1" w:rsidRPr="00CA2E66" w:rsidRDefault="009445E1" w:rsidP="009445E1">
      <w:pPr>
        <w:pStyle w:val="p24"/>
        <w:widowControl w:val="0"/>
        <w:numPr>
          <w:ilvl w:val="1"/>
          <w:numId w:val="34"/>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p>
    <w:p w14:paraId="712209A6" w14:textId="77777777" w:rsidR="009445E1" w:rsidRPr="00CA2E66" w:rsidRDefault="009445E1" w:rsidP="009445E1">
      <w:pPr>
        <w:pStyle w:val="p24"/>
        <w:widowControl w:val="0"/>
        <w:numPr>
          <w:ilvl w:val="1"/>
          <w:numId w:val="34"/>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snapToGrid/>
          <w:color w:val="auto"/>
          <w:sz w:val="20"/>
          <w:szCs w:val="20"/>
          <w:lang w:val="bg-BG"/>
        </w:rPr>
        <w:t xml:space="preserve">Доставчикът </w:t>
      </w:r>
      <w:r w:rsidRPr="00CA2E66">
        <w:rPr>
          <w:rFonts w:ascii="Verdana" w:hAnsi="Verdana"/>
          <w:color w:val="auto"/>
          <w:sz w:val="20"/>
          <w:szCs w:val="20"/>
          <w:lang w:val="bg-BG"/>
        </w:rPr>
        <w:t>трябва</w:t>
      </w:r>
      <w:r w:rsidRPr="00CA2E66">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41D91985" w14:textId="77777777" w:rsidR="009445E1" w:rsidRPr="00CA2E66" w:rsidRDefault="009445E1" w:rsidP="009445E1">
      <w:pPr>
        <w:pStyle w:val="p24"/>
        <w:widowControl w:val="0"/>
        <w:numPr>
          <w:ilvl w:val="1"/>
          <w:numId w:val="34"/>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CA2E66">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40B4D2AA" w14:textId="77777777" w:rsidR="009445E1" w:rsidRPr="00CA2E66" w:rsidRDefault="009445E1" w:rsidP="009445E1">
      <w:pPr>
        <w:pStyle w:val="p24"/>
        <w:widowControl w:val="0"/>
        <w:numPr>
          <w:ilvl w:val="1"/>
          <w:numId w:val="34"/>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7402AB4E" w14:textId="77777777" w:rsidR="009445E1" w:rsidRDefault="009445E1" w:rsidP="009445E1">
      <w:pPr>
        <w:pStyle w:val="p24"/>
        <w:widowControl w:val="0"/>
        <w:numPr>
          <w:ilvl w:val="1"/>
          <w:numId w:val="34"/>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CA2E66">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2572D097" w14:textId="77777777" w:rsidR="009445E1" w:rsidRPr="009445E1" w:rsidRDefault="009445E1" w:rsidP="009445E1">
      <w:pPr>
        <w:pStyle w:val="p24"/>
        <w:widowControl w:val="0"/>
        <w:numPr>
          <w:ilvl w:val="1"/>
          <w:numId w:val="34"/>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9445E1">
        <w:rPr>
          <w:rFonts w:ascii="Verdana" w:hAnsi="Verdana"/>
          <w:color w:val="auto"/>
          <w:sz w:val="20"/>
          <w:szCs w:val="20"/>
          <w:lang w:val="bg-BG"/>
        </w:rPr>
        <w:t>След приключване на дейността, Доставчикът взима обратно отпадъците, които са генерирани от него при извършването на доставката или услугата.</w:t>
      </w:r>
    </w:p>
    <w:p w14:paraId="40B8F112" w14:textId="77777777" w:rsidR="009445E1" w:rsidRPr="009445E1" w:rsidRDefault="009445E1" w:rsidP="009445E1">
      <w:pPr>
        <w:keepNext/>
        <w:widowControl w:val="0"/>
        <w:numPr>
          <w:ilvl w:val="0"/>
          <w:numId w:val="19"/>
        </w:numPr>
        <w:spacing w:after="240"/>
        <w:jc w:val="both"/>
        <w:outlineLvl w:val="0"/>
        <w:rPr>
          <w:rFonts w:ascii="Verdana" w:hAnsi="Verdana"/>
          <w:b/>
          <w:sz w:val="20"/>
          <w:szCs w:val="20"/>
          <w:lang w:val="bg-BG"/>
        </w:rPr>
      </w:pPr>
      <w:bookmarkStart w:id="14" w:name="_Ref91302223"/>
      <w:r w:rsidRPr="009445E1">
        <w:rPr>
          <w:rFonts w:ascii="Verdana" w:hAnsi="Verdana"/>
          <w:b/>
          <w:sz w:val="20"/>
          <w:szCs w:val="20"/>
          <w:lang w:val="bg-BG"/>
        </w:rPr>
        <w:t>ЗАДЪЛЖЕНИЯ НА ВЪЗЛОЖИТЕЛЯ</w:t>
      </w:r>
      <w:bookmarkEnd w:id="13"/>
      <w:bookmarkEnd w:id="14"/>
    </w:p>
    <w:p w14:paraId="12050C92" w14:textId="77777777" w:rsidR="009445E1" w:rsidRPr="00CA2E66" w:rsidRDefault="009445E1" w:rsidP="009445E1">
      <w:pPr>
        <w:pStyle w:val="p50"/>
        <w:tabs>
          <w:tab w:val="clear" w:pos="760"/>
          <w:tab w:val="num" w:pos="0"/>
        </w:tabs>
        <w:spacing w:after="240" w:line="240" w:lineRule="auto"/>
        <w:ind w:firstLine="0"/>
        <w:rPr>
          <w:rFonts w:ascii="Verdana" w:hAnsi="Verdana"/>
          <w:color w:val="auto"/>
          <w:sz w:val="20"/>
          <w:szCs w:val="20"/>
          <w:lang w:val="bg-BG"/>
        </w:rPr>
      </w:pPr>
      <w:r w:rsidRPr="00CA2E66">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ED0D76">
        <w:rPr>
          <w:rFonts w:ascii="Verdana" w:eastAsiaTheme="majorEastAsia" w:hAnsi="Verdana"/>
          <w:snapToGrid/>
          <w:sz w:val="20"/>
          <w:szCs w:val="20"/>
          <w:lang w:val="bg-BG"/>
        </w:rPr>
        <w:t>договора</w:t>
      </w:r>
      <w:r w:rsidRPr="00CA2E66">
        <w:rPr>
          <w:rFonts w:ascii="Verdana" w:hAnsi="Verdana"/>
          <w:snapToGrid/>
          <w:color w:val="auto"/>
          <w:sz w:val="20"/>
          <w:szCs w:val="20"/>
          <w:lang w:val="bg-BG"/>
        </w:rPr>
        <w:t>, общите му задължения са, както следва:</w:t>
      </w:r>
    </w:p>
    <w:p w14:paraId="66BFE606"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по свое усмотрение. </w:t>
      </w:r>
    </w:p>
    <w:p w14:paraId="6AE85BBA"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F13EFD2"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lastRenderedPageBreak/>
        <w:t>Контролиращият служител може да определи Представител на контролиращия служител, като писмено уведомява Доставчика за това.</w:t>
      </w:r>
    </w:p>
    <w:p w14:paraId="6AE431DD"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F59DEC0" w14:textId="77777777" w:rsidR="009445E1" w:rsidRPr="00CA2E66" w:rsidRDefault="009445E1" w:rsidP="009445E1">
      <w:pPr>
        <w:keepNext/>
        <w:widowControl w:val="0"/>
        <w:numPr>
          <w:ilvl w:val="0"/>
          <w:numId w:val="19"/>
        </w:numPr>
        <w:spacing w:after="240"/>
        <w:jc w:val="both"/>
        <w:outlineLvl w:val="0"/>
        <w:rPr>
          <w:rFonts w:ascii="Verdana" w:hAnsi="Verdana"/>
          <w:sz w:val="20"/>
          <w:szCs w:val="20"/>
          <w:lang w:val="bg-BG"/>
        </w:rPr>
      </w:pPr>
      <w:bookmarkStart w:id="15" w:name="_Ref46308206"/>
      <w:bookmarkStart w:id="16" w:name="_Ref91302231"/>
      <w:r w:rsidRPr="00CA2E66">
        <w:rPr>
          <w:rFonts w:ascii="Verdana" w:hAnsi="Verdana"/>
          <w:b/>
          <w:bCs/>
          <w:sz w:val="20"/>
          <w:szCs w:val="20"/>
          <w:lang w:val="bg-BG"/>
        </w:rPr>
        <w:t>НЕУСТОЙКИ</w:t>
      </w:r>
      <w:bookmarkEnd w:id="15"/>
      <w:bookmarkEnd w:id="16"/>
    </w:p>
    <w:p w14:paraId="45C34224" w14:textId="77777777" w:rsidR="009445E1" w:rsidRPr="00CA2E66" w:rsidRDefault="009445E1" w:rsidP="009445E1">
      <w:pPr>
        <w:tabs>
          <w:tab w:val="num" w:pos="1440"/>
        </w:tabs>
        <w:spacing w:after="240"/>
        <w:ind w:left="720"/>
        <w:jc w:val="both"/>
        <w:outlineLvl w:val="0"/>
        <w:rPr>
          <w:rFonts w:ascii="Verdana" w:hAnsi="Verdana"/>
          <w:sz w:val="20"/>
          <w:szCs w:val="20"/>
          <w:lang w:val="bg-BG"/>
        </w:rPr>
      </w:pPr>
      <w:r w:rsidRPr="00CA2E66">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ECD4979" w14:textId="77777777" w:rsidR="009445E1" w:rsidRPr="00CA2E66" w:rsidRDefault="009445E1" w:rsidP="009445E1">
      <w:pPr>
        <w:keepNext/>
        <w:widowControl w:val="0"/>
        <w:numPr>
          <w:ilvl w:val="0"/>
          <w:numId w:val="19"/>
        </w:numPr>
        <w:spacing w:after="240"/>
        <w:jc w:val="both"/>
        <w:outlineLvl w:val="0"/>
        <w:rPr>
          <w:rFonts w:ascii="Verdana" w:hAnsi="Verdana"/>
          <w:sz w:val="20"/>
          <w:szCs w:val="20"/>
          <w:lang w:val="bg-BG"/>
        </w:rPr>
      </w:pPr>
      <w:bookmarkStart w:id="17" w:name="_Ref46308208"/>
      <w:r w:rsidRPr="00CA2E66">
        <w:rPr>
          <w:rFonts w:ascii="Verdana" w:hAnsi="Verdana"/>
          <w:b/>
          <w:sz w:val="20"/>
          <w:szCs w:val="20"/>
          <w:lang w:val="bg-BG"/>
        </w:rPr>
        <w:t>ПЛАЩАНЕ, ДДС И ГАРАНЦИЯ ЗА ОБЕЗПЕЧАВАНЕ НА ИЗПЪЛНЕНИЕ</w:t>
      </w:r>
      <w:bookmarkEnd w:id="17"/>
      <w:r w:rsidRPr="00CA2E66">
        <w:rPr>
          <w:rFonts w:ascii="Verdana" w:hAnsi="Verdana"/>
          <w:b/>
          <w:sz w:val="20"/>
          <w:szCs w:val="20"/>
          <w:lang w:val="bg-BG"/>
        </w:rPr>
        <w:t>ТО</w:t>
      </w:r>
    </w:p>
    <w:p w14:paraId="5488A476"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CA2E66">
          <w:rPr>
            <w:rFonts w:ascii="Verdana" w:hAnsi="Verdana"/>
            <w:sz w:val="20"/>
            <w:szCs w:val="20"/>
            <w:lang w:val="bg-BG"/>
          </w:rPr>
          <w:t>Договор</w:t>
        </w:r>
      </w:hyperlink>
      <w:r w:rsidRPr="00CA2E66">
        <w:rPr>
          <w:rFonts w:ascii="Verdana" w:hAnsi="Verdana"/>
          <w:sz w:val="20"/>
          <w:szCs w:val="20"/>
          <w:lang w:val="bg-BG"/>
        </w:rPr>
        <w:t xml:space="preserve"> и повторена в </w:t>
      </w:r>
      <w:hyperlink w:anchor="поръчка" w:history="1">
        <w:r w:rsidRPr="00CA2E66">
          <w:rPr>
            <w:rFonts w:ascii="Verdana" w:hAnsi="Verdana"/>
            <w:sz w:val="20"/>
            <w:szCs w:val="20"/>
            <w:lang w:val="bg-BG"/>
          </w:rPr>
          <w:t>Поръчката</w:t>
        </w:r>
      </w:hyperlink>
      <w:r w:rsidRPr="00CA2E66">
        <w:rPr>
          <w:rFonts w:ascii="Verdana" w:hAnsi="Verdana"/>
          <w:sz w:val="20"/>
          <w:szCs w:val="20"/>
          <w:lang w:val="bg-BG"/>
        </w:rPr>
        <w:t xml:space="preserve"> (Поръчките). </w:t>
      </w:r>
    </w:p>
    <w:p w14:paraId="191A264D"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1B3C0CE0" w14:textId="2DE44751"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Плащането се извършва в </w:t>
      </w:r>
      <w:r w:rsidR="00A63EBF">
        <w:rPr>
          <w:rFonts w:ascii="Verdana" w:hAnsi="Verdana"/>
          <w:sz w:val="20"/>
          <w:szCs w:val="20"/>
          <w:lang w:val="bg-BG"/>
        </w:rPr>
        <w:t>шестдесет</w:t>
      </w:r>
      <w:r w:rsidRPr="00CA2E66">
        <w:rPr>
          <w:rFonts w:ascii="Verdana" w:hAnsi="Verdana"/>
          <w:sz w:val="20"/>
          <w:szCs w:val="20"/>
          <w:lang w:val="bg-BG"/>
        </w:rPr>
        <w:t xml:space="preserve"> дневен срок от датата на </w:t>
      </w:r>
      <w:r w:rsidRPr="00CA2E66">
        <w:rPr>
          <w:rFonts w:ascii="Verdana" w:hAnsi="Verdana"/>
          <w:sz w:val="20"/>
          <w:szCs w:val="20"/>
          <w:lang w:val="bg-BG"/>
        </w:rPr>
        <w:t xml:space="preserve">представяне от Доставчика на коректно съставена фактура в резултат на подписан без възражения приемо- предавателен протокол. </w:t>
      </w:r>
    </w:p>
    <w:p w14:paraId="69C6A9FD"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05744D18"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59BE40B3"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72C4E898"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071BF9B2" w14:textId="77777777" w:rsidR="009445E1" w:rsidRPr="00CA2E66" w:rsidRDefault="009445E1" w:rsidP="009445E1">
      <w:pPr>
        <w:keepNext/>
        <w:widowControl w:val="0"/>
        <w:numPr>
          <w:ilvl w:val="0"/>
          <w:numId w:val="19"/>
        </w:numPr>
        <w:spacing w:after="240"/>
        <w:jc w:val="both"/>
        <w:outlineLvl w:val="0"/>
        <w:rPr>
          <w:rFonts w:ascii="Verdana" w:hAnsi="Verdana"/>
          <w:sz w:val="20"/>
          <w:szCs w:val="20"/>
          <w:lang w:val="bg-BG"/>
        </w:rPr>
      </w:pPr>
      <w:bookmarkStart w:id="18" w:name="_Ref46303395"/>
      <w:r w:rsidRPr="00CA2E66">
        <w:rPr>
          <w:rFonts w:ascii="Verdana" w:hAnsi="Verdana"/>
          <w:b/>
          <w:sz w:val="20"/>
          <w:szCs w:val="20"/>
          <w:lang w:val="bg-BG"/>
        </w:rPr>
        <w:t>КОНФИДЕНЦИАЛНОСТ</w:t>
      </w:r>
      <w:bookmarkEnd w:id="18"/>
    </w:p>
    <w:p w14:paraId="5746D97C"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4125040"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5D9D77CC"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lastRenderedPageBreak/>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ED0D76">
        <w:rPr>
          <w:rFonts w:ascii="Verdana" w:eastAsiaTheme="majorEastAsia" w:hAnsi="Verdana"/>
          <w:sz w:val="20"/>
          <w:szCs w:val="20"/>
          <w:lang w:val="bg-BG"/>
        </w:rPr>
        <w:t>Възложителя</w:t>
      </w:r>
      <w:r w:rsidRPr="00CA2E66">
        <w:rPr>
          <w:rFonts w:ascii="Verdana" w:hAnsi="Verdana"/>
          <w:sz w:val="20"/>
          <w:szCs w:val="20"/>
          <w:lang w:val="bg-BG"/>
        </w:rPr>
        <w:t xml:space="preserve"> по повод на конфиденциалността във форма, приемлива за </w:t>
      </w:r>
      <w:r w:rsidRPr="00ED0D76">
        <w:rPr>
          <w:rFonts w:ascii="Verdana" w:eastAsiaTheme="majorEastAsia" w:hAnsi="Verdana"/>
          <w:sz w:val="20"/>
          <w:szCs w:val="20"/>
          <w:lang w:val="bg-BG"/>
        </w:rPr>
        <w:t>Възложителя</w:t>
      </w:r>
      <w:r w:rsidRPr="00CA2E66">
        <w:rPr>
          <w:rFonts w:ascii="Verdana" w:hAnsi="Verdana"/>
          <w:sz w:val="20"/>
          <w:szCs w:val="20"/>
          <w:lang w:val="bg-BG"/>
        </w:rPr>
        <w:t>.</w:t>
      </w:r>
    </w:p>
    <w:p w14:paraId="7D09B10F" w14:textId="77777777" w:rsidR="009445E1" w:rsidRPr="00CA2E66" w:rsidRDefault="009445E1" w:rsidP="009445E1">
      <w:pPr>
        <w:keepNext/>
        <w:widowControl w:val="0"/>
        <w:numPr>
          <w:ilvl w:val="0"/>
          <w:numId w:val="19"/>
        </w:numPr>
        <w:spacing w:after="240"/>
        <w:jc w:val="both"/>
        <w:outlineLvl w:val="0"/>
        <w:rPr>
          <w:rFonts w:ascii="Verdana" w:hAnsi="Verdana"/>
          <w:b/>
          <w:sz w:val="20"/>
          <w:szCs w:val="20"/>
          <w:lang w:val="bg-BG"/>
        </w:rPr>
      </w:pPr>
      <w:bookmarkStart w:id="19" w:name="_Ref46308222"/>
      <w:r w:rsidRPr="00CA2E66">
        <w:rPr>
          <w:rFonts w:ascii="Verdana" w:hAnsi="Verdana"/>
          <w:b/>
          <w:sz w:val="20"/>
          <w:szCs w:val="20"/>
          <w:lang w:val="bg-BG"/>
        </w:rPr>
        <w:t>ПУБЛИЧНОСТ</w:t>
      </w:r>
      <w:bookmarkEnd w:id="19"/>
    </w:p>
    <w:p w14:paraId="77DA987D" w14:textId="77777777" w:rsidR="009445E1" w:rsidRPr="00CA2E66" w:rsidRDefault="009445E1" w:rsidP="009445E1">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818DFFC" w14:textId="77777777" w:rsidR="009445E1" w:rsidRPr="00CA2E66" w:rsidRDefault="009445E1" w:rsidP="009445E1">
      <w:pPr>
        <w:keepNext/>
        <w:widowControl w:val="0"/>
        <w:numPr>
          <w:ilvl w:val="0"/>
          <w:numId w:val="19"/>
        </w:numPr>
        <w:spacing w:after="240"/>
        <w:jc w:val="both"/>
        <w:outlineLvl w:val="0"/>
        <w:rPr>
          <w:rFonts w:ascii="Verdana" w:hAnsi="Verdana"/>
          <w:sz w:val="20"/>
          <w:szCs w:val="20"/>
          <w:lang w:val="bg-BG"/>
        </w:rPr>
      </w:pPr>
      <w:bookmarkStart w:id="20" w:name="_Ref46308223"/>
      <w:r w:rsidRPr="00CA2E66">
        <w:rPr>
          <w:rFonts w:ascii="Verdana" w:hAnsi="Verdana"/>
          <w:b/>
          <w:sz w:val="20"/>
          <w:szCs w:val="20"/>
          <w:lang w:val="bg-BG"/>
        </w:rPr>
        <w:t>СПЕЦИФИКАЦИЯ</w:t>
      </w:r>
      <w:bookmarkEnd w:id="20"/>
    </w:p>
    <w:p w14:paraId="0D5581AB"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спецификациите, чертежите, мострите или други описания на доставките, част от </w:t>
      </w:r>
      <w:r w:rsidRPr="00ED0D76">
        <w:rPr>
          <w:rFonts w:ascii="Verdana" w:eastAsiaTheme="majorEastAsia" w:hAnsi="Verdana"/>
          <w:sz w:val="20"/>
          <w:szCs w:val="20"/>
          <w:lang w:val="bg-BG"/>
        </w:rPr>
        <w:t>договора</w:t>
      </w:r>
      <w:r w:rsidRPr="00CA2E66">
        <w:rPr>
          <w:rFonts w:ascii="Verdana" w:hAnsi="Verdana"/>
          <w:sz w:val="20"/>
          <w:szCs w:val="20"/>
          <w:lang w:val="bg-BG"/>
        </w:rPr>
        <w:t>.</w:t>
      </w:r>
    </w:p>
    <w:p w14:paraId="245C3CAA"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Доставчикът изпълни доставки, които не отговарят на изискванията на </w:t>
      </w:r>
      <w:r w:rsidRPr="00ED0D76">
        <w:rPr>
          <w:rFonts w:ascii="Verdana" w:eastAsiaTheme="majorEastAsia" w:hAnsi="Verdana"/>
          <w:sz w:val="20"/>
          <w:szCs w:val="20"/>
          <w:lang w:val="bg-BG"/>
        </w:rPr>
        <w:t>договора</w:t>
      </w:r>
      <w:r w:rsidRPr="00CA2E66">
        <w:rPr>
          <w:rFonts w:ascii="Verdana" w:hAnsi="Verdana"/>
          <w:sz w:val="20"/>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18FFA70" w14:textId="77777777" w:rsidR="009445E1" w:rsidRPr="00CA2E66" w:rsidRDefault="009445E1" w:rsidP="009445E1">
      <w:pPr>
        <w:keepNext/>
        <w:widowControl w:val="0"/>
        <w:numPr>
          <w:ilvl w:val="0"/>
          <w:numId w:val="19"/>
        </w:numPr>
        <w:spacing w:after="240"/>
        <w:jc w:val="both"/>
        <w:outlineLvl w:val="0"/>
        <w:rPr>
          <w:rFonts w:ascii="Verdana" w:hAnsi="Verdana"/>
          <w:b/>
          <w:bCs/>
          <w:sz w:val="20"/>
          <w:szCs w:val="20"/>
          <w:lang w:val="bg-BG"/>
        </w:rPr>
      </w:pPr>
      <w:bookmarkStart w:id="21" w:name="_Ref37578996"/>
      <w:r w:rsidRPr="00CA2E66">
        <w:rPr>
          <w:rFonts w:ascii="Verdana" w:hAnsi="Verdana"/>
          <w:b/>
          <w:bCs/>
          <w:sz w:val="20"/>
          <w:szCs w:val="20"/>
          <w:lang w:val="bg-BG"/>
        </w:rPr>
        <w:t>ДОСТЪП И ИНСПЕКТИРАНЕ</w:t>
      </w:r>
      <w:bookmarkEnd w:id="21"/>
    </w:p>
    <w:p w14:paraId="0B874267" w14:textId="77777777" w:rsidR="009445E1" w:rsidRPr="00CA2E66" w:rsidRDefault="009445E1" w:rsidP="009445E1">
      <w:pPr>
        <w:spacing w:after="240"/>
        <w:ind w:left="720"/>
        <w:jc w:val="both"/>
        <w:outlineLvl w:val="0"/>
        <w:rPr>
          <w:rFonts w:ascii="Verdana" w:hAnsi="Verdana"/>
          <w:sz w:val="20"/>
          <w:szCs w:val="20"/>
          <w:lang w:val="bg-BG"/>
        </w:rPr>
      </w:pPr>
      <w:r w:rsidRPr="00CA2E66">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5F0B273C" w14:textId="77777777" w:rsidR="009445E1" w:rsidRPr="00CA2E66" w:rsidRDefault="009445E1" w:rsidP="009445E1">
      <w:pPr>
        <w:keepNext/>
        <w:widowControl w:val="0"/>
        <w:numPr>
          <w:ilvl w:val="0"/>
          <w:numId w:val="19"/>
        </w:numPr>
        <w:spacing w:after="240"/>
        <w:jc w:val="both"/>
        <w:outlineLvl w:val="0"/>
        <w:rPr>
          <w:rFonts w:ascii="Verdana" w:hAnsi="Verdana"/>
          <w:b/>
          <w:sz w:val="20"/>
          <w:szCs w:val="20"/>
          <w:lang w:val="bg-BG"/>
        </w:rPr>
      </w:pPr>
      <w:bookmarkStart w:id="22" w:name="_Ref37578998"/>
      <w:r w:rsidRPr="00CA2E66">
        <w:rPr>
          <w:rFonts w:ascii="Verdana" w:hAnsi="Verdana"/>
          <w:b/>
          <w:bCs/>
          <w:sz w:val="20"/>
          <w:szCs w:val="20"/>
          <w:lang w:val="bg-BG"/>
        </w:rPr>
        <w:t>ЗАГУБА ИЛИ ПОВРЕДА ПРИ ТРАНСПОРТИРАНЕ</w:t>
      </w:r>
      <w:bookmarkEnd w:id="22"/>
    </w:p>
    <w:p w14:paraId="49ED0884"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256C9EB3"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310FE56" w14:textId="77777777" w:rsidR="009445E1" w:rsidRPr="00CA2E66" w:rsidRDefault="009445E1" w:rsidP="009445E1">
      <w:pPr>
        <w:keepNext/>
        <w:widowControl w:val="0"/>
        <w:numPr>
          <w:ilvl w:val="0"/>
          <w:numId w:val="19"/>
        </w:numPr>
        <w:spacing w:after="240"/>
        <w:jc w:val="both"/>
        <w:outlineLvl w:val="0"/>
        <w:rPr>
          <w:rFonts w:ascii="Verdana" w:hAnsi="Verdana"/>
          <w:b/>
          <w:sz w:val="20"/>
          <w:szCs w:val="20"/>
          <w:lang w:val="bg-BG"/>
        </w:rPr>
      </w:pPr>
      <w:bookmarkStart w:id="23" w:name="_Ref37579000"/>
      <w:r w:rsidRPr="00CA2E66">
        <w:rPr>
          <w:rFonts w:ascii="Verdana" w:hAnsi="Verdana"/>
          <w:b/>
          <w:bCs/>
          <w:sz w:val="20"/>
          <w:szCs w:val="20"/>
          <w:lang w:val="bg-BG"/>
        </w:rPr>
        <w:t>ОПАСНИ СТОКИ</w:t>
      </w:r>
      <w:bookmarkEnd w:id="23"/>
    </w:p>
    <w:p w14:paraId="4DFA03C1"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0B6EED24"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98C3261"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lastRenderedPageBreak/>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527584D6" w14:textId="77777777" w:rsidR="009445E1" w:rsidRPr="00CA2E66" w:rsidRDefault="009445E1" w:rsidP="009445E1">
      <w:pPr>
        <w:numPr>
          <w:ilvl w:val="1"/>
          <w:numId w:val="19"/>
        </w:numPr>
        <w:tabs>
          <w:tab w:val="clear" w:pos="1440"/>
          <w:tab w:val="num"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0175D82B" w14:textId="77777777" w:rsidR="009445E1" w:rsidRPr="00CA2E66" w:rsidRDefault="009445E1" w:rsidP="009445E1">
      <w:pPr>
        <w:numPr>
          <w:ilvl w:val="2"/>
          <w:numId w:val="19"/>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информация за опасностите от използване на  Стоките; </w:t>
      </w:r>
    </w:p>
    <w:p w14:paraId="20F2959B" w14:textId="77777777" w:rsidR="009445E1" w:rsidRPr="00CA2E66" w:rsidRDefault="009445E1" w:rsidP="009445E1">
      <w:pPr>
        <w:numPr>
          <w:ilvl w:val="2"/>
          <w:numId w:val="19"/>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оценка на риска от използване на Стоките; </w:t>
      </w:r>
    </w:p>
    <w:p w14:paraId="156226B1" w14:textId="77777777" w:rsidR="009445E1" w:rsidRPr="00CA2E66" w:rsidRDefault="009445E1" w:rsidP="009445E1">
      <w:pPr>
        <w:numPr>
          <w:ilvl w:val="2"/>
          <w:numId w:val="19"/>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описание на контролните мерки, които трябва да се вземат; </w:t>
      </w:r>
    </w:p>
    <w:p w14:paraId="717308EF" w14:textId="77777777" w:rsidR="009445E1" w:rsidRPr="00CA2E66" w:rsidRDefault="009445E1" w:rsidP="009445E1">
      <w:pPr>
        <w:numPr>
          <w:ilvl w:val="2"/>
          <w:numId w:val="19"/>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подробности за необходимо предпазно облекло; </w:t>
      </w:r>
    </w:p>
    <w:p w14:paraId="652ABCF5" w14:textId="77777777" w:rsidR="009445E1" w:rsidRPr="00CA2E66" w:rsidRDefault="009445E1" w:rsidP="009445E1">
      <w:pPr>
        <w:numPr>
          <w:ilvl w:val="2"/>
          <w:numId w:val="19"/>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39FFC77" w14:textId="77777777" w:rsidR="009445E1" w:rsidRPr="00CA2E66" w:rsidRDefault="009445E1" w:rsidP="009445E1">
      <w:pPr>
        <w:numPr>
          <w:ilvl w:val="2"/>
          <w:numId w:val="19"/>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всякакви препоръки за следене на здравното състояние; </w:t>
      </w:r>
    </w:p>
    <w:p w14:paraId="1BA52591" w14:textId="77777777" w:rsidR="009445E1" w:rsidRPr="00CA2E66" w:rsidRDefault="009445E1" w:rsidP="009445E1">
      <w:pPr>
        <w:numPr>
          <w:ilvl w:val="2"/>
          <w:numId w:val="19"/>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299EF854" w14:textId="77777777" w:rsidR="009445E1" w:rsidRPr="00CA2E66" w:rsidRDefault="009445E1" w:rsidP="009445E1">
      <w:pPr>
        <w:numPr>
          <w:ilvl w:val="2"/>
          <w:numId w:val="19"/>
        </w:numPr>
        <w:tabs>
          <w:tab w:val="clear" w:pos="1440"/>
          <w:tab w:val="num" w:pos="1800"/>
        </w:tabs>
        <w:ind w:left="1980" w:hanging="1080"/>
        <w:jc w:val="both"/>
        <w:outlineLvl w:val="0"/>
        <w:rPr>
          <w:rFonts w:ascii="Verdana" w:hAnsi="Verdana"/>
          <w:sz w:val="20"/>
          <w:szCs w:val="20"/>
          <w:lang w:val="bg-BG"/>
        </w:rPr>
      </w:pPr>
      <w:r w:rsidRPr="00CA2E66">
        <w:rPr>
          <w:rFonts w:ascii="Verdana" w:hAnsi="Verdana"/>
          <w:sz w:val="20"/>
          <w:szCs w:val="20"/>
          <w:lang w:val="bg-BG"/>
        </w:rPr>
        <w:t xml:space="preserve">препоръки за боравене с отпадъци, включително и начини на депониране. </w:t>
      </w:r>
    </w:p>
    <w:p w14:paraId="52A98163"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4BD588C2" w14:textId="77777777" w:rsidR="009445E1" w:rsidRPr="00CA2E66" w:rsidRDefault="009445E1" w:rsidP="009445E1">
      <w:pPr>
        <w:keepNext/>
        <w:widowControl w:val="0"/>
        <w:numPr>
          <w:ilvl w:val="0"/>
          <w:numId w:val="19"/>
        </w:numPr>
        <w:spacing w:after="240"/>
        <w:jc w:val="both"/>
        <w:outlineLvl w:val="0"/>
        <w:rPr>
          <w:rFonts w:ascii="Verdana" w:hAnsi="Verdana"/>
          <w:b/>
          <w:sz w:val="20"/>
          <w:szCs w:val="20"/>
          <w:lang w:val="bg-BG"/>
        </w:rPr>
      </w:pPr>
      <w:bookmarkStart w:id="24" w:name="_Ref37579001"/>
      <w:r w:rsidRPr="00CA2E66">
        <w:rPr>
          <w:rFonts w:ascii="Verdana" w:hAnsi="Verdana"/>
          <w:b/>
          <w:bCs/>
          <w:sz w:val="20"/>
          <w:szCs w:val="20"/>
          <w:lang w:val="bg-BG"/>
        </w:rPr>
        <w:t>ДОСТАВКА</w:t>
      </w:r>
      <w:bookmarkEnd w:id="24"/>
    </w:p>
    <w:p w14:paraId="59EC537D"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5A4BDA85"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napToGrid w:val="0"/>
          <w:sz w:val="20"/>
          <w:szCs w:val="20"/>
          <w:lang w:val="bg-BG"/>
        </w:rPr>
        <w:t xml:space="preserve">Собствеността и рискът </w:t>
      </w:r>
      <w:r w:rsidRPr="00CA2E66">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2B0B00AD"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025B6F3"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21E87AC5"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w:t>
      </w:r>
      <w:r w:rsidRPr="00CA2E66">
        <w:rPr>
          <w:rFonts w:ascii="Verdana" w:hAnsi="Verdana"/>
          <w:sz w:val="20"/>
          <w:szCs w:val="20"/>
          <w:lang w:val="bg-BG"/>
        </w:rPr>
        <w:lastRenderedPageBreak/>
        <w:t xml:space="preserve">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EBAA005"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0899D276"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102BA90D"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76010354"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1FE9A2C8" w14:textId="77777777" w:rsidR="009445E1" w:rsidRPr="00CA2E66" w:rsidRDefault="009445E1" w:rsidP="009445E1">
      <w:pPr>
        <w:keepNext/>
        <w:widowControl w:val="0"/>
        <w:numPr>
          <w:ilvl w:val="0"/>
          <w:numId w:val="19"/>
        </w:numPr>
        <w:spacing w:after="240"/>
        <w:jc w:val="both"/>
        <w:outlineLvl w:val="0"/>
        <w:rPr>
          <w:rFonts w:ascii="Verdana" w:hAnsi="Verdana"/>
          <w:sz w:val="20"/>
          <w:szCs w:val="20"/>
          <w:lang w:val="bg-BG"/>
        </w:rPr>
      </w:pPr>
      <w:bookmarkStart w:id="25" w:name="_Ref37579002"/>
      <w:bookmarkStart w:id="26" w:name="_Ref91302257"/>
      <w:r w:rsidRPr="00CA2E66">
        <w:rPr>
          <w:rFonts w:ascii="Verdana" w:hAnsi="Verdana"/>
          <w:b/>
          <w:bCs/>
          <w:sz w:val="20"/>
          <w:szCs w:val="20"/>
          <w:lang w:val="bg-BG"/>
        </w:rPr>
        <w:t>ГАРАНЦ</w:t>
      </w:r>
      <w:bookmarkEnd w:id="25"/>
      <w:r w:rsidRPr="00CA2E66">
        <w:rPr>
          <w:rFonts w:ascii="Verdana" w:hAnsi="Verdana"/>
          <w:b/>
          <w:bCs/>
          <w:sz w:val="20"/>
          <w:szCs w:val="20"/>
          <w:lang w:val="bg-BG"/>
        </w:rPr>
        <w:t>ИЯ ЗА КАЧЕСТВО</w:t>
      </w:r>
      <w:bookmarkEnd w:id="26"/>
    </w:p>
    <w:p w14:paraId="61169078"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39B1462D"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0DE0C7B"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4191A63F" w14:textId="77777777" w:rsidR="009445E1" w:rsidRPr="00CA2E66" w:rsidRDefault="009445E1" w:rsidP="009445E1">
      <w:pPr>
        <w:keepNext/>
        <w:widowControl w:val="0"/>
        <w:numPr>
          <w:ilvl w:val="0"/>
          <w:numId w:val="19"/>
        </w:numPr>
        <w:spacing w:after="240"/>
        <w:jc w:val="both"/>
        <w:outlineLvl w:val="0"/>
        <w:rPr>
          <w:rFonts w:ascii="Verdana" w:hAnsi="Verdana"/>
          <w:b/>
          <w:sz w:val="20"/>
          <w:szCs w:val="20"/>
          <w:lang w:val="bg-BG"/>
        </w:rPr>
      </w:pPr>
      <w:bookmarkStart w:id="27" w:name="_Ref37579004"/>
      <w:r w:rsidRPr="00CA2E66">
        <w:rPr>
          <w:rFonts w:ascii="Verdana" w:hAnsi="Verdana"/>
          <w:b/>
          <w:bCs/>
          <w:sz w:val="20"/>
          <w:szCs w:val="20"/>
          <w:lang w:val="bg-BG"/>
        </w:rPr>
        <w:t>ПРАВО НА ОТКАЗ</w:t>
      </w:r>
      <w:bookmarkEnd w:id="27"/>
    </w:p>
    <w:p w14:paraId="0BA39761"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w:t>
      </w:r>
      <w:r w:rsidRPr="00CA2E66">
        <w:rPr>
          <w:rFonts w:ascii="Verdana" w:hAnsi="Verdana"/>
          <w:sz w:val="20"/>
          <w:szCs w:val="20"/>
          <w:lang w:val="bg-BG"/>
        </w:rPr>
        <w:lastRenderedPageBreak/>
        <w:t>уговореното в Договора, Възложителят, без да се ограничават други негови права, има правото да откаже приемането на тези Стоки.</w:t>
      </w:r>
    </w:p>
    <w:p w14:paraId="1DF32B93"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14DB56E2"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връща на Доставчика всички неприети Стоки за негова сметка.</w:t>
      </w:r>
    </w:p>
    <w:p w14:paraId="3DA0E395" w14:textId="77777777" w:rsidR="009445E1" w:rsidRPr="00CA2E66" w:rsidRDefault="009445E1" w:rsidP="009445E1">
      <w:pPr>
        <w:keepNext/>
        <w:widowControl w:val="0"/>
        <w:numPr>
          <w:ilvl w:val="0"/>
          <w:numId w:val="19"/>
        </w:numPr>
        <w:spacing w:after="240"/>
        <w:jc w:val="both"/>
        <w:outlineLvl w:val="0"/>
        <w:rPr>
          <w:rFonts w:ascii="Verdana" w:hAnsi="Verdana"/>
          <w:b/>
          <w:sz w:val="20"/>
          <w:szCs w:val="20"/>
          <w:lang w:val="bg-BG"/>
        </w:rPr>
      </w:pPr>
      <w:bookmarkStart w:id="28" w:name="_Ref37579010"/>
      <w:bookmarkStart w:id="29" w:name="_Ref38169864"/>
      <w:r w:rsidRPr="00CA2E66">
        <w:rPr>
          <w:rFonts w:ascii="Verdana" w:hAnsi="Verdana"/>
          <w:b/>
          <w:bCs/>
          <w:sz w:val="20"/>
          <w:szCs w:val="20"/>
          <w:lang w:val="bg-BG"/>
        </w:rPr>
        <w:t>ОБРАЗЦИ</w:t>
      </w:r>
      <w:bookmarkEnd w:id="28"/>
      <w:r w:rsidRPr="00CA2E66">
        <w:rPr>
          <w:rFonts w:ascii="Verdana" w:hAnsi="Verdana"/>
          <w:b/>
          <w:bCs/>
          <w:sz w:val="20"/>
          <w:szCs w:val="20"/>
          <w:lang w:val="bg-BG"/>
        </w:rPr>
        <w:t xml:space="preserve"> И МОСТРИ</w:t>
      </w:r>
      <w:bookmarkEnd w:id="29"/>
    </w:p>
    <w:p w14:paraId="6047AFE8"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39343CE2"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24108FA2" w14:textId="77777777" w:rsidR="009445E1" w:rsidRPr="00CA2E66" w:rsidRDefault="009445E1" w:rsidP="009445E1">
      <w:pPr>
        <w:keepNext/>
        <w:widowControl w:val="0"/>
        <w:numPr>
          <w:ilvl w:val="0"/>
          <w:numId w:val="19"/>
        </w:numPr>
        <w:spacing w:after="240"/>
        <w:jc w:val="both"/>
        <w:outlineLvl w:val="0"/>
        <w:rPr>
          <w:rFonts w:ascii="Verdana" w:hAnsi="Verdana"/>
          <w:sz w:val="20"/>
          <w:szCs w:val="20"/>
          <w:lang w:val="bg-BG"/>
        </w:rPr>
      </w:pPr>
      <w:bookmarkStart w:id="30" w:name="_Ref37579012"/>
      <w:bookmarkStart w:id="31" w:name="_Ref91302263"/>
      <w:r w:rsidRPr="00CA2E66">
        <w:rPr>
          <w:rFonts w:ascii="Verdana" w:hAnsi="Verdana"/>
          <w:b/>
          <w:bCs/>
          <w:snapToGrid w:val="0"/>
          <w:sz w:val="20"/>
          <w:szCs w:val="20"/>
          <w:lang w:val="bg-BG"/>
        </w:rPr>
        <w:t>Д</w:t>
      </w:r>
      <w:r w:rsidRPr="00CA2E66">
        <w:rPr>
          <w:rFonts w:ascii="Verdana" w:hAnsi="Verdana"/>
          <w:b/>
          <w:bCs/>
          <w:sz w:val="20"/>
          <w:szCs w:val="20"/>
          <w:lang w:val="bg-BG"/>
        </w:rPr>
        <w:t>ОСТЪП ДО ОБЕКТА И СЪОРЪЖЕНИЯ</w:t>
      </w:r>
      <w:bookmarkEnd w:id="30"/>
      <w:r w:rsidRPr="00CA2E66">
        <w:rPr>
          <w:rFonts w:ascii="Verdana" w:hAnsi="Verdana"/>
          <w:b/>
          <w:bCs/>
          <w:sz w:val="20"/>
          <w:szCs w:val="20"/>
          <w:lang w:val="bg-BG"/>
        </w:rPr>
        <w:t>ТА</w:t>
      </w:r>
      <w:bookmarkEnd w:id="31"/>
    </w:p>
    <w:p w14:paraId="2A62F20D"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30EC990B" w14:textId="77777777" w:rsidR="009445E1" w:rsidRPr="00CA2E66" w:rsidRDefault="009445E1" w:rsidP="009445E1">
      <w:pPr>
        <w:numPr>
          <w:ilvl w:val="1"/>
          <w:numId w:val="19"/>
        </w:numPr>
        <w:tabs>
          <w:tab w:val="clear" w:pos="1440"/>
          <w:tab w:val="num"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r w:rsidRPr="00ED0D76">
        <w:rPr>
          <w:rFonts w:ascii="Verdana" w:eastAsiaTheme="majorEastAsia" w:hAnsi="Verdana"/>
          <w:sz w:val="20"/>
          <w:szCs w:val="20"/>
          <w:lang w:val="bg-BG"/>
        </w:rPr>
        <w:t>Обекта</w:t>
      </w:r>
      <w:r w:rsidRPr="00CA2E66">
        <w:rPr>
          <w:rFonts w:ascii="Verdana" w:hAnsi="Verdana"/>
          <w:sz w:val="20"/>
          <w:szCs w:val="20"/>
          <w:lang w:val="bg-BG"/>
        </w:rPr>
        <w:t xml:space="preserve"> и да ползват само посочените от Възложителя пътища, маршрути и сгради.</w:t>
      </w:r>
    </w:p>
    <w:p w14:paraId="7FB7F6EF" w14:textId="77777777" w:rsidR="009445E1" w:rsidRPr="00CA2E66" w:rsidRDefault="009445E1" w:rsidP="009445E1">
      <w:pPr>
        <w:keepNext/>
        <w:widowControl w:val="0"/>
        <w:numPr>
          <w:ilvl w:val="0"/>
          <w:numId w:val="19"/>
        </w:numPr>
        <w:spacing w:after="240"/>
        <w:jc w:val="both"/>
        <w:outlineLvl w:val="0"/>
        <w:rPr>
          <w:rFonts w:ascii="Verdana" w:hAnsi="Verdana"/>
          <w:b/>
          <w:sz w:val="20"/>
          <w:szCs w:val="20"/>
          <w:lang w:val="bg-BG"/>
        </w:rPr>
      </w:pPr>
      <w:bookmarkStart w:id="32" w:name="_Ref91302267"/>
      <w:r w:rsidRPr="00CA2E66">
        <w:rPr>
          <w:rFonts w:ascii="Verdana" w:hAnsi="Verdana"/>
          <w:b/>
          <w:sz w:val="20"/>
          <w:szCs w:val="20"/>
          <w:lang w:val="bg-BG"/>
        </w:rPr>
        <w:t>ЗАСТРАХОВАНЕ И ОТГОВОРНОСТ</w:t>
      </w:r>
      <w:bookmarkEnd w:id="32"/>
    </w:p>
    <w:p w14:paraId="4F893B04" w14:textId="77777777" w:rsidR="009445E1" w:rsidRPr="00CA2E66" w:rsidRDefault="009445E1" w:rsidP="009445E1">
      <w:pPr>
        <w:numPr>
          <w:ilvl w:val="1"/>
          <w:numId w:val="19"/>
        </w:numPr>
        <w:tabs>
          <w:tab w:val="clear" w:pos="1440"/>
          <w:tab w:val="num"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5EA9DC99" w14:textId="77777777" w:rsidR="009445E1" w:rsidRPr="00CA2E66" w:rsidRDefault="009445E1" w:rsidP="009445E1">
      <w:pPr>
        <w:numPr>
          <w:ilvl w:val="2"/>
          <w:numId w:val="19"/>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3580B2BF" w14:textId="77777777" w:rsidR="009445E1" w:rsidRPr="00CA2E66" w:rsidRDefault="009445E1" w:rsidP="009445E1">
      <w:pPr>
        <w:numPr>
          <w:ilvl w:val="2"/>
          <w:numId w:val="19"/>
        </w:numPr>
        <w:tabs>
          <w:tab w:val="clear" w:pos="1440"/>
          <w:tab w:val="num"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25562912" w14:textId="77777777" w:rsidR="009445E1" w:rsidRPr="00CA2E66" w:rsidRDefault="009445E1" w:rsidP="009445E1">
      <w:pPr>
        <w:pStyle w:val="BodyTextIndent3"/>
        <w:rPr>
          <w:rFonts w:ascii="Verdana" w:hAnsi="Verdana"/>
          <w:sz w:val="20"/>
          <w:szCs w:val="20"/>
          <w:lang w:val="bg-BG"/>
        </w:rPr>
      </w:pPr>
      <w:r w:rsidRPr="00CA2E66">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5726FA7" w14:textId="77777777" w:rsidR="009445E1" w:rsidRPr="00CA2E66" w:rsidRDefault="009445E1" w:rsidP="009445E1">
      <w:pPr>
        <w:pStyle w:val="BodyTextIndent3"/>
        <w:rPr>
          <w:rFonts w:ascii="Verdana" w:hAnsi="Verdana"/>
          <w:sz w:val="20"/>
          <w:szCs w:val="20"/>
          <w:lang w:val="bg-BG"/>
        </w:rPr>
      </w:pPr>
    </w:p>
    <w:p w14:paraId="42324AE3" w14:textId="77777777" w:rsidR="009445E1" w:rsidRPr="00CA2E66" w:rsidRDefault="009445E1" w:rsidP="009445E1">
      <w:pPr>
        <w:numPr>
          <w:ilvl w:val="1"/>
          <w:numId w:val="19"/>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CA2E66">
        <w:rPr>
          <w:rFonts w:ascii="Verdana" w:hAnsi="Verdana" w:cs="Tahoma"/>
          <w:sz w:val="20"/>
          <w:szCs w:val="20"/>
          <w:lang w:val="bg-BG"/>
        </w:rPr>
        <w:t xml:space="preserve">Доставчикът </w:t>
      </w:r>
      <w:r w:rsidRPr="00CA2E66">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1E6FABA0" w14:textId="77777777" w:rsidR="009445E1" w:rsidRPr="00CA2E66" w:rsidRDefault="009445E1" w:rsidP="009445E1">
      <w:pPr>
        <w:numPr>
          <w:ilvl w:val="1"/>
          <w:numId w:val="19"/>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Застрахователните полици се представят на Възложителя при поискване.</w:t>
      </w:r>
    </w:p>
    <w:p w14:paraId="3D17E5B4" w14:textId="77777777" w:rsidR="009445E1" w:rsidRPr="00CA2E66" w:rsidRDefault="009445E1" w:rsidP="009445E1">
      <w:pPr>
        <w:keepNext/>
        <w:widowControl w:val="0"/>
        <w:numPr>
          <w:ilvl w:val="0"/>
          <w:numId w:val="19"/>
        </w:numPr>
        <w:spacing w:after="240"/>
        <w:jc w:val="both"/>
        <w:outlineLvl w:val="0"/>
        <w:rPr>
          <w:rFonts w:ascii="Verdana" w:hAnsi="Verdana"/>
          <w:b/>
          <w:sz w:val="20"/>
          <w:szCs w:val="20"/>
          <w:lang w:val="bg-BG"/>
        </w:rPr>
      </w:pPr>
      <w:bookmarkStart w:id="33" w:name="_Ref37579021"/>
      <w:r w:rsidRPr="00CA2E66">
        <w:rPr>
          <w:rFonts w:ascii="Verdana" w:hAnsi="Verdana"/>
          <w:b/>
          <w:bCs/>
          <w:sz w:val="20"/>
          <w:szCs w:val="20"/>
          <w:lang w:val="bg-BG"/>
        </w:rPr>
        <w:t>ПРЕОТСТЪПВАНЕ И ПРЕХВЪРЛЯНЕ НА ЗАДЪЛЖЕНИЯ</w:t>
      </w:r>
      <w:bookmarkEnd w:id="33"/>
    </w:p>
    <w:p w14:paraId="58D3F64B" w14:textId="77777777" w:rsidR="009445E1" w:rsidRPr="00CA2E66" w:rsidRDefault="009445E1" w:rsidP="009445E1">
      <w:pPr>
        <w:numPr>
          <w:ilvl w:val="1"/>
          <w:numId w:val="19"/>
        </w:numPr>
        <w:tabs>
          <w:tab w:val="clear" w:pos="1440"/>
          <w:tab w:val="left" w:pos="720"/>
          <w:tab w:val="num" w:pos="90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Договорът не може да бъде прехвърлен или преотстъпен като цяло на трето лице.</w:t>
      </w:r>
    </w:p>
    <w:p w14:paraId="569C7529" w14:textId="77777777" w:rsidR="009445E1" w:rsidRPr="00CA2E66" w:rsidRDefault="009445E1" w:rsidP="009445E1">
      <w:pPr>
        <w:keepNext/>
        <w:widowControl w:val="0"/>
        <w:numPr>
          <w:ilvl w:val="0"/>
          <w:numId w:val="19"/>
        </w:numPr>
        <w:spacing w:after="240"/>
        <w:jc w:val="both"/>
        <w:outlineLvl w:val="0"/>
        <w:rPr>
          <w:rFonts w:ascii="Verdana" w:hAnsi="Verdana"/>
          <w:b/>
          <w:sz w:val="20"/>
          <w:szCs w:val="20"/>
          <w:lang w:val="bg-BG"/>
        </w:rPr>
      </w:pPr>
      <w:bookmarkStart w:id="34" w:name="_Ref37579028"/>
      <w:r w:rsidRPr="00CA2E66">
        <w:rPr>
          <w:rFonts w:ascii="Verdana" w:hAnsi="Verdana"/>
          <w:b/>
          <w:bCs/>
          <w:sz w:val="20"/>
          <w:szCs w:val="20"/>
          <w:lang w:val="bg-BG"/>
        </w:rPr>
        <w:lastRenderedPageBreak/>
        <w:t>РАЗДЕЛНОСТ</w:t>
      </w:r>
      <w:bookmarkEnd w:id="34"/>
    </w:p>
    <w:p w14:paraId="4B477E89" w14:textId="77777777" w:rsidR="009445E1" w:rsidRPr="00CA2E66" w:rsidRDefault="009445E1" w:rsidP="009445E1">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CA2E66">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CA2E66">
          <w:rPr>
            <w:rStyle w:val="Hyperlink"/>
            <w:rFonts w:ascii="Verdana" w:eastAsiaTheme="majorEastAsia" w:hAnsi="Verdana"/>
            <w:snapToGrid/>
            <w:color w:val="auto"/>
            <w:sz w:val="20"/>
            <w:szCs w:val="20"/>
            <w:lang w:val="bg-BG"/>
          </w:rPr>
          <w:t>договора</w:t>
        </w:r>
      </w:hyperlink>
      <w:r w:rsidRPr="00CA2E66">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10CE230B" w14:textId="77777777" w:rsidR="009445E1" w:rsidRPr="00CA2E66" w:rsidRDefault="009445E1" w:rsidP="009445E1">
      <w:pPr>
        <w:keepNext/>
        <w:widowControl w:val="0"/>
        <w:numPr>
          <w:ilvl w:val="0"/>
          <w:numId w:val="19"/>
        </w:numPr>
        <w:spacing w:after="240"/>
        <w:jc w:val="both"/>
        <w:outlineLvl w:val="0"/>
        <w:rPr>
          <w:rFonts w:ascii="Verdana" w:hAnsi="Verdana"/>
          <w:b/>
          <w:sz w:val="20"/>
          <w:szCs w:val="20"/>
          <w:lang w:val="bg-BG"/>
        </w:rPr>
      </w:pPr>
      <w:bookmarkStart w:id="35" w:name="_Ref37579029"/>
      <w:r w:rsidRPr="00CA2E66">
        <w:rPr>
          <w:rFonts w:ascii="Verdana" w:hAnsi="Verdana"/>
          <w:b/>
          <w:bCs/>
          <w:sz w:val="20"/>
          <w:szCs w:val="20"/>
          <w:lang w:val="bg-BG"/>
        </w:rPr>
        <w:t>ПРЕКРАТЯВАНЕ</w:t>
      </w:r>
      <w:bookmarkEnd w:id="35"/>
    </w:p>
    <w:p w14:paraId="4F23053B" w14:textId="77777777" w:rsidR="009445E1" w:rsidRPr="00CA2E66" w:rsidRDefault="009445E1" w:rsidP="009445E1">
      <w:pPr>
        <w:numPr>
          <w:ilvl w:val="1"/>
          <w:numId w:val="19"/>
        </w:numPr>
        <w:tabs>
          <w:tab w:val="clear" w:pos="1440"/>
          <w:tab w:val="left" w:pos="720"/>
          <w:tab w:val="num" w:pos="1620"/>
        </w:tabs>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0D8C9708" w14:textId="77777777" w:rsidR="009445E1" w:rsidRPr="00B70F09" w:rsidRDefault="009445E1" w:rsidP="009445E1">
      <w:pPr>
        <w:numPr>
          <w:ilvl w:val="2"/>
          <w:numId w:val="19"/>
        </w:numPr>
        <w:tabs>
          <w:tab w:val="clear" w:pos="1440"/>
          <w:tab w:val="left" w:pos="1620"/>
          <w:tab w:val="num" w:pos="2610"/>
        </w:tabs>
        <w:spacing w:before="60" w:after="60"/>
        <w:ind w:left="1622" w:hanging="902"/>
        <w:jc w:val="both"/>
        <w:outlineLvl w:val="0"/>
        <w:rPr>
          <w:rFonts w:ascii="Verdana" w:hAnsi="Verdana"/>
          <w:sz w:val="20"/>
          <w:szCs w:val="20"/>
          <w:lang w:val="bg-BG"/>
        </w:rPr>
      </w:pPr>
      <w:r w:rsidRPr="00B70F09">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658AC547" w14:textId="77777777" w:rsidR="009445E1" w:rsidRPr="00CA2E66" w:rsidRDefault="009445E1" w:rsidP="009445E1">
      <w:pPr>
        <w:numPr>
          <w:ilvl w:val="2"/>
          <w:numId w:val="19"/>
        </w:numPr>
        <w:tabs>
          <w:tab w:val="clear" w:pos="1440"/>
          <w:tab w:val="left" w:pos="1620"/>
          <w:tab w:val="num" w:pos="2610"/>
        </w:tabs>
        <w:spacing w:before="60" w:after="60"/>
        <w:ind w:left="1622" w:hanging="902"/>
        <w:jc w:val="both"/>
        <w:outlineLvl w:val="0"/>
        <w:rPr>
          <w:rFonts w:ascii="Verdana" w:hAnsi="Verdana"/>
          <w:sz w:val="20"/>
          <w:szCs w:val="20"/>
          <w:lang w:val="bg-BG"/>
        </w:rPr>
      </w:pPr>
      <w:r w:rsidRPr="00CA2E66">
        <w:rPr>
          <w:rFonts w:ascii="Verdana" w:hAnsi="Verdana"/>
          <w:sz w:val="20"/>
          <w:szCs w:val="20"/>
          <w:lang w:val="bg-BG"/>
        </w:rPr>
        <w:t>ако за Доставчика е открито производство по несъстоятелност.</w:t>
      </w:r>
    </w:p>
    <w:p w14:paraId="17BF178D"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8F73F23"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603DDD0E"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0565CE5"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Страните могат да прекратят договора по всяко време по взаимно съгласие.</w:t>
      </w:r>
    </w:p>
    <w:p w14:paraId="4C368BDE"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3A092D9"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CA2E66">
          <w:rPr>
            <w:rFonts w:ascii="Verdana" w:hAnsi="Verdana"/>
            <w:sz w:val="20"/>
            <w:szCs w:val="20"/>
            <w:lang w:val="bg-BG"/>
          </w:rPr>
          <w:t>Доставчика</w:t>
        </w:r>
      </w:hyperlink>
      <w:r w:rsidRPr="00CA2E66">
        <w:rPr>
          <w:rFonts w:ascii="Verdana" w:hAnsi="Verdana"/>
          <w:sz w:val="20"/>
          <w:szCs w:val="20"/>
          <w:lang w:val="bg-BG"/>
        </w:rPr>
        <w:t xml:space="preserve"> разходи за това се поемат от Възложителя, след неговото предварително одобрение.</w:t>
      </w:r>
    </w:p>
    <w:p w14:paraId="222E6873" w14:textId="77777777" w:rsidR="009445E1" w:rsidRPr="00CA2E66" w:rsidRDefault="009445E1" w:rsidP="009445E1">
      <w:pPr>
        <w:keepNext/>
        <w:widowControl w:val="0"/>
        <w:numPr>
          <w:ilvl w:val="0"/>
          <w:numId w:val="19"/>
        </w:numPr>
        <w:spacing w:after="240"/>
        <w:jc w:val="both"/>
        <w:outlineLvl w:val="0"/>
        <w:rPr>
          <w:rFonts w:ascii="Verdana" w:hAnsi="Verdana" w:cs="Arial"/>
          <w:b/>
          <w:sz w:val="20"/>
          <w:szCs w:val="20"/>
          <w:lang w:val="bg-BG"/>
        </w:rPr>
      </w:pPr>
      <w:bookmarkStart w:id="36" w:name="_Ref37579031"/>
      <w:r w:rsidRPr="00CA2E66">
        <w:rPr>
          <w:rFonts w:ascii="Verdana" w:hAnsi="Verdana"/>
          <w:b/>
          <w:bCs/>
          <w:sz w:val="20"/>
          <w:szCs w:val="20"/>
          <w:lang w:val="bg-BG"/>
        </w:rPr>
        <w:t>ПРИЛОЖИМО ПРАВО</w:t>
      </w:r>
      <w:bookmarkEnd w:id="36"/>
    </w:p>
    <w:p w14:paraId="6969C08B" w14:textId="77777777" w:rsidR="009445E1" w:rsidRPr="00CA2E66" w:rsidRDefault="009445E1" w:rsidP="009445E1">
      <w:pPr>
        <w:pStyle w:val="p50"/>
        <w:tabs>
          <w:tab w:val="clear" w:pos="760"/>
        </w:tabs>
        <w:spacing w:after="240" w:line="240" w:lineRule="auto"/>
        <w:ind w:firstLine="0"/>
        <w:outlineLvl w:val="0"/>
        <w:rPr>
          <w:rFonts w:ascii="Verdana" w:hAnsi="Verdana"/>
          <w:snapToGrid/>
          <w:color w:val="auto"/>
          <w:sz w:val="20"/>
          <w:szCs w:val="20"/>
          <w:lang w:val="bg-BG"/>
        </w:rPr>
      </w:pPr>
      <w:bookmarkStart w:id="37" w:name="_Ref38171182"/>
      <w:r w:rsidRPr="00CA2E66">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190C7A40" w14:textId="77777777" w:rsidR="009445E1" w:rsidRPr="00CA2E66" w:rsidRDefault="009445E1" w:rsidP="009445E1">
      <w:pPr>
        <w:keepNext/>
        <w:widowControl w:val="0"/>
        <w:numPr>
          <w:ilvl w:val="0"/>
          <w:numId w:val="19"/>
        </w:numPr>
        <w:spacing w:after="240"/>
        <w:jc w:val="both"/>
        <w:outlineLvl w:val="0"/>
        <w:rPr>
          <w:rFonts w:ascii="Verdana" w:hAnsi="Verdana"/>
          <w:b/>
          <w:bCs/>
          <w:sz w:val="20"/>
          <w:szCs w:val="20"/>
          <w:lang w:val="bg-BG"/>
        </w:rPr>
      </w:pPr>
      <w:bookmarkStart w:id="38" w:name="_Ref91302299"/>
      <w:r w:rsidRPr="00CA2E66">
        <w:rPr>
          <w:rFonts w:ascii="Verdana" w:hAnsi="Verdana"/>
          <w:b/>
          <w:bCs/>
          <w:sz w:val="20"/>
          <w:szCs w:val="20"/>
          <w:lang w:val="bg-BG"/>
        </w:rPr>
        <w:lastRenderedPageBreak/>
        <w:t>ФОРС МАЖОР</w:t>
      </w:r>
      <w:bookmarkEnd w:id="37"/>
      <w:bookmarkEnd w:id="38"/>
    </w:p>
    <w:p w14:paraId="0EBAB65B" w14:textId="77777777" w:rsidR="009445E1" w:rsidRPr="00CA2E66" w:rsidRDefault="009445E1" w:rsidP="009445E1">
      <w:pPr>
        <w:numPr>
          <w:ilvl w:val="1"/>
          <w:numId w:val="19"/>
        </w:numPr>
        <w:tabs>
          <w:tab w:val="clear" w:pos="1440"/>
          <w:tab w:val="left" w:pos="720"/>
          <w:tab w:val="num" w:pos="1620"/>
        </w:tabs>
        <w:spacing w:after="240"/>
        <w:ind w:left="720" w:hanging="720"/>
        <w:jc w:val="both"/>
        <w:outlineLvl w:val="0"/>
        <w:rPr>
          <w:rFonts w:ascii="Verdana" w:hAnsi="Verdana"/>
          <w:sz w:val="20"/>
          <w:szCs w:val="20"/>
          <w:lang w:val="bg-BG"/>
        </w:rPr>
      </w:pPr>
      <w:r w:rsidRPr="00CA2E66">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ED0D76">
        <w:rPr>
          <w:rFonts w:ascii="Verdana" w:eastAsiaTheme="majorEastAsia" w:hAnsi="Verdana"/>
          <w:sz w:val="20"/>
          <w:szCs w:val="20"/>
          <w:lang w:val="bg-BG"/>
        </w:rPr>
        <w:t>договора</w:t>
      </w:r>
      <w:r w:rsidRPr="00CA2E66">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ED0D76">
        <w:rPr>
          <w:rFonts w:ascii="Verdana" w:eastAsiaTheme="majorEastAsia" w:hAnsi="Verdana"/>
          <w:sz w:val="20"/>
          <w:szCs w:val="20"/>
          <w:lang w:val="bg-BG"/>
        </w:rPr>
        <w:t>договора</w:t>
      </w:r>
      <w:r w:rsidRPr="00CA2E66">
        <w:rPr>
          <w:rFonts w:ascii="Verdana" w:hAnsi="Verdana"/>
          <w:sz w:val="20"/>
          <w:szCs w:val="20"/>
          <w:lang w:val="bg-BG"/>
        </w:rPr>
        <w:t>.</w:t>
      </w:r>
    </w:p>
    <w:p w14:paraId="2BF27104" w14:textId="77777777" w:rsidR="009445E1" w:rsidRDefault="009445E1" w:rsidP="009445E1">
      <w:pPr>
        <w:jc w:val="both"/>
        <w:rPr>
          <w:rFonts w:ascii="Verdana" w:hAnsi="Verdana"/>
          <w:sz w:val="20"/>
          <w:szCs w:val="20"/>
          <w:lang w:val="bg-BG"/>
        </w:rPr>
      </w:pPr>
      <w:r w:rsidRPr="00CA2E66">
        <w:rPr>
          <w:rFonts w:ascii="Verdana" w:hAnsi="Verdana"/>
          <w:sz w:val="20"/>
          <w:szCs w:val="20"/>
          <w:lang w:val="bg-BG"/>
        </w:rPr>
        <w:t>Страните трябва да направят това уведомление до 3 (три) дни от настъпването на обстоятелствата.</w:t>
      </w:r>
    </w:p>
    <w:p w14:paraId="0EE66386" w14:textId="77777777" w:rsidR="009445E1" w:rsidRPr="00B70F09" w:rsidRDefault="009445E1" w:rsidP="009445E1">
      <w:pPr>
        <w:keepNext/>
        <w:numPr>
          <w:ilvl w:val="0"/>
          <w:numId w:val="19"/>
        </w:numPr>
        <w:tabs>
          <w:tab w:val="left" w:pos="567"/>
        </w:tabs>
        <w:spacing w:before="120" w:after="120"/>
        <w:jc w:val="both"/>
        <w:outlineLvl w:val="0"/>
        <w:rPr>
          <w:rFonts w:ascii="Verdana" w:hAnsi="Verdana"/>
          <w:b/>
          <w:bCs/>
          <w:sz w:val="20"/>
          <w:szCs w:val="20"/>
          <w:lang w:val="bg-BG"/>
        </w:rPr>
      </w:pPr>
      <w:r w:rsidRPr="00B70F09">
        <w:rPr>
          <w:rFonts w:ascii="Verdana" w:hAnsi="Verdana"/>
          <w:b/>
          <w:bCs/>
          <w:sz w:val="20"/>
          <w:szCs w:val="20"/>
          <w:lang w:val="bg-BG"/>
        </w:rPr>
        <w:t>ЗАЩИТА НА ЛИЧНИТЕ ДАННИ</w:t>
      </w:r>
    </w:p>
    <w:p w14:paraId="3784C094" w14:textId="77777777" w:rsidR="009445E1" w:rsidRPr="00B70F09" w:rsidRDefault="009445E1" w:rsidP="009445E1">
      <w:pPr>
        <w:pStyle w:val="ListParagraph"/>
        <w:numPr>
          <w:ilvl w:val="1"/>
          <w:numId w:val="19"/>
        </w:numPr>
        <w:tabs>
          <w:tab w:val="clear" w:pos="1440"/>
          <w:tab w:val="num" w:pos="720"/>
        </w:tabs>
        <w:ind w:left="360"/>
        <w:jc w:val="both"/>
        <w:rPr>
          <w:rFonts w:ascii="Verdana" w:hAnsi="Verdana"/>
          <w:sz w:val="20"/>
          <w:szCs w:val="20"/>
          <w:lang w:val="bg-BG"/>
        </w:rPr>
      </w:pPr>
      <w:r w:rsidRPr="00B70F09">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ADCD0BE" w14:textId="77777777" w:rsidR="009445E1" w:rsidRPr="00D03775" w:rsidRDefault="009445E1" w:rsidP="009445E1">
      <w:pPr>
        <w:pStyle w:val="ListParagraph"/>
        <w:numPr>
          <w:ilvl w:val="1"/>
          <w:numId w:val="19"/>
        </w:numPr>
        <w:tabs>
          <w:tab w:val="clear" w:pos="1440"/>
          <w:tab w:val="num" w:pos="720"/>
        </w:tabs>
        <w:ind w:left="360"/>
        <w:jc w:val="both"/>
        <w:rPr>
          <w:rFonts w:ascii="Verdana" w:hAnsi="Verdana"/>
          <w:sz w:val="20"/>
          <w:szCs w:val="20"/>
          <w:lang w:val="bg-BG"/>
        </w:rPr>
      </w:pPr>
      <w:r w:rsidRPr="00D03775">
        <w:rPr>
          <w:rFonts w:ascii="Verdana" w:hAnsi="Verdana"/>
          <w:sz w:val="20"/>
          <w:szCs w:val="20"/>
          <w:lang w:val="bg-BG"/>
        </w:rPr>
        <w:t xml:space="preserve">Доставчикът,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Доставчикът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4410735" w14:textId="77777777" w:rsidR="009445E1" w:rsidRPr="00D03775" w:rsidRDefault="009445E1" w:rsidP="009445E1">
      <w:pPr>
        <w:pStyle w:val="ListParagraph"/>
        <w:ind w:left="360"/>
        <w:jc w:val="both"/>
        <w:rPr>
          <w:rFonts w:ascii="Verdana" w:hAnsi="Verdana"/>
          <w:sz w:val="20"/>
          <w:szCs w:val="20"/>
          <w:lang w:val="bg-BG"/>
        </w:rPr>
      </w:pPr>
      <w:r w:rsidRPr="00D03775">
        <w:rPr>
          <w:rFonts w:ascii="Verdana" w:hAnsi="Verdana"/>
          <w:sz w:val="20"/>
          <w:szCs w:val="20"/>
          <w:lang w:val="bg-BG"/>
        </w:rPr>
        <w:t>Във връзка с обработването на лични данни Доставчикът е длъжен:</w:t>
      </w:r>
    </w:p>
    <w:p w14:paraId="4DBE2B3C" w14:textId="77777777" w:rsidR="009445E1" w:rsidRPr="00D03775" w:rsidRDefault="009445E1" w:rsidP="009445E1">
      <w:pPr>
        <w:pStyle w:val="ListParagraph"/>
        <w:ind w:left="360"/>
        <w:jc w:val="both"/>
        <w:rPr>
          <w:rFonts w:ascii="Verdana" w:hAnsi="Verdana"/>
          <w:sz w:val="20"/>
          <w:szCs w:val="20"/>
          <w:lang w:val="bg-BG"/>
        </w:rPr>
      </w:pPr>
      <w:r w:rsidRPr="00D03775">
        <w:rPr>
          <w:rFonts w:ascii="Verdana" w:hAnsi="Verdana"/>
          <w:sz w:val="20"/>
          <w:szCs w:val="20"/>
          <w:lang w:val="bg-BG"/>
        </w:rPr>
        <w:t>a) да обработва личните данни само по документирано нареждане на Възложителя;</w:t>
      </w:r>
    </w:p>
    <w:p w14:paraId="138D725E" w14:textId="77777777" w:rsidR="009445E1" w:rsidRPr="00D03775" w:rsidRDefault="009445E1" w:rsidP="009445E1">
      <w:pPr>
        <w:pStyle w:val="ListParagraph"/>
        <w:ind w:left="360"/>
        <w:jc w:val="both"/>
        <w:rPr>
          <w:rFonts w:ascii="Verdana" w:hAnsi="Verdana"/>
          <w:sz w:val="20"/>
          <w:szCs w:val="20"/>
          <w:lang w:val="bg-BG"/>
        </w:rPr>
      </w:pPr>
      <w:r w:rsidRPr="00D03775">
        <w:rPr>
          <w:rFonts w:ascii="Verdana" w:hAnsi="Verdana"/>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4694442" w14:textId="77777777" w:rsidR="009445E1" w:rsidRPr="00D03775" w:rsidRDefault="009445E1" w:rsidP="009445E1">
      <w:pPr>
        <w:pStyle w:val="ListParagraph"/>
        <w:ind w:left="360"/>
        <w:jc w:val="both"/>
        <w:rPr>
          <w:rFonts w:ascii="Verdana" w:hAnsi="Verdana"/>
          <w:sz w:val="20"/>
          <w:szCs w:val="20"/>
          <w:lang w:val="bg-BG"/>
        </w:rPr>
      </w:pPr>
      <w:r w:rsidRPr="00D03775">
        <w:rPr>
          <w:rFonts w:ascii="Verdana" w:hAnsi="Verdana"/>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456C7616" w14:textId="77777777" w:rsidR="009445E1" w:rsidRPr="00D03775" w:rsidRDefault="009445E1" w:rsidP="009445E1">
      <w:pPr>
        <w:pStyle w:val="ListParagraph"/>
        <w:ind w:left="360"/>
        <w:jc w:val="both"/>
        <w:rPr>
          <w:rFonts w:ascii="Verdana" w:hAnsi="Verdana"/>
          <w:sz w:val="20"/>
          <w:szCs w:val="20"/>
          <w:lang w:val="bg-BG"/>
        </w:rPr>
      </w:pPr>
      <w:r w:rsidRPr="00D03775">
        <w:rPr>
          <w:rFonts w:ascii="Verdana" w:hAnsi="Verdana"/>
          <w:sz w:val="20"/>
          <w:szCs w:val="20"/>
          <w:lang w:val="bg-BG"/>
        </w:rPr>
        <w:t>г) да спазва условията за включване на друг обработващ лични данни;</w:t>
      </w:r>
    </w:p>
    <w:p w14:paraId="6CFB0939" w14:textId="77777777" w:rsidR="009445E1" w:rsidRPr="00D03775" w:rsidRDefault="009445E1" w:rsidP="009445E1">
      <w:pPr>
        <w:pStyle w:val="ListParagraph"/>
        <w:ind w:left="360"/>
        <w:jc w:val="both"/>
        <w:rPr>
          <w:rFonts w:ascii="Verdana" w:hAnsi="Verdana"/>
          <w:sz w:val="20"/>
          <w:szCs w:val="20"/>
          <w:lang w:val="bg-BG"/>
        </w:rPr>
      </w:pPr>
      <w:r w:rsidRPr="00D03775">
        <w:rPr>
          <w:rFonts w:ascii="Verdana" w:hAnsi="Verdana"/>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59DCABD" w14:textId="77777777" w:rsidR="009445E1" w:rsidRPr="00D03775" w:rsidRDefault="009445E1" w:rsidP="009445E1">
      <w:pPr>
        <w:pStyle w:val="ListParagraph"/>
        <w:ind w:left="360"/>
        <w:jc w:val="both"/>
        <w:rPr>
          <w:rFonts w:ascii="Verdana" w:hAnsi="Verdana"/>
          <w:sz w:val="20"/>
          <w:szCs w:val="20"/>
          <w:lang w:val="bg-BG"/>
        </w:rPr>
      </w:pPr>
      <w:r w:rsidRPr="00D03775">
        <w:rPr>
          <w:rFonts w:ascii="Verdana" w:hAnsi="Verdana"/>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Доставчика - обработващ лични данни;</w:t>
      </w:r>
    </w:p>
    <w:p w14:paraId="41779864" w14:textId="77777777" w:rsidR="009445E1" w:rsidRPr="00D03775" w:rsidRDefault="009445E1" w:rsidP="009445E1">
      <w:pPr>
        <w:pStyle w:val="ListParagraph"/>
        <w:ind w:left="360"/>
        <w:jc w:val="both"/>
        <w:rPr>
          <w:rFonts w:ascii="Verdana" w:hAnsi="Verdana"/>
          <w:sz w:val="20"/>
          <w:szCs w:val="20"/>
          <w:lang w:val="bg-BG"/>
        </w:rPr>
      </w:pPr>
      <w:r w:rsidRPr="00D03775">
        <w:rPr>
          <w:rFonts w:ascii="Verdana" w:hAnsi="Verdana"/>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241E052E" w14:textId="77777777" w:rsidR="009445E1" w:rsidRPr="00D03775" w:rsidRDefault="009445E1" w:rsidP="009445E1">
      <w:pPr>
        <w:pStyle w:val="ListParagraph"/>
        <w:ind w:left="360"/>
        <w:jc w:val="both"/>
        <w:rPr>
          <w:rFonts w:ascii="Verdana" w:hAnsi="Verdana"/>
          <w:sz w:val="20"/>
          <w:szCs w:val="20"/>
          <w:lang w:val="bg-BG"/>
        </w:rPr>
      </w:pPr>
      <w:r w:rsidRPr="00D03775">
        <w:rPr>
          <w:rFonts w:ascii="Verdana" w:hAnsi="Verdana"/>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2EB968D0" w14:textId="77777777" w:rsidR="009445E1" w:rsidRPr="00D03775" w:rsidRDefault="009445E1" w:rsidP="009445E1">
      <w:pPr>
        <w:pStyle w:val="ListParagraph"/>
        <w:ind w:left="360"/>
        <w:jc w:val="both"/>
        <w:rPr>
          <w:rFonts w:ascii="Verdana" w:hAnsi="Verdana"/>
          <w:sz w:val="20"/>
          <w:szCs w:val="20"/>
          <w:lang w:val="bg-BG"/>
        </w:rPr>
      </w:pPr>
      <w:r w:rsidRPr="00D03775">
        <w:rPr>
          <w:rFonts w:ascii="Verdana" w:hAnsi="Verdana"/>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19F6C8C2" w14:textId="77777777" w:rsidR="009445E1" w:rsidRPr="00B70F09" w:rsidRDefault="009445E1" w:rsidP="009445E1">
      <w:pPr>
        <w:pStyle w:val="ListParagraph"/>
        <w:numPr>
          <w:ilvl w:val="1"/>
          <w:numId w:val="19"/>
        </w:numPr>
        <w:tabs>
          <w:tab w:val="clear" w:pos="1440"/>
          <w:tab w:val="num" w:pos="720"/>
        </w:tabs>
        <w:ind w:left="360"/>
        <w:jc w:val="both"/>
        <w:rPr>
          <w:rFonts w:ascii="Verdana" w:hAnsi="Verdana"/>
          <w:sz w:val="20"/>
          <w:szCs w:val="20"/>
          <w:lang w:val="bg-BG"/>
        </w:rPr>
      </w:pPr>
      <w:r w:rsidRPr="00D03775">
        <w:rPr>
          <w:rFonts w:ascii="Verdana" w:hAnsi="Verdana"/>
          <w:sz w:val="20"/>
          <w:szCs w:val="20"/>
          <w:lang w:val="bg-BG"/>
        </w:rPr>
        <w:t xml:space="preserve">В случай, че Доставчикът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Доставчика,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w:t>
      </w:r>
      <w:r w:rsidRPr="00D03775">
        <w:rPr>
          <w:rFonts w:ascii="Verdana" w:hAnsi="Verdana"/>
          <w:sz w:val="20"/>
          <w:szCs w:val="20"/>
          <w:lang w:val="bg-BG"/>
        </w:rPr>
        <w:lastRenderedPageBreak/>
        <w:t xml:space="preserve">на Регламента. Когато другият обработващ лични данни не изпълни задължението си за защита на данните, първоначалният обработващ данните продължава </w:t>
      </w:r>
      <w:r w:rsidRPr="00B70F09">
        <w:rPr>
          <w:rFonts w:ascii="Verdana" w:hAnsi="Verdana"/>
          <w:sz w:val="20"/>
          <w:szCs w:val="20"/>
          <w:lang w:val="bg-BG"/>
        </w:rPr>
        <w:t>да носи пълна отговорност пред Възложителя за изпълнението на задълженията на този друг обработващ лични данни.</w:t>
      </w:r>
    </w:p>
    <w:p w14:paraId="2B80821C" w14:textId="653BD55F" w:rsidR="009445E1" w:rsidRPr="009445E1" w:rsidRDefault="009445E1" w:rsidP="009445E1">
      <w:pPr>
        <w:keepNext/>
        <w:numPr>
          <w:ilvl w:val="0"/>
          <w:numId w:val="19"/>
        </w:numPr>
        <w:tabs>
          <w:tab w:val="left" w:pos="567"/>
        </w:tabs>
        <w:spacing w:before="120" w:after="120"/>
        <w:jc w:val="both"/>
        <w:outlineLvl w:val="0"/>
        <w:rPr>
          <w:rFonts w:ascii="Verdana" w:hAnsi="Verdana"/>
          <w:b/>
          <w:bCs/>
          <w:sz w:val="20"/>
          <w:szCs w:val="20"/>
          <w:lang w:val="bg-BG"/>
        </w:rPr>
      </w:pPr>
      <w:r w:rsidRPr="009445E1">
        <w:rPr>
          <w:rFonts w:ascii="Verdana" w:hAnsi="Verdana"/>
          <w:b/>
          <w:bCs/>
          <w:sz w:val="20"/>
          <w:szCs w:val="20"/>
          <w:lang w:val="bg-BG"/>
        </w:rPr>
        <w:t>АНТИКОРУПЦИОННА КЛА</w:t>
      </w:r>
      <w:r w:rsidR="004E129D">
        <w:rPr>
          <w:rFonts w:ascii="Verdana" w:hAnsi="Verdana"/>
          <w:b/>
          <w:bCs/>
          <w:sz w:val="20"/>
          <w:szCs w:val="20"/>
          <w:lang w:val="bg-BG"/>
        </w:rPr>
        <w:t>У</w:t>
      </w:r>
      <w:r w:rsidRPr="009445E1">
        <w:rPr>
          <w:rFonts w:ascii="Verdana" w:hAnsi="Verdana"/>
          <w:b/>
          <w:bCs/>
          <w:sz w:val="20"/>
          <w:szCs w:val="20"/>
          <w:lang w:val="bg-BG"/>
        </w:rPr>
        <w:t>З</w:t>
      </w:r>
      <w:r w:rsidR="0022322F">
        <w:rPr>
          <w:rFonts w:ascii="Verdana" w:hAnsi="Verdana"/>
          <w:b/>
          <w:bCs/>
          <w:sz w:val="20"/>
          <w:szCs w:val="20"/>
          <w:lang w:val="en-US"/>
        </w:rPr>
        <w:t>A</w:t>
      </w:r>
    </w:p>
    <w:p w14:paraId="7C0C3885" w14:textId="77777777" w:rsidR="009445E1" w:rsidRPr="009445E1" w:rsidRDefault="009445E1" w:rsidP="009445E1">
      <w:pPr>
        <w:pStyle w:val="ListParagraph"/>
        <w:numPr>
          <w:ilvl w:val="1"/>
          <w:numId w:val="19"/>
        </w:numPr>
        <w:tabs>
          <w:tab w:val="clear" w:pos="1440"/>
          <w:tab w:val="num" w:pos="720"/>
        </w:tabs>
        <w:ind w:left="360"/>
        <w:jc w:val="both"/>
        <w:rPr>
          <w:rFonts w:ascii="Verdana" w:hAnsi="Verdana"/>
          <w:sz w:val="20"/>
          <w:szCs w:val="20"/>
          <w:lang w:val="bg-BG"/>
        </w:rPr>
      </w:pPr>
      <w:r w:rsidRPr="009445E1">
        <w:rPr>
          <w:rFonts w:ascii="Verdana" w:hAnsi="Verdana"/>
          <w:sz w:val="20"/>
          <w:szCs w:val="20"/>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7BE14A09" w14:textId="77777777" w:rsidR="009445E1" w:rsidRPr="009445E1" w:rsidRDefault="009445E1" w:rsidP="009445E1">
      <w:pPr>
        <w:pStyle w:val="ListParagraph"/>
        <w:numPr>
          <w:ilvl w:val="1"/>
          <w:numId w:val="19"/>
        </w:numPr>
        <w:tabs>
          <w:tab w:val="clear" w:pos="1440"/>
          <w:tab w:val="num" w:pos="720"/>
        </w:tabs>
        <w:ind w:left="360"/>
        <w:jc w:val="both"/>
        <w:rPr>
          <w:rFonts w:ascii="Verdana" w:hAnsi="Verdana"/>
          <w:sz w:val="20"/>
          <w:szCs w:val="20"/>
          <w:lang w:val="bg-BG"/>
        </w:rPr>
      </w:pPr>
      <w:r w:rsidRPr="009445E1">
        <w:rPr>
          <w:rFonts w:ascii="Verdana" w:hAnsi="Verdana"/>
          <w:sz w:val="20"/>
          <w:szCs w:val="20"/>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0CE24810" w14:textId="77777777" w:rsidR="009445E1" w:rsidRPr="009445E1" w:rsidRDefault="009445E1" w:rsidP="009445E1">
      <w:pPr>
        <w:pStyle w:val="ListParagraph"/>
        <w:numPr>
          <w:ilvl w:val="1"/>
          <w:numId w:val="19"/>
        </w:numPr>
        <w:tabs>
          <w:tab w:val="clear" w:pos="1440"/>
          <w:tab w:val="num" w:pos="720"/>
        </w:tabs>
        <w:ind w:left="360"/>
        <w:jc w:val="both"/>
        <w:rPr>
          <w:rFonts w:ascii="Verdana" w:hAnsi="Verdana"/>
          <w:sz w:val="20"/>
          <w:szCs w:val="20"/>
          <w:lang w:val="bg-BG"/>
        </w:rPr>
      </w:pPr>
      <w:r w:rsidRPr="009445E1">
        <w:rPr>
          <w:rFonts w:ascii="Verdana" w:hAnsi="Verdana"/>
          <w:sz w:val="20"/>
          <w:szCs w:val="20"/>
          <w:lang w:val="bg-BG"/>
        </w:rPr>
        <w:t xml:space="preserve">Доставчикът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FF34CFA" w14:textId="77777777" w:rsidR="009445E1" w:rsidRPr="009445E1" w:rsidRDefault="009445E1" w:rsidP="009445E1">
      <w:pPr>
        <w:pStyle w:val="ListParagraph"/>
        <w:numPr>
          <w:ilvl w:val="1"/>
          <w:numId w:val="19"/>
        </w:numPr>
        <w:tabs>
          <w:tab w:val="clear" w:pos="1440"/>
          <w:tab w:val="num" w:pos="720"/>
        </w:tabs>
        <w:ind w:left="360"/>
        <w:jc w:val="both"/>
        <w:rPr>
          <w:rFonts w:ascii="Verdana" w:hAnsi="Verdana"/>
          <w:sz w:val="20"/>
          <w:szCs w:val="20"/>
          <w:lang w:val="bg-BG"/>
        </w:rPr>
      </w:pPr>
      <w:r w:rsidRPr="009445E1">
        <w:rPr>
          <w:rFonts w:ascii="Verdana" w:hAnsi="Verdana"/>
          <w:sz w:val="20"/>
          <w:szCs w:val="20"/>
          <w:lang w:val="bg-BG"/>
        </w:rPr>
        <w:t xml:space="preserve">Доставчикът приема да уведомява Възложителя за всяко нарушаване на условие от този член в разумен срок.   </w:t>
      </w:r>
    </w:p>
    <w:p w14:paraId="13DCF162" w14:textId="77777777" w:rsidR="009445E1" w:rsidRPr="009445E1" w:rsidRDefault="009445E1" w:rsidP="009445E1">
      <w:pPr>
        <w:pStyle w:val="ListParagraph"/>
        <w:numPr>
          <w:ilvl w:val="1"/>
          <w:numId w:val="19"/>
        </w:numPr>
        <w:tabs>
          <w:tab w:val="clear" w:pos="1440"/>
          <w:tab w:val="num" w:pos="720"/>
        </w:tabs>
        <w:ind w:left="360"/>
        <w:jc w:val="both"/>
        <w:rPr>
          <w:rFonts w:ascii="Verdana" w:hAnsi="Verdana"/>
          <w:sz w:val="20"/>
          <w:szCs w:val="20"/>
          <w:lang w:val="bg-BG"/>
        </w:rPr>
      </w:pPr>
      <w:r w:rsidRPr="009445E1">
        <w:rPr>
          <w:rFonts w:ascii="Verdana" w:hAnsi="Verdana"/>
          <w:sz w:val="20"/>
          <w:szCs w:val="20"/>
          <w:lang w:val="bg-BG"/>
        </w:rPr>
        <w:t xml:space="preserve">В случай че Възложителят уведоми Доставчикът, че има основателни причини да счита, че Доставчикът е нарушил условие от този раздел:   </w:t>
      </w:r>
    </w:p>
    <w:p w14:paraId="1E24F8EC" w14:textId="77777777" w:rsidR="009445E1" w:rsidRPr="009445E1" w:rsidRDefault="009445E1" w:rsidP="009445E1">
      <w:pPr>
        <w:pStyle w:val="ListParagraph"/>
        <w:numPr>
          <w:ilvl w:val="2"/>
          <w:numId w:val="19"/>
        </w:numPr>
        <w:jc w:val="both"/>
        <w:rPr>
          <w:rFonts w:ascii="Verdana" w:hAnsi="Verdana"/>
          <w:sz w:val="20"/>
          <w:szCs w:val="20"/>
          <w:lang w:val="bg-BG"/>
        </w:rPr>
      </w:pPr>
      <w:r w:rsidRPr="009445E1">
        <w:rPr>
          <w:rFonts w:ascii="Verdana" w:hAnsi="Verdana"/>
          <w:sz w:val="20"/>
          <w:szCs w:val="20"/>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Доставчикът за такова спиране; </w:t>
      </w:r>
    </w:p>
    <w:p w14:paraId="0B6E31AE" w14:textId="77777777" w:rsidR="009445E1" w:rsidRPr="009445E1" w:rsidRDefault="009445E1" w:rsidP="009445E1">
      <w:pPr>
        <w:pStyle w:val="ListParagraph"/>
        <w:numPr>
          <w:ilvl w:val="2"/>
          <w:numId w:val="19"/>
        </w:numPr>
        <w:tabs>
          <w:tab w:val="clear" w:pos="1440"/>
          <w:tab w:val="num" w:pos="720"/>
        </w:tabs>
        <w:jc w:val="both"/>
        <w:rPr>
          <w:rFonts w:ascii="Verdana" w:hAnsi="Verdana"/>
          <w:sz w:val="20"/>
          <w:szCs w:val="20"/>
          <w:lang w:val="bg-BG"/>
        </w:rPr>
      </w:pPr>
      <w:r w:rsidRPr="009445E1">
        <w:rPr>
          <w:rFonts w:ascii="Verdana" w:hAnsi="Verdana"/>
          <w:sz w:val="20"/>
          <w:szCs w:val="20"/>
          <w:lang w:val="bg-BG"/>
        </w:rPr>
        <w:t xml:space="preserve">Доставчикът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D749FAD" w14:textId="77777777" w:rsidR="009445E1" w:rsidRPr="009445E1" w:rsidRDefault="009445E1" w:rsidP="009445E1">
      <w:pPr>
        <w:pStyle w:val="ListParagraph"/>
        <w:numPr>
          <w:ilvl w:val="1"/>
          <w:numId w:val="19"/>
        </w:numPr>
        <w:tabs>
          <w:tab w:val="clear" w:pos="1440"/>
          <w:tab w:val="num" w:pos="720"/>
        </w:tabs>
        <w:ind w:left="360"/>
        <w:jc w:val="both"/>
        <w:rPr>
          <w:rFonts w:ascii="Verdana" w:hAnsi="Verdana"/>
          <w:sz w:val="20"/>
          <w:szCs w:val="20"/>
          <w:lang w:val="bg-BG"/>
        </w:rPr>
      </w:pPr>
      <w:r w:rsidRPr="009445E1">
        <w:rPr>
          <w:rFonts w:ascii="Verdana" w:hAnsi="Verdana"/>
          <w:sz w:val="20"/>
          <w:szCs w:val="20"/>
          <w:lang w:val="bg-BG"/>
        </w:rPr>
        <w:t xml:space="preserve">Ако Доставчикът наруши някое условие на настоящия раздел: </w:t>
      </w:r>
    </w:p>
    <w:p w14:paraId="1E1E83EB" w14:textId="77777777" w:rsidR="009445E1" w:rsidRPr="009445E1" w:rsidRDefault="009445E1" w:rsidP="009445E1">
      <w:pPr>
        <w:pStyle w:val="ListParagraph"/>
        <w:numPr>
          <w:ilvl w:val="2"/>
          <w:numId w:val="19"/>
        </w:numPr>
        <w:jc w:val="both"/>
        <w:rPr>
          <w:rFonts w:ascii="Verdana" w:hAnsi="Verdana"/>
          <w:sz w:val="20"/>
          <w:szCs w:val="20"/>
          <w:lang w:val="bg-BG"/>
        </w:rPr>
      </w:pPr>
      <w:r w:rsidRPr="009445E1">
        <w:rPr>
          <w:rFonts w:ascii="Verdana" w:hAnsi="Verdana"/>
          <w:sz w:val="20"/>
          <w:szCs w:val="20"/>
          <w:lang w:val="bg-BG"/>
        </w:rPr>
        <w:t xml:space="preserve">Възложителят може незабавно да прекрати този Договор без предизвестие и без да има каквито и да било задължения. </w:t>
      </w:r>
    </w:p>
    <w:p w14:paraId="13B7A092" w14:textId="77777777" w:rsidR="009445E1" w:rsidRPr="009445E1" w:rsidRDefault="009445E1" w:rsidP="009445E1">
      <w:pPr>
        <w:pStyle w:val="ListParagraph"/>
        <w:numPr>
          <w:ilvl w:val="2"/>
          <w:numId w:val="19"/>
        </w:numPr>
        <w:jc w:val="both"/>
      </w:pPr>
      <w:r w:rsidRPr="009445E1">
        <w:rPr>
          <w:rFonts w:ascii="Verdana" w:hAnsi="Verdana"/>
          <w:sz w:val="20"/>
          <w:szCs w:val="20"/>
          <w:lang w:val="bg-BG"/>
        </w:rPr>
        <w:t>Доставчикът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0697BE7C" w14:textId="77777777" w:rsidR="009445E1" w:rsidRPr="009445E1" w:rsidRDefault="009445E1" w:rsidP="009445E1">
      <w:pPr>
        <w:jc w:val="both"/>
        <w:rPr>
          <w:rFonts w:ascii="Verdana" w:hAnsi="Verdana"/>
          <w:sz w:val="20"/>
          <w:szCs w:val="20"/>
          <w:lang w:val="en-US"/>
        </w:rPr>
      </w:pPr>
    </w:p>
    <w:p w14:paraId="06734C6E" w14:textId="77777777" w:rsidR="009445E1" w:rsidRPr="00B70F09" w:rsidRDefault="009445E1" w:rsidP="009445E1"/>
    <w:p w14:paraId="35B26C75" w14:textId="77777777" w:rsidR="009445E1" w:rsidRDefault="009445E1" w:rsidP="006F5913">
      <w:pPr>
        <w:pStyle w:val="Heading1"/>
        <w:numPr>
          <w:ilvl w:val="0"/>
          <w:numId w:val="0"/>
        </w:numPr>
        <w:ind w:right="431"/>
        <w:jc w:val="center"/>
        <w:rPr>
          <w:rFonts w:ascii="Verdana" w:hAnsi="Verdana"/>
          <w:sz w:val="20"/>
          <w:szCs w:val="20"/>
          <w:lang w:val="bg-BG"/>
        </w:rPr>
      </w:pPr>
    </w:p>
    <w:p w14:paraId="79700A84" w14:textId="77777777" w:rsidR="009445E1" w:rsidRDefault="009445E1" w:rsidP="006F5913">
      <w:pPr>
        <w:pStyle w:val="Heading1"/>
        <w:numPr>
          <w:ilvl w:val="0"/>
          <w:numId w:val="0"/>
        </w:numPr>
        <w:ind w:right="431"/>
        <w:jc w:val="center"/>
        <w:rPr>
          <w:rFonts w:ascii="Verdana" w:hAnsi="Verdana"/>
          <w:sz w:val="20"/>
          <w:szCs w:val="20"/>
          <w:lang w:val="bg-BG"/>
        </w:rPr>
      </w:pPr>
    </w:p>
    <w:p w14:paraId="22F4C418" w14:textId="77777777" w:rsidR="009445E1" w:rsidRDefault="009445E1" w:rsidP="006F5913">
      <w:pPr>
        <w:pStyle w:val="Heading1"/>
        <w:numPr>
          <w:ilvl w:val="0"/>
          <w:numId w:val="0"/>
        </w:numPr>
        <w:ind w:right="431"/>
        <w:jc w:val="center"/>
        <w:rPr>
          <w:rFonts w:ascii="Verdana" w:hAnsi="Verdana"/>
          <w:sz w:val="20"/>
          <w:szCs w:val="20"/>
          <w:lang w:val="bg-BG"/>
        </w:rPr>
      </w:pPr>
    </w:p>
    <w:p w14:paraId="35E5B019" w14:textId="77777777" w:rsidR="009445E1" w:rsidRDefault="009445E1" w:rsidP="006F5913">
      <w:pPr>
        <w:pStyle w:val="Heading1"/>
        <w:numPr>
          <w:ilvl w:val="0"/>
          <w:numId w:val="0"/>
        </w:numPr>
        <w:ind w:right="431"/>
        <w:jc w:val="center"/>
        <w:rPr>
          <w:rFonts w:ascii="Verdana" w:hAnsi="Verdana"/>
          <w:sz w:val="20"/>
          <w:szCs w:val="20"/>
          <w:lang w:val="bg-BG"/>
        </w:rPr>
      </w:pPr>
    </w:p>
    <w:p w14:paraId="6ED90645" w14:textId="77777777" w:rsidR="009445E1" w:rsidRDefault="009445E1" w:rsidP="006F5913">
      <w:pPr>
        <w:pStyle w:val="Heading1"/>
        <w:numPr>
          <w:ilvl w:val="0"/>
          <w:numId w:val="0"/>
        </w:numPr>
        <w:ind w:right="431"/>
        <w:jc w:val="center"/>
        <w:rPr>
          <w:rFonts w:ascii="Verdana" w:hAnsi="Verdana"/>
          <w:sz w:val="20"/>
          <w:szCs w:val="20"/>
          <w:lang w:val="bg-BG"/>
        </w:rPr>
      </w:pPr>
    </w:p>
    <w:p w14:paraId="0880B69D" w14:textId="77777777" w:rsidR="009445E1" w:rsidRDefault="009445E1" w:rsidP="006F5913">
      <w:pPr>
        <w:pStyle w:val="Heading1"/>
        <w:numPr>
          <w:ilvl w:val="0"/>
          <w:numId w:val="0"/>
        </w:numPr>
        <w:ind w:right="431"/>
        <w:jc w:val="center"/>
        <w:rPr>
          <w:rFonts w:ascii="Verdana" w:hAnsi="Verdana"/>
          <w:sz w:val="20"/>
          <w:szCs w:val="20"/>
          <w:lang w:val="bg-BG"/>
        </w:rPr>
      </w:pPr>
    </w:p>
    <w:p w14:paraId="6FF6513F" w14:textId="77777777" w:rsidR="009445E1" w:rsidRDefault="009445E1" w:rsidP="006F5913">
      <w:pPr>
        <w:pStyle w:val="Heading1"/>
        <w:numPr>
          <w:ilvl w:val="0"/>
          <w:numId w:val="0"/>
        </w:numPr>
        <w:ind w:right="431"/>
        <w:jc w:val="center"/>
        <w:rPr>
          <w:rFonts w:ascii="Verdana" w:hAnsi="Verdana"/>
          <w:sz w:val="20"/>
          <w:szCs w:val="20"/>
          <w:lang w:val="bg-BG"/>
        </w:rPr>
      </w:pPr>
    </w:p>
    <w:p w14:paraId="52CB9D68" w14:textId="77777777" w:rsidR="009445E1" w:rsidRDefault="009445E1" w:rsidP="006F5913">
      <w:pPr>
        <w:pStyle w:val="Heading1"/>
        <w:numPr>
          <w:ilvl w:val="0"/>
          <w:numId w:val="0"/>
        </w:numPr>
        <w:ind w:right="431"/>
        <w:jc w:val="center"/>
        <w:rPr>
          <w:rFonts w:ascii="Verdana" w:hAnsi="Verdana"/>
          <w:sz w:val="20"/>
          <w:szCs w:val="20"/>
          <w:lang w:val="bg-BG"/>
        </w:rPr>
      </w:pPr>
    </w:p>
    <w:p w14:paraId="4AD0EFD3" w14:textId="77777777" w:rsidR="009445E1" w:rsidRDefault="009445E1" w:rsidP="006F5913">
      <w:pPr>
        <w:pStyle w:val="Heading1"/>
        <w:numPr>
          <w:ilvl w:val="0"/>
          <w:numId w:val="0"/>
        </w:numPr>
        <w:ind w:right="431"/>
        <w:jc w:val="center"/>
        <w:rPr>
          <w:rFonts w:ascii="Verdana" w:hAnsi="Verdana"/>
          <w:sz w:val="20"/>
          <w:szCs w:val="20"/>
          <w:lang w:val="bg-BG"/>
        </w:rPr>
      </w:pPr>
    </w:p>
    <w:p w14:paraId="1EDD4F03" w14:textId="77777777" w:rsidR="009445E1" w:rsidRDefault="009445E1" w:rsidP="006F5913">
      <w:pPr>
        <w:pStyle w:val="Heading1"/>
        <w:numPr>
          <w:ilvl w:val="0"/>
          <w:numId w:val="0"/>
        </w:numPr>
        <w:ind w:right="431"/>
        <w:jc w:val="center"/>
        <w:rPr>
          <w:rFonts w:ascii="Verdana" w:hAnsi="Verdana"/>
          <w:sz w:val="20"/>
          <w:szCs w:val="20"/>
          <w:lang w:val="bg-BG"/>
        </w:rPr>
      </w:pPr>
    </w:p>
    <w:p w14:paraId="5AE83856" w14:textId="77777777" w:rsidR="009445E1" w:rsidRDefault="009445E1" w:rsidP="006F5913">
      <w:pPr>
        <w:pStyle w:val="Heading1"/>
        <w:numPr>
          <w:ilvl w:val="0"/>
          <w:numId w:val="0"/>
        </w:numPr>
        <w:ind w:right="431"/>
        <w:jc w:val="center"/>
        <w:rPr>
          <w:rFonts w:ascii="Verdana" w:hAnsi="Verdana"/>
          <w:sz w:val="20"/>
          <w:szCs w:val="20"/>
          <w:lang w:val="bg-BG"/>
        </w:rPr>
      </w:pPr>
    </w:p>
    <w:p w14:paraId="77696703" w14:textId="77777777" w:rsidR="009445E1" w:rsidRDefault="009445E1" w:rsidP="006F5913">
      <w:pPr>
        <w:pStyle w:val="Heading1"/>
        <w:numPr>
          <w:ilvl w:val="0"/>
          <w:numId w:val="0"/>
        </w:numPr>
        <w:ind w:right="431"/>
        <w:jc w:val="center"/>
        <w:rPr>
          <w:rFonts w:ascii="Verdana" w:hAnsi="Verdana"/>
          <w:sz w:val="20"/>
          <w:szCs w:val="20"/>
          <w:lang w:val="bg-BG"/>
        </w:rPr>
      </w:pPr>
    </w:p>
    <w:p w14:paraId="28614572" w14:textId="77777777" w:rsidR="009445E1" w:rsidRDefault="009445E1" w:rsidP="006F5913">
      <w:pPr>
        <w:pStyle w:val="Heading1"/>
        <w:numPr>
          <w:ilvl w:val="0"/>
          <w:numId w:val="0"/>
        </w:numPr>
        <w:ind w:right="431"/>
        <w:jc w:val="center"/>
        <w:rPr>
          <w:rFonts w:ascii="Verdana" w:hAnsi="Verdana"/>
          <w:sz w:val="20"/>
          <w:szCs w:val="20"/>
          <w:lang w:val="bg-BG"/>
        </w:rPr>
      </w:pPr>
    </w:p>
    <w:p w14:paraId="4F7C26F9" w14:textId="77777777" w:rsidR="00452287" w:rsidRDefault="006F5913" w:rsidP="006F5913">
      <w:pPr>
        <w:pStyle w:val="Heading1"/>
        <w:numPr>
          <w:ilvl w:val="0"/>
          <w:numId w:val="0"/>
        </w:numPr>
        <w:ind w:right="431"/>
        <w:jc w:val="center"/>
        <w:rPr>
          <w:rFonts w:ascii="Verdana" w:hAnsi="Verdana"/>
          <w:sz w:val="20"/>
          <w:szCs w:val="20"/>
          <w:lang w:val="bg-BG"/>
        </w:rPr>
        <w:sectPr w:rsidR="00452287" w:rsidSect="009445E1">
          <w:headerReference w:type="default" r:id="rId21"/>
          <w:pgSz w:w="11907" w:h="16840" w:code="9"/>
          <w:pgMar w:top="1412" w:right="1826" w:bottom="731" w:left="1412" w:header="731" w:footer="731" w:gutter="0"/>
          <w:pgNumType w:start="35"/>
          <w:cols w:space="720"/>
          <w:docGrid w:linePitch="360"/>
        </w:sectPr>
      </w:pPr>
      <w:r w:rsidRPr="00E869EC">
        <w:rPr>
          <w:rFonts w:ascii="Verdana" w:hAnsi="Verdana"/>
          <w:sz w:val="20"/>
          <w:szCs w:val="20"/>
          <w:lang w:val="bg-BG"/>
        </w:rPr>
        <w:t>П</w:t>
      </w:r>
      <w:bookmarkStart w:id="39" w:name="_Hlt534258021"/>
      <w:bookmarkEnd w:id="39"/>
      <w:r w:rsidRPr="00E869EC">
        <w:rPr>
          <w:rFonts w:ascii="Verdana" w:hAnsi="Verdana"/>
          <w:sz w:val="20"/>
          <w:szCs w:val="20"/>
          <w:lang w:val="bg-BG"/>
        </w:rPr>
        <w:t>РИЛОЖЕНИЯ</w:t>
      </w:r>
      <w:bookmarkEnd w:id="6"/>
      <w:r w:rsidRPr="00E869EC">
        <w:rPr>
          <w:rFonts w:ascii="Verdana" w:hAnsi="Verdana"/>
          <w:sz w:val="20"/>
          <w:szCs w:val="20"/>
          <w:lang w:val="bg-BG"/>
        </w:rPr>
        <w:t xml:space="preserve"> </w:t>
      </w:r>
    </w:p>
    <w:p w14:paraId="4E1BB2CB" w14:textId="77777777" w:rsidR="00452287" w:rsidRPr="00452287" w:rsidRDefault="00452287" w:rsidP="001B2CFA">
      <w:pPr>
        <w:spacing w:line="276" w:lineRule="auto"/>
        <w:jc w:val="center"/>
        <w:rPr>
          <w:rFonts w:ascii="Calibri" w:eastAsia="Calibri" w:hAnsi="Calibri"/>
          <w:sz w:val="22"/>
          <w:szCs w:val="22"/>
          <w:lang w:val="bg-BG"/>
        </w:rPr>
      </w:pPr>
      <w:r w:rsidRPr="00452287">
        <w:rPr>
          <w:rFonts w:ascii="Calibri" w:eastAsia="Calibri" w:hAnsi="Calibri"/>
          <w:sz w:val="22"/>
          <w:szCs w:val="22"/>
          <w:lang w:val="bg-BG"/>
        </w:rPr>
        <w:lastRenderedPageBreak/>
        <w:t>Споразумение</w:t>
      </w:r>
    </w:p>
    <w:p w14:paraId="17A6FA14" w14:textId="77777777" w:rsidR="00452287" w:rsidRPr="00452287" w:rsidRDefault="00452287" w:rsidP="00452287">
      <w:pPr>
        <w:spacing w:after="200" w:line="276" w:lineRule="auto"/>
        <w:jc w:val="center"/>
        <w:rPr>
          <w:rFonts w:ascii="Calibri" w:eastAsia="Calibri" w:hAnsi="Calibri"/>
          <w:sz w:val="22"/>
          <w:szCs w:val="22"/>
          <w:lang w:val="bg-BG"/>
        </w:rPr>
      </w:pPr>
      <w:r w:rsidRPr="00452287">
        <w:rPr>
          <w:rFonts w:ascii="Calibri" w:eastAsia="Calibri" w:hAnsi="Calibri"/>
          <w:sz w:val="22"/>
          <w:szCs w:val="22"/>
          <w:lang w:val="bg-BG"/>
        </w:rPr>
        <w:t>към договор № ........../....................год.</w:t>
      </w:r>
    </w:p>
    <w:p w14:paraId="7BD48D0E" w14:textId="77777777" w:rsidR="00452287" w:rsidRPr="00452287" w:rsidRDefault="00452287" w:rsidP="00452287">
      <w:pPr>
        <w:spacing w:after="120"/>
        <w:rPr>
          <w:rFonts w:ascii="Calibri" w:eastAsia="Calibri" w:hAnsi="Calibri"/>
          <w:sz w:val="22"/>
          <w:szCs w:val="22"/>
          <w:lang w:val="bg-BG"/>
        </w:rPr>
      </w:pPr>
      <w:r w:rsidRPr="00452287">
        <w:rPr>
          <w:rFonts w:ascii="Calibri" w:eastAsia="Calibri" w:hAnsi="Calibri"/>
          <w:sz w:val="22"/>
          <w:szCs w:val="22"/>
          <w:lang w:val="bg-BG"/>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24345058" w14:textId="77777777" w:rsidR="00452287" w:rsidRPr="00452287" w:rsidRDefault="00452287" w:rsidP="00452287">
      <w:pPr>
        <w:spacing w:after="120"/>
        <w:rPr>
          <w:rFonts w:ascii="Calibri" w:eastAsia="Calibri" w:hAnsi="Calibri"/>
          <w:b/>
          <w:sz w:val="22"/>
          <w:szCs w:val="22"/>
          <w:lang w:val="bg-BG"/>
        </w:rPr>
      </w:pPr>
      <w:r w:rsidRPr="00452287">
        <w:rPr>
          <w:rFonts w:ascii="Calibri" w:eastAsia="Calibri" w:hAnsi="Calibri"/>
          <w:b/>
          <w:sz w:val="22"/>
          <w:szCs w:val="22"/>
          <w:lang w:val="bg-BG"/>
        </w:rPr>
        <w:t>ОБЩИ ПОЛОЖЕНИЯ</w:t>
      </w:r>
    </w:p>
    <w:p w14:paraId="05FAF5FF" w14:textId="77777777" w:rsidR="00452287" w:rsidRPr="00452287" w:rsidRDefault="00452287" w:rsidP="00452287">
      <w:pPr>
        <w:spacing w:after="200" w:line="276" w:lineRule="auto"/>
        <w:jc w:val="both"/>
        <w:rPr>
          <w:rFonts w:ascii="Calibri" w:eastAsia="Calibri" w:hAnsi="Calibri"/>
          <w:sz w:val="22"/>
          <w:szCs w:val="22"/>
          <w:lang w:val="bg-BG"/>
        </w:rPr>
      </w:pPr>
      <w:r w:rsidRPr="00452287">
        <w:rPr>
          <w:rFonts w:ascii="Calibri" w:eastAsia="Calibri" w:hAnsi="Calibri"/>
          <w:sz w:val="22"/>
          <w:szCs w:val="22"/>
          <w:lang w:val="bg-BG"/>
        </w:rPr>
        <w:t>Настоящото споразумение е в изпълнение на чл. 18 от Закона за здравословни и безопасни условия на труд и е неразделна част от договора.</w:t>
      </w:r>
    </w:p>
    <w:p w14:paraId="07BBE9B1" w14:textId="77777777" w:rsidR="00452287" w:rsidRPr="00452287" w:rsidRDefault="00452287" w:rsidP="00452287">
      <w:pPr>
        <w:spacing w:after="120"/>
        <w:rPr>
          <w:rFonts w:ascii="Calibri" w:eastAsia="Calibri" w:hAnsi="Calibri"/>
          <w:b/>
          <w:sz w:val="22"/>
          <w:szCs w:val="22"/>
          <w:lang w:val="bg-BG"/>
        </w:rPr>
      </w:pPr>
      <w:r w:rsidRPr="00452287">
        <w:rPr>
          <w:rFonts w:ascii="Calibri" w:eastAsia="Calibri" w:hAnsi="Calibri"/>
          <w:b/>
          <w:sz w:val="22"/>
          <w:szCs w:val="22"/>
          <w:lang w:val="bg-BG"/>
        </w:rPr>
        <w:t>ВЗАИМОДЕЙСТВИЯ МЕЖДУ ВЪЗЛОЖИТЕЛЯ И ИЗПЪЛНИТЕЛЯ</w:t>
      </w:r>
    </w:p>
    <w:p w14:paraId="4F00EBAA"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 xml:space="preserve">Софийска вода (Възложител) и …………. (Изпълнител) се информират взаимно за: </w:t>
      </w:r>
    </w:p>
    <w:p w14:paraId="715DB3B8" w14:textId="77777777" w:rsidR="00452287" w:rsidRPr="00452287" w:rsidRDefault="00452287" w:rsidP="00452287">
      <w:pPr>
        <w:numPr>
          <w:ilvl w:val="1"/>
          <w:numId w:val="47"/>
        </w:numPr>
        <w:spacing w:after="200" w:line="276" w:lineRule="auto"/>
        <w:contextualSpacing/>
        <w:jc w:val="both"/>
        <w:rPr>
          <w:rFonts w:ascii="Calibri" w:eastAsia="Calibri" w:hAnsi="Calibri"/>
          <w:sz w:val="22"/>
          <w:szCs w:val="22"/>
          <w:lang w:val="bg-BG"/>
        </w:rPr>
      </w:pPr>
      <w:r w:rsidRPr="00452287">
        <w:rPr>
          <w:rFonts w:ascii="Calibri" w:eastAsia="Calibri" w:hAnsi="Calibri"/>
          <w:sz w:val="22"/>
          <w:szCs w:val="22"/>
          <w:lang w:val="bg-BG"/>
        </w:rPr>
        <w:t>рисковете при изпълнение на услугата на територията на затворената зона;</w:t>
      </w:r>
    </w:p>
    <w:p w14:paraId="32C48751" w14:textId="77777777" w:rsidR="00452287" w:rsidRPr="00452287" w:rsidRDefault="00452287" w:rsidP="00452287">
      <w:pPr>
        <w:numPr>
          <w:ilvl w:val="1"/>
          <w:numId w:val="47"/>
        </w:numPr>
        <w:spacing w:after="200" w:line="276" w:lineRule="auto"/>
        <w:contextualSpacing/>
        <w:jc w:val="both"/>
        <w:rPr>
          <w:rFonts w:ascii="Calibri" w:eastAsia="Calibri" w:hAnsi="Calibri"/>
          <w:sz w:val="22"/>
          <w:szCs w:val="22"/>
          <w:lang w:val="bg-BG"/>
        </w:rPr>
      </w:pPr>
      <w:r w:rsidRPr="00452287">
        <w:rPr>
          <w:rFonts w:ascii="Calibri" w:eastAsia="Calibri" w:hAnsi="Calibri"/>
          <w:sz w:val="22"/>
          <w:szCs w:val="22"/>
          <w:lang w:val="bg-BG"/>
        </w:rPr>
        <w:t>необходими и предприети мерки за управление на риска за безопасността и здравето (БЗР);</w:t>
      </w:r>
    </w:p>
    <w:p w14:paraId="3887F070" w14:textId="77777777" w:rsidR="00452287" w:rsidRPr="00452287" w:rsidRDefault="00452287" w:rsidP="00452287">
      <w:pPr>
        <w:numPr>
          <w:ilvl w:val="1"/>
          <w:numId w:val="47"/>
        </w:numPr>
        <w:spacing w:after="200" w:line="276" w:lineRule="auto"/>
        <w:contextualSpacing/>
        <w:jc w:val="both"/>
        <w:rPr>
          <w:rFonts w:ascii="Calibri" w:eastAsia="Calibri" w:hAnsi="Calibri"/>
          <w:sz w:val="22"/>
          <w:szCs w:val="22"/>
          <w:lang w:val="bg-BG"/>
        </w:rPr>
      </w:pPr>
      <w:r w:rsidRPr="00452287">
        <w:rPr>
          <w:rFonts w:ascii="Calibri" w:eastAsia="Calibri" w:hAnsi="Calibri"/>
          <w:sz w:val="22"/>
          <w:szCs w:val="22"/>
          <w:lang w:val="bg-BG"/>
        </w:rPr>
        <w:t>промени в условията на труд и обстоятелства, налагащи допълнителни мерки за осигуряване на БЗР;</w:t>
      </w:r>
    </w:p>
    <w:p w14:paraId="521FD380" w14:textId="77777777" w:rsidR="00452287" w:rsidRPr="00452287" w:rsidRDefault="00452287" w:rsidP="00452287">
      <w:pPr>
        <w:numPr>
          <w:ilvl w:val="1"/>
          <w:numId w:val="47"/>
        </w:numPr>
        <w:spacing w:after="200" w:line="276" w:lineRule="auto"/>
        <w:contextualSpacing/>
        <w:jc w:val="both"/>
        <w:rPr>
          <w:rFonts w:ascii="Calibri" w:eastAsia="Calibri" w:hAnsi="Calibri"/>
          <w:sz w:val="22"/>
          <w:szCs w:val="22"/>
          <w:lang w:val="bg-BG"/>
        </w:rPr>
      </w:pPr>
      <w:r w:rsidRPr="00452287">
        <w:rPr>
          <w:rFonts w:ascii="Calibri" w:eastAsia="Calibri" w:hAnsi="Calibri"/>
          <w:sz w:val="22"/>
          <w:szCs w:val="22"/>
          <w:lang w:val="bg-BG"/>
        </w:rPr>
        <w:t>неблагоприятни отклонения от очакваното изпълнение,  инциденти и злополуки</w:t>
      </w:r>
    </w:p>
    <w:p w14:paraId="2A01B509" w14:textId="77777777" w:rsidR="00452287" w:rsidRPr="00452287" w:rsidRDefault="00452287" w:rsidP="00452287">
      <w:pPr>
        <w:numPr>
          <w:ilvl w:val="1"/>
          <w:numId w:val="47"/>
        </w:numPr>
        <w:spacing w:after="200" w:line="276" w:lineRule="auto"/>
        <w:contextualSpacing/>
        <w:jc w:val="both"/>
        <w:rPr>
          <w:rFonts w:ascii="Calibri" w:eastAsia="Calibri" w:hAnsi="Calibri"/>
          <w:sz w:val="22"/>
          <w:szCs w:val="22"/>
          <w:lang w:val="bg-BG"/>
        </w:rPr>
      </w:pPr>
      <w:r w:rsidRPr="00452287">
        <w:rPr>
          <w:rFonts w:ascii="Calibri" w:eastAsia="Calibri" w:hAnsi="Calibri"/>
          <w:sz w:val="22"/>
          <w:szCs w:val="22"/>
          <w:lang w:val="bg-BG"/>
        </w:rPr>
        <w:t>опасност от  авария или пожар.</w:t>
      </w:r>
    </w:p>
    <w:p w14:paraId="1E8AE473"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516AE2DF" w14:textId="77777777" w:rsidR="00452287" w:rsidRPr="00452287" w:rsidRDefault="00452287" w:rsidP="00452287">
      <w:pPr>
        <w:numPr>
          <w:ilvl w:val="0"/>
          <w:numId w:val="47"/>
        </w:numPr>
        <w:spacing w:after="120" w:line="276" w:lineRule="auto"/>
        <w:ind w:left="284" w:hanging="284"/>
        <w:jc w:val="both"/>
        <w:rPr>
          <w:rFonts w:ascii="Calibri" w:eastAsia="Calibri" w:hAnsi="Calibri"/>
          <w:b/>
          <w:sz w:val="22"/>
          <w:szCs w:val="22"/>
          <w:lang w:val="bg-BG"/>
        </w:rPr>
      </w:pPr>
      <w:r w:rsidRPr="00452287">
        <w:rPr>
          <w:rFonts w:ascii="Calibri" w:eastAsia="Calibri" w:hAnsi="Calibri"/>
          <w:sz w:val="22"/>
          <w:szCs w:val="22"/>
          <w:lang w:val="bg-BG"/>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0C8E6FB7" w14:textId="77777777" w:rsidR="00452287" w:rsidRPr="00452287" w:rsidRDefault="00452287" w:rsidP="00452287">
      <w:pPr>
        <w:spacing w:after="120"/>
        <w:rPr>
          <w:rFonts w:ascii="Calibri" w:eastAsia="Calibri" w:hAnsi="Calibri"/>
          <w:b/>
          <w:sz w:val="22"/>
          <w:szCs w:val="22"/>
          <w:lang w:val="bg-BG"/>
        </w:rPr>
      </w:pPr>
      <w:r w:rsidRPr="00452287">
        <w:rPr>
          <w:rFonts w:ascii="Calibri" w:eastAsia="Calibri" w:hAnsi="Calibri"/>
          <w:b/>
          <w:sz w:val="22"/>
          <w:szCs w:val="22"/>
          <w:lang w:val="bg-BG"/>
        </w:rPr>
        <w:t>ПРАВА И ЗАДЪЛЖЕНИЯ НА СТРАНИТЕ</w:t>
      </w:r>
    </w:p>
    <w:p w14:paraId="4F6065C5"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 xml:space="preserve">ВЪЗЛОЖИТЕЛЯТ определя поименно лице за координиране на дейностите с ИЗПЪЛНИТЕЛЯ  (Контролиращ служител) </w:t>
      </w:r>
    </w:p>
    <w:p w14:paraId="402D0970"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Изпълнителят се задължава да спазва правилата и условия, свързани с БЗР н Възложителя, за които е уведомен от Възложителя, включително:</w:t>
      </w:r>
    </w:p>
    <w:p w14:paraId="1ACFE37C" w14:textId="77777777" w:rsidR="00452287" w:rsidRPr="00452287" w:rsidRDefault="00452287" w:rsidP="00452287">
      <w:pPr>
        <w:numPr>
          <w:ilvl w:val="1"/>
          <w:numId w:val="48"/>
        </w:numPr>
        <w:spacing w:after="200" w:line="276" w:lineRule="auto"/>
        <w:ind w:left="993" w:firstLine="0"/>
        <w:contextualSpacing/>
        <w:jc w:val="both"/>
        <w:rPr>
          <w:rFonts w:ascii="Calibri" w:eastAsia="Calibri" w:hAnsi="Calibri"/>
          <w:sz w:val="22"/>
          <w:szCs w:val="22"/>
          <w:lang w:val="bg-BG"/>
        </w:rPr>
      </w:pPr>
      <w:r w:rsidRPr="00452287">
        <w:rPr>
          <w:rFonts w:ascii="Calibri" w:eastAsia="Calibri" w:hAnsi="Calibri"/>
          <w:sz w:val="22"/>
          <w:szCs w:val="22"/>
          <w:lang w:val="bg-BG"/>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3456BEB3" w14:textId="77777777" w:rsidR="00452287" w:rsidRPr="00452287" w:rsidRDefault="00452287" w:rsidP="00452287">
      <w:pPr>
        <w:numPr>
          <w:ilvl w:val="1"/>
          <w:numId w:val="48"/>
        </w:numPr>
        <w:spacing w:after="200" w:line="276" w:lineRule="auto"/>
        <w:ind w:left="993" w:firstLine="0"/>
        <w:contextualSpacing/>
        <w:jc w:val="both"/>
        <w:rPr>
          <w:rFonts w:ascii="Calibri" w:eastAsia="Calibri" w:hAnsi="Calibri"/>
          <w:sz w:val="22"/>
          <w:szCs w:val="22"/>
          <w:lang w:val="bg-BG"/>
        </w:rPr>
      </w:pPr>
      <w:r w:rsidRPr="00452287">
        <w:rPr>
          <w:rFonts w:ascii="Calibri" w:eastAsia="Calibri" w:hAnsi="Calibri"/>
          <w:sz w:val="22"/>
          <w:szCs w:val="22"/>
          <w:lang w:val="bg-BG"/>
        </w:rPr>
        <w:t>правилата за вътрешния трудов ред;</w:t>
      </w:r>
    </w:p>
    <w:p w14:paraId="7EDEAAC5" w14:textId="77777777" w:rsidR="00452287" w:rsidRPr="00452287" w:rsidRDefault="00452287" w:rsidP="00452287">
      <w:pPr>
        <w:numPr>
          <w:ilvl w:val="1"/>
          <w:numId w:val="48"/>
        </w:numPr>
        <w:spacing w:after="200" w:line="276" w:lineRule="auto"/>
        <w:ind w:left="993" w:firstLine="0"/>
        <w:contextualSpacing/>
        <w:jc w:val="both"/>
        <w:rPr>
          <w:rFonts w:ascii="Calibri" w:eastAsia="Calibri" w:hAnsi="Calibri"/>
          <w:sz w:val="22"/>
          <w:szCs w:val="22"/>
          <w:lang w:val="bg-BG"/>
        </w:rPr>
      </w:pPr>
      <w:r w:rsidRPr="00452287">
        <w:rPr>
          <w:rFonts w:ascii="Calibri" w:eastAsia="Calibri" w:hAnsi="Calibri"/>
          <w:sz w:val="22"/>
          <w:szCs w:val="22"/>
          <w:lang w:val="bg-BG"/>
        </w:rPr>
        <w:t>общите правила за безопасност и здраве на зоната;</w:t>
      </w:r>
    </w:p>
    <w:p w14:paraId="3F4A4E4A" w14:textId="77777777" w:rsidR="00452287" w:rsidRPr="00452287" w:rsidRDefault="00452287" w:rsidP="00452287">
      <w:pPr>
        <w:numPr>
          <w:ilvl w:val="1"/>
          <w:numId w:val="48"/>
        </w:numPr>
        <w:spacing w:after="200" w:line="276" w:lineRule="auto"/>
        <w:ind w:left="993" w:firstLine="0"/>
        <w:contextualSpacing/>
        <w:jc w:val="both"/>
        <w:rPr>
          <w:rFonts w:ascii="Calibri" w:eastAsia="Calibri" w:hAnsi="Calibri"/>
          <w:sz w:val="22"/>
          <w:szCs w:val="22"/>
          <w:lang w:val="bg-BG"/>
        </w:rPr>
      </w:pPr>
      <w:r w:rsidRPr="00452287">
        <w:rPr>
          <w:rFonts w:ascii="Calibri" w:eastAsia="Calibri" w:hAnsi="Calibri"/>
          <w:sz w:val="22"/>
          <w:szCs w:val="22"/>
          <w:lang w:val="bg-BG"/>
        </w:rPr>
        <w:t>лични предпазни средства (ЛПС) и специално работно облекло (СРО),  необходими за защита от специфични за зоната опасности;</w:t>
      </w:r>
    </w:p>
    <w:p w14:paraId="20AA3724" w14:textId="77777777" w:rsidR="00452287" w:rsidRPr="00452287" w:rsidRDefault="00452287" w:rsidP="00452287">
      <w:pPr>
        <w:numPr>
          <w:ilvl w:val="1"/>
          <w:numId w:val="48"/>
        </w:numPr>
        <w:spacing w:after="200" w:line="276" w:lineRule="auto"/>
        <w:ind w:left="993" w:firstLine="0"/>
        <w:contextualSpacing/>
        <w:jc w:val="both"/>
        <w:rPr>
          <w:rFonts w:ascii="Calibri" w:eastAsia="Calibri" w:hAnsi="Calibri"/>
          <w:sz w:val="22"/>
          <w:szCs w:val="22"/>
          <w:lang w:val="bg-BG"/>
        </w:rPr>
      </w:pPr>
      <w:r w:rsidRPr="00452287">
        <w:rPr>
          <w:rFonts w:ascii="Calibri" w:eastAsia="Calibri" w:hAnsi="Calibri"/>
          <w:sz w:val="22"/>
          <w:szCs w:val="22"/>
          <w:lang w:val="bg-BG"/>
        </w:rPr>
        <w:t>контролно-пропускателния режим, маршрутите за движение и санитарно-битовите помещения за съответната затворена зона;</w:t>
      </w:r>
    </w:p>
    <w:p w14:paraId="3D1213C7" w14:textId="77777777" w:rsidR="00452287" w:rsidRPr="00452287" w:rsidRDefault="00452287" w:rsidP="00452287">
      <w:pPr>
        <w:numPr>
          <w:ilvl w:val="1"/>
          <w:numId w:val="48"/>
        </w:numPr>
        <w:spacing w:after="200" w:line="276" w:lineRule="auto"/>
        <w:ind w:left="993" w:firstLine="0"/>
        <w:contextualSpacing/>
        <w:jc w:val="both"/>
        <w:rPr>
          <w:rFonts w:ascii="Calibri" w:eastAsia="Calibri" w:hAnsi="Calibri"/>
          <w:sz w:val="22"/>
          <w:szCs w:val="22"/>
          <w:lang w:val="bg-BG"/>
        </w:rPr>
      </w:pPr>
      <w:r w:rsidRPr="00452287">
        <w:rPr>
          <w:rFonts w:ascii="Calibri" w:eastAsia="Calibri" w:hAnsi="Calibri"/>
          <w:sz w:val="22"/>
          <w:szCs w:val="22"/>
          <w:lang w:val="bg-BG"/>
        </w:rPr>
        <w:t>изискванията към транспортни средства;</w:t>
      </w:r>
    </w:p>
    <w:p w14:paraId="798D9FDE" w14:textId="77777777" w:rsidR="00452287" w:rsidRPr="00452287" w:rsidRDefault="00452287" w:rsidP="00452287">
      <w:pPr>
        <w:numPr>
          <w:ilvl w:val="1"/>
          <w:numId w:val="48"/>
        </w:numPr>
        <w:spacing w:after="200" w:line="276" w:lineRule="auto"/>
        <w:ind w:left="993" w:firstLine="0"/>
        <w:contextualSpacing/>
        <w:jc w:val="both"/>
        <w:rPr>
          <w:rFonts w:ascii="Calibri" w:eastAsia="Calibri" w:hAnsi="Calibri"/>
          <w:sz w:val="22"/>
          <w:szCs w:val="22"/>
          <w:lang w:val="bg-BG"/>
        </w:rPr>
      </w:pPr>
      <w:r w:rsidRPr="00452287">
        <w:rPr>
          <w:rFonts w:ascii="Calibri" w:eastAsia="Calibri" w:hAnsi="Calibri"/>
          <w:sz w:val="22"/>
          <w:szCs w:val="22"/>
          <w:lang w:val="bg-BG"/>
        </w:rPr>
        <w:t>рисковите зони/места и използваните знаци и сигнали;</w:t>
      </w:r>
    </w:p>
    <w:p w14:paraId="493AFB0A" w14:textId="77777777" w:rsidR="00452287" w:rsidRPr="00452287" w:rsidRDefault="00452287" w:rsidP="00452287">
      <w:pPr>
        <w:numPr>
          <w:ilvl w:val="1"/>
          <w:numId w:val="48"/>
        </w:numPr>
        <w:spacing w:after="200" w:line="276" w:lineRule="auto"/>
        <w:ind w:left="993" w:firstLine="0"/>
        <w:contextualSpacing/>
        <w:jc w:val="both"/>
        <w:rPr>
          <w:rFonts w:ascii="Calibri" w:eastAsia="Calibri" w:hAnsi="Calibri"/>
          <w:sz w:val="22"/>
          <w:szCs w:val="22"/>
          <w:lang w:val="bg-BG"/>
        </w:rPr>
      </w:pPr>
      <w:r w:rsidRPr="00452287">
        <w:rPr>
          <w:rFonts w:ascii="Calibri" w:eastAsia="Calibri" w:hAnsi="Calibri"/>
          <w:sz w:val="22"/>
          <w:szCs w:val="22"/>
          <w:lang w:val="bg-BG"/>
        </w:rPr>
        <w:t>местата за хранене, пушене и почивка;</w:t>
      </w:r>
    </w:p>
    <w:p w14:paraId="76BD7DFB" w14:textId="77777777" w:rsidR="00452287" w:rsidRPr="00452287" w:rsidRDefault="00452287" w:rsidP="00452287">
      <w:pPr>
        <w:numPr>
          <w:ilvl w:val="1"/>
          <w:numId w:val="48"/>
        </w:numPr>
        <w:spacing w:after="200" w:line="276" w:lineRule="auto"/>
        <w:ind w:left="993" w:firstLine="0"/>
        <w:contextualSpacing/>
        <w:jc w:val="both"/>
        <w:rPr>
          <w:rFonts w:ascii="Calibri" w:eastAsia="Calibri" w:hAnsi="Calibri"/>
          <w:sz w:val="22"/>
          <w:szCs w:val="22"/>
          <w:lang w:val="bg-BG"/>
        </w:rPr>
      </w:pPr>
      <w:r w:rsidRPr="00452287">
        <w:rPr>
          <w:rFonts w:ascii="Calibri" w:eastAsia="Calibri" w:hAnsi="Calibri"/>
          <w:sz w:val="22"/>
          <w:szCs w:val="22"/>
          <w:lang w:val="bg-BG"/>
        </w:rPr>
        <w:t>план за евакуация и очаквани действия при извънредни ситуации;</w:t>
      </w:r>
    </w:p>
    <w:p w14:paraId="5E96EDBC" w14:textId="77777777" w:rsidR="00452287" w:rsidRPr="00452287" w:rsidRDefault="00452287" w:rsidP="00452287">
      <w:pPr>
        <w:numPr>
          <w:ilvl w:val="1"/>
          <w:numId w:val="48"/>
        </w:numPr>
        <w:spacing w:after="200" w:line="276" w:lineRule="auto"/>
        <w:ind w:left="993" w:firstLine="0"/>
        <w:contextualSpacing/>
        <w:jc w:val="both"/>
        <w:rPr>
          <w:rFonts w:ascii="Calibri" w:eastAsia="Calibri" w:hAnsi="Calibri"/>
          <w:sz w:val="22"/>
          <w:szCs w:val="22"/>
          <w:lang w:val="bg-BG"/>
        </w:rPr>
      </w:pPr>
      <w:r w:rsidRPr="00452287">
        <w:rPr>
          <w:rFonts w:ascii="Calibri" w:eastAsia="Calibri" w:hAnsi="Calibri"/>
          <w:sz w:val="22"/>
          <w:szCs w:val="22"/>
          <w:lang w:val="bg-BG"/>
        </w:rPr>
        <w:t>друга информация с отношение към безопасността и здравето.</w:t>
      </w:r>
    </w:p>
    <w:p w14:paraId="5F2B2055"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lastRenderedPageBreak/>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14845152"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 xml:space="preserve">ВЪЗЛОЖИТЕЛЯТ контролира изпълнението на задълженията на ИЗПЪЛНИТЕЛЯ по БЗР на територията на затворената зона. </w:t>
      </w:r>
    </w:p>
    <w:p w14:paraId="3330749B"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64F63287"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ВЪЗЛОЖИТЕЛЯТ може да наложи неустойки и/или да прекрати договор</w:t>
      </w:r>
      <w:r w:rsidRPr="00452287">
        <w:rPr>
          <w:rFonts w:ascii="Calibri" w:eastAsia="Calibri" w:hAnsi="Calibri"/>
          <w:sz w:val="22"/>
          <w:szCs w:val="22"/>
          <w:lang w:val="en-US"/>
        </w:rPr>
        <w:t>a</w:t>
      </w:r>
      <w:r w:rsidRPr="00452287">
        <w:rPr>
          <w:rFonts w:ascii="Calibri" w:eastAsia="Calibri" w:hAnsi="Calibri"/>
          <w:sz w:val="22"/>
          <w:szCs w:val="22"/>
          <w:lang w:val="bg-BG"/>
        </w:rPr>
        <w:t xml:space="preserve"> с ИЗПЪЛНИТЕЛЯ при нарушаване на правилата за безопасност при работа, на основание предвидени в договора клаузи.</w:t>
      </w:r>
    </w:p>
    <w:p w14:paraId="53FD452D"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ИЗПЪЛНИТЕЛЯТ изпълнява услугите по договора с ВЪЗЛОЖИТЕЛЯ чрез:</w:t>
      </w:r>
    </w:p>
    <w:p w14:paraId="3653AAE9" w14:textId="77777777" w:rsidR="00452287" w:rsidRPr="00452287" w:rsidRDefault="00452287" w:rsidP="00452287">
      <w:pPr>
        <w:numPr>
          <w:ilvl w:val="1"/>
          <w:numId w:val="49"/>
        </w:numPr>
        <w:tabs>
          <w:tab w:val="left" w:pos="993"/>
        </w:tabs>
        <w:spacing w:after="200" w:line="276" w:lineRule="auto"/>
        <w:ind w:left="284" w:firstLine="0"/>
        <w:contextualSpacing/>
        <w:jc w:val="both"/>
        <w:rPr>
          <w:rFonts w:ascii="Calibri" w:eastAsia="Calibri" w:hAnsi="Calibri"/>
          <w:sz w:val="22"/>
          <w:szCs w:val="22"/>
          <w:lang w:val="bg-BG"/>
        </w:rPr>
      </w:pPr>
      <w:r w:rsidRPr="00452287">
        <w:rPr>
          <w:rFonts w:ascii="Calibri" w:eastAsia="Calibri" w:hAnsi="Calibri"/>
          <w:sz w:val="22"/>
          <w:szCs w:val="22"/>
          <w:lang w:val="bg-BG"/>
        </w:rPr>
        <w:t>всички необходими за дейността документи, лицензи и разрешителни;</w:t>
      </w:r>
    </w:p>
    <w:p w14:paraId="42D08523" w14:textId="77777777" w:rsidR="00452287" w:rsidRPr="00452287" w:rsidRDefault="00452287" w:rsidP="00452287">
      <w:pPr>
        <w:numPr>
          <w:ilvl w:val="1"/>
          <w:numId w:val="49"/>
        </w:numPr>
        <w:tabs>
          <w:tab w:val="left" w:pos="993"/>
        </w:tabs>
        <w:spacing w:after="200" w:line="276" w:lineRule="auto"/>
        <w:ind w:left="284" w:firstLine="0"/>
        <w:contextualSpacing/>
        <w:jc w:val="both"/>
        <w:rPr>
          <w:rFonts w:ascii="Calibri" w:eastAsia="Calibri" w:hAnsi="Calibri"/>
          <w:sz w:val="22"/>
          <w:szCs w:val="22"/>
          <w:lang w:val="bg-BG"/>
        </w:rPr>
      </w:pPr>
      <w:r w:rsidRPr="00452287">
        <w:rPr>
          <w:rFonts w:ascii="Calibri" w:eastAsia="Calibri" w:hAnsi="Calibri"/>
          <w:sz w:val="22"/>
          <w:szCs w:val="22"/>
          <w:lang w:val="bg-BG"/>
        </w:rPr>
        <w:t>актуална оценка на риска за дейностите/услугите, които изпълнява (ще изпълнява) на площадката;</w:t>
      </w:r>
    </w:p>
    <w:p w14:paraId="5490570C" w14:textId="77777777" w:rsidR="00452287" w:rsidRPr="00452287" w:rsidRDefault="00452287" w:rsidP="00452287">
      <w:pPr>
        <w:numPr>
          <w:ilvl w:val="1"/>
          <w:numId w:val="49"/>
        </w:numPr>
        <w:tabs>
          <w:tab w:val="left" w:pos="993"/>
        </w:tabs>
        <w:spacing w:after="200" w:line="276" w:lineRule="auto"/>
        <w:ind w:left="284" w:firstLine="0"/>
        <w:contextualSpacing/>
        <w:jc w:val="both"/>
        <w:rPr>
          <w:rFonts w:ascii="Calibri" w:eastAsia="Calibri" w:hAnsi="Calibri"/>
          <w:sz w:val="22"/>
          <w:szCs w:val="22"/>
          <w:lang w:val="bg-BG"/>
        </w:rPr>
      </w:pPr>
      <w:r w:rsidRPr="00452287">
        <w:rPr>
          <w:rFonts w:ascii="Calibri" w:eastAsia="Calibri" w:hAnsi="Calibri"/>
          <w:sz w:val="22"/>
          <w:szCs w:val="22"/>
          <w:lang w:val="bg-BG"/>
        </w:rPr>
        <w:t>правоспособен и квалифициран персонал по поименен списък с притежаваната от тях  правоспособност и актуални документи, които я доказват</w:t>
      </w:r>
    </w:p>
    <w:p w14:paraId="40683E34" w14:textId="77777777" w:rsidR="00452287" w:rsidRPr="00452287" w:rsidRDefault="00452287" w:rsidP="00452287">
      <w:pPr>
        <w:numPr>
          <w:ilvl w:val="1"/>
          <w:numId w:val="49"/>
        </w:numPr>
        <w:tabs>
          <w:tab w:val="left" w:pos="993"/>
        </w:tabs>
        <w:spacing w:after="200" w:line="276" w:lineRule="auto"/>
        <w:ind w:left="284" w:firstLine="0"/>
        <w:contextualSpacing/>
        <w:jc w:val="both"/>
        <w:rPr>
          <w:rFonts w:ascii="Calibri" w:eastAsia="Calibri" w:hAnsi="Calibri"/>
          <w:sz w:val="22"/>
          <w:szCs w:val="22"/>
          <w:lang w:val="bg-BG"/>
        </w:rPr>
      </w:pPr>
      <w:r w:rsidRPr="00452287">
        <w:rPr>
          <w:rFonts w:ascii="Calibri" w:eastAsia="Calibri" w:hAnsi="Calibri"/>
          <w:sz w:val="22"/>
          <w:szCs w:val="22"/>
          <w:lang w:val="bg-BG"/>
        </w:rPr>
        <w:t>персонал без медицински противопоказания за извършваните дейности и условията на труд (декларация с имената на работещите) ;</w:t>
      </w:r>
    </w:p>
    <w:p w14:paraId="7A27185E" w14:textId="77777777" w:rsidR="00452287" w:rsidRPr="00452287" w:rsidRDefault="00452287" w:rsidP="00452287">
      <w:pPr>
        <w:numPr>
          <w:ilvl w:val="1"/>
          <w:numId w:val="49"/>
        </w:numPr>
        <w:tabs>
          <w:tab w:val="left" w:pos="993"/>
        </w:tabs>
        <w:spacing w:after="200" w:line="276" w:lineRule="auto"/>
        <w:ind w:left="284" w:firstLine="0"/>
        <w:contextualSpacing/>
        <w:jc w:val="both"/>
        <w:rPr>
          <w:rFonts w:ascii="Calibri" w:eastAsia="Calibri" w:hAnsi="Calibri"/>
          <w:sz w:val="22"/>
          <w:szCs w:val="22"/>
          <w:lang w:val="bg-BG"/>
        </w:rPr>
      </w:pPr>
      <w:r w:rsidRPr="00452287">
        <w:rPr>
          <w:rFonts w:ascii="Calibri" w:eastAsia="Calibri" w:hAnsi="Calibri"/>
          <w:sz w:val="22"/>
          <w:szCs w:val="22"/>
          <w:lang w:val="bg-BG"/>
        </w:rPr>
        <w:t>определяне, осигуряване и документиране на всички необходими инструктажи и обучения;</w:t>
      </w:r>
    </w:p>
    <w:p w14:paraId="48DED94A" w14:textId="77777777" w:rsidR="00452287" w:rsidRPr="00452287" w:rsidRDefault="00452287" w:rsidP="00452287">
      <w:pPr>
        <w:numPr>
          <w:ilvl w:val="1"/>
          <w:numId w:val="49"/>
        </w:numPr>
        <w:tabs>
          <w:tab w:val="left" w:pos="993"/>
        </w:tabs>
        <w:spacing w:after="200" w:line="276" w:lineRule="auto"/>
        <w:ind w:left="284" w:firstLine="0"/>
        <w:contextualSpacing/>
        <w:jc w:val="both"/>
        <w:rPr>
          <w:rFonts w:ascii="Calibri" w:eastAsia="Calibri" w:hAnsi="Calibri"/>
          <w:sz w:val="22"/>
          <w:szCs w:val="22"/>
          <w:lang w:val="bg-BG"/>
        </w:rPr>
      </w:pPr>
      <w:r w:rsidRPr="00452287">
        <w:rPr>
          <w:rFonts w:ascii="Calibri" w:eastAsia="Calibri" w:hAnsi="Calibri"/>
          <w:sz w:val="22"/>
          <w:szCs w:val="22"/>
          <w:lang w:val="bg-BG"/>
        </w:rPr>
        <w:t>актуални , оповестени и достъпни инструкции и правила за безопасно извършване на услугата;</w:t>
      </w:r>
    </w:p>
    <w:p w14:paraId="2842D190" w14:textId="77777777" w:rsidR="00452287" w:rsidRPr="00452287" w:rsidRDefault="00452287" w:rsidP="00452287">
      <w:pPr>
        <w:numPr>
          <w:ilvl w:val="1"/>
          <w:numId w:val="49"/>
        </w:numPr>
        <w:tabs>
          <w:tab w:val="left" w:pos="993"/>
        </w:tabs>
        <w:spacing w:after="200" w:line="276" w:lineRule="auto"/>
        <w:ind w:left="284" w:firstLine="0"/>
        <w:contextualSpacing/>
        <w:jc w:val="both"/>
        <w:rPr>
          <w:rFonts w:ascii="Calibri" w:eastAsia="Calibri" w:hAnsi="Calibri"/>
          <w:sz w:val="22"/>
          <w:szCs w:val="22"/>
          <w:lang w:val="bg-BG"/>
        </w:rPr>
      </w:pPr>
      <w:r w:rsidRPr="00452287">
        <w:rPr>
          <w:rFonts w:ascii="Calibri" w:eastAsia="Calibri" w:hAnsi="Calibri"/>
          <w:sz w:val="22"/>
          <w:szCs w:val="22"/>
          <w:lang w:val="bg-BG"/>
        </w:rPr>
        <w:t xml:space="preserve">налични изправни колективни и лични  предпазни средства и работно облекло </w:t>
      </w:r>
    </w:p>
    <w:p w14:paraId="266E4773" w14:textId="77777777" w:rsidR="00452287" w:rsidRPr="00452287" w:rsidRDefault="00452287" w:rsidP="00452287">
      <w:pPr>
        <w:numPr>
          <w:ilvl w:val="1"/>
          <w:numId w:val="49"/>
        </w:numPr>
        <w:tabs>
          <w:tab w:val="left" w:pos="993"/>
        </w:tabs>
        <w:spacing w:after="200" w:line="276" w:lineRule="auto"/>
        <w:ind w:left="284" w:firstLine="0"/>
        <w:contextualSpacing/>
        <w:jc w:val="both"/>
        <w:rPr>
          <w:rFonts w:ascii="Calibri" w:eastAsia="Calibri" w:hAnsi="Calibri"/>
          <w:sz w:val="22"/>
          <w:szCs w:val="22"/>
          <w:lang w:val="bg-BG"/>
        </w:rPr>
      </w:pPr>
      <w:r w:rsidRPr="00452287">
        <w:rPr>
          <w:rFonts w:ascii="Calibri" w:eastAsia="Calibri" w:hAnsi="Calibri"/>
          <w:sz w:val="22"/>
          <w:szCs w:val="22"/>
          <w:lang w:val="bg-BG"/>
        </w:rPr>
        <w:t>оборудвана аптечка за оказване на първа долекарска помощ</w:t>
      </w:r>
    </w:p>
    <w:p w14:paraId="6FB7BADA"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7688203F"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5F4A162F"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ИЗПЪЛНИТЕЛЯТ поддържа и предоставя при поискване на Възложителя доказателства за изпълнение на т. 10.</w:t>
      </w:r>
    </w:p>
    <w:p w14:paraId="3841E84F"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5379F35E"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087A40BB" w14:textId="77777777" w:rsidR="00452287" w:rsidRPr="00452287" w:rsidRDefault="00452287" w:rsidP="00452287">
      <w:pPr>
        <w:numPr>
          <w:ilvl w:val="0"/>
          <w:numId w:val="47"/>
        </w:numPr>
        <w:spacing w:after="200" w:line="276" w:lineRule="auto"/>
        <w:ind w:left="284" w:hanging="284"/>
        <w:contextualSpacing/>
        <w:jc w:val="both"/>
        <w:rPr>
          <w:rFonts w:ascii="Calibri" w:eastAsia="Calibri" w:hAnsi="Calibri"/>
          <w:sz w:val="22"/>
          <w:szCs w:val="22"/>
          <w:lang w:val="bg-BG"/>
        </w:rPr>
      </w:pPr>
      <w:r w:rsidRPr="00452287">
        <w:rPr>
          <w:rFonts w:ascii="Calibri" w:eastAsia="Calibri" w:hAnsi="Calibri"/>
          <w:sz w:val="22"/>
          <w:szCs w:val="22"/>
          <w:lang w:val="bg-BG"/>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551208C5" w14:textId="77777777" w:rsidR="00452287" w:rsidRPr="00452287" w:rsidRDefault="00452287" w:rsidP="00452287">
      <w:pPr>
        <w:spacing w:after="200" w:line="276" w:lineRule="auto"/>
        <w:ind w:left="284"/>
        <w:contextualSpacing/>
        <w:jc w:val="both"/>
        <w:rPr>
          <w:rFonts w:ascii="Calibri" w:eastAsia="Calibri" w:hAnsi="Calibri"/>
          <w:b/>
          <w:sz w:val="22"/>
          <w:szCs w:val="22"/>
          <w:lang w:val="bg-BG"/>
        </w:rPr>
      </w:pPr>
      <w:r w:rsidRPr="00452287">
        <w:rPr>
          <w:rFonts w:ascii="Calibri" w:eastAsia="Calibri" w:hAnsi="Calibri"/>
          <w:b/>
          <w:sz w:val="22"/>
          <w:szCs w:val="22"/>
          <w:lang w:val="bg-BG"/>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56CDB0E6" w14:textId="1A93014D" w:rsidR="00452287" w:rsidRPr="00452287" w:rsidRDefault="001B2CFA" w:rsidP="00452287">
      <w:pPr>
        <w:spacing w:after="200" w:line="276" w:lineRule="auto"/>
        <w:ind w:left="284"/>
        <w:contextualSpacing/>
        <w:jc w:val="both"/>
        <w:rPr>
          <w:rFonts w:ascii="Calibri" w:eastAsia="Calibri" w:hAnsi="Calibri"/>
          <w:b/>
          <w:sz w:val="22"/>
          <w:szCs w:val="22"/>
          <w:lang w:val="bg-BG"/>
        </w:rPr>
      </w:pPr>
      <w:r w:rsidRPr="00452287">
        <w:rPr>
          <w:rFonts w:ascii="Calibri" w:eastAsia="Calibri" w:hAnsi="Calibri"/>
          <w:b/>
          <w:sz w:val="22"/>
          <w:szCs w:val="22"/>
          <w:lang w:val="bg-BG"/>
        </w:rPr>
        <w:t xml:space="preserve"> </w:t>
      </w:r>
      <w:r w:rsidR="00452287" w:rsidRPr="00452287">
        <w:rPr>
          <w:rFonts w:ascii="Calibri" w:eastAsia="Calibri" w:hAnsi="Calibri"/>
          <w:b/>
          <w:sz w:val="22"/>
          <w:szCs w:val="22"/>
          <w:lang w:val="bg-BG"/>
        </w:rPr>
        <w:t>(от страна на) Възложителя – ……………………………………………………………………………………………</w:t>
      </w:r>
    </w:p>
    <w:p w14:paraId="2C085C38" w14:textId="77777777" w:rsidR="00452287" w:rsidRPr="00452287" w:rsidRDefault="00452287" w:rsidP="00452287">
      <w:pPr>
        <w:spacing w:after="200" w:line="276" w:lineRule="auto"/>
        <w:ind w:left="284"/>
        <w:contextualSpacing/>
        <w:jc w:val="both"/>
        <w:rPr>
          <w:rFonts w:ascii="Calibri" w:eastAsia="Calibri" w:hAnsi="Calibri"/>
          <w:b/>
          <w:sz w:val="22"/>
          <w:szCs w:val="22"/>
          <w:lang w:val="bg-BG"/>
        </w:rPr>
      </w:pPr>
      <w:r w:rsidRPr="00452287">
        <w:rPr>
          <w:rFonts w:ascii="Calibri" w:eastAsia="Calibri" w:hAnsi="Calibri"/>
          <w:b/>
          <w:sz w:val="22"/>
          <w:szCs w:val="22"/>
          <w:lang w:val="bg-BG"/>
        </w:rPr>
        <w:t>………………………………………………………………………………………, (име, длъжност, тел.)</w:t>
      </w:r>
    </w:p>
    <w:p w14:paraId="57C6A310" w14:textId="77777777" w:rsidR="00452287" w:rsidRPr="00452287" w:rsidRDefault="00452287" w:rsidP="00452287">
      <w:pPr>
        <w:spacing w:after="200" w:line="276" w:lineRule="auto"/>
        <w:ind w:left="284"/>
        <w:contextualSpacing/>
        <w:jc w:val="both"/>
        <w:rPr>
          <w:rFonts w:ascii="Calibri" w:eastAsia="Calibri" w:hAnsi="Calibri"/>
          <w:b/>
          <w:sz w:val="22"/>
          <w:szCs w:val="22"/>
          <w:lang w:val="bg-BG"/>
        </w:rPr>
      </w:pPr>
      <w:r w:rsidRPr="00452287">
        <w:rPr>
          <w:rFonts w:ascii="Calibri" w:eastAsia="Calibri" w:hAnsi="Calibri"/>
          <w:b/>
          <w:sz w:val="22"/>
          <w:szCs w:val="22"/>
          <w:lang w:val="bg-BG"/>
        </w:rPr>
        <w:t xml:space="preserve"> (от страна на) Изпълнителя – ……………………………………………...……………………………………………</w:t>
      </w:r>
    </w:p>
    <w:p w14:paraId="7A6A8B07" w14:textId="77777777" w:rsidR="00452287" w:rsidRPr="00452287" w:rsidRDefault="00452287" w:rsidP="00452287">
      <w:pPr>
        <w:spacing w:after="200" w:line="276" w:lineRule="auto"/>
        <w:ind w:left="284"/>
        <w:jc w:val="both"/>
        <w:rPr>
          <w:rFonts w:ascii="Calibri" w:eastAsia="Calibri" w:hAnsi="Calibri"/>
          <w:b/>
          <w:sz w:val="22"/>
          <w:szCs w:val="22"/>
          <w:lang w:val="bg-BG"/>
        </w:rPr>
      </w:pPr>
      <w:r w:rsidRPr="00452287">
        <w:rPr>
          <w:rFonts w:ascii="Calibri" w:eastAsia="Calibri" w:hAnsi="Calibri"/>
          <w:b/>
          <w:sz w:val="22"/>
          <w:szCs w:val="22"/>
          <w:lang w:val="bg-BG"/>
        </w:rPr>
        <w:t>…………………………………………………………………………………………………, (име, длъжност, тел.)</w:t>
      </w:r>
    </w:p>
    <w:p w14:paraId="54BCE5F7" w14:textId="217CA6F2" w:rsidR="00452287" w:rsidRDefault="00452287" w:rsidP="001B2CFA">
      <w:pPr>
        <w:spacing w:after="200" w:line="276" w:lineRule="auto"/>
        <w:ind w:left="284"/>
        <w:jc w:val="both"/>
        <w:rPr>
          <w:rFonts w:ascii="Verdana" w:hAnsi="Verdana"/>
          <w:sz w:val="20"/>
          <w:szCs w:val="20"/>
          <w:lang w:val="bg-BG"/>
        </w:rPr>
        <w:sectPr w:rsidR="00452287" w:rsidSect="001B2CFA">
          <w:pgSz w:w="11907" w:h="16840" w:code="9"/>
          <w:pgMar w:top="1412" w:right="1134" w:bottom="731" w:left="1412" w:header="731" w:footer="731" w:gutter="0"/>
          <w:pgNumType w:start="35"/>
          <w:cols w:space="720"/>
          <w:docGrid w:linePitch="360"/>
        </w:sectPr>
      </w:pPr>
      <w:r w:rsidRPr="00452287">
        <w:rPr>
          <w:rFonts w:ascii="Calibri" w:eastAsia="Calibri" w:hAnsi="Calibri"/>
          <w:b/>
          <w:sz w:val="22"/>
          <w:szCs w:val="22"/>
          <w:lang w:val="bg-BG"/>
        </w:rPr>
        <w:t>ВЪЗЛОЖИТЕЛ:                                                                                           ИЗПЪЛНИТЕЛ:</w:t>
      </w:r>
    </w:p>
    <w:p w14:paraId="77C6A42C" w14:textId="77777777" w:rsidR="00452287" w:rsidRDefault="00452287" w:rsidP="006F5913">
      <w:pPr>
        <w:pStyle w:val="Heading1"/>
        <w:numPr>
          <w:ilvl w:val="0"/>
          <w:numId w:val="0"/>
        </w:numPr>
        <w:ind w:right="431"/>
        <w:jc w:val="center"/>
        <w:rPr>
          <w:rFonts w:ascii="Verdana" w:hAnsi="Verdana"/>
          <w:sz w:val="20"/>
          <w:szCs w:val="20"/>
          <w:lang w:val="bg-BG"/>
        </w:rPr>
      </w:pPr>
    </w:p>
    <w:p w14:paraId="2F4EE58C" w14:textId="77777777" w:rsidR="00452287" w:rsidRDefault="00452287" w:rsidP="006F5913">
      <w:pPr>
        <w:pStyle w:val="Heading1"/>
        <w:numPr>
          <w:ilvl w:val="0"/>
          <w:numId w:val="0"/>
        </w:numPr>
        <w:ind w:right="431"/>
        <w:jc w:val="center"/>
        <w:rPr>
          <w:rFonts w:ascii="Verdana" w:hAnsi="Verdana"/>
          <w:sz w:val="20"/>
          <w:szCs w:val="20"/>
          <w:lang w:val="bg-BG"/>
        </w:rPr>
      </w:pPr>
    </w:p>
    <w:p w14:paraId="02C0E4C5" w14:textId="77777777" w:rsidR="00452287" w:rsidRDefault="00452287" w:rsidP="006F5913">
      <w:pPr>
        <w:pStyle w:val="Heading1"/>
        <w:numPr>
          <w:ilvl w:val="0"/>
          <w:numId w:val="0"/>
        </w:numPr>
        <w:ind w:right="431"/>
        <w:jc w:val="center"/>
        <w:rPr>
          <w:rFonts w:ascii="Verdana" w:hAnsi="Verdana"/>
          <w:sz w:val="20"/>
          <w:szCs w:val="20"/>
          <w:lang w:val="bg-BG"/>
        </w:rPr>
      </w:pPr>
    </w:p>
    <w:p w14:paraId="292C315A" w14:textId="77777777" w:rsidR="00452287" w:rsidRDefault="00452287" w:rsidP="006F5913">
      <w:pPr>
        <w:pStyle w:val="Heading1"/>
        <w:numPr>
          <w:ilvl w:val="0"/>
          <w:numId w:val="0"/>
        </w:numPr>
        <w:ind w:right="431"/>
        <w:jc w:val="center"/>
        <w:rPr>
          <w:rFonts w:ascii="Verdana" w:hAnsi="Verdana"/>
          <w:sz w:val="20"/>
          <w:szCs w:val="20"/>
          <w:lang w:val="bg-BG"/>
        </w:rPr>
      </w:pPr>
    </w:p>
    <w:p w14:paraId="1D74EFC8" w14:textId="77777777" w:rsidR="00452287" w:rsidRDefault="00452287" w:rsidP="006F5913">
      <w:pPr>
        <w:pStyle w:val="Heading1"/>
        <w:numPr>
          <w:ilvl w:val="0"/>
          <w:numId w:val="0"/>
        </w:numPr>
        <w:ind w:right="431"/>
        <w:jc w:val="center"/>
        <w:rPr>
          <w:rFonts w:ascii="Verdana" w:hAnsi="Verdana"/>
          <w:sz w:val="20"/>
          <w:szCs w:val="20"/>
          <w:lang w:val="bg-BG"/>
        </w:rPr>
      </w:pPr>
    </w:p>
    <w:p w14:paraId="653532A9" w14:textId="77777777" w:rsidR="00452287" w:rsidRDefault="00452287" w:rsidP="006F5913">
      <w:pPr>
        <w:pStyle w:val="Heading1"/>
        <w:numPr>
          <w:ilvl w:val="0"/>
          <w:numId w:val="0"/>
        </w:numPr>
        <w:ind w:right="431"/>
        <w:jc w:val="center"/>
        <w:rPr>
          <w:rFonts w:ascii="Verdana" w:hAnsi="Verdana"/>
          <w:sz w:val="20"/>
          <w:szCs w:val="20"/>
          <w:lang w:val="bg-BG"/>
        </w:rPr>
      </w:pPr>
    </w:p>
    <w:p w14:paraId="2C1300EA" w14:textId="77777777" w:rsidR="00452287" w:rsidRDefault="00452287" w:rsidP="006F5913">
      <w:pPr>
        <w:pStyle w:val="Heading1"/>
        <w:numPr>
          <w:ilvl w:val="0"/>
          <w:numId w:val="0"/>
        </w:numPr>
        <w:ind w:right="431"/>
        <w:jc w:val="center"/>
        <w:rPr>
          <w:rFonts w:ascii="Verdana" w:hAnsi="Verdana"/>
          <w:sz w:val="20"/>
          <w:szCs w:val="20"/>
          <w:lang w:val="bg-BG"/>
        </w:rPr>
      </w:pPr>
    </w:p>
    <w:p w14:paraId="537FA411" w14:textId="77777777" w:rsidR="00452287" w:rsidRDefault="00452287" w:rsidP="006F5913">
      <w:pPr>
        <w:pStyle w:val="Heading1"/>
        <w:numPr>
          <w:ilvl w:val="0"/>
          <w:numId w:val="0"/>
        </w:numPr>
        <w:ind w:right="431"/>
        <w:jc w:val="center"/>
        <w:rPr>
          <w:rFonts w:ascii="Verdana" w:hAnsi="Verdana"/>
          <w:sz w:val="20"/>
          <w:szCs w:val="20"/>
          <w:lang w:val="bg-BG"/>
        </w:rPr>
      </w:pPr>
    </w:p>
    <w:p w14:paraId="1285C1E2" w14:textId="77777777" w:rsidR="00452287" w:rsidRDefault="00452287" w:rsidP="006F5913">
      <w:pPr>
        <w:pStyle w:val="Heading1"/>
        <w:numPr>
          <w:ilvl w:val="0"/>
          <w:numId w:val="0"/>
        </w:numPr>
        <w:ind w:right="431"/>
        <w:jc w:val="center"/>
        <w:rPr>
          <w:rFonts w:ascii="Verdana" w:hAnsi="Verdana"/>
          <w:sz w:val="20"/>
          <w:szCs w:val="20"/>
          <w:lang w:val="bg-BG"/>
        </w:rPr>
      </w:pPr>
    </w:p>
    <w:p w14:paraId="3B98D44F" w14:textId="77777777" w:rsidR="00452287" w:rsidRDefault="00452287" w:rsidP="006F5913">
      <w:pPr>
        <w:pStyle w:val="Heading1"/>
        <w:numPr>
          <w:ilvl w:val="0"/>
          <w:numId w:val="0"/>
        </w:numPr>
        <w:ind w:right="431"/>
        <w:jc w:val="center"/>
        <w:rPr>
          <w:rFonts w:ascii="Verdana" w:hAnsi="Verdana"/>
          <w:sz w:val="20"/>
          <w:szCs w:val="20"/>
          <w:lang w:val="bg-BG"/>
        </w:rPr>
      </w:pPr>
    </w:p>
    <w:p w14:paraId="6BC239A8" w14:textId="77777777" w:rsidR="00452287" w:rsidRDefault="00452287" w:rsidP="006F5913">
      <w:pPr>
        <w:pStyle w:val="Heading1"/>
        <w:numPr>
          <w:ilvl w:val="0"/>
          <w:numId w:val="0"/>
        </w:numPr>
        <w:ind w:right="431"/>
        <w:jc w:val="center"/>
        <w:rPr>
          <w:rFonts w:ascii="Verdana" w:hAnsi="Verdana"/>
          <w:sz w:val="20"/>
          <w:szCs w:val="20"/>
          <w:lang w:val="bg-BG"/>
        </w:rPr>
      </w:pPr>
    </w:p>
    <w:p w14:paraId="4A77E6A4" w14:textId="77777777" w:rsidR="00452287" w:rsidRDefault="00452287" w:rsidP="006F5913">
      <w:pPr>
        <w:pStyle w:val="Heading1"/>
        <w:numPr>
          <w:ilvl w:val="0"/>
          <w:numId w:val="0"/>
        </w:numPr>
        <w:ind w:right="431"/>
        <w:jc w:val="center"/>
        <w:rPr>
          <w:rFonts w:ascii="Verdana" w:hAnsi="Verdana"/>
          <w:sz w:val="20"/>
          <w:szCs w:val="20"/>
          <w:lang w:val="bg-BG"/>
        </w:rPr>
      </w:pPr>
    </w:p>
    <w:p w14:paraId="5AFB09BC" w14:textId="4463F9EE" w:rsidR="006F5913" w:rsidRPr="00E869EC" w:rsidRDefault="00452287" w:rsidP="006F5913">
      <w:pPr>
        <w:pStyle w:val="Heading1"/>
        <w:numPr>
          <w:ilvl w:val="0"/>
          <w:numId w:val="0"/>
        </w:numPr>
        <w:ind w:right="431"/>
        <w:jc w:val="center"/>
        <w:rPr>
          <w:rFonts w:ascii="Verdana" w:hAnsi="Verdana"/>
          <w:sz w:val="20"/>
          <w:szCs w:val="20"/>
          <w:lang w:val="bg-BG"/>
        </w:rPr>
        <w:sectPr w:rsidR="006F5913" w:rsidRPr="00E869EC" w:rsidSect="009445E1">
          <w:pgSz w:w="11907" w:h="16840" w:code="9"/>
          <w:pgMar w:top="1412" w:right="1826" w:bottom="731" w:left="1412" w:header="731" w:footer="731" w:gutter="0"/>
          <w:pgNumType w:start="35"/>
          <w:cols w:space="720"/>
          <w:docGrid w:linePitch="360"/>
        </w:sectPr>
      </w:pPr>
      <w:r w:rsidRPr="00E869EC">
        <w:rPr>
          <w:rFonts w:ascii="Verdana" w:hAnsi="Verdana"/>
          <w:sz w:val="20"/>
          <w:szCs w:val="20"/>
          <w:lang w:val="bg-BG"/>
        </w:rPr>
        <w:t>ОБРАЗЦИ</w:t>
      </w:r>
    </w:p>
    <w:p w14:paraId="7B0504E9" w14:textId="77777777" w:rsidR="006F5913" w:rsidRPr="00E869EC" w:rsidRDefault="006F5913" w:rsidP="006F5913">
      <w:pPr>
        <w:keepLines/>
        <w:ind w:left="624"/>
        <w:jc w:val="right"/>
        <w:rPr>
          <w:rFonts w:ascii="Verdana" w:hAnsi="Verdana"/>
          <w:b/>
          <w:bCs/>
          <w:sz w:val="20"/>
          <w:szCs w:val="20"/>
          <w:lang w:val="bg-BG"/>
        </w:rPr>
      </w:pPr>
      <w:r w:rsidRPr="00E869EC">
        <w:rPr>
          <w:rFonts w:ascii="Verdana" w:hAnsi="Verdana"/>
          <w:b/>
          <w:bCs/>
          <w:sz w:val="20"/>
          <w:szCs w:val="20"/>
          <w:lang w:val="bg-BG"/>
        </w:rPr>
        <w:lastRenderedPageBreak/>
        <w:t>Образец</w:t>
      </w:r>
    </w:p>
    <w:p w14:paraId="0A9A5A0E" w14:textId="77777777" w:rsidR="006F5913" w:rsidRPr="00E869EC" w:rsidRDefault="006F5913" w:rsidP="006F5913">
      <w:pPr>
        <w:pStyle w:val="Annexetitre"/>
        <w:rPr>
          <w:rFonts w:ascii="Verdana" w:hAnsi="Verdana"/>
          <w:sz w:val="20"/>
          <w:szCs w:val="20"/>
        </w:rPr>
      </w:pPr>
      <w:r w:rsidRPr="00E869EC">
        <w:rPr>
          <w:rFonts w:ascii="Verdana" w:hAnsi="Verdana"/>
          <w:sz w:val="20"/>
          <w:szCs w:val="20"/>
        </w:rPr>
        <w:t>Стандартен образец за единния европейски документ за обществени поръчки (ЕЕДОП)</w:t>
      </w:r>
    </w:p>
    <w:p w14:paraId="5E7D84DB"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05EA120" w14:textId="4C9589BF"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869EC">
        <w:rPr>
          <w:rFonts w:ascii="Verdana" w:hAnsi="Verdana"/>
          <w:sz w:val="20"/>
          <w:szCs w:val="20"/>
          <w:lang w:val="bg-BG"/>
        </w:rPr>
        <w:t xml:space="preserve"> </w:t>
      </w:r>
      <w:r w:rsidRPr="00E869EC">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869EC">
        <w:rPr>
          <w:rFonts w:ascii="Verdana" w:hAnsi="Verdana"/>
          <w:b/>
          <w:i/>
          <w:sz w:val="20"/>
          <w:szCs w:val="20"/>
          <w:u w:val="single"/>
          <w:lang w:val="bg-BG"/>
        </w:rPr>
        <w:t>при условие че ЕЕДОП е създаден и попълнен чрез електронната система за ЕЕДОП</w:t>
      </w:r>
      <w:r w:rsidRPr="00E869EC">
        <w:rPr>
          <w:rStyle w:val="FootnoteReference"/>
          <w:rFonts w:ascii="Verdana" w:hAnsi="Verdana"/>
          <w:b/>
          <w:i/>
          <w:sz w:val="20"/>
          <w:szCs w:val="20"/>
          <w:u w:val="single"/>
          <w:lang w:val="bg-BG"/>
        </w:rPr>
        <w:footnoteReference w:id="2"/>
      </w:r>
      <w:r w:rsidRPr="00E869EC">
        <w:rPr>
          <w:rFonts w:ascii="Verdana" w:hAnsi="Verdana"/>
          <w:sz w:val="20"/>
          <w:szCs w:val="20"/>
          <w:lang w:val="bg-BG"/>
        </w:rPr>
        <w:t>.</w:t>
      </w:r>
      <w:r w:rsidRPr="00E869EC">
        <w:rPr>
          <w:rFonts w:ascii="Verdana" w:hAnsi="Verdana"/>
          <w:b/>
          <w:sz w:val="20"/>
          <w:szCs w:val="20"/>
          <w:u w:val="single"/>
          <w:lang w:val="bg-BG"/>
        </w:rPr>
        <w:t xml:space="preserve"> </w:t>
      </w:r>
      <w:r w:rsidRPr="00E869EC">
        <w:rPr>
          <w:rFonts w:ascii="Verdana" w:hAnsi="Verdana"/>
          <w:b/>
          <w:sz w:val="20"/>
          <w:szCs w:val="20"/>
          <w:lang w:val="bg-BG"/>
        </w:rPr>
        <w:t xml:space="preserve">Позоваване на </w:t>
      </w:r>
      <w:r w:rsidRPr="00E869EC">
        <w:rPr>
          <w:rFonts w:ascii="Verdana" w:hAnsi="Verdana"/>
          <w:b/>
          <w:i/>
          <w:sz w:val="20"/>
          <w:szCs w:val="20"/>
          <w:lang w:val="bg-BG"/>
        </w:rPr>
        <w:t>съответното обявление</w:t>
      </w:r>
      <w:r w:rsidRPr="00E869EC">
        <w:rPr>
          <w:rStyle w:val="FootnoteReference"/>
          <w:rFonts w:ascii="Verdana" w:hAnsi="Verdana"/>
          <w:b/>
          <w:i/>
          <w:sz w:val="20"/>
          <w:szCs w:val="20"/>
          <w:lang w:val="bg-BG"/>
        </w:rPr>
        <w:footnoteReference w:id="3"/>
      </w:r>
      <w:r w:rsidRPr="00E869EC">
        <w:rPr>
          <w:rFonts w:ascii="Verdana" w:hAnsi="Verdana"/>
          <w:b/>
          <w:sz w:val="20"/>
          <w:szCs w:val="20"/>
          <w:lang w:val="bg-BG"/>
        </w:rPr>
        <w:t>, публикувано в Официален вестник на Европейския съюз:</w:t>
      </w:r>
      <w:r w:rsidRPr="00E869EC">
        <w:rPr>
          <w:rFonts w:ascii="Verdana" w:hAnsi="Verdana"/>
          <w:sz w:val="20"/>
          <w:szCs w:val="20"/>
          <w:lang w:val="bg-BG"/>
        </w:rPr>
        <w:br/>
      </w:r>
      <w:r w:rsidRPr="00E869EC">
        <w:rPr>
          <w:rFonts w:ascii="Verdana" w:hAnsi="Verdana"/>
          <w:b/>
          <w:sz w:val="20"/>
          <w:szCs w:val="20"/>
          <w:lang w:val="bg-BG"/>
        </w:rPr>
        <w:t>OВEС S брой[], дата</w:t>
      </w:r>
      <w:r w:rsidRPr="00E869EC">
        <w:rPr>
          <w:rStyle w:val="Heading1Char"/>
          <w:rFonts w:ascii="Lucida Sans Unicode" w:hAnsi="Lucida Sans Unicode" w:cs="Lucida Sans Unicode"/>
          <w:color w:val="444444"/>
          <w:sz w:val="20"/>
          <w:szCs w:val="20"/>
          <w:lang w:val="bg-BG"/>
        </w:rPr>
        <w:t xml:space="preserve"> </w:t>
      </w:r>
      <w:r w:rsidR="00297978">
        <w:rPr>
          <w:rStyle w:val="Heading1Char"/>
          <w:rFonts w:ascii="Lucida Sans Unicode" w:hAnsi="Lucida Sans Unicode" w:cs="Lucida Sans Unicode"/>
          <w:color w:val="444444"/>
          <w:sz w:val="20"/>
          <w:szCs w:val="20"/>
          <w:lang w:val="bg-BG"/>
        </w:rPr>
        <w:t>………………</w:t>
      </w:r>
      <w:r w:rsidRPr="00E869EC">
        <w:rPr>
          <w:rFonts w:ascii="Verdana" w:hAnsi="Verdana"/>
          <w:b/>
          <w:sz w:val="20"/>
          <w:szCs w:val="20"/>
          <w:lang w:val="bg-BG"/>
        </w:rPr>
        <w:t xml:space="preserve">, стр.[], </w:t>
      </w:r>
      <w:r w:rsidRPr="00E869EC">
        <w:rPr>
          <w:rFonts w:ascii="Verdana" w:hAnsi="Verdana"/>
          <w:sz w:val="20"/>
          <w:szCs w:val="20"/>
          <w:lang w:val="bg-BG"/>
        </w:rPr>
        <w:br/>
      </w:r>
      <w:r w:rsidRPr="00E869EC">
        <w:rPr>
          <w:rFonts w:ascii="Verdana" w:hAnsi="Verdana"/>
          <w:b/>
          <w:sz w:val="20"/>
          <w:szCs w:val="20"/>
          <w:lang w:val="bg-BG"/>
        </w:rPr>
        <w:t>Номер на обявлението в ОВ S: [][][][</w:t>
      </w:r>
      <w:r w:rsidR="00297978">
        <w:rPr>
          <w:rFonts w:ascii="Verdana" w:hAnsi="Verdana"/>
          <w:b/>
          <w:sz w:val="20"/>
          <w:szCs w:val="20"/>
          <w:lang w:val="bg-BG"/>
        </w:rPr>
        <w:t>]/</w:t>
      </w:r>
      <w:r w:rsidRPr="00E869EC">
        <w:rPr>
          <w:rFonts w:ascii="Verdana" w:hAnsi="Verdana"/>
          <w:b/>
          <w:sz w:val="20"/>
          <w:szCs w:val="20"/>
          <w:lang w:val="bg-BG"/>
        </w:rPr>
        <w:t xml:space="preserve"> [][][]–[</w:t>
      </w:r>
      <w:r w:rsidR="00297978">
        <w:rPr>
          <w:rFonts w:ascii="Verdana" w:hAnsi="Verdana"/>
          <w:b/>
          <w:sz w:val="20"/>
          <w:szCs w:val="20"/>
          <w:lang w:val="bg-BG"/>
        </w:rPr>
        <w:t>][</w:t>
      </w:r>
      <w:r w:rsidRPr="00E869EC">
        <w:rPr>
          <w:rFonts w:ascii="Verdana" w:hAnsi="Verdana"/>
          <w:b/>
          <w:sz w:val="20"/>
          <w:szCs w:val="20"/>
          <w:lang w:val="bg-BG"/>
        </w:rPr>
        <w:t>][][]</w:t>
      </w:r>
      <w:r w:rsidR="00297978" w:rsidRPr="00E869EC">
        <w:rPr>
          <w:rFonts w:ascii="Verdana" w:hAnsi="Verdana"/>
          <w:b/>
          <w:sz w:val="20"/>
          <w:szCs w:val="20"/>
          <w:lang w:val="bg-BG"/>
        </w:rPr>
        <w:t>[</w:t>
      </w:r>
      <w:r w:rsidRPr="00E869EC">
        <w:rPr>
          <w:rFonts w:ascii="Verdana" w:hAnsi="Verdana"/>
          <w:b/>
          <w:sz w:val="20"/>
          <w:szCs w:val="20"/>
          <w:lang w:val="bg-BG"/>
        </w:rPr>
        <w:t>][]</w:t>
      </w:r>
    </w:p>
    <w:p w14:paraId="1957FAC1"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869EC">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E869EC" w:rsidRDefault="006F5913" w:rsidP="006F5913">
      <w:pPr>
        <w:pStyle w:val="SectionTitle"/>
        <w:rPr>
          <w:rFonts w:ascii="Verdana" w:hAnsi="Verdana"/>
          <w:sz w:val="20"/>
          <w:szCs w:val="20"/>
        </w:rPr>
      </w:pPr>
    </w:p>
    <w:p w14:paraId="57E9D475"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Информация за процедурата за възлагане на обществена поръчка</w:t>
      </w:r>
    </w:p>
    <w:p w14:paraId="40887148"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869EC">
        <w:rPr>
          <w:rFonts w:ascii="Verdana" w:hAnsi="Verdana"/>
          <w:b/>
          <w:i/>
          <w:sz w:val="20"/>
          <w:szCs w:val="20"/>
          <w:lang w:val="bg-BG"/>
        </w:rPr>
        <w:t xml:space="preserve">Информацията, изисквана съгласно част I, ще бъде извлечена автоматично, </w:t>
      </w:r>
      <w:r w:rsidRPr="00E869EC">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E869EC">
        <w:rPr>
          <w:rFonts w:ascii="Verdana" w:hAnsi="Verdana"/>
          <w:b/>
          <w:sz w:val="20"/>
          <w:szCs w:val="20"/>
          <w:u w:val="single"/>
          <w:lang w:val="bg-BG"/>
        </w:rPr>
        <w:t xml:space="preserve"> </w:t>
      </w:r>
      <w:r w:rsidRPr="00E869EC">
        <w:rPr>
          <w:rFonts w:ascii="Verdana" w:hAnsi="Verdana"/>
          <w:b/>
          <w:i/>
          <w:sz w:val="20"/>
          <w:szCs w:val="20"/>
          <w:u w:val="single"/>
          <w:lang w:val="bg-BG"/>
        </w:rPr>
        <w:t xml:space="preserve">В противен случай тази информация трябва да бъде попълнена от </w:t>
      </w:r>
      <w:r w:rsidRPr="00E869EC">
        <w:rPr>
          <w:rFonts w:ascii="Verdana" w:hAnsi="Verdana"/>
          <w:b/>
          <w:sz w:val="20"/>
          <w:szCs w:val="20"/>
          <w:lang w:val="bg-BG"/>
        </w:rPr>
        <w:t>икономическия оператор</w:t>
      </w:r>
      <w:r w:rsidRPr="00E869EC">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E869EC" w14:paraId="04D9B8ED" w14:textId="77777777" w:rsidTr="00C72753">
        <w:trPr>
          <w:trHeight w:val="349"/>
        </w:trPr>
        <w:tc>
          <w:tcPr>
            <w:tcW w:w="4644" w:type="dxa"/>
            <w:shd w:val="clear" w:color="auto" w:fill="auto"/>
          </w:tcPr>
          <w:p w14:paraId="4D6EBCC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Идентифициране на възложителя</w:t>
            </w:r>
            <w:r w:rsidRPr="00E869EC">
              <w:rPr>
                <w:rStyle w:val="FootnoteReference"/>
                <w:rFonts w:ascii="Verdana" w:hAnsi="Verdana"/>
                <w:b/>
                <w:i/>
                <w:sz w:val="20"/>
                <w:szCs w:val="20"/>
                <w:lang w:val="bg-BG"/>
              </w:rPr>
              <w:footnoteReference w:id="4"/>
            </w:r>
          </w:p>
        </w:tc>
        <w:tc>
          <w:tcPr>
            <w:tcW w:w="4645" w:type="dxa"/>
            <w:shd w:val="clear" w:color="auto" w:fill="auto"/>
          </w:tcPr>
          <w:p w14:paraId="2C4C440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49DA1D64" w14:textId="77777777" w:rsidTr="00C72753">
        <w:trPr>
          <w:trHeight w:val="349"/>
        </w:trPr>
        <w:tc>
          <w:tcPr>
            <w:tcW w:w="4644" w:type="dxa"/>
            <w:shd w:val="clear" w:color="auto" w:fill="auto"/>
          </w:tcPr>
          <w:p w14:paraId="2F98186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Име: </w:t>
            </w:r>
          </w:p>
        </w:tc>
        <w:tc>
          <w:tcPr>
            <w:tcW w:w="4645" w:type="dxa"/>
            <w:shd w:val="clear" w:color="auto" w:fill="auto"/>
          </w:tcPr>
          <w:p w14:paraId="78ED7CD0" w14:textId="77777777" w:rsidR="006F5913" w:rsidRPr="00E869EC" w:rsidRDefault="006F5913" w:rsidP="00C72753">
            <w:pPr>
              <w:rPr>
                <w:rFonts w:ascii="Verdana" w:hAnsi="Verdana"/>
                <w:b/>
                <w:sz w:val="20"/>
                <w:szCs w:val="20"/>
                <w:lang w:val="bg-BG"/>
              </w:rPr>
            </w:pPr>
            <w:r w:rsidRPr="00E869EC">
              <w:rPr>
                <w:rFonts w:ascii="Verdana" w:hAnsi="Verdana"/>
                <w:b/>
                <w:sz w:val="20"/>
                <w:szCs w:val="20"/>
                <w:lang w:val="bg-BG"/>
              </w:rPr>
              <w:t>Софийска вода АД</w:t>
            </w:r>
          </w:p>
        </w:tc>
      </w:tr>
      <w:tr w:rsidR="006F5913" w:rsidRPr="00E869EC" w14:paraId="4EE594F2" w14:textId="77777777" w:rsidTr="00C72753">
        <w:trPr>
          <w:trHeight w:val="485"/>
        </w:trPr>
        <w:tc>
          <w:tcPr>
            <w:tcW w:w="4644" w:type="dxa"/>
            <w:shd w:val="clear" w:color="auto" w:fill="auto"/>
          </w:tcPr>
          <w:p w14:paraId="4FA65979"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За коя обществена поръчки се отнася?</w:t>
            </w:r>
          </w:p>
        </w:tc>
        <w:tc>
          <w:tcPr>
            <w:tcW w:w="4645" w:type="dxa"/>
            <w:shd w:val="clear" w:color="auto" w:fill="auto"/>
          </w:tcPr>
          <w:p w14:paraId="3BC3501F"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6423C6EC" w14:textId="77777777" w:rsidTr="00C72753">
        <w:trPr>
          <w:trHeight w:val="484"/>
        </w:trPr>
        <w:tc>
          <w:tcPr>
            <w:tcW w:w="4644" w:type="dxa"/>
            <w:shd w:val="clear" w:color="auto" w:fill="auto"/>
          </w:tcPr>
          <w:p w14:paraId="588FE007"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Название или кратко описание на поръчката</w:t>
            </w:r>
            <w:r w:rsidRPr="00E869EC">
              <w:rPr>
                <w:rStyle w:val="FootnoteReference"/>
                <w:rFonts w:ascii="Verdana" w:hAnsi="Verdana"/>
                <w:sz w:val="20"/>
                <w:szCs w:val="20"/>
                <w:lang w:val="bg-BG"/>
              </w:rPr>
              <w:footnoteReference w:id="5"/>
            </w:r>
            <w:r w:rsidRPr="00E869EC">
              <w:rPr>
                <w:rFonts w:ascii="Verdana" w:hAnsi="Verdana"/>
                <w:sz w:val="20"/>
                <w:szCs w:val="20"/>
                <w:lang w:val="bg-BG"/>
              </w:rPr>
              <w:t>:</w:t>
            </w:r>
          </w:p>
        </w:tc>
        <w:tc>
          <w:tcPr>
            <w:tcW w:w="4645" w:type="dxa"/>
            <w:shd w:val="clear" w:color="auto" w:fill="auto"/>
          </w:tcPr>
          <w:p w14:paraId="22925DC3" w14:textId="200DDCC2" w:rsidR="006F5913" w:rsidRPr="00E869EC" w:rsidRDefault="00861C91" w:rsidP="00C72753">
            <w:pPr>
              <w:rPr>
                <w:rFonts w:ascii="Verdana" w:hAnsi="Verdana"/>
                <w:sz w:val="20"/>
                <w:szCs w:val="20"/>
                <w:lang w:val="bg-BG"/>
              </w:rPr>
            </w:pPr>
            <w:r w:rsidRPr="00861C91">
              <w:rPr>
                <w:rFonts w:ascii="Verdana" w:hAnsi="Verdana"/>
                <w:sz w:val="20"/>
                <w:szCs w:val="20"/>
                <w:lang w:val="bg-BG"/>
              </w:rPr>
              <w:t>Доставка на комби фланци за полиетиленови тръби и универсални фланшови адаптори</w:t>
            </w:r>
          </w:p>
        </w:tc>
      </w:tr>
      <w:tr w:rsidR="006F5913" w:rsidRPr="00E869EC" w14:paraId="7557ADD4" w14:textId="77777777" w:rsidTr="00C72753">
        <w:trPr>
          <w:trHeight w:val="484"/>
        </w:trPr>
        <w:tc>
          <w:tcPr>
            <w:tcW w:w="4644" w:type="dxa"/>
            <w:shd w:val="clear" w:color="auto" w:fill="auto"/>
          </w:tcPr>
          <w:p w14:paraId="4B9337B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Референтен номер на досието, определен от възлагащия орган или възложителя (</w:t>
            </w:r>
            <w:r w:rsidRPr="00E869EC">
              <w:rPr>
                <w:rFonts w:ascii="Verdana" w:hAnsi="Verdana"/>
                <w:i/>
                <w:sz w:val="20"/>
                <w:szCs w:val="20"/>
                <w:lang w:val="bg-BG"/>
              </w:rPr>
              <w:t>ако е приложимо</w:t>
            </w:r>
            <w:r w:rsidRPr="00E869EC">
              <w:rPr>
                <w:rFonts w:ascii="Verdana" w:hAnsi="Verdana"/>
                <w:sz w:val="20"/>
                <w:szCs w:val="20"/>
                <w:lang w:val="bg-BG"/>
              </w:rPr>
              <w:t>)</w:t>
            </w:r>
            <w:r w:rsidRPr="00E869EC">
              <w:rPr>
                <w:rStyle w:val="FootnoteReference"/>
                <w:rFonts w:ascii="Verdana" w:hAnsi="Verdana"/>
                <w:sz w:val="20"/>
                <w:szCs w:val="20"/>
                <w:lang w:val="bg-BG"/>
              </w:rPr>
              <w:footnoteReference w:id="6"/>
            </w:r>
            <w:r w:rsidRPr="00E869EC">
              <w:rPr>
                <w:rFonts w:ascii="Verdana" w:hAnsi="Verdana"/>
                <w:sz w:val="20"/>
                <w:szCs w:val="20"/>
                <w:lang w:val="bg-BG"/>
              </w:rPr>
              <w:t>:</w:t>
            </w:r>
          </w:p>
        </w:tc>
        <w:tc>
          <w:tcPr>
            <w:tcW w:w="4645" w:type="dxa"/>
            <w:shd w:val="clear" w:color="auto" w:fill="auto"/>
          </w:tcPr>
          <w:p w14:paraId="69CCEAC6" w14:textId="288C8DC1" w:rsidR="006F5913" w:rsidRPr="00E869EC" w:rsidRDefault="00861C91" w:rsidP="00021AC9">
            <w:pPr>
              <w:rPr>
                <w:rFonts w:ascii="Verdana" w:hAnsi="Verdana"/>
                <w:sz w:val="20"/>
                <w:szCs w:val="20"/>
                <w:lang w:val="bg-BG"/>
              </w:rPr>
            </w:pPr>
            <w:r>
              <w:rPr>
                <w:rFonts w:ascii="Verdana" w:hAnsi="Verdana"/>
                <w:sz w:val="20"/>
                <w:szCs w:val="20"/>
                <w:lang w:val="bg-BG"/>
              </w:rPr>
              <w:t>ТТ001</w:t>
            </w:r>
            <w:r w:rsidR="00021AC9">
              <w:rPr>
                <w:rFonts w:ascii="Verdana" w:hAnsi="Verdana"/>
                <w:sz w:val="20"/>
                <w:szCs w:val="20"/>
                <w:lang w:val="en-US"/>
              </w:rPr>
              <w:t>9</w:t>
            </w:r>
            <w:r>
              <w:rPr>
                <w:rFonts w:ascii="Verdana" w:hAnsi="Verdana"/>
                <w:sz w:val="20"/>
                <w:szCs w:val="20"/>
                <w:lang w:val="bg-BG"/>
              </w:rPr>
              <w:t>34</w:t>
            </w:r>
          </w:p>
        </w:tc>
      </w:tr>
    </w:tbl>
    <w:p w14:paraId="3FB4A08B"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E869EC">
        <w:rPr>
          <w:rFonts w:ascii="Verdana" w:hAnsi="Verdana"/>
          <w:b/>
          <w:i/>
          <w:sz w:val="20"/>
          <w:szCs w:val="20"/>
          <w:u w:val="single"/>
          <w:lang w:val="bg-BG"/>
        </w:rPr>
        <w:t>Останалата</w:t>
      </w:r>
      <w:r w:rsidRPr="00E869EC">
        <w:rPr>
          <w:rFonts w:ascii="Verdana" w:hAnsi="Verdana"/>
          <w:b/>
          <w:i/>
          <w:sz w:val="20"/>
          <w:szCs w:val="20"/>
          <w:lang w:val="bg-BG"/>
        </w:rPr>
        <w:t xml:space="preserve"> информация във всички раздели на ЕЕДОП следва да бъде попълнена от </w:t>
      </w:r>
      <w:r w:rsidRPr="00E869EC">
        <w:rPr>
          <w:rFonts w:ascii="Verdana" w:hAnsi="Verdana"/>
          <w:b/>
          <w:i/>
          <w:sz w:val="20"/>
          <w:szCs w:val="20"/>
          <w:u w:val="single"/>
          <w:lang w:val="bg-BG"/>
        </w:rPr>
        <w:t>икономическия оператор</w:t>
      </w:r>
    </w:p>
    <w:p w14:paraId="0F7FB829"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II: Информация за икономическия оператор</w:t>
      </w:r>
    </w:p>
    <w:p w14:paraId="31C8B132"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E869EC" w14:paraId="0F7757B0" w14:textId="77777777" w:rsidTr="00C72753">
        <w:tc>
          <w:tcPr>
            <w:tcW w:w="4644" w:type="dxa"/>
            <w:shd w:val="clear" w:color="auto" w:fill="auto"/>
          </w:tcPr>
          <w:p w14:paraId="7B429CC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Идентификация:</w:t>
            </w:r>
          </w:p>
        </w:tc>
        <w:tc>
          <w:tcPr>
            <w:tcW w:w="4645" w:type="dxa"/>
            <w:shd w:val="clear" w:color="auto" w:fill="auto"/>
          </w:tcPr>
          <w:p w14:paraId="4584B743"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Отговор:</w:t>
            </w:r>
          </w:p>
        </w:tc>
      </w:tr>
      <w:tr w:rsidR="006F5913" w:rsidRPr="00E869EC" w14:paraId="36F8B34C" w14:textId="77777777" w:rsidTr="00C72753">
        <w:tc>
          <w:tcPr>
            <w:tcW w:w="4644" w:type="dxa"/>
            <w:shd w:val="clear" w:color="auto" w:fill="auto"/>
          </w:tcPr>
          <w:p w14:paraId="706BC650" w14:textId="77777777" w:rsidR="006F5913" w:rsidRPr="00E869EC" w:rsidRDefault="006F5913" w:rsidP="00C72753">
            <w:pPr>
              <w:pStyle w:val="NumPar1"/>
              <w:numPr>
                <w:ilvl w:val="0"/>
                <w:numId w:val="0"/>
              </w:numPr>
              <w:ind w:left="850" w:hanging="850"/>
              <w:rPr>
                <w:rFonts w:ascii="Verdana" w:hAnsi="Verdana"/>
                <w:sz w:val="20"/>
                <w:szCs w:val="20"/>
              </w:rPr>
            </w:pPr>
            <w:r w:rsidRPr="00E869EC">
              <w:rPr>
                <w:rFonts w:ascii="Verdana" w:hAnsi="Verdana"/>
                <w:sz w:val="20"/>
                <w:szCs w:val="20"/>
              </w:rPr>
              <w:t>Име:</w:t>
            </w:r>
          </w:p>
        </w:tc>
        <w:tc>
          <w:tcPr>
            <w:tcW w:w="4645" w:type="dxa"/>
            <w:shd w:val="clear" w:color="auto" w:fill="auto"/>
          </w:tcPr>
          <w:p w14:paraId="71A3E0EC"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w:t>
            </w:r>
          </w:p>
        </w:tc>
      </w:tr>
      <w:tr w:rsidR="006F5913" w:rsidRPr="00E869EC" w14:paraId="5427C6D8" w14:textId="77777777" w:rsidTr="00C72753">
        <w:trPr>
          <w:trHeight w:val="1372"/>
        </w:trPr>
        <w:tc>
          <w:tcPr>
            <w:tcW w:w="4644" w:type="dxa"/>
            <w:shd w:val="clear" w:color="auto" w:fill="auto"/>
          </w:tcPr>
          <w:p w14:paraId="7E03444C"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Идентификационен номер по ДДС, ако е приложимо:</w:t>
            </w:r>
          </w:p>
          <w:p w14:paraId="5E6001B5"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w:t>
            </w:r>
          </w:p>
          <w:p w14:paraId="21E7C971"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w:t>
            </w:r>
          </w:p>
        </w:tc>
      </w:tr>
      <w:tr w:rsidR="006F5913" w:rsidRPr="00E869EC" w14:paraId="40B4EDFE" w14:textId="77777777" w:rsidTr="00C72753">
        <w:tc>
          <w:tcPr>
            <w:tcW w:w="4644" w:type="dxa"/>
            <w:shd w:val="clear" w:color="auto" w:fill="auto"/>
          </w:tcPr>
          <w:p w14:paraId="150441A9"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xml:space="preserve">Пощенски адрес: </w:t>
            </w:r>
          </w:p>
        </w:tc>
        <w:tc>
          <w:tcPr>
            <w:tcW w:w="4645" w:type="dxa"/>
            <w:shd w:val="clear" w:color="auto" w:fill="auto"/>
          </w:tcPr>
          <w:p w14:paraId="5F57A72A"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tc>
      </w:tr>
      <w:tr w:rsidR="006F5913" w:rsidRPr="00E869EC" w14:paraId="1DA9CADA" w14:textId="77777777" w:rsidTr="00C72753">
        <w:trPr>
          <w:trHeight w:val="2002"/>
        </w:trPr>
        <w:tc>
          <w:tcPr>
            <w:tcW w:w="4644" w:type="dxa"/>
            <w:shd w:val="clear" w:color="auto" w:fill="auto"/>
          </w:tcPr>
          <w:p w14:paraId="781B0D26"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Лице или лица за контакт</w:t>
            </w:r>
            <w:r w:rsidRPr="00E869EC">
              <w:rPr>
                <w:rStyle w:val="FootnoteReference"/>
                <w:rFonts w:ascii="Verdana" w:hAnsi="Verdana"/>
                <w:sz w:val="20"/>
                <w:szCs w:val="20"/>
              </w:rPr>
              <w:footnoteReference w:id="7"/>
            </w:r>
            <w:r w:rsidRPr="00E869EC">
              <w:rPr>
                <w:rFonts w:ascii="Verdana" w:hAnsi="Verdana"/>
                <w:sz w:val="20"/>
                <w:szCs w:val="20"/>
              </w:rPr>
              <w:t>:</w:t>
            </w:r>
          </w:p>
          <w:p w14:paraId="40D46FE1"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Телефон:</w:t>
            </w:r>
          </w:p>
          <w:p w14:paraId="30D4D4FE"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Ел. поща:</w:t>
            </w:r>
          </w:p>
          <w:p w14:paraId="6FFBEE56"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Интернет адрес (уеб адрес) (</w:t>
            </w:r>
            <w:r w:rsidRPr="00E869EC">
              <w:rPr>
                <w:rFonts w:ascii="Verdana" w:hAnsi="Verdana"/>
                <w:i/>
                <w:sz w:val="20"/>
                <w:szCs w:val="20"/>
              </w:rPr>
              <w:t>ако е приложимо</w:t>
            </w:r>
            <w:r w:rsidRPr="00E869EC">
              <w:rPr>
                <w:rFonts w:ascii="Verdana" w:hAnsi="Verdana"/>
                <w:sz w:val="20"/>
                <w:szCs w:val="20"/>
              </w:rPr>
              <w:t>):</w:t>
            </w:r>
          </w:p>
        </w:tc>
        <w:tc>
          <w:tcPr>
            <w:tcW w:w="4645" w:type="dxa"/>
            <w:shd w:val="clear" w:color="auto" w:fill="auto"/>
          </w:tcPr>
          <w:p w14:paraId="2EF33FD2"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p w14:paraId="44E42864"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p w14:paraId="7FEE5AA4"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p w14:paraId="76184F5E"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w:t>
            </w:r>
          </w:p>
        </w:tc>
      </w:tr>
      <w:tr w:rsidR="006F5913" w:rsidRPr="00E869EC" w14:paraId="6D37284D" w14:textId="77777777" w:rsidTr="00C72753">
        <w:tc>
          <w:tcPr>
            <w:tcW w:w="4644" w:type="dxa"/>
            <w:shd w:val="clear" w:color="auto" w:fill="auto"/>
          </w:tcPr>
          <w:p w14:paraId="15D7D0DC"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Обща информация:</w:t>
            </w:r>
          </w:p>
        </w:tc>
        <w:tc>
          <w:tcPr>
            <w:tcW w:w="4645" w:type="dxa"/>
            <w:shd w:val="clear" w:color="auto" w:fill="auto"/>
          </w:tcPr>
          <w:p w14:paraId="13743C3A"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Отговор:</w:t>
            </w:r>
          </w:p>
        </w:tc>
      </w:tr>
      <w:tr w:rsidR="006F5913" w:rsidRPr="00E869EC" w14:paraId="3EC8181B" w14:textId="77777777" w:rsidTr="00C72753">
        <w:tc>
          <w:tcPr>
            <w:tcW w:w="4644" w:type="dxa"/>
            <w:shd w:val="clear" w:color="auto" w:fill="auto"/>
          </w:tcPr>
          <w:p w14:paraId="78120AC1"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Икономическият оператор микро-, малко или средно предприятие ли е</w:t>
            </w:r>
            <w:r w:rsidRPr="00E869EC">
              <w:rPr>
                <w:rStyle w:val="FootnoteReference"/>
                <w:rFonts w:ascii="Verdana" w:hAnsi="Verdana"/>
                <w:sz w:val="20"/>
                <w:szCs w:val="20"/>
              </w:rPr>
              <w:footnoteReference w:id="8"/>
            </w:r>
            <w:r w:rsidRPr="00E869EC">
              <w:rPr>
                <w:rFonts w:ascii="Verdana" w:hAnsi="Verdana"/>
                <w:sz w:val="20"/>
                <w:szCs w:val="20"/>
              </w:rPr>
              <w:t>?</w:t>
            </w:r>
          </w:p>
        </w:tc>
        <w:tc>
          <w:tcPr>
            <w:tcW w:w="4645" w:type="dxa"/>
            <w:shd w:val="clear" w:color="auto" w:fill="auto"/>
          </w:tcPr>
          <w:p w14:paraId="673386D2"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Да [] Не</w:t>
            </w:r>
          </w:p>
        </w:tc>
      </w:tr>
      <w:tr w:rsidR="006F5913" w:rsidRPr="00E869EC" w14:paraId="16C64522" w14:textId="77777777" w:rsidTr="00C72753">
        <w:tc>
          <w:tcPr>
            <w:tcW w:w="4644" w:type="dxa"/>
            <w:shd w:val="clear" w:color="auto" w:fill="auto"/>
          </w:tcPr>
          <w:p w14:paraId="1D519A47" w14:textId="77777777" w:rsidR="006F5913" w:rsidRPr="00E869EC" w:rsidRDefault="006F5913" w:rsidP="00C72753">
            <w:pPr>
              <w:pStyle w:val="Text1"/>
              <w:ind w:left="0"/>
              <w:rPr>
                <w:rFonts w:ascii="Verdana" w:hAnsi="Verdana"/>
                <w:sz w:val="20"/>
                <w:szCs w:val="20"/>
              </w:rPr>
            </w:pPr>
            <w:r w:rsidRPr="00E869EC">
              <w:rPr>
                <w:rFonts w:ascii="Verdana" w:hAnsi="Verdana"/>
                <w:b/>
                <w:sz w:val="20"/>
                <w:szCs w:val="20"/>
                <w:u w:val="single"/>
              </w:rPr>
              <w:t>Само в случай че поръчката е запазена</w:t>
            </w:r>
            <w:r w:rsidRPr="00E869EC">
              <w:rPr>
                <w:rStyle w:val="FootnoteReference"/>
                <w:rFonts w:ascii="Verdana" w:hAnsi="Verdana"/>
                <w:b/>
                <w:sz w:val="20"/>
                <w:szCs w:val="20"/>
                <w:u w:val="single"/>
              </w:rPr>
              <w:footnoteReference w:id="9"/>
            </w:r>
            <w:r w:rsidRPr="00E869EC">
              <w:rPr>
                <w:rFonts w:ascii="Verdana" w:hAnsi="Verdana"/>
                <w:b/>
                <w:sz w:val="20"/>
                <w:szCs w:val="20"/>
                <w:u w:val="single"/>
              </w:rPr>
              <w:t>:</w:t>
            </w:r>
            <w:r w:rsidRPr="00E869EC">
              <w:rPr>
                <w:rFonts w:ascii="Verdana" w:hAnsi="Verdana"/>
                <w:b/>
                <w:sz w:val="20"/>
                <w:szCs w:val="20"/>
              </w:rPr>
              <w:t xml:space="preserve"> </w:t>
            </w:r>
            <w:r w:rsidRPr="00E869EC">
              <w:rPr>
                <w:rFonts w:ascii="Verdana" w:hAnsi="Verdana"/>
                <w:sz w:val="20"/>
                <w:szCs w:val="20"/>
              </w:rPr>
              <w:t xml:space="preserve">икономическият оператор </w:t>
            </w:r>
            <w:r w:rsidRPr="00E869EC">
              <w:rPr>
                <w:rFonts w:ascii="Verdana" w:hAnsi="Verdana"/>
                <w:sz w:val="20"/>
                <w:szCs w:val="20"/>
              </w:rPr>
              <w:lastRenderedPageBreak/>
              <w:t>защитено предприятие ли е или социално предприятие</w:t>
            </w:r>
            <w:r w:rsidRPr="00E869EC">
              <w:rPr>
                <w:rStyle w:val="FootnoteReference"/>
                <w:rFonts w:ascii="Verdana" w:hAnsi="Verdana"/>
                <w:sz w:val="20"/>
                <w:szCs w:val="20"/>
              </w:rPr>
              <w:footnoteReference w:id="10"/>
            </w:r>
            <w:r w:rsidRPr="00E869EC">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E869EC">
              <w:rPr>
                <w:rFonts w:ascii="Verdana" w:hAnsi="Verdana"/>
                <w:sz w:val="20"/>
                <w:szCs w:val="20"/>
              </w:rPr>
              <w:br/>
            </w:r>
            <w:r w:rsidRPr="00E869EC">
              <w:rPr>
                <w:rFonts w:ascii="Verdana" w:hAnsi="Verdana"/>
                <w:b/>
                <w:sz w:val="20"/>
                <w:szCs w:val="20"/>
              </w:rPr>
              <w:t xml:space="preserve">Ако „да“, </w:t>
            </w:r>
            <w:r w:rsidRPr="00E869EC">
              <w:rPr>
                <w:rFonts w:ascii="Verdana" w:hAnsi="Verdana"/>
                <w:sz w:val="20"/>
                <w:szCs w:val="20"/>
              </w:rPr>
              <w:t>какъв е съответният процент работници с увреждания или в неравностойно положение?</w:t>
            </w:r>
            <w:r w:rsidRPr="00E869EC">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E869EC" w:rsidRDefault="006F5913" w:rsidP="00C72753">
            <w:pPr>
              <w:pStyle w:val="Text1"/>
              <w:ind w:left="0"/>
              <w:jc w:val="left"/>
              <w:rPr>
                <w:rFonts w:ascii="Verdana" w:hAnsi="Verdana"/>
                <w:sz w:val="20"/>
                <w:szCs w:val="20"/>
              </w:rPr>
            </w:pPr>
            <w:r w:rsidRPr="00E869EC">
              <w:rPr>
                <w:rFonts w:ascii="Verdana" w:hAnsi="Verdana"/>
                <w:sz w:val="20"/>
                <w:szCs w:val="20"/>
              </w:rPr>
              <w:lastRenderedPageBreak/>
              <w:t>[] Да [] Не</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lastRenderedPageBreak/>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w:t>
            </w:r>
            <w:r w:rsidRPr="00E869EC">
              <w:rPr>
                <w:rFonts w:ascii="Verdana" w:hAnsi="Verdana"/>
                <w:sz w:val="20"/>
                <w:szCs w:val="20"/>
              </w:rPr>
              <w:br/>
            </w:r>
          </w:p>
        </w:tc>
      </w:tr>
      <w:tr w:rsidR="006F5913" w:rsidRPr="00E869EC" w14:paraId="048B0CE6" w14:textId="77777777" w:rsidTr="00C72753">
        <w:tc>
          <w:tcPr>
            <w:tcW w:w="4644" w:type="dxa"/>
            <w:shd w:val="clear" w:color="auto" w:fill="auto"/>
          </w:tcPr>
          <w:p w14:paraId="4F56E6B8"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Да [] Не [] Не се прилага</w:t>
            </w:r>
          </w:p>
        </w:tc>
      </w:tr>
      <w:tr w:rsidR="006F5913" w:rsidRPr="00E869EC" w14:paraId="3C4AE0A6" w14:textId="77777777" w:rsidTr="00C72753">
        <w:tc>
          <w:tcPr>
            <w:tcW w:w="4644" w:type="dxa"/>
            <w:shd w:val="clear" w:color="auto" w:fill="auto"/>
          </w:tcPr>
          <w:p w14:paraId="657A8681" w14:textId="77777777" w:rsidR="006F5913" w:rsidRPr="00E869EC" w:rsidRDefault="006F5913" w:rsidP="00C72753">
            <w:pPr>
              <w:pStyle w:val="Text1"/>
              <w:ind w:left="0"/>
              <w:rPr>
                <w:rFonts w:ascii="Verdana" w:hAnsi="Verdana"/>
                <w:sz w:val="20"/>
                <w:szCs w:val="20"/>
              </w:rPr>
            </w:pPr>
            <w:r w:rsidRPr="00E869EC">
              <w:rPr>
                <w:rFonts w:ascii="Verdana" w:hAnsi="Verdana"/>
                <w:b/>
                <w:sz w:val="20"/>
                <w:szCs w:val="20"/>
              </w:rPr>
              <w:t>Ако „да“</w:t>
            </w:r>
            <w:r w:rsidRPr="00E869EC">
              <w:rPr>
                <w:rFonts w:ascii="Verdana" w:hAnsi="Verdana"/>
                <w:sz w:val="20"/>
                <w:szCs w:val="20"/>
              </w:rPr>
              <w:t>:</w:t>
            </w:r>
          </w:p>
          <w:p w14:paraId="2886F07C" w14:textId="77777777" w:rsidR="006F5913" w:rsidRPr="00E869EC" w:rsidRDefault="006F5913" w:rsidP="00C72753">
            <w:pPr>
              <w:pStyle w:val="Text1"/>
              <w:ind w:left="0"/>
              <w:rPr>
                <w:rFonts w:ascii="Verdana" w:hAnsi="Verdana"/>
                <w:b/>
                <w:sz w:val="20"/>
                <w:szCs w:val="20"/>
                <w:u w:val="single"/>
              </w:rPr>
            </w:pPr>
            <w:r w:rsidRPr="00E869EC">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E869EC" w:rsidRDefault="006F5913" w:rsidP="00C72753">
            <w:pPr>
              <w:pStyle w:val="Text1"/>
              <w:ind w:left="0"/>
              <w:jc w:val="left"/>
              <w:rPr>
                <w:rFonts w:ascii="Verdana" w:hAnsi="Verdana"/>
                <w:sz w:val="20"/>
                <w:szCs w:val="20"/>
              </w:rPr>
            </w:pPr>
            <w:r w:rsidRPr="00E869EC">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E869EC">
              <w:rPr>
                <w:rFonts w:ascii="Verdana" w:hAnsi="Verdana"/>
                <w:sz w:val="20"/>
                <w:szCs w:val="20"/>
              </w:rPr>
              <w:br/>
            </w:r>
            <w:r w:rsidRPr="00E869EC">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E869EC">
              <w:rPr>
                <w:rFonts w:ascii="Verdana" w:hAnsi="Verdana"/>
                <w:sz w:val="20"/>
                <w:szCs w:val="20"/>
              </w:rPr>
              <w:br/>
            </w:r>
            <w:r w:rsidRPr="00E869EC">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869EC">
              <w:rPr>
                <w:rStyle w:val="FootnoteReference"/>
                <w:rFonts w:ascii="Verdana" w:hAnsi="Verdana"/>
                <w:sz w:val="20"/>
                <w:szCs w:val="20"/>
              </w:rPr>
              <w:footnoteReference w:id="11"/>
            </w:r>
            <w:r w:rsidRPr="00E869EC">
              <w:rPr>
                <w:rFonts w:ascii="Verdana" w:hAnsi="Verdana"/>
                <w:sz w:val="20"/>
                <w:szCs w:val="20"/>
              </w:rPr>
              <w:t>:</w:t>
            </w:r>
            <w:r w:rsidRPr="00E869EC">
              <w:rPr>
                <w:rFonts w:ascii="Verdana" w:hAnsi="Verdana"/>
                <w:sz w:val="20"/>
                <w:szCs w:val="20"/>
              </w:rPr>
              <w:br/>
              <w:t>г) Регистрацията или сертифицирането обхваща ли всички задължителни критерии за подбор?</w:t>
            </w:r>
            <w:r w:rsidRPr="00E869EC">
              <w:rPr>
                <w:rFonts w:ascii="Verdana" w:hAnsi="Verdana"/>
                <w:sz w:val="20"/>
                <w:szCs w:val="20"/>
              </w:rPr>
              <w:br/>
            </w:r>
            <w:r w:rsidRPr="00E869EC">
              <w:rPr>
                <w:rFonts w:ascii="Verdana" w:hAnsi="Verdana"/>
                <w:b/>
                <w:sz w:val="20"/>
                <w:szCs w:val="20"/>
              </w:rPr>
              <w:t>Ако „не“:</w:t>
            </w:r>
            <w:r w:rsidRPr="00E869EC">
              <w:rPr>
                <w:rFonts w:ascii="Verdana" w:hAnsi="Verdana"/>
                <w:sz w:val="20"/>
                <w:szCs w:val="20"/>
              </w:rPr>
              <w:br/>
            </w:r>
            <w:r w:rsidRPr="00E869EC">
              <w:rPr>
                <w:rFonts w:ascii="Verdana" w:hAnsi="Verdana"/>
                <w:b/>
                <w:sz w:val="20"/>
                <w:szCs w:val="20"/>
                <w:u w:val="single"/>
              </w:rPr>
              <w:t>В допълнение моля, попълнете липсващата информация в част ІV, раздели А, Б, В или Г според случая</w:t>
            </w:r>
            <w:r w:rsidRPr="00E869EC">
              <w:rPr>
                <w:rFonts w:ascii="Verdana" w:hAnsi="Verdana"/>
                <w:sz w:val="20"/>
                <w:szCs w:val="20"/>
              </w:rPr>
              <w:t xml:space="preserve">  </w:t>
            </w:r>
            <w:r w:rsidRPr="00E869EC">
              <w:rPr>
                <w:rFonts w:ascii="Verdana" w:hAnsi="Verdana"/>
                <w:b/>
                <w:i/>
                <w:sz w:val="20"/>
                <w:szCs w:val="20"/>
              </w:rPr>
              <w:t xml:space="preserve">САМО ако това се изисква съгласно </w:t>
            </w:r>
            <w:r w:rsidRPr="00E869EC">
              <w:rPr>
                <w:rFonts w:ascii="Verdana" w:hAnsi="Verdana"/>
                <w:b/>
                <w:i/>
                <w:sz w:val="20"/>
                <w:szCs w:val="20"/>
              </w:rPr>
              <w:lastRenderedPageBreak/>
              <w:t>съответното обявление или документацията за обществената поръчка:</w:t>
            </w:r>
            <w:r w:rsidRPr="00E869EC">
              <w:rPr>
                <w:rFonts w:ascii="Verdana" w:hAnsi="Verdana"/>
                <w:sz w:val="20"/>
                <w:szCs w:val="20"/>
              </w:rPr>
              <w:br/>
              <w:t xml:space="preserve">д) Икономическият оператор може ли да представи </w:t>
            </w:r>
            <w:r w:rsidRPr="00E869EC">
              <w:rPr>
                <w:rFonts w:ascii="Verdana" w:hAnsi="Verdana"/>
                <w:b/>
                <w:sz w:val="20"/>
                <w:szCs w:val="20"/>
              </w:rPr>
              <w:t>удостоверение</w:t>
            </w:r>
            <w:r w:rsidRPr="00E869EC">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869EC">
              <w:rPr>
                <w:rFonts w:ascii="Verdana" w:hAnsi="Verdana"/>
                <w:sz w:val="20"/>
                <w:szCs w:val="20"/>
              </w:rPr>
              <w:br/>
            </w:r>
            <w:r w:rsidRPr="00E869EC">
              <w:rPr>
                <w:rFonts w:ascii="Verdana" w:hAnsi="Verdana"/>
                <w:i/>
                <w:sz w:val="20"/>
                <w:szCs w:val="20"/>
              </w:rPr>
              <w:t>Ако съответните документи са на разположение в електронен формат, моля, посочете:</w:t>
            </w:r>
            <w:r w:rsidRPr="00E869EC">
              <w:rPr>
                <w:rFonts w:ascii="Verdana" w:hAnsi="Verdana"/>
                <w:sz w:val="20"/>
                <w:szCs w:val="20"/>
              </w:rPr>
              <w:t xml:space="preserve"> </w:t>
            </w:r>
          </w:p>
        </w:tc>
        <w:tc>
          <w:tcPr>
            <w:tcW w:w="4645" w:type="dxa"/>
            <w:shd w:val="clear" w:color="auto" w:fill="auto"/>
          </w:tcPr>
          <w:p w14:paraId="1F91ED57" w14:textId="77777777" w:rsidR="006F5913" w:rsidRPr="00E869EC" w:rsidRDefault="006F5913" w:rsidP="00C72753">
            <w:pPr>
              <w:pStyle w:val="Text1"/>
              <w:ind w:left="0"/>
              <w:jc w:val="left"/>
              <w:rPr>
                <w:rFonts w:ascii="Verdana" w:hAnsi="Verdana"/>
                <w:sz w:val="20"/>
                <w:szCs w:val="20"/>
              </w:rPr>
            </w:pPr>
            <w:r w:rsidRPr="00E869EC">
              <w:rPr>
                <w:rFonts w:ascii="Verdana" w:hAnsi="Verdana"/>
                <w:sz w:val="20"/>
                <w:szCs w:val="20"/>
              </w:rPr>
              <w:lastRenderedPageBreak/>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a) [……]</w:t>
            </w:r>
            <w:r w:rsidRPr="00E869EC">
              <w:rPr>
                <w:rFonts w:ascii="Verdana" w:hAnsi="Verdana"/>
                <w:sz w:val="20"/>
                <w:szCs w:val="20"/>
              </w:rPr>
              <w:br/>
            </w:r>
            <w:r w:rsidRPr="00E869EC">
              <w:rPr>
                <w:rFonts w:ascii="Verdana" w:hAnsi="Verdana"/>
                <w:sz w:val="20"/>
                <w:szCs w:val="20"/>
              </w:rPr>
              <w:br/>
            </w:r>
            <w:r w:rsidRPr="00E869EC">
              <w:rPr>
                <w:rFonts w:ascii="Verdana" w:hAnsi="Verdana"/>
                <w:i/>
                <w:sz w:val="20"/>
                <w:szCs w:val="20"/>
              </w:rPr>
              <w:t>б) (уеб адрес, орган или служба, издаващи документа, точно позоваване на документа):</w:t>
            </w:r>
            <w:r w:rsidRPr="00E869EC">
              <w:rPr>
                <w:rFonts w:ascii="Verdana" w:hAnsi="Verdana"/>
                <w:sz w:val="20"/>
                <w:szCs w:val="20"/>
              </w:rPr>
              <w:br/>
            </w:r>
            <w:r w:rsidRPr="00E869EC">
              <w:rPr>
                <w:rFonts w:ascii="Verdana" w:hAnsi="Verdana"/>
                <w:i/>
                <w:sz w:val="20"/>
                <w:szCs w:val="20"/>
              </w:rPr>
              <w:t>[……][……][……][……]</w:t>
            </w:r>
            <w:r w:rsidRPr="00E869EC">
              <w:rPr>
                <w:rFonts w:ascii="Verdana" w:hAnsi="Verdana"/>
                <w:sz w:val="20"/>
                <w:szCs w:val="20"/>
              </w:rPr>
              <w:br/>
              <w:t>в) [……]</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г) [] Да [] Не</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д) [] Да [] Не</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i/>
                <w:sz w:val="20"/>
                <w:szCs w:val="20"/>
              </w:rPr>
              <w:lastRenderedPageBreak/>
              <w:t>(уеб адрес, орган или служба, издаващи документа, точно позоваване на документа):</w:t>
            </w:r>
            <w:r w:rsidRPr="00E869EC">
              <w:rPr>
                <w:rFonts w:ascii="Verdana" w:hAnsi="Verdana"/>
                <w:sz w:val="20"/>
                <w:szCs w:val="20"/>
              </w:rPr>
              <w:br/>
            </w:r>
            <w:r w:rsidRPr="00E869EC">
              <w:rPr>
                <w:rFonts w:ascii="Verdana" w:hAnsi="Verdana"/>
                <w:i/>
                <w:sz w:val="20"/>
                <w:szCs w:val="20"/>
              </w:rPr>
              <w:t>[……][……][……][……]</w:t>
            </w:r>
          </w:p>
        </w:tc>
      </w:tr>
      <w:tr w:rsidR="006F5913" w:rsidRPr="00E869EC" w14:paraId="3B3AFE9A" w14:textId="77777777" w:rsidTr="00C72753">
        <w:tc>
          <w:tcPr>
            <w:tcW w:w="4644" w:type="dxa"/>
            <w:shd w:val="clear" w:color="auto" w:fill="auto"/>
          </w:tcPr>
          <w:p w14:paraId="1F990311"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lastRenderedPageBreak/>
              <w:t>Форма на участие:</w:t>
            </w:r>
          </w:p>
        </w:tc>
        <w:tc>
          <w:tcPr>
            <w:tcW w:w="4645" w:type="dxa"/>
            <w:shd w:val="clear" w:color="auto" w:fill="auto"/>
          </w:tcPr>
          <w:p w14:paraId="4C1776F2"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Отговор:</w:t>
            </w:r>
          </w:p>
        </w:tc>
      </w:tr>
      <w:tr w:rsidR="006F5913" w:rsidRPr="00E869EC" w14:paraId="1C69D614" w14:textId="77777777" w:rsidTr="00C72753">
        <w:tc>
          <w:tcPr>
            <w:tcW w:w="4644" w:type="dxa"/>
            <w:shd w:val="clear" w:color="auto" w:fill="auto"/>
          </w:tcPr>
          <w:p w14:paraId="614627DE"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E869EC">
              <w:rPr>
                <w:rStyle w:val="FootnoteReference"/>
                <w:rFonts w:ascii="Verdana" w:hAnsi="Verdana"/>
                <w:sz w:val="20"/>
                <w:szCs w:val="20"/>
              </w:rPr>
              <w:footnoteReference w:id="12"/>
            </w:r>
            <w:r w:rsidRPr="00E869EC">
              <w:rPr>
                <w:rFonts w:ascii="Verdana" w:hAnsi="Verdana"/>
                <w:sz w:val="20"/>
                <w:szCs w:val="20"/>
              </w:rPr>
              <w:t>?</w:t>
            </w:r>
          </w:p>
        </w:tc>
        <w:tc>
          <w:tcPr>
            <w:tcW w:w="4645" w:type="dxa"/>
            <w:shd w:val="clear" w:color="auto" w:fill="auto"/>
          </w:tcPr>
          <w:p w14:paraId="5B746C41" w14:textId="77777777" w:rsidR="006F5913" w:rsidRPr="00E869EC" w:rsidRDefault="006F5913" w:rsidP="00C72753">
            <w:pPr>
              <w:pStyle w:val="Text1"/>
              <w:ind w:left="0"/>
              <w:rPr>
                <w:rFonts w:ascii="Verdana" w:hAnsi="Verdana"/>
                <w:sz w:val="20"/>
                <w:szCs w:val="20"/>
              </w:rPr>
            </w:pPr>
            <w:r w:rsidRPr="00E869EC">
              <w:rPr>
                <w:rFonts w:ascii="Verdana" w:hAnsi="Verdana"/>
                <w:sz w:val="20"/>
                <w:szCs w:val="20"/>
              </w:rPr>
              <w:t>[] Да [] Не</w:t>
            </w:r>
          </w:p>
        </w:tc>
      </w:tr>
      <w:tr w:rsidR="006F5913" w:rsidRPr="00E869EC" w14:paraId="6134B120" w14:textId="77777777" w:rsidTr="00C72753">
        <w:tc>
          <w:tcPr>
            <w:tcW w:w="9289" w:type="dxa"/>
            <w:gridSpan w:val="2"/>
            <w:shd w:val="clear" w:color="auto" w:fill="BFBFBF"/>
          </w:tcPr>
          <w:p w14:paraId="2346764A" w14:textId="77777777" w:rsidR="006F5913" w:rsidRPr="00E869EC" w:rsidRDefault="006F5913" w:rsidP="00C72753">
            <w:pPr>
              <w:pStyle w:val="Text1"/>
              <w:ind w:left="0"/>
              <w:rPr>
                <w:rFonts w:ascii="Verdana" w:hAnsi="Verdana"/>
                <w:b/>
                <w:i/>
                <w:sz w:val="20"/>
                <w:szCs w:val="20"/>
              </w:rPr>
            </w:pPr>
            <w:r w:rsidRPr="00E869EC">
              <w:rPr>
                <w:rFonts w:ascii="Verdana" w:hAnsi="Verdana"/>
                <w:b/>
                <w:i/>
                <w:sz w:val="20"/>
                <w:szCs w:val="20"/>
              </w:rPr>
              <w:t>Ако „да“</w:t>
            </w:r>
            <w:r w:rsidRPr="00E869EC">
              <w:rPr>
                <w:rFonts w:ascii="Verdana" w:hAnsi="Verdana"/>
                <w:i/>
                <w:sz w:val="20"/>
                <w:szCs w:val="20"/>
              </w:rPr>
              <w:t>, моля, уверете се, че останалите участващи оператори представят отделен ЕЕДОП</w:t>
            </w:r>
            <w:r w:rsidRPr="00E869EC">
              <w:rPr>
                <w:rFonts w:ascii="Verdana" w:hAnsi="Verdana"/>
                <w:sz w:val="20"/>
                <w:szCs w:val="20"/>
              </w:rPr>
              <w:t>.</w:t>
            </w:r>
          </w:p>
        </w:tc>
      </w:tr>
      <w:tr w:rsidR="006F5913" w:rsidRPr="00E869EC" w14:paraId="75710D1E" w14:textId="77777777" w:rsidTr="00C72753">
        <w:tc>
          <w:tcPr>
            <w:tcW w:w="4644" w:type="dxa"/>
            <w:shd w:val="clear" w:color="auto" w:fill="auto"/>
          </w:tcPr>
          <w:p w14:paraId="3D7BF3F7" w14:textId="77777777" w:rsidR="006F5913" w:rsidRPr="00E869EC" w:rsidRDefault="006F5913" w:rsidP="00C72753">
            <w:pPr>
              <w:pStyle w:val="Text1"/>
              <w:ind w:left="0"/>
              <w:jc w:val="left"/>
              <w:rPr>
                <w:rFonts w:ascii="Verdana" w:hAnsi="Verdana"/>
                <w:sz w:val="20"/>
                <w:szCs w:val="20"/>
              </w:rPr>
            </w:pPr>
            <w:r w:rsidRPr="00E869EC">
              <w:rPr>
                <w:rFonts w:ascii="Verdana" w:hAnsi="Verdana"/>
                <w:b/>
                <w:sz w:val="20"/>
                <w:szCs w:val="20"/>
              </w:rPr>
              <w:t>Ако „да“</w:t>
            </w:r>
            <w:r w:rsidRPr="00E869EC">
              <w:rPr>
                <w:rFonts w:ascii="Verdana" w:hAnsi="Verdana"/>
                <w:sz w:val="20"/>
                <w:szCs w:val="20"/>
              </w:rPr>
              <w:t>:</w:t>
            </w:r>
            <w:r w:rsidRPr="00E869EC">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E869EC">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E869EC">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E869EC" w:rsidRDefault="006F5913" w:rsidP="00C72753">
            <w:pPr>
              <w:pStyle w:val="Text1"/>
              <w:ind w:left="0"/>
              <w:jc w:val="left"/>
              <w:rPr>
                <w:rFonts w:ascii="Verdana" w:hAnsi="Verdana"/>
                <w:sz w:val="20"/>
                <w:szCs w:val="20"/>
              </w:rPr>
            </w:pPr>
            <w:r w:rsidRPr="00E869EC">
              <w:rPr>
                <w:rFonts w:ascii="Verdana" w:hAnsi="Verdana"/>
                <w:sz w:val="20"/>
                <w:szCs w:val="20"/>
              </w:rPr>
              <w:br/>
              <w:t>а): [……]</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б): [……]</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t>в): [……]</w:t>
            </w:r>
          </w:p>
        </w:tc>
      </w:tr>
      <w:tr w:rsidR="006F5913" w:rsidRPr="00E869EC" w14:paraId="7B0A0B4C" w14:textId="77777777" w:rsidTr="00C72753">
        <w:tc>
          <w:tcPr>
            <w:tcW w:w="4644" w:type="dxa"/>
            <w:shd w:val="clear" w:color="auto" w:fill="auto"/>
          </w:tcPr>
          <w:p w14:paraId="0D1133FC" w14:textId="77777777" w:rsidR="006F5913" w:rsidRPr="00E869EC" w:rsidRDefault="006F5913" w:rsidP="00C72753">
            <w:pPr>
              <w:pStyle w:val="Text1"/>
              <w:ind w:left="0"/>
              <w:jc w:val="left"/>
              <w:rPr>
                <w:rFonts w:ascii="Verdana" w:hAnsi="Verdana"/>
                <w:b/>
                <w:i/>
                <w:sz w:val="20"/>
                <w:szCs w:val="20"/>
              </w:rPr>
            </w:pPr>
            <w:r w:rsidRPr="00E869EC">
              <w:rPr>
                <w:rFonts w:ascii="Verdana" w:hAnsi="Verdana"/>
                <w:b/>
                <w:i/>
                <w:sz w:val="20"/>
                <w:szCs w:val="20"/>
              </w:rPr>
              <w:t>Обособени позиции</w:t>
            </w:r>
          </w:p>
        </w:tc>
        <w:tc>
          <w:tcPr>
            <w:tcW w:w="4645" w:type="dxa"/>
            <w:shd w:val="clear" w:color="auto" w:fill="auto"/>
          </w:tcPr>
          <w:p w14:paraId="6803F63A" w14:textId="77777777" w:rsidR="006F5913" w:rsidRPr="00E869EC" w:rsidRDefault="006F5913" w:rsidP="00C72753">
            <w:pPr>
              <w:pStyle w:val="Text1"/>
              <w:ind w:left="0"/>
              <w:jc w:val="left"/>
              <w:rPr>
                <w:rFonts w:ascii="Verdana" w:hAnsi="Verdana"/>
                <w:b/>
                <w:i/>
                <w:sz w:val="20"/>
                <w:szCs w:val="20"/>
              </w:rPr>
            </w:pPr>
            <w:r w:rsidRPr="00E869EC">
              <w:rPr>
                <w:rFonts w:ascii="Verdana" w:hAnsi="Verdana"/>
                <w:b/>
                <w:i/>
                <w:sz w:val="20"/>
                <w:szCs w:val="20"/>
              </w:rPr>
              <w:t>Отговор:</w:t>
            </w:r>
          </w:p>
        </w:tc>
      </w:tr>
      <w:tr w:rsidR="006F5913" w:rsidRPr="00E869EC" w14:paraId="49367D17" w14:textId="77777777" w:rsidTr="00C72753">
        <w:tc>
          <w:tcPr>
            <w:tcW w:w="4644" w:type="dxa"/>
            <w:shd w:val="clear" w:color="auto" w:fill="auto"/>
          </w:tcPr>
          <w:p w14:paraId="4B6068F5" w14:textId="77777777" w:rsidR="006F5913" w:rsidRPr="00E869EC" w:rsidRDefault="006F5913" w:rsidP="00C72753">
            <w:pPr>
              <w:pStyle w:val="Text1"/>
              <w:ind w:left="0"/>
              <w:jc w:val="left"/>
              <w:rPr>
                <w:rFonts w:ascii="Verdana" w:hAnsi="Verdana"/>
                <w:b/>
                <w:i/>
                <w:sz w:val="20"/>
                <w:szCs w:val="20"/>
              </w:rPr>
            </w:pPr>
            <w:r w:rsidRPr="00E869EC">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E869EC" w:rsidRDefault="006F5913" w:rsidP="00C72753">
            <w:pPr>
              <w:pStyle w:val="Text1"/>
              <w:ind w:left="0"/>
              <w:jc w:val="left"/>
              <w:rPr>
                <w:rFonts w:ascii="Verdana" w:hAnsi="Verdana"/>
                <w:b/>
                <w:i/>
                <w:sz w:val="20"/>
                <w:szCs w:val="20"/>
              </w:rPr>
            </w:pPr>
            <w:r w:rsidRPr="00E869EC">
              <w:rPr>
                <w:rFonts w:ascii="Verdana" w:hAnsi="Verdana"/>
                <w:sz w:val="20"/>
                <w:szCs w:val="20"/>
              </w:rPr>
              <w:t>[   ]</w:t>
            </w:r>
          </w:p>
        </w:tc>
      </w:tr>
    </w:tbl>
    <w:p w14:paraId="4A69C42E"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Б: Информация за представителите на икономическия оператор</w:t>
      </w:r>
    </w:p>
    <w:p w14:paraId="5697F6F8" w14:textId="77777777" w:rsidR="006F5913" w:rsidRPr="00E869EC"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E869EC">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F5913" w:rsidRPr="00E869EC" w14:paraId="05709C52" w14:textId="77777777" w:rsidTr="00C72753">
        <w:tc>
          <w:tcPr>
            <w:tcW w:w="4644" w:type="dxa"/>
            <w:shd w:val="clear" w:color="auto" w:fill="auto"/>
          </w:tcPr>
          <w:p w14:paraId="1EEA7544"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Представителство, ако има такива:</w:t>
            </w:r>
          </w:p>
        </w:tc>
        <w:tc>
          <w:tcPr>
            <w:tcW w:w="4645" w:type="dxa"/>
            <w:shd w:val="clear" w:color="auto" w:fill="auto"/>
          </w:tcPr>
          <w:p w14:paraId="23A17E2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52C59121" w14:textId="77777777" w:rsidTr="00C72753">
        <w:tc>
          <w:tcPr>
            <w:tcW w:w="4644" w:type="dxa"/>
            <w:shd w:val="clear" w:color="auto" w:fill="auto"/>
          </w:tcPr>
          <w:p w14:paraId="4C29B19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Пълното име </w:t>
            </w:r>
            <w:r w:rsidRPr="00E869EC">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sz w:val="20"/>
                <w:szCs w:val="20"/>
                <w:lang w:val="bg-BG"/>
              </w:rPr>
              <w:br/>
              <w:t>[……]</w:t>
            </w:r>
          </w:p>
        </w:tc>
      </w:tr>
      <w:tr w:rsidR="006F5913" w:rsidRPr="00E869EC" w14:paraId="2CCA9B93" w14:textId="77777777" w:rsidTr="00C72753">
        <w:tc>
          <w:tcPr>
            <w:tcW w:w="4644" w:type="dxa"/>
            <w:shd w:val="clear" w:color="auto" w:fill="auto"/>
          </w:tcPr>
          <w:p w14:paraId="005D7071"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Длъжност/Действащ в качеството си на:</w:t>
            </w:r>
          </w:p>
        </w:tc>
        <w:tc>
          <w:tcPr>
            <w:tcW w:w="4645" w:type="dxa"/>
            <w:shd w:val="clear" w:color="auto" w:fill="auto"/>
          </w:tcPr>
          <w:p w14:paraId="1BAF3D2D"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54CAA6D5" w14:textId="77777777" w:rsidTr="00C72753">
        <w:tc>
          <w:tcPr>
            <w:tcW w:w="4644" w:type="dxa"/>
            <w:shd w:val="clear" w:color="auto" w:fill="auto"/>
          </w:tcPr>
          <w:p w14:paraId="73BF2F6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Пощенски адрес:</w:t>
            </w:r>
          </w:p>
        </w:tc>
        <w:tc>
          <w:tcPr>
            <w:tcW w:w="4645" w:type="dxa"/>
            <w:shd w:val="clear" w:color="auto" w:fill="auto"/>
          </w:tcPr>
          <w:p w14:paraId="088AED9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5BD496B5" w14:textId="77777777" w:rsidTr="00C72753">
        <w:tc>
          <w:tcPr>
            <w:tcW w:w="4644" w:type="dxa"/>
            <w:shd w:val="clear" w:color="auto" w:fill="auto"/>
          </w:tcPr>
          <w:p w14:paraId="7D6F0A7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Телефон:</w:t>
            </w:r>
          </w:p>
        </w:tc>
        <w:tc>
          <w:tcPr>
            <w:tcW w:w="4645" w:type="dxa"/>
            <w:shd w:val="clear" w:color="auto" w:fill="auto"/>
          </w:tcPr>
          <w:p w14:paraId="27F0CC2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43ED9BFF" w14:textId="77777777" w:rsidTr="00C72753">
        <w:tc>
          <w:tcPr>
            <w:tcW w:w="4644" w:type="dxa"/>
            <w:shd w:val="clear" w:color="auto" w:fill="auto"/>
          </w:tcPr>
          <w:p w14:paraId="05A693D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Ел. поща:</w:t>
            </w:r>
          </w:p>
        </w:tc>
        <w:tc>
          <w:tcPr>
            <w:tcW w:w="4645" w:type="dxa"/>
            <w:shd w:val="clear" w:color="auto" w:fill="auto"/>
          </w:tcPr>
          <w:p w14:paraId="6282832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5834D473" w14:textId="77777777" w:rsidTr="00C72753">
        <w:tc>
          <w:tcPr>
            <w:tcW w:w="4644" w:type="dxa"/>
            <w:shd w:val="clear" w:color="auto" w:fill="auto"/>
          </w:tcPr>
          <w:p w14:paraId="0D866E0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bl>
    <w:p w14:paraId="7DC73064"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F5913" w:rsidRPr="00E869EC" w14:paraId="46F32911" w14:textId="77777777" w:rsidTr="00C72753">
        <w:tc>
          <w:tcPr>
            <w:tcW w:w="4644" w:type="dxa"/>
            <w:shd w:val="clear" w:color="auto" w:fill="auto"/>
          </w:tcPr>
          <w:p w14:paraId="5D986CC1"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Използване на чужд капацитет:</w:t>
            </w:r>
          </w:p>
        </w:tc>
        <w:tc>
          <w:tcPr>
            <w:tcW w:w="4645" w:type="dxa"/>
            <w:shd w:val="clear" w:color="auto" w:fill="auto"/>
          </w:tcPr>
          <w:p w14:paraId="3B910ED7"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2610C65F" w14:textId="77777777" w:rsidTr="00C72753">
        <w:tc>
          <w:tcPr>
            <w:tcW w:w="4644" w:type="dxa"/>
            <w:shd w:val="clear" w:color="auto" w:fill="auto"/>
          </w:tcPr>
          <w:p w14:paraId="797B5EA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[]Да []Не</w:t>
            </w:r>
          </w:p>
        </w:tc>
      </w:tr>
    </w:tbl>
    <w:p w14:paraId="6C96E7CD"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869EC">
        <w:rPr>
          <w:rFonts w:ascii="Verdana" w:hAnsi="Verdana"/>
          <w:b/>
          <w:i/>
          <w:sz w:val="20"/>
          <w:szCs w:val="20"/>
          <w:lang w:val="bg-BG"/>
        </w:rPr>
        <w:t>Ако „да“</w:t>
      </w:r>
      <w:r w:rsidRPr="00E869EC">
        <w:rPr>
          <w:rFonts w:ascii="Verdana" w:hAnsi="Verdana"/>
          <w:i/>
          <w:sz w:val="20"/>
          <w:szCs w:val="20"/>
          <w:lang w:val="bg-BG"/>
        </w:rPr>
        <w:t xml:space="preserve">, моля, представете отделно за </w:t>
      </w:r>
      <w:r w:rsidRPr="00E869EC">
        <w:rPr>
          <w:rFonts w:ascii="Verdana" w:hAnsi="Verdana"/>
          <w:b/>
          <w:i/>
          <w:sz w:val="20"/>
          <w:szCs w:val="20"/>
          <w:lang w:val="bg-BG"/>
        </w:rPr>
        <w:t>всеки</w:t>
      </w:r>
      <w:r w:rsidRPr="00E869EC">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E869EC">
        <w:rPr>
          <w:rFonts w:ascii="Verdana" w:hAnsi="Verdana"/>
          <w:b/>
          <w:i/>
          <w:sz w:val="20"/>
          <w:szCs w:val="20"/>
          <w:lang w:val="bg-BG"/>
        </w:rPr>
        <w:t>раздели</w:t>
      </w:r>
      <w:r w:rsidRPr="00E869EC">
        <w:rPr>
          <w:rFonts w:ascii="Verdana" w:hAnsi="Verdana"/>
          <w:i/>
          <w:sz w:val="20"/>
          <w:szCs w:val="20"/>
          <w:lang w:val="bg-BG"/>
        </w:rPr>
        <w:t xml:space="preserve"> </w:t>
      </w:r>
      <w:r w:rsidRPr="00E869EC">
        <w:rPr>
          <w:rFonts w:ascii="Verdana" w:hAnsi="Verdana"/>
          <w:b/>
          <w:i/>
          <w:sz w:val="20"/>
          <w:szCs w:val="20"/>
          <w:lang w:val="bg-BG"/>
        </w:rPr>
        <w:t>А и Б от настоящата част и от част III</w:t>
      </w:r>
      <w:r w:rsidRPr="00E869EC">
        <w:rPr>
          <w:rFonts w:ascii="Verdana" w:hAnsi="Verdana"/>
          <w:i/>
          <w:sz w:val="20"/>
          <w:szCs w:val="20"/>
          <w:lang w:val="bg-BG"/>
        </w:rPr>
        <w:t xml:space="preserve">. </w:t>
      </w:r>
      <w:r w:rsidRPr="00E869EC">
        <w:rPr>
          <w:rFonts w:ascii="Verdana" w:hAnsi="Verdana"/>
          <w:sz w:val="20"/>
          <w:szCs w:val="20"/>
          <w:lang w:val="bg-BG"/>
        </w:rPr>
        <w:br/>
      </w:r>
      <w:r w:rsidRPr="00E869EC">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869EC">
        <w:rPr>
          <w:rFonts w:ascii="Verdana" w:hAnsi="Verdana"/>
          <w:sz w:val="20"/>
          <w:szCs w:val="20"/>
          <w:lang w:val="bg-BG"/>
        </w:rPr>
        <w:br/>
      </w:r>
      <w:r w:rsidRPr="00E869EC">
        <w:rPr>
          <w:rFonts w:ascii="Verdana" w:hAnsi="Verdana"/>
          <w:i/>
          <w:sz w:val="20"/>
          <w:szCs w:val="20"/>
          <w:lang w:val="bg-BG"/>
        </w:rPr>
        <w:t>Посочете информацията съгласно части IV и V за всеки от съответните субекти</w:t>
      </w:r>
      <w:r w:rsidRPr="00E869EC">
        <w:rPr>
          <w:rStyle w:val="FootnoteReference"/>
          <w:rFonts w:ascii="Verdana" w:hAnsi="Verdana"/>
          <w:i/>
          <w:sz w:val="20"/>
          <w:szCs w:val="20"/>
          <w:lang w:val="bg-BG"/>
        </w:rPr>
        <w:footnoteReference w:id="13"/>
      </w:r>
      <w:r w:rsidRPr="00E869EC">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E869EC" w:rsidRDefault="006F5913" w:rsidP="006F5913">
      <w:pPr>
        <w:pStyle w:val="ChapterTitle"/>
        <w:rPr>
          <w:rFonts w:ascii="Verdana" w:hAnsi="Verdana"/>
          <w:sz w:val="20"/>
          <w:szCs w:val="20"/>
          <w:u w:val="single"/>
        </w:rPr>
      </w:pPr>
      <w:r w:rsidRPr="00E869EC">
        <w:rPr>
          <w:rFonts w:ascii="Verdana" w:hAnsi="Verdana"/>
          <w:sz w:val="20"/>
          <w:szCs w:val="20"/>
        </w:rPr>
        <w:t xml:space="preserve">Г: Информация за подизпълнители, чийто капацитет икономическият оператор </w:t>
      </w:r>
      <w:r w:rsidRPr="00E869EC">
        <w:rPr>
          <w:rFonts w:ascii="Verdana" w:hAnsi="Verdana"/>
          <w:sz w:val="20"/>
          <w:szCs w:val="20"/>
          <w:u w:val="single"/>
        </w:rPr>
        <w:t>няма</w:t>
      </w:r>
      <w:r w:rsidRPr="00E869EC">
        <w:rPr>
          <w:rFonts w:ascii="Verdana" w:hAnsi="Verdana"/>
          <w:sz w:val="20"/>
          <w:szCs w:val="20"/>
        </w:rPr>
        <w:t xml:space="preserve"> да използва</w:t>
      </w:r>
    </w:p>
    <w:p w14:paraId="78F7D144" w14:textId="77777777" w:rsidR="006F5913" w:rsidRPr="00E869EC"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E869EC">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E869EC" w14:paraId="4CED1AEF" w14:textId="77777777" w:rsidTr="00C72753">
        <w:tc>
          <w:tcPr>
            <w:tcW w:w="4644" w:type="dxa"/>
            <w:shd w:val="clear" w:color="auto" w:fill="auto"/>
          </w:tcPr>
          <w:p w14:paraId="5624240C"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Възлагане на подизпълнители:</w:t>
            </w:r>
          </w:p>
        </w:tc>
        <w:tc>
          <w:tcPr>
            <w:tcW w:w="4645" w:type="dxa"/>
            <w:shd w:val="clear" w:color="auto" w:fill="auto"/>
          </w:tcPr>
          <w:p w14:paraId="4387D46C"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0C3A437A" w14:textId="77777777" w:rsidTr="00C72753">
        <w:tc>
          <w:tcPr>
            <w:tcW w:w="4644" w:type="dxa"/>
            <w:shd w:val="clear" w:color="auto" w:fill="auto"/>
          </w:tcPr>
          <w:p w14:paraId="3F2F2BA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[]Да []Не </w:t>
            </w:r>
            <w:r w:rsidRPr="00E869EC">
              <w:rPr>
                <w:rFonts w:ascii="Verdana" w:hAnsi="Verdana"/>
                <w:b/>
                <w:sz w:val="20"/>
                <w:szCs w:val="20"/>
                <w:lang w:val="bg-BG"/>
              </w:rPr>
              <w:t>Ако да и доколкото е известно</w:t>
            </w:r>
            <w:r w:rsidRPr="00E869EC">
              <w:rPr>
                <w:rFonts w:ascii="Verdana" w:hAnsi="Verdana"/>
                <w:sz w:val="20"/>
                <w:szCs w:val="20"/>
                <w:lang w:val="bg-BG"/>
              </w:rPr>
              <w:t xml:space="preserve">, моля, приложете списък на предлаганите подизпълнители: </w:t>
            </w:r>
          </w:p>
          <w:p w14:paraId="15D44A7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bl>
    <w:p w14:paraId="323B5D4A" w14:textId="77777777" w:rsidR="006F5913" w:rsidRPr="00E869EC"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E869EC">
        <w:rPr>
          <w:rFonts w:ascii="Verdana" w:hAnsi="Verdana"/>
          <w:i/>
          <w:sz w:val="20"/>
          <w:szCs w:val="20"/>
          <w:u w:val="single"/>
        </w:rPr>
        <w:t>Ако възлагащият орган или възложителят изрично изисква тази информация</w:t>
      </w:r>
      <w:r w:rsidRPr="00E869EC">
        <w:rPr>
          <w:rFonts w:ascii="Verdana" w:hAnsi="Verdana"/>
          <w:i/>
          <w:sz w:val="20"/>
          <w:szCs w:val="20"/>
        </w:rPr>
        <w:t xml:space="preserve"> в допълнение към информацията съгласно</w:t>
      </w:r>
      <w:r w:rsidRPr="00E869EC">
        <w:rPr>
          <w:rFonts w:ascii="Verdana" w:hAnsi="Verdana"/>
          <w:sz w:val="20"/>
          <w:szCs w:val="20"/>
        </w:rPr>
        <w:t xml:space="preserve"> </w:t>
      </w:r>
      <w:r w:rsidRPr="00E869EC">
        <w:rPr>
          <w:rFonts w:ascii="Verdana" w:hAnsi="Verdana"/>
          <w:i/>
          <w:sz w:val="20"/>
          <w:szCs w:val="20"/>
        </w:rPr>
        <w:t xml:space="preserve">настоящия раздел, </w:t>
      </w:r>
      <w:r w:rsidRPr="00E869EC">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III: Основания за изключване</w:t>
      </w:r>
    </w:p>
    <w:p w14:paraId="233F13BE"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А: Основания, свързани с наказателни присъди</w:t>
      </w:r>
    </w:p>
    <w:p w14:paraId="45E515F9"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E869EC">
        <w:rPr>
          <w:rFonts w:ascii="Verdana" w:hAnsi="Verdana"/>
          <w:i/>
          <w:sz w:val="20"/>
          <w:szCs w:val="20"/>
          <w:lang w:val="bg-BG"/>
        </w:rPr>
        <w:t>Член 57, параграф 1 от Директива 2014/24/ЕС съдържа следните основания за изключване:</w:t>
      </w:r>
    </w:p>
    <w:p w14:paraId="0088C2E9" w14:textId="77777777" w:rsidR="006F5913" w:rsidRPr="00E869EC" w:rsidRDefault="006F5913" w:rsidP="005906A3">
      <w:pPr>
        <w:pStyle w:val="NumPar1"/>
        <w:numPr>
          <w:ilvl w:val="0"/>
          <w:numId w:val="10"/>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i/>
          <w:sz w:val="20"/>
          <w:szCs w:val="20"/>
        </w:rPr>
        <w:lastRenderedPageBreak/>
        <w:t xml:space="preserve">Участие в </w:t>
      </w:r>
      <w:r w:rsidRPr="00E869EC">
        <w:rPr>
          <w:rFonts w:ascii="Verdana" w:hAnsi="Verdana"/>
          <w:b/>
          <w:i/>
          <w:sz w:val="20"/>
          <w:szCs w:val="20"/>
        </w:rPr>
        <w:t>престъпна организация</w:t>
      </w:r>
      <w:r w:rsidRPr="00E869EC">
        <w:rPr>
          <w:rStyle w:val="FootnoteReference"/>
          <w:rFonts w:ascii="Verdana" w:hAnsi="Verdana"/>
          <w:b/>
          <w:i/>
          <w:sz w:val="20"/>
          <w:szCs w:val="20"/>
        </w:rPr>
        <w:footnoteReference w:id="14"/>
      </w:r>
      <w:r w:rsidRPr="00E869EC">
        <w:rPr>
          <w:rFonts w:ascii="Verdana" w:hAnsi="Verdana"/>
          <w:sz w:val="20"/>
          <w:szCs w:val="20"/>
        </w:rPr>
        <w:t>:</w:t>
      </w:r>
    </w:p>
    <w:p w14:paraId="19AA02C5"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Корупция</w:t>
      </w:r>
      <w:r w:rsidRPr="00E869EC">
        <w:rPr>
          <w:rStyle w:val="FootnoteReference"/>
          <w:rFonts w:ascii="Verdana" w:hAnsi="Verdana"/>
          <w:b/>
          <w:i/>
          <w:sz w:val="20"/>
          <w:szCs w:val="20"/>
        </w:rPr>
        <w:footnoteReference w:id="15"/>
      </w:r>
      <w:r w:rsidRPr="00E869EC">
        <w:rPr>
          <w:rFonts w:ascii="Verdana" w:hAnsi="Verdana"/>
          <w:sz w:val="20"/>
          <w:szCs w:val="20"/>
        </w:rPr>
        <w:t>:</w:t>
      </w:r>
    </w:p>
    <w:p w14:paraId="2A38F3CB"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Измама</w:t>
      </w:r>
      <w:r w:rsidRPr="00E869EC">
        <w:rPr>
          <w:rStyle w:val="FootnoteReference"/>
          <w:rFonts w:ascii="Verdana" w:hAnsi="Verdana"/>
          <w:b/>
          <w:i/>
          <w:sz w:val="20"/>
          <w:szCs w:val="20"/>
        </w:rPr>
        <w:footnoteReference w:id="16"/>
      </w:r>
      <w:r w:rsidRPr="00E869EC">
        <w:rPr>
          <w:rFonts w:ascii="Verdana" w:hAnsi="Verdana"/>
          <w:sz w:val="20"/>
          <w:szCs w:val="20"/>
        </w:rPr>
        <w:t>:</w:t>
      </w:r>
    </w:p>
    <w:p w14:paraId="65ED88E0"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Терористични престъпления или престъпления, които са свързани с терористични дейности</w:t>
      </w:r>
      <w:r w:rsidRPr="00E869EC">
        <w:rPr>
          <w:rStyle w:val="FootnoteReference"/>
          <w:rFonts w:ascii="Verdana" w:hAnsi="Verdana"/>
          <w:b/>
          <w:i/>
          <w:sz w:val="20"/>
          <w:szCs w:val="20"/>
        </w:rPr>
        <w:footnoteReference w:id="17"/>
      </w:r>
      <w:r w:rsidRPr="00E869EC">
        <w:rPr>
          <w:rFonts w:ascii="Verdana" w:hAnsi="Verdana"/>
          <w:sz w:val="20"/>
          <w:szCs w:val="20"/>
        </w:rPr>
        <w:t>:</w:t>
      </w:r>
    </w:p>
    <w:p w14:paraId="64A8DE90"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Изпиране на пари или финансиране на тероризъм</w:t>
      </w:r>
      <w:r w:rsidRPr="00E869EC">
        <w:rPr>
          <w:rStyle w:val="FootnoteReference"/>
          <w:rFonts w:ascii="Verdana" w:hAnsi="Verdana"/>
          <w:b/>
          <w:i/>
          <w:sz w:val="20"/>
          <w:szCs w:val="20"/>
        </w:rPr>
        <w:footnoteReference w:id="18"/>
      </w:r>
    </w:p>
    <w:p w14:paraId="3D6F3319" w14:textId="77777777" w:rsidR="006F5913" w:rsidRPr="00E869EC"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E869EC">
        <w:rPr>
          <w:rFonts w:ascii="Verdana" w:hAnsi="Verdana"/>
          <w:b/>
          <w:i/>
          <w:sz w:val="20"/>
          <w:szCs w:val="20"/>
        </w:rPr>
        <w:t>Детски труд</w:t>
      </w:r>
      <w:r w:rsidRPr="00E869EC">
        <w:rPr>
          <w:rFonts w:ascii="Verdana" w:hAnsi="Verdana"/>
          <w:i/>
          <w:sz w:val="20"/>
          <w:szCs w:val="20"/>
        </w:rPr>
        <w:t xml:space="preserve"> и други форми на </w:t>
      </w:r>
      <w:r w:rsidRPr="00E869EC">
        <w:rPr>
          <w:rFonts w:ascii="Verdana" w:hAnsi="Verdana"/>
          <w:b/>
          <w:i/>
          <w:sz w:val="20"/>
          <w:szCs w:val="20"/>
        </w:rPr>
        <w:t>трафик на хора</w:t>
      </w:r>
      <w:r w:rsidRPr="00E869EC">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E869EC" w14:paraId="13597C42" w14:textId="77777777" w:rsidTr="00C72753">
        <w:tc>
          <w:tcPr>
            <w:tcW w:w="4644" w:type="dxa"/>
            <w:shd w:val="clear" w:color="auto" w:fill="auto"/>
          </w:tcPr>
          <w:p w14:paraId="6E08186D"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23536575" w14:textId="77777777" w:rsidTr="00C72753">
        <w:tc>
          <w:tcPr>
            <w:tcW w:w="4644" w:type="dxa"/>
            <w:shd w:val="clear" w:color="auto" w:fill="auto"/>
          </w:tcPr>
          <w:p w14:paraId="6B00A6A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Издадена ли е по отношение на </w:t>
            </w:r>
            <w:r w:rsidRPr="00E869EC">
              <w:rPr>
                <w:rFonts w:ascii="Verdana" w:hAnsi="Verdana"/>
                <w:b/>
                <w:sz w:val="20"/>
                <w:szCs w:val="20"/>
                <w:lang w:val="bg-BG"/>
              </w:rPr>
              <w:t>икономическия оператор</w:t>
            </w:r>
            <w:r w:rsidRPr="00E869EC">
              <w:rPr>
                <w:rFonts w:ascii="Verdana" w:hAnsi="Verdana"/>
                <w:sz w:val="20"/>
                <w:szCs w:val="20"/>
                <w:lang w:val="bg-BG"/>
              </w:rPr>
              <w:t xml:space="preserve"> или на </w:t>
            </w:r>
            <w:r w:rsidRPr="00E869EC">
              <w:rPr>
                <w:rFonts w:ascii="Verdana" w:hAnsi="Verdana"/>
                <w:b/>
                <w:sz w:val="20"/>
                <w:szCs w:val="20"/>
                <w:lang w:val="bg-BG"/>
              </w:rPr>
              <w:t>лице</w:t>
            </w:r>
            <w:r w:rsidRPr="00E869EC">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869EC">
              <w:rPr>
                <w:rFonts w:ascii="Verdana" w:hAnsi="Verdana"/>
                <w:b/>
                <w:sz w:val="20"/>
                <w:szCs w:val="20"/>
                <w:lang w:val="bg-BG"/>
              </w:rPr>
              <w:t>окончателна присъда</w:t>
            </w:r>
            <w:r w:rsidRPr="00E869EC">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p w14:paraId="0F615054"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E869EC">
              <w:rPr>
                <w:rFonts w:ascii="Verdana" w:hAnsi="Verdana"/>
                <w:sz w:val="20"/>
                <w:szCs w:val="20"/>
                <w:lang w:val="bg-BG"/>
              </w:rPr>
              <w:br/>
            </w:r>
            <w:r w:rsidRPr="00E869EC">
              <w:rPr>
                <w:rFonts w:ascii="Verdana" w:hAnsi="Verdana"/>
                <w:i/>
                <w:sz w:val="20"/>
                <w:szCs w:val="20"/>
                <w:lang w:val="bg-BG"/>
              </w:rPr>
              <w:t>[……][……][……][……]</w:t>
            </w:r>
            <w:r w:rsidRPr="00E869EC">
              <w:rPr>
                <w:rStyle w:val="FootnoteReference"/>
                <w:rFonts w:ascii="Verdana" w:hAnsi="Verdana"/>
                <w:i/>
                <w:sz w:val="20"/>
                <w:szCs w:val="20"/>
                <w:lang w:val="bg-BG"/>
              </w:rPr>
              <w:footnoteReference w:id="20"/>
            </w:r>
          </w:p>
        </w:tc>
      </w:tr>
      <w:tr w:rsidR="006F5913" w:rsidRPr="00E869EC" w14:paraId="355EC9D7" w14:textId="77777777" w:rsidTr="00C72753">
        <w:tc>
          <w:tcPr>
            <w:tcW w:w="4644" w:type="dxa"/>
            <w:shd w:val="clear" w:color="auto" w:fill="auto"/>
          </w:tcPr>
          <w:p w14:paraId="51680328"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lastRenderedPageBreak/>
              <w:t>Ако „да“,</w:t>
            </w:r>
            <w:r w:rsidRPr="00E869EC">
              <w:rPr>
                <w:rFonts w:ascii="Verdana" w:hAnsi="Verdana"/>
                <w:sz w:val="20"/>
                <w:szCs w:val="20"/>
                <w:lang w:val="bg-BG"/>
              </w:rPr>
              <w:t xml:space="preserve"> моля посочете</w:t>
            </w:r>
            <w:r w:rsidRPr="00E869EC">
              <w:rPr>
                <w:rStyle w:val="FootnoteReference"/>
                <w:rFonts w:ascii="Verdana" w:hAnsi="Verdana"/>
                <w:sz w:val="20"/>
                <w:szCs w:val="20"/>
                <w:lang w:val="bg-BG"/>
              </w:rPr>
              <w:footnoteReference w:id="21"/>
            </w:r>
            <w:r w:rsidRPr="00E869EC">
              <w:rPr>
                <w:rFonts w:ascii="Verdana" w:hAnsi="Verdana"/>
                <w:sz w:val="20"/>
                <w:szCs w:val="20"/>
                <w:lang w:val="bg-BG"/>
              </w:rPr>
              <w:t>:</w:t>
            </w:r>
            <w:r w:rsidRPr="00E869EC">
              <w:rPr>
                <w:rFonts w:ascii="Verdana" w:hAnsi="Verdana"/>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б) посочете лицето, което е осъдено [ ];</w:t>
            </w:r>
            <w:r w:rsidRPr="00E869EC">
              <w:rPr>
                <w:rFonts w:ascii="Verdana" w:hAnsi="Verdana"/>
                <w:sz w:val="20"/>
                <w:szCs w:val="20"/>
                <w:lang w:val="bg-BG"/>
              </w:rPr>
              <w:br/>
            </w:r>
            <w:r w:rsidRPr="00E869EC">
              <w:rPr>
                <w:rFonts w:ascii="Verdana" w:hAnsi="Verdana"/>
                <w:b/>
                <w:sz w:val="20"/>
                <w:szCs w:val="20"/>
                <w:lang w:val="bg-BG"/>
              </w:rPr>
              <w:t>в) доколкото е пряко указано в присъдата:</w:t>
            </w:r>
          </w:p>
        </w:tc>
        <w:tc>
          <w:tcPr>
            <w:tcW w:w="4645" w:type="dxa"/>
            <w:shd w:val="clear" w:color="auto" w:fill="auto"/>
          </w:tcPr>
          <w:p w14:paraId="32125C9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t>a) дата:[   ], буква(и): [   ], причина(а):[   ]</w:t>
            </w:r>
            <w:r w:rsidRPr="00E869EC">
              <w:rPr>
                <w:rFonts w:ascii="Verdana" w:hAnsi="Verdana"/>
                <w:i/>
                <w:sz w:val="20"/>
                <w:szCs w:val="20"/>
                <w:vertAlign w:val="superscript"/>
                <w:lang w:val="bg-BG"/>
              </w:rPr>
              <w:t xml:space="preserve"> </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б) [……]</w:t>
            </w:r>
            <w:r w:rsidRPr="00E869EC">
              <w:rPr>
                <w:rFonts w:ascii="Verdana" w:hAnsi="Verdana"/>
                <w:sz w:val="20"/>
                <w:szCs w:val="20"/>
                <w:lang w:val="bg-BG"/>
              </w:rPr>
              <w:br/>
              <w:t>в) продължителността на срока на изключване [……] и съответната(ите) точка(и) [   ]</w:t>
            </w:r>
          </w:p>
          <w:p w14:paraId="0576B086"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869EC">
              <w:rPr>
                <w:rStyle w:val="FootnoteReference"/>
                <w:rFonts w:ascii="Verdana" w:hAnsi="Verdana"/>
                <w:i/>
                <w:sz w:val="20"/>
                <w:szCs w:val="20"/>
                <w:lang w:val="bg-BG"/>
              </w:rPr>
              <w:footnoteReference w:id="22"/>
            </w:r>
          </w:p>
        </w:tc>
      </w:tr>
      <w:tr w:rsidR="006F5913" w:rsidRPr="00E869EC" w14:paraId="1438043D" w14:textId="77777777" w:rsidTr="00C72753">
        <w:tc>
          <w:tcPr>
            <w:tcW w:w="4644" w:type="dxa"/>
            <w:shd w:val="clear" w:color="auto" w:fill="auto"/>
          </w:tcPr>
          <w:p w14:paraId="107209A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869EC">
              <w:rPr>
                <w:rStyle w:val="FootnoteReference"/>
                <w:rFonts w:ascii="Verdana" w:hAnsi="Verdana"/>
                <w:sz w:val="20"/>
                <w:szCs w:val="20"/>
                <w:lang w:val="bg-BG"/>
              </w:rPr>
              <w:footnoteReference w:id="23"/>
            </w:r>
            <w:r w:rsidRPr="00E869EC">
              <w:rPr>
                <w:rFonts w:ascii="Verdana" w:hAnsi="Verdana"/>
                <w:sz w:val="20"/>
                <w:szCs w:val="20"/>
                <w:lang w:val="bg-BG"/>
              </w:rPr>
              <w:t xml:space="preserve"> („</w:t>
            </w:r>
            <w:r w:rsidRPr="00E869EC">
              <w:rPr>
                <w:rStyle w:val="NormalBoldChar"/>
                <w:rFonts w:ascii="Verdana" w:eastAsia="Calibri" w:hAnsi="Verdana"/>
                <w:b w:val="0"/>
                <w:sz w:val="20"/>
                <w:szCs w:val="20"/>
                <w:lang w:val="bg-BG"/>
              </w:rPr>
              <w:t>реабилитиране по своя инициатива</w:t>
            </w:r>
            <w:r w:rsidRPr="00E869EC">
              <w:rPr>
                <w:rFonts w:ascii="Verdana" w:hAnsi="Verdana"/>
                <w:sz w:val="20"/>
                <w:szCs w:val="20"/>
                <w:lang w:val="bg-BG"/>
              </w:rPr>
              <w:t>“)?</w:t>
            </w:r>
          </w:p>
        </w:tc>
        <w:tc>
          <w:tcPr>
            <w:tcW w:w="4645" w:type="dxa"/>
            <w:shd w:val="clear" w:color="auto" w:fill="auto"/>
          </w:tcPr>
          <w:p w14:paraId="01EA4A7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 Да [] Не </w:t>
            </w:r>
          </w:p>
        </w:tc>
      </w:tr>
      <w:tr w:rsidR="006F5913" w:rsidRPr="00E869EC" w14:paraId="5F0F20E6" w14:textId="77777777" w:rsidTr="00C72753">
        <w:tc>
          <w:tcPr>
            <w:tcW w:w="4644" w:type="dxa"/>
            <w:shd w:val="clear" w:color="auto" w:fill="auto"/>
          </w:tcPr>
          <w:p w14:paraId="44074A71"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w:t>
            </w:r>
            <w:r w:rsidRPr="00E869EC">
              <w:rPr>
                <w:rStyle w:val="FootnoteReference"/>
                <w:rFonts w:ascii="Verdana" w:hAnsi="Verdana"/>
                <w:sz w:val="20"/>
                <w:szCs w:val="20"/>
                <w:lang w:val="bg-BG"/>
              </w:rPr>
              <w:footnoteReference w:id="24"/>
            </w:r>
            <w:r w:rsidRPr="00E869EC">
              <w:rPr>
                <w:rFonts w:ascii="Verdana" w:hAnsi="Verdana"/>
                <w:sz w:val="20"/>
                <w:szCs w:val="20"/>
                <w:lang w:val="bg-BG"/>
              </w:rPr>
              <w:t>:</w:t>
            </w:r>
          </w:p>
        </w:tc>
        <w:tc>
          <w:tcPr>
            <w:tcW w:w="4645" w:type="dxa"/>
            <w:shd w:val="clear" w:color="auto" w:fill="auto"/>
          </w:tcPr>
          <w:p w14:paraId="66BF96F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bl>
    <w:p w14:paraId="626E06F9"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045"/>
        <w:gridCol w:w="2936"/>
      </w:tblGrid>
      <w:tr w:rsidR="006F5913" w:rsidRPr="00E869EC" w14:paraId="0F0314F9" w14:textId="77777777" w:rsidTr="00C72753">
        <w:tc>
          <w:tcPr>
            <w:tcW w:w="4644" w:type="dxa"/>
            <w:shd w:val="clear" w:color="auto" w:fill="auto"/>
          </w:tcPr>
          <w:p w14:paraId="320E5C1E"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7982D797" w14:textId="77777777" w:rsidTr="00C72753">
        <w:tc>
          <w:tcPr>
            <w:tcW w:w="4644" w:type="dxa"/>
            <w:shd w:val="clear" w:color="auto" w:fill="auto"/>
          </w:tcPr>
          <w:p w14:paraId="04484F6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изпълнил ли е всички </w:t>
            </w:r>
            <w:r w:rsidRPr="00E869EC">
              <w:rPr>
                <w:rFonts w:ascii="Verdana" w:hAnsi="Verdana"/>
                <w:b/>
                <w:sz w:val="20"/>
                <w:szCs w:val="20"/>
                <w:lang w:val="bg-BG"/>
              </w:rPr>
              <w:t>свои</w:t>
            </w:r>
            <w:r w:rsidRPr="00E869EC">
              <w:rPr>
                <w:rFonts w:ascii="Verdana" w:hAnsi="Verdana"/>
                <w:sz w:val="20"/>
                <w:szCs w:val="20"/>
                <w:lang w:val="bg-BG"/>
              </w:rPr>
              <w:t xml:space="preserve"> </w:t>
            </w:r>
            <w:r w:rsidRPr="00E869EC">
              <w:rPr>
                <w:rFonts w:ascii="Verdana" w:hAnsi="Verdana"/>
                <w:b/>
                <w:sz w:val="20"/>
                <w:szCs w:val="20"/>
                <w:lang w:val="bg-BG"/>
              </w:rPr>
              <w:t>задължения, свързани с плащането на данъци или социалноосигурителни вноски</w:t>
            </w:r>
            <w:r w:rsidRPr="00E869EC">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tc>
      </w:tr>
      <w:tr w:rsidR="006F5913" w:rsidRPr="00E869EC" w14:paraId="70698C79" w14:textId="77777777" w:rsidTr="00C72753">
        <w:trPr>
          <w:trHeight w:val="470"/>
        </w:trPr>
        <w:tc>
          <w:tcPr>
            <w:tcW w:w="4644" w:type="dxa"/>
            <w:vMerge w:val="restart"/>
            <w:shd w:val="clear" w:color="auto" w:fill="auto"/>
          </w:tcPr>
          <w:p w14:paraId="2B95AF8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b/>
                <w:sz w:val="20"/>
                <w:szCs w:val="20"/>
                <w:lang w:val="bg-BG"/>
              </w:rPr>
              <w:t>Ако „не“</w:t>
            </w:r>
            <w:r w:rsidRPr="00E869EC">
              <w:rPr>
                <w:rFonts w:ascii="Verdana" w:hAnsi="Verdana"/>
                <w:sz w:val="20"/>
                <w:szCs w:val="20"/>
                <w:lang w:val="bg-BG"/>
              </w:rPr>
              <w:t>, моля посочете:</w:t>
            </w:r>
            <w:r w:rsidRPr="00E869EC">
              <w:rPr>
                <w:rFonts w:ascii="Verdana" w:hAnsi="Verdana"/>
                <w:sz w:val="20"/>
                <w:szCs w:val="20"/>
                <w:lang w:val="bg-BG"/>
              </w:rPr>
              <w:br/>
              <w:t>а) съответната страна или държава членка;</w:t>
            </w:r>
          </w:p>
          <w:p w14:paraId="287C52B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б) размера на съответната сума;</w:t>
            </w:r>
            <w:r w:rsidRPr="00E869EC">
              <w:rPr>
                <w:rFonts w:ascii="Verdana" w:hAnsi="Verdana"/>
                <w:sz w:val="20"/>
                <w:szCs w:val="20"/>
                <w:lang w:val="bg-BG"/>
              </w:rPr>
              <w:br/>
              <w:t>в) как е установено нарушението на задълженията:</w:t>
            </w:r>
            <w:r w:rsidRPr="00E869EC">
              <w:rPr>
                <w:rFonts w:ascii="Verdana" w:hAnsi="Verdana"/>
                <w:sz w:val="20"/>
                <w:szCs w:val="20"/>
                <w:lang w:val="bg-BG"/>
              </w:rPr>
              <w:br/>
              <w:t xml:space="preserve">1) чрез съдебно </w:t>
            </w:r>
            <w:r w:rsidRPr="00E869EC">
              <w:rPr>
                <w:rFonts w:ascii="Verdana" w:hAnsi="Verdana"/>
                <w:b/>
                <w:sz w:val="20"/>
                <w:szCs w:val="20"/>
                <w:lang w:val="bg-BG"/>
              </w:rPr>
              <w:t>решение</w:t>
            </w:r>
            <w:r w:rsidRPr="00E869EC">
              <w:rPr>
                <w:rFonts w:ascii="Verdana" w:hAnsi="Verdana"/>
                <w:sz w:val="20"/>
                <w:szCs w:val="20"/>
                <w:lang w:val="bg-BG"/>
              </w:rPr>
              <w:t xml:space="preserve"> или административен </w:t>
            </w:r>
            <w:r w:rsidRPr="00E869EC">
              <w:rPr>
                <w:rFonts w:ascii="Verdana" w:hAnsi="Verdana"/>
                <w:b/>
                <w:sz w:val="20"/>
                <w:szCs w:val="20"/>
                <w:lang w:val="bg-BG"/>
              </w:rPr>
              <w:t>акт</w:t>
            </w:r>
            <w:r w:rsidRPr="00E869EC">
              <w:rPr>
                <w:rFonts w:ascii="Verdana" w:hAnsi="Verdana"/>
                <w:sz w:val="20"/>
                <w:szCs w:val="20"/>
                <w:lang w:val="bg-BG"/>
              </w:rPr>
              <w:t>:</w:t>
            </w:r>
          </w:p>
          <w:p w14:paraId="447E33E9" w14:textId="77777777" w:rsidR="006F5913" w:rsidRPr="00E869EC" w:rsidRDefault="006F5913" w:rsidP="00C72753">
            <w:pPr>
              <w:pStyle w:val="Tiret1"/>
              <w:rPr>
                <w:rFonts w:ascii="Verdana" w:hAnsi="Verdana"/>
                <w:sz w:val="20"/>
                <w:szCs w:val="20"/>
              </w:rPr>
            </w:pPr>
            <w:r w:rsidRPr="00E869EC">
              <w:rPr>
                <w:rFonts w:ascii="Verdana" w:hAnsi="Verdana"/>
                <w:sz w:val="20"/>
                <w:szCs w:val="20"/>
              </w:rPr>
              <w:tab/>
              <w:t xml:space="preserve">Решението или актът с </w:t>
            </w:r>
            <w:r w:rsidRPr="00E869EC">
              <w:rPr>
                <w:rFonts w:ascii="Verdana" w:hAnsi="Verdana"/>
                <w:sz w:val="20"/>
                <w:szCs w:val="20"/>
              </w:rPr>
              <w:lastRenderedPageBreak/>
              <w:t>окончателен и обвързващ характер ли е?</w:t>
            </w:r>
          </w:p>
          <w:p w14:paraId="389A4E08" w14:textId="77777777" w:rsidR="006F5913" w:rsidRPr="00E869EC" w:rsidRDefault="006F5913" w:rsidP="005906A3">
            <w:pPr>
              <w:pStyle w:val="Tiret1"/>
              <w:numPr>
                <w:ilvl w:val="0"/>
                <w:numId w:val="8"/>
              </w:numPr>
              <w:rPr>
                <w:rFonts w:ascii="Verdana" w:hAnsi="Verdana"/>
                <w:sz w:val="20"/>
                <w:szCs w:val="20"/>
              </w:rPr>
            </w:pPr>
            <w:r w:rsidRPr="00E869EC">
              <w:rPr>
                <w:rFonts w:ascii="Verdana" w:hAnsi="Verdana"/>
                <w:sz w:val="20"/>
                <w:szCs w:val="20"/>
              </w:rPr>
              <w:t>Моля, посочете датата на присъдата или решението/акта.</w:t>
            </w:r>
          </w:p>
          <w:p w14:paraId="12B06153" w14:textId="77777777" w:rsidR="006F5913" w:rsidRPr="00E869EC" w:rsidRDefault="006F5913" w:rsidP="005906A3">
            <w:pPr>
              <w:pStyle w:val="Tiret1"/>
              <w:numPr>
                <w:ilvl w:val="0"/>
                <w:numId w:val="8"/>
              </w:numPr>
              <w:rPr>
                <w:rFonts w:ascii="Verdana" w:hAnsi="Verdana"/>
                <w:sz w:val="20"/>
                <w:szCs w:val="20"/>
              </w:rPr>
            </w:pPr>
            <w:r w:rsidRPr="00E869EC">
              <w:rPr>
                <w:rFonts w:ascii="Verdana" w:hAnsi="Verdana"/>
                <w:sz w:val="20"/>
                <w:szCs w:val="20"/>
              </w:rPr>
              <w:t xml:space="preserve">В случай на присъда — срокът на изключване, </w:t>
            </w:r>
            <w:r w:rsidRPr="00E869EC">
              <w:rPr>
                <w:rFonts w:ascii="Verdana" w:hAnsi="Verdana"/>
                <w:b/>
                <w:sz w:val="20"/>
                <w:szCs w:val="20"/>
              </w:rPr>
              <w:t xml:space="preserve">ако е определен </w:t>
            </w:r>
            <w:r w:rsidRPr="00E869EC">
              <w:rPr>
                <w:rFonts w:ascii="Verdana" w:hAnsi="Verdana"/>
                <w:b/>
                <w:sz w:val="20"/>
                <w:szCs w:val="20"/>
                <w:u w:val="words"/>
              </w:rPr>
              <w:t xml:space="preserve">пряко </w:t>
            </w:r>
            <w:r w:rsidRPr="00E869EC">
              <w:rPr>
                <w:rFonts w:ascii="Verdana" w:hAnsi="Verdana"/>
                <w:b/>
                <w:sz w:val="20"/>
                <w:szCs w:val="20"/>
              </w:rPr>
              <w:t>в присъдата:</w:t>
            </w:r>
          </w:p>
          <w:p w14:paraId="13926D8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2) по </w:t>
            </w:r>
            <w:r w:rsidRPr="00E869EC">
              <w:rPr>
                <w:rFonts w:ascii="Verdana" w:hAnsi="Verdana"/>
                <w:b/>
                <w:sz w:val="20"/>
                <w:szCs w:val="20"/>
                <w:lang w:val="bg-BG"/>
              </w:rPr>
              <w:t>друг начин</w:t>
            </w:r>
            <w:r w:rsidRPr="00E869EC">
              <w:rPr>
                <w:rFonts w:ascii="Verdana" w:hAnsi="Verdana"/>
                <w:sz w:val="20"/>
                <w:szCs w:val="20"/>
                <w:lang w:val="bg-BG"/>
              </w:rPr>
              <w:t>? Моля, уточнете:</w:t>
            </w:r>
          </w:p>
          <w:p w14:paraId="73803BE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E869EC" w:rsidRDefault="006F5913" w:rsidP="00C72753">
            <w:pPr>
              <w:pStyle w:val="Tiret1"/>
              <w:numPr>
                <w:ilvl w:val="0"/>
                <w:numId w:val="0"/>
              </w:numPr>
              <w:jc w:val="left"/>
              <w:rPr>
                <w:rFonts w:ascii="Verdana" w:hAnsi="Verdana"/>
                <w:b/>
                <w:sz w:val="20"/>
                <w:szCs w:val="20"/>
              </w:rPr>
            </w:pPr>
            <w:r w:rsidRPr="00E869EC">
              <w:rPr>
                <w:rFonts w:ascii="Verdana" w:hAnsi="Verdana"/>
                <w:b/>
                <w:sz w:val="20"/>
                <w:szCs w:val="20"/>
              </w:rPr>
              <w:lastRenderedPageBreak/>
              <w:t>Данъци</w:t>
            </w:r>
          </w:p>
        </w:tc>
        <w:tc>
          <w:tcPr>
            <w:tcW w:w="2323" w:type="dxa"/>
            <w:shd w:val="clear" w:color="auto" w:fill="auto"/>
          </w:tcPr>
          <w:p w14:paraId="7B7FC9B1" w14:textId="77777777" w:rsidR="006F5913" w:rsidRPr="00E869EC" w:rsidRDefault="006F5913" w:rsidP="00C72753">
            <w:pPr>
              <w:rPr>
                <w:rFonts w:ascii="Verdana" w:hAnsi="Verdana"/>
                <w:b/>
                <w:sz w:val="20"/>
                <w:szCs w:val="20"/>
                <w:lang w:val="bg-BG"/>
              </w:rPr>
            </w:pPr>
            <w:r w:rsidRPr="00E869EC">
              <w:rPr>
                <w:rFonts w:ascii="Verdana" w:hAnsi="Verdana"/>
                <w:b/>
                <w:sz w:val="20"/>
                <w:szCs w:val="20"/>
                <w:lang w:val="bg-BG"/>
              </w:rPr>
              <w:t>Социалноосигурителни вноски</w:t>
            </w:r>
          </w:p>
        </w:tc>
      </w:tr>
      <w:tr w:rsidR="006F5913" w:rsidRPr="00E869EC" w14:paraId="614F8798" w14:textId="77777777" w:rsidTr="00C72753">
        <w:trPr>
          <w:trHeight w:val="1977"/>
        </w:trPr>
        <w:tc>
          <w:tcPr>
            <w:tcW w:w="4644" w:type="dxa"/>
            <w:vMerge/>
            <w:shd w:val="clear" w:color="auto" w:fill="auto"/>
          </w:tcPr>
          <w:p w14:paraId="1C3F03DB" w14:textId="77777777" w:rsidR="006F5913" w:rsidRPr="00E869EC" w:rsidRDefault="006F5913" w:rsidP="00C72753">
            <w:pPr>
              <w:rPr>
                <w:rFonts w:ascii="Verdana" w:hAnsi="Verdana"/>
                <w:b/>
                <w:sz w:val="20"/>
                <w:szCs w:val="20"/>
                <w:lang w:val="bg-BG"/>
              </w:rPr>
            </w:pPr>
          </w:p>
        </w:tc>
        <w:tc>
          <w:tcPr>
            <w:tcW w:w="2322" w:type="dxa"/>
            <w:shd w:val="clear" w:color="auto" w:fill="auto"/>
          </w:tcPr>
          <w:p w14:paraId="3883B2D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t>a) [……]</w:t>
            </w:r>
            <w:r w:rsidRPr="00E869EC">
              <w:rPr>
                <w:rFonts w:ascii="Verdana" w:hAnsi="Verdana"/>
                <w:sz w:val="20"/>
                <w:szCs w:val="20"/>
                <w:lang w:val="bg-BG"/>
              </w:rPr>
              <w:br/>
              <w:t>б) [……]</w:t>
            </w:r>
            <w:r w:rsidRPr="00E869EC">
              <w:rPr>
                <w:rFonts w:ascii="Verdana" w:hAnsi="Verdana"/>
                <w:sz w:val="20"/>
                <w:szCs w:val="20"/>
                <w:lang w:val="bg-BG"/>
              </w:rPr>
              <w:br/>
              <w:t>в1) [] Да [] Не</w:t>
            </w:r>
          </w:p>
          <w:p w14:paraId="2F6FAFA1" w14:textId="77777777" w:rsidR="006F5913" w:rsidRPr="00E869EC" w:rsidRDefault="006F5913" w:rsidP="00C72753">
            <w:pPr>
              <w:pStyle w:val="Tiret0"/>
              <w:rPr>
                <w:rFonts w:ascii="Verdana" w:hAnsi="Verdana"/>
                <w:sz w:val="20"/>
                <w:szCs w:val="20"/>
              </w:rPr>
            </w:pPr>
            <w:r w:rsidRPr="00E869EC">
              <w:rPr>
                <w:rFonts w:ascii="Verdana" w:hAnsi="Verdana"/>
                <w:sz w:val="20"/>
                <w:szCs w:val="20"/>
              </w:rPr>
              <w:t>[] Да [] Не</w:t>
            </w:r>
          </w:p>
          <w:p w14:paraId="6AB173B3" w14:textId="77777777" w:rsidR="006F5913" w:rsidRPr="00E869EC" w:rsidRDefault="006F5913" w:rsidP="005906A3">
            <w:pPr>
              <w:pStyle w:val="Tiret0"/>
              <w:numPr>
                <w:ilvl w:val="0"/>
                <w:numId w:val="7"/>
              </w:numPr>
              <w:rPr>
                <w:rFonts w:ascii="Verdana" w:hAnsi="Verdana"/>
                <w:sz w:val="20"/>
                <w:szCs w:val="20"/>
              </w:rPr>
            </w:pPr>
            <w:r w:rsidRPr="00E869EC">
              <w:rPr>
                <w:rFonts w:ascii="Verdana" w:hAnsi="Verdana"/>
                <w:sz w:val="20"/>
                <w:szCs w:val="20"/>
              </w:rPr>
              <w:t>[……]</w:t>
            </w:r>
            <w:r w:rsidRPr="00E869EC">
              <w:rPr>
                <w:rFonts w:ascii="Verdana" w:hAnsi="Verdana"/>
                <w:sz w:val="20"/>
                <w:szCs w:val="20"/>
              </w:rPr>
              <w:br/>
            </w:r>
          </w:p>
          <w:p w14:paraId="34B08D6B" w14:textId="77777777" w:rsidR="006F5913" w:rsidRPr="00E869EC" w:rsidRDefault="006F5913" w:rsidP="005906A3">
            <w:pPr>
              <w:pStyle w:val="Tiret0"/>
              <w:numPr>
                <w:ilvl w:val="0"/>
                <w:numId w:val="7"/>
              </w:numPr>
              <w:rPr>
                <w:rFonts w:ascii="Verdana" w:hAnsi="Verdana"/>
                <w:sz w:val="20"/>
                <w:szCs w:val="20"/>
              </w:rPr>
            </w:pPr>
            <w:r w:rsidRPr="00E869EC">
              <w:rPr>
                <w:rFonts w:ascii="Verdana" w:hAnsi="Verdana"/>
                <w:sz w:val="20"/>
                <w:szCs w:val="20"/>
              </w:rPr>
              <w:lastRenderedPageBreak/>
              <w:t>[……]</w:t>
            </w:r>
            <w:r w:rsidRPr="00E869EC">
              <w:rPr>
                <w:rFonts w:ascii="Verdana" w:hAnsi="Verdana"/>
                <w:sz w:val="20"/>
                <w:szCs w:val="20"/>
              </w:rPr>
              <w:br/>
            </w:r>
            <w:r w:rsidRPr="00E869EC">
              <w:rPr>
                <w:rFonts w:ascii="Verdana" w:hAnsi="Verdana"/>
                <w:sz w:val="20"/>
                <w:szCs w:val="20"/>
              </w:rPr>
              <w:br/>
            </w:r>
          </w:p>
          <w:p w14:paraId="742E1138" w14:textId="77777777" w:rsidR="006F5913" w:rsidRPr="00E869EC" w:rsidRDefault="006F5913" w:rsidP="00C72753">
            <w:pPr>
              <w:rPr>
                <w:rFonts w:ascii="Verdana" w:hAnsi="Verdana"/>
                <w:sz w:val="20"/>
                <w:szCs w:val="20"/>
                <w:lang w:val="bg-BG"/>
              </w:rPr>
            </w:pPr>
          </w:p>
          <w:p w14:paraId="265778E6" w14:textId="77777777" w:rsidR="006F5913" w:rsidRPr="00E869EC" w:rsidRDefault="006F5913" w:rsidP="00C72753">
            <w:pPr>
              <w:rPr>
                <w:rFonts w:ascii="Verdana" w:hAnsi="Verdana"/>
                <w:sz w:val="20"/>
                <w:szCs w:val="20"/>
                <w:lang w:val="bg-BG"/>
              </w:rPr>
            </w:pPr>
          </w:p>
          <w:p w14:paraId="04C5C43C" w14:textId="77777777" w:rsidR="006F5913" w:rsidRPr="00E869EC" w:rsidRDefault="006F5913" w:rsidP="00C72753">
            <w:pPr>
              <w:rPr>
                <w:rFonts w:ascii="Verdana" w:hAnsi="Verdana"/>
                <w:sz w:val="20"/>
                <w:szCs w:val="20"/>
                <w:lang w:val="bg-BG"/>
              </w:rPr>
            </w:pPr>
          </w:p>
          <w:p w14:paraId="3205D98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в2) [ …]</w:t>
            </w:r>
            <w:r w:rsidRPr="00E869EC">
              <w:rPr>
                <w:rFonts w:ascii="Verdana" w:hAnsi="Verdana"/>
                <w:sz w:val="20"/>
                <w:szCs w:val="20"/>
                <w:lang w:val="bg-BG"/>
              </w:rPr>
              <w:br/>
            </w:r>
          </w:p>
          <w:p w14:paraId="2576346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 [] Да [] Не</w:t>
            </w:r>
            <w:r w:rsidRPr="00E869EC">
              <w:rPr>
                <w:rFonts w:ascii="Verdana" w:hAnsi="Verdana"/>
                <w:sz w:val="20"/>
                <w:szCs w:val="20"/>
                <w:lang w:val="bg-BG"/>
              </w:rPr>
              <w:br/>
            </w:r>
            <w:r w:rsidRPr="00E869EC">
              <w:rPr>
                <w:rFonts w:ascii="Verdana" w:hAnsi="Verdana"/>
                <w:b/>
                <w:sz w:val="20"/>
                <w:szCs w:val="20"/>
                <w:lang w:val="bg-BG"/>
              </w:rPr>
              <w:t>Ако „да“</w:t>
            </w:r>
            <w:r w:rsidRPr="00E869EC">
              <w:rPr>
                <w:rFonts w:ascii="Verdana" w:hAnsi="Verdana"/>
                <w:sz w:val="20"/>
                <w:szCs w:val="20"/>
                <w:lang w:val="bg-BG"/>
              </w:rPr>
              <w:t>, моля, опишете подробно: [……]</w:t>
            </w:r>
          </w:p>
        </w:tc>
        <w:tc>
          <w:tcPr>
            <w:tcW w:w="2323" w:type="dxa"/>
            <w:shd w:val="clear" w:color="auto" w:fill="auto"/>
          </w:tcPr>
          <w:p w14:paraId="42C54E0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br/>
              <w:t>a) [……]б) [……]</w:t>
            </w:r>
            <w:r w:rsidRPr="00E869EC">
              <w:rPr>
                <w:rFonts w:ascii="Verdana" w:hAnsi="Verdana"/>
                <w:sz w:val="20"/>
                <w:szCs w:val="20"/>
                <w:lang w:val="bg-BG"/>
              </w:rPr>
              <w:br/>
            </w:r>
            <w:r w:rsidRPr="00E869EC">
              <w:rPr>
                <w:rFonts w:ascii="Verdana" w:hAnsi="Verdana"/>
                <w:sz w:val="20"/>
                <w:szCs w:val="20"/>
                <w:lang w:val="bg-BG"/>
              </w:rPr>
              <w:br/>
              <w:t>в1) [] Да [] Не</w:t>
            </w:r>
          </w:p>
          <w:p w14:paraId="264E3623" w14:textId="77777777" w:rsidR="006F5913" w:rsidRPr="00E869EC" w:rsidRDefault="006F5913" w:rsidP="005906A3">
            <w:pPr>
              <w:pStyle w:val="Tiret0"/>
              <w:numPr>
                <w:ilvl w:val="0"/>
                <w:numId w:val="7"/>
              </w:numPr>
              <w:rPr>
                <w:rFonts w:ascii="Verdana" w:hAnsi="Verdana"/>
                <w:sz w:val="20"/>
                <w:szCs w:val="20"/>
              </w:rPr>
            </w:pPr>
            <w:r w:rsidRPr="00E869EC">
              <w:rPr>
                <w:rFonts w:ascii="Verdana" w:hAnsi="Verdana"/>
                <w:sz w:val="20"/>
                <w:szCs w:val="20"/>
              </w:rPr>
              <w:t>[] Да [] Не</w:t>
            </w:r>
          </w:p>
          <w:p w14:paraId="217F91EB" w14:textId="77777777" w:rsidR="006F5913" w:rsidRPr="00E869EC" w:rsidRDefault="006F5913" w:rsidP="005906A3">
            <w:pPr>
              <w:pStyle w:val="Tiret0"/>
              <w:numPr>
                <w:ilvl w:val="0"/>
                <w:numId w:val="7"/>
              </w:numPr>
              <w:rPr>
                <w:rFonts w:ascii="Verdana" w:hAnsi="Verdana"/>
                <w:sz w:val="20"/>
                <w:szCs w:val="20"/>
              </w:rPr>
            </w:pPr>
            <w:r w:rsidRPr="00E869EC">
              <w:rPr>
                <w:rFonts w:ascii="Verdana" w:hAnsi="Verdana"/>
                <w:sz w:val="20"/>
                <w:szCs w:val="20"/>
              </w:rPr>
              <w:t>[……]</w:t>
            </w:r>
            <w:r w:rsidRPr="00E869EC">
              <w:rPr>
                <w:rFonts w:ascii="Verdana" w:hAnsi="Verdana"/>
                <w:sz w:val="20"/>
                <w:szCs w:val="20"/>
              </w:rPr>
              <w:br/>
            </w:r>
          </w:p>
          <w:p w14:paraId="360D9680" w14:textId="77777777" w:rsidR="006F5913" w:rsidRPr="00E869EC" w:rsidRDefault="006F5913" w:rsidP="005906A3">
            <w:pPr>
              <w:pStyle w:val="Tiret0"/>
              <w:numPr>
                <w:ilvl w:val="0"/>
                <w:numId w:val="7"/>
              </w:numPr>
              <w:rPr>
                <w:rFonts w:ascii="Verdana" w:hAnsi="Verdana"/>
                <w:sz w:val="20"/>
                <w:szCs w:val="20"/>
              </w:rPr>
            </w:pPr>
            <w:r w:rsidRPr="00E869EC">
              <w:rPr>
                <w:rFonts w:ascii="Verdana" w:hAnsi="Verdana"/>
                <w:sz w:val="20"/>
                <w:szCs w:val="20"/>
              </w:rPr>
              <w:t>[……]</w:t>
            </w:r>
            <w:r w:rsidRPr="00E869EC">
              <w:rPr>
                <w:rFonts w:ascii="Verdana" w:hAnsi="Verdana"/>
                <w:sz w:val="20"/>
                <w:szCs w:val="20"/>
              </w:rPr>
              <w:br/>
            </w:r>
            <w:r w:rsidRPr="00E869EC">
              <w:rPr>
                <w:rFonts w:ascii="Verdana" w:hAnsi="Verdana"/>
                <w:sz w:val="20"/>
                <w:szCs w:val="20"/>
              </w:rPr>
              <w:lastRenderedPageBreak/>
              <w:br/>
            </w:r>
          </w:p>
          <w:p w14:paraId="425373D5" w14:textId="77777777" w:rsidR="006F5913" w:rsidRPr="00E869EC" w:rsidRDefault="006F5913" w:rsidP="00C72753">
            <w:pPr>
              <w:rPr>
                <w:rFonts w:ascii="Verdana" w:hAnsi="Verdana"/>
                <w:sz w:val="20"/>
                <w:szCs w:val="20"/>
                <w:lang w:val="bg-BG"/>
              </w:rPr>
            </w:pPr>
          </w:p>
          <w:p w14:paraId="168F8939" w14:textId="77777777" w:rsidR="006F5913" w:rsidRPr="00E869EC" w:rsidRDefault="006F5913" w:rsidP="00C72753">
            <w:pPr>
              <w:rPr>
                <w:rFonts w:ascii="Verdana" w:hAnsi="Verdana"/>
                <w:sz w:val="20"/>
                <w:szCs w:val="20"/>
                <w:lang w:val="bg-BG"/>
              </w:rPr>
            </w:pPr>
          </w:p>
          <w:p w14:paraId="1B901731" w14:textId="77777777" w:rsidR="006F5913" w:rsidRPr="00E869EC" w:rsidRDefault="006F5913" w:rsidP="00C72753">
            <w:pPr>
              <w:rPr>
                <w:rFonts w:ascii="Verdana" w:hAnsi="Verdana"/>
                <w:sz w:val="20"/>
                <w:szCs w:val="20"/>
                <w:lang w:val="bg-BG"/>
              </w:rPr>
            </w:pPr>
          </w:p>
          <w:p w14:paraId="01D6713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в2) [ …]</w:t>
            </w:r>
            <w:r w:rsidRPr="00E869EC">
              <w:rPr>
                <w:rFonts w:ascii="Verdana" w:hAnsi="Verdana"/>
                <w:sz w:val="20"/>
                <w:szCs w:val="20"/>
                <w:lang w:val="bg-BG"/>
              </w:rPr>
              <w:br/>
            </w:r>
          </w:p>
          <w:p w14:paraId="1AC2309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 [] Да [] Не</w:t>
            </w:r>
          </w:p>
          <w:p w14:paraId="26CEA9A9"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подробно: [……]</w:t>
            </w:r>
          </w:p>
        </w:tc>
      </w:tr>
      <w:tr w:rsidR="006F5913" w:rsidRPr="00E869EC" w14:paraId="6A1979FA" w14:textId="77777777" w:rsidTr="00C72753">
        <w:tc>
          <w:tcPr>
            <w:tcW w:w="4644" w:type="dxa"/>
            <w:shd w:val="clear" w:color="auto" w:fill="auto"/>
          </w:tcPr>
          <w:p w14:paraId="4311ABD5" w14:textId="77777777" w:rsidR="006F5913" w:rsidRPr="00E869EC" w:rsidRDefault="006F5913" w:rsidP="00C72753">
            <w:pPr>
              <w:rPr>
                <w:rFonts w:ascii="Verdana" w:hAnsi="Verdana"/>
                <w:i/>
                <w:sz w:val="20"/>
                <w:szCs w:val="20"/>
                <w:lang w:val="bg-BG"/>
              </w:rPr>
            </w:pPr>
            <w:r w:rsidRPr="00E869EC">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E869EC" w:rsidRDefault="006F5913" w:rsidP="00C72753">
            <w:pPr>
              <w:rPr>
                <w:rFonts w:ascii="Verdana" w:hAnsi="Verdana"/>
                <w:i/>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Style w:val="FootnoteReference"/>
                <w:rFonts w:ascii="Verdana" w:hAnsi="Verdana"/>
                <w:i/>
                <w:sz w:val="20"/>
                <w:szCs w:val="20"/>
                <w:lang w:val="bg-BG"/>
              </w:rPr>
              <w:t xml:space="preserve"> </w:t>
            </w:r>
            <w:r w:rsidRPr="00E869EC">
              <w:rPr>
                <w:rStyle w:val="FootnoteReference"/>
                <w:rFonts w:ascii="Verdana" w:hAnsi="Verdana"/>
                <w:i/>
                <w:sz w:val="20"/>
                <w:szCs w:val="20"/>
                <w:lang w:val="bg-BG"/>
              </w:rPr>
              <w:footnoteReference w:id="25"/>
            </w:r>
            <w:r w:rsidRPr="00E869EC">
              <w:rPr>
                <w:rFonts w:ascii="Verdana" w:hAnsi="Verdana"/>
                <w:sz w:val="20"/>
                <w:szCs w:val="20"/>
                <w:lang w:val="bg-BG"/>
              </w:rPr>
              <w:br/>
            </w:r>
            <w:r w:rsidRPr="00E869EC">
              <w:rPr>
                <w:rFonts w:ascii="Verdana" w:hAnsi="Verdana"/>
                <w:i/>
                <w:sz w:val="20"/>
                <w:szCs w:val="20"/>
                <w:lang w:val="bg-BG"/>
              </w:rPr>
              <w:t>[……][……][……][……]</w:t>
            </w:r>
          </w:p>
        </w:tc>
      </w:tr>
    </w:tbl>
    <w:p w14:paraId="6E695F48"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В: Основания, свързани с несъстоятелност, конфликти на интереси или професионално нарушение</w:t>
      </w:r>
      <w:r w:rsidRPr="00E869EC">
        <w:rPr>
          <w:rStyle w:val="FootnoteReference"/>
          <w:rFonts w:ascii="Verdana" w:hAnsi="Verdana"/>
          <w:sz w:val="20"/>
          <w:szCs w:val="20"/>
        </w:rPr>
        <w:footnoteReference w:id="26"/>
      </w:r>
    </w:p>
    <w:p w14:paraId="5B7949D6"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E869EC" w14:paraId="5BCCE4DE" w14:textId="77777777" w:rsidTr="00C72753">
        <w:tc>
          <w:tcPr>
            <w:tcW w:w="4644" w:type="dxa"/>
            <w:shd w:val="clear" w:color="auto" w:fill="auto"/>
          </w:tcPr>
          <w:p w14:paraId="57127A2C"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7FC978DC" w14:textId="77777777" w:rsidTr="00C72753">
        <w:trPr>
          <w:trHeight w:val="406"/>
        </w:trPr>
        <w:tc>
          <w:tcPr>
            <w:tcW w:w="4644" w:type="dxa"/>
            <w:vMerge w:val="restart"/>
            <w:shd w:val="clear" w:color="auto" w:fill="auto"/>
          </w:tcPr>
          <w:p w14:paraId="5E74F08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нарушил ли е, </w:t>
            </w:r>
            <w:r w:rsidRPr="00E869EC">
              <w:rPr>
                <w:rFonts w:ascii="Verdana" w:hAnsi="Verdana"/>
                <w:b/>
                <w:sz w:val="20"/>
                <w:szCs w:val="20"/>
                <w:lang w:val="bg-BG"/>
              </w:rPr>
              <w:t>доколкото му е известно</w:t>
            </w:r>
            <w:r w:rsidRPr="00E869EC">
              <w:rPr>
                <w:rFonts w:ascii="Verdana" w:hAnsi="Verdana"/>
                <w:sz w:val="20"/>
                <w:szCs w:val="20"/>
                <w:lang w:val="bg-BG"/>
              </w:rPr>
              <w:t xml:space="preserve">, </w:t>
            </w:r>
            <w:r w:rsidRPr="00E869EC">
              <w:rPr>
                <w:rFonts w:ascii="Verdana" w:hAnsi="Verdana"/>
                <w:b/>
                <w:sz w:val="20"/>
                <w:szCs w:val="20"/>
                <w:lang w:val="bg-BG"/>
              </w:rPr>
              <w:t>задълженията</w:t>
            </w:r>
            <w:r w:rsidRPr="00E869EC">
              <w:rPr>
                <w:rFonts w:ascii="Verdana" w:hAnsi="Verdana"/>
                <w:sz w:val="20"/>
                <w:szCs w:val="20"/>
                <w:lang w:val="bg-BG"/>
              </w:rPr>
              <w:t xml:space="preserve"> си в областта на </w:t>
            </w:r>
            <w:r w:rsidRPr="00E869EC">
              <w:rPr>
                <w:rFonts w:ascii="Verdana" w:hAnsi="Verdana"/>
                <w:b/>
                <w:sz w:val="20"/>
                <w:szCs w:val="20"/>
                <w:lang w:val="bg-BG"/>
              </w:rPr>
              <w:t>екологичното, социалното или трудовото право</w:t>
            </w:r>
            <w:r w:rsidRPr="00E869EC">
              <w:rPr>
                <w:rStyle w:val="FootnoteReference"/>
                <w:rFonts w:ascii="Verdana" w:hAnsi="Verdana"/>
                <w:b/>
                <w:sz w:val="20"/>
                <w:szCs w:val="20"/>
                <w:lang w:val="bg-BG"/>
              </w:rPr>
              <w:footnoteReference w:id="27"/>
            </w:r>
            <w:r w:rsidRPr="00E869EC">
              <w:rPr>
                <w:rFonts w:ascii="Verdana" w:hAnsi="Verdana"/>
                <w:sz w:val="20"/>
                <w:szCs w:val="20"/>
                <w:lang w:val="bg-BG"/>
              </w:rPr>
              <w:t>?</w:t>
            </w:r>
          </w:p>
        </w:tc>
        <w:tc>
          <w:tcPr>
            <w:tcW w:w="4645" w:type="dxa"/>
            <w:shd w:val="clear" w:color="auto" w:fill="auto"/>
          </w:tcPr>
          <w:p w14:paraId="473CBA7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tc>
      </w:tr>
      <w:tr w:rsidR="006F5913" w:rsidRPr="00E869EC" w14:paraId="5DA97616" w14:textId="77777777" w:rsidTr="00C72753">
        <w:trPr>
          <w:trHeight w:val="405"/>
        </w:trPr>
        <w:tc>
          <w:tcPr>
            <w:tcW w:w="4644" w:type="dxa"/>
            <w:vMerge/>
            <w:shd w:val="clear" w:color="auto" w:fill="auto"/>
          </w:tcPr>
          <w:p w14:paraId="6F2E7AC4" w14:textId="77777777" w:rsidR="006F5913" w:rsidRPr="00E869EC" w:rsidRDefault="006F5913" w:rsidP="00C72753">
            <w:pPr>
              <w:rPr>
                <w:rFonts w:ascii="Verdana" w:hAnsi="Verdana"/>
                <w:sz w:val="20"/>
                <w:szCs w:val="20"/>
                <w:lang w:val="bg-BG"/>
              </w:rPr>
            </w:pPr>
          </w:p>
        </w:tc>
        <w:tc>
          <w:tcPr>
            <w:tcW w:w="4645" w:type="dxa"/>
            <w:shd w:val="clear" w:color="auto" w:fill="auto"/>
          </w:tcPr>
          <w:p w14:paraId="6528B24D"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869EC">
              <w:rPr>
                <w:rFonts w:ascii="Verdana" w:hAnsi="Verdana"/>
                <w:sz w:val="20"/>
                <w:szCs w:val="20"/>
                <w:lang w:val="bg-BG"/>
              </w:rPr>
              <w:br/>
              <w:t>[] Да [] Не</w:t>
            </w:r>
          </w:p>
          <w:p w14:paraId="654D32F9"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 [……]</w:t>
            </w:r>
          </w:p>
        </w:tc>
      </w:tr>
      <w:tr w:rsidR="006F5913" w:rsidRPr="00E869EC" w14:paraId="2F94C96A" w14:textId="77777777" w:rsidTr="00C72753">
        <w:tc>
          <w:tcPr>
            <w:tcW w:w="4644" w:type="dxa"/>
            <w:shd w:val="clear" w:color="auto" w:fill="auto"/>
          </w:tcPr>
          <w:p w14:paraId="49241EF4"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Икономическият оператор в една от </w:t>
            </w:r>
            <w:r w:rsidRPr="00E869EC">
              <w:rPr>
                <w:rFonts w:ascii="Verdana" w:hAnsi="Verdana"/>
                <w:sz w:val="20"/>
                <w:szCs w:val="20"/>
              </w:rPr>
              <w:lastRenderedPageBreak/>
              <w:t>следните ситуации ли е:</w:t>
            </w:r>
            <w:r w:rsidRPr="00E869EC">
              <w:rPr>
                <w:rFonts w:ascii="Verdana" w:hAnsi="Verdana"/>
                <w:sz w:val="20"/>
                <w:szCs w:val="20"/>
              </w:rPr>
              <w:br/>
              <w:t xml:space="preserve">а) </w:t>
            </w:r>
            <w:r w:rsidRPr="00E869EC">
              <w:rPr>
                <w:rFonts w:ascii="Verdana" w:hAnsi="Verdana"/>
                <w:b/>
                <w:sz w:val="20"/>
                <w:szCs w:val="20"/>
              </w:rPr>
              <w:t>обявен в несъстоятелност</w:t>
            </w:r>
            <w:r w:rsidRPr="00E869EC">
              <w:rPr>
                <w:rFonts w:ascii="Verdana" w:hAnsi="Verdana"/>
                <w:sz w:val="20"/>
                <w:szCs w:val="20"/>
              </w:rPr>
              <w:t xml:space="preserve">, или </w:t>
            </w:r>
          </w:p>
          <w:p w14:paraId="09C4653D"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б) </w:t>
            </w:r>
            <w:r w:rsidRPr="00E869EC">
              <w:rPr>
                <w:rFonts w:ascii="Verdana" w:hAnsi="Verdana"/>
                <w:b/>
                <w:sz w:val="20"/>
                <w:szCs w:val="20"/>
              </w:rPr>
              <w:t>предмет на производство по несъстоятелност</w:t>
            </w:r>
            <w:r w:rsidRPr="00E869EC">
              <w:rPr>
                <w:rFonts w:ascii="Verdana" w:hAnsi="Verdana"/>
                <w:sz w:val="20"/>
                <w:szCs w:val="20"/>
              </w:rPr>
              <w:t xml:space="preserve"> или ликвидация, или</w:t>
            </w:r>
          </w:p>
          <w:p w14:paraId="4E6C8C88"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в) </w:t>
            </w:r>
            <w:r w:rsidRPr="00E869EC">
              <w:rPr>
                <w:rFonts w:ascii="Verdana" w:hAnsi="Verdana"/>
                <w:b/>
                <w:sz w:val="20"/>
                <w:szCs w:val="20"/>
              </w:rPr>
              <w:t>споразумение с кредиторите</w:t>
            </w:r>
            <w:r w:rsidRPr="00E869EC">
              <w:rPr>
                <w:rFonts w:ascii="Verdana" w:hAnsi="Verdana"/>
                <w:sz w:val="20"/>
                <w:szCs w:val="20"/>
              </w:rPr>
              <w:t>, или</w:t>
            </w:r>
            <w:r w:rsidRPr="00E869EC">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E869EC">
              <w:rPr>
                <w:rStyle w:val="FootnoteReference"/>
                <w:rFonts w:ascii="Verdana" w:hAnsi="Verdana"/>
                <w:sz w:val="20"/>
                <w:szCs w:val="20"/>
              </w:rPr>
              <w:footnoteReference w:id="28"/>
            </w:r>
            <w:r w:rsidRPr="00E869EC">
              <w:rPr>
                <w:rFonts w:ascii="Verdana" w:hAnsi="Verdana"/>
                <w:sz w:val="20"/>
                <w:szCs w:val="20"/>
              </w:rPr>
              <w:t>, или</w:t>
            </w:r>
            <w:r w:rsidRPr="00E869EC">
              <w:rPr>
                <w:rFonts w:ascii="Verdana" w:hAnsi="Verdana"/>
                <w:sz w:val="20"/>
                <w:szCs w:val="20"/>
              </w:rPr>
              <w:br/>
              <w:t>д) неговите активи се администрират от ликвидатор или от съда, или</w:t>
            </w:r>
          </w:p>
          <w:p w14:paraId="3558202A" w14:textId="77777777" w:rsidR="006F5913" w:rsidRPr="00E869EC" w:rsidRDefault="006F5913" w:rsidP="00C72753">
            <w:pPr>
              <w:pStyle w:val="NormalLeft"/>
              <w:rPr>
                <w:rFonts w:ascii="Verdana" w:hAnsi="Verdana"/>
                <w:b/>
                <w:sz w:val="20"/>
                <w:szCs w:val="20"/>
              </w:rPr>
            </w:pPr>
            <w:r w:rsidRPr="00E869EC">
              <w:rPr>
                <w:rFonts w:ascii="Verdana" w:hAnsi="Verdana"/>
                <w:sz w:val="20"/>
                <w:szCs w:val="20"/>
              </w:rPr>
              <w:t>е) стопанската му дейност е прекратена?</w:t>
            </w:r>
            <w:r w:rsidRPr="00E869EC">
              <w:rPr>
                <w:rFonts w:ascii="Verdana" w:hAnsi="Verdana"/>
                <w:sz w:val="20"/>
                <w:szCs w:val="20"/>
              </w:rPr>
              <w:br/>
            </w:r>
            <w:r w:rsidRPr="00E869EC">
              <w:rPr>
                <w:rFonts w:ascii="Verdana" w:hAnsi="Verdana"/>
                <w:b/>
                <w:sz w:val="20"/>
                <w:szCs w:val="20"/>
              </w:rPr>
              <w:t>Ако „да“:</w:t>
            </w:r>
          </w:p>
          <w:p w14:paraId="10D6AE2C" w14:textId="77777777" w:rsidR="006F5913" w:rsidRPr="00E869EC" w:rsidRDefault="006F5913" w:rsidP="005906A3">
            <w:pPr>
              <w:pStyle w:val="Tiret0"/>
              <w:numPr>
                <w:ilvl w:val="0"/>
                <w:numId w:val="7"/>
              </w:numPr>
              <w:rPr>
                <w:rFonts w:ascii="Verdana" w:hAnsi="Verdana"/>
                <w:sz w:val="20"/>
                <w:szCs w:val="20"/>
              </w:rPr>
            </w:pPr>
            <w:r w:rsidRPr="00E869EC">
              <w:rPr>
                <w:rFonts w:ascii="Verdana" w:hAnsi="Verdana"/>
                <w:sz w:val="20"/>
                <w:szCs w:val="20"/>
              </w:rPr>
              <w:t>Моля представете подробности:</w:t>
            </w:r>
          </w:p>
          <w:p w14:paraId="16E48955" w14:textId="77777777" w:rsidR="006F5913" w:rsidRPr="00E869EC" w:rsidRDefault="006F5913" w:rsidP="005906A3">
            <w:pPr>
              <w:pStyle w:val="Tiret0"/>
              <w:numPr>
                <w:ilvl w:val="0"/>
                <w:numId w:val="7"/>
              </w:numPr>
              <w:rPr>
                <w:rFonts w:ascii="Verdana" w:hAnsi="Verdana"/>
                <w:sz w:val="20"/>
                <w:szCs w:val="20"/>
              </w:rPr>
            </w:pPr>
            <w:r w:rsidRPr="00E869EC">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869EC">
              <w:rPr>
                <w:rStyle w:val="FootnoteReference"/>
                <w:rFonts w:ascii="Verdana" w:hAnsi="Verdana"/>
                <w:sz w:val="20"/>
                <w:szCs w:val="20"/>
              </w:rPr>
              <w:footnoteReference w:id="29"/>
            </w:r>
            <w:r w:rsidRPr="00E869EC">
              <w:rPr>
                <w:rFonts w:ascii="Verdana" w:hAnsi="Verdana"/>
                <w:sz w:val="20"/>
                <w:szCs w:val="20"/>
              </w:rPr>
              <w:t>?</w:t>
            </w:r>
          </w:p>
          <w:p w14:paraId="58752FF5" w14:textId="77777777" w:rsidR="006F5913" w:rsidRPr="00E869EC" w:rsidRDefault="006F5913" w:rsidP="00C72753">
            <w:pPr>
              <w:pStyle w:val="NormalLeft"/>
              <w:rPr>
                <w:rFonts w:ascii="Verdana" w:hAnsi="Verdana"/>
                <w:sz w:val="20"/>
                <w:szCs w:val="20"/>
              </w:rPr>
            </w:pPr>
            <w:r w:rsidRPr="00E869EC">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 Да [] Не</w:t>
            </w:r>
            <w:r w:rsidRPr="00E869EC">
              <w:rPr>
                <w:rFonts w:ascii="Verdana" w:hAnsi="Verdana"/>
                <w:sz w:val="20"/>
                <w:szCs w:val="20"/>
                <w:lang w:val="bg-BG"/>
              </w:rPr>
              <w:br/>
            </w:r>
            <w:r w:rsidRPr="00E869EC">
              <w:rPr>
                <w:rFonts w:ascii="Verdana" w:hAnsi="Verdana"/>
                <w:sz w:val="20"/>
                <w:szCs w:val="20"/>
                <w:lang w:val="bg-BG"/>
              </w:rPr>
              <w:lastRenderedPageBreak/>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p>
          <w:p w14:paraId="6456D832" w14:textId="77777777" w:rsidR="006F5913" w:rsidRPr="00E869EC" w:rsidRDefault="006F5913" w:rsidP="005906A3">
            <w:pPr>
              <w:pStyle w:val="Tiret0"/>
              <w:numPr>
                <w:ilvl w:val="0"/>
                <w:numId w:val="7"/>
              </w:numPr>
              <w:rPr>
                <w:rFonts w:ascii="Verdana" w:hAnsi="Verdana"/>
                <w:sz w:val="20"/>
                <w:szCs w:val="20"/>
              </w:rPr>
            </w:pPr>
            <w:r w:rsidRPr="00E869EC">
              <w:rPr>
                <w:rFonts w:ascii="Verdana" w:hAnsi="Verdana"/>
                <w:sz w:val="20"/>
                <w:szCs w:val="20"/>
              </w:rPr>
              <w:t>[……]</w:t>
            </w:r>
          </w:p>
          <w:p w14:paraId="72B0CFC7" w14:textId="77777777" w:rsidR="006F5913" w:rsidRPr="00E869EC" w:rsidRDefault="006F5913" w:rsidP="005906A3">
            <w:pPr>
              <w:pStyle w:val="Tiret0"/>
              <w:numPr>
                <w:ilvl w:val="0"/>
                <w:numId w:val="7"/>
              </w:numPr>
              <w:rPr>
                <w:rFonts w:ascii="Verdana" w:hAnsi="Verdana"/>
                <w:sz w:val="20"/>
                <w:szCs w:val="20"/>
              </w:rPr>
            </w:pPr>
            <w:r w:rsidRPr="00E869EC">
              <w:rPr>
                <w:rFonts w:ascii="Verdana" w:hAnsi="Verdana"/>
                <w:sz w:val="20"/>
                <w:szCs w:val="20"/>
              </w:rPr>
              <w:t>[……]</w:t>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r w:rsidRPr="00E869EC">
              <w:rPr>
                <w:rFonts w:ascii="Verdana" w:hAnsi="Verdana"/>
                <w:sz w:val="20"/>
                <w:szCs w:val="20"/>
              </w:rPr>
              <w:br/>
            </w:r>
          </w:p>
          <w:p w14:paraId="041FE86D" w14:textId="77777777" w:rsidR="006F5913" w:rsidRPr="00E869EC" w:rsidRDefault="006F5913" w:rsidP="00C72753">
            <w:pPr>
              <w:rPr>
                <w:rFonts w:ascii="Verdana" w:hAnsi="Verdana"/>
                <w:i/>
                <w:sz w:val="20"/>
                <w:szCs w:val="20"/>
                <w:lang w:val="bg-BG"/>
              </w:rPr>
            </w:pPr>
          </w:p>
          <w:p w14:paraId="57245D10" w14:textId="77777777" w:rsidR="006F5913" w:rsidRPr="00E869EC" w:rsidRDefault="006F5913" w:rsidP="00C72753">
            <w:pPr>
              <w:rPr>
                <w:rFonts w:ascii="Verdana" w:hAnsi="Verdana"/>
                <w:i/>
                <w:sz w:val="20"/>
                <w:szCs w:val="20"/>
                <w:lang w:val="bg-BG"/>
              </w:rPr>
            </w:pPr>
          </w:p>
          <w:p w14:paraId="291302E2" w14:textId="77777777" w:rsidR="006F5913" w:rsidRPr="00E869EC" w:rsidRDefault="006F5913" w:rsidP="00C72753">
            <w:pPr>
              <w:rPr>
                <w:rFonts w:ascii="Verdana" w:hAnsi="Verdana"/>
                <w:i/>
                <w:sz w:val="20"/>
                <w:szCs w:val="20"/>
                <w:lang w:val="bg-BG"/>
              </w:rPr>
            </w:pPr>
          </w:p>
          <w:p w14:paraId="59626A4C" w14:textId="77777777" w:rsidR="006F5913" w:rsidRPr="00E869EC" w:rsidRDefault="006F5913" w:rsidP="00C72753">
            <w:pPr>
              <w:rPr>
                <w:rFonts w:ascii="Verdana" w:hAnsi="Verdana"/>
                <w:i/>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60157BF6" w14:textId="77777777" w:rsidTr="00C72753">
        <w:trPr>
          <w:trHeight w:val="303"/>
        </w:trPr>
        <w:tc>
          <w:tcPr>
            <w:tcW w:w="4644" w:type="dxa"/>
            <w:vMerge w:val="restart"/>
            <w:shd w:val="clear" w:color="auto" w:fill="auto"/>
          </w:tcPr>
          <w:p w14:paraId="79FFBF3F"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lastRenderedPageBreak/>
              <w:t xml:space="preserve">Икономическият оператор извършил ли е </w:t>
            </w:r>
            <w:r w:rsidRPr="00E869EC">
              <w:rPr>
                <w:rFonts w:ascii="Verdana" w:hAnsi="Verdana"/>
                <w:b/>
                <w:sz w:val="20"/>
                <w:szCs w:val="20"/>
              </w:rPr>
              <w:t>тежко професионално нарушение</w:t>
            </w:r>
            <w:r w:rsidRPr="00E869EC">
              <w:rPr>
                <w:rStyle w:val="FootnoteReference"/>
                <w:rFonts w:ascii="Verdana" w:hAnsi="Verdana"/>
                <w:b/>
                <w:sz w:val="20"/>
                <w:szCs w:val="20"/>
              </w:rPr>
              <w:footnoteReference w:id="30"/>
            </w:r>
            <w:r w:rsidRPr="00E869EC">
              <w:rPr>
                <w:rFonts w:ascii="Verdana" w:hAnsi="Verdana"/>
                <w:sz w:val="20"/>
                <w:szCs w:val="20"/>
              </w:rPr>
              <w:t xml:space="preserve">? </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6358C8A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t xml:space="preserve"> [……]</w:t>
            </w:r>
          </w:p>
        </w:tc>
      </w:tr>
      <w:tr w:rsidR="006F5913" w:rsidRPr="00E869EC" w14:paraId="591EE459" w14:textId="77777777" w:rsidTr="00C72753">
        <w:trPr>
          <w:trHeight w:val="303"/>
        </w:trPr>
        <w:tc>
          <w:tcPr>
            <w:tcW w:w="4644" w:type="dxa"/>
            <w:vMerge/>
            <w:shd w:val="clear" w:color="auto" w:fill="auto"/>
          </w:tcPr>
          <w:p w14:paraId="33418467" w14:textId="77777777" w:rsidR="006F5913" w:rsidRPr="00E869EC" w:rsidRDefault="006F5913" w:rsidP="00C72753">
            <w:pPr>
              <w:pStyle w:val="NormalLeft"/>
              <w:rPr>
                <w:rFonts w:ascii="Verdana" w:hAnsi="Verdana"/>
                <w:sz w:val="20"/>
                <w:szCs w:val="20"/>
              </w:rPr>
            </w:pPr>
          </w:p>
        </w:tc>
        <w:tc>
          <w:tcPr>
            <w:tcW w:w="4645" w:type="dxa"/>
            <w:shd w:val="clear" w:color="auto" w:fill="auto"/>
          </w:tcPr>
          <w:p w14:paraId="73813CCE"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 [……]</w:t>
            </w:r>
          </w:p>
        </w:tc>
      </w:tr>
      <w:tr w:rsidR="006F5913" w:rsidRPr="00E869EC" w14:paraId="677491AA" w14:textId="77777777" w:rsidTr="00C72753">
        <w:trPr>
          <w:trHeight w:val="515"/>
        </w:trPr>
        <w:tc>
          <w:tcPr>
            <w:tcW w:w="4644" w:type="dxa"/>
            <w:vMerge w:val="restart"/>
            <w:shd w:val="clear" w:color="auto" w:fill="auto"/>
          </w:tcPr>
          <w:p w14:paraId="112B1CAD" w14:textId="77777777" w:rsidR="006F5913" w:rsidRPr="00E869EC" w:rsidRDefault="006F5913" w:rsidP="00C72753">
            <w:pPr>
              <w:pStyle w:val="NormalLeft"/>
              <w:rPr>
                <w:rFonts w:ascii="Verdana" w:hAnsi="Verdana"/>
                <w:sz w:val="20"/>
                <w:szCs w:val="20"/>
              </w:rPr>
            </w:pPr>
            <w:r w:rsidRPr="00E869EC">
              <w:rPr>
                <w:rStyle w:val="NormalBoldChar"/>
                <w:rFonts w:ascii="Verdana" w:eastAsia="Calibri" w:hAnsi="Verdana"/>
                <w:b w:val="0"/>
                <w:sz w:val="20"/>
                <w:szCs w:val="20"/>
              </w:rPr>
              <w:t>Икономическият оператор сключил ли</w:t>
            </w:r>
            <w:r w:rsidRPr="00E869EC">
              <w:rPr>
                <w:rFonts w:ascii="Verdana" w:hAnsi="Verdana"/>
                <w:sz w:val="20"/>
                <w:szCs w:val="20"/>
              </w:rPr>
              <w:t xml:space="preserve"> е </w:t>
            </w:r>
            <w:r w:rsidRPr="00E869EC">
              <w:rPr>
                <w:rFonts w:ascii="Verdana" w:hAnsi="Verdana"/>
                <w:b/>
                <w:sz w:val="20"/>
                <w:szCs w:val="20"/>
              </w:rPr>
              <w:t>споразумения</w:t>
            </w:r>
            <w:r w:rsidRPr="00E869EC">
              <w:rPr>
                <w:rFonts w:ascii="Verdana" w:hAnsi="Verdana"/>
                <w:sz w:val="20"/>
                <w:szCs w:val="20"/>
              </w:rPr>
              <w:t xml:space="preserve"> с други икономически оператори, насочени към </w:t>
            </w:r>
            <w:r w:rsidRPr="00E869EC">
              <w:rPr>
                <w:rFonts w:ascii="Verdana" w:hAnsi="Verdana"/>
                <w:b/>
                <w:sz w:val="20"/>
                <w:szCs w:val="20"/>
              </w:rPr>
              <w:t>нарушаване на конкуренцията</w:t>
            </w:r>
            <w:r w:rsidRPr="00E869EC">
              <w:rPr>
                <w:rFonts w:ascii="Verdana" w:hAnsi="Verdana"/>
                <w:sz w:val="20"/>
                <w:szCs w:val="20"/>
              </w:rPr>
              <w:t>?</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3DF7D35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3ECD62CB" w14:textId="77777777" w:rsidTr="00C72753">
        <w:trPr>
          <w:trHeight w:val="514"/>
        </w:trPr>
        <w:tc>
          <w:tcPr>
            <w:tcW w:w="4644" w:type="dxa"/>
            <w:vMerge/>
            <w:shd w:val="clear" w:color="auto" w:fill="auto"/>
          </w:tcPr>
          <w:p w14:paraId="7E0522C3" w14:textId="77777777" w:rsidR="006F5913" w:rsidRPr="00E869EC"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26138448"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 [……]</w:t>
            </w:r>
          </w:p>
        </w:tc>
      </w:tr>
      <w:tr w:rsidR="006F5913" w:rsidRPr="00E869EC" w14:paraId="10815C5C" w14:textId="77777777" w:rsidTr="00C72753">
        <w:trPr>
          <w:trHeight w:val="1316"/>
        </w:trPr>
        <w:tc>
          <w:tcPr>
            <w:tcW w:w="4644" w:type="dxa"/>
            <w:shd w:val="clear" w:color="auto" w:fill="auto"/>
          </w:tcPr>
          <w:p w14:paraId="6853CEA6" w14:textId="77777777" w:rsidR="006F5913" w:rsidRPr="00E869EC" w:rsidRDefault="006F5913" w:rsidP="00C72753">
            <w:pPr>
              <w:pStyle w:val="NormalLeft"/>
              <w:rPr>
                <w:rStyle w:val="NormalBoldChar"/>
                <w:rFonts w:ascii="Verdana" w:eastAsia="Calibri" w:hAnsi="Verdana"/>
                <w:b w:val="0"/>
                <w:sz w:val="20"/>
                <w:szCs w:val="20"/>
              </w:rPr>
            </w:pPr>
            <w:r w:rsidRPr="00E869EC">
              <w:rPr>
                <w:rStyle w:val="NormalBoldChar"/>
                <w:rFonts w:ascii="Verdana" w:eastAsia="Calibri" w:hAnsi="Verdana"/>
                <w:b w:val="0"/>
                <w:sz w:val="20"/>
                <w:szCs w:val="20"/>
              </w:rPr>
              <w:lastRenderedPageBreak/>
              <w:t>Икономическият оператор има ли информация</w:t>
            </w:r>
            <w:r w:rsidRPr="00E869EC">
              <w:rPr>
                <w:rFonts w:ascii="Verdana" w:hAnsi="Verdana"/>
                <w:sz w:val="20"/>
                <w:szCs w:val="20"/>
              </w:rPr>
              <w:t xml:space="preserve"> за </w:t>
            </w:r>
            <w:r w:rsidRPr="00E869EC">
              <w:rPr>
                <w:rFonts w:ascii="Verdana" w:hAnsi="Verdana"/>
                <w:b/>
                <w:sz w:val="20"/>
                <w:szCs w:val="20"/>
              </w:rPr>
              <w:t>конфликт на интереси</w:t>
            </w:r>
            <w:r w:rsidRPr="00E869EC">
              <w:rPr>
                <w:rStyle w:val="FootnoteReference"/>
                <w:rFonts w:ascii="Verdana" w:hAnsi="Verdana"/>
                <w:b/>
                <w:sz w:val="20"/>
                <w:szCs w:val="20"/>
              </w:rPr>
              <w:footnoteReference w:id="31"/>
            </w:r>
            <w:r w:rsidRPr="00E869EC">
              <w:rPr>
                <w:rFonts w:ascii="Verdana" w:hAnsi="Verdana"/>
                <w:sz w:val="20"/>
                <w:szCs w:val="20"/>
              </w:rPr>
              <w:t>, свързан с участието му в процедурата за възлагане на обществена поръчка?</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722BAC6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1D2773E9" w14:textId="77777777" w:rsidTr="00C72753">
        <w:trPr>
          <w:trHeight w:val="1544"/>
        </w:trPr>
        <w:tc>
          <w:tcPr>
            <w:tcW w:w="4644" w:type="dxa"/>
            <w:shd w:val="clear" w:color="auto" w:fill="auto"/>
          </w:tcPr>
          <w:p w14:paraId="4DC0FBC7" w14:textId="77777777" w:rsidR="006F5913" w:rsidRPr="00E869EC" w:rsidRDefault="006F5913" w:rsidP="00C72753">
            <w:pPr>
              <w:pStyle w:val="NormalLeft"/>
              <w:rPr>
                <w:rStyle w:val="NormalBoldChar"/>
                <w:rFonts w:ascii="Verdana" w:eastAsia="Calibri" w:hAnsi="Verdana"/>
                <w:b w:val="0"/>
                <w:sz w:val="20"/>
                <w:szCs w:val="20"/>
              </w:rPr>
            </w:pPr>
            <w:r w:rsidRPr="00E869EC">
              <w:rPr>
                <w:rStyle w:val="NormalBoldChar"/>
                <w:rFonts w:ascii="Verdana" w:eastAsia="Calibri" w:hAnsi="Verdana"/>
                <w:sz w:val="20"/>
                <w:szCs w:val="20"/>
              </w:rPr>
              <w:t>Икономическият оператор или свързано</w:t>
            </w:r>
            <w:r w:rsidRPr="00E869EC">
              <w:rPr>
                <w:rFonts w:ascii="Verdana" w:hAnsi="Verdana"/>
                <w:sz w:val="20"/>
                <w:szCs w:val="20"/>
              </w:rPr>
              <w:t xml:space="preserve"> с него предприятие, предоставял ли е </w:t>
            </w:r>
            <w:r w:rsidRPr="00E869EC">
              <w:rPr>
                <w:rFonts w:ascii="Verdana" w:hAnsi="Verdana"/>
                <w:b/>
                <w:sz w:val="20"/>
                <w:szCs w:val="20"/>
              </w:rPr>
              <w:t>консултантски</w:t>
            </w:r>
            <w:r w:rsidRPr="00E869EC">
              <w:rPr>
                <w:rFonts w:ascii="Verdana" w:hAnsi="Verdana"/>
                <w:sz w:val="20"/>
                <w:szCs w:val="20"/>
              </w:rPr>
              <w:t xml:space="preserve"> услуги на възлагащия орган или на възложителя или </w:t>
            </w:r>
            <w:r w:rsidRPr="00E869EC">
              <w:rPr>
                <w:rFonts w:ascii="Verdana" w:hAnsi="Verdana"/>
                <w:b/>
                <w:sz w:val="20"/>
                <w:szCs w:val="20"/>
              </w:rPr>
              <w:t>участвал ли е по друг начин в подготовката</w:t>
            </w:r>
            <w:r w:rsidRPr="00E869EC">
              <w:rPr>
                <w:rFonts w:ascii="Verdana" w:hAnsi="Verdana"/>
                <w:sz w:val="20"/>
                <w:szCs w:val="20"/>
              </w:rPr>
              <w:t xml:space="preserve"> на процедурата за възлагане на обществена поръчка?</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7F87F0A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6940C03F" w14:textId="77777777" w:rsidTr="00C72753">
        <w:trPr>
          <w:trHeight w:val="932"/>
        </w:trPr>
        <w:tc>
          <w:tcPr>
            <w:tcW w:w="4644" w:type="dxa"/>
            <w:vMerge w:val="restart"/>
            <w:shd w:val="clear" w:color="auto" w:fill="auto"/>
          </w:tcPr>
          <w:p w14:paraId="0D966B45" w14:textId="77777777" w:rsidR="006F5913" w:rsidRPr="00E869EC" w:rsidRDefault="006F5913" w:rsidP="00C72753">
            <w:pPr>
              <w:pStyle w:val="NormalLeft"/>
              <w:rPr>
                <w:rStyle w:val="NormalBoldChar"/>
                <w:rFonts w:ascii="Verdana" w:eastAsia="Calibri" w:hAnsi="Verdana"/>
                <w:b w:val="0"/>
                <w:sz w:val="20"/>
                <w:szCs w:val="20"/>
              </w:rPr>
            </w:pPr>
            <w:r w:rsidRPr="00E869EC">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869EC">
              <w:rPr>
                <w:rFonts w:ascii="Verdana" w:hAnsi="Verdana"/>
                <w:b/>
                <w:sz w:val="20"/>
                <w:szCs w:val="20"/>
              </w:rPr>
              <w:t>предсрочно прекратен</w:t>
            </w:r>
            <w:r w:rsidRPr="00E869EC">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E869EC">
              <w:rPr>
                <w:rFonts w:ascii="Verdana" w:hAnsi="Verdana"/>
                <w:sz w:val="20"/>
                <w:szCs w:val="20"/>
              </w:rPr>
              <w:br/>
            </w:r>
            <w:r w:rsidRPr="00E869EC">
              <w:rPr>
                <w:rFonts w:ascii="Verdana" w:hAnsi="Verdana"/>
                <w:b/>
                <w:sz w:val="20"/>
                <w:szCs w:val="20"/>
              </w:rPr>
              <w:t>Ако „да“</w:t>
            </w:r>
            <w:r w:rsidRPr="00E869EC">
              <w:rPr>
                <w:rFonts w:ascii="Verdana" w:hAnsi="Verdana"/>
                <w:sz w:val="20"/>
                <w:szCs w:val="20"/>
              </w:rPr>
              <w:t>, моля, опишете подробно:</w:t>
            </w:r>
          </w:p>
        </w:tc>
        <w:tc>
          <w:tcPr>
            <w:tcW w:w="4645" w:type="dxa"/>
            <w:shd w:val="clear" w:color="auto" w:fill="auto"/>
          </w:tcPr>
          <w:p w14:paraId="5E9DDD5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5B6F84E2" w14:textId="77777777" w:rsidTr="00C72753">
        <w:trPr>
          <w:trHeight w:val="931"/>
        </w:trPr>
        <w:tc>
          <w:tcPr>
            <w:tcW w:w="4644" w:type="dxa"/>
            <w:vMerge/>
            <w:shd w:val="clear" w:color="auto" w:fill="auto"/>
          </w:tcPr>
          <w:p w14:paraId="741C1DD4" w14:textId="77777777" w:rsidR="006F5913" w:rsidRPr="00E869EC" w:rsidRDefault="006F5913" w:rsidP="00C72753">
            <w:pPr>
              <w:pStyle w:val="NormalLeft"/>
              <w:rPr>
                <w:rFonts w:ascii="Verdana" w:hAnsi="Verdana"/>
                <w:sz w:val="20"/>
                <w:szCs w:val="20"/>
              </w:rPr>
            </w:pPr>
          </w:p>
        </w:tc>
        <w:tc>
          <w:tcPr>
            <w:tcW w:w="4645" w:type="dxa"/>
            <w:shd w:val="clear" w:color="auto" w:fill="auto"/>
          </w:tcPr>
          <w:p w14:paraId="75B15243"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E869EC" w:rsidRDefault="006F5913" w:rsidP="00C72753">
            <w:pPr>
              <w:rPr>
                <w:rFonts w:ascii="Verdana" w:hAnsi="Verdana"/>
                <w:sz w:val="20"/>
                <w:szCs w:val="20"/>
                <w:lang w:val="bg-BG"/>
              </w:rPr>
            </w:pPr>
            <w:r w:rsidRPr="00E869EC">
              <w:rPr>
                <w:rFonts w:ascii="Verdana" w:hAnsi="Verdana"/>
                <w:b/>
                <w:sz w:val="20"/>
                <w:szCs w:val="20"/>
                <w:lang w:val="bg-BG"/>
              </w:rPr>
              <w:t>Ако „да“</w:t>
            </w:r>
            <w:r w:rsidRPr="00E869EC">
              <w:rPr>
                <w:rFonts w:ascii="Verdana" w:hAnsi="Verdana"/>
                <w:sz w:val="20"/>
                <w:szCs w:val="20"/>
                <w:lang w:val="bg-BG"/>
              </w:rPr>
              <w:t>, моля опишете предприетите мерки: [……]</w:t>
            </w:r>
          </w:p>
        </w:tc>
      </w:tr>
      <w:tr w:rsidR="006F5913" w:rsidRPr="00E869EC" w14:paraId="6FC11BCD" w14:textId="77777777" w:rsidTr="00C72753">
        <w:tc>
          <w:tcPr>
            <w:tcW w:w="4644" w:type="dxa"/>
            <w:shd w:val="clear" w:color="auto" w:fill="auto"/>
          </w:tcPr>
          <w:p w14:paraId="6049B767"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Може ли икономическият оператор да потвърди, че:</w:t>
            </w:r>
            <w:r w:rsidRPr="00E869EC">
              <w:rPr>
                <w:rFonts w:ascii="Verdana" w:hAnsi="Verdana"/>
                <w:sz w:val="20"/>
                <w:szCs w:val="20"/>
              </w:rPr>
              <w:br/>
              <w:t xml:space="preserve">а) не е виновен за подаване на </w:t>
            </w:r>
            <w:r w:rsidRPr="00E869EC">
              <w:rPr>
                <w:rFonts w:ascii="Verdana" w:hAnsi="Verdana"/>
                <w:b/>
                <w:sz w:val="20"/>
                <w:szCs w:val="20"/>
              </w:rPr>
              <w:t>неверни данни</w:t>
            </w:r>
            <w:r w:rsidRPr="00E869EC">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б) </w:t>
            </w:r>
            <w:r w:rsidRPr="00E869EC">
              <w:rPr>
                <w:rStyle w:val="NormalBoldChar"/>
                <w:rFonts w:ascii="Verdana" w:eastAsia="Calibri" w:hAnsi="Verdana"/>
                <w:sz w:val="20"/>
                <w:szCs w:val="20"/>
              </w:rPr>
              <w:t xml:space="preserve">не е укрил такава </w:t>
            </w:r>
            <w:r w:rsidRPr="00E869EC">
              <w:rPr>
                <w:rFonts w:ascii="Verdana" w:hAnsi="Verdana"/>
                <w:sz w:val="20"/>
                <w:szCs w:val="20"/>
              </w:rPr>
              <w:t>информация;</w:t>
            </w:r>
          </w:p>
          <w:p w14:paraId="3981C35E"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E869EC" w:rsidRDefault="006F5913" w:rsidP="00C72753">
            <w:pPr>
              <w:pStyle w:val="NormalLeft"/>
              <w:rPr>
                <w:rFonts w:ascii="Verdana" w:hAnsi="Verdana"/>
                <w:sz w:val="20"/>
                <w:szCs w:val="20"/>
              </w:rPr>
            </w:pPr>
            <w:r w:rsidRPr="00E869EC">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w:t>
            </w:r>
            <w:r w:rsidRPr="00E869EC">
              <w:rPr>
                <w:rFonts w:ascii="Verdana" w:hAnsi="Verdana"/>
                <w:sz w:val="20"/>
                <w:szCs w:val="20"/>
              </w:rPr>
              <w:lastRenderedPageBreak/>
              <w:t>възлагането?</w:t>
            </w:r>
          </w:p>
        </w:tc>
        <w:tc>
          <w:tcPr>
            <w:tcW w:w="4645" w:type="dxa"/>
            <w:shd w:val="clear" w:color="auto" w:fill="auto"/>
          </w:tcPr>
          <w:p w14:paraId="65685CE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 Да [] Не</w:t>
            </w:r>
          </w:p>
        </w:tc>
      </w:tr>
    </w:tbl>
    <w:p w14:paraId="5E547A69"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6F5913" w:rsidRPr="00E869EC" w14:paraId="3C3369DF" w14:textId="77777777" w:rsidTr="00C72753">
        <w:tc>
          <w:tcPr>
            <w:tcW w:w="4644" w:type="dxa"/>
            <w:shd w:val="clear" w:color="auto" w:fill="auto"/>
          </w:tcPr>
          <w:p w14:paraId="69E9008F"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4890A284" w14:textId="77777777" w:rsidTr="00C72753">
        <w:tc>
          <w:tcPr>
            <w:tcW w:w="4644" w:type="dxa"/>
            <w:shd w:val="clear" w:color="auto" w:fill="auto"/>
          </w:tcPr>
          <w:p w14:paraId="1B71660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Прилагат ли се </w:t>
            </w:r>
            <w:r w:rsidRPr="00E869EC">
              <w:rPr>
                <w:rFonts w:ascii="Verdana" w:hAnsi="Verdana"/>
                <w:b/>
                <w:sz w:val="20"/>
                <w:szCs w:val="20"/>
                <w:lang w:val="bg-BG"/>
              </w:rPr>
              <w:t>специфичните национални основания за изключване</w:t>
            </w:r>
            <w:r w:rsidRPr="00E869EC">
              <w:rPr>
                <w:rFonts w:ascii="Verdana" w:hAnsi="Verdana"/>
                <w:sz w:val="20"/>
                <w:szCs w:val="20"/>
                <w:lang w:val="bg-BG"/>
              </w:rPr>
              <w:t>, които са посочени в съответното обявление или в документацията за обществената поръчка?</w:t>
            </w:r>
            <w:r w:rsidRPr="00E869EC">
              <w:rPr>
                <w:rFonts w:ascii="Verdana" w:hAnsi="Verdana"/>
                <w:sz w:val="20"/>
                <w:szCs w:val="20"/>
                <w:lang w:val="bg-BG"/>
              </w:rPr>
              <w:br/>
            </w:r>
            <w:r w:rsidRPr="00E869EC">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xml:space="preserve"> </w:t>
            </w:r>
          </w:p>
          <w:p w14:paraId="60A5829D"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i/>
                <w:sz w:val="20"/>
                <w:szCs w:val="20"/>
                <w:lang w:val="bg-BG"/>
              </w:rPr>
              <w:t>[……][……][……][……]</w:t>
            </w:r>
            <w:r w:rsidRPr="00E869EC">
              <w:rPr>
                <w:rStyle w:val="FootnoteReference"/>
                <w:rFonts w:ascii="Verdana" w:hAnsi="Verdana"/>
                <w:i/>
                <w:sz w:val="20"/>
                <w:szCs w:val="20"/>
                <w:lang w:val="bg-BG"/>
              </w:rPr>
              <w:footnoteReference w:id="32"/>
            </w:r>
          </w:p>
        </w:tc>
      </w:tr>
      <w:tr w:rsidR="006F5913" w:rsidRPr="00E869EC" w14:paraId="310736BC" w14:textId="77777777" w:rsidTr="00C72753">
        <w:tc>
          <w:tcPr>
            <w:tcW w:w="4644" w:type="dxa"/>
            <w:shd w:val="clear" w:color="auto" w:fill="auto"/>
          </w:tcPr>
          <w:p w14:paraId="6FB787DA" w14:textId="77777777" w:rsidR="006F5913" w:rsidRPr="00E869EC" w:rsidRDefault="006F5913" w:rsidP="00C72753">
            <w:pPr>
              <w:rPr>
                <w:rFonts w:ascii="Verdana" w:hAnsi="Verdana"/>
                <w:sz w:val="20"/>
                <w:szCs w:val="20"/>
                <w:lang w:val="bg-BG"/>
              </w:rPr>
            </w:pPr>
            <w:r w:rsidRPr="00E869EC">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E869EC">
              <w:rPr>
                <w:rFonts w:ascii="Verdana" w:hAnsi="Verdana"/>
                <w:sz w:val="20"/>
                <w:szCs w:val="20"/>
                <w:lang w:val="bg-BG"/>
              </w:rPr>
              <w:t xml:space="preserve">, икономическият оператор предприел ли е мерки за реабилитиране по своя инициатива? </w:t>
            </w:r>
            <w:r w:rsidRPr="00E869EC">
              <w:rPr>
                <w:rFonts w:ascii="Verdana" w:hAnsi="Verdana"/>
                <w:sz w:val="20"/>
                <w:szCs w:val="20"/>
                <w:lang w:val="bg-BG"/>
              </w:rPr>
              <w:br/>
            </w:r>
            <w:r w:rsidRPr="00E869EC">
              <w:rPr>
                <w:rFonts w:ascii="Verdana" w:hAnsi="Verdana"/>
                <w:b/>
                <w:sz w:val="20"/>
                <w:szCs w:val="20"/>
                <w:lang w:val="bg-BG"/>
              </w:rPr>
              <w:t>Ако „да“</w:t>
            </w:r>
            <w:r w:rsidRPr="00E869EC">
              <w:rPr>
                <w:rFonts w:ascii="Verdana" w:hAnsi="Verdana"/>
                <w:sz w:val="20"/>
                <w:szCs w:val="20"/>
                <w:lang w:val="bg-BG"/>
              </w:rPr>
              <w:t xml:space="preserve">, моля опишете предприетите мерки: </w:t>
            </w:r>
          </w:p>
        </w:tc>
        <w:tc>
          <w:tcPr>
            <w:tcW w:w="4645" w:type="dxa"/>
            <w:shd w:val="clear" w:color="auto" w:fill="auto"/>
          </w:tcPr>
          <w:p w14:paraId="6EE3B79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bl>
    <w:p w14:paraId="7CCB8F27"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IV: Критерии за подбор</w:t>
      </w:r>
    </w:p>
    <w:p w14:paraId="283FC89A" w14:textId="77777777" w:rsidR="006F5913" w:rsidRPr="00E869EC" w:rsidRDefault="006F5913" w:rsidP="006F5913">
      <w:pPr>
        <w:rPr>
          <w:rFonts w:ascii="Verdana" w:hAnsi="Verdana"/>
          <w:sz w:val="20"/>
          <w:szCs w:val="20"/>
          <w:lang w:val="bg-BG"/>
        </w:rPr>
      </w:pPr>
      <w:r w:rsidRPr="00E869EC">
        <w:rPr>
          <w:rFonts w:ascii="Verdana" w:hAnsi="Verdana"/>
          <w:b/>
          <w:i/>
          <w:sz w:val="20"/>
          <w:szCs w:val="20"/>
          <w:lang w:val="bg-BG"/>
        </w:rPr>
        <w:t>Относно критериите за подбор (раздел</w:t>
      </w:r>
      <w:r w:rsidRPr="00E869EC">
        <w:rPr>
          <w:rFonts w:ascii="Verdana" w:hAnsi="Verdana"/>
          <w:b/>
          <w:i/>
          <w:sz w:val="20"/>
          <w:szCs w:val="20"/>
          <w:lang w:val="bg-BG"/>
        </w:rPr>
        <w:sym w:font="Symbol" w:char="F061"/>
      </w:r>
      <w:r w:rsidRPr="00E869EC">
        <w:rPr>
          <w:rFonts w:ascii="Verdana" w:hAnsi="Verdana"/>
          <w:b/>
          <w:i/>
          <w:sz w:val="20"/>
          <w:szCs w:val="20"/>
          <w:lang w:val="bg-BG"/>
        </w:rPr>
        <w:t xml:space="preserve"> или раздели А—Г от настоящата част) икономическият оператор заявява, че</w:t>
      </w:r>
    </w:p>
    <w:p w14:paraId="31FF721F"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sym w:font="Symbol" w:char="F061"/>
      </w:r>
      <w:r w:rsidRPr="00E869EC">
        <w:rPr>
          <w:rFonts w:ascii="Verdana" w:hAnsi="Verdana"/>
          <w:sz w:val="20"/>
          <w:szCs w:val="20"/>
        </w:rPr>
        <w:t>: Общо указание за всички критерии за подбор</w:t>
      </w:r>
    </w:p>
    <w:p w14:paraId="2FC9CF40"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попълни тази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869EC">
        <w:rPr>
          <w:rFonts w:ascii="Verdana" w:hAnsi="Verdana"/>
          <w:b/>
          <w:i/>
          <w:sz w:val="20"/>
          <w:szCs w:val="20"/>
          <w:lang w:val="bg-BG"/>
        </w:rPr>
        <w:sym w:font="Symbol" w:char="F061"/>
      </w:r>
      <w:r w:rsidRPr="00E869EC">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E869EC" w14:paraId="69D10327" w14:textId="77777777" w:rsidTr="00C72753">
        <w:tc>
          <w:tcPr>
            <w:tcW w:w="4606" w:type="dxa"/>
            <w:shd w:val="clear" w:color="auto" w:fill="auto"/>
          </w:tcPr>
          <w:p w14:paraId="6C20A8BB"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577AF67F" w14:textId="77777777" w:rsidTr="00C72753">
        <w:tc>
          <w:tcPr>
            <w:tcW w:w="4606" w:type="dxa"/>
            <w:shd w:val="clear" w:color="auto" w:fill="auto"/>
          </w:tcPr>
          <w:p w14:paraId="1272D4A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Да [] Не</w:t>
            </w:r>
          </w:p>
        </w:tc>
      </w:tr>
    </w:tbl>
    <w:p w14:paraId="234F4812"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А: Годност</w:t>
      </w:r>
    </w:p>
    <w:p w14:paraId="338C9D87"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E869EC" w14:paraId="0EDFFBA7" w14:textId="77777777" w:rsidTr="00C72753">
        <w:tc>
          <w:tcPr>
            <w:tcW w:w="4644" w:type="dxa"/>
            <w:shd w:val="clear" w:color="auto" w:fill="auto"/>
          </w:tcPr>
          <w:p w14:paraId="3484065B"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Годност</w:t>
            </w:r>
          </w:p>
        </w:tc>
        <w:tc>
          <w:tcPr>
            <w:tcW w:w="4645" w:type="dxa"/>
            <w:shd w:val="clear" w:color="auto" w:fill="auto"/>
          </w:tcPr>
          <w:p w14:paraId="47F4A162"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4BF7E2D1" w14:textId="77777777" w:rsidTr="00C72753">
        <w:tc>
          <w:tcPr>
            <w:tcW w:w="4644" w:type="dxa"/>
            <w:shd w:val="clear" w:color="auto" w:fill="auto"/>
          </w:tcPr>
          <w:p w14:paraId="41C60159"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 </w:t>
            </w:r>
            <w:r w:rsidRPr="00E869EC">
              <w:rPr>
                <w:rFonts w:ascii="Verdana" w:hAnsi="Verdana"/>
                <w:b/>
                <w:sz w:val="20"/>
                <w:szCs w:val="20"/>
                <w:lang w:val="bg-BG"/>
              </w:rPr>
              <w:t xml:space="preserve">Той е вписан в съответния професионален или търговски </w:t>
            </w:r>
            <w:r w:rsidRPr="00E869EC">
              <w:rPr>
                <w:rFonts w:ascii="Verdana" w:hAnsi="Verdana"/>
                <w:b/>
                <w:sz w:val="20"/>
                <w:szCs w:val="20"/>
                <w:lang w:val="bg-BG"/>
              </w:rPr>
              <w:lastRenderedPageBreak/>
              <w:t>регистър</w:t>
            </w:r>
            <w:r w:rsidRPr="00E869EC">
              <w:rPr>
                <w:rFonts w:ascii="Verdana" w:hAnsi="Verdana"/>
                <w:sz w:val="20"/>
                <w:szCs w:val="20"/>
                <w:lang w:val="bg-BG"/>
              </w:rPr>
              <w:t xml:space="preserve"> в държавата членка, в която е установен</w:t>
            </w:r>
            <w:r w:rsidRPr="00E869EC">
              <w:rPr>
                <w:rStyle w:val="FootnoteReference"/>
                <w:rFonts w:ascii="Verdana" w:hAnsi="Verdana"/>
                <w:sz w:val="20"/>
                <w:szCs w:val="20"/>
                <w:lang w:val="bg-BG"/>
              </w:rPr>
              <w:footnoteReference w:id="33"/>
            </w: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w:t>
            </w:r>
            <w:r w:rsidRPr="00E869EC">
              <w:rPr>
                <w:rFonts w:ascii="Verdana" w:hAnsi="Verdana"/>
                <w:sz w:val="20"/>
                <w:szCs w:val="20"/>
                <w:lang w:val="bg-BG"/>
              </w:rPr>
              <w:br/>
              <w:t xml:space="preserve"> </w:t>
            </w:r>
          </w:p>
          <w:p w14:paraId="65CB869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i/>
                <w:sz w:val="20"/>
                <w:szCs w:val="20"/>
                <w:lang w:val="bg-BG"/>
              </w:rPr>
              <w:t xml:space="preserve"> [……][……][……][……]</w:t>
            </w:r>
          </w:p>
        </w:tc>
      </w:tr>
      <w:tr w:rsidR="006F5913" w:rsidRPr="00E869EC" w14:paraId="0668C67A" w14:textId="77777777" w:rsidTr="00C72753">
        <w:tc>
          <w:tcPr>
            <w:tcW w:w="4644" w:type="dxa"/>
            <w:shd w:val="clear" w:color="auto" w:fill="auto"/>
          </w:tcPr>
          <w:p w14:paraId="7FC54516" w14:textId="77777777" w:rsidR="006F5913" w:rsidRPr="00E869EC" w:rsidRDefault="006F5913" w:rsidP="00C72753">
            <w:pPr>
              <w:rPr>
                <w:rFonts w:ascii="Verdana" w:hAnsi="Verdana"/>
                <w:b/>
                <w:sz w:val="20"/>
                <w:szCs w:val="20"/>
                <w:lang w:val="bg-BG"/>
              </w:rPr>
            </w:pPr>
            <w:r w:rsidRPr="00E869EC">
              <w:rPr>
                <w:rFonts w:ascii="Verdana" w:hAnsi="Verdana"/>
                <w:b/>
                <w:sz w:val="20"/>
                <w:szCs w:val="20"/>
                <w:lang w:val="bg-BG"/>
              </w:rPr>
              <w:lastRenderedPageBreak/>
              <w:t>2) При поръчки за услуги:</w:t>
            </w:r>
            <w:r w:rsidRPr="00E869EC">
              <w:rPr>
                <w:rFonts w:ascii="Verdana" w:hAnsi="Verdana"/>
                <w:sz w:val="20"/>
                <w:szCs w:val="20"/>
                <w:lang w:val="bg-BG"/>
              </w:rPr>
              <w:br/>
              <w:t xml:space="preserve">Необходимо ли е специално </w:t>
            </w:r>
            <w:r w:rsidRPr="00E869EC">
              <w:rPr>
                <w:rFonts w:ascii="Verdana" w:hAnsi="Verdana"/>
                <w:b/>
                <w:sz w:val="20"/>
                <w:szCs w:val="20"/>
                <w:lang w:val="bg-BG"/>
              </w:rPr>
              <w:t>разрешение</w:t>
            </w:r>
            <w:r w:rsidRPr="00E869EC">
              <w:rPr>
                <w:rFonts w:ascii="Verdana" w:hAnsi="Verdana"/>
                <w:sz w:val="20"/>
                <w:szCs w:val="20"/>
                <w:lang w:val="bg-BG"/>
              </w:rPr>
              <w:t xml:space="preserve"> или </w:t>
            </w:r>
            <w:r w:rsidRPr="00E869EC">
              <w:rPr>
                <w:rFonts w:ascii="Verdana" w:hAnsi="Verdana"/>
                <w:b/>
                <w:sz w:val="20"/>
                <w:szCs w:val="20"/>
                <w:lang w:val="bg-BG"/>
              </w:rPr>
              <w:t>членство</w:t>
            </w:r>
            <w:r w:rsidRPr="00E869EC">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t>[] Да [] Не</w:t>
            </w:r>
            <w:r w:rsidRPr="00E869EC">
              <w:rPr>
                <w:rFonts w:ascii="Verdana" w:hAnsi="Verdana"/>
                <w:sz w:val="20"/>
                <w:szCs w:val="20"/>
                <w:lang w:val="bg-BG"/>
              </w:rPr>
              <w:br/>
            </w:r>
            <w:r w:rsidRPr="00E869EC">
              <w:rPr>
                <w:rFonts w:ascii="Verdana" w:hAnsi="Verdana"/>
                <w:sz w:val="20"/>
                <w:szCs w:val="20"/>
                <w:lang w:val="bg-BG"/>
              </w:rPr>
              <w:br/>
              <w:t>Ако да, моля посочете какво и дали икономическият оператор го притежава: […] [] Да [] Не</w:t>
            </w:r>
            <w:r w:rsidRPr="00E869EC">
              <w:rPr>
                <w:rFonts w:ascii="Verdana" w:hAnsi="Verdana"/>
                <w:sz w:val="20"/>
                <w:szCs w:val="20"/>
                <w:lang w:val="bg-BG"/>
              </w:rPr>
              <w:br/>
              <w:t xml:space="preserve"> </w:t>
            </w:r>
          </w:p>
          <w:p w14:paraId="4CFC4ED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i/>
                <w:sz w:val="20"/>
                <w:szCs w:val="20"/>
                <w:lang w:val="bg-BG"/>
              </w:rPr>
              <w:t xml:space="preserve"> [……][……][……][……]</w:t>
            </w:r>
          </w:p>
        </w:tc>
      </w:tr>
    </w:tbl>
    <w:p w14:paraId="7C92F748"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Б: икономическо и финансово състояние</w:t>
      </w:r>
    </w:p>
    <w:p w14:paraId="2D257181"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6F5913" w:rsidRPr="00E869EC" w14:paraId="357A8472" w14:textId="77777777" w:rsidTr="00C72753">
        <w:tc>
          <w:tcPr>
            <w:tcW w:w="4644" w:type="dxa"/>
            <w:shd w:val="clear" w:color="auto" w:fill="auto"/>
          </w:tcPr>
          <w:p w14:paraId="10802E85"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Икономическо и финансово състояние</w:t>
            </w:r>
          </w:p>
        </w:tc>
        <w:tc>
          <w:tcPr>
            <w:tcW w:w="4645" w:type="dxa"/>
            <w:shd w:val="clear" w:color="auto" w:fill="auto"/>
          </w:tcPr>
          <w:p w14:paraId="208550D3"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4F1B01A3" w14:textId="77777777" w:rsidTr="00C72753">
        <w:tc>
          <w:tcPr>
            <w:tcW w:w="4644" w:type="dxa"/>
            <w:shd w:val="clear" w:color="auto" w:fill="auto"/>
          </w:tcPr>
          <w:p w14:paraId="3837E26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1а) Неговият („общ“) </w:t>
            </w:r>
            <w:r w:rsidRPr="00E869EC">
              <w:rPr>
                <w:rFonts w:ascii="Verdana" w:hAnsi="Verdana"/>
                <w:b/>
                <w:sz w:val="20"/>
                <w:szCs w:val="20"/>
                <w:lang w:val="bg-BG"/>
              </w:rPr>
              <w:t>годишен оборот</w:t>
            </w:r>
            <w:r w:rsidRPr="00E869EC">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E869EC">
              <w:rPr>
                <w:rFonts w:ascii="Verdana" w:hAnsi="Verdana"/>
                <w:sz w:val="20"/>
                <w:szCs w:val="20"/>
                <w:lang w:val="bg-BG"/>
              </w:rPr>
              <w:br/>
            </w:r>
            <w:r w:rsidRPr="00E869EC">
              <w:rPr>
                <w:rFonts w:ascii="Verdana" w:hAnsi="Verdana"/>
                <w:b/>
                <w:sz w:val="20"/>
                <w:szCs w:val="20"/>
                <w:u w:val="single"/>
                <w:lang w:val="bg-BG"/>
              </w:rPr>
              <w:t>и/или</w:t>
            </w:r>
            <w:r w:rsidRPr="00E869EC">
              <w:rPr>
                <w:rFonts w:ascii="Verdana" w:hAnsi="Verdana"/>
                <w:sz w:val="20"/>
                <w:szCs w:val="20"/>
                <w:lang w:val="bg-BG"/>
              </w:rPr>
              <w:t xml:space="preserve"> </w:t>
            </w:r>
            <w:r w:rsidRPr="00E869EC">
              <w:rPr>
                <w:rFonts w:ascii="Verdana" w:hAnsi="Verdana"/>
                <w:sz w:val="20"/>
                <w:szCs w:val="20"/>
                <w:lang w:val="bg-BG"/>
              </w:rPr>
              <w:br/>
              <w:t xml:space="preserve">1б) Неговият </w:t>
            </w:r>
            <w:r w:rsidRPr="00E869EC">
              <w:rPr>
                <w:rFonts w:ascii="Verdana" w:hAnsi="Verdana"/>
                <w:b/>
                <w:sz w:val="20"/>
                <w:szCs w:val="20"/>
                <w:lang w:val="bg-BG"/>
              </w:rPr>
              <w:t>среден</w:t>
            </w:r>
            <w:r w:rsidRPr="00E869EC">
              <w:rPr>
                <w:rFonts w:ascii="Verdana" w:hAnsi="Verdana"/>
                <w:sz w:val="20"/>
                <w:szCs w:val="20"/>
                <w:lang w:val="bg-BG"/>
              </w:rPr>
              <w:t xml:space="preserve"> годишен </w:t>
            </w:r>
            <w:r w:rsidRPr="00E869EC">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E869EC">
              <w:rPr>
                <w:rStyle w:val="FootnoteReference"/>
                <w:rFonts w:ascii="Verdana" w:hAnsi="Verdana"/>
                <w:b/>
                <w:sz w:val="20"/>
                <w:szCs w:val="20"/>
                <w:lang w:val="bg-BG"/>
              </w:rPr>
              <w:footnoteReference w:id="34"/>
            </w:r>
            <w:r w:rsidRPr="00E869EC">
              <w:rPr>
                <w:rFonts w:ascii="Verdana" w:hAnsi="Verdana"/>
                <w:b/>
                <w:sz w:val="20"/>
                <w:szCs w:val="20"/>
                <w:lang w:val="bg-BG"/>
              </w:rPr>
              <w:t>(</w:t>
            </w:r>
            <w:r w:rsidRPr="00E869EC">
              <w:rPr>
                <w:rFonts w:ascii="Verdana" w:hAnsi="Verdana"/>
                <w:sz w:val="20"/>
                <w:szCs w:val="20"/>
                <w:lang w:val="bg-BG"/>
              </w:rPr>
              <w:t>)</w:t>
            </w:r>
            <w:r w:rsidRPr="00E869EC">
              <w:rPr>
                <w:rFonts w:ascii="Verdana" w:hAnsi="Verdana"/>
                <w:b/>
                <w:sz w:val="20"/>
                <w:szCs w:val="20"/>
                <w:lang w:val="bg-BG"/>
              </w:rPr>
              <w:t>:</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E869EC" w:rsidRDefault="006F5913" w:rsidP="00C72753">
            <w:pPr>
              <w:rPr>
                <w:rFonts w:ascii="Verdana" w:hAnsi="Verdana"/>
                <w:i/>
                <w:sz w:val="20"/>
                <w:szCs w:val="20"/>
                <w:lang w:val="bg-BG"/>
              </w:rPr>
            </w:pPr>
            <w:r w:rsidRPr="00E869EC">
              <w:rPr>
                <w:rFonts w:ascii="Verdana" w:hAnsi="Verdana"/>
                <w:sz w:val="20"/>
                <w:szCs w:val="20"/>
                <w:lang w:val="bg-BG"/>
              </w:rPr>
              <w:t>година: [……] оборот:[……][…]валута</w:t>
            </w:r>
            <w:r w:rsidRPr="00E869EC">
              <w:rPr>
                <w:rFonts w:ascii="Verdana" w:hAnsi="Verdana"/>
                <w:sz w:val="20"/>
                <w:szCs w:val="20"/>
                <w:lang w:val="bg-BG"/>
              </w:rPr>
              <w:br/>
              <w:t>година: [……] оборот:[……][…]валута година: [……] оборот:[……][…]валута</w:t>
            </w:r>
            <w:r w:rsidRPr="00E869EC">
              <w:rPr>
                <w:rFonts w:ascii="Verdana" w:hAnsi="Verdana"/>
                <w:sz w:val="20"/>
                <w:szCs w:val="20"/>
                <w:lang w:val="bg-BG"/>
              </w:rPr>
              <w:br/>
            </w:r>
            <w:r w:rsidRPr="00E869EC">
              <w:rPr>
                <w:rFonts w:ascii="Verdana" w:hAnsi="Verdana"/>
                <w:sz w:val="20"/>
                <w:szCs w:val="20"/>
                <w:lang w:val="bg-BG"/>
              </w:rPr>
              <w:br/>
              <w:t>(брой години, среден оборот)</w:t>
            </w:r>
            <w:r w:rsidRPr="00E869EC">
              <w:rPr>
                <w:rFonts w:ascii="Verdana" w:hAnsi="Verdana"/>
                <w:b/>
                <w:sz w:val="20"/>
                <w:szCs w:val="20"/>
                <w:lang w:val="bg-BG"/>
              </w:rPr>
              <w:t>:</w:t>
            </w:r>
            <w:r w:rsidRPr="00E869EC">
              <w:rPr>
                <w:rFonts w:ascii="Verdana" w:hAnsi="Verdana"/>
                <w:sz w:val="20"/>
                <w:szCs w:val="20"/>
                <w:lang w:val="bg-BG"/>
              </w:rPr>
              <w:t xml:space="preserve"> [……],[……][…]валута</w:t>
            </w:r>
            <w:r w:rsidRPr="00E869EC">
              <w:rPr>
                <w:rFonts w:ascii="Verdana" w:hAnsi="Verdana"/>
                <w:sz w:val="20"/>
                <w:szCs w:val="20"/>
                <w:lang w:val="bg-BG"/>
              </w:rPr>
              <w:br/>
            </w:r>
          </w:p>
          <w:p w14:paraId="51F56B1C"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1D7ED475" w14:textId="77777777" w:rsidTr="00C72753">
        <w:tc>
          <w:tcPr>
            <w:tcW w:w="4644" w:type="dxa"/>
            <w:shd w:val="clear" w:color="auto" w:fill="auto"/>
          </w:tcPr>
          <w:p w14:paraId="5A1ABCB4" w14:textId="77777777" w:rsidR="006F5913" w:rsidRPr="00E869EC" w:rsidRDefault="006F5913" w:rsidP="00C72753">
            <w:pPr>
              <w:rPr>
                <w:rFonts w:ascii="Verdana" w:hAnsi="Verdana"/>
                <w:b/>
                <w:i/>
                <w:sz w:val="20"/>
                <w:szCs w:val="20"/>
                <w:u w:val="single"/>
                <w:lang w:val="bg-BG"/>
              </w:rPr>
            </w:pPr>
            <w:r w:rsidRPr="00E869EC">
              <w:rPr>
                <w:rFonts w:ascii="Verdana" w:hAnsi="Verdana"/>
                <w:sz w:val="20"/>
                <w:szCs w:val="20"/>
                <w:lang w:val="bg-BG"/>
              </w:rPr>
              <w:t xml:space="preserve">2а) Неговият („конкретен“) годишен </w:t>
            </w:r>
            <w:r w:rsidRPr="00E869EC">
              <w:rPr>
                <w:rFonts w:ascii="Verdana" w:hAnsi="Verdana"/>
                <w:b/>
                <w:sz w:val="20"/>
                <w:szCs w:val="20"/>
                <w:lang w:val="bg-BG"/>
              </w:rPr>
              <w:t>оборот в стопанската област, обхваната от поръчката</w:t>
            </w:r>
            <w:r w:rsidRPr="00E869EC">
              <w:rPr>
                <w:rFonts w:ascii="Verdana" w:hAnsi="Verdana"/>
                <w:sz w:val="20"/>
                <w:szCs w:val="20"/>
                <w:lang w:val="bg-BG"/>
              </w:rPr>
              <w:t xml:space="preserve"> и посочена в съответното обявление,</w:t>
            </w:r>
            <w:r w:rsidRPr="00E869EC">
              <w:rPr>
                <w:rFonts w:ascii="Verdana" w:hAnsi="Verdana"/>
                <w:b/>
                <w:i/>
                <w:sz w:val="20"/>
                <w:szCs w:val="20"/>
                <w:lang w:val="bg-BG"/>
              </w:rPr>
              <w:t xml:space="preserve"> </w:t>
            </w:r>
            <w:r w:rsidRPr="00E869EC">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E869EC">
              <w:rPr>
                <w:rFonts w:ascii="Verdana" w:hAnsi="Verdana"/>
                <w:sz w:val="20"/>
                <w:szCs w:val="20"/>
                <w:lang w:val="bg-BG"/>
              </w:rPr>
              <w:br/>
            </w:r>
            <w:r w:rsidRPr="00E869EC">
              <w:rPr>
                <w:rFonts w:ascii="Verdana" w:hAnsi="Verdana"/>
                <w:b/>
                <w:i/>
                <w:sz w:val="20"/>
                <w:szCs w:val="20"/>
                <w:u w:val="single"/>
                <w:lang w:val="bg-BG"/>
              </w:rPr>
              <w:t>и/или</w:t>
            </w:r>
          </w:p>
          <w:p w14:paraId="4EC6343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2б) Неговият </w:t>
            </w:r>
            <w:r w:rsidRPr="00E869EC">
              <w:rPr>
                <w:rFonts w:ascii="Verdana" w:hAnsi="Verdana"/>
                <w:b/>
                <w:sz w:val="20"/>
                <w:szCs w:val="20"/>
                <w:lang w:val="bg-BG"/>
              </w:rPr>
              <w:t>среден</w:t>
            </w:r>
            <w:r w:rsidRPr="00E869EC">
              <w:rPr>
                <w:rFonts w:ascii="Verdana" w:hAnsi="Verdana"/>
                <w:sz w:val="20"/>
                <w:szCs w:val="20"/>
                <w:lang w:val="bg-BG"/>
              </w:rPr>
              <w:t xml:space="preserve"> годишен </w:t>
            </w:r>
            <w:r w:rsidRPr="00E869EC">
              <w:rPr>
                <w:rFonts w:ascii="Verdana" w:hAnsi="Verdana"/>
                <w:b/>
                <w:sz w:val="20"/>
                <w:szCs w:val="20"/>
                <w:lang w:val="bg-BG"/>
              </w:rPr>
              <w:t xml:space="preserve">оборот в областта и за броя години, изисквани в съответното обявление </w:t>
            </w:r>
            <w:r w:rsidRPr="00E869EC">
              <w:rPr>
                <w:rFonts w:ascii="Verdana" w:hAnsi="Verdana"/>
                <w:b/>
                <w:sz w:val="20"/>
                <w:szCs w:val="20"/>
                <w:lang w:val="bg-BG"/>
              </w:rPr>
              <w:lastRenderedPageBreak/>
              <w:t>или документацията за поръчката, е както следва</w:t>
            </w:r>
            <w:r w:rsidRPr="00E869EC">
              <w:rPr>
                <w:rStyle w:val="FootnoteReference"/>
                <w:rFonts w:ascii="Verdana" w:hAnsi="Verdana"/>
                <w:b/>
                <w:sz w:val="20"/>
                <w:szCs w:val="20"/>
                <w:lang w:val="bg-BG"/>
              </w:rPr>
              <w:footnoteReference w:id="35"/>
            </w: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година: [……] оборот:[……][…]валута</w:t>
            </w:r>
          </w:p>
          <w:p w14:paraId="057A729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 оборот:[……][…]валута</w:t>
            </w:r>
          </w:p>
          <w:p w14:paraId="458AA887"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 оборот:[……][…]валута</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(брой години, среден оборот): [……],[……][…]валута</w:t>
            </w:r>
          </w:p>
          <w:p w14:paraId="73701A2F" w14:textId="77777777" w:rsidR="006F5913" w:rsidRPr="00E869EC" w:rsidRDefault="006F5913" w:rsidP="00C72753">
            <w:pPr>
              <w:rPr>
                <w:rFonts w:ascii="Verdana" w:hAnsi="Verdana"/>
                <w:sz w:val="20"/>
                <w:szCs w:val="20"/>
                <w:lang w:val="bg-BG"/>
              </w:rPr>
            </w:pPr>
          </w:p>
          <w:p w14:paraId="2EA9606E" w14:textId="77777777" w:rsidR="006F5913" w:rsidRPr="00E869EC" w:rsidRDefault="006F5913" w:rsidP="00C72753">
            <w:pPr>
              <w:rPr>
                <w:rFonts w:ascii="Verdana" w:hAnsi="Verdana"/>
                <w:sz w:val="20"/>
                <w:szCs w:val="20"/>
                <w:lang w:val="bg-BG"/>
              </w:rPr>
            </w:pPr>
          </w:p>
          <w:p w14:paraId="32E53068"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6F5913" w:rsidRPr="00E869EC" w14:paraId="60FE237E" w14:textId="77777777" w:rsidTr="00C72753">
        <w:tc>
          <w:tcPr>
            <w:tcW w:w="4644" w:type="dxa"/>
            <w:shd w:val="clear" w:color="auto" w:fill="auto"/>
          </w:tcPr>
          <w:p w14:paraId="25A95BB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0607411D" w14:textId="77777777" w:rsidTr="00C72753">
        <w:tc>
          <w:tcPr>
            <w:tcW w:w="4644" w:type="dxa"/>
            <w:shd w:val="clear" w:color="auto" w:fill="auto"/>
          </w:tcPr>
          <w:p w14:paraId="10A47E9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4) Що се отнася до </w:t>
            </w:r>
            <w:r w:rsidRPr="00E869EC">
              <w:rPr>
                <w:rFonts w:ascii="Verdana" w:hAnsi="Verdana"/>
                <w:b/>
                <w:sz w:val="20"/>
                <w:szCs w:val="20"/>
                <w:lang w:val="bg-BG"/>
              </w:rPr>
              <w:t>финансовите съотношения</w:t>
            </w:r>
            <w:r w:rsidRPr="00E869EC">
              <w:rPr>
                <w:rStyle w:val="FootnoteReference"/>
                <w:rFonts w:ascii="Verdana" w:hAnsi="Verdana"/>
                <w:b/>
                <w:sz w:val="20"/>
                <w:szCs w:val="20"/>
                <w:lang w:val="bg-BG"/>
              </w:rPr>
              <w:footnoteReference w:id="36"/>
            </w:r>
            <w:r w:rsidRPr="00E869EC">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(посочване на изискваното съотношение — съотношение между х и у</w:t>
            </w:r>
            <w:r w:rsidRPr="00E869EC">
              <w:rPr>
                <w:rStyle w:val="FootnoteReference"/>
                <w:rFonts w:ascii="Verdana" w:hAnsi="Verdana"/>
                <w:sz w:val="20"/>
                <w:szCs w:val="20"/>
                <w:lang w:val="bg-BG"/>
              </w:rPr>
              <w:footnoteReference w:id="37"/>
            </w:r>
            <w:r w:rsidRPr="00E869EC">
              <w:rPr>
                <w:rFonts w:ascii="Verdana" w:hAnsi="Verdana"/>
                <w:sz w:val="20"/>
                <w:szCs w:val="20"/>
                <w:lang w:val="bg-BG"/>
              </w:rPr>
              <w:t xml:space="preserve"> — и стойността):</w:t>
            </w:r>
            <w:r w:rsidRPr="00E869EC">
              <w:rPr>
                <w:rFonts w:ascii="Verdana" w:hAnsi="Verdana"/>
                <w:sz w:val="20"/>
                <w:szCs w:val="20"/>
                <w:lang w:val="bg-BG"/>
              </w:rPr>
              <w:br/>
              <w:t>[…], [……]</w:t>
            </w:r>
            <w:r w:rsidRPr="00E869EC">
              <w:rPr>
                <w:rStyle w:val="FootnoteReference"/>
                <w:rFonts w:ascii="Verdana" w:hAnsi="Verdana"/>
                <w:sz w:val="20"/>
                <w:szCs w:val="20"/>
                <w:lang w:val="bg-BG"/>
              </w:rPr>
              <w:footnoteReference w:id="38"/>
            </w:r>
            <w:r w:rsidRPr="00E869EC">
              <w:rPr>
                <w:rFonts w:ascii="Verdana" w:hAnsi="Verdana"/>
                <w:sz w:val="20"/>
                <w:szCs w:val="20"/>
                <w:lang w:val="bg-BG"/>
              </w:rPr>
              <w:br/>
            </w:r>
          </w:p>
          <w:p w14:paraId="4FB5A1A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 (</w:t>
            </w:r>
            <w:r w:rsidRPr="00E869EC">
              <w:rPr>
                <w:rFonts w:ascii="Verdana" w:hAnsi="Verdana"/>
                <w:i/>
                <w:sz w:val="20"/>
                <w:szCs w:val="20"/>
                <w:lang w:val="bg-BG"/>
              </w:rPr>
              <w:t>уеб адрес, орган или служба, издаващи документа, точно позоваване на документа</w:t>
            </w:r>
            <w:r w:rsidRPr="00E869EC">
              <w:rPr>
                <w:rFonts w:ascii="Verdana" w:hAnsi="Verdana"/>
                <w:sz w:val="20"/>
                <w:szCs w:val="20"/>
                <w:lang w:val="bg-BG"/>
              </w:rPr>
              <w:t>):</w:t>
            </w:r>
            <w:r w:rsidRPr="00E869EC">
              <w:rPr>
                <w:rFonts w:ascii="Verdana" w:hAnsi="Verdana"/>
                <w:i/>
                <w:sz w:val="20"/>
                <w:szCs w:val="20"/>
                <w:lang w:val="bg-BG"/>
              </w:rPr>
              <w:t xml:space="preserve"> [……][……][……][……]</w:t>
            </w:r>
          </w:p>
        </w:tc>
      </w:tr>
      <w:tr w:rsidR="006F5913" w:rsidRPr="00E869EC" w14:paraId="3BCFF0D1" w14:textId="77777777" w:rsidTr="00C72753">
        <w:tc>
          <w:tcPr>
            <w:tcW w:w="4644" w:type="dxa"/>
            <w:shd w:val="clear" w:color="auto" w:fill="auto"/>
          </w:tcPr>
          <w:p w14:paraId="5F59A6E9"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5) Застрахователната сума по неговата </w:t>
            </w:r>
            <w:r w:rsidRPr="00E869EC">
              <w:rPr>
                <w:rFonts w:ascii="Verdana" w:hAnsi="Verdana"/>
                <w:b/>
                <w:sz w:val="20"/>
                <w:szCs w:val="20"/>
                <w:lang w:val="bg-BG"/>
              </w:rPr>
              <w:t>застрахователна полица за риска „професионална отговорност“</w:t>
            </w:r>
            <w:r w:rsidRPr="00E869EC">
              <w:rPr>
                <w:rFonts w:ascii="Verdana" w:hAnsi="Verdana"/>
                <w:sz w:val="20"/>
                <w:szCs w:val="20"/>
                <w:lang w:val="bg-BG"/>
              </w:rPr>
              <w:t xml:space="preserve"> възлиза на:</w:t>
            </w:r>
            <w:r w:rsidRPr="00E869EC">
              <w:rPr>
                <w:rFonts w:ascii="Verdana" w:hAnsi="Verdana"/>
                <w:sz w:val="20"/>
                <w:szCs w:val="20"/>
                <w:lang w:val="bg-BG"/>
              </w:rPr>
              <w:br/>
            </w:r>
            <w:r w:rsidRPr="00E869EC">
              <w:rPr>
                <w:rStyle w:val="NormalBoldChar"/>
                <w:rFonts w:ascii="Verdana" w:eastAsia="Calibri" w:hAnsi="Verdana"/>
                <w:b w:val="0"/>
                <w:i/>
                <w:sz w:val="20"/>
                <w:szCs w:val="20"/>
                <w:lang w:val="bg-BG"/>
              </w:rPr>
              <w:t>Ако</w:t>
            </w:r>
            <w:r w:rsidRPr="00E869EC">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[……],[……][…]валута</w:t>
            </w:r>
          </w:p>
          <w:p w14:paraId="7D8AE24A" w14:textId="77777777" w:rsidR="006F5913" w:rsidRPr="00E869EC" w:rsidRDefault="006F5913" w:rsidP="00C72753">
            <w:pPr>
              <w:rPr>
                <w:rFonts w:ascii="Verdana" w:hAnsi="Verdana"/>
                <w:sz w:val="20"/>
                <w:szCs w:val="20"/>
                <w:lang w:val="bg-BG"/>
              </w:rPr>
            </w:pPr>
          </w:p>
          <w:p w14:paraId="54181AFB"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3D9645D4" w14:textId="77777777" w:rsidTr="00C72753">
        <w:tc>
          <w:tcPr>
            <w:tcW w:w="4644" w:type="dxa"/>
            <w:shd w:val="clear" w:color="auto" w:fill="auto"/>
          </w:tcPr>
          <w:p w14:paraId="33564F67"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6) Що се отнася до </w:t>
            </w:r>
            <w:r w:rsidRPr="00E869EC">
              <w:rPr>
                <w:rFonts w:ascii="Verdana" w:hAnsi="Verdana"/>
                <w:b/>
                <w:sz w:val="20"/>
                <w:szCs w:val="20"/>
                <w:lang w:val="bg-BG"/>
              </w:rPr>
              <w:t>другите икономически или финансови изисквания</w:t>
            </w:r>
            <w:r w:rsidRPr="00E869EC">
              <w:rPr>
                <w:rFonts w:ascii="Verdana" w:hAnsi="Verdana"/>
                <w:sz w:val="20"/>
                <w:szCs w:val="20"/>
                <w:lang w:val="bg-BG"/>
              </w:rPr>
              <w:t xml:space="preserve">, </w:t>
            </w:r>
            <w:r w:rsidRPr="00E869EC">
              <w:rPr>
                <w:rFonts w:ascii="Verdana" w:hAnsi="Verdana"/>
                <w:b/>
                <w:sz w:val="20"/>
                <w:szCs w:val="20"/>
                <w:lang w:val="bg-BG"/>
              </w:rPr>
              <w:t>ако има такива</w:t>
            </w:r>
            <w:r w:rsidRPr="00E869EC">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E869EC">
              <w:rPr>
                <w:rFonts w:ascii="Verdana" w:hAnsi="Verdana"/>
                <w:sz w:val="20"/>
                <w:szCs w:val="20"/>
                <w:lang w:val="bg-BG"/>
              </w:rPr>
              <w:br/>
            </w:r>
            <w:r w:rsidRPr="00E869EC">
              <w:rPr>
                <w:rFonts w:ascii="Verdana" w:hAnsi="Verdana"/>
                <w:i/>
                <w:sz w:val="20"/>
                <w:szCs w:val="20"/>
                <w:lang w:val="bg-BG"/>
              </w:rPr>
              <w:t xml:space="preserve">Ако съответната документация, която </w:t>
            </w:r>
            <w:r w:rsidRPr="00E869EC">
              <w:rPr>
                <w:rFonts w:ascii="Verdana" w:hAnsi="Verdana"/>
                <w:b/>
                <w:i/>
                <w:sz w:val="20"/>
                <w:szCs w:val="20"/>
                <w:lang w:val="bg-BG"/>
              </w:rPr>
              <w:t xml:space="preserve">може </w:t>
            </w:r>
            <w:r w:rsidRPr="00E869EC">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xml:space="preserve"> </w:t>
            </w:r>
          </w:p>
          <w:p w14:paraId="1E3C0DCF" w14:textId="77777777" w:rsidR="006F5913" w:rsidRPr="00E869EC" w:rsidRDefault="006F5913" w:rsidP="00C72753">
            <w:pPr>
              <w:rPr>
                <w:rFonts w:ascii="Verdana" w:hAnsi="Verdana"/>
                <w:sz w:val="20"/>
                <w:szCs w:val="20"/>
                <w:lang w:val="bg-BG"/>
              </w:rPr>
            </w:pPr>
          </w:p>
          <w:p w14:paraId="00EA74F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уеб адрес, орган или служба, издаващи документа, точно позоваване на документацията)</w:t>
            </w:r>
            <w:r w:rsidRPr="00E869EC">
              <w:rPr>
                <w:rFonts w:ascii="Verdana" w:hAnsi="Verdana"/>
                <w:sz w:val="20"/>
                <w:szCs w:val="20"/>
                <w:lang w:val="bg-BG"/>
              </w:rPr>
              <w:t>:</w:t>
            </w:r>
            <w:r w:rsidRPr="00E869EC">
              <w:rPr>
                <w:rFonts w:ascii="Verdana" w:hAnsi="Verdana"/>
                <w:i/>
                <w:sz w:val="20"/>
                <w:szCs w:val="20"/>
                <w:lang w:val="bg-BG"/>
              </w:rPr>
              <w:t xml:space="preserve"> [……][……][……][……]</w:t>
            </w:r>
          </w:p>
        </w:tc>
      </w:tr>
    </w:tbl>
    <w:p w14:paraId="4901B9E5"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В: Технически и професионални способности</w:t>
      </w:r>
    </w:p>
    <w:p w14:paraId="6245705D"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E869EC">
        <w:rPr>
          <w:rFonts w:ascii="Verdana" w:hAnsi="Verdana"/>
          <w:sz w:val="20"/>
          <w:szCs w:val="20"/>
          <w:lang w:val="bg-BG"/>
        </w:rPr>
        <w:t xml:space="preserve"> </w:t>
      </w:r>
      <w:r w:rsidRPr="00E869EC">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6F5913" w:rsidRPr="00E869EC" w14:paraId="4A22A7F6" w14:textId="77777777" w:rsidTr="00C72753">
        <w:tc>
          <w:tcPr>
            <w:tcW w:w="4644" w:type="dxa"/>
            <w:shd w:val="clear" w:color="auto" w:fill="auto"/>
          </w:tcPr>
          <w:p w14:paraId="1CF48863"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Технически и професионални способности</w:t>
            </w:r>
          </w:p>
        </w:tc>
        <w:tc>
          <w:tcPr>
            <w:tcW w:w="4645" w:type="dxa"/>
            <w:shd w:val="clear" w:color="auto" w:fill="auto"/>
          </w:tcPr>
          <w:p w14:paraId="6C210751"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63539E08" w14:textId="77777777" w:rsidTr="00C72753">
        <w:tc>
          <w:tcPr>
            <w:tcW w:w="4644" w:type="dxa"/>
            <w:shd w:val="clear" w:color="auto" w:fill="auto"/>
          </w:tcPr>
          <w:p w14:paraId="2E9253D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1а) Само за </w:t>
            </w:r>
            <w:r w:rsidRPr="00E869EC">
              <w:rPr>
                <w:rFonts w:ascii="Verdana" w:hAnsi="Verdana"/>
                <w:b/>
                <w:i/>
                <w:sz w:val="20"/>
                <w:szCs w:val="20"/>
                <w:lang w:val="bg-BG"/>
              </w:rPr>
              <w:t>обществените поръчки за</w:t>
            </w:r>
            <w:r w:rsidRPr="00E869EC">
              <w:rPr>
                <w:rFonts w:ascii="Verdana" w:hAnsi="Verdana"/>
                <w:sz w:val="20"/>
                <w:szCs w:val="20"/>
                <w:lang w:val="bg-BG"/>
              </w:rPr>
              <w:t xml:space="preserve"> </w:t>
            </w:r>
            <w:r w:rsidRPr="00E869EC">
              <w:rPr>
                <w:rFonts w:ascii="Verdana" w:hAnsi="Verdana"/>
                <w:b/>
                <w:i/>
                <w:sz w:val="20"/>
                <w:szCs w:val="20"/>
                <w:lang w:val="bg-BG"/>
              </w:rPr>
              <w:lastRenderedPageBreak/>
              <w:t>строителство</w:t>
            </w:r>
            <w:r w:rsidRPr="00E869EC">
              <w:rPr>
                <w:rFonts w:ascii="Verdana" w:hAnsi="Verdana"/>
                <w:sz w:val="20"/>
                <w:szCs w:val="20"/>
                <w:lang w:val="bg-BG"/>
              </w:rPr>
              <w:t>:</w:t>
            </w:r>
            <w:r w:rsidRPr="00E869EC">
              <w:rPr>
                <w:rFonts w:ascii="Verdana" w:hAnsi="Verdana"/>
                <w:sz w:val="20"/>
                <w:szCs w:val="20"/>
                <w:lang w:val="bg-BG"/>
              </w:rPr>
              <w:br/>
              <w:t>През референтния период</w:t>
            </w:r>
            <w:r w:rsidRPr="00E869EC">
              <w:rPr>
                <w:rStyle w:val="FootnoteReference"/>
                <w:rFonts w:ascii="Verdana" w:hAnsi="Verdana"/>
                <w:sz w:val="20"/>
                <w:szCs w:val="20"/>
                <w:lang w:val="bg-BG"/>
              </w:rPr>
              <w:footnoteReference w:id="39"/>
            </w:r>
            <w:r w:rsidRPr="00E869EC">
              <w:rPr>
                <w:rFonts w:ascii="Verdana" w:hAnsi="Verdana"/>
                <w:sz w:val="20"/>
                <w:szCs w:val="20"/>
                <w:lang w:val="bg-BG"/>
              </w:rPr>
              <w:t xml:space="preserve"> икономическият оператор е </w:t>
            </w:r>
            <w:r w:rsidRPr="00E869EC">
              <w:rPr>
                <w:rFonts w:ascii="Verdana" w:hAnsi="Verdana"/>
                <w:b/>
                <w:sz w:val="20"/>
                <w:szCs w:val="20"/>
                <w:lang w:val="bg-BG"/>
              </w:rPr>
              <w:t>извършил следните строителни дейности от конкретния вид</w:t>
            </w:r>
            <w:r w:rsidRPr="00E869EC">
              <w:rPr>
                <w:rFonts w:ascii="Verdana" w:hAnsi="Verdana"/>
                <w:sz w:val="20"/>
                <w:szCs w:val="20"/>
                <w:lang w:val="bg-BG"/>
              </w:rPr>
              <w:t xml:space="preserve">: </w:t>
            </w:r>
            <w:r w:rsidRPr="00E869EC">
              <w:rPr>
                <w:rFonts w:ascii="Verdana" w:hAnsi="Verdana"/>
                <w:sz w:val="20"/>
                <w:szCs w:val="20"/>
                <w:lang w:val="bg-BG"/>
              </w:rPr>
              <w:br/>
            </w:r>
            <w:r w:rsidRPr="00E869EC">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 xml:space="preserve">Брой години (този период е определен в </w:t>
            </w:r>
            <w:r w:rsidRPr="00E869EC">
              <w:rPr>
                <w:rFonts w:ascii="Verdana" w:hAnsi="Verdana"/>
                <w:sz w:val="20"/>
                <w:szCs w:val="20"/>
                <w:lang w:val="bg-BG"/>
              </w:rPr>
              <w:lastRenderedPageBreak/>
              <w:t>обявлението или документацията за обществената поръчка):  [……]</w:t>
            </w:r>
          </w:p>
          <w:p w14:paraId="13005E7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Строителни работи:  [……]</w:t>
            </w:r>
          </w:p>
          <w:p w14:paraId="103567B5" w14:textId="77777777" w:rsidR="006F5913" w:rsidRPr="00E869EC" w:rsidRDefault="006F5913" w:rsidP="00C72753">
            <w:pPr>
              <w:rPr>
                <w:rFonts w:ascii="Verdana" w:hAnsi="Verdana"/>
                <w:sz w:val="20"/>
                <w:szCs w:val="20"/>
                <w:lang w:val="bg-BG"/>
              </w:rPr>
            </w:pPr>
          </w:p>
          <w:p w14:paraId="6BD8481E"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7FF23BD8" w14:textId="77777777" w:rsidTr="00C72753">
        <w:tc>
          <w:tcPr>
            <w:tcW w:w="4644" w:type="dxa"/>
            <w:shd w:val="clear" w:color="auto" w:fill="auto"/>
          </w:tcPr>
          <w:p w14:paraId="19E291EB" w14:textId="77777777" w:rsidR="006F5913" w:rsidRPr="00E869EC" w:rsidRDefault="006F5913" w:rsidP="00C72753">
            <w:pPr>
              <w:rPr>
                <w:rFonts w:ascii="Verdana" w:hAnsi="Verdana"/>
                <w:sz w:val="20"/>
                <w:szCs w:val="20"/>
                <w:shd w:val="clear" w:color="000000" w:fill="auto"/>
                <w:lang w:val="bg-BG"/>
              </w:rPr>
            </w:pPr>
            <w:r w:rsidRPr="00E869EC">
              <w:rPr>
                <w:rFonts w:ascii="Verdana" w:hAnsi="Verdana"/>
                <w:sz w:val="20"/>
                <w:szCs w:val="20"/>
                <w:lang w:val="bg-BG"/>
              </w:rPr>
              <w:lastRenderedPageBreak/>
              <w:t xml:space="preserve">1б) Само за </w:t>
            </w:r>
            <w:r w:rsidRPr="00E869EC">
              <w:rPr>
                <w:rFonts w:ascii="Verdana" w:hAnsi="Verdana"/>
                <w:b/>
                <w:i/>
                <w:sz w:val="20"/>
                <w:szCs w:val="20"/>
                <w:lang w:val="bg-BG"/>
              </w:rPr>
              <w:t>обществени поръчки за доставки и обществени поръчки за услуги</w:t>
            </w:r>
            <w:r w:rsidRPr="00E869EC">
              <w:rPr>
                <w:rFonts w:ascii="Verdana" w:hAnsi="Verdana"/>
                <w:sz w:val="20"/>
                <w:szCs w:val="20"/>
                <w:lang w:val="bg-BG"/>
              </w:rPr>
              <w:t>:</w:t>
            </w:r>
            <w:r w:rsidRPr="00E869EC">
              <w:rPr>
                <w:rFonts w:ascii="Verdana" w:hAnsi="Verdana"/>
                <w:sz w:val="20"/>
                <w:szCs w:val="20"/>
                <w:lang w:val="bg-BG"/>
              </w:rPr>
              <w:br/>
              <w:t>През референтния период</w:t>
            </w:r>
            <w:r w:rsidRPr="00E869EC">
              <w:rPr>
                <w:rStyle w:val="FootnoteReference"/>
                <w:rFonts w:ascii="Verdana" w:hAnsi="Verdana"/>
                <w:sz w:val="20"/>
                <w:szCs w:val="20"/>
                <w:lang w:val="bg-BG"/>
              </w:rPr>
              <w:footnoteReference w:id="40"/>
            </w:r>
            <w:r w:rsidRPr="00E869EC">
              <w:rPr>
                <w:rFonts w:ascii="Verdana" w:hAnsi="Verdana"/>
                <w:sz w:val="20"/>
                <w:szCs w:val="20"/>
                <w:lang w:val="bg-BG"/>
              </w:rPr>
              <w:t xml:space="preserve"> икономическият оператор е извършил </w:t>
            </w:r>
            <w:r w:rsidRPr="00E869EC">
              <w:rPr>
                <w:rFonts w:ascii="Verdana" w:hAnsi="Verdana"/>
                <w:b/>
                <w:sz w:val="20"/>
                <w:szCs w:val="20"/>
                <w:lang w:val="bg-BG"/>
              </w:rPr>
              <w:t>следните основни доставки или е предоставил следните основни услуги от посочения вид</w:t>
            </w:r>
            <w:r w:rsidRPr="00E869EC">
              <w:rPr>
                <w:rFonts w:ascii="Verdana" w:hAnsi="Verdana"/>
                <w:sz w:val="20"/>
                <w:szCs w:val="20"/>
                <w:lang w:val="bg-BG"/>
              </w:rPr>
              <w:t>:</w:t>
            </w:r>
            <w:r w:rsidRPr="00E869EC">
              <w:rPr>
                <w:rFonts w:ascii="Verdana" w:hAnsi="Verdana"/>
                <w:b/>
                <w:sz w:val="20"/>
                <w:szCs w:val="20"/>
                <w:lang w:val="bg-BG"/>
              </w:rPr>
              <w:t xml:space="preserve"> </w:t>
            </w:r>
            <w:r w:rsidRPr="00E869EC">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E869EC">
              <w:rPr>
                <w:rStyle w:val="FootnoteReference"/>
                <w:rFonts w:ascii="Verdana" w:hAnsi="Verdana"/>
                <w:sz w:val="20"/>
                <w:szCs w:val="20"/>
                <w:lang w:val="bg-BG"/>
              </w:rPr>
              <w:footnoteReference w:id="41"/>
            </w:r>
            <w:r w:rsidRPr="00E869EC">
              <w:rPr>
                <w:rFonts w:ascii="Verdana" w:hAnsi="Verdana"/>
                <w:sz w:val="20"/>
                <w:szCs w:val="20"/>
                <w:lang w:val="bg-BG"/>
              </w:rPr>
              <w:t>:</w:t>
            </w:r>
          </w:p>
        </w:tc>
        <w:tc>
          <w:tcPr>
            <w:tcW w:w="4645" w:type="dxa"/>
            <w:shd w:val="clear" w:color="auto" w:fill="auto"/>
          </w:tcPr>
          <w:p w14:paraId="2404A54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6F5913" w:rsidRPr="00E869EC" w14:paraId="031EAD28" w14:textId="77777777" w:rsidTr="00C72753">
              <w:tc>
                <w:tcPr>
                  <w:tcW w:w="1336" w:type="dxa"/>
                  <w:shd w:val="clear" w:color="auto" w:fill="auto"/>
                </w:tcPr>
                <w:p w14:paraId="6144BA5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Описание</w:t>
                  </w:r>
                </w:p>
              </w:tc>
              <w:tc>
                <w:tcPr>
                  <w:tcW w:w="936" w:type="dxa"/>
                  <w:shd w:val="clear" w:color="auto" w:fill="auto"/>
                </w:tcPr>
                <w:p w14:paraId="24AE05A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Суми</w:t>
                  </w:r>
                </w:p>
              </w:tc>
              <w:tc>
                <w:tcPr>
                  <w:tcW w:w="724" w:type="dxa"/>
                  <w:shd w:val="clear" w:color="auto" w:fill="auto"/>
                </w:tcPr>
                <w:p w14:paraId="431CCF22"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Дати</w:t>
                  </w:r>
                </w:p>
              </w:tc>
              <w:tc>
                <w:tcPr>
                  <w:tcW w:w="1149" w:type="dxa"/>
                  <w:shd w:val="clear" w:color="auto" w:fill="auto"/>
                </w:tcPr>
                <w:p w14:paraId="43432CE9"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Получатели</w:t>
                  </w:r>
                </w:p>
              </w:tc>
            </w:tr>
            <w:tr w:rsidR="006F5913" w:rsidRPr="00E869EC" w14:paraId="6DD8C65F" w14:textId="77777777" w:rsidTr="00C72753">
              <w:tc>
                <w:tcPr>
                  <w:tcW w:w="1336" w:type="dxa"/>
                  <w:shd w:val="clear" w:color="auto" w:fill="auto"/>
                </w:tcPr>
                <w:p w14:paraId="4AE58816" w14:textId="77777777" w:rsidR="006F5913" w:rsidRPr="00E869EC" w:rsidRDefault="006F5913" w:rsidP="00C72753">
                  <w:pPr>
                    <w:rPr>
                      <w:rFonts w:ascii="Verdana" w:hAnsi="Verdana"/>
                      <w:sz w:val="20"/>
                      <w:szCs w:val="20"/>
                      <w:lang w:val="bg-BG"/>
                    </w:rPr>
                  </w:pPr>
                </w:p>
              </w:tc>
              <w:tc>
                <w:tcPr>
                  <w:tcW w:w="936" w:type="dxa"/>
                  <w:shd w:val="clear" w:color="auto" w:fill="auto"/>
                </w:tcPr>
                <w:p w14:paraId="62A28271" w14:textId="77777777" w:rsidR="006F5913" w:rsidRPr="00E869EC" w:rsidRDefault="006F5913" w:rsidP="00C72753">
                  <w:pPr>
                    <w:rPr>
                      <w:rFonts w:ascii="Verdana" w:hAnsi="Verdana"/>
                      <w:sz w:val="20"/>
                      <w:szCs w:val="20"/>
                      <w:lang w:val="bg-BG"/>
                    </w:rPr>
                  </w:pPr>
                </w:p>
              </w:tc>
              <w:tc>
                <w:tcPr>
                  <w:tcW w:w="724" w:type="dxa"/>
                  <w:shd w:val="clear" w:color="auto" w:fill="auto"/>
                </w:tcPr>
                <w:p w14:paraId="0F7320B7" w14:textId="77777777" w:rsidR="006F5913" w:rsidRPr="00E869EC" w:rsidRDefault="006F5913" w:rsidP="00C72753">
                  <w:pPr>
                    <w:rPr>
                      <w:rFonts w:ascii="Verdana" w:hAnsi="Verdana"/>
                      <w:sz w:val="20"/>
                      <w:szCs w:val="20"/>
                      <w:lang w:val="bg-BG"/>
                    </w:rPr>
                  </w:pPr>
                </w:p>
              </w:tc>
              <w:tc>
                <w:tcPr>
                  <w:tcW w:w="1149" w:type="dxa"/>
                  <w:shd w:val="clear" w:color="auto" w:fill="auto"/>
                </w:tcPr>
                <w:p w14:paraId="4EBAC307" w14:textId="77777777" w:rsidR="006F5913" w:rsidRPr="00E869EC" w:rsidRDefault="006F5913" w:rsidP="00C72753">
                  <w:pPr>
                    <w:rPr>
                      <w:rFonts w:ascii="Verdana" w:hAnsi="Verdana"/>
                      <w:sz w:val="20"/>
                      <w:szCs w:val="20"/>
                      <w:lang w:val="bg-BG"/>
                    </w:rPr>
                  </w:pPr>
                </w:p>
              </w:tc>
            </w:tr>
          </w:tbl>
          <w:p w14:paraId="303F1AC1" w14:textId="77777777" w:rsidR="006F5913" w:rsidRPr="00E869EC" w:rsidRDefault="006F5913" w:rsidP="00C72753">
            <w:pPr>
              <w:rPr>
                <w:rFonts w:ascii="Verdana" w:hAnsi="Verdana"/>
                <w:sz w:val="20"/>
                <w:szCs w:val="20"/>
                <w:lang w:val="bg-BG"/>
              </w:rPr>
            </w:pPr>
          </w:p>
        </w:tc>
      </w:tr>
      <w:tr w:rsidR="006F5913" w:rsidRPr="00E869EC" w14:paraId="4B40FDA7" w14:textId="77777777" w:rsidTr="00C72753">
        <w:tc>
          <w:tcPr>
            <w:tcW w:w="4644" w:type="dxa"/>
            <w:shd w:val="clear" w:color="auto" w:fill="auto"/>
          </w:tcPr>
          <w:p w14:paraId="0AEED697" w14:textId="77777777" w:rsidR="006F5913" w:rsidRPr="00E869EC" w:rsidRDefault="006F5913" w:rsidP="00C72753">
            <w:pPr>
              <w:rPr>
                <w:rFonts w:ascii="Verdana" w:hAnsi="Verdana"/>
                <w:sz w:val="20"/>
                <w:szCs w:val="20"/>
                <w:shd w:val="clear" w:color="000000" w:fill="auto"/>
                <w:lang w:val="bg-BG"/>
              </w:rPr>
            </w:pPr>
            <w:r w:rsidRPr="00E869EC">
              <w:rPr>
                <w:rFonts w:ascii="Verdana" w:hAnsi="Verdana"/>
                <w:sz w:val="20"/>
                <w:szCs w:val="20"/>
                <w:lang w:val="bg-BG"/>
              </w:rPr>
              <w:t xml:space="preserve">2) Той може да използва следните </w:t>
            </w:r>
            <w:r w:rsidRPr="00E869EC">
              <w:rPr>
                <w:rFonts w:ascii="Verdana" w:hAnsi="Verdana"/>
                <w:b/>
                <w:sz w:val="20"/>
                <w:szCs w:val="20"/>
                <w:lang w:val="bg-BG"/>
              </w:rPr>
              <w:t>технически лица или органи</w:t>
            </w:r>
            <w:r w:rsidRPr="00E869EC">
              <w:rPr>
                <w:rStyle w:val="FootnoteReference"/>
                <w:rFonts w:ascii="Verdana" w:hAnsi="Verdana"/>
                <w:b/>
                <w:sz w:val="20"/>
                <w:szCs w:val="20"/>
                <w:lang w:val="bg-BG"/>
              </w:rPr>
              <w:footnoteReference w:id="42"/>
            </w:r>
            <w:r w:rsidRPr="00E869EC">
              <w:rPr>
                <w:rFonts w:ascii="Verdana" w:hAnsi="Verdana"/>
                <w:sz w:val="20"/>
                <w:szCs w:val="20"/>
                <w:lang w:val="bg-BG"/>
              </w:rPr>
              <w:t>, особено тези, отговарящи за контрола на качеството:</w:t>
            </w:r>
            <w:r w:rsidRPr="00E869EC">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p>
        </w:tc>
      </w:tr>
      <w:tr w:rsidR="006F5913" w:rsidRPr="00E869EC" w14:paraId="072D75D9" w14:textId="77777777" w:rsidTr="00C72753">
        <w:tc>
          <w:tcPr>
            <w:tcW w:w="4644" w:type="dxa"/>
            <w:shd w:val="clear" w:color="auto" w:fill="auto"/>
          </w:tcPr>
          <w:p w14:paraId="174FBBD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3) Той използва следните </w:t>
            </w:r>
            <w:r w:rsidRPr="00E869EC">
              <w:rPr>
                <w:rFonts w:ascii="Verdana" w:hAnsi="Verdana"/>
                <w:b/>
                <w:sz w:val="20"/>
                <w:szCs w:val="20"/>
                <w:lang w:val="bg-BG"/>
              </w:rPr>
              <w:t>технически съоръжения и мерки за гарантиране на качество</w:t>
            </w:r>
            <w:r w:rsidRPr="00E869EC">
              <w:rPr>
                <w:rFonts w:ascii="Verdana" w:hAnsi="Verdana"/>
                <w:sz w:val="20"/>
                <w:szCs w:val="20"/>
                <w:lang w:val="bg-BG"/>
              </w:rPr>
              <w:t xml:space="preserve">, а </w:t>
            </w:r>
            <w:r w:rsidRPr="00E869EC">
              <w:rPr>
                <w:rFonts w:ascii="Verdana" w:hAnsi="Verdana"/>
                <w:b/>
                <w:sz w:val="20"/>
                <w:szCs w:val="20"/>
                <w:lang w:val="bg-BG"/>
              </w:rPr>
              <w:t>съоръженията за проучване и изследване</w:t>
            </w:r>
            <w:r w:rsidRPr="00E869EC">
              <w:rPr>
                <w:rFonts w:ascii="Verdana" w:hAnsi="Verdana"/>
                <w:sz w:val="20"/>
                <w:szCs w:val="20"/>
                <w:lang w:val="bg-BG"/>
              </w:rPr>
              <w:t xml:space="preserve"> са както следва: </w:t>
            </w:r>
          </w:p>
        </w:tc>
        <w:tc>
          <w:tcPr>
            <w:tcW w:w="4645" w:type="dxa"/>
            <w:shd w:val="clear" w:color="auto" w:fill="auto"/>
          </w:tcPr>
          <w:p w14:paraId="68E7296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09DD6976" w14:textId="77777777" w:rsidTr="00C72753">
        <w:tc>
          <w:tcPr>
            <w:tcW w:w="4644" w:type="dxa"/>
            <w:shd w:val="clear" w:color="auto" w:fill="auto"/>
          </w:tcPr>
          <w:p w14:paraId="760EB63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4) При изпълнение на поръчката той ще бъде в състояние да прилага следните </w:t>
            </w:r>
            <w:r w:rsidRPr="00E869EC">
              <w:rPr>
                <w:rFonts w:ascii="Verdana" w:hAnsi="Verdana"/>
                <w:b/>
                <w:sz w:val="20"/>
                <w:szCs w:val="20"/>
                <w:lang w:val="bg-BG"/>
              </w:rPr>
              <w:t>системи за управление и за проследяване на веригата на доставка</w:t>
            </w:r>
            <w:r w:rsidRPr="00E869EC">
              <w:rPr>
                <w:rFonts w:ascii="Verdana" w:hAnsi="Verdana"/>
                <w:sz w:val="20"/>
                <w:szCs w:val="20"/>
                <w:lang w:val="bg-BG"/>
              </w:rPr>
              <w:t>:</w:t>
            </w:r>
          </w:p>
        </w:tc>
        <w:tc>
          <w:tcPr>
            <w:tcW w:w="4645" w:type="dxa"/>
            <w:shd w:val="clear" w:color="auto" w:fill="auto"/>
          </w:tcPr>
          <w:p w14:paraId="2D7202AD"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66B1202E" w14:textId="77777777" w:rsidTr="00C72753">
        <w:tc>
          <w:tcPr>
            <w:tcW w:w="4644" w:type="dxa"/>
            <w:shd w:val="clear" w:color="auto" w:fill="auto"/>
          </w:tcPr>
          <w:p w14:paraId="0E2399B4" w14:textId="77777777" w:rsidR="006F5913" w:rsidRPr="00E869EC" w:rsidRDefault="006F5913" w:rsidP="00C72753">
            <w:pPr>
              <w:rPr>
                <w:rFonts w:ascii="Verdana" w:hAnsi="Verdana"/>
                <w:sz w:val="20"/>
                <w:szCs w:val="20"/>
                <w:lang w:val="bg-BG"/>
              </w:rPr>
            </w:pPr>
            <w:r w:rsidRPr="00E869EC">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E869EC">
              <w:rPr>
                <w:rFonts w:ascii="Verdana" w:hAnsi="Verdana"/>
                <w:sz w:val="20"/>
                <w:szCs w:val="20"/>
                <w:lang w:val="bg-BG"/>
              </w:rPr>
              <w:br/>
            </w:r>
            <w:r w:rsidRPr="00E869EC">
              <w:rPr>
                <w:rFonts w:ascii="Verdana" w:hAnsi="Verdana"/>
                <w:sz w:val="20"/>
                <w:szCs w:val="20"/>
                <w:lang w:val="bg-BG"/>
              </w:rPr>
              <w:lastRenderedPageBreak/>
              <w:t xml:space="preserve">Икономическият оператор </w:t>
            </w:r>
            <w:r w:rsidRPr="00E869EC">
              <w:rPr>
                <w:rFonts w:ascii="Verdana" w:hAnsi="Verdana"/>
                <w:b/>
                <w:sz w:val="20"/>
                <w:szCs w:val="20"/>
                <w:lang w:val="bg-BG"/>
              </w:rPr>
              <w:t>ще</w:t>
            </w:r>
            <w:r w:rsidRPr="00E869EC">
              <w:rPr>
                <w:rFonts w:ascii="Verdana" w:hAnsi="Verdana"/>
                <w:sz w:val="20"/>
                <w:szCs w:val="20"/>
                <w:lang w:val="bg-BG"/>
              </w:rPr>
              <w:t xml:space="preserve"> позволи ли извършването на </w:t>
            </w:r>
            <w:r w:rsidRPr="00E869EC">
              <w:rPr>
                <w:rFonts w:ascii="Verdana" w:hAnsi="Verdana"/>
                <w:b/>
                <w:sz w:val="20"/>
                <w:szCs w:val="20"/>
                <w:lang w:val="bg-BG"/>
              </w:rPr>
              <w:t>проверки</w:t>
            </w:r>
            <w:r w:rsidRPr="00E869EC">
              <w:rPr>
                <w:rStyle w:val="FootnoteReference"/>
                <w:rFonts w:ascii="Verdana" w:hAnsi="Verdana"/>
                <w:b/>
                <w:sz w:val="20"/>
                <w:szCs w:val="20"/>
                <w:lang w:val="bg-BG"/>
              </w:rPr>
              <w:footnoteReference w:id="43"/>
            </w:r>
            <w:r w:rsidRPr="00E869EC">
              <w:rPr>
                <w:rFonts w:ascii="Verdana" w:hAnsi="Verdana"/>
                <w:sz w:val="20"/>
                <w:szCs w:val="20"/>
                <w:lang w:val="bg-BG"/>
              </w:rPr>
              <w:t xml:space="preserve"> на неговия </w:t>
            </w:r>
            <w:r w:rsidRPr="00E869EC">
              <w:rPr>
                <w:rFonts w:ascii="Verdana" w:hAnsi="Verdana"/>
                <w:b/>
                <w:sz w:val="20"/>
                <w:szCs w:val="20"/>
                <w:lang w:val="bg-BG"/>
              </w:rPr>
              <w:t>производствен или технически капацитет</w:t>
            </w:r>
            <w:r w:rsidRPr="00E869EC">
              <w:rPr>
                <w:rFonts w:ascii="Verdana" w:hAnsi="Verdana"/>
                <w:sz w:val="20"/>
                <w:szCs w:val="20"/>
                <w:lang w:val="bg-BG"/>
              </w:rPr>
              <w:t xml:space="preserve"> и, когато е необходимо, на </w:t>
            </w:r>
            <w:r w:rsidRPr="00E869EC">
              <w:rPr>
                <w:rFonts w:ascii="Verdana" w:hAnsi="Verdana"/>
                <w:b/>
                <w:sz w:val="20"/>
                <w:szCs w:val="20"/>
                <w:lang w:val="bg-BG"/>
              </w:rPr>
              <w:t>средствата за проучване и изследване</w:t>
            </w:r>
            <w:r w:rsidRPr="00E869EC">
              <w:rPr>
                <w:rFonts w:ascii="Verdana" w:hAnsi="Verdana"/>
                <w:sz w:val="20"/>
                <w:szCs w:val="20"/>
                <w:lang w:val="bg-BG"/>
              </w:rPr>
              <w:t xml:space="preserve">, с които разполага, както и на </w:t>
            </w:r>
            <w:r w:rsidRPr="00E869EC">
              <w:rPr>
                <w:rFonts w:ascii="Verdana" w:hAnsi="Verdana"/>
                <w:b/>
                <w:sz w:val="20"/>
                <w:szCs w:val="20"/>
                <w:lang w:val="bg-BG"/>
              </w:rPr>
              <w:t>мерките за контрол на качеството</w:t>
            </w:r>
            <w:r w:rsidRPr="00E869EC">
              <w:rPr>
                <w:rFonts w:ascii="Verdana" w:hAnsi="Verdana"/>
                <w:sz w:val="20"/>
                <w:szCs w:val="20"/>
                <w:lang w:val="bg-BG"/>
              </w:rPr>
              <w:t>?</w:t>
            </w:r>
          </w:p>
        </w:tc>
        <w:tc>
          <w:tcPr>
            <w:tcW w:w="4645" w:type="dxa"/>
            <w:shd w:val="clear" w:color="auto" w:fill="auto"/>
          </w:tcPr>
          <w:p w14:paraId="06CC4CF6"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br/>
            </w:r>
            <w:r w:rsidRPr="00E869EC">
              <w:rPr>
                <w:rFonts w:ascii="Verdana" w:hAnsi="Verdana"/>
                <w:sz w:val="20"/>
                <w:szCs w:val="20"/>
                <w:lang w:val="bg-BG"/>
              </w:rPr>
              <w:br/>
            </w:r>
            <w:r w:rsidRPr="00E869EC">
              <w:rPr>
                <w:rFonts w:ascii="Verdana" w:hAnsi="Verdana"/>
                <w:sz w:val="20"/>
                <w:szCs w:val="20"/>
                <w:lang w:val="bg-BG"/>
              </w:rPr>
              <w:br/>
              <w:t>[] Да [] Не</w:t>
            </w:r>
          </w:p>
        </w:tc>
      </w:tr>
      <w:tr w:rsidR="006F5913" w:rsidRPr="00E869EC" w14:paraId="26D6A5AF" w14:textId="77777777" w:rsidTr="00C72753">
        <w:tc>
          <w:tcPr>
            <w:tcW w:w="4644" w:type="dxa"/>
            <w:shd w:val="clear" w:color="auto" w:fill="auto"/>
          </w:tcPr>
          <w:p w14:paraId="342C61F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t xml:space="preserve">6) Следната </w:t>
            </w:r>
            <w:r w:rsidRPr="00E869EC">
              <w:rPr>
                <w:rFonts w:ascii="Verdana" w:hAnsi="Verdana"/>
                <w:b/>
                <w:sz w:val="20"/>
                <w:szCs w:val="20"/>
                <w:lang w:val="bg-BG"/>
              </w:rPr>
              <w:t>образователна и професионална квалификация</w:t>
            </w:r>
            <w:r w:rsidRPr="00E869EC">
              <w:rPr>
                <w:rFonts w:ascii="Verdana" w:hAnsi="Verdana"/>
                <w:sz w:val="20"/>
                <w:szCs w:val="20"/>
                <w:lang w:val="bg-BG"/>
              </w:rPr>
              <w:t xml:space="preserve"> се притежава от:</w:t>
            </w:r>
            <w:r w:rsidRPr="00E869EC">
              <w:rPr>
                <w:rFonts w:ascii="Verdana" w:hAnsi="Verdana"/>
                <w:sz w:val="20"/>
                <w:szCs w:val="20"/>
                <w:lang w:val="bg-BG"/>
              </w:rPr>
              <w:br/>
              <w:t xml:space="preserve">а) доставчика на услуга или самия изпълнител, </w:t>
            </w:r>
            <w:r w:rsidRPr="00E869EC">
              <w:rPr>
                <w:rFonts w:ascii="Verdana" w:hAnsi="Verdana"/>
                <w:b/>
                <w:i/>
                <w:sz w:val="20"/>
                <w:szCs w:val="20"/>
                <w:lang w:val="bg-BG"/>
              </w:rPr>
              <w:t>и/или</w:t>
            </w:r>
            <w:r w:rsidRPr="00E869EC">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E869EC" w:rsidRDefault="006F5913" w:rsidP="00C72753">
            <w:pPr>
              <w:rPr>
                <w:rFonts w:ascii="Verdana" w:hAnsi="Verdana"/>
                <w:b/>
                <w:sz w:val="20"/>
                <w:szCs w:val="20"/>
                <w:shd w:val="clear" w:color="000000" w:fill="auto"/>
                <w:lang w:val="bg-BG"/>
              </w:rPr>
            </w:pPr>
            <w:r w:rsidRPr="00E869EC">
              <w:rPr>
                <w:rFonts w:ascii="Verdana" w:hAnsi="Verdana"/>
                <w:sz w:val="20"/>
                <w:szCs w:val="20"/>
                <w:lang w:val="bg-BG"/>
              </w:rPr>
              <w:t>б) неговия ръководен състав:</w:t>
            </w:r>
          </w:p>
        </w:tc>
        <w:tc>
          <w:tcPr>
            <w:tcW w:w="4645" w:type="dxa"/>
            <w:shd w:val="clear" w:color="auto" w:fill="auto"/>
          </w:tcPr>
          <w:p w14:paraId="2B52E98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br/>
            </w:r>
            <w:r w:rsidRPr="00E869EC">
              <w:rPr>
                <w:rFonts w:ascii="Verdana" w:hAnsi="Verdana"/>
                <w:sz w:val="20"/>
                <w:szCs w:val="20"/>
                <w:lang w:val="bg-BG"/>
              </w:rPr>
              <w:br/>
              <w:t>a) [……]</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б) [……]</w:t>
            </w:r>
          </w:p>
        </w:tc>
      </w:tr>
      <w:tr w:rsidR="006F5913" w:rsidRPr="00E869EC" w14:paraId="69F65B1E" w14:textId="77777777" w:rsidTr="00C72753">
        <w:tc>
          <w:tcPr>
            <w:tcW w:w="4644" w:type="dxa"/>
            <w:shd w:val="clear" w:color="auto" w:fill="auto"/>
          </w:tcPr>
          <w:p w14:paraId="139EEDC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7) При изпълнение на поръчката икономическият оператор ще може да приложи следните </w:t>
            </w:r>
            <w:r w:rsidRPr="00E869EC">
              <w:rPr>
                <w:rFonts w:ascii="Verdana" w:hAnsi="Verdana"/>
                <w:b/>
                <w:sz w:val="20"/>
                <w:szCs w:val="20"/>
                <w:lang w:val="bg-BG"/>
              </w:rPr>
              <w:t>мерки за управление на околната среда</w:t>
            </w:r>
            <w:r w:rsidRPr="00E869EC">
              <w:rPr>
                <w:rFonts w:ascii="Verdana" w:hAnsi="Verdana"/>
                <w:sz w:val="20"/>
                <w:szCs w:val="20"/>
                <w:lang w:val="bg-BG"/>
              </w:rPr>
              <w:t>:</w:t>
            </w:r>
          </w:p>
        </w:tc>
        <w:tc>
          <w:tcPr>
            <w:tcW w:w="4645" w:type="dxa"/>
            <w:shd w:val="clear" w:color="auto" w:fill="auto"/>
          </w:tcPr>
          <w:p w14:paraId="53150F3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623A7E21" w14:textId="77777777" w:rsidTr="00C72753">
        <w:tc>
          <w:tcPr>
            <w:tcW w:w="4644" w:type="dxa"/>
            <w:shd w:val="clear" w:color="auto" w:fill="auto"/>
          </w:tcPr>
          <w:p w14:paraId="2B12847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8)</w:t>
            </w:r>
            <w:r w:rsidRPr="00E869EC">
              <w:rPr>
                <w:rFonts w:ascii="Verdana" w:hAnsi="Verdana"/>
                <w:b/>
                <w:sz w:val="20"/>
                <w:szCs w:val="20"/>
                <w:lang w:val="bg-BG"/>
              </w:rPr>
              <w:t xml:space="preserve"> Средната годишна численост на състава</w:t>
            </w:r>
            <w:r w:rsidRPr="00E869EC">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средна годишна численост на състава:</w:t>
            </w:r>
            <w:r w:rsidRPr="00E869EC">
              <w:rPr>
                <w:rFonts w:ascii="Verdana" w:hAnsi="Verdana"/>
                <w:sz w:val="20"/>
                <w:szCs w:val="20"/>
                <w:lang w:val="bg-BG"/>
              </w:rPr>
              <w:br/>
              <w:t>[……],[……],</w:t>
            </w:r>
            <w:r w:rsidRPr="00E869EC">
              <w:rPr>
                <w:rFonts w:ascii="Verdana" w:hAnsi="Verdana"/>
                <w:sz w:val="20"/>
                <w:szCs w:val="20"/>
                <w:lang w:val="bg-BG"/>
              </w:rPr>
              <w:br/>
              <w:t>[……],[……],</w:t>
            </w:r>
          </w:p>
          <w:p w14:paraId="5039F564"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p w14:paraId="5A87E7F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Година, брой на ръководните кадри:</w:t>
            </w:r>
            <w:r w:rsidRPr="00E869EC">
              <w:rPr>
                <w:rFonts w:ascii="Verdana" w:hAnsi="Verdana"/>
                <w:sz w:val="20"/>
                <w:szCs w:val="20"/>
                <w:lang w:val="bg-BG"/>
              </w:rPr>
              <w:br/>
              <w:t>[……],[……],</w:t>
            </w:r>
          </w:p>
          <w:p w14:paraId="2ADA4CC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p w14:paraId="13C0B05C"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66871ACD" w14:textId="77777777" w:rsidTr="00C72753">
        <w:tc>
          <w:tcPr>
            <w:tcW w:w="4644" w:type="dxa"/>
            <w:shd w:val="clear" w:color="auto" w:fill="auto"/>
          </w:tcPr>
          <w:p w14:paraId="7905A77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9) Следните </w:t>
            </w:r>
            <w:r w:rsidRPr="00E869EC">
              <w:rPr>
                <w:rFonts w:ascii="Verdana" w:hAnsi="Verdana"/>
                <w:b/>
                <w:sz w:val="20"/>
                <w:szCs w:val="20"/>
                <w:lang w:val="bg-BG"/>
              </w:rPr>
              <w:t>инструменти, съоръжения или техническо оборудване</w:t>
            </w:r>
            <w:r w:rsidRPr="00E869EC">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2F717E70" w14:textId="77777777" w:rsidTr="00C72753">
        <w:tc>
          <w:tcPr>
            <w:tcW w:w="4644" w:type="dxa"/>
            <w:shd w:val="clear" w:color="auto" w:fill="auto"/>
          </w:tcPr>
          <w:p w14:paraId="681C1F3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10) Икономическият оператор </w:t>
            </w:r>
            <w:r w:rsidRPr="00E869EC">
              <w:rPr>
                <w:rFonts w:ascii="Verdana" w:hAnsi="Verdana"/>
                <w:b/>
                <w:sz w:val="20"/>
                <w:szCs w:val="20"/>
                <w:lang w:val="bg-BG"/>
              </w:rPr>
              <w:t>възнамерява евентуално да възложи на подизпълнител</w:t>
            </w:r>
            <w:r w:rsidRPr="00E869EC">
              <w:rPr>
                <w:rStyle w:val="FootnoteReference"/>
                <w:rFonts w:ascii="Verdana" w:hAnsi="Verdana"/>
                <w:b/>
                <w:sz w:val="20"/>
                <w:szCs w:val="20"/>
                <w:lang w:val="bg-BG"/>
              </w:rPr>
              <w:footnoteReference w:id="44"/>
            </w:r>
            <w:r w:rsidRPr="00E869EC">
              <w:rPr>
                <w:rFonts w:ascii="Verdana" w:hAnsi="Verdana"/>
                <w:b/>
                <w:sz w:val="20"/>
                <w:szCs w:val="20"/>
                <w:lang w:val="bg-BG"/>
              </w:rPr>
              <w:t xml:space="preserve"> </w:t>
            </w:r>
            <w:r w:rsidRPr="00E869EC">
              <w:rPr>
                <w:rFonts w:ascii="Verdana" w:hAnsi="Verdana"/>
                <w:sz w:val="20"/>
                <w:szCs w:val="20"/>
                <w:lang w:val="bg-BG"/>
              </w:rPr>
              <w:t>изпълнението на</w:t>
            </w:r>
            <w:r w:rsidRPr="00E869EC">
              <w:rPr>
                <w:rFonts w:ascii="Verdana" w:hAnsi="Verdana"/>
                <w:b/>
                <w:sz w:val="20"/>
                <w:szCs w:val="20"/>
                <w:lang w:val="bg-BG"/>
              </w:rPr>
              <w:t xml:space="preserve"> следната част (процентно изражение)</w:t>
            </w:r>
            <w:r w:rsidRPr="00E869EC">
              <w:rPr>
                <w:rFonts w:ascii="Verdana" w:hAnsi="Verdana"/>
                <w:sz w:val="20"/>
                <w:szCs w:val="20"/>
                <w:lang w:val="bg-BG"/>
              </w:rPr>
              <w:t xml:space="preserve"> от поръчката:</w:t>
            </w:r>
          </w:p>
        </w:tc>
        <w:tc>
          <w:tcPr>
            <w:tcW w:w="4645" w:type="dxa"/>
            <w:shd w:val="clear" w:color="auto" w:fill="auto"/>
          </w:tcPr>
          <w:p w14:paraId="19E6344F"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p>
        </w:tc>
      </w:tr>
      <w:tr w:rsidR="006F5913" w:rsidRPr="00E869EC" w14:paraId="31B9EB82" w14:textId="77777777" w:rsidTr="00C72753">
        <w:tc>
          <w:tcPr>
            <w:tcW w:w="4644" w:type="dxa"/>
            <w:shd w:val="clear" w:color="auto" w:fill="auto"/>
          </w:tcPr>
          <w:p w14:paraId="300C49F5"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11) За </w:t>
            </w:r>
            <w:r w:rsidRPr="00E869EC">
              <w:rPr>
                <w:rFonts w:ascii="Verdana" w:hAnsi="Verdana"/>
                <w:b/>
                <w:i/>
                <w:sz w:val="20"/>
                <w:szCs w:val="20"/>
                <w:lang w:val="bg-BG"/>
              </w:rPr>
              <w:t>обществени поръчки за доставки</w:t>
            </w:r>
            <w:r w:rsidRPr="00E869EC">
              <w:rPr>
                <w:rFonts w:ascii="Verdana" w:hAnsi="Verdana"/>
                <w:sz w:val="20"/>
                <w:szCs w:val="20"/>
                <w:lang w:val="bg-BG"/>
              </w:rPr>
              <w:t>:</w:t>
            </w:r>
            <w:r w:rsidRPr="00E869EC">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869EC">
              <w:rPr>
                <w:rFonts w:ascii="Verdana" w:hAnsi="Verdana"/>
                <w:sz w:val="20"/>
                <w:szCs w:val="20"/>
                <w:lang w:val="bg-BG"/>
              </w:rPr>
              <w:br/>
              <w:t xml:space="preserve">Ако е приложимо, икономическият оператор декларира, че ще осигури изискваните сертификати за </w:t>
            </w:r>
            <w:r w:rsidRPr="00E869EC">
              <w:rPr>
                <w:rFonts w:ascii="Verdana" w:hAnsi="Verdana"/>
                <w:sz w:val="20"/>
                <w:szCs w:val="20"/>
                <w:lang w:val="bg-BG"/>
              </w:rPr>
              <w:lastRenderedPageBreak/>
              <w:t>автентичност.</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lastRenderedPageBreak/>
              <w:br/>
              <w:t>[…] []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xml:space="preserve"> [] Да[] Не </w:t>
            </w:r>
            <w:r w:rsidRPr="00E869EC">
              <w:rPr>
                <w:rFonts w:ascii="Verdana" w:hAnsi="Verdana"/>
                <w:sz w:val="20"/>
                <w:szCs w:val="20"/>
                <w:lang w:val="bg-BG"/>
              </w:rPr>
              <w:br/>
            </w:r>
            <w:r w:rsidRPr="00E869EC">
              <w:rPr>
                <w:rFonts w:ascii="Verdana" w:hAnsi="Verdana"/>
                <w:sz w:val="20"/>
                <w:szCs w:val="20"/>
                <w:lang w:val="bg-BG"/>
              </w:rPr>
              <w:br/>
            </w:r>
          </w:p>
          <w:p w14:paraId="183E867B"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w:t>
            </w:r>
            <w:r w:rsidRPr="00E869EC">
              <w:rPr>
                <w:rFonts w:ascii="Verdana" w:hAnsi="Verdana"/>
                <w:i/>
                <w:sz w:val="20"/>
                <w:szCs w:val="20"/>
                <w:lang w:val="bg-BG"/>
              </w:rPr>
              <w:t xml:space="preserve">уеб адрес, орган или служба, издаващи документа, точно позоваване на </w:t>
            </w:r>
            <w:r w:rsidRPr="00E869EC">
              <w:rPr>
                <w:rFonts w:ascii="Verdana" w:hAnsi="Verdana"/>
                <w:i/>
                <w:sz w:val="20"/>
                <w:szCs w:val="20"/>
                <w:lang w:val="bg-BG"/>
              </w:rPr>
              <w:lastRenderedPageBreak/>
              <w:t>документа</w:t>
            </w:r>
            <w:r w:rsidRPr="00E869EC">
              <w:rPr>
                <w:rFonts w:ascii="Verdana" w:hAnsi="Verdana"/>
                <w:sz w:val="20"/>
                <w:szCs w:val="20"/>
                <w:lang w:val="bg-BG"/>
              </w:rPr>
              <w:t>):</w:t>
            </w:r>
            <w:r w:rsidRPr="00E869EC">
              <w:rPr>
                <w:rFonts w:ascii="Verdana" w:hAnsi="Verdana"/>
                <w:i/>
                <w:sz w:val="20"/>
                <w:szCs w:val="20"/>
                <w:lang w:val="bg-BG"/>
              </w:rPr>
              <w:t xml:space="preserve"> [……][……][……][……]</w:t>
            </w:r>
          </w:p>
        </w:tc>
      </w:tr>
      <w:tr w:rsidR="006F5913" w:rsidRPr="00E869EC" w14:paraId="79EB2BCF" w14:textId="77777777" w:rsidTr="00C72753">
        <w:tc>
          <w:tcPr>
            <w:tcW w:w="4644" w:type="dxa"/>
            <w:shd w:val="clear" w:color="auto" w:fill="auto"/>
          </w:tcPr>
          <w:p w14:paraId="448CB75D" w14:textId="77777777" w:rsidR="006F5913" w:rsidRPr="00E869EC" w:rsidRDefault="006F5913" w:rsidP="00C72753">
            <w:pPr>
              <w:rPr>
                <w:rFonts w:ascii="Verdana" w:hAnsi="Verdana"/>
                <w:sz w:val="20"/>
                <w:szCs w:val="20"/>
                <w:shd w:val="clear" w:color="000000" w:fill="auto"/>
                <w:lang w:val="bg-BG"/>
              </w:rPr>
            </w:pPr>
            <w:r w:rsidRPr="00E869EC">
              <w:rPr>
                <w:rFonts w:ascii="Verdana" w:hAnsi="Verdana"/>
                <w:sz w:val="20"/>
                <w:szCs w:val="20"/>
                <w:lang w:val="bg-BG"/>
              </w:rPr>
              <w:lastRenderedPageBreak/>
              <w:t xml:space="preserve">12) За </w:t>
            </w:r>
            <w:r w:rsidRPr="00E869EC">
              <w:rPr>
                <w:rFonts w:ascii="Verdana" w:hAnsi="Verdana"/>
                <w:b/>
                <w:i/>
                <w:sz w:val="20"/>
                <w:szCs w:val="20"/>
                <w:lang w:val="bg-BG"/>
              </w:rPr>
              <w:t>обществени поръчки за доставки</w:t>
            </w:r>
            <w:r w:rsidRPr="00E869EC">
              <w:rPr>
                <w:rFonts w:ascii="Verdana" w:hAnsi="Verdana"/>
                <w:sz w:val="20"/>
                <w:szCs w:val="20"/>
                <w:lang w:val="bg-BG"/>
              </w:rPr>
              <w:t>:</w:t>
            </w:r>
            <w:r w:rsidRPr="00E869EC">
              <w:rPr>
                <w:rFonts w:ascii="Verdana" w:hAnsi="Verdana"/>
                <w:sz w:val="20"/>
                <w:szCs w:val="20"/>
                <w:lang w:val="bg-BG"/>
              </w:rPr>
              <w:br/>
              <w:t xml:space="preserve">Икономическият оператор може ли да представи изискваните </w:t>
            </w:r>
            <w:r w:rsidRPr="00E869EC">
              <w:rPr>
                <w:rFonts w:ascii="Verdana" w:hAnsi="Verdana"/>
                <w:b/>
                <w:sz w:val="20"/>
                <w:szCs w:val="20"/>
                <w:lang w:val="bg-BG"/>
              </w:rPr>
              <w:t>сертификати</w:t>
            </w:r>
            <w:r w:rsidRPr="00E869EC">
              <w:rPr>
                <w:rFonts w:ascii="Verdana" w:hAnsi="Verdana"/>
                <w:sz w:val="20"/>
                <w:szCs w:val="20"/>
                <w:lang w:val="bg-BG"/>
              </w:rPr>
              <w:t xml:space="preserve">, изготвени от официално признати </w:t>
            </w:r>
            <w:r w:rsidRPr="00E869EC">
              <w:rPr>
                <w:rFonts w:ascii="Verdana" w:hAnsi="Verdana"/>
                <w:b/>
                <w:sz w:val="20"/>
                <w:szCs w:val="20"/>
                <w:lang w:val="bg-BG"/>
              </w:rPr>
              <w:t>институции или агенции по контрол на качеството</w:t>
            </w:r>
            <w:r w:rsidRPr="00E869EC">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869EC">
              <w:rPr>
                <w:rFonts w:ascii="Verdana" w:hAnsi="Verdana"/>
                <w:sz w:val="20"/>
                <w:szCs w:val="20"/>
                <w:lang w:val="bg-BG"/>
              </w:rPr>
              <w:br/>
            </w:r>
            <w:r w:rsidRPr="00E869EC">
              <w:rPr>
                <w:rFonts w:ascii="Verdana" w:hAnsi="Verdana"/>
                <w:b/>
                <w:sz w:val="20"/>
                <w:szCs w:val="20"/>
                <w:lang w:val="bg-BG"/>
              </w:rPr>
              <w:t>Ако „не“</w:t>
            </w:r>
            <w:r w:rsidRPr="00E869EC">
              <w:rPr>
                <w:rFonts w:ascii="Verdana" w:hAnsi="Verdana"/>
                <w:sz w:val="20"/>
                <w:szCs w:val="20"/>
                <w:lang w:val="bg-BG"/>
              </w:rPr>
              <w:t>, моля, обяснете защо и посочете какви други доказателства могат да бъдат представени:</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E869EC" w:rsidRDefault="006F5913" w:rsidP="00C72753">
            <w:pPr>
              <w:rPr>
                <w:rFonts w:ascii="Verdana" w:hAnsi="Verdana"/>
                <w:i/>
                <w:sz w:val="20"/>
                <w:szCs w:val="20"/>
                <w:lang w:val="bg-BG"/>
              </w:rPr>
            </w:pPr>
            <w:r w:rsidRPr="00E869EC">
              <w:rPr>
                <w:rFonts w:ascii="Verdana" w:hAnsi="Verdana"/>
                <w:sz w:val="20"/>
                <w:szCs w:val="20"/>
                <w:lang w:val="bg-BG"/>
              </w:rPr>
              <w:b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r w:rsidRPr="00E869EC">
              <w:rPr>
                <w:rFonts w:ascii="Verdana" w:hAnsi="Verdana"/>
                <w:sz w:val="20"/>
                <w:szCs w:val="20"/>
                <w:lang w:val="bg-BG"/>
              </w:rPr>
              <w:br/>
            </w:r>
          </w:p>
          <w:p w14:paraId="2B07AE6A" w14:textId="77777777" w:rsidR="006F5913" w:rsidRPr="00E869EC" w:rsidRDefault="006F5913" w:rsidP="00C72753">
            <w:pPr>
              <w:rPr>
                <w:rFonts w:ascii="Verdana" w:hAnsi="Verdana"/>
                <w:i/>
                <w:sz w:val="20"/>
                <w:szCs w:val="20"/>
                <w:lang w:val="bg-BG"/>
              </w:rPr>
            </w:pPr>
          </w:p>
          <w:p w14:paraId="60BAD0DA"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bl>
    <w:p w14:paraId="4DFCA4A0" w14:textId="77777777" w:rsidR="006F5913" w:rsidRPr="00E869EC" w:rsidRDefault="006F5913" w:rsidP="006F5913">
      <w:pPr>
        <w:pStyle w:val="SectionTitle"/>
        <w:rPr>
          <w:rFonts w:ascii="Verdana" w:hAnsi="Verdana"/>
          <w:sz w:val="20"/>
          <w:szCs w:val="20"/>
        </w:rPr>
      </w:pPr>
      <w:r w:rsidRPr="00E869EC">
        <w:rPr>
          <w:rFonts w:ascii="Verdana" w:hAnsi="Verdana"/>
          <w:sz w:val="20"/>
          <w:szCs w:val="20"/>
        </w:rPr>
        <w:t>Г: Стандарти за осигуряване на качеството и стандарти за екологично управление</w:t>
      </w:r>
    </w:p>
    <w:p w14:paraId="704474D9"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само</w:t>
      </w:r>
      <w:r w:rsidRPr="00E869EC">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E869EC" w14:paraId="749CDE0A" w14:textId="77777777" w:rsidTr="00C72753">
        <w:tc>
          <w:tcPr>
            <w:tcW w:w="4644" w:type="dxa"/>
            <w:shd w:val="clear" w:color="auto" w:fill="auto"/>
          </w:tcPr>
          <w:p w14:paraId="0D43AA29"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5256D914" w14:textId="77777777" w:rsidTr="00C72753">
        <w:tc>
          <w:tcPr>
            <w:tcW w:w="4644" w:type="dxa"/>
            <w:shd w:val="clear" w:color="auto" w:fill="auto"/>
          </w:tcPr>
          <w:p w14:paraId="40FF17C0"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ще може ли да представи </w:t>
            </w:r>
            <w:r w:rsidRPr="00E869EC">
              <w:rPr>
                <w:rFonts w:ascii="Verdana" w:hAnsi="Verdana"/>
                <w:b/>
                <w:sz w:val="20"/>
                <w:szCs w:val="20"/>
                <w:lang w:val="bg-BG"/>
              </w:rPr>
              <w:t>сертификати</w:t>
            </w:r>
            <w:r w:rsidRPr="00E869EC">
              <w:rPr>
                <w:rFonts w:ascii="Verdana" w:hAnsi="Verdana"/>
                <w:sz w:val="20"/>
                <w:szCs w:val="20"/>
                <w:lang w:val="bg-BG"/>
              </w:rPr>
              <w:t xml:space="preserve">, изготвени от независими органи и доказващи, че икономическият оператор отговаря на </w:t>
            </w:r>
            <w:r w:rsidRPr="00E869EC">
              <w:rPr>
                <w:rFonts w:ascii="Verdana" w:hAnsi="Verdana"/>
                <w:b/>
                <w:sz w:val="20"/>
                <w:szCs w:val="20"/>
                <w:lang w:val="bg-BG"/>
              </w:rPr>
              <w:t>стандартите за осигуряване на качеството</w:t>
            </w:r>
            <w:r w:rsidRPr="00E869EC">
              <w:rPr>
                <w:rFonts w:ascii="Verdana" w:hAnsi="Verdana"/>
                <w:sz w:val="20"/>
                <w:szCs w:val="20"/>
                <w:lang w:val="bg-BG"/>
              </w:rPr>
              <w:t>, включително тези за достъпност за хора с увреждания.</w:t>
            </w:r>
            <w:r w:rsidRPr="00E869EC">
              <w:rPr>
                <w:rFonts w:ascii="Verdana" w:hAnsi="Verdana"/>
                <w:sz w:val="20"/>
                <w:szCs w:val="20"/>
                <w:lang w:val="bg-BG"/>
              </w:rPr>
              <w:br/>
            </w:r>
            <w:r w:rsidRPr="00E869EC">
              <w:rPr>
                <w:rFonts w:ascii="Verdana" w:hAnsi="Verdana"/>
                <w:b/>
                <w:sz w:val="20"/>
                <w:szCs w:val="20"/>
                <w:lang w:val="bg-BG"/>
              </w:rPr>
              <w:t>Ако „не“</w:t>
            </w:r>
            <w:r w:rsidRPr="00E869EC">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E869EC" w:rsidRDefault="006F5913" w:rsidP="00C72753">
            <w:pPr>
              <w:rPr>
                <w:rFonts w:ascii="Verdana" w:hAnsi="Verdana"/>
                <w:i/>
                <w:sz w:val="20"/>
                <w:szCs w:val="20"/>
                <w:lang w:val="bg-BG"/>
              </w:rPr>
            </w:pPr>
            <w:r w:rsidRPr="00E869EC">
              <w:rPr>
                <w:rFonts w:ascii="Verdana" w:hAnsi="Verdana"/>
                <w:sz w:val="20"/>
                <w:szCs w:val="20"/>
                <w:lang w:val="bg-BG"/>
              </w:rPr>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w:t>
            </w:r>
            <w:r w:rsidRPr="00E869EC">
              <w:rPr>
                <w:rFonts w:ascii="Verdana" w:hAnsi="Verdana"/>
                <w:sz w:val="20"/>
                <w:szCs w:val="20"/>
                <w:lang w:val="bg-BG"/>
              </w:rPr>
              <w:br/>
            </w:r>
            <w:r w:rsidRPr="00E869EC">
              <w:rPr>
                <w:rFonts w:ascii="Verdana" w:hAnsi="Verdana"/>
                <w:sz w:val="20"/>
                <w:szCs w:val="20"/>
                <w:lang w:val="bg-BG"/>
              </w:rPr>
              <w:br/>
            </w:r>
          </w:p>
          <w:p w14:paraId="2A0F5C53" w14:textId="77777777" w:rsidR="006F5913" w:rsidRPr="00E869EC" w:rsidRDefault="006F5913" w:rsidP="00C72753">
            <w:pPr>
              <w:rPr>
                <w:rFonts w:ascii="Verdana" w:hAnsi="Verdana"/>
                <w:i/>
                <w:sz w:val="20"/>
                <w:szCs w:val="20"/>
                <w:lang w:val="bg-BG"/>
              </w:rPr>
            </w:pPr>
          </w:p>
          <w:p w14:paraId="2A55AC8D" w14:textId="77777777" w:rsidR="006F5913" w:rsidRPr="00E869EC" w:rsidRDefault="006F5913" w:rsidP="00C72753">
            <w:pPr>
              <w:rPr>
                <w:rFonts w:ascii="Verdana" w:hAnsi="Verdana"/>
                <w:i/>
                <w:sz w:val="20"/>
                <w:szCs w:val="20"/>
                <w:lang w:val="bg-BG"/>
              </w:rPr>
            </w:pPr>
          </w:p>
          <w:p w14:paraId="33C9733E"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t>(уеб адрес, орган или служба, издаващи документа, точно позоваване на документа): [……][……][……][……]</w:t>
            </w:r>
          </w:p>
        </w:tc>
      </w:tr>
      <w:tr w:rsidR="006F5913" w:rsidRPr="00E869EC" w14:paraId="69156EA3" w14:textId="77777777" w:rsidTr="00C72753">
        <w:tc>
          <w:tcPr>
            <w:tcW w:w="4644" w:type="dxa"/>
            <w:shd w:val="clear" w:color="auto" w:fill="auto"/>
          </w:tcPr>
          <w:p w14:paraId="68D2C003" w14:textId="77777777" w:rsidR="006F5913" w:rsidRPr="00E869EC" w:rsidRDefault="006F5913" w:rsidP="00C72753">
            <w:pPr>
              <w:rPr>
                <w:rFonts w:ascii="Verdana" w:hAnsi="Verdana"/>
                <w:sz w:val="20"/>
                <w:szCs w:val="20"/>
                <w:lang w:val="bg-BG"/>
              </w:rPr>
            </w:pPr>
            <w:r w:rsidRPr="00E869EC">
              <w:rPr>
                <w:rFonts w:ascii="Verdana" w:hAnsi="Verdana"/>
                <w:sz w:val="20"/>
                <w:szCs w:val="20"/>
                <w:lang w:val="bg-BG"/>
              </w:rPr>
              <w:t xml:space="preserve">Икономическият оператор ще може ли да представи </w:t>
            </w:r>
            <w:r w:rsidRPr="00E869EC">
              <w:rPr>
                <w:rFonts w:ascii="Verdana" w:hAnsi="Verdana"/>
                <w:b/>
                <w:sz w:val="20"/>
                <w:szCs w:val="20"/>
                <w:lang w:val="bg-BG"/>
              </w:rPr>
              <w:t>сертификати</w:t>
            </w:r>
            <w:r w:rsidRPr="00E869EC">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E869EC">
              <w:rPr>
                <w:rFonts w:ascii="Verdana" w:hAnsi="Verdana"/>
                <w:b/>
                <w:sz w:val="20"/>
                <w:szCs w:val="20"/>
                <w:lang w:val="bg-BG"/>
              </w:rPr>
              <w:t>стандарти или системи за екологично управление</w:t>
            </w: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b/>
                <w:sz w:val="20"/>
                <w:szCs w:val="20"/>
                <w:lang w:val="bg-BG"/>
              </w:rPr>
              <w:t>Ако „не“</w:t>
            </w:r>
            <w:r w:rsidRPr="00E869EC">
              <w:rPr>
                <w:rFonts w:ascii="Verdana" w:hAnsi="Verdana"/>
                <w:sz w:val="20"/>
                <w:szCs w:val="20"/>
                <w:lang w:val="bg-BG"/>
              </w:rPr>
              <w:t xml:space="preserve">, моля, обяснете защо и посочете какви други доказателства относно </w:t>
            </w:r>
            <w:r w:rsidRPr="00E869EC">
              <w:rPr>
                <w:rFonts w:ascii="Verdana" w:hAnsi="Verdana"/>
                <w:b/>
                <w:sz w:val="20"/>
                <w:szCs w:val="20"/>
                <w:lang w:val="bg-BG"/>
              </w:rPr>
              <w:t>стандартите или системите за екологично управление</w:t>
            </w:r>
            <w:r w:rsidRPr="00E869EC">
              <w:rPr>
                <w:rFonts w:ascii="Verdana" w:hAnsi="Verdana"/>
                <w:sz w:val="20"/>
                <w:szCs w:val="20"/>
                <w:lang w:val="bg-BG"/>
              </w:rPr>
              <w:t xml:space="preserve"> могат да </w:t>
            </w:r>
            <w:r w:rsidRPr="00E869EC">
              <w:rPr>
                <w:rFonts w:ascii="Verdana" w:hAnsi="Verdana"/>
                <w:sz w:val="20"/>
                <w:szCs w:val="20"/>
                <w:lang w:val="bg-BG"/>
              </w:rPr>
              <w:lastRenderedPageBreak/>
              <w:t>бъдат представени:</w:t>
            </w:r>
            <w:r w:rsidRPr="00E869EC">
              <w:rPr>
                <w:rFonts w:ascii="Verdana" w:hAnsi="Verdana"/>
                <w:sz w:val="20"/>
                <w:szCs w:val="20"/>
                <w:lang w:val="bg-BG"/>
              </w:rPr>
              <w:br/>
            </w:r>
            <w:r w:rsidRPr="00E869EC">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E869EC" w:rsidRDefault="006F5913" w:rsidP="00C72753">
            <w:pPr>
              <w:rPr>
                <w:rFonts w:ascii="Verdana" w:hAnsi="Verdana"/>
                <w:i/>
                <w:sz w:val="20"/>
                <w:szCs w:val="20"/>
                <w:lang w:val="bg-BG"/>
              </w:rPr>
            </w:pPr>
            <w:r w:rsidRPr="00E869EC">
              <w:rPr>
                <w:rFonts w:ascii="Verdana" w:hAnsi="Verdana"/>
                <w:sz w:val="20"/>
                <w:szCs w:val="20"/>
                <w:lang w:val="bg-BG"/>
              </w:rPr>
              <w:lastRenderedPageBreak/>
              <w:t>[] Да [] Не</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w:t>
            </w:r>
            <w:r w:rsidRPr="00E869EC">
              <w:rPr>
                <w:rFonts w:ascii="Verdana" w:hAnsi="Verdana"/>
                <w:sz w:val="20"/>
                <w:szCs w:val="20"/>
                <w:lang w:val="bg-BG"/>
              </w:rPr>
              <w:br/>
            </w:r>
            <w:r w:rsidRPr="00E869EC">
              <w:rPr>
                <w:rFonts w:ascii="Verdana" w:hAnsi="Verdana"/>
                <w:sz w:val="20"/>
                <w:szCs w:val="20"/>
                <w:lang w:val="bg-BG"/>
              </w:rPr>
              <w:br/>
            </w:r>
          </w:p>
          <w:p w14:paraId="0EAB0AF2" w14:textId="77777777" w:rsidR="006F5913" w:rsidRPr="00E869EC" w:rsidRDefault="006F5913" w:rsidP="00C72753">
            <w:pPr>
              <w:rPr>
                <w:rFonts w:ascii="Verdana" w:hAnsi="Verdana"/>
                <w:i/>
                <w:sz w:val="20"/>
                <w:szCs w:val="20"/>
                <w:lang w:val="bg-BG"/>
              </w:rPr>
            </w:pPr>
          </w:p>
          <w:p w14:paraId="52CF9A96" w14:textId="77777777" w:rsidR="006F5913" w:rsidRPr="00E869EC" w:rsidRDefault="006F5913" w:rsidP="00C72753">
            <w:pPr>
              <w:rPr>
                <w:rFonts w:ascii="Verdana" w:hAnsi="Verdana"/>
                <w:i/>
                <w:sz w:val="20"/>
                <w:szCs w:val="20"/>
                <w:lang w:val="bg-BG"/>
              </w:rPr>
            </w:pPr>
          </w:p>
          <w:p w14:paraId="016A60EF" w14:textId="77777777" w:rsidR="006F5913" w:rsidRPr="00E869EC" w:rsidRDefault="006F5913" w:rsidP="00C72753">
            <w:pPr>
              <w:rPr>
                <w:rFonts w:ascii="Verdana" w:hAnsi="Verdana"/>
                <w:sz w:val="20"/>
                <w:szCs w:val="20"/>
                <w:lang w:val="bg-BG"/>
              </w:rPr>
            </w:pPr>
            <w:r w:rsidRPr="00E869EC">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76425DCC"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lastRenderedPageBreak/>
        <w:t>Част V: Намаляване на броя на квалифицираните кандидати</w:t>
      </w:r>
    </w:p>
    <w:p w14:paraId="6B1546B4" w14:textId="77777777" w:rsidR="006F5913" w:rsidRPr="00E869EC"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E869EC">
        <w:rPr>
          <w:rFonts w:ascii="Verdana" w:hAnsi="Verdana"/>
          <w:b/>
          <w:i/>
          <w:sz w:val="20"/>
          <w:szCs w:val="20"/>
          <w:lang w:val="bg-BG"/>
        </w:rPr>
        <w:t xml:space="preserve">Икономическият оператор следва да предостави информация </w:t>
      </w:r>
      <w:r w:rsidRPr="00E869EC">
        <w:rPr>
          <w:rFonts w:ascii="Verdana" w:hAnsi="Verdana"/>
          <w:b/>
          <w:i/>
          <w:sz w:val="20"/>
          <w:szCs w:val="20"/>
          <w:u w:val="single"/>
          <w:lang w:val="bg-BG"/>
        </w:rPr>
        <w:t xml:space="preserve">само </w:t>
      </w:r>
      <w:r w:rsidRPr="00E869EC">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869EC">
        <w:rPr>
          <w:rFonts w:ascii="Verdana" w:hAnsi="Verdana"/>
          <w:b/>
          <w:sz w:val="20"/>
          <w:szCs w:val="20"/>
          <w:u w:val="single"/>
          <w:lang w:val="bg-BG"/>
        </w:rPr>
        <w:t>ако има такива</w:t>
      </w:r>
      <w:r w:rsidRPr="00E869EC">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869EC">
        <w:rPr>
          <w:rFonts w:ascii="Verdana" w:hAnsi="Verdana"/>
          <w:sz w:val="20"/>
          <w:szCs w:val="20"/>
          <w:lang w:val="bg-BG"/>
        </w:rPr>
        <w:br/>
      </w:r>
      <w:r w:rsidRPr="00E869EC">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E869EC" w:rsidRDefault="006F5913" w:rsidP="006F5913">
      <w:pPr>
        <w:rPr>
          <w:rFonts w:ascii="Verdana" w:hAnsi="Verdana"/>
          <w:b/>
          <w:sz w:val="20"/>
          <w:szCs w:val="20"/>
          <w:lang w:val="bg-BG"/>
        </w:rPr>
      </w:pPr>
      <w:r w:rsidRPr="00E869EC">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E869EC" w14:paraId="06001A6E" w14:textId="77777777" w:rsidTr="00C72753">
        <w:tc>
          <w:tcPr>
            <w:tcW w:w="4644" w:type="dxa"/>
            <w:shd w:val="clear" w:color="auto" w:fill="auto"/>
          </w:tcPr>
          <w:p w14:paraId="690F8ED4"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Намаляване на броя</w:t>
            </w:r>
          </w:p>
        </w:tc>
        <w:tc>
          <w:tcPr>
            <w:tcW w:w="4645" w:type="dxa"/>
            <w:shd w:val="clear" w:color="auto" w:fill="auto"/>
          </w:tcPr>
          <w:p w14:paraId="14E73C47" w14:textId="77777777" w:rsidR="006F5913" w:rsidRPr="00E869EC" w:rsidRDefault="006F5913" w:rsidP="00C72753">
            <w:pPr>
              <w:rPr>
                <w:rFonts w:ascii="Verdana" w:hAnsi="Verdana"/>
                <w:b/>
                <w:i/>
                <w:sz w:val="20"/>
                <w:szCs w:val="20"/>
                <w:lang w:val="bg-BG"/>
              </w:rPr>
            </w:pPr>
            <w:r w:rsidRPr="00E869EC">
              <w:rPr>
                <w:rFonts w:ascii="Verdana" w:hAnsi="Verdana"/>
                <w:b/>
                <w:i/>
                <w:sz w:val="20"/>
                <w:szCs w:val="20"/>
                <w:lang w:val="bg-BG"/>
              </w:rPr>
              <w:t>Отговор:</w:t>
            </w:r>
          </w:p>
        </w:tc>
      </w:tr>
      <w:tr w:rsidR="006F5913" w:rsidRPr="00E869EC" w14:paraId="586DDC05" w14:textId="77777777" w:rsidTr="00C72753">
        <w:tc>
          <w:tcPr>
            <w:tcW w:w="4644" w:type="dxa"/>
            <w:shd w:val="clear" w:color="auto" w:fill="auto"/>
          </w:tcPr>
          <w:p w14:paraId="4D02AF00" w14:textId="77777777" w:rsidR="006F5913" w:rsidRPr="00E869EC" w:rsidRDefault="006F5913" w:rsidP="00C72753">
            <w:pPr>
              <w:rPr>
                <w:rFonts w:ascii="Verdana" w:hAnsi="Verdana"/>
                <w:b/>
                <w:sz w:val="20"/>
                <w:szCs w:val="20"/>
                <w:lang w:val="bg-BG"/>
              </w:rPr>
            </w:pPr>
            <w:r w:rsidRPr="00E869EC">
              <w:rPr>
                <w:rFonts w:ascii="Verdana" w:hAnsi="Verdana"/>
                <w:sz w:val="20"/>
                <w:szCs w:val="20"/>
                <w:lang w:val="bg-BG"/>
              </w:rPr>
              <w:t xml:space="preserve">Той </w:t>
            </w:r>
            <w:r w:rsidRPr="00E869EC">
              <w:rPr>
                <w:rFonts w:ascii="Verdana" w:hAnsi="Verdana"/>
                <w:b/>
                <w:sz w:val="20"/>
                <w:szCs w:val="20"/>
                <w:lang w:val="bg-BG"/>
              </w:rPr>
              <w:t>изпълнява</w:t>
            </w:r>
            <w:r w:rsidRPr="00E869EC">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869EC">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869EC">
              <w:rPr>
                <w:rFonts w:ascii="Verdana" w:hAnsi="Verdana"/>
                <w:sz w:val="20"/>
                <w:szCs w:val="20"/>
                <w:lang w:val="bg-BG"/>
              </w:rPr>
              <w:br/>
            </w:r>
            <w:r w:rsidRPr="00E869EC">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E869EC">
              <w:rPr>
                <w:rStyle w:val="FootnoteReference"/>
                <w:rFonts w:ascii="Verdana" w:hAnsi="Verdana"/>
                <w:i/>
                <w:sz w:val="20"/>
                <w:szCs w:val="20"/>
                <w:lang w:val="bg-BG"/>
              </w:rPr>
              <w:footnoteReference w:id="45"/>
            </w:r>
            <w:r w:rsidRPr="00E869EC">
              <w:rPr>
                <w:rFonts w:ascii="Verdana" w:hAnsi="Verdana"/>
                <w:i/>
                <w:sz w:val="20"/>
                <w:szCs w:val="20"/>
                <w:lang w:val="bg-BG"/>
              </w:rPr>
              <w:t xml:space="preserve">, моля, посочете за </w:t>
            </w:r>
            <w:r w:rsidRPr="00E869EC">
              <w:rPr>
                <w:rFonts w:ascii="Verdana" w:hAnsi="Verdana"/>
                <w:b/>
                <w:i/>
                <w:sz w:val="20"/>
                <w:szCs w:val="20"/>
                <w:lang w:val="bg-BG"/>
              </w:rPr>
              <w:t>всички</w:t>
            </w:r>
            <w:r w:rsidRPr="00E869EC">
              <w:rPr>
                <w:rFonts w:ascii="Verdana" w:hAnsi="Verdana"/>
                <w:i/>
                <w:sz w:val="20"/>
                <w:szCs w:val="20"/>
                <w:lang w:val="bg-BG"/>
              </w:rPr>
              <w:t xml:space="preserve"> от тях:</w:t>
            </w:r>
            <w:r w:rsidRPr="00E869EC">
              <w:rPr>
                <w:rFonts w:ascii="Verdana" w:hAnsi="Verdana"/>
                <w:sz w:val="20"/>
                <w:szCs w:val="20"/>
                <w:lang w:val="bg-BG"/>
              </w:rPr>
              <w:t xml:space="preserve"> </w:t>
            </w:r>
          </w:p>
        </w:tc>
        <w:tc>
          <w:tcPr>
            <w:tcW w:w="4645" w:type="dxa"/>
            <w:shd w:val="clear" w:color="auto" w:fill="auto"/>
          </w:tcPr>
          <w:p w14:paraId="7B005FF3" w14:textId="77777777" w:rsidR="006F5913" w:rsidRPr="00E869EC" w:rsidRDefault="006F5913" w:rsidP="00C72753">
            <w:pPr>
              <w:rPr>
                <w:rFonts w:ascii="Verdana" w:hAnsi="Verdana"/>
                <w:b/>
                <w:sz w:val="20"/>
                <w:szCs w:val="20"/>
                <w:lang w:val="bg-BG"/>
              </w:rPr>
            </w:pPr>
            <w:r w:rsidRPr="00E869EC">
              <w:rPr>
                <w:rFonts w:ascii="Verdana" w:hAnsi="Verdana"/>
                <w:sz w:val="20"/>
                <w:szCs w:val="20"/>
                <w:lang w:val="bg-BG"/>
              </w:rPr>
              <w:t>[……]</w:t>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 [] Да [] Не</w:t>
            </w:r>
            <w:r w:rsidRPr="00E869EC">
              <w:rPr>
                <w:rStyle w:val="FootnoteReference"/>
                <w:rFonts w:ascii="Verdana" w:hAnsi="Verdana"/>
                <w:sz w:val="20"/>
                <w:szCs w:val="20"/>
                <w:lang w:val="bg-BG"/>
              </w:rPr>
              <w:footnoteReference w:id="46"/>
            </w:r>
            <w:r w:rsidRPr="00E869EC">
              <w:rPr>
                <w:rFonts w:ascii="Verdana" w:hAnsi="Verdana"/>
                <w:sz w:val="20"/>
                <w:szCs w:val="20"/>
                <w:lang w:val="bg-BG"/>
              </w:rPr>
              <w:br/>
            </w:r>
            <w:r w:rsidRPr="00E869EC">
              <w:rPr>
                <w:rFonts w:ascii="Verdana" w:hAnsi="Verdana"/>
                <w:sz w:val="20"/>
                <w:szCs w:val="20"/>
                <w:lang w:val="bg-BG"/>
              </w:rPr>
              <w:br/>
            </w:r>
            <w:r w:rsidRPr="00E869EC">
              <w:rPr>
                <w:rFonts w:ascii="Verdana" w:hAnsi="Verdana"/>
                <w:sz w:val="20"/>
                <w:szCs w:val="20"/>
                <w:lang w:val="bg-BG"/>
              </w:rPr>
              <w:br/>
              <w:t>(</w:t>
            </w:r>
            <w:r w:rsidRPr="00E869EC">
              <w:rPr>
                <w:rFonts w:ascii="Verdana" w:hAnsi="Verdana"/>
                <w:i/>
                <w:sz w:val="20"/>
                <w:szCs w:val="20"/>
                <w:lang w:val="bg-BG"/>
              </w:rPr>
              <w:t>уеб адрес, орган или служба, издаващи документа, точно позоваване на документацията</w:t>
            </w:r>
            <w:r w:rsidRPr="00E869EC">
              <w:rPr>
                <w:rFonts w:ascii="Verdana" w:hAnsi="Verdana"/>
                <w:sz w:val="20"/>
                <w:szCs w:val="20"/>
                <w:lang w:val="bg-BG"/>
              </w:rPr>
              <w:t>):</w:t>
            </w:r>
            <w:r w:rsidRPr="00E869EC">
              <w:rPr>
                <w:rFonts w:ascii="Verdana" w:hAnsi="Verdana"/>
                <w:i/>
                <w:sz w:val="20"/>
                <w:szCs w:val="20"/>
                <w:lang w:val="bg-BG"/>
              </w:rPr>
              <w:t xml:space="preserve"> [……][……][……][……]</w:t>
            </w:r>
            <w:r w:rsidRPr="00E869EC">
              <w:rPr>
                <w:rStyle w:val="FootnoteReference"/>
                <w:rFonts w:ascii="Verdana" w:hAnsi="Verdana"/>
                <w:i/>
                <w:sz w:val="20"/>
                <w:szCs w:val="20"/>
                <w:lang w:val="bg-BG"/>
              </w:rPr>
              <w:footnoteReference w:id="47"/>
            </w:r>
          </w:p>
        </w:tc>
      </w:tr>
    </w:tbl>
    <w:p w14:paraId="099E97A4" w14:textId="77777777" w:rsidR="006F5913" w:rsidRPr="00E869EC" w:rsidRDefault="006F5913" w:rsidP="006F5913">
      <w:pPr>
        <w:pStyle w:val="ChapterTitle"/>
        <w:rPr>
          <w:rFonts w:ascii="Verdana" w:hAnsi="Verdana"/>
          <w:sz w:val="20"/>
          <w:szCs w:val="20"/>
        </w:rPr>
      </w:pPr>
      <w:r w:rsidRPr="00E869EC">
        <w:rPr>
          <w:rFonts w:ascii="Verdana" w:hAnsi="Verdana"/>
          <w:sz w:val="20"/>
          <w:szCs w:val="20"/>
        </w:rPr>
        <w:t>Част VI: Заключителни положения</w:t>
      </w:r>
    </w:p>
    <w:p w14:paraId="242C30AB"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869EC">
        <w:rPr>
          <w:rStyle w:val="FootnoteReference"/>
          <w:rFonts w:ascii="Verdana" w:hAnsi="Verdana"/>
          <w:i/>
          <w:sz w:val="20"/>
          <w:szCs w:val="20"/>
          <w:lang w:val="bg-BG"/>
        </w:rPr>
        <w:footnoteReference w:id="48"/>
      </w:r>
      <w:r w:rsidRPr="00E869EC">
        <w:rPr>
          <w:rFonts w:ascii="Verdana" w:hAnsi="Verdana"/>
          <w:i/>
          <w:sz w:val="20"/>
          <w:szCs w:val="20"/>
          <w:lang w:val="bg-BG"/>
        </w:rPr>
        <w:t>; или</w:t>
      </w:r>
    </w:p>
    <w:p w14:paraId="424FED6A"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lastRenderedPageBreak/>
        <w:t>б) считано от 18 октомври 2018 г. най-късно</w:t>
      </w:r>
      <w:r w:rsidRPr="00E869EC">
        <w:rPr>
          <w:rStyle w:val="FootnoteReference"/>
          <w:rFonts w:ascii="Verdana" w:hAnsi="Verdana"/>
          <w:i/>
          <w:sz w:val="20"/>
          <w:szCs w:val="20"/>
          <w:lang w:val="bg-BG"/>
        </w:rPr>
        <w:footnoteReference w:id="49"/>
      </w:r>
      <w:r w:rsidRPr="00E869EC">
        <w:rPr>
          <w:rFonts w:ascii="Verdana" w:hAnsi="Verdana"/>
          <w:i/>
          <w:sz w:val="20"/>
          <w:szCs w:val="20"/>
          <w:lang w:val="bg-BG"/>
        </w:rPr>
        <w:t>, възлагащият орган или възложителят вече притежава съответната документация</w:t>
      </w:r>
      <w:r w:rsidRPr="00E869EC">
        <w:rPr>
          <w:rFonts w:ascii="Verdana" w:hAnsi="Verdana"/>
          <w:sz w:val="20"/>
          <w:szCs w:val="20"/>
          <w:lang w:val="bg-BG"/>
        </w:rPr>
        <w:t>.</w:t>
      </w:r>
    </w:p>
    <w:p w14:paraId="0F53CB29" w14:textId="77777777" w:rsidR="006F5913" w:rsidRPr="00E869EC" w:rsidRDefault="006F5913" w:rsidP="006F5913">
      <w:pPr>
        <w:jc w:val="both"/>
        <w:rPr>
          <w:rFonts w:ascii="Verdana" w:hAnsi="Verdana"/>
          <w:i/>
          <w:sz w:val="20"/>
          <w:szCs w:val="20"/>
          <w:lang w:val="bg-BG"/>
        </w:rPr>
      </w:pPr>
      <w:r w:rsidRPr="00E869EC">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869EC">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E869EC">
        <w:rPr>
          <w:rFonts w:ascii="Verdana" w:hAnsi="Verdana"/>
          <w:i/>
          <w:sz w:val="20"/>
          <w:szCs w:val="20"/>
          <w:lang w:val="bg-BG"/>
        </w:rPr>
        <w:t>Официален вестник на Европейския съюз</w:t>
      </w:r>
      <w:r w:rsidRPr="00E869EC">
        <w:rPr>
          <w:rFonts w:ascii="Verdana" w:hAnsi="Verdana"/>
          <w:sz w:val="20"/>
          <w:szCs w:val="20"/>
          <w:lang w:val="bg-BG"/>
        </w:rPr>
        <w:t>, референтен номер)].</w:t>
      </w:r>
      <w:r w:rsidRPr="00E869EC">
        <w:rPr>
          <w:rFonts w:ascii="Verdana" w:hAnsi="Verdana"/>
          <w:i/>
          <w:sz w:val="20"/>
          <w:szCs w:val="20"/>
          <w:lang w:val="bg-BG"/>
        </w:rPr>
        <w:t xml:space="preserve"> </w:t>
      </w:r>
    </w:p>
    <w:p w14:paraId="1CA59A98" w14:textId="77777777" w:rsidR="006F5913" w:rsidRPr="00E869EC" w:rsidRDefault="006F5913" w:rsidP="006F5913">
      <w:pPr>
        <w:jc w:val="both"/>
        <w:rPr>
          <w:rFonts w:ascii="Verdana" w:hAnsi="Verdana"/>
          <w:i/>
          <w:sz w:val="20"/>
          <w:szCs w:val="20"/>
          <w:lang w:val="bg-BG"/>
        </w:rPr>
      </w:pPr>
    </w:p>
    <w:p w14:paraId="08C9E12E" w14:textId="77777777" w:rsidR="006F5913" w:rsidRPr="00E869EC" w:rsidRDefault="006F5913" w:rsidP="006F5913">
      <w:pPr>
        <w:rPr>
          <w:rFonts w:ascii="Verdana" w:hAnsi="Verdana"/>
          <w:b/>
          <w:sz w:val="20"/>
          <w:szCs w:val="20"/>
          <w:lang w:val="bg-BG"/>
        </w:rPr>
      </w:pPr>
      <w:r w:rsidRPr="00E869EC">
        <w:rPr>
          <w:rFonts w:ascii="Verdana" w:hAnsi="Verdana"/>
          <w:b/>
          <w:sz w:val="20"/>
          <w:szCs w:val="20"/>
          <w:lang w:val="bg-BG"/>
        </w:rPr>
        <w:t>ДАТА, МЯСТО и, когато се изисква или е необходимо, ПОДПИС(и):  [……]</w:t>
      </w:r>
    </w:p>
    <w:p w14:paraId="289218EF" w14:textId="77777777" w:rsidR="006F5913" w:rsidRPr="00E869EC" w:rsidRDefault="006F5913" w:rsidP="006F5913">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6F5913" w:rsidRPr="00E869EC" w:rsidSect="00C72753">
          <w:headerReference w:type="default" r:id="rId22"/>
          <w:pgSz w:w="11906" w:h="16838" w:code="9"/>
          <w:pgMar w:top="851" w:right="1440" w:bottom="1559" w:left="1440" w:header="425" w:footer="539" w:gutter="0"/>
          <w:cols w:space="708"/>
          <w:docGrid w:linePitch="360"/>
        </w:sectPr>
      </w:pPr>
    </w:p>
    <w:p w14:paraId="6E670AD9" w14:textId="77777777" w:rsidR="00DB5B11" w:rsidRPr="00E869EC" w:rsidRDefault="00DB5B11" w:rsidP="00851050">
      <w:pPr>
        <w:keepLines/>
        <w:rPr>
          <w:rFonts w:ascii="Verdana" w:hAnsi="Verdana"/>
          <w:sz w:val="20"/>
          <w:szCs w:val="20"/>
          <w:vertAlign w:val="superscript"/>
          <w:lang w:val="bg-BG"/>
        </w:rPr>
      </w:pPr>
      <w:bookmarkStart w:id="40" w:name="%D0%BF%D1%80%D0%B5%D0%B4%D0%BC%D0%B5%D1%"/>
      <w:bookmarkEnd w:id="40"/>
    </w:p>
    <w:p w14:paraId="021813C8" w14:textId="77777777" w:rsidR="00DB5B11" w:rsidRPr="00E869EC" w:rsidRDefault="00DB5B11" w:rsidP="00DB5B11">
      <w:pPr>
        <w:keepLines/>
        <w:jc w:val="right"/>
        <w:rPr>
          <w:rFonts w:ascii="Verdana" w:hAnsi="Verdana"/>
          <w:b/>
          <w:bCs/>
          <w:sz w:val="20"/>
          <w:szCs w:val="20"/>
          <w:lang w:val="bg-BG"/>
        </w:rPr>
      </w:pPr>
      <w:r w:rsidRPr="00E869EC">
        <w:rPr>
          <w:rFonts w:ascii="Verdana" w:hAnsi="Verdana"/>
          <w:b/>
          <w:bCs/>
          <w:sz w:val="20"/>
          <w:szCs w:val="20"/>
          <w:lang w:val="bg-BG"/>
        </w:rPr>
        <w:t>Образец</w:t>
      </w:r>
    </w:p>
    <w:p w14:paraId="70BB9753" w14:textId="77777777" w:rsidR="00DB5B11" w:rsidRPr="00E869EC" w:rsidRDefault="00DB5B11" w:rsidP="00DB5B11">
      <w:pPr>
        <w:keepLines/>
        <w:jc w:val="right"/>
        <w:rPr>
          <w:rFonts w:ascii="Verdana" w:hAnsi="Verdana"/>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5203"/>
        <w:gridCol w:w="2570"/>
      </w:tblGrid>
      <w:tr w:rsidR="00DB5B11" w:rsidRPr="00E869EC" w14:paraId="64806D86" w14:textId="77777777" w:rsidTr="00DB5B11">
        <w:trPr>
          <w:trHeight w:val="597"/>
          <w:tblHeader/>
        </w:trPr>
        <w:tc>
          <w:tcPr>
            <w:tcW w:w="5000" w:type="pct"/>
            <w:gridSpan w:val="3"/>
            <w:shd w:val="clear" w:color="auto" w:fill="E0E0E0"/>
            <w:vAlign w:val="center"/>
          </w:tcPr>
          <w:p w14:paraId="67A949C8" w14:textId="77777777" w:rsidR="00DB5B11" w:rsidRPr="00E869EC" w:rsidRDefault="00DB5B11" w:rsidP="00DB5B11">
            <w:pPr>
              <w:keepLines/>
              <w:overflowPunct w:val="0"/>
              <w:autoSpaceDE w:val="0"/>
              <w:autoSpaceDN w:val="0"/>
              <w:adjustRightInd w:val="0"/>
              <w:ind w:left="-57" w:firstLine="57"/>
              <w:jc w:val="center"/>
              <w:outlineLvl w:val="0"/>
              <w:rPr>
                <w:rFonts w:ascii="Verdana" w:hAnsi="Verdana"/>
                <w:b/>
                <w:bCs/>
                <w:sz w:val="20"/>
                <w:szCs w:val="20"/>
                <w:lang w:val="bg-BG"/>
              </w:rPr>
            </w:pPr>
            <w:r w:rsidRPr="00E869EC">
              <w:rPr>
                <w:rFonts w:ascii="Verdana" w:hAnsi="Verdana"/>
                <w:b/>
                <w:bCs/>
                <w:sz w:val="20"/>
                <w:szCs w:val="20"/>
                <w:lang w:val="bg-BG"/>
              </w:rPr>
              <w:br w:type="page"/>
            </w:r>
            <w:r w:rsidRPr="00E869EC">
              <w:rPr>
                <w:rFonts w:ascii="Verdana" w:hAnsi="Verdana"/>
                <w:b/>
                <w:sz w:val="20"/>
                <w:szCs w:val="20"/>
                <w:lang w:val="bg-BG"/>
              </w:rPr>
              <w:t>Опис на представените документи в офертата</w:t>
            </w:r>
          </w:p>
        </w:tc>
      </w:tr>
      <w:tr w:rsidR="00DB5B11" w:rsidRPr="00E869EC" w14:paraId="04672CDF" w14:textId="77777777" w:rsidTr="00DB5B11">
        <w:trPr>
          <w:tblHeader/>
        </w:trPr>
        <w:tc>
          <w:tcPr>
            <w:tcW w:w="523" w:type="pct"/>
            <w:shd w:val="clear" w:color="auto" w:fill="E0E0E0"/>
            <w:vAlign w:val="center"/>
          </w:tcPr>
          <w:p w14:paraId="2DF68ECA" w14:textId="77777777" w:rsidR="00DB5B11" w:rsidRPr="00E869EC" w:rsidRDefault="00DB5B11" w:rsidP="00DB5B11">
            <w:pPr>
              <w:pStyle w:val="c51"/>
              <w:keepLines/>
              <w:spacing w:line="240" w:lineRule="auto"/>
              <w:rPr>
                <w:rFonts w:ascii="Verdana" w:hAnsi="Verdana"/>
                <w:b/>
                <w:snapToGrid/>
                <w:color w:val="auto"/>
                <w:sz w:val="20"/>
                <w:szCs w:val="20"/>
                <w:lang w:val="bg-BG"/>
              </w:rPr>
            </w:pPr>
            <w:r w:rsidRPr="00E869EC">
              <w:rPr>
                <w:rFonts w:ascii="Verdana" w:hAnsi="Verdana"/>
                <w:b/>
                <w:snapToGrid/>
                <w:color w:val="auto"/>
                <w:sz w:val="20"/>
                <w:szCs w:val="20"/>
                <w:lang w:val="bg-BG"/>
              </w:rPr>
              <w:t>№</w:t>
            </w:r>
          </w:p>
        </w:tc>
        <w:tc>
          <w:tcPr>
            <w:tcW w:w="2997" w:type="pct"/>
            <w:shd w:val="clear" w:color="auto" w:fill="E0E0E0"/>
            <w:vAlign w:val="center"/>
          </w:tcPr>
          <w:p w14:paraId="66D09E71" w14:textId="77777777" w:rsidR="00DB5B11" w:rsidRPr="00E869EC" w:rsidRDefault="00DB5B11" w:rsidP="00DB5B11">
            <w:pPr>
              <w:pStyle w:val="c51"/>
              <w:keepLines/>
              <w:spacing w:line="240" w:lineRule="auto"/>
              <w:rPr>
                <w:rFonts w:ascii="Verdana" w:hAnsi="Verdana"/>
                <w:b/>
                <w:snapToGrid/>
                <w:color w:val="auto"/>
                <w:sz w:val="20"/>
                <w:szCs w:val="20"/>
                <w:lang w:val="bg-BG"/>
              </w:rPr>
            </w:pPr>
            <w:r w:rsidRPr="00E869EC">
              <w:rPr>
                <w:rFonts w:ascii="Verdana" w:hAnsi="Verdana"/>
                <w:b/>
                <w:snapToGrid/>
                <w:color w:val="auto"/>
                <w:sz w:val="20"/>
                <w:szCs w:val="20"/>
                <w:lang w:val="bg-BG"/>
              </w:rPr>
              <w:t>Наименование на документа</w:t>
            </w:r>
          </w:p>
        </w:tc>
        <w:tc>
          <w:tcPr>
            <w:tcW w:w="1480" w:type="pct"/>
            <w:shd w:val="clear" w:color="auto" w:fill="E0E0E0"/>
          </w:tcPr>
          <w:p w14:paraId="6C5B44B1" w14:textId="77777777" w:rsidR="00DB5B11" w:rsidRPr="00E869EC" w:rsidRDefault="00DB5B11" w:rsidP="00DB5B11">
            <w:pPr>
              <w:pStyle w:val="c51"/>
              <w:keepLines/>
              <w:spacing w:line="240" w:lineRule="auto"/>
              <w:rPr>
                <w:rFonts w:ascii="Verdana" w:hAnsi="Verdana"/>
                <w:b/>
                <w:snapToGrid/>
                <w:color w:val="auto"/>
                <w:sz w:val="20"/>
                <w:szCs w:val="20"/>
                <w:lang w:val="bg-BG"/>
              </w:rPr>
            </w:pPr>
            <w:r w:rsidRPr="00E869EC">
              <w:rPr>
                <w:rFonts w:ascii="Verdana" w:hAnsi="Verdana"/>
                <w:b/>
                <w:snapToGrid/>
                <w:color w:val="auto"/>
                <w:sz w:val="20"/>
                <w:szCs w:val="20"/>
                <w:lang w:val="bg-BG"/>
              </w:rPr>
              <w:t>Документът е представен (отбелязва се с ДА или НЕ)</w:t>
            </w:r>
          </w:p>
        </w:tc>
      </w:tr>
      <w:tr w:rsidR="00DB5B11" w:rsidRPr="00E869EC" w14:paraId="36B82C10" w14:textId="77777777" w:rsidTr="001B2CFA">
        <w:trPr>
          <w:trHeight w:val="454"/>
        </w:trPr>
        <w:tc>
          <w:tcPr>
            <w:tcW w:w="523" w:type="pct"/>
            <w:shd w:val="clear" w:color="auto" w:fill="auto"/>
            <w:vAlign w:val="center"/>
          </w:tcPr>
          <w:p w14:paraId="05311027" w14:textId="77777777" w:rsidR="00DB5B11" w:rsidRPr="00E869EC" w:rsidRDefault="00DB5B11" w:rsidP="00875648">
            <w:pPr>
              <w:keepLines/>
              <w:numPr>
                <w:ilvl w:val="0"/>
                <w:numId w:val="20"/>
              </w:numPr>
              <w:jc w:val="center"/>
              <w:rPr>
                <w:rFonts w:ascii="Verdana" w:hAnsi="Verdana"/>
                <w:sz w:val="20"/>
                <w:szCs w:val="20"/>
                <w:lang w:val="bg-BG"/>
              </w:rPr>
            </w:pPr>
          </w:p>
        </w:tc>
        <w:tc>
          <w:tcPr>
            <w:tcW w:w="2997" w:type="pct"/>
            <w:shd w:val="clear" w:color="auto" w:fill="auto"/>
            <w:vAlign w:val="center"/>
          </w:tcPr>
          <w:p w14:paraId="464550EE" w14:textId="77777777" w:rsidR="00DB5B11" w:rsidRPr="00E869EC" w:rsidRDefault="00DB5B11" w:rsidP="001B2CFA">
            <w:pPr>
              <w:keepLines/>
              <w:tabs>
                <w:tab w:val="num" w:pos="2880"/>
              </w:tabs>
              <w:jc w:val="both"/>
              <w:rPr>
                <w:rFonts w:ascii="Verdana" w:hAnsi="Verdana"/>
                <w:sz w:val="20"/>
                <w:szCs w:val="20"/>
                <w:lang w:val="bg-BG"/>
              </w:rPr>
            </w:pPr>
          </w:p>
        </w:tc>
        <w:tc>
          <w:tcPr>
            <w:tcW w:w="1480" w:type="pct"/>
            <w:vAlign w:val="center"/>
          </w:tcPr>
          <w:p w14:paraId="6C3E8D1B" w14:textId="77777777" w:rsidR="00DB5B11" w:rsidRPr="00E869EC" w:rsidRDefault="00DB5B11" w:rsidP="001B2CFA">
            <w:pPr>
              <w:keepLines/>
              <w:tabs>
                <w:tab w:val="num" w:pos="2880"/>
              </w:tabs>
              <w:jc w:val="both"/>
              <w:rPr>
                <w:rFonts w:ascii="Verdana" w:hAnsi="Verdana"/>
                <w:sz w:val="20"/>
                <w:szCs w:val="20"/>
                <w:lang w:val="bg-BG"/>
              </w:rPr>
            </w:pPr>
          </w:p>
        </w:tc>
      </w:tr>
      <w:tr w:rsidR="00DB5B11" w:rsidRPr="00E869EC" w14:paraId="41C955C1" w14:textId="77777777" w:rsidTr="001B2CFA">
        <w:trPr>
          <w:trHeight w:val="454"/>
        </w:trPr>
        <w:tc>
          <w:tcPr>
            <w:tcW w:w="523" w:type="pct"/>
            <w:shd w:val="clear" w:color="auto" w:fill="auto"/>
            <w:vAlign w:val="center"/>
          </w:tcPr>
          <w:p w14:paraId="527F20FA" w14:textId="77777777" w:rsidR="00DB5B11" w:rsidRPr="00E869EC" w:rsidRDefault="00DB5B11" w:rsidP="001B2CFA">
            <w:pPr>
              <w:keepLines/>
              <w:numPr>
                <w:ilvl w:val="0"/>
                <w:numId w:val="20"/>
              </w:numPr>
              <w:jc w:val="center"/>
              <w:rPr>
                <w:rFonts w:ascii="Verdana" w:hAnsi="Verdana"/>
                <w:sz w:val="20"/>
                <w:szCs w:val="20"/>
                <w:lang w:val="bg-BG"/>
              </w:rPr>
            </w:pPr>
          </w:p>
        </w:tc>
        <w:tc>
          <w:tcPr>
            <w:tcW w:w="2997" w:type="pct"/>
            <w:shd w:val="clear" w:color="auto" w:fill="auto"/>
            <w:vAlign w:val="center"/>
          </w:tcPr>
          <w:p w14:paraId="7220F561" w14:textId="77777777" w:rsidR="00DB5B11" w:rsidRPr="00E869EC" w:rsidRDefault="00DB5B11" w:rsidP="001B2CFA">
            <w:pPr>
              <w:keepLines/>
              <w:tabs>
                <w:tab w:val="num" w:pos="2880"/>
              </w:tabs>
              <w:jc w:val="both"/>
              <w:rPr>
                <w:rFonts w:ascii="Verdana" w:hAnsi="Verdana"/>
                <w:sz w:val="20"/>
                <w:szCs w:val="20"/>
                <w:lang w:val="bg-BG"/>
              </w:rPr>
            </w:pPr>
          </w:p>
        </w:tc>
        <w:tc>
          <w:tcPr>
            <w:tcW w:w="1480" w:type="pct"/>
            <w:vAlign w:val="center"/>
          </w:tcPr>
          <w:p w14:paraId="75726CEA" w14:textId="77777777" w:rsidR="00DB5B11" w:rsidRPr="00E869EC" w:rsidRDefault="00DB5B11" w:rsidP="001B2CFA">
            <w:pPr>
              <w:keepLines/>
              <w:tabs>
                <w:tab w:val="num" w:pos="2880"/>
              </w:tabs>
              <w:jc w:val="both"/>
              <w:rPr>
                <w:rFonts w:ascii="Verdana" w:hAnsi="Verdana"/>
                <w:sz w:val="20"/>
                <w:szCs w:val="20"/>
                <w:lang w:val="bg-BG"/>
              </w:rPr>
            </w:pPr>
          </w:p>
        </w:tc>
      </w:tr>
      <w:tr w:rsidR="00DB5B11" w:rsidRPr="00E869EC" w14:paraId="1C694A0E" w14:textId="77777777" w:rsidTr="001B2CFA">
        <w:trPr>
          <w:trHeight w:val="454"/>
        </w:trPr>
        <w:tc>
          <w:tcPr>
            <w:tcW w:w="523" w:type="pct"/>
            <w:shd w:val="clear" w:color="auto" w:fill="auto"/>
            <w:vAlign w:val="center"/>
          </w:tcPr>
          <w:p w14:paraId="63EB939E" w14:textId="77777777" w:rsidR="00DB5B11" w:rsidRPr="00E869EC" w:rsidRDefault="00DB5B11" w:rsidP="001B2CFA">
            <w:pPr>
              <w:keepLines/>
              <w:numPr>
                <w:ilvl w:val="0"/>
                <w:numId w:val="20"/>
              </w:numPr>
              <w:jc w:val="center"/>
              <w:rPr>
                <w:rFonts w:ascii="Verdana" w:hAnsi="Verdana"/>
                <w:sz w:val="20"/>
                <w:szCs w:val="20"/>
                <w:lang w:val="bg-BG"/>
              </w:rPr>
            </w:pPr>
          </w:p>
        </w:tc>
        <w:tc>
          <w:tcPr>
            <w:tcW w:w="2997" w:type="pct"/>
            <w:shd w:val="clear" w:color="auto" w:fill="auto"/>
            <w:vAlign w:val="center"/>
          </w:tcPr>
          <w:p w14:paraId="5F8B11AD" w14:textId="77777777" w:rsidR="00DB5B11" w:rsidRPr="00E869EC" w:rsidRDefault="00DB5B11" w:rsidP="001B2CFA">
            <w:pPr>
              <w:keepLines/>
              <w:jc w:val="both"/>
              <w:rPr>
                <w:rFonts w:ascii="Verdana" w:hAnsi="Verdana"/>
                <w:sz w:val="20"/>
                <w:szCs w:val="20"/>
                <w:lang w:val="bg-BG"/>
              </w:rPr>
            </w:pPr>
          </w:p>
        </w:tc>
        <w:tc>
          <w:tcPr>
            <w:tcW w:w="1480" w:type="pct"/>
            <w:vAlign w:val="center"/>
          </w:tcPr>
          <w:p w14:paraId="75320EA8" w14:textId="77777777" w:rsidR="00DB5B11" w:rsidRPr="00E869EC" w:rsidRDefault="00DB5B11" w:rsidP="001B2CFA">
            <w:pPr>
              <w:keepLines/>
              <w:jc w:val="both"/>
              <w:rPr>
                <w:rFonts w:ascii="Verdana" w:hAnsi="Verdana"/>
                <w:sz w:val="20"/>
                <w:szCs w:val="20"/>
                <w:lang w:val="bg-BG"/>
              </w:rPr>
            </w:pPr>
          </w:p>
        </w:tc>
      </w:tr>
      <w:tr w:rsidR="00DB5B11" w:rsidRPr="00E869EC" w14:paraId="339685AB" w14:textId="77777777" w:rsidTr="001B2CFA">
        <w:trPr>
          <w:trHeight w:val="454"/>
        </w:trPr>
        <w:tc>
          <w:tcPr>
            <w:tcW w:w="523" w:type="pct"/>
            <w:shd w:val="clear" w:color="auto" w:fill="auto"/>
            <w:vAlign w:val="center"/>
          </w:tcPr>
          <w:p w14:paraId="0E4ABADA" w14:textId="77777777" w:rsidR="00DB5B11" w:rsidRPr="00E869EC" w:rsidRDefault="00DB5B11" w:rsidP="001B2CFA">
            <w:pPr>
              <w:keepLines/>
              <w:numPr>
                <w:ilvl w:val="0"/>
                <w:numId w:val="20"/>
              </w:numPr>
              <w:jc w:val="center"/>
              <w:rPr>
                <w:rFonts w:ascii="Verdana" w:hAnsi="Verdana"/>
                <w:sz w:val="20"/>
                <w:szCs w:val="20"/>
                <w:lang w:val="bg-BG"/>
              </w:rPr>
            </w:pPr>
          </w:p>
        </w:tc>
        <w:tc>
          <w:tcPr>
            <w:tcW w:w="2997" w:type="pct"/>
            <w:shd w:val="clear" w:color="auto" w:fill="auto"/>
            <w:vAlign w:val="center"/>
          </w:tcPr>
          <w:p w14:paraId="63EF06C6" w14:textId="77777777" w:rsidR="00DB5B11" w:rsidRPr="00E869EC" w:rsidRDefault="00DB5B11" w:rsidP="001B2CFA">
            <w:pPr>
              <w:keepLines/>
              <w:jc w:val="both"/>
              <w:rPr>
                <w:rFonts w:ascii="Verdana" w:hAnsi="Verdana" w:cs="Arial"/>
                <w:sz w:val="20"/>
                <w:szCs w:val="20"/>
                <w:lang w:val="bg-BG"/>
              </w:rPr>
            </w:pPr>
          </w:p>
        </w:tc>
        <w:tc>
          <w:tcPr>
            <w:tcW w:w="1480" w:type="pct"/>
            <w:vAlign w:val="center"/>
          </w:tcPr>
          <w:p w14:paraId="63E3C201" w14:textId="77777777" w:rsidR="00DB5B11" w:rsidRPr="00E869EC" w:rsidRDefault="00DB5B11" w:rsidP="001B2CFA">
            <w:pPr>
              <w:keepLines/>
              <w:jc w:val="both"/>
              <w:rPr>
                <w:rFonts w:ascii="Verdana" w:hAnsi="Verdana" w:cs="Arial"/>
                <w:sz w:val="20"/>
                <w:szCs w:val="20"/>
                <w:lang w:val="bg-BG"/>
              </w:rPr>
            </w:pPr>
          </w:p>
        </w:tc>
      </w:tr>
      <w:tr w:rsidR="00DB5B11" w:rsidRPr="00E869EC" w14:paraId="7FF9B69B" w14:textId="77777777" w:rsidTr="001B2CFA">
        <w:trPr>
          <w:trHeight w:val="454"/>
        </w:trPr>
        <w:tc>
          <w:tcPr>
            <w:tcW w:w="523" w:type="pct"/>
            <w:shd w:val="clear" w:color="auto" w:fill="auto"/>
            <w:vAlign w:val="center"/>
          </w:tcPr>
          <w:p w14:paraId="3092BAC7" w14:textId="77777777" w:rsidR="00DB5B11" w:rsidRPr="00E869EC" w:rsidRDefault="00DB5B11" w:rsidP="001B2CFA">
            <w:pPr>
              <w:keepLines/>
              <w:numPr>
                <w:ilvl w:val="0"/>
                <w:numId w:val="20"/>
              </w:numPr>
              <w:jc w:val="center"/>
              <w:rPr>
                <w:rFonts w:ascii="Verdana" w:hAnsi="Verdana"/>
                <w:sz w:val="20"/>
                <w:szCs w:val="20"/>
                <w:lang w:val="bg-BG"/>
              </w:rPr>
            </w:pPr>
          </w:p>
        </w:tc>
        <w:tc>
          <w:tcPr>
            <w:tcW w:w="2997" w:type="pct"/>
            <w:shd w:val="clear" w:color="auto" w:fill="auto"/>
            <w:vAlign w:val="center"/>
          </w:tcPr>
          <w:p w14:paraId="08142CFA" w14:textId="77777777" w:rsidR="00DB5B11" w:rsidRPr="00E869EC" w:rsidRDefault="00DB5B11" w:rsidP="001B2CFA">
            <w:pPr>
              <w:keepLines/>
              <w:tabs>
                <w:tab w:val="num" w:pos="2880"/>
              </w:tabs>
              <w:jc w:val="both"/>
              <w:rPr>
                <w:rFonts w:ascii="Verdana" w:hAnsi="Verdana"/>
                <w:sz w:val="20"/>
                <w:szCs w:val="20"/>
                <w:lang w:val="bg-BG"/>
              </w:rPr>
            </w:pPr>
          </w:p>
        </w:tc>
        <w:tc>
          <w:tcPr>
            <w:tcW w:w="1480" w:type="pct"/>
            <w:vAlign w:val="center"/>
          </w:tcPr>
          <w:p w14:paraId="090E2DA5" w14:textId="77777777" w:rsidR="00DB5B11" w:rsidRPr="00E869EC" w:rsidRDefault="00DB5B11" w:rsidP="001B2CFA">
            <w:pPr>
              <w:keepLines/>
              <w:tabs>
                <w:tab w:val="num" w:pos="2880"/>
              </w:tabs>
              <w:jc w:val="both"/>
              <w:rPr>
                <w:rFonts w:ascii="Verdana" w:hAnsi="Verdana"/>
                <w:sz w:val="20"/>
                <w:szCs w:val="20"/>
                <w:lang w:val="bg-BG"/>
              </w:rPr>
            </w:pPr>
          </w:p>
        </w:tc>
      </w:tr>
      <w:tr w:rsidR="00DB5B11" w:rsidRPr="00E869EC" w14:paraId="1CA9403D" w14:textId="77777777" w:rsidTr="001B2CFA">
        <w:trPr>
          <w:trHeight w:val="454"/>
        </w:trPr>
        <w:tc>
          <w:tcPr>
            <w:tcW w:w="523" w:type="pct"/>
            <w:shd w:val="clear" w:color="auto" w:fill="auto"/>
            <w:vAlign w:val="center"/>
          </w:tcPr>
          <w:p w14:paraId="29DF43D5" w14:textId="77777777" w:rsidR="00DB5B11" w:rsidRPr="00E869EC" w:rsidRDefault="00DB5B11" w:rsidP="001B2CFA">
            <w:pPr>
              <w:keepLines/>
              <w:numPr>
                <w:ilvl w:val="0"/>
                <w:numId w:val="20"/>
              </w:numPr>
              <w:jc w:val="center"/>
              <w:rPr>
                <w:rFonts w:ascii="Verdana" w:hAnsi="Verdana"/>
                <w:sz w:val="20"/>
                <w:szCs w:val="20"/>
                <w:lang w:val="bg-BG"/>
              </w:rPr>
            </w:pPr>
          </w:p>
        </w:tc>
        <w:tc>
          <w:tcPr>
            <w:tcW w:w="2997" w:type="pct"/>
            <w:shd w:val="clear" w:color="auto" w:fill="auto"/>
            <w:vAlign w:val="center"/>
          </w:tcPr>
          <w:p w14:paraId="753A0F07" w14:textId="77777777" w:rsidR="00DB5B11" w:rsidRPr="00E869EC" w:rsidRDefault="00DB5B11" w:rsidP="001B2CFA">
            <w:pPr>
              <w:keepLines/>
              <w:tabs>
                <w:tab w:val="num" w:pos="2880"/>
              </w:tabs>
              <w:jc w:val="both"/>
              <w:rPr>
                <w:rFonts w:ascii="Verdana" w:hAnsi="Verdana"/>
                <w:sz w:val="20"/>
                <w:szCs w:val="20"/>
                <w:lang w:val="bg-BG"/>
              </w:rPr>
            </w:pPr>
          </w:p>
        </w:tc>
        <w:tc>
          <w:tcPr>
            <w:tcW w:w="1480" w:type="pct"/>
            <w:vAlign w:val="center"/>
          </w:tcPr>
          <w:p w14:paraId="4F5F78C7" w14:textId="77777777" w:rsidR="00DB5B11" w:rsidRPr="00E869EC" w:rsidRDefault="00DB5B11" w:rsidP="001B2CFA">
            <w:pPr>
              <w:keepLines/>
              <w:tabs>
                <w:tab w:val="num" w:pos="2880"/>
              </w:tabs>
              <w:jc w:val="both"/>
              <w:rPr>
                <w:rFonts w:ascii="Verdana" w:hAnsi="Verdana"/>
                <w:sz w:val="20"/>
                <w:szCs w:val="20"/>
                <w:lang w:val="bg-BG"/>
              </w:rPr>
            </w:pPr>
          </w:p>
        </w:tc>
      </w:tr>
      <w:tr w:rsidR="00DB5B11" w:rsidRPr="00E869EC" w14:paraId="0D82DD45" w14:textId="77777777" w:rsidTr="001B2CFA">
        <w:trPr>
          <w:trHeight w:val="454"/>
        </w:trPr>
        <w:tc>
          <w:tcPr>
            <w:tcW w:w="523" w:type="pct"/>
            <w:shd w:val="clear" w:color="auto" w:fill="auto"/>
            <w:vAlign w:val="center"/>
          </w:tcPr>
          <w:p w14:paraId="241224C0" w14:textId="77777777" w:rsidR="00DB5B11" w:rsidRPr="00E869EC" w:rsidRDefault="00DB5B11" w:rsidP="001B2CFA">
            <w:pPr>
              <w:keepLines/>
              <w:numPr>
                <w:ilvl w:val="0"/>
                <w:numId w:val="20"/>
              </w:numPr>
              <w:jc w:val="center"/>
              <w:rPr>
                <w:rFonts w:ascii="Verdana" w:hAnsi="Verdana"/>
                <w:sz w:val="20"/>
                <w:szCs w:val="20"/>
                <w:lang w:val="bg-BG"/>
              </w:rPr>
            </w:pPr>
          </w:p>
        </w:tc>
        <w:tc>
          <w:tcPr>
            <w:tcW w:w="2997" w:type="pct"/>
            <w:shd w:val="clear" w:color="auto" w:fill="auto"/>
            <w:vAlign w:val="center"/>
          </w:tcPr>
          <w:p w14:paraId="6718A341" w14:textId="77777777" w:rsidR="00DB5B11" w:rsidRPr="00E869EC" w:rsidRDefault="00DB5B11" w:rsidP="001B2CFA">
            <w:pPr>
              <w:keepLines/>
              <w:jc w:val="both"/>
              <w:rPr>
                <w:rFonts w:ascii="Verdana" w:hAnsi="Verdana"/>
                <w:sz w:val="20"/>
                <w:szCs w:val="20"/>
                <w:lang w:val="bg-BG"/>
              </w:rPr>
            </w:pPr>
          </w:p>
        </w:tc>
        <w:tc>
          <w:tcPr>
            <w:tcW w:w="1480" w:type="pct"/>
            <w:vAlign w:val="center"/>
          </w:tcPr>
          <w:p w14:paraId="373BD5B9" w14:textId="77777777" w:rsidR="00DB5B11" w:rsidRPr="00E869EC" w:rsidRDefault="00DB5B11" w:rsidP="001B2CFA">
            <w:pPr>
              <w:keepLines/>
              <w:jc w:val="both"/>
              <w:rPr>
                <w:rFonts w:ascii="Verdana" w:hAnsi="Verdana"/>
                <w:sz w:val="20"/>
                <w:szCs w:val="20"/>
                <w:lang w:val="bg-BG"/>
              </w:rPr>
            </w:pPr>
          </w:p>
        </w:tc>
      </w:tr>
      <w:tr w:rsidR="00DB5B11" w:rsidRPr="00E869EC" w14:paraId="20F18045" w14:textId="77777777" w:rsidTr="001B2CFA">
        <w:trPr>
          <w:trHeight w:val="454"/>
        </w:trPr>
        <w:tc>
          <w:tcPr>
            <w:tcW w:w="523" w:type="pct"/>
            <w:shd w:val="clear" w:color="auto" w:fill="auto"/>
            <w:vAlign w:val="center"/>
          </w:tcPr>
          <w:p w14:paraId="706F6958" w14:textId="77777777" w:rsidR="00DB5B11" w:rsidRPr="00E869EC" w:rsidRDefault="00DB5B11" w:rsidP="001B2CFA">
            <w:pPr>
              <w:keepLines/>
              <w:numPr>
                <w:ilvl w:val="0"/>
                <w:numId w:val="20"/>
              </w:numPr>
              <w:jc w:val="center"/>
              <w:rPr>
                <w:rFonts w:ascii="Verdana" w:hAnsi="Verdana"/>
                <w:sz w:val="20"/>
                <w:szCs w:val="20"/>
                <w:lang w:val="bg-BG"/>
              </w:rPr>
            </w:pPr>
          </w:p>
        </w:tc>
        <w:tc>
          <w:tcPr>
            <w:tcW w:w="2997" w:type="pct"/>
            <w:shd w:val="clear" w:color="auto" w:fill="auto"/>
            <w:vAlign w:val="center"/>
          </w:tcPr>
          <w:p w14:paraId="7D294788" w14:textId="77777777" w:rsidR="00DB5B11" w:rsidRPr="00E869EC" w:rsidRDefault="00DB5B11" w:rsidP="001B2CFA">
            <w:pPr>
              <w:keepLines/>
              <w:jc w:val="both"/>
              <w:rPr>
                <w:rFonts w:ascii="Verdana" w:hAnsi="Verdana" w:cs="Arial"/>
                <w:sz w:val="20"/>
                <w:szCs w:val="20"/>
                <w:lang w:val="bg-BG"/>
              </w:rPr>
            </w:pPr>
          </w:p>
        </w:tc>
        <w:tc>
          <w:tcPr>
            <w:tcW w:w="1480" w:type="pct"/>
            <w:vAlign w:val="center"/>
          </w:tcPr>
          <w:p w14:paraId="33AA2245" w14:textId="77777777" w:rsidR="00DB5B11" w:rsidRPr="00E869EC" w:rsidRDefault="00DB5B11" w:rsidP="001B2CFA">
            <w:pPr>
              <w:keepLines/>
              <w:jc w:val="both"/>
              <w:rPr>
                <w:rFonts w:ascii="Verdana" w:hAnsi="Verdana" w:cs="Arial"/>
                <w:sz w:val="20"/>
                <w:szCs w:val="20"/>
                <w:lang w:val="bg-BG"/>
              </w:rPr>
            </w:pPr>
          </w:p>
        </w:tc>
      </w:tr>
      <w:tr w:rsidR="00DB5B11" w:rsidRPr="00E869EC" w14:paraId="18357795" w14:textId="77777777" w:rsidTr="001B2CFA">
        <w:trPr>
          <w:trHeight w:val="454"/>
        </w:trPr>
        <w:tc>
          <w:tcPr>
            <w:tcW w:w="523" w:type="pct"/>
            <w:shd w:val="clear" w:color="auto" w:fill="auto"/>
            <w:vAlign w:val="center"/>
          </w:tcPr>
          <w:p w14:paraId="6BD28A51" w14:textId="77777777" w:rsidR="00DB5B11" w:rsidRPr="00E869EC" w:rsidRDefault="00DB5B11" w:rsidP="001B2CFA">
            <w:pPr>
              <w:keepLines/>
              <w:numPr>
                <w:ilvl w:val="0"/>
                <w:numId w:val="20"/>
              </w:numPr>
              <w:jc w:val="center"/>
              <w:rPr>
                <w:rFonts w:ascii="Verdana" w:hAnsi="Verdana"/>
                <w:sz w:val="20"/>
                <w:szCs w:val="20"/>
                <w:lang w:val="bg-BG"/>
              </w:rPr>
            </w:pPr>
          </w:p>
        </w:tc>
        <w:tc>
          <w:tcPr>
            <w:tcW w:w="2997" w:type="pct"/>
            <w:shd w:val="clear" w:color="auto" w:fill="auto"/>
            <w:vAlign w:val="center"/>
          </w:tcPr>
          <w:p w14:paraId="0711288F" w14:textId="77777777" w:rsidR="00DB5B11" w:rsidRPr="00E869EC" w:rsidRDefault="00DB5B11" w:rsidP="001B2CFA">
            <w:pPr>
              <w:keepLines/>
              <w:jc w:val="both"/>
              <w:rPr>
                <w:rFonts w:ascii="Verdana" w:hAnsi="Verdana" w:cs="Tahoma"/>
                <w:sz w:val="20"/>
                <w:szCs w:val="20"/>
                <w:lang w:val="bg-BG"/>
              </w:rPr>
            </w:pPr>
          </w:p>
        </w:tc>
        <w:tc>
          <w:tcPr>
            <w:tcW w:w="1480" w:type="pct"/>
            <w:vAlign w:val="center"/>
          </w:tcPr>
          <w:p w14:paraId="384DB56A" w14:textId="77777777" w:rsidR="00DB5B11" w:rsidRPr="00E869EC" w:rsidRDefault="00DB5B11" w:rsidP="001B2CFA">
            <w:pPr>
              <w:keepLines/>
              <w:jc w:val="both"/>
              <w:rPr>
                <w:rFonts w:ascii="Verdana" w:hAnsi="Verdana" w:cs="Arial"/>
                <w:sz w:val="20"/>
                <w:szCs w:val="20"/>
                <w:lang w:val="bg-BG"/>
              </w:rPr>
            </w:pPr>
          </w:p>
        </w:tc>
      </w:tr>
      <w:tr w:rsidR="00DB5B11" w:rsidRPr="00E869EC" w14:paraId="1AADAC06" w14:textId="77777777" w:rsidTr="001B2CFA">
        <w:trPr>
          <w:trHeight w:val="454"/>
        </w:trPr>
        <w:tc>
          <w:tcPr>
            <w:tcW w:w="523" w:type="pct"/>
            <w:shd w:val="clear" w:color="auto" w:fill="auto"/>
            <w:vAlign w:val="center"/>
          </w:tcPr>
          <w:p w14:paraId="56393AF6" w14:textId="77777777" w:rsidR="00DB5B11" w:rsidRPr="00E869EC" w:rsidRDefault="00DB5B11" w:rsidP="001B2CFA">
            <w:pPr>
              <w:keepLines/>
              <w:numPr>
                <w:ilvl w:val="0"/>
                <w:numId w:val="20"/>
              </w:numPr>
              <w:jc w:val="center"/>
              <w:rPr>
                <w:rFonts w:ascii="Verdana" w:hAnsi="Verdana"/>
                <w:sz w:val="20"/>
                <w:szCs w:val="20"/>
                <w:lang w:val="bg-BG"/>
              </w:rPr>
            </w:pPr>
          </w:p>
        </w:tc>
        <w:tc>
          <w:tcPr>
            <w:tcW w:w="2997" w:type="pct"/>
            <w:shd w:val="clear" w:color="auto" w:fill="auto"/>
            <w:vAlign w:val="center"/>
          </w:tcPr>
          <w:p w14:paraId="6C97D32B" w14:textId="77777777" w:rsidR="00DB5B11" w:rsidRPr="00E869EC" w:rsidRDefault="00DB5B11" w:rsidP="001B2CFA">
            <w:pPr>
              <w:keepLines/>
              <w:jc w:val="both"/>
              <w:rPr>
                <w:rFonts w:ascii="Verdana" w:hAnsi="Verdana" w:cs="Tahoma"/>
                <w:sz w:val="20"/>
                <w:szCs w:val="20"/>
                <w:lang w:val="bg-BG"/>
              </w:rPr>
            </w:pPr>
          </w:p>
        </w:tc>
        <w:tc>
          <w:tcPr>
            <w:tcW w:w="1480" w:type="pct"/>
            <w:vAlign w:val="center"/>
          </w:tcPr>
          <w:p w14:paraId="178D16BA" w14:textId="77777777" w:rsidR="00DB5B11" w:rsidRPr="00E869EC" w:rsidRDefault="00DB5B11" w:rsidP="001B2CFA">
            <w:pPr>
              <w:keepLines/>
              <w:jc w:val="both"/>
              <w:rPr>
                <w:rFonts w:ascii="Verdana" w:hAnsi="Verdana" w:cs="Arial"/>
                <w:sz w:val="20"/>
                <w:szCs w:val="20"/>
                <w:lang w:val="bg-BG"/>
              </w:rPr>
            </w:pPr>
          </w:p>
        </w:tc>
      </w:tr>
      <w:tr w:rsidR="00DB5B11" w:rsidRPr="00E869EC" w14:paraId="57126A55" w14:textId="77777777" w:rsidTr="001B2CFA">
        <w:trPr>
          <w:trHeight w:val="454"/>
        </w:trPr>
        <w:tc>
          <w:tcPr>
            <w:tcW w:w="523" w:type="pct"/>
            <w:shd w:val="clear" w:color="auto" w:fill="auto"/>
            <w:vAlign w:val="center"/>
          </w:tcPr>
          <w:p w14:paraId="13AD1C7A" w14:textId="77777777" w:rsidR="00DB5B11" w:rsidRPr="00E869EC" w:rsidRDefault="00DB5B11" w:rsidP="001B2CFA">
            <w:pPr>
              <w:keepLines/>
              <w:numPr>
                <w:ilvl w:val="0"/>
                <w:numId w:val="20"/>
              </w:numPr>
              <w:jc w:val="center"/>
              <w:rPr>
                <w:rFonts w:ascii="Verdana" w:hAnsi="Verdana"/>
                <w:sz w:val="20"/>
                <w:szCs w:val="20"/>
                <w:lang w:val="bg-BG"/>
              </w:rPr>
            </w:pPr>
          </w:p>
        </w:tc>
        <w:tc>
          <w:tcPr>
            <w:tcW w:w="2997" w:type="pct"/>
            <w:shd w:val="clear" w:color="auto" w:fill="auto"/>
            <w:vAlign w:val="center"/>
          </w:tcPr>
          <w:p w14:paraId="732A33EE" w14:textId="77777777" w:rsidR="00DB5B11" w:rsidRPr="00E869EC" w:rsidRDefault="00DB5B11" w:rsidP="001B2CFA">
            <w:pPr>
              <w:keepLines/>
              <w:jc w:val="both"/>
              <w:rPr>
                <w:rFonts w:ascii="Verdana" w:hAnsi="Verdana" w:cs="Arial"/>
                <w:sz w:val="20"/>
                <w:szCs w:val="20"/>
                <w:lang w:val="bg-BG"/>
              </w:rPr>
            </w:pPr>
          </w:p>
        </w:tc>
        <w:tc>
          <w:tcPr>
            <w:tcW w:w="1480" w:type="pct"/>
            <w:vAlign w:val="center"/>
          </w:tcPr>
          <w:p w14:paraId="351739D5" w14:textId="77777777" w:rsidR="00DB5B11" w:rsidRPr="00E869EC" w:rsidRDefault="00DB5B11" w:rsidP="001B2CFA">
            <w:pPr>
              <w:keepLines/>
              <w:jc w:val="both"/>
              <w:rPr>
                <w:rFonts w:ascii="Verdana" w:hAnsi="Verdana" w:cs="Arial"/>
                <w:sz w:val="20"/>
                <w:szCs w:val="20"/>
                <w:lang w:val="bg-BG"/>
              </w:rPr>
            </w:pPr>
          </w:p>
        </w:tc>
      </w:tr>
      <w:tr w:rsidR="00DB5B11" w:rsidRPr="00E869EC" w14:paraId="4B67240F" w14:textId="77777777" w:rsidTr="001B2CFA">
        <w:trPr>
          <w:trHeight w:val="454"/>
        </w:trPr>
        <w:tc>
          <w:tcPr>
            <w:tcW w:w="523" w:type="pct"/>
            <w:shd w:val="clear" w:color="auto" w:fill="auto"/>
            <w:vAlign w:val="center"/>
          </w:tcPr>
          <w:p w14:paraId="7886236E" w14:textId="77777777" w:rsidR="00DB5B11" w:rsidRPr="00E869EC" w:rsidRDefault="00DB5B11" w:rsidP="001B2CFA">
            <w:pPr>
              <w:keepLines/>
              <w:numPr>
                <w:ilvl w:val="0"/>
                <w:numId w:val="20"/>
              </w:numPr>
              <w:jc w:val="center"/>
              <w:rPr>
                <w:rFonts w:ascii="Verdana" w:hAnsi="Verdana"/>
                <w:sz w:val="20"/>
                <w:szCs w:val="20"/>
                <w:lang w:val="bg-BG"/>
              </w:rPr>
            </w:pPr>
          </w:p>
        </w:tc>
        <w:tc>
          <w:tcPr>
            <w:tcW w:w="2997" w:type="pct"/>
            <w:shd w:val="clear" w:color="auto" w:fill="auto"/>
            <w:vAlign w:val="center"/>
          </w:tcPr>
          <w:p w14:paraId="4D0A2A06" w14:textId="77777777" w:rsidR="00DB5B11" w:rsidRPr="00E869EC" w:rsidRDefault="00DB5B11" w:rsidP="001B2CFA">
            <w:pPr>
              <w:keepLines/>
              <w:tabs>
                <w:tab w:val="num" w:pos="2880"/>
              </w:tabs>
              <w:jc w:val="both"/>
              <w:rPr>
                <w:rFonts w:ascii="Verdana" w:hAnsi="Verdana"/>
                <w:sz w:val="20"/>
                <w:szCs w:val="20"/>
                <w:lang w:val="bg-BG"/>
              </w:rPr>
            </w:pPr>
          </w:p>
        </w:tc>
        <w:tc>
          <w:tcPr>
            <w:tcW w:w="1480" w:type="pct"/>
            <w:vAlign w:val="center"/>
          </w:tcPr>
          <w:p w14:paraId="19FAF3C9" w14:textId="77777777" w:rsidR="00DB5B11" w:rsidRPr="00E869EC" w:rsidRDefault="00DB5B11" w:rsidP="001B2CFA">
            <w:pPr>
              <w:keepLines/>
              <w:tabs>
                <w:tab w:val="num" w:pos="2880"/>
              </w:tabs>
              <w:jc w:val="both"/>
              <w:rPr>
                <w:rFonts w:ascii="Verdana" w:hAnsi="Verdana"/>
                <w:sz w:val="20"/>
                <w:szCs w:val="20"/>
                <w:lang w:val="bg-BG"/>
              </w:rPr>
            </w:pPr>
          </w:p>
        </w:tc>
      </w:tr>
    </w:tbl>
    <w:p w14:paraId="5D95C714" w14:textId="77777777" w:rsidR="00DB5B11" w:rsidRPr="00E869EC" w:rsidRDefault="00DB5B11" w:rsidP="00DB5B11">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56032A19" w14:textId="77777777" w:rsidR="00DB5B11" w:rsidRPr="00E869EC" w:rsidRDefault="00DB5B11" w:rsidP="00DB5B11">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6D91E16A" w14:textId="209F6560" w:rsidR="00C72753" w:rsidRPr="00E869EC" w:rsidRDefault="00DB5B11" w:rsidP="001B2CFA">
      <w:pPr>
        <w:keepLines/>
        <w:overflowPunct w:val="0"/>
        <w:autoSpaceDE w:val="0"/>
        <w:autoSpaceDN w:val="0"/>
        <w:adjustRightInd w:val="0"/>
        <w:ind w:left="1416" w:right="-57" w:firstLine="708"/>
        <w:jc w:val="both"/>
        <w:outlineLvl w:val="0"/>
        <w:rPr>
          <w:lang w:val="bg-BG"/>
        </w:rPr>
      </w:pPr>
      <w:bookmarkStart w:id="41" w:name="_GoBack"/>
      <w:bookmarkEnd w:id="41"/>
      <w:r w:rsidRPr="00E869EC">
        <w:rPr>
          <w:rFonts w:ascii="Verdana" w:hAnsi="Verdana" w:cs="Arial"/>
          <w:bCs/>
          <w:sz w:val="20"/>
          <w:szCs w:val="20"/>
          <w:lang w:val="bg-BG"/>
        </w:rPr>
        <w:t>Подпис на участника:</w:t>
      </w:r>
      <w:r w:rsidR="00B07A77">
        <w:rPr>
          <w:rFonts w:ascii="Verdana" w:hAnsi="Verdana" w:cs="Arial"/>
          <w:bCs/>
          <w:sz w:val="20"/>
          <w:szCs w:val="20"/>
          <w:lang w:val="bg-BG"/>
        </w:rPr>
        <w:t xml:space="preserve">    </w:t>
      </w:r>
      <w:r w:rsidRPr="00E869EC">
        <w:rPr>
          <w:rFonts w:ascii="Verdana" w:hAnsi="Verdana"/>
          <w:sz w:val="20"/>
          <w:szCs w:val="20"/>
          <w:lang w:val="bg-BG"/>
        </w:rPr>
        <w:t>/………………………</w:t>
      </w:r>
      <w:r w:rsidR="001B2CFA">
        <w:rPr>
          <w:rFonts w:ascii="Verdana" w:hAnsi="Verdana"/>
          <w:sz w:val="20"/>
          <w:szCs w:val="20"/>
          <w:lang w:val="bg-BG"/>
        </w:rPr>
        <w:t>/</w:t>
      </w:r>
    </w:p>
    <w:sectPr w:rsidR="00C72753" w:rsidRPr="00E869EC" w:rsidSect="00452287">
      <w:headerReference w:type="default" r:id="rId2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AD649" w14:textId="77777777" w:rsidR="00E44884" w:rsidRDefault="00E44884" w:rsidP="006F5913">
      <w:r>
        <w:separator/>
      </w:r>
    </w:p>
  </w:endnote>
  <w:endnote w:type="continuationSeparator" w:id="0">
    <w:p w14:paraId="46349110" w14:textId="77777777" w:rsidR="00E44884" w:rsidRDefault="00E44884" w:rsidP="006F5913">
      <w:r>
        <w:continuationSeparator/>
      </w:r>
    </w:p>
  </w:endnote>
  <w:endnote w:type="continuationNotice" w:id="1">
    <w:p w14:paraId="4E00EF7F" w14:textId="77777777" w:rsidR="00E44884" w:rsidRDefault="00E44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429707"/>
      <w:docPartObj>
        <w:docPartGallery w:val="Page Numbers (Bottom of Page)"/>
        <w:docPartUnique/>
      </w:docPartObj>
    </w:sdtPr>
    <w:sdtEndPr>
      <w:rPr>
        <w:noProof/>
      </w:rPr>
    </w:sdtEndPr>
    <w:sdtContent>
      <w:p w14:paraId="6B18B645" w14:textId="40229A34" w:rsidR="004E2D50" w:rsidRDefault="004E2D50" w:rsidP="007A4EE9">
        <w:pPr>
          <w:pStyle w:val="Footer"/>
          <w:tabs>
            <w:tab w:val="clear" w:pos="4536"/>
            <w:tab w:val="clear" w:pos="9072"/>
            <w:tab w:val="center" w:pos="0"/>
            <w:tab w:val="right" w:pos="9026"/>
          </w:tabs>
          <w:rPr>
            <w:sz w:val="18"/>
            <w:szCs w:val="18"/>
            <w:lang w:val="bg-BG"/>
          </w:rPr>
        </w:pPr>
        <w:r>
          <w:rPr>
            <w:rFonts w:ascii="Verdana" w:hAnsi="Verdana"/>
            <w:sz w:val="18"/>
            <w:szCs w:val="20"/>
          </w:rPr>
          <w:t>ТТ0019</w:t>
        </w:r>
        <w:r>
          <w:rPr>
            <w:rFonts w:ascii="Verdana" w:hAnsi="Verdana"/>
            <w:sz w:val="18"/>
            <w:szCs w:val="20"/>
            <w:lang w:val="bg-BG"/>
          </w:rPr>
          <w:t>34</w:t>
        </w:r>
        <w:r w:rsidRPr="00B41FE6">
          <w:rPr>
            <w:rFonts w:ascii="Verdana" w:hAnsi="Verdana"/>
            <w:sz w:val="18"/>
            <w:szCs w:val="20"/>
          </w:rPr>
          <w:t xml:space="preserve"> „</w:t>
        </w:r>
        <w:r w:rsidRPr="00780C02">
          <w:rPr>
            <w:rFonts w:ascii="Verdana" w:hAnsi="Verdana"/>
            <w:sz w:val="18"/>
            <w:szCs w:val="20"/>
          </w:rPr>
          <w:t>Доставка на комби фланци за полиетиленови тръби и универсални фланшови адаптори</w:t>
        </w:r>
        <w:r w:rsidRPr="00B41FE6">
          <w:rPr>
            <w:rFonts w:ascii="Verdana" w:hAnsi="Verdana"/>
            <w:sz w:val="18"/>
            <w:szCs w:val="20"/>
          </w:rPr>
          <w:t>“</w:t>
        </w:r>
      </w:p>
      <w:p w14:paraId="752DF9FA" w14:textId="5C10EDFB" w:rsidR="004E2D50" w:rsidRPr="007A4EE9" w:rsidRDefault="004E2D50" w:rsidP="007A4EE9">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875648">
          <w:rPr>
            <w:rFonts w:ascii="Verdana" w:hAnsi="Verdana"/>
            <w:b/>
            <w:bCs/>
            <w:noProof/>
            <w:sz w:val="18"/>
            <w:szCs w:val="20"/>
          </w:rPr>
          <w:t>23</w:t>
        </w:r>
        <w:r w:rsidRPr="00B41FE6">
          <w:rPr>
            <w:rFonts w:ascii="Verdana" w:hAnsi="Verdana"/>
            <w:b/>
            <w:bCs/>
            <w:sz w:val="18"/>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4908835"/>
      <w:docPartObj>
        <w:docPartGallery w:val="Page Numbers (Bottom of Page)"/>
        <w:docPartUnique/>
      </w:docPartObj>
    </w:sdtPr>
    <w:sdtEndPr>
      <w:rPr>
        <w:noProof/>
      </w:rPr>
    </w:sdtEndPr>
    <w:sdtContent>
      <w:p w14:paraId="04E1A193" w14:textId="77777777" w:rsidR="004E2D50" w:rsidRDefault="004E2D50" w:rsidP="0022322F">
        <w:pPr>
          <w:pStyle w:val="Footer"/>
          <w:tabs>
            <w:tab w:val="clear" w:pos="4536"/>
            <w:tab w:val="clear" w:pos="9072"/>
            <w:tab w:val="center" w:pos="0"/>
            <w:tab w:val="right" w:pos="9026"/>
          </w:tabs>
          <w:rPr>
            <w:sz w:val="18"/>
            <w:szCs w:val="18"/>
            <w:lang w:val="bg-BG"/>
          </w:rPr>
        </w:pPr>
        <w:r w:rsidRPr="00B41FE6">
          <w:rPr>
            <w:rFonts w:ascii="Verdana" w:hAnsi="Verdana"/>
            <w:sz w:val="18"/>
            <w:szCs w:val="20"/>
          </w:rPr>
          <w:t>„</w:t>
        </w:r>
        <w:r w:rsidRPr="00780C02">
          <w:rPr>
            <w:rFonts w:ascii="Verdana" w:hAnsi="Verdana"/>
            <w:sz w:val="18"/>
            <w:szCs w:val="20"/>
          </w:rPr>
          <w:t>Доставка на комби фланци за полиетиленови тръби и универсални фланшови адаптори</w:t>
        </w:r>
        <w:r w:rsidRPr="00B41FE6">
          <w:rPr>
            <w:rFonts w:ascii="Verdana" w:hAnsi="Verdana"/>
            <w:sz w:val="18"/>
            <w:szCs w:val="20"/>
          </w:rPr>
          <w:t>“</w:t>
        </w:r>
      </w:p>
      <w:p w14:paraId="5F003EB2" w14:textId="6A79568E" w:rsidR="004E2D50" w:rsidRPr="0022322F" w:rsidRDefault="004E2D50" w:rsidP="0022322F">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875648">
          <w:rPr>
            <w:rFonts w:ascii="Verdana" w:hAnsi="Verdana"/>
            <w:b/>
            <w:bCs/>
            <w:noProof/>
            <w:sz w:val="18"/>
            <w:szCs w:val="20"/>
          </w:rPr>
          <w:t>27</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875648">
          <w:rPr>
            <w:rFonts w:ascii="Verdana" w:hAnsi="Verdana"/>
            <w:b/>
            <w:bCs/>
            <w:noProof/>
            <w:sz w:val="18"/>
            <w:szCs w:val="20"/>
          </w:rPr>
          <w:t>69</w:t>
        </w:r>
        <w:r w:rsidRPr="00B41FE6">
          <w:rPr>
            <w:rFonts w:ascii="Verdana" w:hAnsi="Verdana"/>
            <w:b/>
            <w:bCs/>
            <w:sz w:val="18"/>
            <w:szCs w:val="20"/>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964312"/>
      <w:docPartObj>
        <w:docPartGallery w:val="Page Numbers (Bottom of Page)"/>
        <w:docPartUnique/>
      </w:docPartObj>
    </w:sdtPr>
    <w:sdtEndPr>
      <w:rPr>
        <w:noProof/>
      </w:rPr>
    </w:sdtEndPr>
    <w:sdtContent>
      <w:p w14:paraId="30967ADD" w14:textId="77777777" w:rsidR="004E2D50" w:rsidRDefault="004E2D50" w:rsidP="0022322F">
        <w:pPr>
          <w:pStyle w:val="Footer"/>
          <w:tabs>
            <w:tab w:val="clear" w:pos="4536"/>
            <w:tab w:val="clear" w:pos="9072"/>
            <w:tab w:val="center" w:pos="0"/>
            <w:tab w:val="right" w:pos="9026"/>
          </w:tabs>
          <w:rPr>
            <w:sz w:val="18"/>
            <w:szCs w:val="18"/>
            <w:lang w:val="bg-BG"/>
          </w:rPr>
        </w:pPr>
        <w:r>
          <w:rPr>
            <w:rFonts w:ascii="Verdana" w:hAnsi="Verdana"/>
            <w:sz w:val="18"/>
            <w:szCs w:val="20"/>
          </w:rPr>
          <w:t>ТТ0018</w:t>
        </w:r>
        <w:r>
          <w:rPr>
            <w:rFonts w:ascii="Verdana" w:hAnsi="Verdana"/>
            <w:sz w:val="18"/>
            <w:szCs w:val="20"/>
            <w:lang w:val="bg-BG"/>
          </w:rPr>
          <w:t>34</w:t>
        </w:r>
        <w:r w:rsidRPr="00B41FE6">
          <w:rPr>
            <w:rFonts w:ascii="Verdana" w:hAnsi="Verdana"/>
            <w:sz w:val="18"/>
            <w:szCs w:val="20"/>
          </w:rPr>
          <w:t xml:space="preserve"> „</w:t>
        </w:r>
        <w:r w:rsidRPr="00780C02">
          <w:rPr>
            <w:rFonts w:ascii="Verdana" w:hAnsi="Verdana"/>
            <w:sz w:val="18"/>
            <w:szCs w:val="20"/>
          </w:rPr>
          <w:t>Доставка на комби фланци за полиетиленови тръби и универсални фланшови адаптори</w:t>
        </w:r>
        <w:r w:rsidRPr="00B41FE6">
          <w:rPr>
            <w:rFonts w:ascii="Verdana" w:hAnsi="Verdana"/>
            <w:sz w:val="18"/>
            <w:szCs w:val="20"/>
          </w:rPr>
          <w:t>“</w:t>
        </w:r>
      </w:p>
      <w:p w14:paraId="03440E62" w14:textId="6C135431" w:rsidR="004E2D50" w:rsidRPr="0022322F" w:rsidRDefault="004E2D50" w:rsidP="0022322F">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875648">
          <w:rPr>
            <w:rFonts w:ascii="Verdana" w:hAnsi="Verdana"/>
            <w:b/>
            <w:bCs/>
            <w:noProof/>
            <w:sz w:val="18"/>
            <w:szCs w:val="20"/>
          </w:rPr>
          <w:t>28</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875648">
          <w:rPr>
            <w:rFonts w:ascii="Verdana" w:hAnsi="Verdana"/>
            <w:b/>
            <w:bCs/>
            <w:noProof/>
            <w:sz w:val="18"/>
            <w:szCs w:val="20"/>
          </w:rPr>
          <w:t>69</w:t>
        </w:r>
        <w:r w:rsidRPr="00B41FE6">
          <w:rPr>
            <w:rFonts w:ascii="Verdana" w:hAnsi="Verdana"/>
            <w:b/>
            <w:bCs/>
            <w:sz w:val="18"/>
            <w:szCs w:val="20"/>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660729"/>
      <w:docPartObj>
        <w:docPartGallery w:val="Page Numbers (Bottom of Page)"/>
        <w:docPartUnique/>
      </w:docPartObj>
    </w:sdtPr>
    <w:sdtEndPr>
      <w:rPr>
        <w:noProof/>
      </w:rPr>
    </w:sdtEndPr>
    <w:sdtContent>
      <w:p w14:paraId="5D9ACC95" w14:textId="10E117CA" w:rsidR="004E2D50" w:rsidRDefault="004E2D50" w:rsidP="0022322F">
        <w:pPr>
          <w:pStyle w:val="Footer"/>
          <w:tabs>
            <w:tab w:val="clear" w:pos="4536"/>
            <w:tab w:val="clear" w:pos="9072"/>
            <w:tab w:val="center" w:pos="0"/>
            <w:tab w:val="right" w:pos="9026"/>
          </w:tabs>
          <w:rPr>
            <w:sz w:val="18"/>
            <w:szCs w:val="18"/>
            <w:lang w:val="bg-BG"/>
          </w:rPr>
        </w:pPr>
        <w:r>
          <w:rPr>
            <w:rFonts w:ascii="Verdana" w:hAnsi="Verdana"/>
            <w:sz w:val="18"/>
            <w:szCs w:val="20"/>
          </w:rPr>
          <w:t>ТТ0019</w:t>
        </w:r>
        <w:r>
          <w:rPr>
            <w:rFonts w:ascii="Verdana" w:hAnsi="Verdana"/>
            <w:sz w:val="18"/>
            <w:szCs w:val="20"/>
            <w:lang w:val="bg-BG"/>
          </w:rPr>
          <w:t>34</w:t>
        </w:r>
        <w:r w:rsidRPr="00B41FE6">
          <w:rPr>
            <w:rFonts w:ascii="Verdana" w:hAnsi="Verdana"/>
            <w:sz w:val="18"/>
            <w:szCs w:val="20"/>
          </w:rPr>
          <w:t xml:space="preserve"> „</w:t>
        </w:r>
        <w:r w:rsidRPr="00780C02">
          <w:rPr>
            <w:rFonts w:ascii="Verdana" w:hAnsi="Verdana"/>
            <w:sz w:val="18"/>
            <w:szCs w:val="20"/>
          </w:rPr>
          <w:t>Доставка на комби фланци за полиетиленови тръби и универсални фланшови адаптори</w:t>
        </w:r>
        <w:r w:rsidRPr="00B41FE6">
          <w:rPr>
            <w:rFonts w:ascii="Verdana" w:hAnsi="Verdana"/>
            <w:sz w:val="18"/>
            <w:szCs w:val="20"/>
          </w:rPr>
          <w:t>“</w:t>
        </w:r>
      </w:p>
      <w:p w14:paraId="16A7470C" w14:textId="35BD48DF" w:rsidR="004E2D50" w:rsidRPr="007A4EE9" w:rsidRDefault="004E2D50" w:rsidP="0022322F">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875648">
          <w:rPr>
            <w:rFonts w:ascii="Verdana" w:hAnsi="Verdana"/>
            <w:b/>
            <w:bCs/>
            <w:noProof/>
            <w:sz w:val="18"/>
            <w:szCs w:val="20"/>
          </w:rPr>
          <w:t>30</w:t>
        </w:r>
        <w:r w:rsidRPr="00B41FE6">
          <w:rPr>
            <w:rFonts w:ascii="Verdana" w:hAnsi="Verdana"/>
            <w:b/>
            <w:bCs/>
            <w:sz w:val="18"/>
            <w:szCs w:val="20"/>
          </w:rPr>
          <w:fldChar w:fldCharType="end"/>
        </w:r>
        <w:r w:rsidRPr="00B41FE6">
          <w:rPr>
            <w:rFonts w:ascii="Verdana" w:hAnsi="Verdana"/>
            <w:sz w:val="18"/>
            <w:szCs w:val="20"/>
          </w:rPr>
          <w:t xml:space="preserve"> </w:t>
        </w:r>
        <w:r w:rsidRPr="00B41FE6">
          <w:rPr>
            <w:rFonts w:ascii="Verdana" w:hAnsi="Verdana"/>
            <w:sz w:val="18"/>
            <w:szCs w:val="20"/>
            <w:lang w:val="bg-BG"/>
          </w:rPr>
          <w:t>от</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NUMPAGES  </w:instrText>
        </w:r>
        <w:r w:rsidRPr="00B41FE6">
          <w:rPr>
            <w:rFonts w:ascii="Verdana" w:hAnsi="Verdana"/>
            <w:b/>
            <w:bCs/>
            <w:sz w:val="18"/>
            <w:szCs w:val="20"/>
          </w:rPr>
          <w:fldChar w:fldCharType="separate"/>
        </w:r>
        <w:r w:rsidR="00875648">
          <w:rPr>
            <w:rFonts w:ascii="Verdana" w:hAnsi="Verdana"/>
            <w:b/>
            <w:bCs/>
            <w:noProof/>
            <w:sz w:val="18"/>
            <w:szCs w:val="20"/>
          </w:rPr>
          <w:t>69</w:t>
        </w:r>
        <w:r w:rsidRPr="00B41FE6">
          <w:rPr>
            <w:rFonts w:ascii="Verdana" w:hAnsi="Verdana"/>
            <w:b/>
            <w:bCs/>
            <w:sz w:val="18"/>
            <w:szCs w:val="20"/>
          </w:rPr>
          <w:fldChar w:fldCharType="end"/>
        </w:r>
      </w:p>
    </w:sdtContent>
  </w:sdt>
  <w:p w14:paraId="7DBB3C69" w14:textId="4397B4F8" w:rsidR="004E2D50" w:rsidRPr="0022322F" w:rsidRDefault="004E2D50" w:rsidP="0022322F">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864066"/>
      <w:docPartObj>
        <w:docPartGallery w:val="Page Numbers (Bottom of Page)"/>
        <w:docPartUnique/>
      </w:docPartObj>
    </w:sdtPr>
    <w:sdtEndPr>
      <w:rPr>
        <w:noProof/>
      </w:rPr>
    </w:sdtEndPr>
    <w:sdtContent>
      <w:p w14:paraId="5C016D1D" w14:textId="29BCC63C" w:rsidR="004E2D50" w:rsidRDefault="004E2D50" w:rsidP="0022322F">
        <w:pPr>
          <w:pStyle w:val="Footer"/>
          <w:tabs>
            <w:tab w:val="clear" w:pos="4536"/>
            <w:tab w:val="clear" w:pos="9072"/>
            <w:tab w:val="center" w:pos="0"/>
            <w:tab w:val="right" w:pos="9026"/>
          </w:tabs>
          <w:rPr>
            <w:sz w:val="18"/>
            <w:szCs w:val="18"/>
            <w:lang w:val="bg-BG"/>
          </w:rPr>
        </w:pPr>
        <w:r>
          <w:rPr>
            <w:rFonts w:ascii="Verdana" w:hAnsi="Verdana"/>
            <w:sz w:val="18"/>
            <w:szCs w:val="20"/>
          </w:rPr>
          <w:t>ТТ0019</w:t>
        </w:r>
        <w:r>
          <w:rPr>
            <w:rFonts w:ascii="Verdana" w:hAnsi="Verdana"/>
            <w:sz w:val="18"/>
            <w:szCs w:val="20"/>
            <w:lang w:val="bg-BG"/>
          </w:rPr>
          <w:t>34</w:t>
        </w:r>
        <w:r w:rsidRPr="00B41FE6">
          <w:rPr>
            <w:rFonts w:ascii="Verdana" w:hAnsi="Verdana"/>
            <w:sz w:val="18"/>
            <w:szCs w:val="20"/>
          </w:rPr>
          <w:t xml:space="preserve"> „</w:t>
        </w:r>
        <w:r w:rsidRPr="00780C02">
          <w:rPr>
            <w:rFonts w:ascii="Verdana" w:hAnsi="Verdana"/>
            <w:sz w:val="18"/>
            <w:szCs w:val="20"/>
          </w:rPr>
          <w:t>Доставка на комби фланци за полиетиленови тръби и универсални фланшови адаптори</w:t>
        </w:r>
        <w:r w:rsidRPr="00B41FE6">
          <w:rPr>
            <w:rFonts w:ascii="Verdana" w:hAnsi="Verdana"/>
            <w:sz w:val="18"/>
            <w:szCs w:val="20"/>
          </w:rPr>
          <w:t>“</w:t>
        </w:r>
      </w:p>
      <w:p w14:paraId="1047BFFA" w14:textId="3F4A47D0" w:rsidR="004E2D50" w:rsidRPr="0022322F" w:rsidRDefault="004E2D50" w:rsidP="0022322F">
        <w:pPr>
          <w:pStyle w:val="Footer"/>
          <w:jc w:val="right"/>
          <w:rPr>
            <w:rFonts w:ascii="Verdana" w:hAnsi="Verdana"/>
            <w:b/>
            <w:bCs/>
            <w:sz w:val="18"/>
            <w:szCs w:val="20"/>
          </w:rPr>
        </w:pPr>
        <w:r w:rsidRPr="00B41FE6">
          <w:rPr>
            <w:rFonts w:ascii="Verdana" w:hAnsi="Verdana"/>
            <w:sz w:val="18"/>
            <w:szCs w:val="20"/>
            <w:lang w:val="bg-BG"/>
          </w:rPr>
          <w:t>Страница</w:t>
        </w:r>
        <w:r w:rsidRPr="00B41FE6">
          <w:rPr>
            <w:rFonts w:ascii="Verdana" w:hAnsi="Verdana"/>
            <w:sz w:val="18"/>
            <w:szCs w:val="20"/>
          </w:rPr>
          <w:t xml:space="preserve"> </w:t>
        </w:r>
        <w:r w:rsidRPr="00B41FE6">
          <w:rPr>
            <w:rFonts w:ascii="Verdana" w:hAnsi="Verdana"/>
            <w:b/>
            <w:bCs/>
            <w:sz w:val="18"/>
            <w:szCs w:val="20"/>
          </w:rPr>
          <w:fldChar w:fldCharType="begin"/>
        </w:r>
        <w:r w:rsidRPr="00E00D77">
          <w:rPr>
            <w:rFonts w:ascii="Verdana" w:hAnsi="Verdana"/>
            <w:b/>
            <w:bCs/>
            <w:sz w:val="18"/>
            <w:szCs w:val="20"/>
          </w:rPr>
          <w:instrText xml:space="preserve"> PAGE </w:instrText>
        </w:r>
        <w:r w:rsidRPr="00B41FE6">
          <w:rPr>
            <w:rFonts w:ascii="Verdana" w:hAnsi="Verdana"/>
            <w:b/>
            <w:bCs/>
            <w:sz w:val="18"/>
            <w:szCs w:val="20"/>
          </w:rPr>
          <w:fldChar w:fldCharType="separate"/>
        </w:r>
        <w:r w:rsidR="00875648">
          <w:rPr>
            <w:rFonts w:ascii="Verdana" w:hAnsi="Verdana"/>
            <w:b/>
            <w:bCs/>
            <w:noProof/>
            <w:sz w:val="18"/>
            <w:szCs w:val="20"/>
          </w:rPr>
          <w:t>53</w:t>
        </w:r>
        <w:r w:rsidRPr="00B41FE6">
          <w:rPr>
            <w:rFonts w:ascii="Verdana" w:hAnsi="Verdana"/>
            <w:b/>
            <w:bCs/>
            <w:sz w:val="18"/>
            <w:szCs w:val="20"/>
          </w:rPr>
          <w:fldChar w:fldCharType="end"/>
        </w:r>
        <w:r w:rsidRPr="00B41FE6">
          <w:rPr>
            <w:rFonts w:ascii="Verdana" w:hAnsi="Verdana"/>
            <w:sz w:val="18"/>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031D1" w14:textId="77777777" w:rsidR="00E44884" w:rsidRDefault="00E44884" w:rsidP="006F5913">
      <w:r>
        <w:separator/>
      </w:r>
    </w:p>
  </w:footnote>
  <w:footnote w:type="continuationSeparator" w:id="0">
    <w:p w14:paraId="3B8BDBF6" w14:textId="77777777" w:rsidR="00E44884" w:rsidRDefault="00E44884" w:rsidP="006F5913">
      <w:r>
        <w:continuationSeparator/>
      </w:r>
    </w:p>
  </w:footnote>
  <w:footnote w:type="continuationNotice" w:id="1">
    <w:p w14:paraId="40767756" w14:textId="77777777" w:rsidR="00E44884" w:rsidRDefault="00E44884"/>
  </w:footnote>
  <w:footnote w:id="2">
    <w:p w14:paraId="06F9EDB0"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3D202F7C"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16CA8AE1"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33EA39D"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4517C1FC"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3B79B571"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4732822C"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77B8AED1"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03178A28"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391BC852"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2">
    <w:p w14:paraId="79E0B693"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3CC90C81"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07F1884F"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5806F133"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D601BB4"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0B138AA1"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07BA0BD9"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76530A5"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007CEE1"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56987CA2"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32F22619"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EAC5F5B"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05D2EA79"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779D138"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675BF9BA"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4E88511A"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5E9C27F0"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27B505B2"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0">
    <w:p w14:paraId="66A83988"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EB3F544"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38D509E5"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5FE96803"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848226B"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225D28DB"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6AF5260F"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59C1F8BF"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170956D"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57212880"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2E1B8F4B"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7254F88D"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40D01DED"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B18EBBC"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6184E95"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7D8B884F" w14:textId="77777777" w:rsidR="004E2D50" w:rsidRPr="00856263" w:rsidRDefault="004E2D50"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6CF94B43"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32C94041"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6DB2BB47"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7CC77F70" w14:textId="77777777" w:rsidR="004E2D50" w:rsidRPr="00856263" w:rsidRDefault="004E2D50"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4E2D50" w:rsidRDefault="004E2D50">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4E2D50" w:rsidRDefault="004E2D5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C4778" w14:textId="77777777" w:rsidR="004E2D50" w:rsidRPr="007940BB" w:rsidRDefault="004E2D50" w:rsidP="00DB5B1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A27A3" w14:textId="77777777" w:rsidR="004E2D50" w:rsidRDefault="004E2D50">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3D8B" w14:textId="77777777" w:rsidR="004E2D50" w:rsidRDefault="004E2D50">
    <w:pPr>
      <w:pStyle w:val="Header"/>
      <w:rPr>
        <w:lang w:val="en-US"/>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4E2D50" w:rsidRDefault="004E2D50">
    <w:pPr>
      <w:pStyle w:val="Header"/>
      <w:tabs>
        <w:tab w:val="left" w:pos="1942"/>
      </w:tabs>
    </w:pP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4E2D50" w:rsidRDefault="004E2D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5" w15:restartNumberingAfterBreak="0">
    <w:nsid w:val="12987646"/>
    <w:multiLevelType w:val="multilevel"/>
    <w:tmpl w:val="8F44A5AA"/>
    <w:lvl w:ilvl="0">
      <w:start w:val="1"/>
      <w:numFmt w:val="decimal"/>
      <w:lvlText w:val="%1."/>
      <w:lvlJc w:val="left"/>
      <w:pPr>
        <w:ind w:left="360" w:hanging="360"/>
      </w:pPr>
      <w:rPr>
        <w:rFonts w:hint="default"/>
        <w:b/>
        <w:bCs w:val="0"/>
        <w:i w:val="0"/>
        <w:iCs w:val="0"/>
        <w:sz w:val="20"/>
        <w:szCs w:val="20"/>
      </w:rPr>
    </w:lvl>
    <w:lvl w:ilvl="1">
      <w:start w:val="1"/>
      <w:numFmt w:val="decimal"/>
      <w:lvlText w:val="%1.%2."/>
      <w:lvlJc w:val="left"/>
      <w:pPr>
        <w:ind w:left="1283" w:hanging="432"/>
      </w:pPr>
      <w:rPr>
        <w:rFonts w:ascii="Bookman Old Style" w:hAnsi="Bookman Old Style" w:hint="default"/>
        <w:b w:val="0"/>
        <w:bCs w:val="0"/>
        <w:i w:val="0"/>
        <w:iCs w:val="0"/>
        <w:color w:val="auto"/>
        <w:sz w:val="20"/>
        <w:szCs w:val="20"/>
      </w:rPr>
    </w:lvl>
    <w:lvl w:ilvl="2">
      <w:start w:val="1"/>
      <w:numFmt w:val="decimal"/>
      <w:lvlText w:val="%1.%2.%3."/>
      <w:lvlJc w:val="left"/>
      <w:pPr>
        <w:ind w:left="2206" w:hanging="504"/>
      </w:pPr>
      <w:rPr>
        <w:rFonts w:ascii="Bookman Old Style" w:hAnsi="Bookman Old Style" w:hint="default"/>
        <w:b w:val="0"/>
        <w:bCs w:val="0"/>
        <w:i w:val="0"/>
        <w:iCs w:val="0"/>
        <w:color w:val="auto"/>
        <w:sz w:val="20"/>
        <w:szCs w:val="20"/>
      </w:rPr>
    </w:lvl>
    <w:lvl w:ilvl="3">
      <w:start w:val="1"/>
      <w:numFmt w:val="decimal"/>
      <w:lvlText w:val="%1.%2.%3.%4."/>
      <w:lvlJc w:val="left"/>
      <w:pPr>
        <w:ind w:left="1728" w:hanging="648"/>
      </w:pPr>
      <w:rPr>
        <w:rFonts w:ascii="Bookman Old Style" w:hAnsi="Bookman Old Style" w:hint="default"/>
        <w:b w:val="0"/>
        <w:i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767D6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58522C"/>
    <w:multiLevelType w:val="multilevel"/>
    <w:tmpl w:val="71AEB1E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1" w15:restartNumberingAfterBreak="0">
    <w:nsid w:val="20F753AB"/>
    <w:multiLevelType w:val="hybridMultilevel"/>
    <w:tmpl w:val="0E98505A"/>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12E23B1"/>
    <w:multiLevelType w:val="multilevel"/>
    <w:tmpl w:val="CC544FF4"/>
    <w:lvl w:ilvl="0">
      <w:start w:val="39"/>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4"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6" w15:restartNumberingAfterBreak="0">
    <w:nsid w:val="29FC7405"/>
    <w:multiLevelType w:val="multilevel"/>
    <w:tmpl w:val="9FEEE964"/>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8D4A04"/>
    <w:multiLevelType w:val="multilevel"/>
    <w:tmpl w:val="53CACCD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CE337B"/>
    <w:multiLevelType w:val="multilevel"/>
    <w:tmpl w:val="AE78A992"/>
    <w:lvl w:ilvl="0">
      <w:start w:val="1"/>
      <w:numFmt w:val="decimal"/>
      <w:lvlText w:val="%1."/>
      <w:lvlJc w:val="left"/>
      <w:pPr>
        <w:ind w:left="360" w:hanging="360"/>
      </w:pPr>
    </w:lvl>
    <w:lvl w:ilvl="1">
      <w:start w:val="1"/>
      <w:numFmt w:val="decimal"/>
      <w:lvlText w:val="%1.%2."/>
      <w:lvlJc w:val="left"/>
      <w:pPr>
        <w:ind w:left="792" w:hanging="432"/>
      </w:pPr>
      <w:rPr>
        <w:rFonts w:ascii="Bookman Old Style" w:hAnsi="Bookman Old Style" w:hint="default"/>
        <w:b w:val="0"/>
      </w:rPr>
    </w:lvl>
    <w:lvl w:ilvl="2">
      <w:start w:val="1"/>
      <w:numFmt w:val="decimal"/>
      <w:lvlText w:val="%1.%2.%3."/>
      <w:lvlJc w:val="left"/>
      <w:pPr>
        <w:ind w:left="1224" w:hanging="504"/>
      </w:pPr>
      <w:rPr>
        <w:rFonts w:ascii="Bookman Old Style" w:hAnsi="Bookman Old Style"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E755F67"/>
    <w:multiLevelType w:val="multilevel"/>
    <w:tmpl w:val="33AE199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4"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5"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6"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45614C55"/>
    <w:multiLevelType w:val="multilevel"/>
    <w:tmpl w:val="DC70586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8"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9" w15:restartNumberingAfterBreak="0">
    <w:nsid w:val="4E640AF1"/>
    <w:multiLevelType w:val="multilevel"/>
    <w:tmpl w:val="E1F06232"/>
    <w:lvl w:ilvl="0">
      <w:start w:val="4"/>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03"/>
        </w:tabs>
        <w:ind w:left="703" w:hanging="420"/>
      </w:pPr>
      <w:rPr>
        <w:rFonts w:ascii="Verdana" w:hAnsi="Verdana" w:hint="default"/>
        <w:b w:val="0"/>
        <w:i w:val="0"/>
        <w:color w:val="auto"/>
        <w:sz w:val="20"/>
        <w:szCs w:val="20"/>
      </w:rPr>
    </w:lvl>
    <w:lvl w:ilvl="2">
      <w:start w:val="1"/>
      <w:numFmt w:val="decimal"/>
      <w:isLgl/>
      <w:lvlText w:val="%1.%2.%3."/>
      <w:lvlJc w:val="left"/>
      <w:pPr>
        <w:tabs>
          <w:tab w:val="num" w:pos="1997"/>
        </w:tabs>
        <w:ind w:left="1997" w:hanging="720"/>
      </w:pPr>
      <w:rPr>
        <w:rFonts w:ascii="Verdana" w:hAnsi="Verdana" w:hint="default"/>
        <w:b w:val="0"/>
        <w:sz w:val="20"/>
        <w:szCs w:val="20"/>
      </w:rPr>
    </w:lvl>
    <w:lvl w:ilvl="3">
      <w:start w:val="1"/>
      <w:numFmt w:val="decimal"/>
      <w:isLgl/>
      <w:lvlText w:val="%1.%2.%3.%4."/>
      <w:lvlJc w:val="left"/>
      <w:pPr>
        <w:tabs>
          <w:tab w:val="num" w:pos="1080"/>
        </w:tabs>
        <w:ind w:left="1080" w:hanging="720"/>
      </w:pPr>
      <w:rPr>
        <w:b/>
      </w:rPr>
    </w:lvl>
    <w:lvl w:ilvl="4">
      <w:start w:val="1"/>
      <w:numFmt w:val="decimal"/>
      <w:isLgl/>
      <w:lvlText w:val="%1.%2.%3.%4.%5."/>
      <w:lvlJc w:val="left"/>
      <w:pPr>
        <w:tabs>
          <w:tab w:val="num" w:pos="1440"/>
        </w:tabs>
        <w:ind w:left="1440" w:hanging="1080"/>
      </w:pPr>
      <w:rPr>
        <w:b/>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30" w15:restartNumberingAfterBreak="0">
    <w:nsid w:val="4F5C4320"/>
    <w:multiLevelType w:val="hybridMultilevel"/>
    <w:tmpl w:val="A8C4F222"/>
    <w:lvl w:ilvl="0" w:tplc="616A8EEE">
      <w:numFmt w:val="bullet"/>
      <w:lvlText w:val=""/>
      <w:lvlJc w:val="left"/>
      <w:pPr>
        <w:ind w:left="720" w:hanging="360"/>
      </w:pPr>
      <w:rPr>
        <w:rFonts w:ascii="Symbol" w:eastAsia="Times New Roman" w:hAnsi="Symbol" w:cs="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04533D1"/>
    <w:multiLevelType w:val="multilevel"/>
    <w:tmpl w:val="544AFBDA"/>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cstheme="minorHAnsi"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4022050"/>
    <w:multiLevelType w:val="hybridMultilevel"/>
    <w:tmpl w:val="955C542E"/>
    <w:lvl w:ilvl="0" w:tplc="7B001016">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93C2519"/>
    <w:multiLevelType w:val="multilevel"/>
    <w:tmpl w:val="024443A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5FF50F00"/>
    <w:multiLevelType w:val="hybridMultilevel"/>
    <w:tmpl w:val="05BE9660"/>
    <w:lvl w:ilvl="0" w:tplc="F02C705C">
      <w:start w:val="1"/>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0DD3D5F"/>
    <w:multiLevelType w:val="hybridMultilevel"/>
    <w:tmpl w:val="6966D10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C791D07"/>
    <w:multiLevelType w:val="multilevel"/>
    <w:tmpl w:val="4B72B94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15:restartNumberingAfterBreak="0">
    <w:nsid w:val="6E8404D2"/>
    <w:multiLevelType w:val="multilevel"/>
    <w:tmpl w:val="3A9A7A00"/>
    <w:lvl w:ilvl="0">
      <w:start w:val="1"/>
      <w:numFmt w:val="decimal"/>
      <w:lvlText w:val="%1."/>
      <w:lvlJc w:val="left"/>
      <w:pPr>
        <w:ind w:left="450" w:hanging="450"/>
      </w:pPr>
      <w:rPr>
        <w:rFonts w:cs="Verdana" w:hint="default"/>
        <w:b/>
      </w:rPr>
    </w:lvl>
    <w:lvl w:ilvl="1">
      <w:start w:val="1"/>
      <w:numFmt w:val="decimal"/>
      <w:lvlText w:val="%1.%2."/>
      <w:lvlJc w:val="left"/>
      <w:pPr>
        <w:ind w:left="1288" w:hanging="720"/>
      </w:pPr>
      <w:rPr>
        <w:rFonts w:ascii="Bookman Old Style" w:hAnsi="Bookman Old Style"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1"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2"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5"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34"/>
  </w:num>
  <w:num w:numId="4">
    <w:abstractNumId w:val="1"/>
  </w:num>
  <w:num w:numId="5">
    <w:abstractNumId w:val="36"/>
    <w:lvlOverride w:ilvl="0">
      <w:startOverride w:val="1"/>
    </w:lvlOverride>
  </w:num>
  <w:num w:numId="6">
    <w:abstractNumId w:val="25"/>
    <w:lvlOverride w:ilvl="0">
      <w:startOverride w:val="1"/>
    </w:lvlOverride>
  </w:num>
  <w:num w:numId="7">
    <w:abstractNumId w:val="36"/>
  </w:num>
  <w:num w:numId="8">
    <w:abstractNumId w:val="25"/>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15"/>
  </w:num>
  <w:num w:numId="13">
    <w:abstractNumId w:val="28"/>
  </w:num>
  <w:num w:numId="14">
    <w:abstractNumId w:val="19"/>
  </w:num>
  <w:num w:numId="15">
    <w:abstractNumId w:val="42"/>
  </w:num>
  <w:num w:numId="16">
    <w:abstractNumId w:val="6"/>
  </w:num>
  <w:num w:numId="17">
    <w:abstractNumId w:val="10"/>
  </w:num>
  <w:num w:numId="18">
    <w:abstractNumId w:val="26"/>
  </w:num>
  <w:num w:numId="19">
    <w:abstractNumId w:val="43"/>
  </w:num>
  <w:num w:numId="20">
    <w:abstractNumId w:val="2"/>
  </w:num>
  <w:num w:numId="21">
    <w:abstractNumId w:val="4"/>
  </w:num>
  <w:num w:numId="22">
    <w:abstractNumId w:val="22"/>
  </w:num>
  <w:num w:numId="23">
    <w:abstractNumId w:val="13"/>
  </w:num>
  <w:num w:numId="24">
    <w:abstractNumId w:val="33"/>
  </w:num>
  <w:num w:numId="25">
    <w:abstractNumId w:val="24"/>
  </w:num>
  <w:num w:numId="26">
    <w:abstractNumId w:val="21"/>
  </w:num>
  <w:num w:numId="27">
    <w:abstractNumId w:val="30"/>
  </w:num>
  <w:num w:numId="28">
    <w:abstractNumId w:val="32"/>
  </w:num>
  <w:num w:numId="29">
    <w:abstractNumId w:val="37"/>
  </w:num>
  <w:num w:numId="30">
    <w:abstractNumId w:val="12"/>
  </w:num>
  <w:num w:numId="31">
    <w:abstractNumId w:val="35"/>
  </w:num>
  <w:num w:numId="32">
    <w:abstractNumId w:val="20"/>
  </w:num>
  <w:num w:numId="33">
    <w:abstractNumId w:val="16"/>
  </w:num>
  <w:num w:numId="34">
    <w:abstractNumId w:val="39"/>
  </w:num>
  <w:num w:numId="35">
    <w:abstractNumId w:val="41"/>
  </w:num>
  <w:num w:numId="36">
    <w:abstractNumId w:val="40"/>
  </w:num>
  <w:num w:numId="37">
    <w:abstractNumId w:val="31"/>
  </w:num>
  <w:num w:numId="38">
    <w:abstractNumId w:val="5"/>
  </w:num>
  <w:num w:numId="39">
    <w:abstractNumId w:val="7"/>
  </w:num>
  <w:num w:numId="40">
    <w:abstractNumId w:val="3"/>
  </w:num>
  <w:num w:numId="4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8"/>
  </w:num>
  <w:num w:numId="44">
    <w:abstractNumId w:val="27"/>
  </w:num>
  <w:num w:numId="45">
    <w:abstractNumId w:val="11"/>
  </w:num>
  <w:num w:numId="46">
    <w:abstractNumId w:val="38"/>
  </w:num>
  <w:num w:numId="47">
    <w:abstractNumId w:val="0"/>
  </w:num>
  <w:num w:numId="48">
    <w:abstractNumId w:val="18"/>
  </w:num>
  <w:num w:numId="49">
    <w:abstractNumId w:val="4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01DEE"/>
    <w:rsid w:val="0000362F"/>
    <w:rsid w:val="00010591"/>
    <w:rsid w:val="0001194B"/>
    <w:rsid w:val="00021AC9"/>
    <w:rsid w:val="00021DD1"/>
    <w:rsid w:val="00040A7A"/>
    <w:rsid w:val="000453FB"/>
    <w:rsid w:val="0004671C"/>
    <w:rsid w:val="000649A3"/>
    <w:rsid w:val="00071C45"/>
    <w:rsid w:val="00072C7D"/>
    <w:rsid w:val="00084ABB"/>
    <w:rsid w:val="0008610C"/>
    <w:rsid w:val="000A057A"/>
    <w:rsid w:val="000A2D35"/>
    <w:rsid w:val="000A35E4"/>
    <w:rsid w:val="000A4EBD"/>
    <w:rsid w:val="000A6767"/>
    <w:rsid w:val="000B331B"/>
    <w:rsid w:val="000D62B3"/>
    <w:rsid w:val="000E577A"/>
    <w:rsid w:val="000E73FB"/>
    <w:rsid w:val="000F1CB8"/>
    <w:rsid w:val="000F4984"/>
    <w:rsid w:val="0010102E"/>
    <w:rsid w:val="001014C6"/>
    <w:rsid w:val="00106413"/>
    <w:rsid w:val="0013364B"/>
    <w:rsid w:val="001337A9"/>
    <w:rsid w:val="00134D9E"/>
    <w:rsid w:val="00137308"/>
    <w:rsid w:val="0014482C"/>
    <w:rsid w:val="00145F9B"/>
    <w:rsid w:val="00167CA3"/>
    <w:rsid w:val="001725A9"/>
    <w:rsid w:val="00176F55"/>
    <w:rsid w:val="0017715E"/>
    <w:rsid w:val="00187375"/>
    <w:rsid w:val="00197C44"/>
    <w:rsid w:val="001A50FF"/>
    <w:rsid w:val="001A5AA8"/>
    <w:rsid w:val="001B28CE"/>
    <w:rsid w:val="001B2CFA"/>
    <w:rsid w:val="001B7BC3"/>
    <w:rsid w:val="001C358F"/>
    <w:rsid w:val="001C6904"/>
    <w:rsid w:val="001C78C2"/>
    <w:rsid w:val="001D45F4"/>
    <w:rsid w:val="001E7227"/>
    <w:rsid w:val="001F2386"/>
    <w:rsid w:val="001F303E"/>
    <w:rsid w:val="001F6053"/>
    <w:rsid w:val="00201EAB"/>
    <w:rsid w:val="002050CB"/>
    <w:rsid w:val="002051A3"/>
    <w:rsid w:val="0022322F"/>
    <w:rsid w:val="00223D0B"/>
    <w:rsid w:val="0022433D"/>
    <w:rsid w:val="00225C8D"/>
    <w:rsid w:val="002263B9"/>
    <w:rsid w:val="00232D33"/>
    <w:rsid w:val="00236B9F"/>
    <w:rsid w:val="00243FFC"/>
    <w:rsid w:val="00244FDE"/>
    <w:rsid w:val="002520C2"/>
    <w:rsid w:val="00252BB2"/>
    <w:rsid w:val="00254235"/>
    <w:rsid w:val="00254386"/>
    <w:rsid w:val="002676AF"/>
    <w:rsid w:val="0026778A"/>
    <w:rsid w:val="00275AB2"/>
    <w:rsid w:val="002926D1"/>
    <w:rsid w:val="002946AD"/>
    <w:rsid w:val="002963BA"/>
    <w:rsid w:val="00297978"/>
    <w:rsid w:val="002A1029"/>
    <w:rsid w:val="002A23AB"/>
    <w:rsid w:val="002B2DEA"/>
    <w:rsid w:val="002C0428"/>
    <w:rsid w:val="002C55BD"/>
    <w:rsid w:val="002C5A2E"/>
    <w:rsid w:val="002F19FB"/>
    <w:rsid w:val="002F3B65"/>
    <w:rsid w:val="002F69E2"/>
    <w:rsid w:val="00310BC9"/>
    <w:rsid w:val="00310CC9"/>
    <w:rsid w:val="00325351"/>
    <w:rsid w:val="00327D31"/>
    <w:rsid w:val="00341430"/>
    <w:rsid w:val="00342847"/>
    <w:rsid w:val="003470B2"/>
    <w:rsid w:val="00350B61"/>
    <w:rsid w:val="003574D2"/>
    <w:rsid w:val="00367B62"/>
    <w:rsid w:val="00372DCA"/>
    <w:rsid w:val="003735DF"/>
    <w:rsid w:val="0038079F"/>
    <w:rsid w:val="00385D5E"/>
    <w:rsid w:val="00395349"/>
    <w:rsid w:val="003D7C41"/>
    <w:rsid w:val="0040466B"/>
    <w:rsid w:val="00405283"/>
    <w:rsid w:val="004062F6"/>
    <w:rsid w:val="00411743"/>
    <w:rsid w:val="004202A4"/>
    <w:rsid w:val="00433AC5"/>
    <w:rsid w:val="00434792"/>
    <w:rsid w:val="00452287"/>
    <w:rsid w:val="00454F11"/>
    <w:rsid w:val="00463283"/>
    <w:rsid w:val="0047311E"/>
    <w:rsid w:val="00482041"/>
    <w:rsid w:val="004905BA"/>
    <w:rsid w:val="004971B3"/>
    <w:rsid w:val="00497732"/>
    <w:rsid w:val="004A2509"/>
    <w:rsid w:val="004A3938"/>
    <w:rsid w:val="004A543E"/>
    <w:rsid w:val="004A6CD8"/>
    <w:rsid w:val="004B09A7"/>
    <w:rsid w:val="004C5BC8"/>
    <w:rsid w:val="004C5D2A"/>
    <w:rsid w:val="004E129D"/>
    <w:rsid w:val="004E1339"/>
    <w:rsid w:val="004E2D50"/>
    <w:rsid w:val="004F1B36"/>
    <w:rsid w:val="004F242F"/>
    <w:rsid w:val="004F2948"/>
    <w:rsid w:val="004F77AE"/>
    <w:rsid w:val="004F7F07"/>
    <w:rsid w:val="00515EBC"/>
    <w:rsid w:val="005232F4"/>
    <w:rsid w:val="005403D4"/>
    <w:rsid w:val="0055123D"/>
    <w:rsid w:val="0055377F"/>
    <w:rsid w:val="00554B56"/>
    <w:rsid w:val="00571F96"/>
    <w:rsid w:val="0058076B"/>
    <w:rsid w:val="00581DD2"/>
    <w:rsid w:val="0058499A"/>
    <w:rsid w:val="005906A3"/>
    <w:rsid w:val="00591030"/>
    <w:rsid w:val="00593806"/>
    <w:rsid w:val="005A3F0A"/>
    <w:rsid w:val="005C09B1"/>
    <w:rsid w:val="005C6A6C"/>
    <w:rsid w:val="005D1215"/>
    <w:rsid w:val="005D222D"/>
    <w:rsid w:val="005E4255"/>
    <w:rsid w:val="005E64F0"/>
    <w:rsid w:val="00612210"/>
    <w:rsid w:val="006134F3"/>
    <w:rsid w:val="00617594"/>
    <w:rsid w:val="00624DF8"/>
    <w:rsid w:val="0062648D"/>
    <w:rsid w:val="00627EA0"/>
    <w:rsid w:val="00640C2D"/>
    <w:rsid w:val="00641641"/>
    <w:rsid w:val="00656193"/>
    <w:rsid w:val="00656F30"/>
    <w:rsid w:val="00661A03"/>
    <w:rsid w:val="0066325A"/>
    <w:rsid w:val="00667E89"/>
    <w:rsid w:val="0067363C"/>
    <w:rsid w:val="00677C5A"/>
    <w:rsid w:val="00681E90"/>
    <w:rsid w:val="0069010E"/>
    <w:rsid w:val="00697F4C"/>
    <w:rsid w:val="006A4B61"/>
    <w:rsid w:val="006A7916"/>
    <w:rsid w:val="006B2E8D"/>
    <w:rsid w:val="006F359D"/>
    <w:rsid w:val="006F5913"/>
    <w:rsid w:val="00736045"/>
    <w:rsid w:val="00741C52"/>
    <w:rsid w:val="00743301"/>
    <w:rsid w:val="007442BB"/>
    <w:rsid w:val="00744A33"/>
    <w:rsid w:val="007459C1"/>
    <w:rsid w:val="00750973"/>
    <w:rsid w:val="00750CA8"/>
    <w:rsid w:val="00752EEB"/>
    <w:rsid w:val="007549E5"/>
    <w:rsid w:val="007559EF"/>
    <w:rsid w:val="007652EB"/>
    <w:rsid w:val="00772451"/>
    <w:rsid w:val="00780C02"/>
    <w:rsid w:val="00790711"/>
    <w:rsid w:val="007A4EE9"/>
    <w:rsid w:val="007A5CCD"/>
    <w:rsid w:val="007B04EB"/>
    <w:rsid w:val="007B4ECE"/>
    <w:rsid w:val="007B663B"/>
    <w:rsid w:val="007B66FB"/>
    <w:rsid w:val="007C2031"/>
    <w:rsid w:val="007D316E"/>
    <w:rsid w:val="007E3686"/>
    <w:rsid w:val="007E4A17"/>
    <w:rsid w:val="00813BDF"/>
    <w:rsid w:val="00815957"/>
    <w:rsid w:val="00826A26"/>
    <w:rsid w:val="00826D03"/>
    <w:rsid w:val="008327AE"/>
    <w:rsid w:val="00841352"/>
    <w:rsid w:val="008458FF"/>
    <w:rsid w:val="00851050"/>
    <w:rsid w:val="00861C91"/>
    <w:rsid w:val="00875648"/>
    <w:rsid w:val="0089385F"/>
    <w:rsid w:val="008951BD"/>
    <w:rsid w:val="008A3E2B"/>
    <w:rsid w:val="008B1C20"/>
    <w:rsid w:val="008D1948"/>
    <w:rsid w:val="008D27A8"/>
    <w:rsid w:val="008D59F4"/>
    <w:rsid w:val="008E45B9"/>
    <w:rsid w:val="008E4E7B"/>
    <w:rsid w:val="008E65FA"/>
    <w:rsid w:val="008E75F4"/>
    <w:rsid w:val="008F1196"/>
    <w:rsid w:val="008F257D"/>
    <w:rsid w:val="008F6D92"/>
    <w:rsid w:val="00901618"/>
    <w:rsid w:val="00911D9E"/>
    <w:rsid w:val="00915CCA"/>
    <w:rsid w:val="00916845"/>
    <w:rsid w:val="00925A39"/>
    <w:rsid w:val="009365AC"/>
    <w:rsid w:val="009445E1"/>
    <w:rsid w:val="009502D1"/>
    <w:rsid w:val="0095124C"/>
    <w:rsid w:val="0095208B"/>
    <w:rsid w:val="0095616E"/>
    <w:rsid w:val="00965115"/>
    <w:rsid w:val="00975154"/>
    <w:rsid w:val="00976992"/>
    <w:rsid w:val="00976FB6"/>
    <w:rsid w:val="00976FDE"/>
    <w:rsid w:val="0098754D"/>
    <w:rsid w:val="00990E81"/>
    <w:rsid w:val="009A430F"/>
    <w:rsid w:val="009B5934"/>
    <w:rsid w:val="009B70E5"/>
    <w:rsid w:val="009C6A83"/>
    <w:rsid w:val="009D5DEE"/>
    <w:rsid w:val="009F0650"/>
    <w:rsid w:val="00A02EB6"/>
    <w:rsid w:val="00A06413"/>
    <w:rsid w:val="00A1138F"/>
    <w:rsid w:val="00A20DA3"/>
    <w:rsid w:val="00A324D3"/>
    <w:rsid w:val="00A337FA"/>
    <w:rsid w:val="00A40652"/>
    <w:rsid w:val="00A56654"/>
    <w:rsid w:val="00A57D77"/>
    <w:rsid w:val="00A63EBF"/>
    <w:rsid w:val="00A71D11"/>
    <w:rsid w:val="00A74E67"/>
    <w:rsid w:val="00A77C99"/>
    <w:rsid w:val="00A80367"/>
    <w:rsid w:val="00A83B79"/>
    <w:rsid w:val="00AA15F9"/>
    <w:rsid w:val="00AA692A"/>
    <w:rsid w:val="00AB0C5B"/>
    <w:rsid w:val="00AB1894"/>
    <w:rsid w:val="00AB6659"/>
    <w:rsid w:val="00AC1DA5"/>
    <w:rsid w:val="00AC319E"/>
    <w:rsid w:val="00AD2DB4"/>
    <w:rsid w:val="00AD5492"/>
    <w:rsid w:val="00AE1934"/>
    <w:rsid w:val="00AE230C"/>
    <w:rsid w:val="00AE5F50"/>
    <w:rsid w:val="00B023BC"/>
    <w:rsid w:val="00B047D5"/>
    <w:rsid w:val="00B07A77"/>
    <w:rsid w:val="00B1065A"/>
    <w:rsid w:val="00B12EFD"/>
    <w:rsid w:val="00B13111"/>
    <w:rsid w:val="00B212D9"/>
    <w:rsid w:val="00B23178"/>
    <w:rsid w:val="00B43452"/>
    <w:rsid w:val="00B551E9"/>
    <w:rsid w:val="00B623B4"/>
    <w:rsid w:val="00B85677"/>
    <w:rsid w:val="00B85A85"/>
    <w:rsid w:val="00B9545E"/>
    <w:rsid w:val="00B96F15"/>
    <w:rsid w:val="00B979A0"/>
    <w:rsid w:val="00BB4F99"/>
    <w:rsid w:val="00BB6A70"/>
    <w:rsid w:val="00BB7849"/>
    <w:rsid w:val="00BC2B24"/>
    <w:rsid w:val="00BD6551"/>
    <w:rsid w:val="00BD7ED1"/>
    <w:rsid w:val="00BE0EBF"/>
    <w:rsid w:val="00BF356B"/>
    <w:rsid w:val="00BF41AB"/>
    <w:rsid w:val="00BF7CAB"/>
    <w:rsid w:val="00C14E08"/>
    <w:rsid w:val="00C160DF"/>
    <w:rsid w:val="00C226A2"/>
    <w:rsid w:val="00C30848"/>
    <w:rsid w:val="00C34FC1"/>
    <w:rsid w:val="00C35C46"/>
    <w:rsid w:val="00C374B3"/>
    <w:rsid w:val="00C573F2"/>
    <w:rsid w:val="00C60032"/>
    <w:rsid w:val="00C666BA"/>
    <w:rsid w:val="00C72753"/>
    <w:rsid w:val="00C762E1"/>
    <w:rsid w:val="00C82B69"/>
    <w:rsid w:val="00C83170"/>
    <w:rsid w:val="00C85917"/>
    <w:rsid w:val="00C8764F"/>
    <w:rsid w:val="00C91129"/>
    <w:rsid w:val="00CA3473"/>
    <w:rsid w:val="00CC34F4"/>
    <w:rsid w:val="00CC3F2F"/>
    <w:rsid w:val="00CD0A8E"/>
    <w:rsid w:val="00CF4C9D"/>
    <w:rsid w:val="00CF5D70"/>
    <w:rsid w:val="00D0784F"/>
    <w:rsid w:val="00D22EF6"/>
    <w:rsid w:val="00D42DB7"/>
    <w:rsid w:val="00D56FD8"/>
    <w:rsid w:val="00D578A1"/>
    <w:rsid w:val="00D63524"/>
    <w:rsid w:val="00D63F4B"/>
    <w:rsid w:val="00D73E18"/>
    <w:rsid w:val="00D802BC"/>
    <w:rsid w:val="00D83DFE"/>
    <w:rsid w:val="00D96A57"/>
    <w:rsid w:val="00D96FE0"/>
    <w:rsid w:val="00D976B1"/>
    <w:rsid w:val="00D97EFD"/>
    <w:rsid w:val="00DA47E5"/>
    <w:rsid w:val="00DA57BC"/>
    <w:rsid w:val="00DB0193"/>
    <w:rsid w:val="00DB5B11"/>
    <w:rsid w:val="00DB5D73"/>
    <w:rsid w:val="00DD3195"/>
    <w:rsid w:val="00DE2F0B"/>
    <w:rsid w:val="00DE32AF"/>
    <w:rsid w:val="00DF0477"/>
    <w:rsid w:val="00DF2B17"/>
    <w:rsid w:val="00DF71F5"/>
    <w:rsid w:val="00E15869"/>
    <w:rsid w:val="00E24C8A"/>
    <w:rsid w:val="00E44884"/>
    <w:rsid w:val="00E502A8"/>
    <w:rsid w:val="00E5708F"/>
    <w:rsid w:val="00E71704"/>
    <w:rsid w:val="00E817AE"/>
    <w:rsid w:val="00E869EC"/>
    <w:rsid w:val="00E917FB"/>
    <w:rsid w:val="00E97F99"/>
    <w:rsid w:val="00EA46FC"/>
    <w:rsid w:val="00EA7452"/>
    <w:rsid w:val="00EB0B22"/>
    <w:rsid w:val="00EC1CEB"/>
    <w:rsid w:val="00EC3147"/>
    <w:rsid w:val="00EE01B2"/>
    <w:rsid w:val="00EE7F8C"/>
    <w:rsid w:val="00F05985"/>
    <w:rsid w:val="00F067DB"/>
    <w:rsid w:val="00F24B9B"/>
    <w:rsid w:val="00F42EC3"/>
    <w:rsid w:val="00F52F0E"/>
    <w:rsid w:val="00F56F07"/>
    <w:rsid w:val="00F73041"/>
    <w:rsid w:val="00F758FD"/>
    <w:rsid w:val="00F75C0F"/>
    <w:rsid w:val="00F83B95"/>
    <w:rsid w:val="00F91625"/>
    <w:rsid w:val="00F95BFB"/>
    <w:rsid w:val="00F97CDC"/>
    <w:rsid w:val="00FA6BAD"/>
    <w:rsid w:val="00FB6F47"/>
    <w:rsid w:val="00FD13B3"/>
    <w:rsid w:val="00FD19D1"/>
    <w:rsid w:val="00FD490F"/>
    <w:rsid w:val="00FE0A2E"/>
    <w:rsid w:val="00FE1597"/>
    <w:rsid w:val="00FE5D5B"/>
    <w:rsid w:val="00FF332A"/>
    <w:rsid w:val="00FF78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C54AA97D-057D-44DD-B3DB-39781883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913"/>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8"/>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F5913"/>
    <w:pPr>
      <w:tabs>
        <w:tab w:val="center" w:pos="4536"/>
        <w:tab w:val="right" w:pos="9072"/>
      </w:tabs>
    </w:pPr>
  </w:style>
  <w:style w:type="character" w:customStyle="1" w:styleId="FooterChar">
    <w:name w:val="Footer Char"/>
    <w:basedOn w:val="DefaultParagraphFont"/>
    <w:link w:val="Footer"/>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99"/>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uiPriority w:val="99"/>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rsid w:val="006F5913"/>
    <w:rPr>
      <w:sz w:val="16"/>
      <w:szCs w:val="16"/>
    </w:rPr>
  </w:style>
  <w:style w:type="paragraph" w:styleId="CommentText">
    <w:name w:val="annotation text"/>
    <w:basedOn w:val="Normal"/>
    <w:link w:val="CommentTextChar"/>
    <w:uiPriority w:val="99"/>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nhideWhenUsed/>
    <w:rsid w:val="006F5913"/>
    <w:pPr>
      <w:spacing w:after="120"/>
    </w:pPr>
    <w:rPr>
      <w:sz w:val="16"/>
      <w:szCs w:val="16"/>
    </w:rPr>
  </w:style>
  <w:style w:type="character" w:customStyle="1" w:styleId="BodyText3Char">
    <w:name w:val="Body Text 3 Char"/>
    <w:basedOn w:val="DefaultParagraphFont"/>
    <w:link w:val="BodyText3"/>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6F5913"/>
    <w:pPr>
      <w:spacing w:after="120"/>
      <w:ind w:left="283"/>
    </w:pPr>
    <w:rPr>
      <w:sz w:val="16"/>
      <w:szCs w:val="16"/>
    </w:rPr>
  </w:style>
  <w:style w:type="character" w:customStyle="1" w:styleId="BodyTextIndent3Char">
    <w:name w:val="Body Text Indent 3 Char"/>
    <w:basedOn w:val="DefaultParagraphFont"/>
    <w:link w:val="BodyTextIndent3"/>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7"/>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4"/>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uiPriority w:val="34"/>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23"/>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23"/>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21"/>
      </w:numPr>
    </w:pPr>
  </w:style>
  <w:style w:type="numbering" w:styleId="1ai">
    <w:name w:val="Outline List 1"/>
    <w:basedOn w:val="NoList"/>
    <w:uiPriority w:val="99"/>
    <w:unhideWhenUsed/>
    <w:rsid w:val="006F5913"/>
    <w:pPr>
      <w:numPr>
        <w:numId w:val="22"/>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8"/>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9"/>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 w:type="character" w:customStyle="1" w:styleId="ala1">
    <w:name w:val="al_a1"/>
    <w:basedOn w:val="DefaultParagraphFont"/>
    <w:rsid w:val="00EA46F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764227">
      <w:bodyDiv w:val="1"/>
      <w:marLeft w:val="0"/>
      <w:marRight w:val="0"/>
      <w:marTop w:val="0"/>
      <w:marBottom w:val="0"/>
      <w:divBdr>
        <w:top w:val="none" w:sz="0" w:space="0" w:color="auto"/>
        <w:left w:val="none" w:sz="0" w:space="0" w:color="auto"/>
        <w:bottom w:val="none" w:sz="0" w:space="0" w:color="auto"/>
        <w:right w:val="none" w:sz="0" w:space="0" w:color="auto"/>
      </w:divBdr>
    </w:div>
    <w:div w:id="392581768">
      <w:bodyDiv w:val="1"/>
      <w:marLeft w:val="0"/>
      <w:marRight w:val="0"/>
      <w:marTop w:val="0"/>
      <w:marBottom w:val="0"/>
      <w:divBdr>
        <w:top w:val="none" w:sz="0" w:space="0" w:color="auto"/>
        <w:left w:val="none" w:sz="0" w:space="0" w:color="auto"/>
        <w:bottom w:val="none" w:sz="0" w:space="0" w:color="auto"/>
        <w:right w:val="none" w:sz="0" w:space="0" w:color="auto"/>
      </w:divBdr>
    </w:div>
    <w:div w:id="1531214307">
      <w:bodyDiv w:val="1"/>
      <w:marLeft w:val="0"/>
      <w:marRight w:val="0"/>
      <w:marTop w:val="0"/>
      <w:marBottom w:val="0"/>
      <w:divBdr>
        <w:top w:val="none" w:sz="0" w:space="0" w:color="auto"/>
        <w:left w:val="none" w:sz="0" w:space="0" w:color="auto"/>
        <w:bottom w:val="none" w:sz="0" w:space="0" w:color="auto"/>
        <w:right w:val="none" w:sz="0" w:space="0" w:color="auto"/>
      </w:divBdr>
    </w:div>
    <w:div w:id="1596399981">
      <w:bodyDiv w:val="1"/>
      <w:marLeft w:val="0"/>
      <w:marRight w:val="0"/>
      <w:marTop w:val="0"/>
      <w:marBottom w:val="0"/>
      <w:divBdr>
        <w:top w:val="none" w:sz="0" w:space="0" w:color="auto"/>
        <w:left w:val="none" w:sz="0" w:space="0" w:color="auto"/>
        <w:bottom w:val="none" w:sz="0" w:space="0" w:color="auto"/>
        <w:right w:val="none" w:sz="0" w:space="0" w:color="auto"/>
      </w:divBdr>
    </w:div>
    <w:div w:id="1690327369">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etkova@sofiyskavoda.bg" TargetMode="Externa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Title xmlns="b1f3b5ea-2115-432e-8ddc-6d5e77145f65">ТТ001934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1760</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59F7-AD2E-466E-BA17-6C603BB03D41}"/>
</file>

<file path=customXml/itemProps2.xml><?xml version="1.0" encoding="utf-8"?>
<ds:datastoreItem xmlns:ds="http://schemas.openxmlformats.org/officeDocument/2006/customXml" ds:itemID="{5B95D84B-5F00-4497-8198-C95C5770346A}"/>
</file>

<file path=customXml/itemProps3.xml><?xml version="1.0" encoding="utf-8"?>
<ds:datastoreItem xmlns:ds="http://schemas.openxmlformats.org/officeDocument/2006/customXml" ds:itemID="{39B39378-9F2C-4D92-BB46-DD941C5C8ABB}"/>
</file>

<file path=customXml/itemProps4.xml><?xml version="1.0" encoding="utf-8"?>
<ds:datastoreItem xmlns:ds="http://schemas.openxmlformats.org/officeDocument/2006/customXml" ds:itemID="{7FA87B71-9A97-4C81-AD8B-7816B7A3D405}"/>
</file>

<file path=docProps/app.xml><?xml version="1.0" encoding="utf-8"?>
<Properties xmlns="http://schemas.openxmlformats.org/officeDocument/2006/extended-properties" xmlns:vt="http://schemas.openxmlformats.org/officeDocument/2006/docPropsVTypes">
  <Template>Normal.dotm</Template>
  <TotalTime>25</TotalTime>
  <Pages>69</Pages>
  <Words>21232</Words>
  <Characters>121027</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Petkova, Elena</cp:lastModifiedBy>
  <cp:revision>5</cp:revision>
  <cp:lastPrinted>2019-05-23T05:23:00Z</cp:lastPrinted>
  <dcterms:created xsi:type="dcterms:W3CDTF">2020-06-02T06:38:00Z</dcterms:created>
  <dcterms:modified xsi:type="dcterms:W3CDTF">2020-06-02T07:05:00Z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