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1" w:type="dxa"/>
        <w:tblInd w:w="70" w:type="dxa"/>
        <w:tblCellMar>
          <w:left w:w="70" w:type="dxa"/>
          <w:right w:w="70" w:type="dxa"/>
        </w:tblCellMar>
        <w:tblLook w:val="04A0" w:firstRow="1" w:lastRow="0" w:firstColumn="1" w:lastColumn="0" w:noHBand="0" w:noVBand="1"/>
      </w:tblPr>
      <w:tblGrid>
        <w:gridCol w:w="9711"/>
      </w:tblGrid>
      <w:tr w:rsidR="0019577A" w:rsidRPr="009B07C1" w14:paraId="48CCE307" w14:textId="77777777" w:rsidTr="004D11C2">
        <w:trPr>
          <w:trHeight w:val="255"/>
        </w:trPr>
        <w:tc>
          <w:tcPr>
            <w:tcW w:w="9711" w:type="dxa"/>
            <w:tcBorders>
              <w:top w:val="nil"/>
              <w:left w:val="nil"/>
              <w:bottom w:val="nil"/>
              <w:right w:val="nil"/>
            </w:tcBorders>
            <w:shd w:val="clear" w:color="auto" w:fill="auto"/>
            <w:noWrap/>
            <w:vAlign w:val="bottom"/>
            <w:hideMark/>
          </w:tcPr>
          <w:p w14:paraId="48CCE303" w14:textId="77777777" w:rsidR="0019577A" w:rsidRPr="009B07C1" w:rsidRDefault="009A4D31" w:rsidP="0019577A">
            <w:pPr>
              <w:spacing w:after="0" w:line="240" w:lineRule="auto"/>
              <w:rPr>
                <w:rFonts w:ascii="Verdana" w:eastAsia="Times New Roman" w:hAnsi="Verdana"/>
                <w:color w:val="000000"/>
                <w:sz w:val="20"/>
                <w:szCs w:val="20"/>
                <w:lang w:eastAsia="bg-BG"/>
              </w:rPr>
            </w:pPr>
            <w:r w:rsidRPr="009B07C1">
              <w:rPr>
                <w:rFonts w:ascii="Verdana" w:hAnsi="Verdana"/>
                <w:noProof/>
                <w:sz w:val="20"/>
                <w:szCs w:val="20"/>
                <w:lang w:eastAsia="bg-BG"/>
              </w:rPr>
              <w:drawing>
                <wp:anchor distT="0" distB="0" distL="114300" distR="114300" simplePos="0" relativeHeight="251657216"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9B07C1"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9B07C1" w:rsidRDefault="0019577A" w:rsidP="0019577A">
                  <w:pPr>
                    <w:spacing w:after="0" w:line="240" w:lineRule="auto"/>
                    <w:jc w:val="right"/>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АГЕНЦИЯ ПО ОБЩЕСТВЕНИ ПОРЪЧКИ</w:t>
                  </w:r>
                </w:p>
              </w:tc>
            </w:tr>
          </w:tbl>
          <w:p w14:paraId="48CCE306" w14:textId="77777777"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309" w14:textId="77777777" w:rsidTr="004D11C2">
        <w:trPr>
          <w:trHeight w:val="255"/>
        </w:trPr>
        <w:tc>
          <w:tcPr>
            <w:tcW w:w="9711" w:type="dxa"/>
            <w:tcBorders>
              <w:top w:val="nil"/>
              <w:left w:val="nil"/>
              <w:bottom w:val="nil"/>
              <w:right w:val="nil"/>
            </w:tcBorders>
            <w:shd w:val="clear" w:color="auto" w:fill="auto"/>
            <w:noWrap/>
            <w:vAlign w:val="center"/>
            <w:hideMark/>
          </w:tcPr>
          <w:p w14:paraId="48CCE308" w14:textId="77777777" w:rsidR="0019577A" w:rsidRPr="009B07C1" w:rsidRDefault="0019577A" w:rsidP="0019577A">
            <w:pPr>
              <w:spacing w:after="0" w:line="240" w:lineRule="auto"/>
              <w:jc w:val="right"/>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1000 София, ул. "Леге" 4</w:t>
            </w:r>
          </w:p>
        </w:tc>
      </w:tr>
      <w:tr w:rsidR="0019577A" w:rsidRPr="009B07C1" w14:paraId="48CCE30B" w14:textId="77777777" w:rsidTr="004D11C2">
        <w:trPr>
          <w:trHeight w:val="255"/>
        </w:trPr>
        <w:tc>
          <w:tcPr>
            <w:tcW w:w="9711" w:type="dxa"/>
            <w:tcBorders>
              <w:top w:val="nil"/>
              <w:left w:val="nil"/>
              <w:bottom w:val="nil"/>
              <w:right w:val="nil"/>
            </w:tcBorders>
            <w:shd w:val="clear" w:color="auto" w:fill="auto"/>
            <w:noWrap/>
            <w:vAlign w:val="center"/>
            <w:hideMark/>
          </w:tcPr>
          <w:p w14:paraId="48CCE30A" w14:textId="77777777" w:rsidR="0019577A" w:rsidRPr="009B07C1" w:rsidRDefault="0019577A" w:rsidP="0019577A">
            <w:pPr>
              <w:spacing w:after="0" w:line="240" w:lineRule="auto"/>
              <w:jc w:val="right"/>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e-mail: aop@aop.bg</w:t>
            </w:r>
          </w:p>
        </w:tc>
      </w:tr>
      <w:tr w:rsidR="0019577A" w:rsidRPr="009B07C1" w14:paraId="48CCE30D" w14:textId="77777777" w:rsidTr="004D11C2">
        <w:trPr>
          <w:trHeight w:val="300"/>
        </w:trPr>
        <w:tc>
          <w:tcPr>
            <w:tcW w:w="9711" w:type="dxa"/>
            <w:tcBorders>
              <w:top w:val="nil"/>
              <w:left w:val="nil"/>
              <w:bottom w:val="nil"/>
              <w:right w:val="nil"/>
            </w:tcBorders>
            <w:shd w:val="clear" w:color="auto" w:fill="auto"/>
            <w:noWrap/>
            <w:vAlign w:val="center"/>
            <w:hideMark/>
          </w:tcPr>
          <w:p w14:paraId="48CCE30C" w14:textId="77777777" w:rsidR="0019577A" w:rsidRPr="009B07C1" w:rsidRDefault="0019577A" w:rsidP="0019577A">
            <w:pPr>
              <w:spacing w:after="0" w:line="240" w:lineRule="auto"/>
              <w:jc w:val="right"/>
              <w:rPr>
                <w:rFonts w:ascii="Verdana" w:eastAsia="Times New Roman" w:hAnsi="Verdana"/>
                <w:color w:val="0000FF"/>
                <w:sz w:val="20"/>
                <w:szCs w:val="20"/>
                <w:u w:val="single"/>
                <w:lang w:eastAsia="bg-BG"/>
              </w:rPr>
            </w:pPr>
            <w:r w:rsidRPr="009B07C1">
              <w:rPr>
                <w:rFonts w:ascii="Verdana" w:eastAsia="Times New Roman" w:hAnsi="Verdana"/>
                <w:color w:val="0000FF"/>
                <w:sz w:val="20"/>
                <w:szCs w:val="20"/>
                <w:u w:val="single"/>
                <w:lang w:eastAsia="bg-BG"/>
              </w:rPr>
              <w:t>интернет адрес: http://www.aop.bg</w:t>
            </w:r>
          </w:p>
        </w:tc>
      </w:tr>
      <w:tr w:rsidR="0019577A" w:rsidRPr="009B07C1" w14:paraId="48CCE30F" w14:textId="77777777" w:rsidTr="004D11C2">
        <w:trPr>
          <w:trHeight w:val="300"/>
        </w:trPr>
        <w:tc>
          <w:tcPr>
            <w:tcW w:w="9711" w:type="dxa"/>
            <w:tcBorders>
              <w:top w:val="nil"/>
              <w:left w:val="nil"/>
              <w:bottom w:val="nil"/>
              <w:right w:val="nil"/>
            </w:tcBorders>
            <w:shd w:val="clear" w:color="auto" w:fill="auto"/>
            <w:noWrap/>
            <w:vAlign w:val="center"/>
            <w:hideMark/>
          </w:tcPr>
          <w:p w14:paraId="48CCE30E" w14:textId="77777777" w:rsidR="0019577A" w:rsidRPr="009B07C1" w:rsidRDefault="0019577A" w:rsidP="0019577A">
            <w:pPr>
              <w:spacing w:after="0" w:line="240" w:lineRule="auto"/>
              <w:rPr>
                <w:rFonts w:ascii="Verdana" w:eastAsia="Times New Roman" w:hAnsi="Verdana"/>
                <w:color w:val="0000FF"/>
                <w:sz w:val="20"/>
                <w:szCs w:val="20"/>
                <w:u w:val="single"/>
                <w:lang w:eastAsia="bg-BG"/>
              </w:rPr>
            </w:pPr>
          </w:p>
        </w:tc>
      </w:tr>
      <w:tr w:rsidR="0019577A" w:rsidRPr="009B07C1" w14:paraId="48CCE311" w14:textId="77777777" w:rsidTr="004D11C2">
        <w:trPr>
          <w:trHeight w:val="375"/>
        </w:trPr>
        <w:tc>
          <w:tcPr>
            <w:tcW w:w="9711" w:type="dxa"/>
            <w:tcBorders>
              <w:top w:val="nil"/>
              <w:left w:val="nil"/>
              <w:bottom w:val="nil"/>
              <w:right w:val="nil"/>
            </w:tcBorders>
            <w:shd w:val="clear" w:color="auto" w:fill="auto"/>
            <w:noWrap/>
            <w:vAlign w:val="bottom"/>
            <w:hideMark/>
          </w:tcPr>
          <w:p w14:paraId="48CCE310" w14:textId="77777777" w:rsidR="0019577A" w:rsidRPr="009B07C1" w:rsidRDefault="0019577A" w:rsidP="0019577A">
            <w:pPr>
              <w:spacing w:after="0" w:line="240" w:lineRule="auto"/>
              <w:jc w:val="center"/>
              <w:rPr>
                <w:rFonts w:ascii="Verdana" w:eastAsia="Times New Roman" w:hAnsi="Verdana"/>
                <w:b/>
                <w:bCs/>
                <w:sz w:val="20"/>
                <w:szCs w:val="20"/>
                <w:lang w:val="ru-RU" w:eastAsia="bg-BG"/>
              </w:rPr>
            </w:pPr>
            <w:r w:rsidRPr="009B07C1">
              <w:rPr>
                <w:rFonts w:ascii="Verdana" w:eastAsia="Times New Roman" w:hAnsi="Verdana"/>
                <w:b/>
                <w:bCs/>
                <w:sz w:val="20"/>
                <w:szCs w:val="20"/>
                <w:lang w:eastAsia="bg-BG"/>
              </w:rPr>
              <w:t>ОБЯВА</w:t>
            </w:r>
          </w:p>
        </w:tc>
      </w:tr>
      <w:tr w:rsidR="0019577A" w:rsidRPr="009B07C1" w14:paraId="48CCE313" w14:textId="77777777" w:rsidTr="004D11C2">
        <w:trPr>
          <w:trHeight w:val="375"/>
        </w:trPr>
        <w:tc>
          <w:tcPr>
            <w:tcW w:w="9711" w:type="dxa"/>
            <w:tcBorders>
              <w:top w:val="nil"/>
              <w:left w:val="nil"/>
              <w:bottom w:val="nil"/>
              <w:right w:val="nil"/>
            </w:tcBorders>
            <w:shd w:val="clear" w:color="auto" w:fill="auto"/>
            <w:noWrap/>
            <w:vAlign w:val="bottom"/>
            <w:hideMark/>
          </w:tcPr>
          <w:p w14:paraId="48CCE312" w14:textId="77777777" w:rsidR="0019577A" w:rsidRPr="009B07C1" w:rsidRDefault="0019577A" w:rsidP="0019577A">
            <w:pPr>
              <w:spacing w:after="0" w:line="240" w:lineRule="auto"/>
              <w:jc w:val="center"/>
              <w:rPr>
                <w:rFonts w:ascii="Verdana" w:eastAsia="Times New Roman" w:hAnsi="Verdana"/>
                <w:b/>
                <w:bCs/>
                <w:sz w:val="20"/>
                <w:szCs w:val="20"/>
                <w:lang w:eastAsia="bg-BG"/>
              </w:rPr>
            </w:pPr>
            <w:r w:rsidRPr="009B07C1">
              <w:rPr>
                <w:rFonts w:ascii="Verdana" w:eastAsia="Times New Roman" w:hAnsi="Verdana"/>
                <w:b/>
                <w:bCs/>
                <w:sz w:val="20"/>
                <w:szCs w:val="20"/>
                <w:lang w:eastAsia="bg-BG"/>
              </w:rPr>
              <w:t xml:space="preserve">за обществена поръчка на стойност по чл. 20, ал. 3 от ЗОП </w:t>
            </w:r>
          </w:p>
        </w:tc>
      </w:tr>
      <w:tr w:rsidR="0019577A" w:rsidRPr="009B07C1" w14:paraId="48CCE315" w14:textId="77777777" w:rsidTr="004D11C2">
        <w:trPr>
          <w:trHeight w:val="375"/>
        </w:trPr>
        <w:tc>
          <w:tcPr>
            <w:tcW w:w="9711" w:type="dxa"/>
            <w:tcBorders>
              <w:top w:val="nil"/>
              <w:left w:val="nil"/>
              <w:bottom w:val="nil"/>
              <w:right w:val="nil"/>
            </w:tcBorders>
            <w:shd w:val="clear" w:color="auto" w:fill="auto"/>
            <w:noWrap/>
            <w:vAlign w:val="bottom"/>
            <w:hideMark/>
          </w:tcPr>
          <w:p w14:paraId="48CCE314" w14:textId="77777777" w:rsidR="0019577A" w:rsidRPr="009B07C1" w:rsidRDefault="0019577A" w:rsidP="0019577A">
            <w:pPr>
              <w:spacing w:after="0" w:line="240" w:lineRule="auto"/>
              <w:jc w:val="center"/>
              <w:rPr>
                <w:rFonts w:ascii="Verdana" w:eastAsia="Times New Roman" w:hAnsi="Verdana"/>
                <w:b/>
                <w:bCs/>
                <w:sz w:val="20"/>
                <w:szCs w:val="20"/>
                <w:lang w:eastAsia="bg-BG"/>
              </w:rPr>
            </w:pPr>
          </w:p>
        </w:tc>
      </w:tr>
      <w:tr w:rsidR="0019577A" w:rsidRPr="009B07C1" w14:paraId="48CCE317"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0A7049FE" w:rsidR="0019577A" w:rsidRPr="00D14D3E" w:rsidRDefault="0019577A" w:rsidP="00D14D3E">
            <w:pPr>
              <w:spacing w:after="0" w:line="240" w:lineRule="auto"/>
              <w:rPr>
                <w:rFonts w:ascii="Verdana" w:eastAsia="Times New Roman" w:hAnsi="Verdana"/>
                <w:b/>
                <w:bCs/>
                <w:color w:val="000000"/>
                <w:sz w:val="20"/>
                <w:szCs w:val="20"/>
                <w:lang w:val="en-US" w:eastAsia="bg-BG"/>
              </w:rPr>
            </w:pPr>
            <w:r w:rsidRPr="009B07C1">
              <w:rPr>
                <w:rFonts w:ascii="Verdana" w:eastAsia="Times New Roman" w:hAnsi="Verdana"/>
                <w:b/>
                <w:bCs/>
                <w:color w:val="000000"/>
                <w:sz w:val="20"/>
                <w:szCs w:val="20"/>
                <w:lang w:eastAsia="bg-BG"/>
              </w:rPr>
              <w:t xml:space="preserve">Номер на обявата: </w:t>
            </w:r>
            <w:r w:rsidR="00DB66C6" w:rsidRPr="00503C37">
              <w:rPr>
                <w:rFonts w:ascii="Verdana" w:eastAsia="Times New Roman" w:hAnsi="Verdana"/>
                <w:b/>
                <w:bCs/>
                <w:color w:val="000000"/>
                <w:sz w:val="20"/>
                <w:szCs w:val="20"/>
                <w:lang w:val="en-US" w:eastAsia="bg-BG"/>
              </w:rPr>
              <w:t>50864</w:t>
            </w:r>
            <w:r w:rsidR="004D0606" w:rsidRPr="00503C37">
              <w:rPr>
                <w:rFonts w:ascii="Verdana" w:eastAsia="Times New Roman" w:hAnsi="Verdana"/>
                <w:color w:val="000000"/>
                <w:sz w:val="20"/>
                <w:szCs w:val="20"/>
                <w:lang w:eastAsia="bg-BG"/>
              </w:rPr>
              <w:t>/</w:t>
            </w:r>
            <w:r w:rsidR="00D14D3E" w:rsidRPr="00503C37">
              <w:rPr>
                <w:rFonts w:ascii="Verdana" w:eastAsia="Times New Roman" w:hAnsi="Verdana"/>
                <w:color w:val="000000"/>
                <w:sz w:val="20"/>
                <w:szCs w:val="20"/>
                <w:lang w:val="en-US" w:eastAsia="bg-BG"/>
              </w:rPr>
              <w:t>AS</w:t>
            </w:r>
            <w:r w:rsidR="00DB66C6" w:rsidRPr="00503C37">
              <w:rPr>
                <w:rFonts w:ascii="Verdana" w:eastAsia="Times New Roman" w:hAnsi="Verdana"/>
                <w:color w:val="000000"/>
                <w:sz w:val="20"/>
                <w:szCs w:val="20"/>
                <w:lang w:val="en-US" w:eastAsia="bg-BG"/>
              </w:rPr>
              <w:t>-285</w:t>
            </w:r>
          </w:p>
        </w:tc>
      </w:tr>
      <w:tr w:rsidR="0019577A" w:rsidRPr="009B07C1" w14:paraId="48CCE319" w14:textId="77777777" w:rsidTr="004D11C2">
        <w:trPr>
          <w:trHeight w:val="80"/>
        </w:trPr>
        <w:tc>
          <w:tcPr>
            <w:tcW w:w="9711"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9B07C1" w:rsidRDefault="0019577A" w:rsidP="00F6222B">
            <w:pPr>
              <w:spacing w:after="0" w:line="240" w:lineRule="auto"/>
              <w:rPr>
                <w:rFonts w:ascii="Verdana" w:eastAsia="Times New Roman" w:hAnsi="Verdana"/>
                <w:b/>
                <w:bCs/>
                <w:sz w:val="20"/>
                <w:szCs w:val="20"/>
                <w:lang w:val="en-US" w:eastAsia="bg-BG"/>
              </w:rPr>
            </w:pPr>
          </w:p>
        </w:tc>
      </w:tr>
      <w:tr w:rsidR="0019577A" w:rsidRPr="009B07C1" w14:paraId="48CCE31B" w14:textId="77777777" w:rsidTr="004D11C2">
        <w:trPr>
          <w:trHeight w:val="375"/>
        </w:trPr>
        <w:tc>
          <w:tcPr>
            <w:tcW w:w="9711" w:type="dxa"/>
            <w:tcBorders>
              <w:top w:val="nil"/>
              <w:left w:val="nil"/>
              <w:bottom w:val="nil"/>
              <w:right w:val="nil"/>
            </w:tcBorders>
            <w:shd w:val="clear" w:color="auto" w:fill="auto"/>
            <w:noWrap/>
            <w:vAlign w:val="bottom"/>
            <w:hideMark/>
          </w:tcPr>
          <w:p w14:paraId="48CCE31A" w14:textId="77777777" w:rsidR="0019577A" w:rsidRPr="009B07C1" w:rsidRDefault="0019577A" w:rsidP="0019577A">
            <w:pPr>
              <w:spacing w:after="0" w:line="240" w:lineRule="auto"/>
              <w:jc w:val="center"/>
              <w:rPr>
                <w:rFonts w:ascii="Verdana" w:eastAsia="Times New Roman" w:hAnsi="Verdana"/>
                <w:b/>
                <w:bCs/>
                <w:sz w:val="20"/>
                <w:szCs w:val="20"/>
                <w:lang w:eastAsia="bg-BG"/>
              </w:rPr>
            </w:pPr>
          </w:p>
        </w:tc>
      </w:tr>
      <w:tr w:rsidR="0019577A" w:rsidRPr="009B07C1" w14:paraId="48CCE31D"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41E10946" w:rsidR="0019577A" w:rsidRPr="009B07C1" w:rsidRDefault="0019577A" w:rsidP="009B07C1">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Възложител: </w:t>
            </w:r>
            <w:r w:rsidR="000936C2" w:rsidRPr="009B07C1">
              <w:rPr>
                <w:rFonts w:ascii="Verdana" w:eastAsia="Times New Roman" w:hAnsi="Verdana"/>
                <w:color w:val="000000"/>
                <w:sz w:val="20"/>
                <w:szCs w:val="20"/>
                <w:lang w:eastAsia="bg-BG"/>
              </w:rPr>
              <w:t>Васил Тренев</w:t>
            </w:r>
            <w:r w:rsidR="002529B7" w:rsidRPr="009B07C1">
              <w:rPr>
                <w:rFonts w:ascii="Verdana" w:eastAsia="Times New Roman" w:hAnsi="Verdana"/>
                <w:color w:val="000000"/>
                <w:sz w:val="20"/>
                <w:szCs w:val="20"/>
                <w:lang w:eastAsia="bg-BG"/>
              </w:rPr>
              <w:t xml:space="preserve"> – изпълнителен директор на </w:t>
            </w:r>
            <w:r w:rsidR="004D0606" w:rsidRPr="009B07C1">
              <w:rPr>
                <w:rFonts w:ascii="Verdana" w:eastAsia="Times New Roman" w:hAnsi="Verdana"/>
                <w:color w:val="000000"/>
                <w:sz w:val="20"/>
                <w:szCs w:val="20"/>
                <w:lang w:eastAsia="bg-BG"/>
              </w:rPr>
              <w:t>Софийска вода АД</w:t>
            </w:r>
          </w:p>
        </w:tc>
      </w:tr>
      <w:tr w:rsidR="0019577A" w:rsidRPr="009B07C1" w14:paraId="48CCE31F"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Поделение </w:t>
            </w:r>
            <w:r w:rsidRPr="009B07C1">
              <w:rPr>
                <w:rFonts w:ascii="Verdana" w:eastAsia="Times New Roman" w:hAnsi="Verdana"/>
                <w:i/>
                <w:iCs/>
                <w:color w:val="000000"/>
                <w:sz w:val="20"/>
                <w:szCs w:val="20"/>
                <w:lang w:eastAsia="bg-BG"/>
              </w:rPr>
              <w:t xml:space="preserve">(когато е приложимо): </w:t>
            </w:r>
            <w:r w:rsidRPr="009B07C1">
              <w:rPr>
                <w:rFonts w:ascii="Verdana" w:eastAsia="Times New Roman" w:hAnsi="Verdana"/>
                <w:color w:val="000000"/>
                <w:sz w:val="20"/>
                <w:szCs w:val="20"/>
                <w:lang w:eastAsia="bg-BG"/>
              </w:rPr>
              <w:t>[……]</w:t>
            </w:r>
          </w:p>
        </w:tc>
      </w:tr>
      <w:tr w:rsidR="0019577A" w:rsidRPr="009B07C1" w14:paraId="48CCE321"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20" w14:textId="65780478" w:rsidR="0019577A" w:rsidRPr="009B07C1" w:rsidRDefault="0019577A" w:rsidP="009B07C1">
            <w:pPr>
              <w:spacing w:after="0" w:line="240" w:lineRule="auto"/>
              <w:rPr>
                <w:rFonts w:ascii="Verdana" w:eastAsia="Times New Roman" w:hAnsi="Verdana"/>
                <w:b/>
                <w:bCs/>
                <w:color w:val="000000"/>
                <w:sz w:val="20"/>
                <w:szCs w:val="20"/>
                <w:lang w:val="en-US" w:eastAsia="bg-BG"/>
              </w:rPr>
            </w:pPr>
            <w:r w:rsidRPr="009B07C1">
              <w:rPr>
                <w:rFonts w:ascii="Verdana" w:eastAsia="Times New Roman" w:hAnsi="Verdana"/>
                <w:b/>
                <w:bCs/>
                <w:color w:val="000000"/>
                <w:sz w:val="20"/>
                <w:szCs w:val="20"/>
                <w:lang w:eastAsia="bg-BG"/>
              </w:rPr>
              <w:t xml:space="preserve">Партида в регистъра на обществените поръчки: </w:t>
            </w:r>
            <w:r w:rsidR="004D0606" w:rsidRPr="009B07C1">
              <w:rPr>
                <w:rFonts w:ascii="Verdana" w:eastAsia="Times New Roman" w:hAnsi="Verdana"/>
                <w:color w:val="000000"/>
                <w:sz w:val="20"/>
                <w:szCs w:val="20"/>
                <w:lang w:eastAsia="bg-BG"/>
              </w:rPr>
              <w:t>00435</w:t>
            </w:r>
          </w:p>
        </w:tc>
      </w:tr>
      <w:tr w:rsidR="0019577A" w:rsidRPr="009B07C1" w14:paraId="48CCE323"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22" w14:textId="65FCF07C"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Адрес: </w:t>
            </w:r>
            <w:r w:rsidR="004D0606" w:rsidRPr="009B07C1">
              <w:rPr>
                <w:rFonts w:ascii="Verdana" w:eastAsia="Times New Roman" w:hAnsi="Verdana"/>
                <w:bCs/>
                <w:color w:val="000000"/>
                <w:sz w:val="20"/>
                <w:szCs w:val="20"/>
                <w:lang w:eastAsia="bg-BG"/>
              </w:rPr>
              <w:t>град София 1766, район Младост, ж. к. Младост ІV, ул. "Бизнес парк" №1, сграда 2А</w:t>
            </w:r>
          </w:p>
        </w:tc>
      </w:tr>
      <w:tr w:rsidR="0019577A" w:rsidRPr="009B07C1" w14:paraId="48CCE325"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24" w14:textId="033A45EF" w:rsidR="0019577A" w:rsidRPr="00C069FB" w:rsidRDefault="0019577A" w:rsidP="00EE1A3E">
            <w:pPr>
              <w:spacing w:after="0" w:line="240" w:lineRule="auto"/>
              <w:rPr>
                <w:rFonts w:ascii="Verdana" w:eastAsia="Times New Roman" w:hAnsi="Verdana"/>
                <w:b/>
                <w:bCs/>
                <w:color w:val="000000" w:themeColor="text1"/>
                <w:sz w:val="20"/>
                <w:szCs w:val="20"/>
                <w:lang w:eastAsia="bg-BG"/>
              </w:rPr>
            </w:pPr>
            <w:r w:rsidRPr="00C069FB">
              <w:rPr>
                <w:rFonts w:ascii="Verdana" w:eastAsia="Times New Roman" w:hAnsi="Verdana"/>
                <w:b/>
                <w:bCs/>
                <w:color w:val="000000" w:themeColor="text1"/>
                <w:sz w:val="20"/>
                <w:szCs w:val="20"/>
                <w:lang w:eastAsia="bg-BG"/>
              </w:rPr>
              <w:t xml:space="preserve">Лице за контакт </w:t>
            </w:r>
            <w:r w:rsidRPr="00C069FB">
              <w:rPr>
                <w:rFonts w:ascii="Verdana" w:eastAsia="Times New Roman" w:hAnsi="Verdana"/>
                <w:i/>
                <w:iCs/>
                <w:color w:val="000000" w:themeColor="text1"/>
                <w:sz w:val="20"/>
                <w:szCs w:val="20"/>
                <w:lang w:eastAsia="bg-BG"/>
              </w:rPr>
              <w:t>(може и повече от едно лица):</w:t>
            </w:r>
            <w:r w:rsidR="00C6738D" w:rsidRPr="00C069FB">
              <w:rPr>
                <w:rFonts w:ascii="Verdana" w:eastAsia="Times New Roman" w:hAnsi="Verdana"/>
                <w:color w:val="000000" w:themeColor="text1"/>
                <w:sz w:val="20"/>
                <w:szCs w:val="20"/>
                <w:lang w:val="en-US" w:eastAsia="bg-BG"/>
              </w:rPr>
              <w:t xml:space="preserve"> </w:t>
            </w:r>
            <w:r w:rsidR="00EE1A3E" w:rsidRPr="00C069FB">
              <w:rPr>
                <w:rFonts w:ascii="Verdana" w:eastAsia="Times New Roman" w:hAnsi="Verdana"/>
                <w:color w:val="000000" w:themeColor="text1"/>
                <w:sz w:val="20"/>
                <w:szCs w:val="20"/>
                <w:lang w:eastAsia="bg-BG"/>
              </w:rPr>
              <w:t>Анна Салапатийска</w:t>
            </w:r>
          </w:p>
        </w:tc>
      </w:tr>
      <w:tr w:rsidR="0019577A" w:rsidRPr="009B07C1" w14:paraId="48CCE327"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26" w14:textId="48691342" w:rsidR="0019577A" w:rsidRPr="00C069FB" w:rsidRDefault="0019577A" w:rsidP="00EE1A3E">
            <w:pPr>
              <w:spacing w:after="0" w:line="240" w:lineRule="auto"/>
              <w:rPr>
                <w:rFonts w:ascii="Verdana" w:eastAsia="Times New Roman" w:hAnsi="Verdana"/>
                <w:b/>
                <w:bCs/>
                <w:color w:val="000000" w:themeColor="text1"/>
                <w:sz w:val="20"/>
                <w:szCs w:val="20"/>
                <w:lang w:eastAsia="bg-BG"/>
              </w:rPr>
            </w:pPr>
            <w:r w:rsidRPr="00C069FB">
              <w:rPr>
                <w:rFonts w:ascii="Verdana" w:eastAsia="Times New Roman" w:hAnsi="Verdana"/>
                <w:b/>
                <w:bCs/>
                <w:color w:val="000000" w:themeColor="text1"/>
                <w:sz w:val="20"/>
                <w:szCs w:val="20"/>
                <w:lang w:eastAsia="bg-BG"/>
              </w:rPr>
              <w:t xml:space="preserve">Телефон: </w:t>
            </w:r>
            <w:r w:rsidR="004D0606" w:rsidRPr="00C069FB">
              <w:rPr>
                <w:rFonts w:ascii="Verdana" w:eastAsia="Times New Roman" w:hAnsi="Verdana"/>
                <w:color w:val="000000" w:themeColor="text1"/>
                <w:sz w:val="20"/>
                <w:szCs w:val="20"/>
                <w:lang w:eastAsia="bg-BG"/>
              </w:rPr>
              <w:t>02 8122</w:t>
            </w:r>
            <w:r w:rsidR="00C6738D" w:rsidRPr="00C069FB">
              <w:rPr>
                <w:rFonts w:ascii="Verdana" w:eastAsia="Times New Roman" w:hAnsi="Verdana"/>
                <w:color w:val="000000" w:themeColor="text1"/>
                <w:sz w:val="20"/>
                <w:szCs w:val="20"/>
                <w:lang w:eastAsia="bg-BG"/>
              </w:rPr>
              <w:t xml:space="preserve"> </w:t>
            </w:r>
            <w:r w:rsidR="00EE1A3E" w:rsidRPr="00C069FB">
              <w:rPr>
                <w:rFonts w:ascii="Verdana" w:eastAsia="Times New Roman" w:hAnsi="Verdana"/>
                <w:color w:val="000000" w:themeColor="text1"/>
                <w:sz w:val="20"/>
                <w:szCs w:val="20"/>
                <w:lang w:val="en-US" w:eastAsia="bg-BG"/>
              </w:rPr>
              <w:t>589</w:t>
            </w:r>
          </w:p>
        </w:tc>
      </w:tr>
      <w:tr w:rsidR="0019577A" w:rsidRPr="009B07C1" w14:paraId="48CCE329"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28" w14:textId="6F161B8A" w:rsidR="0019577A" w:rsidRPr="00C069FB" w:rsidRDefault="0019577A" w:rsidP="00C6738D">
            <w:pPr>
              <w:spacing w:after="0" w:line="240" w:lineRule="auto"/>
              <w:rPr>
                <w:rFonts w:ascii="Verdana" w:eastAsia="Times New Roman" w:hAnsi="Verdana"/>
                <w:b/>
                <w:bCs/>
                <w:color w:val="000000" w:themeColor="text1"/>
                <w:sz w:val="20"/>
                <w:szCs w:val="20"/>
                <w:lang w:eastAsia="bg-BG"/>
              </w:rPr>
            </w:pPr>
            <w:r w:rsidRPr="00C069FB">
              <w:rPr>
                <w:rFonts w:ascii="Verdana" w:eastAsia="Times New Roman" w:hAnsi="Verdana"/>
                <w:b/>
                <w:bCs/>
                <w:color w:val="000000" w:themeColor="text1"/>
                <w:sz w:val="20"/>
                <w:szCs w:val="20"/>
                <w:lang w:eastAsia="bg-BG"/>
              </w:rPr>
              <w:t>E-mail:</w:t>
            </w:r>
            <w:r w:rsidR="00C6738D" w:rsidRPr="00C069FB">
              <w:rPr>
                <w:rFonts w:ascii="Verdana" w:eastAsia="Times New Roman" w:hAnsi="Verdana"/>
                <w:color w:val="000000" w:themeColor="text1"/>
                <w:sz w:val="20"/>
                <w:szCs w:val="20"/>
                <w:lang w:eastAsia="bg-BG"/>
              </w:rPr>
              <w:t xml:space="preserve"> </w:t>
            </w:r>
            <w:hyperlink r:id="rId12" w:history="1">
              <w:r w:rsidR="00481E22" w:rsidRPr="00A9265C">
                <w:rPr>
                  <w:rStyle w:val="Hyperlink"/>
                  <w:rFonts w:ascii="Verdana" w:eastAsia="Times New Roman" w:hAnsi="Verdana"/>
                  <w:sz w:val="20"/>
                  <w:szCs w:val="20"/>
                  <w:lang w:val="en-US" w:eastAsia="bg-BG"/>
                </w:rPr>
                <w:t>asalapatiyska@sofiyskavoda.bg</w:t>
              </w:r>
            </w:hyperlink>
          </w:p>
        </w:tc>
      </w:tr>
      <w:tr w:rsidR="0019577A" w:rsidRPr="009B07C1" w14:paraId="48CCE32B"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9B07C1" w:rsidRDefault="0019577A" w:rsidP="0019577A">
            <w:pPr>
              <w:spacing w:after="0" w:line="240" w:lineRule="auto"/>
              <w:rPr>
                <w:rFonts w:ascii="Verdana" w:eastAsia="Times New Roman" w:hAnsi="Verdana"/>
                <w:b/>
                <w:bCs/>
                <w:sz w:val="20"/>
                <w:szCs w:val="20"/>
                <w:lang w:eastAsia="bg-BG"/>
              </w:rPr>
            </w:pPr>
            <w:r w:rsidRPr="009B07C1">
              <w:rPr>
                <w:rFonts w:ascii="Verdana" w:eastAsia="Times New Roman" w:hAnsi="Verdana"/>
                <w:b/>
                <w:bCs/>
                <w:sz w:val="20"/>
                <w:szCs w:val="20"/>
                <w:lang w:eastAsia="bg-BG"/>
              </w:rPr>
              <w:t xml:space="preserve">Достъпът до документацията за поръчката е ограничен: </w:t>
            </w:r>
            <w:r w:rsidRPr="009B07C1">
              <w:rPr>
                <w:rFonts w:ascii="Verdana" w:eastAsia="Times New Roman" w:hAnsi="Verdana"/>
                <w:sz w:val="20"/>
                <w:szCs w:val="20"/>
                <w:lang w:eastAsia="bg-BG"/>
              </w:rPr>
              <w:t>[] Да [</w:t>
            </w:r>
            <w:r w:rsidR="004D0606" w:rsidRPr="009B07C1">
              <w:rPr>
                <w:rFonts w:ascii="Verdana" w:eastAsia="Times New Roman" w:hAnsi="Verdana"/>
                <w:sz w:val="20"/>
                <w:szCs w:val="20"/>
                <w:lang w:eastAsia="bg-BG"/>
              </w:rPr>
              <w:t>х</w:t>
            </w:r>
            <w:r w:rsidRPr="009B07C1">
              <w:rPr>
                <w:rFonts w:ascii="Verdana" w:eastAsia="Times New Roman" w:hAnsi="Verdana"/>
                <w:sz w:val="20"/>
                <w:szCs w:val="20"/>
                <w:lang w:eastAsia="bg-BG"/>
              </w:rPr>
              <w:t>] Не</w:t>
            </w:r>
          </w:p>
        </w:tc>
      </w:tr>
      <w:tr w:rsidR="0019577A" w:rsidRPr="009B07C1" w14:paraId="48CCE32D"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9B07C1" w:rsidRDefault="0019577A" w:rsidP="0019577A">
            <w:pPr>
              <w:spacing w:after="0" w:line="240" w:lineRule="auto"/>
              <w:rPr>
                <w:rFonts w:ascii="Verdana" w:eastAsia="Times New Roman" w:hAnsi="Verdana"/>
                <w:b/>
                <w:bCs/>
                <w:sz w:val="20"/>
                <w:szCs w:val="20"/>
                <w:lang w:eastAsia="bg-BG"/>
              </w:rPr>
            </w:pPr>
            <w:r w:rsidRPr="009B07C1">
              <w:rPr>
                <w:rFonts w:ascii="Verdana" w:eastAsia="Times New Roman" w:hAnsi="Verdana"/>
                <w:b/>
                <w:bCs/>
                <w:sz w:val="20"/>
                <w:szCs w:val="20"/>
                <w:lang w:eastAsia="bg-BG"/>
              </w:rPr>
              <w:t>Допълнителна информация може да бъде получена от:</w:t>
            </w:r>
          </w:p>
        </w:tc>
      </w:tr>
      <w:tr w:rsidR="0019577A" w:rsidRPr="009B07C1" w14:paraId="48CCE32F"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AE145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w:t>
            </w:r>
            <w:r w:rsidR="004D0606" w:rsidRPr="009B07C1">
              <w:rPr>
                <w:rFonts w:ascii="Verdana" w:eastAsia="Times New Roman" w:hAnsi="Verdana"/>
                <w:sz w:val="20"/>
                <w:szCs w:val="20"/>
                <w:lang w:eastAsia="bg-BG"/>
              </w:rPr>
              <w:t>х</w:t>
            </w:r>
            <w:r w:rsidRPr="009B07C1">
              <w:rPr>
                <w:rFonts w:ascii="Verdana" w:eastAsia="Times New Roman" w:hAnsi="Verdana"/>
                <w:sz w:val="20"/>
                <w:szCs w:val="20"/>
                <w:lang w:eastAsia="bg-BG"/>
              </w:rPr>
              <w:t>] Горепосоченото/ите място/места за контакт</w:t>
            </w:r>
            <w:r w:rsidR="0050697B" w:rsidRPr="009B07C1">
              <w:rPr>
                <w:rFonts w:ascii="Verdana" w:eastAsia="Times New Roman" w:hAnsi="Verdana"/>
                <w:sz w:val="20"/>
                <w:szCs w:val="20"/>
                <w:lang w:val="en-US" w:eastAsia="bg-BG"/>
              </w:rPr>
              <w:t xml:space="preserve"> </w:t>
            </w:r>
          </w:p>
        </w:tc>
      </w:tr>
      <w:tr w:rsidR="0019577A" w:rsidRPr="009B07C1" w14:paraId="48CCE331"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xml:space="preserve">[] Друг адрес: </w:t>
            </w:r>
            <w:r w:rsidRPr="009B07C1">
              <w:rPr>
                <w:rFonts w:ascii="Verdana" w:eastAsia="Times New Roman" w:hAnsi="Verdana"/>
                <w:i/>
                <w:iCs/>
                <w:sz w:val="20"/>
                <w:szCs w:val="20"/>
                <w:lang w:eastAsia="bg-BG"/>
              </w:rPr>
              <w:t>(моля, посочете друг адрес)</w:t>
            </w:r>
          </w:p>
        </w:tc>
      </w:tr>
      <w:tr w:rsidR="0019577A" w:rsidRPr="009B07C1" w14:paraId="48CCE333"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9B07C1" w:rsidRDefault="0019577A" w:rsidP="0019577A">
            <w:pPr>
              <w:spacing w:after="0" w:line="240" w:lineRule="auto"/>
              <w:rPr>
                <w:rFonts w:ascii="Verdana" w:eastAsia="Times New Roman" w:hAnsi="Verdana"/>
                <w:b/>
                <w:bCs/>
                <w:sz w:val="20"/>
                <w:szCs w:val="20"/>
                <w:lang w:eastAsia="bg-BG"/>
              </w:rPr>
            </w:pPr>
            <w:r w:rsidRPr="009B07C1">
              <w:rPr>
                <w:rFonts w:ascii="Verdana" w:eastAsia="Times New Roman" w:hAnsi="Verdana"/>
                <w:b/>
                <w:bCs/>
                <w:sz w:val="20"/>
                <w:szCs w:val="20"/>
                <w:lang w:eastAsia="bg-BG"/>
              </w:rPr>
              <w:t xml:space="preserve">Приемане на документи и оферти по електронен път: </w:t>
            </w:r>
            <w:r w:rsidRPr="009B07C1">
              <w:rPr>
                <w:rFonts w:ascii="Verdana" w:eastAsia="Times New Roman" w:hAnsi="Verdana"/>
                <w:sz w:val="20"/>
                <w:szCs w:val="20"/>
                <w:lang w:eastAsia="bg-BG"/>
              </w:rPr>
              <w:t>[] Да [</w:t>
            </w:r>
            <w:r w:rsidR="004D0606" w:rsidRPr="009B07C1">
              <w:rPr>
                <w:rFonts w:ascii="Verdana" w:eastAsia="Times New Roman" w:hAnsi="Verdana"/>
                <w:sz w:val="20"/>
                <w:szCs w:val="20"/>
                <w:lang w:eastAsia="bg-BG"/>
              </w:rPr>
              <w:t>х</w:t>
            </w:r>
            <w:r w:rsidRPr="009B07C1">
              <w:rPr>
                <w:rFonts w:ascii="Verdana" w:eastAsia="Times New Roman" w:hAnsi="Verdana"/>
                <w:sz w:val="20"/>
                <w:szCs w:val="20"/>
                <w:lang w:eastAsia="bg-BG"/>
              </w:rPr>
              <w:t>] Не</w:t>
            </w:r>
          </w:p>
        </w:tc>
      </w:tr>
      <w:tr w:rsidR="0019577A" w:rsidRPr="009B07C1" w14:paraId="48CCE335" w14:textId="77777777" w:rsidTr="004D11C2">
        <w:trPr>
          <w:trHeight w:val="300"/>
        </w:trPr>
        <w:tc>
          <w:tcPr>
            <w:tcW w:w="9711" w:type="dxa"/>
            <w:tcBorders>
              <w:top w:val="nil"/>
              <w:left w:val="nil"/>
              <w:bottom w:val="nil"/>
              <w:right w:val="nil"/>
            </w:tcBorders>
            <w:shd w:val="clear" w:color="auto" w:fill="auto"/>
            <w:noWrap/>
            <w:vAlign w:val="center"/>
            <w:hideMark/>
          </w:tcPr>
          <w:p w14:paraId="48CCE334" w14:textId="77777777"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337"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Обект на поръчката:</w:t>
            </w:r>
          </w:p>
        </w:tc>
      </w:tr>
      <w:tr w:rsidR="0019577A" w:rsidRPr="009B07C1" w14:paraId="48CCE339"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38" w14:textId="0FA454B8" w:rsidR="0019577A" w:rsidRPr="009B07C1" w:rsidRDefault="0019577A" w:rsidP="00C77248">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Строителство</w:t>
            </w:r>
          </w:p>
        </w:tc>
      </w:tr>
      <w:tr w:rsidR="0019577A" w:rsidRPr="009B07C1" w14:paraId="48CCE33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3A" w14:textId="79D8C86E" w:rsidR="0019577A" w:rsidRPr="009B07C1" w:rsidRDefault="0019577A" w:rsidP="00C6738D">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Доставки</w:t>
            </w:r>
          </w:p>
        </w:tc>
      </w:tr>
      <w:tr w:rsidR="0019577A" w:rsidRPr="009B07C1" w14:paraId="48CCE33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3C" w14:textId="0B592F68"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w:t>
            </w:r>
            <w:r w:rsidR="00C6738D" w:rsidRPr="009B07C1">
              <w:rPr>
                <w:rFonts w:ascii="Verdana" w:eastAsia="Times New Roman" w:hAnsi="Verdana"/>
                <w:sz w:val="20"/>
                <w:szCs w:val="20"/>
                <w:lang w:val="en-US" w:eastAsia="bg-BG"/>
              </w:rPr>
              <w:t>X</w:t>
            </w:r>
            <w:r w:rsidRPr="009B07C1">
              <w:rPr>
                <w:rFonts w:ascii="Verdana" w:eastAsia="Times New Roman" w:hAnsi="Verdana"/>
                <w:sz w:val="20"/>
                <w:szCs w:val="20"/>
                <w:lang w:eastAsia="bg-BG"/>
              </w:rPr>
              <w:t>] Услуги</w:t>
            </w:r>
          </w:p>
        </w:tc>
      </w:tr>
      <w:tr w:rsidR="0019577A" w:rsidRPr="009B07C1" w14:paraId="48CCE33F"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3E" w14:textId="7396DA2B" w:rsidR="0019577A" w:rsidRPr="009B07C1" w:rsidRDefault="0019577A" w:rsidP="00C6738D">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Предмет на поръчката: </w:t>
            </w:r>
            <w:r w:rsidR="00C6738D" w:rsidRPr="009B07C1">
              <w:rPr>
                <w:rFonts w:ascii="Verdana" w:eastAsia="Times New Roman" w:hAnsi="Verdana"/>
                <w:color w:val="000000"/>
                <w:sz w:val="20"/>
                <w:szCs w:val="20"/>
                <w:lang w:eastAsia="bg-BG"/>
              </w:rPr>
              <w:t xml:space="preserve">„Поддръжка на ниво </w:t>
            </w:r>
            <w:r w:rsidR="00C6738D" w:rsidRPr="009B07C1">
              <w:rPr>
                <w:rFonts w:ascii="Verdana" w:eastAsia="Times New Roman" w:hAnsi="Verdana"/>
                <w:color w:val="000000"/>
                <w:sz w:val="20"/>
                <w:szCs w:val="20"/>
                <w:lang w:val="en-US" w:eastAsia="bg-BG"/>
              </w:rPr>
              <w:t xml:space="preserve">Basis </w:t>
            </w:r>
            <w:r w:rsidR="00C6738D" w:rsidRPr="009B07C1">
              <w:rPr>
                <w:rFonts w:ascii="Verdana" w:eastAsia="Times New Roman" w:hAnsi="Verdana"/>
                <w:color w:val="000000"/>
                <w:sz w:val="20"/>
                <w:szCs w:val="20"/>
                <w:lang w:eastAsia="bg-BG"/>
              </w:rPr>
              <w:t xml:space="preserve">на продукционна среда на система за фактуриране на „Софийска вода“ АД – </w:t>
            </w:r>
            <w:r w:rsidR="00C6738D" w:rsidRPr="009B07C1">
              <w:rPr>
                <w:rFonts w:ascii="Verdana" w:eastAsia="Times New Roman" w:hAnsi="Verdana"/>
                <w:color w:val="000000"/>
                <w:sz w:val="20"/>
                <w:szCs w:val="20"/>
                <w:lang w:val="en-US" w:eastAsia="bg-BG"/>
              </w:rPr>
              <w:t xml:space="preserve">SAP IS – U </w:t>
            </w:r>
            <w:r w:rsidR="00C6738D" w:rsidRPr="009B07C1">
              <w:rPr>
                <w:rFonts w:ascii="Verdana" w:eastAsia="Times New Roman" w:hAnsi="Verdana"/>
                <w:color w:val="000000"/>
                <w:sz w:val="20"/>
                <w:szCs w:val="20"/>
                <w:lang w:eastAsia="bg-BG"/>
              </w:rPr>
              <w:t xml:space="preserve"> и продукционен модул за рипортинг </w:t>
            </w:r>
            <w:r w:rsidR="00C6738D" w:rsidRPr="009B07C1">
              <w:rPr>
                <w:rFonts w:ascii="Verdana" w:eastAsia="Times New Roman" w:hAnsi="Verdana"/>
                <w:color w:val="000000"/>
                <w:sz w:val="20"/>
                <w:szCs w:val="20"/>
                <w:lang w:val="en-US" w:eastAsia="bg-BG"/>
              </w:rPr>
              <w:t>BW</w:t>
            </w:r>
            <w:r w:rsidR="00C6738D" w:rsidRPr="009B07C1">
              <w:rPr>
                <w:rFonts w:ascii="Verdana" w:eastAsia="Times New Roman" w:hAnsi="Verdana"/>
                <w:color w:val="000000"/>
                <w:sz w:val="20"/>
                <w:szCs w:val="20"/>
                <w:lang w:eastAsia="bg-BG"/>
              </w:rPr>
              <w:t>“</w:t>
            </w:r>
          </w:p>
        </w:tc>
      </w:tr>
      <w:tr w:rsidR="0019577A" w:rsidRPr="009B07C1" w14:paraId="48CCE341"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9B07C1" w:rsidRDefault="0019577A" w:rsidP="0019577A">
            <w:pPr>
              <w:spacing w:after="0" w:line="240" w:lineRule="auto"/>
              <w:rPr>
                <w:rFonts w:ascii="Verdana" w:eastAsia="Times New Roman" w:hAnsi="Verdana"/>
                <w:b/>
                <w:bCs/>
                <w:color w:val="000000"/>
                <w:sz w:val="20"/>
                <w:szCs w:val="20"/>
                <w:lang w:val="ru-RU" w:eastAsia="bg-BG"/>
              </w:rPr>
            </w:pPr>
          </w:p>
        </w:tc>
      </w:tr>
      <w:tr w:rsidR="0019577A" w:rsidRPr="009B07C1" w14:paraId="48CCE34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42" w14:textId="68AF55CF" w:rsidR="0019577A" w:rsidRPr="009B07C1" w:rsidRDefault="0019577A" w:rsidP="00BE23F9">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Кратко описание: </w:t>
            </w:r>
            <w:r w:rsidR="004A3230" w:rsidRPr="009B07C1">
              <w:rPr>
                <w:rFonts w:ascii="Verdana" w:eastAsia="Times New Roman" w:hAnsi="Verdana"/>
                <w:color w:val="000000"/>
                <w:sz w:val="20"/>
                <w:szCs w:val="20"/>
                <w:lang w:eastAsia="bg-BG"/>
              </w:rPr>
              <w:t xml:space="preserve">„Поддръжка на ниво </w:t>
            </w:r>
            <w:r w:rsidR="004A3230" w:rsidRPr="009B07C1">
              <w:rPr>
                <w:rFonts w:ascii="Verdana" w:eastAsia="Times New Roman" w:hAnsi="Verdana"/>
                <w:color w:val="000000"/>
                <w:sz w:val="20"/>
                <w:szCs w:val="20"/>
                <w:lang w:val="en-US" w:eastAsia="bg-BG"/>
              </w:rPr>
              <w:t xml:space="preserve">Basis </w:t>
            </w:r>
            <w:r w:rsidR="004A3230" w:rsidRPr="009B07C1">
              <w:rPr>
                <w:rFonts w:ascii="Verdana" w:eastAsia="Times New Roman" w:hAnsi="Verdana"/>
                <w:color w:val="000000"/>
                <w:sz w:val="20"/>
                <w:szCs w:val="20"/>
                <w:lang w:eastAsia="bg-BG"/>
              </w:rPr>
              <w:t xml:space="preserve">на продукционна среда на система за фактуриране на „Софийска вода“ АД – </w:t>
            </w:r>
            <w:r w:rsidR="004A3230" w:rsidRPr="009B07C1">
              <w:rPr>
                <w:rFonts w:ascii="Verdana" w:eastAsia="Times New Roman" w:hAnsi="Verdana"/>
                <w:color w:val="000000"/>
                <w:sz w:val="20"/>
                <w:szCs w:val="20"/>
                <w:lang w:val="en-US" w:eastAsia="bg-BG"/>
              </w:rPr>
              <w:t xml:space="preserve">SAP IS – U </w:t>
            </w:r>
            <w:r w:rsidR="004A3230" w:rsidRPr="009B07C1">
              <w:rPr>
                <w:rFonts w:ascii="Verdana" w:eastAsia="Times New Roman" w:hAnsi="Verdana"/>
                <w:color w:val="000000"/>
                <w:sz w:val="20"/>
                <w:szCs w:val="20"/>
                <w:lang w:eastAsia="bg-BG"/>
              </w:rPr>
              <w:t xml:space="preserve"> и продукционен модул за рипортинг </w:t>
            </w:r>
            <w:r w:rsidR="004A3230" w:rsidRPr="009B07C1">
              <w:rPr>
                <w:rFonts w:ascii="Verdana" w:eastAsia="Times New Roman" w:hAnsi="Verdana"/>
                <w:color w:val="000000"/>
                <w:sz w:val="20"/>
                <w:szCs w:val="20"/>
                <w:lang w:val="en-US" w:eastAsia="bg-BG"/>
              </w:rPr>
              <w:t>BW</w:t>
            </w:r>
            <w:r w:rsidR="004A3230" w:rsidRPr="009B07C1">
              <w:rPr>
                <w:rFonts w:ascii="Verdana" w:eastAsia="Times New Roman" w:hAnsi="Verdana"/>
                <w:color w:val="000000"/>
                <w:sz w:val="20"/>
                <w:szCs w:val="20"/>
                <w:lang w:eastAsia="bg-BG"/>
              </w:rPr>
              <w:t>“</w:t>
            </w:r>
          </w:p>
        </w:tc>
      </w:tr>
      <w:tr w:rsidR="0019577A" w:rsidRPr="009B07C1" w14:paraId="48CCE345"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w:t>
            </w:r>
          </w:p>
        </w:tc>
      </w:tr>
      <w:tr w:rsidR="0019577A" w:rsidRPr="009B07C1" w14:paraId="48CCE347"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46" w14:textId="7A3BBEB4" w:rsidR="0019577A" w:rsidRPr="009B07C1" w:rsidRDefault="0019577A" w:rsidP="004A3230">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Място на извършване: </w:t>
            </w:r>
            <w:r w:rsidR="004A3230" w:rsidRPr="009B07C1">
              <w:rPr>
                <w:rFonts w:ascii="Verdana" w:eastAsia="Times New Roman" w:hAnsi="Verdana"/>
                <w:bCs/>
                <w:color w:val="000000"/>
                <w:sz w:val="20"/>
                <w:szCs w:val="20"/>
                <w:lang w:eastAsia="bg-BG" w:bidi="bg-BG"/>
              </w:rPr>
              <w:t>гр.София.</w:t>
            </w:r>
          </w:p>
        </w:tc>
      </w:tr>
      <w:tr w:rsidR="0019577A" w:rsidRPr="009B07C1" w14:paraId="48CCE349"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9B07C1" w:rsidRDefault="0019577A" w:rsidP="0019577A">
            <w:pPr>
              <w:spacing w:after="0" w:line="240" w:lineRule="auto"/>
              <w:rPr>
                <w:rFonts w:ascii="Verdana" w:eastAsia="Times New Roman" w:hAnsi="Verdana"/>
                <w:b/>
                <w:bCs/>
                <w:color w:val="000000"/>
                <w:sz w:val="20"/>
                <w:szCs w:val="20"/>
                <w:lang w:val="ru-RU" w:eastAsia="bg-BG"/>
              </w:rPr>
            </w:pPr>
          </w:p>
        </w:tc>
      </w:tr>
      <w:tr w:rsidR="0019577A" w:rsidRPr="009B07C1" w14:paraId="48CCE34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4A" w14:textId="265C0ECE" w:rsidR="0019577A" w:rsidRPr="009B07C1" w:rsidRDefault="0019577A" w:rsidP="004A3230">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Обща прогнозна стойност на поръчката </w:t>
            </w:r>
            <w:r w:rsidRPr="009B07C1">
              <w:rPr>
                <w:rFonts w:ascii="Verdana" w:eastAsia="Times New Roman" w:hAnsi="Verdana"/>
                <w:i/>
                <w:iCs/>
                <w:color w:val="000000"/>
                <w:sz w:val="20"/>
                <w:szCs w:val="20"/>
                <w:lang w:eastAsia="bg-BG"/>
              </w:rPr>
              <w:t xml:space="preserve">(в лв., без ДДС): </w:t>
            </w:r>
            <w:r w:rsidR="004A3230" w:rsidRPr="009B07C1">
              <w:rPr>
                <w:rFonts w:ascii="Verdana" w:eastAsia="Times New Roman" w:hAnsi="Verdana"/>
                <w:i/>
                <w:iCs/>
                <w:color w:val="000000"/>
                <w:sz w:val="20"/>
                <w:szCs w:val="20"/>
                <w:lang w:eastAsia="bg-BG"/>
              </w:rPr>
              <w:t>50000</w:t>
            </w:r>
            <w:r w:rsidR="006A08E0" w:rsidRPr="009B07C1">
              <w:rPr>
                <w:rFonts w:ascii="Verdana" w:eastAsia="Times New Roman" w:hAnsi="Verdana"/>
                <w:bCs/>
                <w:color w:val="000000"/>
                <w:sz w:val="20"/>
                <w:szCs w:val="20"/>
                <w:lang w:val="ru-RU" w:eastAsia="bg-BG"/>
              </w:rPr>
              <w:t xml:space="preserve"> лв. без ДДС</w:t>
            </w:r>
            <w:r w:rsidR="00EA3E33" w:rsidRPr="009B07C1">
              <w:rPr>
                <w:rFonts w:ascii="Verdana" w:eastAsia="Times New Roman" w:hAnsi="Verdana"/>
                <w:bCs/>
                <w:color w:val="000000"/>
                <w:sz w:val="20"/>
                <w:szCs w:val="20"/>
                <w:lang w:val="ru-RU" w:eastAsia="bg-BG"/>
              </w:rPr>
              <w:t>.</w:t>
            </w:r>
          </w:p>
        </w:tc>
      </w:tr>
      <w:tr w:rsidR="0019577A" w:rsidRPr="009B07C1" w14:paraId="48CCE34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9B07C1" w:rsidRDefault="0019577A" w:rsidP="0019577A">
            <w:pPr>
              <w:spacing w:after="0" w:line="240" w:lineRule="auto"/>
              <w:rPr>
                <w:rFonts w:ascii="Verdana" w:eastAsia="Times New Roman" w:hAnsi="Verdana"/>
                <w:b/>
                <w:bCs/>
                <w:color w:val="000000"/>
                <w:sz w:val="20"/>
                <w:szCs w:val="20"/>
                <w:lang w:val="ru-RU" w:eastAsia="bg-BG"/>
              </w:rPr>
            </w:pPr>
          </w:p>
        </w:tc>
      </w:tr>
      <w:tr w:rsidR="0019577A" w:rsidRPr="009B07C1" w14:paraId="48CCE34F"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Обособени позиции </w:t>
            </w:r>
            <w:r w:rsidRPr="009B07C1">
              <w:rPr>
                <w:rFonts w:ascii="Verdana" w:eastAsia="Times New Roman" w:hAnsi="Verdana"/>
                <w:i/>
                <w:iCs/>
                <w:color w:val="000000"/>
                <w:sz w:val="20"/>
                <w:szCs w:val="20"/>
                <w:lang w:eastAsia="bg-BG"/>
              </w:rPr>
              <w:t>(когато е приложимо)</w:t>
            </w:r>
            <w:r w:rsidRPr="009B07C1">
              <w:rPr>
                <w:rFonts w:ascii="Verdana" w:eastAsia="Times New Roman" w:hAnsi="Verdana"/>
                <w:b/>
                <w:bCs/>
                <w:color w:val="000000"/>
                <w:sz w:val="20"/>
                <w:szCs w:val="20"/>
                <w:lang w:eastAsia="bg-BG"/>
              </w:rPr>
              <w:t xml:space="preserve">: </w:t>
            </w:r>
            <w:r w:rsidRPr="009B07C1">
              <w:rPr>
                <w:rFonts w:ascii="Verdana" w:eastAsia="Times New Roman" w:hAnsi="Verdana"/>
                <w:color w:val="000000"/>
                <w:sz w:val="20"/>
                <w:szCs w:val="20"/>
                <w:lang w:eastAsia="bg-BG"/>
              </w:rPr>
              <w:t>[] Да [</w:t>
            </w:r>
            <w:r w:rsidR="004D0606" w:rsidRPr="009B07C1">
              <w:rPr>
                <w:rFonts w:ascii="Verdana" w:eastAsia="Times New Roman" w:hAnsi="Verdana"/>
                <w:color w:val="000000"/>
                <w:sz w:val="20"/>
                <w:szCs w:val="20"/>
                <w:lang w:eastAsia="bg-BG"/>
              </w:rPr>
              <w:t>х</w:t>
            </w:r>
            <w:r w:rsidRPr="009B07C1">
              <w:rPr>
                <w:rFonts w:ascii="Verdana" w:eastAsia="Times New Roman" w:hAnsi="Verdana"/>
                <w:color w:val="000000"/>
                <w:sz w:val="20"/>
                <w:szCs w:val="20"/>
                <w:lang w:eastAsia="bg-BG"/>
              </w:rPr>
              <w:t>] Не</w:t>
            </w:r>
          </w:p>
        </w:tc>
      </w:tr>
      <w:tr w:rsidR="0019577A" w:rsidRPr="009B07C1" w14:paraId="48CCE351" w14:textId="77777777" w:rsidTr="004D11C2">
        <w:trPr>
          <w:trHeight w:val="300"/>
        </w:trPr>
        <w:tc>
          <w:tcPr>
            <w:tcW w:w="9711" w:type="dxa"/>
            <w:tcBorders>
              <w:top w:val="nil"/>
              <w:left w:val="nil"/>
              <w:bottom w:val="nil"/>
              <w:right w:val="nil"/>
            </w:tcBorders>
            <w:shd w:val="clear" w:color="auto" w:fill="auto"/>
            <w:noWrap/>
            <w:vAlign w:val="bottom"/>
            <w:hideMark/>
          </w:tcPr>
          <w:p w14:paraId="48CCE350" w14:textId="77777777" w:rsidR="0019577A" w:rsidRPr="009B07C1" w:rsidRDefault="0019577A" w:rsidP="0019577A">
            <w:pPr>
              <w:spacing w:after="0" w:line="240" w:lineRule="auto"/>
              <w:rPr>
                <w:rFonts w:ascii="Verdana" w:eastAsia="Times New Roman" w:hAnsi="Verdana"/>
                <w:b/>
                <w:bCs/>
                <w:sz w:val="20"/>
                <w:szCs w:val="20"/>
                <w:lang w:eastAsia="bg-BG"/>
              </w:rPr>
            </w:pPr>
          </w:p>
        </w:tc>
      </w:tr>
      <w:tr w:rsidR="0019577A" w:rsidRPr="009B07C1" w14:paraId="48CCE353" w14:textId="77777777" w:rsidTr="004D11C2">
        <w:trPr>
          <w:trHeight w:val="462"/>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Номер на обособената позиция: </w:t>
            </w:r>
            <w:r w:rsidRPr="009B07C1">
              <w:rPr>
                <w:rFonts w:ascii="Verdana" w:eastAsia="Times New Roman" w:hAnsi="Verdana"/>
                <w:color w:val="000000"/>
                <w:sz w:val="20"/>
                <w:szCs w:val="20"/>
                <w:lang w:eastAsia="bg-BG"/>
              </w:rPr>
              <w:t>[   ]</w:t>
            </w:r>
          </w:p>
        </w:tc>
      </w:tr>
      <w:tr w:rsidR="0019577A" w:rsidRPr="009B07C1" w14:paraId="48CCE355" w14:textId="77777777" w:rsidTr="004D11C2">
        <w:trPr>
          <w:trHeight w:val="80"/>
        </w:trPr>
        <w:tc>
          <w:tcPr>
            <w:tcW w:w="9711"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357"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Наименование: </w:t>
            </w:r>
            <w:r w:rsidRPr="009B07C1">
              <w:rPr>
                <w:rFonts w:ascii="Verdana" w:eastAsia="Times New Roman" w:hAnsi="Verdana"/>
                <w:color w:val="000000"/>
                <w:sz w:val="20"/>
                <w:szCs w:val="20"/>
                <w:lang w:eastAsia="bg-BG"/>
              </w:rPr>
              <w:t>[……]</w:t>
            </w:r>
            <w:r w:rsidR="00191A65" w:rsidRPr="009B07C1">
              <w:rPr>
                <w:rFonts w:ascii="Verdana" w:eastAsia="Times New Roman" w:hAnsi="Verdana"/>
                <w:color w:val="000000"/>
                <w:sz w:val="20"/>
                <w:szCs w:val="20"/>
                <w:lang w:eastAsia="bg-BG"/>
              </w:rPr>
              <w:t xml:space="preserve">   </w:t>
            </w:r>
          </w:p>
        </w:tc>
      </w:tr>
      <w:tr w:rsidR="0019577A" w:rsidRPr="009B07C1" w14:paraId="48CCE359" w14:textId="77777777" w:rsidTr="004D11C2">
        <w:trPr>
          <w:trHeight w:val="300"/>
        </w:trPr>
        <w:tc>
          <w:tcPr>
            <w:tcW w:w="9711"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w:t>
            </w:r>
          </w:p>
        </w:tc>
      </w:tr>
      <w:tr w:rsidR="0019577A" w:rsidRPr="009B07C1" w14:paraId="48CCE35B"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Прогнозна стойност </w:t>
            </w:r>
            <w:r w:rsidRPr="009B07C1">
              <w:rPr>
                <w:rFonts w:ascii="Verdana" w:eastAsia="Times New Roman" w:hAnsi="Verdana"/>
                <w:i/>
                <w:iCs/>
                <w:color w:val="000000"/>
                <w:sz w:val="20"/>
                <w:szCs w:val="20"/>
                <w:lang w:eastAsia="bg-BG"/>
              </w:rPr>
              <w:t>(в лв., без ДДС)</w:t>
            </w:r>
            <w:r w:rsidRPr="009B07C1">
              <w:rPr>
                <w:rFonts w:ascii="Verdana" w:eastAsia="Times New Roman" w:hAnsi="Verdana"/>
                <w:b/>
                <w:bCs/>
                <w:color w:val="000000"/>
                <w:sz w:val="20"/>
                <w:szCs w:val="20"/>
                <w:lang w:eastAsia="bg-BG"/>
              </w:rPr>
              <w:t xml:space="preserve">: </w:t>
            </w:r>
            <w:r w:rsidRPr="009B07C1">
              <w:rPr>
                <w:rFonts w:ascii="Verdana" w:eastAsia="Times New Roman" w:hAnsi="Verdana"/>
                <w:color w:val="000000"/>
                <w:sz w:val="20"/>
                <w:szCs w:val="20"/>
                <w:lang w:eastAsia="bg-BG"/>
              </w:rPr>
              <w:t>[   ]</w:t>
            </w:r>
          </w:p>
        </w:tc>
      </w:tr>
      <w:tr w:rsidR="0019577A" w:rsidRPr="009B07C1" w14:paraId="48CCE35D" w14:textId="77777777" w:rsidTr="004D11C2">
        <w:trPr>
          <w:trHeight w:val="300"/>
        </w:trPr>
        <w:tc>
          <w:tcPr>
            <w:tcW w:w="9711" w:type="dxa"/>
            <w:tcBorders>
              <w:top w:val="nil"/>
              <w:left w:val="nil"/>
              <w:bottom w:val="nil"/>
              <w:right w:val="nil"/>
            </w:tcBorders>
            <w:shd w:val="clear" w:color="auto" w:fill="auto"/>
            <w:noWrap/>
            <w:hideMark/>
          </w:tcPr>
          <w:p w14:paraId="48CCE35C" w14:textId="77777777" w:rsidR="0019577A" w:rsidRPr="009B07C1" w:rsidRDefault="0019577A" w:rsidP="0019577A">
            <w:pPr>
              <w:spacing w:after="0" w:line="240" w:lineRule="auto"/>
              <w:rPr>
                <w:rFonts w:ascii="Verdana" w:eastAsia="Times New Roman" w:hAnsi="Verdana"/>
                <w:i/>
                <w:iCs/>
                <w:sz w:val="20"/>
                <w:szCs w:val="20"/>
                <w:lang w:eastAsia="bg-BG"/>
              </w:rPr>
            </w:pPr>
            <w:r w:rsidRPr="009B07C1">
              <w:rPr>
                <w:rFonts w:ascii="Verdana" w:eastAsia="Times New Roman" w:hAnsi="Verdana"/>
                <w:i/>
                <w:iCs/>
                <w:sz w:val="20"/>
                <w:szCs w:val="20"/>
                <w:lang w:eastAsia="bg-BG"/>
              </w:rPr>
              <w:t>Забележка: Използвайте този раздел толкова пъти, колкото са обособените позиции.</w:t>
            </w:r>
          </w:p>
        </w:tc>
      </w:tr>
      <w:tr w:rsidR="0019577A" w:rsidRPr="009B07C1" w14:paraId="48CCE35F" w14:textId="77777777" w:rsidTr="004D11C2">
        <w:trPr>
          <w:trHeight w:val="300"/>
        </w:trPr>
        <w:tc>
          <w:tcPr>
            <w:tcW w:w="9711" w:type="dxa"/>
            <w:tcBorders>
              <w:top w:val="nil"/>
              <w:left w:val="nil"/>
              <w:bottom w:val="nil"/>
              <w:right w:val="nil"/>
            </w:tcBorders>
            <w:shd w:val="clear" w:color="auto" w:fill="auto"/>
            <w:noWrap/>
            <w:vAlign w:val="bottom"/>
            <w:hideMark/>
          </w:tcPr>
          <w:p w14:paraId="48CCE35E" w14:textId="77777777" w:rsidR="0019577A" w:rsidRPr="009B07C1" w:rsidRDefault="0019577A" w:rsidP="0019577A">
            <w:pPr>
              <w:spacing w:after="0" w:line="240" w:lineRule="auto"/>
              <w:rPr>
                <w:rFonts w:ascii="Verdana" w:eastAsia="Times New Roman" w:hAnsi="Verdana"/>
                <w:b/>
                <w:bCs/>
                <w:sz w:val="20"/>
                <w:szCs w:val="20"/>
                <w:lang w:eastAsia="bg-BG"/>
              </w:rPr>
            </w:pPr>
          </w:p>
        </w:tc>
      </w:tr>
      <w:tr w:rsidR="0019577A" w:rsidRPr="009B07C1" w14:paraId="48CCE361"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9B07C1" w:rsidRDefault="0019577A" w:rsidP="00B867BE">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Условия, на които трябва да отговарят участниците </w:t>
            </w:r>
            <w:r w:rsidRPr="009B07C1">
              <w:rPr>
                <w:rFonts w:ascii="Verdana" w:eastAsia="Times New Roman" w:hAnsi="Verdana"/>
                <w:i/>
                <w:iCs/>
                <w:color w:val="000000"/>
                <w:sz w:val="20"/>
                <w:szCs w:val="20"/>
                <w:lang w:eastAsia="bg-BG"/>
              </w:rPr>
              <w:t>(когато е приложимо):</w:t>
            </w:r>
            <w:r w:rsidR="00A43DAA" w:rsidRPr="009B07C1">
              <w:rPr>
                <w:rFonts w:ascii="Verdana" w:eastAsia="Times New Roman" w:hAnsi="Verdana"/>
                <w:i/>
                <w:iCs/>
                <w:color w:val="000000"/>
                <w:sz w:val="20"/>
                <w:szCs w:val="20"/>
                <w:lang w:eastAsia="bg-BG"/>
              </w:rPr>
              <w:t xml:space="preserve"> </w:t>
            </w:r>
            <w:r w:rsidR="00F6222B" w:rsidRPr="009B07C1">
              <w:rPr>
                <w:rFonts w:ascii="Verdana" w:eastAsia="Times New Roman" w:hAnsi="Verdana"/>
                <w:i/>
                <w:iCs/>
                <w:color w:val="000000"/>
                <w:sz w:val="20"/>
                <w:szCs w:val="20"/>
                <w:lang w:eastAsia="bg-BG"/>
              </w:rPr>
              <w:t>допълнителна информация</w:t>
            </w:r>
            <w:r w:rsidR="00A43DAA" w:rsidRPr="009B07C1">
              <w:rPr>
                <w:rFonts w:ascii="Verdana" w:eastAsia="Times New Roman" w:hAnsi="Verdana"/>
                <w:i/>
                <w:iCs/>
                <w:color w:val="000000"/>
                <w:sz w:val="20"/>
                <w:szCs w:val="20"/>
                <w:lang w:eastAsia="bg-BG"/>
              </w:rPr>
              <w:t xml:space="preserve"> </w:t>
            </w:r>
            <w:r w:rsidR="00B867BE" w:rsidRPr="009B07C1">
              <w:rPr>
                <w:rFonts w:ascii="Verdana" w:eastAsia="Times New Roman" w:hAnsi="Verdana"/>
                <w:i/>
                <w:iCs/>
                <w:color w:val="000000"/>
                <w:sz w:val="20"/>
                <w:szCs w:val="20"/>
                <w:lang w:eastAsia="bg-BG"/>
              </w:rPr>
              <w:t>-</w:t>
            </w:r>
            <w:r w:rsidR="00A43DAA" w:rsidRPr="009B07C1">
              <w:rPr>
                <w:rFonts w:ascii="Verdana" w:eastAsia="Times New Roman" w:hAnsi="Verdana"/>
                <w:i/>
                <w:iCs/>
                <w:color w:val="000000"/>
                <w:sz w:val="20"/>
                <w:szCs w:val="20"/>
                <w:lang w:eastAsia="bg-BG"/>
              </w:rPr>
              <w:t xml:space="preserve"> в преписката на процедурата, на профила на купувача, </w:t>
            </w:r>
          </w:p>
        </w:tc>
      </w:tr>
      <w:tr w:rsidR="0019577A" w:rsidRPr="009B07C1" w14:paraId="48CCE36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0BAA7C82" w14:textId="3F9A8B5E" w:rsidR="00D14D3E" w:rsidRPr="00D14D3E" w:rsidRDefault="0019577A" w:rsidP="00D14D3E">
            <w:pPr>
              <w:pStyle w:val="ListParagraph"/>
              <w:numPr>
                <w:ilvl w:val="0"/>
                <w:numId w:val="21"/>
              </w:numPr>
              <w:spacing w:before="120" w:after="120" w:line="240" w:lineRule="auto"/>
              <w:jc w:val="both"/>
              <w:rPr>
                <w:rFonts w:ascii="Bookman Old Style" w:hAnsi="Bookman Old Style"/>
                <w:b/>
              </w:rPr>
            </w:pPr>
            <w:r w:rsidRPr="009B07C1">
              <w:rPr>
                <w:rFonts w:ascii="Verdana" w:eastAsia="Times New Roman" w:hAnsi="Verdana"/>
                <w:b/>
                <w:bCs/>
                <w:color w:val="000000"/>
                <w:sz w:val="20"/>
                <w:szCs w:val="20"/>
                <w:lang w:eastAsia="bg-BG"/>
              </w:rPr>
              <w:t>в т.ч.:</w:t>
            </w:r>
            <w:r w:rsidR="00D14D3E" w:rsidRPr="00D14D3E">
              <w:rPr>
                <w:rFonts w:ascii="Bookman Old Style" w:hAnsi="Bookman Old Style"/>
                <w:b/>
              </w:rPr>
              <w:t xml:space="preserve"> Основания за отстраняване, отнасящи се за личното състояние на участниците:</w:t>
            </w:r>
          </w:p>
          <w:p w14:paraId="2677457E" w14:textId="77777777" w:rsidR="00D14D3E" w:rsidRPr="00D14D3E" w:rsidRDefault="00D14D3E" w:rsidP="00D14D3E">
            <w:pPr>
              <w:keepLines/>
              <w:numPr>
                <w:ilvl w:val="1"/>
                <w:numId w:val="21"/>
              </w:numPr>
              <w:tabs>
                <w:tab w:val="num" w:pos="-1137"/>
              </w:tabs>
              <w:spacing w:before="120" w:after="120" w:line="240" w:lineRule="auto"/>
              <w:ind w:left="851" w:hanging="633"/>
              <w:jc w:val="both"/>
              <w:rPr>
                <w:rFonts w:ascii="Bookman Old Style" w:hAnsi="Bookman Old Style"/>
              </w:rPr>
            </w:pPr>
            <w:r w:rsidRPr="00D14D3E">
              <w:rPr>
                <w:rFonts w:ascii="Bookman Old Style" w:hAnsi="Bookman Old Style"/>
              </w:rPr>
              <w:t>За участниците да не са налице основанията за отстраняване посочени в чл.54, ал.1, т.1-7 и чл.55, ал.1, т.1, 3, 4, 5 от ЗОП:</w:t>
            </w:r>
          </w:p>
          <w:p w14:paraId="48B1CA70" w14:textId="77777777" w:rsidR="00D14D3E" w:rsidRPr="00D14D3E" w:rsidRDefault="00D14D3E" w:rsidP="00D14D3E">
            <w:pPr>
              <w:spacing w:before="120" w:after="120"/>
              <w:ind w:left="142"/>
              <w:jc w:val="both"/>
              <w:rPr>
                <w:rFonts w:ascii="Bookman Old Style" w:hAnsi="Bookman Old Style"/>
                <w:i/>
              </w:rPr>
            </w:pPr>
            <w:r w:rsidRPr="00D14D3E">
              <w:rPr>
                <w:rFonts w:ascii="Bookman Old Style" w:hAnsi="Bookman Old Style"/>
                <w:i/>
              </w:rPr>
              <w:t xml:space="preserve">Възложителят отстранява от участие в процедура за възлагане на обществена поръчка участник, когато: </w:t>
            </w:r>
          </w:p>
          <w:p w14:paraId="67B01875"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т.1) е осъден с влязла в сила присъда за престъпление по чл. 108а, чл. 159а – 159г, чл. 172, чл. 192а, чл. 194 – 217, чл. 219 – 252, чл. 253 – 260, чл. 301 – 307, чл. 321, 321а и чл. 352 – 353е от Наказателния кодекс; </w:t>
            </w:r>
          </w:p>
          <w:p w14:paraId="69A71E50"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т.2) е осъден с влязла в сила присъда за престъпление, аналогично на тези по т. 1, в друга държава членка или трета страна; </w:t>
            </w:r>
          </w:p>
          <w:p w14:paraId="4B42CCC9"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14:paraId="5CB7202C" w14:textId="77777777" w:rsidR="00D14D3E" w:rsidRPr="00D14D3E" w:rsidRDefault="00D14D3E" w:rsidP="00D14D3E">
            <w:pPr>
              <w:spacing w:before="120" w:after="120"/>
              <w:ind w:left="142"/>
              <w:jc w:val="both"/>
              <w:rPr>
                <w:rFonts w:ascii="Bookman Old Style" w:hAnsi="Bookman Old Style"/>
              </w:rPr>
            </w:pPr>
            <w:r w:rsidRPr="00D14D3E">
              <w:rPr>
                <w:rFonts w:ascii="Bookman Old Style" w:hAnsi="Bookman Old Style"/>
              </w:rPr>
              <w:t xml:space="preserve">Точката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  </w:t>
            </w:r>
          </w:p>
          <w:p w14:paraId="785A1A10"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т.4) е налице неравнопоставеност в случаите по чл.44, ал.5; </w:t>
            </w:r>
          </w:p>
          <w:p w14:paraId="33A6CF19"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т.5) е установено, че: </w:t>
            </w:r>
          </w:p>
          <w:p w14:paraId="2163D284" w14:textId="77777777" w:rsidR="00D14D3E" w:rsidRPr="00D14D3E" w:rsidRDefault="00D14D3E" w:rsidP="00D14D3E">
            <w:pPr>
              <w:spacing w:before="120" w:after="120" w:line="240" w:lineRule="auto"/>
              <w:ind w:left="142"/>
              <w:jc w:val="both"/>
              <w:rPr>
                <w:rFonts w:ascii="Bookman Old Style" w:hAnsi="Bookman Old Style"/>
                <w:i/>
              </w:rPr>
            </w:pPr>
            <w:r w:rsidRPr="00D14D3E">
              <w:rPr>
                <w:rFonts w:ascii="Bookman Old Style" w:hAnsi="Bookman Old Style"/>
                <w:i/>
                <w:iCs/>
              </w:rPr>
              <w:t>а)</w:t>
            </w:r>
            <w:r w:rsidRPr="00D14D3E">
              <w:rPr>
                <w:rFonts w:ascii="Bookman Old Style" w:hAnsi="Bookman Old Style"/>
                <w:i/>
              </w:rPr>
              <w:t xml:space="preserve">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 </w:t>
            </w:r>
          </w:p>
          <w:p w14:paraId="0D8FE307" w14:textId="77777777" w:rsidR="00D14D3E" w:rsidRPr="00D14D3E" w:rsidRDefault="00D14D3E" w:rsidP="00D14D3E">
            <w:pPr>
              <w:spacing w:before="120" w:after="120" w:line="240" w:lineRule="auto"/>
              <w:ind w:left="142"/>
              <w:jc w:val="both"/>
              <w:rPr>
                <w:rFonts w:ascii="Bookman Old Style" w:hAnsi="Bookman Old Style"/>
                <w:i/>
              </w:rPr>
            </w:pPr>
            <w:r w:rsidRPr="00D14D3E">
              <w:rPr>
                <w:rFonts w:ascii="Bookman Old Style" w:hAnsi="Bookman Old Style"/>
                <w:iCs/>
              </w:rPr>
              <w:t>б)</w:t>
            </w:r>
            <w:r w:rsidRPr="00D14D3E">
              <w:rPr>
                <w:rFonts w:ascii="Bookman Old Style" w:hAnsi="Bookman Old Style"/>
                <w:i/>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64054B8C"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т.6)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w:t>
            </w:r>
          </w:p>
          <w:p w14:paraId="3A30290E"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(чл.54, ал.1, т.7) е налице конфликт на интереси, който не може да бъде отстранен. </w:t>
            </w:r>
          </w:p>
          <w:p w14:paraId="64A3C6D7"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7A100E41"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54FFBFE2"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lastRenderedPageBreak/>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72712D12" w14:textId="77777777" w:rsidR="00D14D3E" w:rsidRPr="00D14D3E" w:rsidRDefault="00D14D3E" w:rsidP="00D14D3E">
            <w:pPr>
              <w:numPr>
                <w:ilvl w:val="0"/>
                <w:numId w:val="23"/>
              </w:numPr>
              <w:spacing w:before="120" w:after="120" w:line="240" w:lineRule="auto"/>
              <w:ind w:left="426" w:hanging="284"/>
              <w:jc w:val="both"/>
              <w:rPr>
                <w:rFonts w:ascii="Bookman Old Style" w:hAnsi="Bookman Old Style"/>
                <w:i/>
              </w:rPr>
            </w:pPr>
            <w:r w:rsidRPr="00D14D3E">
              <w:rPr>
                <w:rFonts w:ascii="Bookman Old Style" w:hAnsi="Bookman Old Style"/>
                <w:i/>
              </w:rPr>
              <w:t xml:space="preserve">(чл.55, ал.1, т.5) опитал е да: </w:t>
            </w:r>
          </w:p>
          <w:p w14:paraId="7ADB01EC" w14:textId="77777777" w:rsidR="00D14D3E" w:rsidRPr="00D14D3E" w:rsidRDefault="00D14D3E" w:rsidP="00D14D3E">
            <w:pPr>
              <w:spacing w:before="120" w:after="120"/>
              <w:ind w:left="708" w:hanging="11"/>
              <w:jc w:val="both"/>
              <w:rPr>
                <w:rFonts w:ascii="Bookman Old Style" w:hAnsi="Bookman Old Style"/>
                <w:i/>
              </w:rPr>
            </w:pPr>
            <w:r w:rsidRPr="00D14D3E">
              <w:rPr>
                <w:rFonts w:ascii="Bookman Old Style" w:hAnsi="Bookman Old Style"/>
                <w:i/>
                <w:iCs/>
              </w:rPr>
              <w:t>а)</w:t>
            </w:r>
            <w:r w:rsidRPr="00D14D3E">
              <w:rPr>
                <w:rFonts w:ascii="Bookman Old Style" w:hAnsi="Bookman Old Style"/>
                <w:i/>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3EE5BAA3" w14:textId="77777777" w:rsidR="00D14D3E" w:rsidRPr="00D14D3E" w:rsidRDefault="00D14D3E" w:rsidP="00D14D3E">
            <w:pPr>
              <w:spacing w:before="120" w:after="120"/>
              <w:ind w:left="708" w:hanging="11"/>
              <w:jc w:val="both"/>
              <w:rPr>
                <w:rFonts w:ascii="Bookman Old Style" w:hAnsi="Bookman Old Style"/>
                <w:i/>
              </w:rPr>
            </w:pPr>
            <w:r w:rsidRPr="00D14D3E">
              <w:rPr>
                <w:rFonts w:ascii="Bookman Old Style" w:hAnsi="Bookman Old Style"/>
                <w:i/>
                <w:iCs/>
              </w:rPr>
              <w:t>б)</w:t>
            </w:r>
            <w:r w:rsidRPr="00D14D3E">
              <w:rPr>
                <w:rFonts w:ascii="Bookman Old Style" w:hAnsi="Bookman Old Style"/>
                <w:i/>
              </w:rPr>
              <w:t xml:space="preserve"> получи информация, която може да му даде неоснователно предимство в процедурата за възлагане на обществена поръчка. </w:t>
            </w:r>
          </w:p>
          <w:p w14:paraId="0E35DB74" w14:textId="77777777" w:rsidR="00D14D3E" w:rsidRPr="00D14D3E" w:rsidRDefault="00D14D3E" w:rsidP="00D14D3E">
            <w:pPr>
              <w:numPr>
                <w:ilvl w:val="2"/>
                <w:numId w:val="21"/>
              </w:numPr>
              <w:tabs>
                <w:tab w:val="num" w:pos="634"/>
                <w:tab w:val="num" w:pos="2858"/>
              </w:tabs>
              <w:spacing w:before="120" w:after="120" w:line="240" w:lineRule="auto"/>
              <w:ind w:left="634" w:hanging="633"/>
              <w:jc w:val="both"/>
              <w:rPr>
                <w:rFonts w:ascii="Bookman Old Style" w:hAnsi="Bookman Old Style"/>
              </w:rPr>
            </w:pPr>
            <w:r w:rsidRPr="00D14D3E">
              <w:rPr>
                <w:rFonts w:ascii="Bookman Old Style" w:hAnsi="Bookman Old Style"/>
              </w:rPr>
              <w:t xml:space="preserve">Основанията по чл. 54, ал. 1, т. 1, 2 и 7 и чл. 55, ал. 1, т. 5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w:t>
            </w:r>
          </w:p>
          <w:p w14:paraId="48CCE362" w14:textId="08602C04" w:rsidR="00F4793E" w:rsidRPr="00D14D3E" w:rsidRDefault="00D14D3E" w:rsidP="00D14D3E">
            <w:pPr>
              <w:spacing w:before="120" w:after="120"/>
              <w:ind w:left="142"/>
              <w:jc w:val="both"/>
              <w:rPr>
                <w:rFonts w:ascii="Bookman Old Style" w:hAnsi="Bookman Old Style"/>
              </w:rPr>
            </w:pPr>
            <w:r w:rsidRPr="00D14D3E">
              <w:rPr>
                <w:rFonts w:ascii="Bookman Old Style" w:hAnsi="Bookman Old Style"/>
              </w:rPr>
              <w:t>В горните случаите, 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чл. 54, ал. 1, т. 1, 2 и 7 чл. 55, ал. 1, т. 5 от ЗОП се отнасят и за това физическо лице.</w:t>
            </w:r>
          </w:p>
        </w:tc>
      </w:tr>
      <w:tr w:rsidR="0019577A" w:rsidRPr="009B07C1" w14:paraId="48CCE380"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tcPr>
          <w:p w14:paraId="15EDAF7B" w14:textId="77777777" w:rsidR="00D14D3E" w:rsidRPr="00D14D3E" w:rsidRDefault="00D14D3E" w:rsidP="00D14D3E">
            <w:pPr>
              <w:numPr>
                <w:ilvl w:val="2"/>
                <w:numId w:val="21"/>
              </w:numPr>
              <w:tabs>
                <w:tab w:val="num" w:pos="634"/>
                <w:tab w:val="num" w:pos="2858"/>
              </w:tabs>
              <w:spacing w:before="120" w:after="120" w:line="240" w:lineRule="auto"/>
              <w:ind w:left="634" w:hanging="633"/>
              <w:jc w:val="both"/>
              <w:rPr>
                <w:rFonts w:ascii="Bookman Old Style" w:hAnsi="Bookman Old Style"/>
              </w:rPr>
            </w:pPr>
            <w:r w:rsidRPr="00D14D3E">
              <w:rPr>
                <w:rFonts w:ascii="Bookman Old Style" w:hAnsi="Bookman Old Style"/>
              </w:rPr>
              <w:lastRenderedPageBreak/>
              <w:t>Участникът декларира липсата на съответните основания за отстраняване в Раздели А, Б и В на Част III: Основания за изключване на Единен европейски документ за обществени поръчки (ЕЕДОП) - по образец, приложен в документацията за обществената поръчка.</w:t>
            </w:r>
          </w:p>
          <w:p w14:paraId="5A71CC3C" w14:textId="77777777" w:rsidR="00D14D3E" w:rsidRPr="00D14D3E" w:rsidRDefault="00D14D3E" w:rsidP="00D14D3E">
            <w:pPr>
              <w:spacing w:before="120" w:after="120"/>
              <w:ind w:firstLine="567"/>
              <w:jc w:val="both"/>
              <w:rPr>
                <w:rFonts w:ascii="Bookman Old Style" w:hAnsi="Bookman Old Style"/>
              </w:rPr>
            </w:pPr>
            <w:r w:rsidRPr="00D14D3E">
              <w:rPr>
                <w:rFonts w:ascii="Bookman Old Style" w:hAnsi="Bookman Old Style"/>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5AB50FBC" w14:textId="77777777" w:rsidR="00D14D3E" w:rsidRPr="00D14D3E" w:rsidRDefault="00D14D3E" w:rsidP="00D14D3E">
            <w:pPr>
              <w:keepLines/>
              <w:numPr>
                <w:ilvl w:val="1"/>
                <w:numId w:val="21"/>
              </w:numPr>
              <w:spacing w:before="120" w:after="120" w:line="240" w:lineRule="auto"/>
              <w:ind w:left="709"/>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Доказване на предприетите </w:t>
            </w:r>
            <w:r w:rsidRPr="00D14D3E">
              <w:rPr>
                <w:rFonts w:ascii="Bookman Old Style" w:eastAsia="Times New Roman" w:hAnsi="Bookman Old Style"/>
                <w:b/>
                <w:lang w:eastAsia="bg-BG"/>
              </w:rPr>
              <w:t>мерки за доказване на надеждност</w:t>
            </w:r>
            <w:r w:rsidRPr="00D14D3E">
              <w:rPr>
                <w:rFonts w:ascii="Bookman Old Style" w:eastAsia="Times New Roman" w:hAnsi="Bookman Old Style"/>
                <w:lang w:eastAsia="bg-BG"/>
              </w:rPr>
              <w:t xml:space="preserve"> по чл.56 от ЗОП, </w:t>
            </w:r>
            <w:r w:rsidRPr="00D14D3E">
              <w:rPr>
                <w:rFonts w:ascii="Bookman Old Style" w:eastAsia="Times New Roman" w:hAnsi="Bookman Old Style"/>
                <w:b/>
                <w:lang w:eastAsia="bg-BG"/>
              </w:rPr>
              <w:t>когато е приложимо:</w:t>
            </w:r>
          </w:p>
          <w:p w14:paraId="6F297563" w14:textId="77777777" w:rsidR="00D14D3E" w:rsidRPr="00D14D3E" w:rsidRDefault="00D14D3E" w:rsidP="00D14D3E">
            <w:pPr>
              <w:numPr>
                <w:ilvl w:val="2"/>
                <w:numId w:val="21"/>
              </w:numPr>
              <w:tabs>
                <w:tab w:val="num" w:pos="1910"/>
                <w:tab w:val="num" w:pos="2858"/>
              </w:tabs>
              <w:spacing w:before="120" w:after="120" w:line="240" w:lineRule="auto"/>
              <w:ind w:left="634" w:hanging="634"/>
              <w:jc w:val="both"/>
              <w:rPr>
                <w:rFonts w:ascii="Bookman Old Style" w:hAnsi="Bookman Old Style"/>
              </w:rPr>
            </w:pPr>
            <w:r w:rsidRPr="00D14D3E">
              <w:rPr>
                <w:rFonts w:ascii="Bookman Old Style" w:hAnsi="Bookman Old Style"/>
              </w:rPr>
              <w:t xml:space="preserve">Участник,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24894BDB" w14:textId="77777777" w:rsidR="00D14D3E" w:rsidRPr="00D14D3E" w:rsidRDefault="00D14D3E" w:rsidP="00D14D3E">
            <w:pPr>
              <w:tabs>
                <w:tab w:val="num" w:pos="1701"/>
                <w:tab w:val="num" w:pos="2717"/>
              </w:tabs>
              <w:spacing w:before="120" w:after="120"/>
              <w:ind w:left="918" w:hanging="851"/>
              <w:jc w:val="both"/>
              <w:rPr>
                <w:rFonts w:ascii="Bookman Old Style" w:hAnsi="Bookman Old Style"/>
              </w:rPr>
            </w:pPr>
            <w:r w:rsidRPr="00D14D3E">
              <w:rPr>
                <w:rFonts w:ascii="Bookman Old Style" w:hAnsi="Bookman Old Style"/>
              </w:rPr>
              <w:t xml:space="preserve">За тази цел участникът може да докаже, че: </w:t>
            </w:r>
          </w:p>
          <w:p w14:paraId="422FD1D2" w14:textId="77777777" w:rsidR="00D14D3E" w:rsidRPr="00D14D3E" w:rsidRDefault="00D14D3E" w:rsidP="00D14D3E">
            <w:pPr>
              <w:numPr>
                <w:ilvl w:val="3"/>
                <w:numId w:val="21"/>
              </w:numPr>
              <w:tabs>
                <w:tab w:val="num" w:pos="1701"/>
              </w:tabs>
              <w:spacing w:before="120" w:after="120" w:line="240" w:lineRule="auto"/>
              <w:ind w:left="918" w:hanging="851"/>
              <w:jc w:val="both"/>
              <w:rPr>
                <w:rFonts w:ascii="Bookman Old Style" w:hAnsi="Bookman Old Style"/>
              </w:rPr>
            </w:pPr>
            <w:r w:rsidRPr="00D14D3E">
              <w:rPr>
                <w:rFonts w:ascii="Bookman Old Style" w:hAnsi="Bookman Old Style"/>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3F914725" w14:textId="77777777" w:rsidR="00D14D3E" w:rsidRPr="00D14D3E" w:rsidRDefault="00D14D3E" w:rsidP="00D14D3E">
            <w:pPr>
              <w:autoSpaceDE w:val="0"/>
              <w:autoSpaceDN w:val="0"/>
              <w:adjustRightInd w:val="0"/>
              <w:spacing w:before="120" w:after="120"/>
              <w:ind w:left="918" w:hanging="851"/>
              <w:jc w:val="both"/>
              <w:rPr>
                <w:rFonts w:ascii="Bookman Old Style" w:hAnsi="Bookman Old Style"/>
                <w:i/>
              </w:rPr>
            </w:pPr>
            <w:r w:rsidRPr="00D14D3E">
              <w:rPr>
                <w:rFonts w:ascii="Bookman Old Style" w:hAnsi="Bookman Old Style"/>
                <w:i/>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436338D3" w14:textId="77777777" w:rsidR="00D14D3E" w:rsidRPr="00D14D3E" w:rsidRDefault="00D14D3E" w:rsidP="00D14D3E">
            <w:pPr>
              <w:numPr>
                <w:ilvl w:val="3"/>
                <w:numId w:val="21"/>
              </w:numPr>
              <w:tabs>
                <w:tab w:val="num" w:pos="1701"/>
              </w:tabs>
              <w:spacing w:before="120" w:after="120" w:line="240" w:lineRule="auto"/>
              <w:ind w:left="918" w:hanging="851"/>
              <w:jc w:val="both"/>
              <w:rPr>
                <w:rFonts w:ascii="Bookman Old Style" w:hAnsi="Bookman Old Style"/>
              </w:rPr>
            </w:pPr>
            <w:r w:rsidRPr="00D14D3E">
              <w:rPr>
                <w:rFonts w:ascii="Bookman Old Style" w:hAnsi="Bookman Old Style"/>
              </w:rPr>
              <w:lastRenderedPageBreak/>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5087BD16" w14:textId="77777777" w:rsidR="00D14D3E" w:rsidRPr="00D14D3E" w:rsidRDefault="00D14D3E" w:rsidP="00D14D3E">
            <w:pPr>
              <w:autoSpaceDE w:val="0"/>
              <w:autoSpaceDN w:val="0"/>
              <w:adjustRightInd w:val="0"/>
              <w:spacing w:before="120" w:after="120"/>
              <w:ind w:left="918" w:hanging="851"/>
              <w:jc w:val="both"/>
              <w:rPr>
                <w:rFonts w:ascii="Bookman Old Style" w:hAnsi="Bookman Old Style"/>
                <w:i/>
              </w:rPr>
            </w:pPr>
            <w:r w:rsidRPr="00D14D3E">
              <w:rPr>
                <w:rFonts w:ascii="Bookman Old Style" w:hAnsi="Bookman Old Style"/>
                <w:i/>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26DC4F2" w14:textId="77777777" w:rsidR="00D14D3E" w:rsidRPr="00D14D3E" w:rsidRDefault="00D14D3E" w:rsidP="00D14D3E">
            <w:pPr>
              <w:numPr>
                <w:ilvl w:val="3"/>
                <w:numId w:val="21"/>
              </w:numPr>
              <w:tabs>
                <w:tab w:val="num" w:pos="1701"/>
              </w:tabs>
              <w:spacing w:before="120" w:after="120" w:line="240" w:lineRule="auto"/>
              <w:ind w:left="918" w:hanging="851"/>
              <w:jc w:val="both"/>
              <w:rPr>
                <w:rFonts w:ascii="Bookman Old Style" w:hAnsi="Bookman Old Style"/>
              </w:rPr>
            </w:pPr>
            <w:r w:rsidRPr="00D14D3E">
              <w:rPr>
                <w:rFonts w:ascii="Bookman Old Style" w:hAnsi="Bookman Old Style"/>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4829241F" w14:textId="77777777" w:rsidR="00D14D3E" w:rsidRPr="00D14D3E" w:rsidRDefault="00D14D3E" w:rsidP="00D14D3E">
            <w:pPr>
              <w:autoSpaceDE w:val="0"/>
              <w:autoSpaceDN w:val="0"/>
              <w:adjustRightInd w:val="0"/>
              <w:spacing w:before="120" w:after="120"/>
              <w:ind w:left="918" w:hanging="851"/>
              <w:jc w:val="both"/>
              <w:rPr>
                <w:rFonts w:ascii="Bookman Old Style" w:hAnsi="Bookman Old Style"/>
                <w:i/>
              </w:rPr>
            </w:pPr>
            <w:r w:rsidRPr="00D14D3E">
              <w:rPr>
                <w:rFonts w:ascii="Bookman Old Style" w:hAnsi="Bookman Old Style"/>
                <w:i/>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6D5B998B" w14:textId="77777777" w:rsidR="00D14D3E" w:rsidRPr="00D14D3E" w:rsidRDefault="00D14D3E" w:rsidP="00D14D3E">
            <w:pPr>
              <w:numPr>
                <w:ilvl w:val="3"/>
                <w:numId w:val="21"/>
              </w:numPr>
              <w:tabs>
                <w:tab w:val="num" w:pos="1701"/>
              </w:tabs>
              <w:spacing w:before="120" w:after="120" w:line="240" w:lineRule="auto"/>
              <w:ind w:left="918" w:hanging="851"/>
              <w:jc w:val="both"/>
              <w:rPr>
                <w:rFonts w:ascii="Bookman Old Style" w:hAnsi="Bookman Old Style"/>
              </w:rPr>
            </w:pPr>
            <w:r w:rsidRPr="00D14D3E">
              <w:rPr>
                <w:rFonts w:ascii="Bookman Old Style" w:hAnsi="Bookman Old Style"/>
              </w:rPr>
              <w:t>е платил изцяло дължимото вземане по чл. 128, чл. 228, ал. 3 или чл. 245 от Кодекса на труда.</w:t>
            </w:r>
          </w:p>
          <w:p w14:paraId="6E1E69FF" w14:textId="77777777" w:rsidR="00D14D3E" w:rsidRPr="00D14D3E" w:rsidRDefault="00D14D3E" w:rsidP="00D14D3E">
            <w:pPr>
              <w:numPr>
                <w:ilvl w:val="2"/>
                <w:numId w:val="21"/>
              </w:numPr>
              <w:tabs>
                <w:tab w:val="num" w:pos="1418"/>
                <w:tab w:val="num" w:pos="2858"/>
              </w:tabs>
              <w:spacing w:before="120" w:after="120" w:line="240" w:lineRule="auto"/>
              <w:ind w:left="918" w:hanging="851"/>
              <w:jc w:val="both"/>
              <w:rPr>
                <w:rFonts w:ascii="Bookman Old Style" w:hAnsi="Bookman Old Style"/>
              </w:rPr>
            </w:pPr>
            <w:r w:rsidRPr="00D14D3E">
              <w:rPr>
                <w:rFonts w:ascii="Bookman Old Style" w:hAnsi="Bookman Old Style"/>
              </w:rPr>
              <w:t xml:space="preserve">Предприетите мерки за доказване на надеждност по чл.56 ЗОП се описват от съответния участник в ЕЕДОП. </w:t>
            </w:r>
          </w:p>
          <w:p w14:paraId="1FD54942" w14:textId="77777777" w:rsidR="00D14D3E" w:rsidRPr="00D14D3E" w:rsidRDefault="00D14D3E" w:rsidP="00D14D3E">
            <w:pPr>
              <w:numPr>
                <w:ilvl w:val="2"/>
                <w:numId w:val="21"/>
              </w:numPr>
              <w:tabs>
                <w:tab w:val="num" w:pos="1418"/>
                <w:tab w:val="num" w:pos="2858"/>
              </w:tabs>
              <w:spacing w:before="120" w:after="120" w:line="240" w:lineRule="auto"/>
              <w:ind w:left="918" w:hanging="851"/>
              <w:jc w:val="both"/>
              <w:rPr>
                <w:rFonts w:ascii="Bookman Old Style" w:hAnsi="Bookman Old Style"/>
              </w:rPr>
            </w:pPr>
            <w:r w:rsidRPr="00D14D3E">
              <w:rPr>
                <w:rFonts w:ascii="Bookman Old Style" w:hAnsi="Bookman Old Style"/>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546838ED" w14:textId="77777777" w:rsidR="00D14D3E" w:rsidRPr="00D14D3E" w:rsidRDefault="00D14D3E" w:rsidP="00D14D3E">
            <w:pPr>
              <w:numPr>
                <w:ilvl w:val="2"/>
                <w:numId w:val="21"/>
              </w:numPr>
              <w:tabs>
                <w:tab w:val="num" w:pos="1418"/>
                <w:tab w:val="num" w:pos="2858"/>
              </w:tabs>
              <w:spacing w:before="120" w:after="120" w:line="240" w:lineRule="auto"/>
              <w:ind w:left="918" w:hanging="851"/>
              <w:jc w:val="both"/>
              <w:rPr>
                <w:rFonts w:ascii="Bookman Old Style" w:hAnsi="Bookman Old Style"/>
              </w:rPr>
            </w:pPr>
            <w:r w:rsidRPr="00D14D3E">
              <w:rPr>
                <w:rFonts w:ascii="Bookman Old Style" w:hAnsi="Bookman Old Style"/>
              </w:rPr>
              <w:t>В случай че предприетите от участника мерки са достатъчни, за да се гарантира неговата надеждност, възложителят не го отстранява от участие в поръчката.</w:t>
            </w:r>
          </w:p>
          <w:p w14:paraId="3D5CAEAB" w14:textId="77777777" w:rsidR="00D14D3E" w:rsidRPr="00D14D3E" w:rsidRDefault="00D14D3E" w:rsidP="00D14D3E">
            <w:pPr>
              <w:numPr>
                <w:ilvl w:val="2"/>
                <w:numId w:val="21"/>
              </w:numPr>
              <w:tabs>
                <w:tab w:val="num" w:pos="1418"/>
                <w:tab w:val="num" w:pos="2858"/>
              </w:tabs>
              <w:spacing w:before="120" w:after="120" w:line="240" w:lineRule="auto"/>
              <w:ind w:left="918" w:hanging="851"/>
              <w:jc w:val="both"/>
              <w:rPr>
                <w:rFonts w:ascii="Bookman Old Style" w:hAnsi="Bookman Old Style"/>
              </w:rPr>
            </w:pPr>
            <w:r w:rsidRPr="00D14D3E">
              <w:rPr>
                <w:rFonts w:ascii="Bookman Old Style" w:hAnsi="Bookman Old Style"/>
                <w:i/>
                <w:iCs/>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27A5B668" w14:textId="77777777" w:rsidR="00D14D3E" w:rsidRPr="00D14D3E" w:rsidRDefault="00D14D3E" w:rsidP="00D14D3E">
            <w:pPr>
              <w:keepLines/>
              <w:numPr>
                <w:ilvl w:val="1"/>
                <w:numId w:val="21"/>
              </w:numPr>
              <w:spacing w:before="120" w:after="120" w:line="240" w:lineRule="auto"/>
              <w:ind w:left="567" w:hanging="538"/>
              <w:jc w:val="both"/>
              <w:rPr>
                <w:rFonts w:ascii="Bookman Old Style" w:eastAsia="Times New Roman" w:hAnsi="Bookman Old Style"/>
                <w:lang w:eastAsia="bg-BG"/>
              </w:rPr>
            </w:pPr>
            <w:r w:rsidRPr="00D14D3E">
              <w:rPr>
                <w:rFonts w:ascii="Bookman Old Style" w:eastAsia="Times New Roman" w:hAnsi="Bookman Old Style"/>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 освен ако не са приложими изключенията по чл.4 от същия закон.</w:t>
            </w:r>
          </w:p>
          <w:p w14:paraId="1B5376EB" w14:textId="77777777" w:rsidR="00D14D3E" w:rsidRPr="00D14D3E" w:rsidRDefault="00D14D3E" w:rsidP="00D14D3E">
            <w:pPr>
              <w:keepLines/>
              <w:numPr>
                <w:ilvl w:val="1"/>
                <w:numId w:val="21"/>
              </w:numPr>
              <w:spacing w:before="120" w:after="120" w:line="240" w:lineRule="auto"/>
              <w:ind w:left="567" w:hanging="538"/>
              <w:jc w:val="both"/>
              <w:rPr>
                <w:rFonts w:ascii="Bookman Old Style" w:eastAsia="Times New Roman" w:hAnsi="Bookman Old Style"/>
                <w:lang w:eastAsia="bg-BG"/>
              </w:rPr>
            </w:pPr>
            <w:r w:rsidRPr="00D14D3E">
              <w:rPr>
                <w:rFonts w:ascii="Bookman Old Style" w:eastAsia="Times New Roman" w:hAnsi="Bookman Old Style"/>
                <w:lang w:eastAsia="bg-BG"/>
              </w:rPr>
              <w:t>Свързани лица /Съгласно §2, т.45 от Допълнителните разпоредби на ЗОП: „Свързани лица" са тези по смисъла на § 1, т. 13 и 14 от допълнителните разпоредби на Закона за публичното предлагане на ценни книжа/</w:t>
            </w:r>
            <w:r w:rsidRPr="00D14D3E">
              <w:rPr>
                <w:rFonts w:ascii="Bookman Old Style" w:eastAsia="Times New Roman" w:hAnsi="Bookman Old Style"/>
                <w:lang w:val="en-GB" w:eastAsia="bg-BG"/>
              </w:rPr>
              <w:t xml:space="preserve"> </w:t>
            </w:r>
            <w:r w:rsidRPr="00D14D3E">
              <w:rPr>
                <w:rFonts w:ascii="Bookman Old Style" w:eastAsia="Times New Roman" w:hAnsi="Bookman Old Style"/>
                <w:lang w:eastAsia="bg-BG"/>
              </w:rPr>
              <w:t>не могат да бъдат самостоятелни участници в една и съща процедура.</w:t>
            </w:r>
          </w:p>
          <w:p w14:paraId="6C05E59E" w14:textId="77777777" w:rsidR="00D14D3E" w:rsidRPr="00D14D3E" w:rsidRDefault="00D14D3E" w:rsidP="00D14D3E">
            <w:pPr>
              <w:numPr>
                <w:ilvl w:val="1"/>
                <w:numId w:val="21"/>
              </w:numPr>
              <w:tabs>
                <w:tab w:val="left" w:pos="760"/>
              </w:tabs>
              <w:spacing w:after="0" w:line="240" w:lineRule="atLeast"/>
              <w:ind w:left="567" w:hanging="538"/>
              <w:jc w:val="both"/>
              <w:rPr>
                <w:rFonts w:ascii="Bookman Old Style" w:eastAsia="Times New Roman" w:hAnsi="Bookman Old Style"/>
                <w:lang w:eastAsia="bg-BG"/>
              </w:rPr>
            </w:pPr>
            <w:r w:rsidRPr="00D14D3E">
              <w:rPr>
                <w:rFonts w:ascii="Bookman Old Style" w:eastAsia="Times New Roman" w:hAnsi="Bookman Old Style"/>
                <w:lang w:eastAsia="bg-BG"/>
              </w:rPr>
              <w:t>В Раздел Г на Част III: Основания за изключване на ЕЕДОП участникът декларира липсата на следните национални основания за отстраняване:</w:t>
            </w:r>
          </w:p>
          <w:p w14:paraId="3946CCD8"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осъждания за престъпления по чл. 194 – 208, чл. 213а – 217, чл. 219 – 252 и чл. 254а – 255а и чл. 256 - 260 НК (чл. 54, ал. 1, т. 1 от ЗОП); </w:t>
            </w:r>
          </w:p>
          <w:p w14:paraId="6C2D4A6A"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нарушения по чл. 61, ал. 1, чл. 62, ал. 1 или 3, чл. 63, ал. 1 или 2, чл. 228, ал. 3 от Кодекса на труда (чл. 54, ал. 1, т. 6 от ЗОП); </w:t>
            </w:r>
          </w:p>
          <w:p w14:paraId="208CBD72"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нарушения по чл. 13, ал. 1 от Закона за трудовата миграция и трудовата мобилност (чл. 54, ал. 1, т. 6 от ЗОП); </w:t>
            </w:r>
          </w:p>
          <w:p w14:paraId="524C787C"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lastRenderedPageBreak/>
              <w:t xml:space="preserve">наличие на свързаност по смисъла на пар. 2, т. 45 от ДР на ЗОП между кандидати/ участници в конкретна процедура (чл. 107, т. 4 от ЗОП); </w:t>
            </w:r>
          </w:p>
          <w:p w14:paraId="5AB6FE1E"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393FB345" w14:textId="77777777" w:rsidR="00D14D3E" w:rsidRPr="00D14D3E" w:rsidRDefault="00D14D3E" w:rsidP="00D14D3E">
            <w:pPr>
              <w:keepLines/>
              <w:numPr>
                <w:ilvl w:val="0"/>
                <w:numId w:val="22"/>
              </w:numPr>
              <w:tabs>
                <w:tab w:val="left" w:pos="760"/>
              </w:tabs>
              <w:spacing w:before="120" w:after="12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обстоятелства по чл. 69 от Закона за противодействие на корупцията и за отнемане на незаконно придобитото имущество.</w:t>
            </w:r>
          </w:p>
          <w:p w14:paraId="5BCD26E5" w14:textId="77777777" w:rsidR="00D14D3E" w:rsidRPr="00D14D3E" w:rsidRDefault="00D14D3E" w:rsidP="00D14D3E">
            <w:pPr>
              <w:keepLines/>
              <w:tabs>
                <w:tab w:val="left" w:pos="760"/>
              </w:tabs>
              <w:spacing w:before="120" w:after="120" w:line="240" w:lineRule="atLeast"/>
              <w:ind w:left="142"/>
              <w:jc w:val="both"/>
              <w:rPr>
                <w:rFonts w:ascii="Bookman Old Style" w:eastAsia="Times New Roman" w:hAnsi="Bookman Old Style"/>
                <w:lang w:eastAsia="bg-BG"/>
              </w:rPr>
            </w:pPr>
            <w:r w:rsidRPr="00D14D3E">
              <w:rPr>
                <w:rFonts w:ascii="Bookman Old Style" w:eastAsia="Times New Roman" w:hAnsi="Bookman Old Style"/>
                <w:lang w:eastAsia="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685A0E4F" w14:textId="77777777" w:rsidR="00D14D3E" w:rsidRPr="00D14D3E" w:rsidRDefault="00D14D3E" w:rsidP="00D14D3E">
            <w:pPr>
              <w:numPr>
                <w:ilvl w:val="1"/>
                <w:numId w:val="21"/>
              </w:numPr>
              <w:tabs>
                <w:tab w:val="left" w:pos="760"/>
              </w:tabs>
              <w:spacing w:after="0" w:line="240" w:lineRule="atLeast"/>
              <w:ind w:left="709"/>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Основанията за отстраняване се прилагат до изтичане на следните срокове: </w:t>
            </w:r>
          </w:p>
          <w:p w14:paraId="61E3D4D9" w14:textId="77777777" w:rsidR="00D14D3E" w:rsidRPr="00D14D3E" w:rsidRDefault="00D14D3E" w:rsidP="00D14D3E">
            <w:pPr>
              <w:keepLines/>
              <w:numPr>
                <w:ilvl w:val="0"/>
                <w:numId w:val="22"/>
              </w:numPr>
              <w:spacing w:before="120" w:after="120" w:line="240" w:lineRule="atLeast"/>
              <w:ind w:left="142" w:firstLine="0"/>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на наказанието; </w:t>
            </w:r>
          </w:p>
          <w:p w14:paraId="7C69751A" w14:textId="77777777" w:rsidR="00D14D3E" w:rsidRPr="00D14D3E" w:rsidRDefault="00D14D3E" w:rsidP="00D14D3E">
            <w:pPr>
              <w:keepLines/>
              <w:numPr>
                <w:ilvl w:val="0"/>
                <w:numId w:val="22"/>
              </w:numPr>
              <w:spacing w:before="120" w:after="120" w:line="240" w:lineRule="atLeast"/>
              <w:ind w:left="142" w:firstLine="0"/>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три години от датата на: </w:t>
            </w:r>
          </w:p>
          <w:p w14:paraId="74BE5257" w14:textId="77777777" w:rsidR="00D14D3E" w:rsidRPr="00D14D3E" w:rsidRDefault="00D14D3E" w:rsidP="00D14D3E">
            <w:pPr>
              <w:keepLines/>
              <w:tabs>
                <w:tab w:val="left" w:pos="760"/>
              </w:tabs>
              <w:spacing w:before="120" w:after="120" w:line="240" w:lineRule="atLeast"/>
              <w:ind w:left="776" w:hanging="720"/>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а) влизането в сила на решението на възложителя, с което участникът е отстранен за наличие на обстоятелствата по чл. 54, ал. 1, т. 5, буква "а" от ЗОП; </w:t>
            </w:r>
          </w:p>
          <w:p w14:paraId="4469C306" w14:textId="77777777" w:rsidR="00D14D3E" w:rsidRPr="00D14D3E" w:rsidRDefault="00D14D3E" w:rsidP="00D14D3E">
            <w:pPr>
              <w:keepLines/>
              <w:tabs>
                <w:tab w:val="left" w:pos="760"/>
              </w:tabs>
              <w:spacing w:before="120" w:after="120" w:line="240" w:lineRule="atLeast"/>
              <w:ind w:left="776" w:hanging="720"/>
              <w:jc w:val="both"/>
              <w:rPr>
                <w:rFonts w:ascii="Bookman Old Style" w:eastAsia="Times New Roman" w:hAnsi="Bookman Old Style"/>
                <w:lang w:eastAsia="bg-BG"/>
              </w:rPr>
            </w:pPr>
            <w:r w:rsidRPr="00D14D3E">
              <w:rPr>
                <w:rFonts w:ascii="Bookman Old Style" w:eastAsia="Times New Roman" w:hAnsi="Bookman Old Style"/>
                <w:lang w:eastAsia="bg-BG"/>
              </w:rPr>
              <w:t xml:space="preserve">б) влизането в сила на акт на компетентен орган, с който е установено наличието на обстоятелствата по чл. 54, ал. 1, т. 6 и чл. 55, ал. 1, т. 2 и 3 от ЗОП, освен ако в акта е посочен друг срок; </w:t>
            </w:r>
          </w:p>
          <w:p w14:paraId="286B9AEB" w14:textId="77777777" w:rsidR="00D14D3E" w:rsidRPr="00D14D3E" w:rsidRDefault="00D14D3E" w:rsidP="00D14D3E">
            <w:pPr>
              <w:keepLines/>
              <w:tabs>
                <w:tab w:val="left" w:pos="760"/>
              </w:tabs>
              <w:spacing w:before="120" w:after="120" w:line="240" w:lineRule="atLeast"/>
              <w:ind w:left="776" w:hanging="720"/>
              <w:jc w:val="both"/>
              <w:rPr>
                <w:rFonts w:ascii="Bookman Old Style" w:eastAsia="Times New Roman" w:hAnsi="Bookman Old Style"/>
                <w:lang w:eastAsia="bg-BG"/>
              </w:rPr>
            </w:pPr>
            <w:r w:rsidRPr="00D14D3E">
              <w:rPr>
                <w:rFonts w:ascii="Bookman Old Style" w:eastAsia="Times New Roman" w:hAnsi="Bookman Old Style"/>
                <w:lang w:eastAsia="bg-BG"/>
              </w:rPr>
              <w:t>в) влизането в сила на съдебно или арбитражно решение или на друг документ, с който се доказва наличието на обстоятелствата по чл. 55, ал. 1, т. 4.</w:t>
            </w:r>
          </w:p>
          <w:p w14:paraId="2D950D61" w14:textId="77777777" w:rsidR="00E873FC" w:rsidRPr="00E873FC" w:rsidRDefault="00E873FC" w:rsidP="00E873FC">
            <w:pPr>
              <w:keepLines/>
              <w:numPr>
                <w:ilvl w:val="0"/>
                <w:numId w:val="21"/>
              </w:numPr>
              <w:tabs>
                <w:tab w:val="num" w:pos="492"/>
              </w:tabs>
              <w:spacing w:before="120" w:after="120" w:line="240" w:lineRule="auto"/>
              <w:jc w:val="both"/>
              <w:rPr>
                <w:rFonts w:ascii="Bookman Old Style" w:hAnsi="Bookman Old Style"/>
              </w:rPr>
            </w:pPr>
            <w:r w:rsidRPr="00E873FC">
              <w:rPr>
                <w:rFonts w:ascii="Bookman Old Style" w:hAnsi="Bookman Old Style"/>
                <w:b/>
                <w:i/>
                <w:iCs/>
              </w:rPr>
              <w:t>КРИТЕРИИ</w:t>
            </w:r>
            <w:r w:rsidRPr="00E873FC">
              <w:rPr>
                <w:rFonts w:ascii="Bookman Old Style" w:hAnsi="Bookman Old Style"/>
                <w:b/>
              </w:rPr>
              <w:t xml:space="preserve"> ЗА ПОДБОР</w:t>
            </w:r>
            <w:r w:rsidRPr="00E873FC">
              <w:rPr>
                <w:rFonts w:ascii="Bookman Old Style" w:hAnsi="Bookman Old Style"/>
              </w:rPr>
              <w:t xml:space="preserve"> – </w:t>
            </w:r>
            <w:r w:rsidRPr="00E873FC">
              <w:rPr>
                <w:rFonts w:ascii="Bookman Old Style" w:hAnsi="Bookman Old Style"/>
                <w:b/>
              </w:rPr>
              <w:t>изисквания към участниците и посочване на информация относно съответствието с тях в ЕЕДОП:</w:t>
            </w:r>
          </w:p>
          <w:p w14:paraId="4A2F08F8" w14:textId="77777777" w:rsidR="00E873FC" w:rsidRPr="00E873FC" w:rsidRDefault="00E873FC" w:rsidP="00E873FC">
            <w:pPr>
              <w:keepLines/>
              <w:numPr>
                <w:ilvl w:val="1"/>
                <w:numId w:val="21"/>
              </w:numPr>
              <w:tabs>
                <w:tab w:val="num" w:pos="492"/>
              </w:tabs>
              <w:spacing w:before="120" w:after="120" w:line="240" w:lineRule="auto"/>
              <w:ind w:left="492" w:hanging="492"/>
              <w:jc w:val="both"/>
              <w:rPr>
                <w:rFonts w:ascii="Bookman Old Style" w:eastAsia="Times New Roman" w:hAnsi="Bookman Old Style"/>
                <w:lang w:eastAsia="bg-BG"/>
              </w:rPr>
            </w:pPr>
            <w:r w:rsidRPr="00E873FC">
              <w:rPr>
                <w:rFonts w:ascii="Bookman Old Style" w:eastAsia="Times New Roman" w:hAnsi="Bookman Old Style"/>
                <w:lang w:eastAsia="bg-BG"/>
              </w:rPr>
              <w:t>Годност (правоспособност) за упражняване на професионална дейност –</w:t>
            </w:r>
            <w:r w:rsidRPr="00E873FC">
              <w:rPr>
                <w:rFonts w:ascii="Bookman Old Style" w:eastAsia="Times New Roman" w:hAnsi="Bookman Old Style"/>
                <w:color w:val="000000"/>
                <w:lang w:eastAsia="bg-BG"/>
              </w:rPr>
              <w:t xml:space="preserve"> не се изискват.</w:t>
            </w:r>
          </w:p>
          <w:p w14:paraId="0977FDEB" w14:textId="77777777" w:rsidR="00E873FC" w:rsidRPr="00E873FC" w:rsidRDefault="00E873FC" w:rsidP="00E873FC">
            <w:pPr>
              <w:keepLines/>
              <w:numPr>
                <w:ilvl w:val="1"/>
                <w:numId w:val="21"/>
              </w:numPr>
              <w:spacing w:before="120" w:after="120" w:line="240" w:lineRule="auto"/>
              <w:ind w:left="502" w:hanging="502"/>
              <w:jc w:val="both"/>
              <w:rPr>
                <w:rFonts w:ascii="Bookman Old Style" w:eastAsia="Times New Roman" w:hAnsi="Bookman Old Style"/>
                <w:lang w:eastAsia="bg-BG"/>
              </w:rPr>
            </w:pPr>
            <w:r w:rsidRPr="00E873FC">
              <w:rPr>
                <w:rFonts w:ascii="Bookman Old Style" w:eastAsia="Times New Roman" w:hAnsi="Bookman Old Style"/>
                <w:lang w:eastAsia="bg-BG"/>
              </w:rPr>
              <w:t>Икономическо и финансово състояние – не се изискват.</w:t>
            </w:r>
          </w:p>
          <w:p w14:paraId="48CCE37F" w14:textId="54FDDD05" w:rsidR="00A518FF" w:rsidRPr="009B07C1" w:rsidRDefault="00E873FC" w:rsidP="00E873FC">
            <w:pPr>
              <w:keepLines/>
              <w:numPr>
                <w:ilvl w:val="1"/>
                <w:numId w:val="21"/>
              </w:numPr>
              <w:spacing w:before="120" w:after="120" w:line="240" w:lineRule="auto"/>
              <w:ind w:left="502" w:hanging="502"/>
              <w:jc w:val="both"/>
              <w:rPr>
                <w:rFonts w:ascii="Verdana" w:eastAsia="Times New Roman" w:hAnsi="Verdana"/>
                <w:bCs/>
                <w:color w:val="000000"/>
                <w:sz w:val="20"/>
                <w:szCs w:val="20"/>
                <w:lang w:eastAsia="bg-BG"/>
              </w:rPr>
            </w:pPr>
            <w:r w:rsidRPr="00E873FC">
              <w:rPr>
                <w:rFonts w:ascii="Bookman Old Style" w:hAnsi="Bookman Old Style"/>
              </w:rPr>
              <w:t xml:space="preserve">  </w:t>
            </w:r>
            <w:r w:rsidRPr="00E873FC">
              <w:rPr>
                <w:rFonts w:ascii="Bookman Old Style" w:eastAsia="Times New Roman" w:hAnsi="Bookman Old Style"/>
                <w:lang w:eastAsia="bg-BG"/>
              </w:rPr>
              <w:t>Технически</w:t>
            </w:r>
            <w:r w:rsidRPr="00E873FC">
              <w:rPr>
                <w:rFonts w:ascii="Bookman Old Style" w:hAnsi="Bookman Old Style"/>
              </w:rPr>
              <w:t xml:space="preserve"> и професионални способности</w:t>
            </w:r>
            <w:r>
              <w:rPr>
                <w:rFonts w:ascii="Bookman Old Style" w:hAnsi="Bookman Old Style"/>
                <w:lang w:val="en-US"/>
              </w:rPr>
              <w:t>:</w:t>
            </w:r>
          </w:p>
        </w:tc>
      </w:tr>
      <w:tr w:rsidR="0019577A" w:rsidRPr="009B07C1" w14:paraId="48CCE3A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9B07C1" w:rsidRDefault="0019577A" w:rsidP="00A46BE9">
            <w:pPr>
              <w:spacing w:after="0" w:line="240" w:lineRule="auto"/>
              <w:jc w:val="both"/>
              <w:rPr>
                <w:rFonts w:ascii="Verdana" w:eastAsia="Times New Roman" w:hAnsi="Verdana"/>
                <w:color w:val="000000"/>
                <w:sz w:val="20"/>
                <w:szCs w:val="20"/>
                <w:lang w:val="ru-RU" w:eastAsia="bg-BG"/>
              </w:rPr>
            </w:pPr>
            <w:r w:rsidRPr="009B07C1">
              <w:rPr>
                <w:rFonts w:ascii="Verdana" w:eastAsia="Times New Roman" w:hAnsi="Verdana"/>
                <w:b/>
                <w:bCs/>
                <w:color w:val="000000"/>
                <w:sz w:val="20"/>
                <w:szCs w:val="20"/>
                <w:lang w:eastAsia="bg-BG"/>
              </w:rPr>
              <w:lastRenderedPageBreak/>
              <w:t>Технически и професионални способности:</w:t>
            </w:r>
            <w:r w:rsidR="00E2537A" w:rsidRPr="009B07C1">
              <w:rPr>
                <w:rFonts w:ascii="Verdana" w:eastAsia="Times New Roman" w:hAnsi="Verdana"/>
                <w:color w:val="000000"/>
                <w:sz w:val="20"/>
                <w:szCs w:val="20"/>
                <w:lang w:eastAsia="bg-BG"/>
              </w:rPr>
              <w:t xml:space="preserve"> </w:t>
            </w:r>
          </w:p>
          <w:p w14:paraId="48CCE384" w14:textId="77777777" w:rsidR="00E2537A" w:rsidRPr="009B07C1" w:rsidRDefault="00E2537A" w:rsidP="00A46BE9">
            <w:pPr>
              <w:spacing w:after="0" w:line="240" w:lineRule="auto"/>
              <w:jc w:val="both"/>
              <w:rPr>
                <w:rFonts w:ascii="Verdana" w:eastAsia="Times New Roman" w:hAnsi="Verdana"/>
                <w:b/>
                <w:i/>
                <w:color w:val="000000"/>
                <w:sz w:val="20"/>
                <w:szCs w:val="20"/>
                <w:lang w:eastAsia="bg-BG"/>
              </w:rPr>
            </w:pPr>
            <w:r w:rsidRPr="009B07C1">
              <w:rPr>
                <w:rFonts w:ascii="Verdana" w:eastAsia="Times New Roman" w:hAnsi="Verdana"/>
                <w:b/>
                <w:i/>
                <w:color w:val="000000"/>
                <w:sz w:val="20"/>
                <w:szCs w:val="20"/>
                <w:lang w:eastAsia="bg-BG"/>
              </w:rPr>
              <w:t>Изискване:</w:t>
            </w:r>
          </w:p>
          <w:p w14:paraId="48CCE385" w14:textId="65216BF5" w:rsidR="00E2537A" w:rsidRPr="00B83AC9" w:rsidRDefault="001B3C6C" w:rsidP="00A46BE9">
            <w:pPr>
              <w:spacing w:after="0" w:line="240" w:lineRule="auto"/>
              <w:jc w:val="both"/>
              <w:rPr>
                <w:rFonts w:ascii="Verdana" w:eastAsia="Times New Roman" w:hAnsi="Verdana"/>
                <w:color w:val="000000" w:themeColor="text1"/>
                <w:sz w:val="20"/>
                <w:szCs w:val="20"/>
                <w:lang w:val="en-US" w:eastAsia="bg-BG"/>
              </w:rPr>
            </w:pPr>
            <w:r w:rsidRPr="00B83AC9">
              <w:rPr>
                <w:rFonts w:ascii="Verdana" w:eastAsia="Times New Roman" w:hAnsi="Verdana"/>
                <w:color w:val="000000" w:themeColor="text1"/>
                <w:sz w:val="20"/>
                <w:szCs w:val="20"/>
                <w:lang w:eastAsia="bg-BG"/>
              </w:rPr>
              <w:t>У</w:t>
            </w:r>
            <w:r w:rsidR="00E2537A" w:rsidRPr="00B83AC9">
              <w:rPr>
                <w:rFonts w:ascii="Verdana" w:eastAsia="Times New Roman" w:hAnsi="Verdana"/>
                <w:color w:val="000000" w:themeColor="text1"/>
                <w:sz w:val="20"/>
                <w:szCs w:val="20"/>
                <w:lang w:eastAsia="bg-BG"/>
              </w:rPr>
              <w:t>частник</w:t>
            </w:r>
            <w:r w:rsidRPr="00B83AC9">
              <w:rPr>
                <w:rFonts w:ascii="Verdana" w:eastAsia="Times New Roman" w:hAnsi="Verdana"/>
                <w:color w:val="000000" w:themeColor="text1"/>
                <w:sz w:val="20"/>
                <w:szCs w:val="20"/>
                <w:lang w:eastAsia="bg-BG"/>
              </w:rPr>
              <w:t>ът</w:t>
            </w:r>
            <w:r w:rsidR="00E2537A" w:rsidRPr="00B83AC9">
              <w:rPr>
                <w:rFonts w:ascii="Verdana" w:eastAsia="Times New Roman" w:hAnsi="Verdana"/>
                <w:color w:val="000000" w:themeColor="text1"/>
                <w:sz w:val="20"/>
                <w:szCs w:val="20"/>
                <w:lang w:eastAsia="bg-BG"/>
              </w:rPr>
              <w:t xml:space="preserve"> трябва да има опит в </w:t>
            </w:r>
            <w:r w:rsidRPr="00B83AC9">
              <w:rPr>
                <w:rFonts w:ascii="Verdana" w:eastAsia="Times New Roman" w:hAnsi="Verdana"/>
                <w:color w:val="000000" w:themeColor="text1"/>
                <w:sz w:val="20"/>
                <w:szCs w:val="20"/>
                <w:lang w:eastAsia="bg-BG"/>
              </w:rPr>
              <w:t xml:space="preserve">извършването на </w:t>
            </w:r>
            <w:r w:rsidR="003A6AF8" w:rsidRPr="00B83AC9">
              <w:rPr>
                <w:rFonts w:ascii="Verdana" w:eastAsia="Times New Roman" w:hAnsi="Verdana"/>
                <w:color w:val="000000" w:themeColor="text1"/>
                <w:sz w:val="20"/>
                <w:szCs w:val="20"/>
                <w:lang w:eastAsia="bg-BG"/>
              </w:rPr>
              <w:t>дейности</w:t>
            </w:r>
            <w:r w:rsidRPr="00B83AC9">
              <w:rPr>
                <w:rFonts w:ascii="Verdana" w:eastAsia="Times New Roman" w:hAnsi="Verdana"/>
                <w:color w:val="000000" w:themeColor="text1"/>
                <w:sz w:val="20"/>
                <w:szCs w:val="20"/>
                <w:lang w:eastAsia="bg-BG"/>
              </w:rPr>
              <w:t xml:space="preserve">, идентични или сходни </w:t>
            </w:r>
            <w:r w:rsidR="00171767" w:rsidRPr="00B83AC9">
              <w:rPr>
                <w:rFonts w:ascii="Verdana" w:eastAsia="Times New Roman" w:hAnsi="Verdana"/>
                <w:color w:val="000000" w:themeColor="text1"/>
                <w:sz w:val="20"/>
                <w:szCs w:val="20"/>
                <w:lang w:eastAsia="bg-BG"/>
              </w:rPr>
              <w:t>с предмета на поръчката</w:t>
            </w:r>
            <w:r w:rsidR="00DA02F8" w:rsidRPr="00B83AC9">
              <w:rPr>
                <w:rFonts w:ascii="Verdana" w:eastAsia="Times New Roman" w:hAnsi="Verdana"/>
                <w:color w:val="000000" w:themeColor="text1"/>
                <w:sz w:val="20"/>
                <w:szCs w:val="20"/>
                <w:lang w:eastAsia="bg-BG"/>
              </w:rPr>
              <w:t xml:space="preserve">. Участникът следва да е изпълнил успешно поне три сходни или идентични </w:t>
            </w:r>
            <w:r w:rsidR="003A6AF8" w:rsidRPr="00B83AC9">
              <w:rPr>
                <w:rFonts w:ascii="Verdana" w:eastAsia="Times New Roman" w:hAnsi="Verdana"/>
                <w:color w:val="000000" w:themeColor="text1"/>
                <w:sz w:val="20"/>
                <w:szCs w:val="20"/>
                <w:lang w:eastAsia="bg-BG"/>
              </w:rPr>
              <w:t>дейности</w:t>
            </w:r>
            <w:r w:rsidR="00DA02F8" w:rsidRPr="00B83AC9">
              <w:rPr>
                <w:rFonts w:ascii="Verdana" w:eastAsia="Times New Roman" w:hAnsi="Verdana"/>
                <w:color w:val="000000" w:themeColor="text1"/>
                <w:sz w:val="20"/>
                <w:szCs w:val="20"/>
                <w:lang w:eastAsia="bg-BG"/>
              </w:rPr>
              <w:t>.</w:t>
            </w:r>
            <w:r w:rsidR="008479FA" w:rsidRPr="00B83AC9">
              <w:rPr>
                <w:rFonts w:ascii="Verdana" w:eastAsia="Times New Roman" w:hAnsi="Verdana"/>
                <w:color w:val="000000" w:themeColor="text1"/>
                <w:sz w:val="20"/>
                <w:szCs w:val="20"/>
                <w:lang w:val="en-US" w:eastAsia="bg-BG"/>
              </w:rPr>
              <w:t xml:space="preserve"> </w:t>
            </w:r>
            <w:r w:rsidR="008479FA" w:rsidRPr="00B83AC9">
              <w:rPr>
                <w:rFonts w:ascii="Verdana" w:eastAsia="Times New Roman" w:hAnsi="Verdana"/>
                <w:color w:val="000000" w:themeColor="text1"/>
                <w:sz w:val="20"/>
                <w:szCs w:val="20"/>
                <w:lang w:eastAsia="bg-BG"/>
              </w:rPr>
              <w:t xml:space="preserve">Под сходни дейности се има предвид Поддръжка на ниво </w:t>
            </w:r>
            <w:r w:rsidR="008479FA" w:rsidRPr="00B83AC9">
              <w:rPr>
                <w:rFonts w:ascii="Verdana" w:eastAsia="Times New Roman" w:hAnsi="Verdana"/>
                <w:color w:val="000000" w:themeColor="text1"/>
                <w:sz w:val="20"/>
                <w:szCs w:val="20"/>
                <w:lang w:val="en-US" w:eastAsia="bg-BG"/>
              </w:rPr>
              <w:t xml:space="preserve">Basis </w:t>
            </w:r>
            <w:r w:rsidR="008479FA" w:rsidRPr="00B83AC9">
              <w:rPr>
                <w:rFonts w:ascii="Verdana" w:eastAsia="Times New Roman" w:hAnsi="Verdana"/>
                <w:color w:val="000000" w:themeColor="text1"/>
                <w:sz w:val="20"/>
                <w:szCs w:val="20"/>
                <w:lang w:eastAsia="bg-BG"/>
              </w:rPr>
              <w:t xml:space="preserve">на продукционна среда на система за фактуриране  </w:t>
            </w:r>
            <w:r w:rsidR="008479FA" w:rsidRPr="00B83AC9">
              <w:rPr>
                <w:rFonts w:ascii="Verdana" w:eastAsia="Times New Roman" w:hAnsi="Verdana"/>
                <w:color w:val="000000" w:themeColor="text1"/>
                <w:sz w:val="20"/>
                <w:szCs w:val="20"/>
                <w:lang w:val="en-US" w:eastAsia="bg-BG"/>
              </w:rPr>
              <w:t xml:space="preserve">SAP IS – U </w:t>
            </w:r>
            <w:r w:rsidR="008479FA" w:rsidRPr="00B83AC9">
              <w:rPr>
                <w:rFonts w:ascii="Verdana" w:eastAsia="Times New Roman" w:hAnsi="Verdana"/>
                <w:color w:val="000000" w:themeColor="text1"/>
                <w:sz w:val="20"/>
                <w:szCs w:val="20"/>
                <w:lang w:eastAsia="bg-BG"/>
              </w:rPr>
              <w:t xml:space="preserve"> и модул за рипортинг </w:t>
            </w:r>
            <w:r w:rsidR="008479FA" w:rsidRPr="00B83AC9">
              <w:rPr>
                <w:rFonts w:ascii="Verdana" w:eastAsia="Times New Roman" w:hAnsi="Verdana"/>
                <w:color w:val="000000" w:themeColor="text1"/>
                <w:sz w:val="20"/>
                <w:szCs w:val="20"/>
                <w:lang w:val="en-US" w:eastAsia="bg-BG"/>
              </w:rPr>
              <w:t>BW</w:t>
            </w:r>
            <w:r w:rsidR="008479FA" w:rsidRPr="00B83AC9">
              <w:rPr>
                <w:rFonts w:ascii="Verdana" w:eastAsia="Times New Roman" w:hAnsi="Verdana"/>
                <w:color w:val="000000" w:themeColor="text1"/>
                <w:sz w:val="20"/>
                <w:szCs w:val="20"/>
                <w:lang w:eastAsia="bg-BG"/>
              </w:rPr>
              <w:t>.</w:t>
            </w:r>
          </w:p>
          <w:p w14:paraId="48CCE386" w14:textId="77777777" w:rsidR="00E2537A" w:rsidRPr="00B83AC9" w:rsidRDefault="00E2537A" w:rsidP="00A46BE9">
            <w:pPr>
              <w:spacing w:after="0" w:line="240" w:lineRule="auto"/>
              <w:jc w:val="both"/>
              <w:rPr>
                <w:rFonts w:ascii="Verdana" w:eastAsia="Times New Roman" w:hAnsi="Verdana"/>
                <w:b/>
                <w:i/>
                <w:color w:val="000000" w:themeColor="text1"/>
                <w:sz w:val="20"/>
                <w:szCs w:val="20"/>
                <w:lang w:eastAsia="bg-BG"/>
              </w:rPr>
            </w:pPr>
            <w:r w:rsidRPr="00B83AC9">
              <w:rPr>
                <w:rFonts w:ascii="Verdana" w:eastAsia="Times New Roman" w:hAnsi="Verdana"/>
                <w:b/>
                <w:i/>
                <w:color w:val="000000" w:themeColor="text1"/>
                <w:sz w:val="20"/>
                <w:szCs w:val="20"/>
                <w:lang w:eastAsia="bg-BG"/>
              </w:rPr>
              <w:t>Доказване:</w:t>
            </w:r>
          </w:p>
          <w:p w14:paraId="59D96C08" w14:textId="77777777" w:rsidR="00E873FC" w:rsidRPr="00E873FC" w:rsidRDefault="00E873FC" w:rsidP="00E873FC">
            <w:pPr>
              <w:autoSpaceDE w:val="0"/>
              <w:autoSpaceDN w:val="0"/>
              <w:adjustRightInd w:val="0"/>
              <w:spacing w:before="120" w:after="120" w:line="240" w:lineRule="auto"/>
              <w:jc w:val="both"/>
              <w:rPr>
                <w:rFonts w:ascii="Verdana" w:eastAsia="Times New Roman" w:hAnsi="Verdana" w:cs="Tahoma"/>
                <w:i/>
                <w:color w:val="000000"/>
                <w:sz w:val="20"/>
                <w:szCs w:val="20"/>
              </w:rPr>
            </w:pPr>
            <w:r w:rsidRPr="00E873FC">
              <w:rPr>
                <w:rFonts w:ascii="Verdana" w:eastAsia="Times New Roman" w:hAnsi="Verdana" w:cs="Tahoma"/>
                <w:i/>
                <w:color w:val="000000"/>
                <w:sz w:val="20"/>
                <w:szCs w:val="20"/>
              </w:rPr>
              <w:t xml:space="preserve">Списъкът </w:t>
            </w:r>
            <w:r w:rsidRPr="00E873FC">
              <w:rPr>
                <w:rFonts w:ascii="Verdana" w:eastAsia="Times New Roman" w:hAnsi="Verdana" w:cs="Tahoma"/>
                <w:color w:val="000000"/>
                <w:sz w:val="20"/>
                <w:szCs w:val="20"/>
              </w:rPr>
              <w:t>се посочва</w:t>
            </w:r>
            <w:r w:rsidRPr="00E873FC">
              <w:rPr>
                <w:rFonts w:ascii="Verdana" w:eastAsia="Times New Roman" w:hAnsi="Verdana" w:cs="Tahoma"/>
                <w:i/>
                <w:color w:val="000000"/>
                <w:sz w:val="20"/>
                <w:szCs w:val="20"/>
              </w:rPr>
              <w:t xml:space="preserve"> в Част IV: Критерии за подбор, Раздел В: Технически и професионални способности, т. 1 а) от ЕЕДОП. Участникът декларира изпълнените доставки за изискания период, като посочва в списъка описание, стойности, дати и получатели.</w:t>
            </w:r>
          </w:p>
          <w:p w14:paraId="051259AF" w14:textId="6EA1F2B9" w:rsidR="00E873FC" w:rsidRPr="00E873FC" w:rsidRDefault="00E873FC" w:rsidP="00E873FC">
            <w:pPr>
              <w:autoSpaceDE w:val="0"/>
              <w:autoSpaceDN w:val="0"/>
              <w:adjustRightInd w:val="0"/>
              <w:spacing w:before="120" w:after="120" w:line="240" w:lineRule="auto"/>
              <w:jc w:val="both"/>
              <w:rPr>
                <w:rFonts w:ascii="Verdana" w:eastAsia="Times New Roman" w:hAnsi="Verdana" w:cs="Tahoma"/>
                <w:i/>
                <w:color w:val="000000"/>
                <w:sz w:val="20"/>
                <w:szCs w:val="20"/>
              </w:rPr>
            </w:pPr>
            <w:r w:rsidRPr="00E873FC">
              <w:rPr>
                <w:rFonts w:ascii="Verdana" w:eastAsia="Times New Roman" w:hAnsi="Verdana" w:cs="Tahoma"/>
                <w:i/>
                <w:color w:val="000000"/>
                <w:sz w:val="20"/>
                <w:szCs w:val="20"/>
              </w:rPr>
              <w:t>Документите, които доказват извършен</w:t>
            </w:r>
            <w:r w:rsidR="00643726">
              <w:rPr>
                <w:rFonts w:ascii="Verdana" w:eastAsia="Times New Roman" w:hAnsi="Verdana" w:cs="Tahoma"/>
                <w:i/>
                <w:color w:val="000000"/>
                <w:sz w:val="20"/>
                <w:szCs w:val="20"/>
              </w:rPr>
              <w:t>ите</w:t>
            </w:r>
            <w:r w:rsidRPr="00E873FC">
              <w:rPr>
                <w:rFonts w:ascii="Verdana" w:eastAsia="Times New Roman" w:hAnsi="Verdana" w:cs="Tahoma"/>
                <w:i/>
                <w:color w:val="000000"/>
                <w:sz w:val="20"/>
                <w:szCs w:val="20"/>
              </w:rPr>
              <w:t xml:space="preserve"> </w:t>
            </w:r>
            <w:r w:rsidR="00C90C36">
              <w:rPr>
                <w:rFonts w:ascii="Verdana" w:eastAsia="Times New Roman" w:hAnsi="Verdana" w:cs="Tahoma"/>
                <w:i/>
                <w:color w:val="000000"/>
                <w:sz w:val="20"/>
                <w:szCs w:val="20"/>
              </w:rPr>
              <w:t>услуг</w:t>
            </w:r>
            <w:r w:rsidR="00643726">
              <w:rPr>
                <w:rFonts w:ascii="Verdana" w:eastAsia="Times New Roman" w:hAnsi="Verdana" w:cs="Tahoma"/>
                <w:i/>
                <w:color w:val="000000"/>
                <w:sz w:val="20"/>
                <w:szCs w:val="20"/>
              </w:rPr>
              <w:t>и</w:t>
            </w:r>
            <w:r w:rsidR="00C90C36" w:rsidRPr="00E873FC">
              <w:rPr>
                <w:rFonts w:ascii="Verdana" w:eastAsia="Times New Roman" w:hAnsi="Verdana" w:cs="Tahoma"/>
                <w:i/>
                <w:color w:val="000000"/>
                <w:sz w:val="20"/>
                <w:szCs w:val="20"/>
              </w:rPr>
              <w:t xml:space="preserve"> </w:t>
            </w:r>
            <w:r w:rsidRPr="00E873FC">
              <w:rPr>
                <w:rFonts w:ascii="Verdana" w:eastAsia="Times New Roman" w:hAnsi="Verdana" w:cs="Tahoma"/>
                <w:i/>
                <w:color w:val="000000"/>
                <w:sz w:val="20"/>
                <w:szCs w:val="20"/>
              </w:rPr>
              <w:t>ще бъдат представени преди сключване на договор от избрания за изпълнител участник.</w:t>
            </w:r>
          </w:p>
          <w:p w14:paraId="48CCE389" w14:textId="577C2C1A" w:rsidR="00E2537A" w:rsidRPr="009B07C1" w:rsidRDefault="00E2537A" w:rsidP="00A46BE9">
            <w:pPr>
              <w:spacing w:after="0" w:line="240" w:lineRule="auto"/>
              <w:jc w:val="both"/>
              <w:rPr>
                <w:rFonts w:ascii="Verdana" w:eastAsia="Times New Roman" w:hAnsi="Verdana"/>
                <w:b/>
                <w:i/>
                <w:color w:val="000000"/>
                <w:sz w:val="20"/>
                <w:szCs w:val="20"/>
                <w:lang w:eastAsia="bg-BG"/>
              </w:rPr>
            </w:pPr>
          </w:p>
          <w:p w14:paraId="4B1A0B23" w14:textId="775D4FE6" w:rsidR="006E2E1E" w:rsidRPr="009B07C1" w:rsidRDefault="00B23254" w:rsidP="006E2E1E">
            <w:pPr>
              <w:spacing w:after="0" w:line="240" w:lineRule="auto"/>
              <w:jc w:val="both"/>
              <w:rPr>
                <w:rFonts w:ascii="Verdana" w:eastAsia="Times New Roman" w:hAnsi="Verdana"/>
                <w:b/>
                <w:i/>
                <w:color w:val="000000"/>
                <w:sz w:val="20"/>
                <w:szCs w:val="20"/>
                <w:lang w:eastAsia="bg-BG"/>
              </w:rPr>
            </w:pPr>
            <w:r w:rsidRPr="009B07C1">
              <w:rPr>
                <w:rFonts w:ascii="Verdana" w:eastAsia="Times New Roman" w:hAnsi="Verdana"/>
                <w:b/>
                <w:i/>
                <w:color w:val="000000"/>
                <w:sz w:val="20"/>
                <w:szCs w:val="20"/>
                <w:lang w:eastAsia="bg-BG"/>
              </w:rPr>
              <w:t>Изискване:</w:t>
            </w:r>
            <w:r w:rsidR="006E2E1E" w:rsidRPr="009B07C1">
              <w:rPr>
                <w:rFonts w:ascii="Verdana" w:eastAsia="Times New Roman" w:hAnsi="Verdana"/>
                <w:b/>
                <w:i/>
                <w:color w:val="000000"/>
                <w:sz w:val="20"/>
                <w:szCs w:val="20"/>
                <w:lang w:eastAsia="bg-BG"/>
              </w:rPr>
              <w:t xml:space="preserve"> </w:t>
            </w:r>
            <w:r w:rsidR="006E2E1E" w:rsidRPr="009B07C1">
              <w:rPr>
                <w:rFonts w:ascii="Verdana" w:hAnsi="Verdana"/>
                <w:sz w:val="20"/>
                <w:szCs w:val="20"/>
              </w:rPr>
              <w:t>Участникът трябва да разполага с персонал с определена професионална компетентност за изпълнението на поръчката:</w:t>
            </w:r>
          </w:p>
          <w:p w14:paraId="42303B84" w14:textId="6CC0B3F3" w:rsidR="00DA02F8" w:rsidRPr="009B07C1" w:rsidRDefault="00DA02F8" w:rsidP="00C61931">
            <w:pPr>
              <w:keepNext/>
              <w:keepLines/>
              <w:numPr>
                <w:ilvl w:val="0"/>
                <w:numId w:val="10"/>
              </w:numPr>
              <w:suppressAutoHyphens/>
              <w:spacing w:before="120" w:after="120" w:line="240" w:lineRule="auto"/>
              <w:jc w:val="both"/>
              <w:rPr>
                <w:rFonts w:ascii="Verdana" w:hAnsi="Verdana"/>
                <w:sz w:val="20"/>
                <w:szCs w:val="20"/>
              </w:rPr>
            </w:pPr>
            <w:r w:rsidRPr="009B07C1">
              <w:rPr>
                <w:rFonts w:ascii="Verdana" w:hAnsi="Verdana"/>
                <w:sz w:val="20"/>
                <w:szCs w:val="20"/>
              </w:rPr>
              <w:lastRenderedPageBreak/>
              <w:t xml:space="preserve">поне 1 /един/ специалист за </w:t>
            </w:r>
            <w:r w:rsidRPr="009B07C1">
              <w:rPr>
                <w:rFonts w:ascii="Verdana" w:hAnsi="Verdana"/>
                <w:sz w:val="20"/>
                <w:szCs w:val="20"/>
                <w:lang w:val="en-US"/>
              </w:rPr>
              <w:t>SAP Basis (SAP System Administration)</w:t>
            </w:r>
            <w:r w:rsidRPr="009B07C1">
              <w:rPr>
                <w:rFonts w:ascii="Verdana" w:hAnsi="Verdana"/>
                <w:sz w:val="20"/>
                <w:szCs w:val="20"/>
              </w:rPr>
              <w:t xml:space="preserve">, </w:t>
            </w:r>
            <w:r w:rsidR="00DD6DB1">
              <w:rPr>
                <w:rFonts w:ascii="Verdana" w:hAnsi="Verdana"/>
                <w:sz w:val="20"/>
                <w:szCs w:val="20"/>
              </w:rPr>
              <w:t xml:space="preserve">с висше образование </w:t>
            </w:r>
            <w:r w:rsidR="00DD6DB1" w:rsidRPr="00780B7A">
              <w:rPr>
                <w:rFonts w:ascii="Verdana" w:hAnsi="Verdana"/>
                <w:sz w:val="20"/>
                <w:szCs w:val="20"/>
              </w:rPr>
              <w:t>в едно от следните професионални направления:</w:t>
            </w:r>
            <w:r w:rsidR="00DD6DB1">
              <w:rPr>
                <w:rFonts w:ascii="Verdana" w:hAnsi="Verdana"/>
                <w:sz w:val="20"/>
                <w:szCs w:val="20"/>
              </w:rPr>
              <w:t xml:space="preserve"> „Компютърни системи и технологии“ или „Компютърни науки“ </w:t>
            </w:r>
            <w:r w:rsidR="00DD6DB1" w:rsidRPr="00033486">
              <w:rPr>
                <w:sz w:val="20"/>
                <w:szCs w:val="20"/>
              </w:rPr>
              <w:t>(</w:t>
            </w:r>
            <w:r w:rsidR="00DD6DB1" w:rsidRPr="00780B7A">
              <w:rPr>
                <w:rFonts w:ascii="Verdana" w:hAnsi="Verdana"/>
                <w:sz w:val="20"/>
                <w:szCs w:val="20"/>
              </w:rPr>
              <w:t>съгласно Класификатора на областите на висшето образование и професионалните направление, утвърден с ПМС № 125 от 2002 г.) или еквивалентна образователна степен, когато е придобита в чужбина, в еквивалентни на посочените професионални направления</w:t>
            </w:r>
            <w:r w:rsidR="00DD6DB1">
              <w:rPr>
                <w:rFonts w:ascii="Verdana" w:hAnsi="Verdana"/>
                <w:sz w:val="20"/>
                <w:szCs w:val="20"/>
              </w:rPr>
              <w:t xml:space="preserve">, </w:t>
            </w:r>
            <w:r w:rsidRPr="009B07C1">
              <w:rPr>
                <w:rFonts w:ascii="Verdana" w:hAnsi="Verdana"/>
                <w:sz w:val="20"/>
                <w:szCs w:val="20"/>
              </w:rPr>
              <w:t xml:space="preserve">който има поне 7 години </w:t>
            </w:r>
            <w:r w:rsidR="00DD6DB1">
              <w:rPr>
                <w:rFonts w:ascii="Verdana" w:hAnsi="Verdana"/>
                <w:sz w:val="20"/>
                <w:szCs w:val="20"/>
              </w:rPr>
              <w:t xml:space="preserve">професионален </w:t>
            </w:r>
            <w:r w:rsidRPr="009B07C1">
              <w:rPr>
                <w:rFonts w:ascii="Verdana" w:hAnsi="Verdana"/>
                <w:sz w:val="20"/>
                <w:szCs w:val="20"/>
              </w:rPr>
              <w:t>опит</w:t>
            </w:r>
            <w:r w:rsidR="00DD6DB1">
              <w:rPr>
                <w:rFonts w:ascii="Verdana" w:hAnsi="Verdana"/>
                <w:sz w:val="20"/>
                <w:szCs w:val="20"/>
              </w:rPr>
              <w:t xml:space="preserve"> в дейности свързани със </w:t>
            </w:r>
            <w:r w:rsidR="00DD6DB1" w:rsidRPr="009B07C1">
              <w:rPr>
                <w:rFonts w:ascii="Verdana" w:hAnsi="Verdana"/>
                <w:sz w:val="20"/>
                <w:szCs w:val="20"/>
                <w:lang w:val="en-US"/>
              </w:rPr>
              <w:t>SAP Basis (SAP System Administration)</w:t>
            </w:r>
            <w:r w:rsidR="0029284B">
              <w:rPr>
                <w:rFonts w:ascii="Verdana" w:hAnsi="Verdana"/>
                <w:sz w:val="20"/>
                <w:szCs w:val="20"/>
              </w:rPr>
              <w:t xml:space="preserve"> и поне 7 изпълнени дейности в областта на </w:t>
            </w:r>
            <w:r w:rsidR="0029284B" w:rsidRPr="009B07C1">
              <w:rPr>
                <w:rFonts w:ascii="Verdana" w:hAnsi="Verdana"/>
                <w:sz w:val="20"/>
                <w:szCs w:val="20"/>
                <w:lang w:val="en-US"/>
              </w:rPr>
              <w:t>SAP Basis (SAP System Administration)</w:t>
            </w:r>
            <w:r w:rsidR="00DD6DB1">
              <w:rPr>
                <w:rFonts w:ascii="Verdana" w:hAnsi="Verdana"/>
                <w:sz w:val="20"/>
                <w:szCs w:val="20"/>
              </w:rPr>
              <w:t>.</w:t>
            </w:r>
          </w:p>
          <w:p w14:paraId="4F6819EF" w14:textId="3AFB2138" w:rsidR="00DA02F8" w:rsidRPr="009B07C1" w:rsidRDefault="00DA02F8" w:rsidP="00C61931">
            <w:pPr>
              <w:keepNext/>
              <w:keepLines/>
              <w:numPr>
                <w:ilvl w:val="0"/>
                <w:numId w:val="10"/>
              </w:numPr>
              <w:suppressAutoHyphens/>
              <w:spacing w:before="120" w:after="120" w:line="240" w:lineRule="auto"/>
              <w:jc w:val="both"/>
              <w:rPr>
                <w:rFonts w:ascii="Verdana" w:hAnsi="Verdana"/>
                <w:sz w:val="20"/>
                <w:szCs w:val="20"/>
              </w:rPr>
            </w:pPr>
            <w:r w:rsidRPr="009B07C1">
              <w:rPr>
                <w:rFonts w:ascii="Verdana" w:hAnsi="Verdana"/>
                <w:sz w:val="20"/>
                <w:szCs w:val="20"/>
              </w:rPr>
              <w:t>поне 1 /един/ специалист</w:t>
            </w:r>
            <w:r w:rsidR="00DD6DB1">
              <w:rPr>
                <w:rFonts w:ascii="Verdana" w:hAnsi="Verdana"/>
                <w:sz w:val="20"/>
                <w:szCs w:val="20"/>
              </w:rPr>
              <w:t>,</w:t>
            </w:r>
            <w:r w:rsidR="00DD6DB1" w:rsidRPr="009B07C1">
              <w:rPr>
                <w:rFonts w:ascii="Verdana" w:hAnsi="Verdana"/>
                <w:sz w:val="20"/>
                <w:szCs w:val="20"/>
              </w:rPr>
              <w:t xml:space="preserve"> който има поне 5 години</w:t>
            </w:r>
            <w:r w:rsidR="00DD6DB1">
              <w:rPr>
                <w:rFonts w:ascii="Verdana" w:hAnsi="Verdana"/>
                <w:sz w:val="20"/>
                <w:szCs w:val="20"/>
              </w:rPr>
              <w:t xml:space="preserve"> </w:t>
            </w:r>
            <w:r w:rsidRPr="009B07C1">
              <w:rPr>
                <w:rFonts w:ascii="Verdana" w:hAnsi="Verdana"/>
                <w:sz w:val="20"/>
                <w:szCs w:val="20"/>
              </w:rPr>
              <w:t xml:space="preserve">специфичен </w:t>
            </w:r>
            <w:r w:rsidRPr="009B07C1">
              <w:rPr>
                <w:rFonts w:ascii="Verdana" w:hAnsi="Verdana"/>
                <w:sz w:val="20"/>
                <w:szCs w:val="20"/>
                <w:lang w:val="en-US"/>
              </w:rPr>
              <w:t xml:space="preserve">SAP Basis </w:t>
            </w:r>
            <w:r w:rsidR="00DD6DB1">
              <w:rPr>
                <w:rFonts w:ascii="Verdana" w:hAnsi="Verdana"/>
                <w:sz w:val="20"/>
                <w:szCs w:val="20"/>
              </w:rPr>
              <w:t xml:space="preserve">професионален </w:t>
            </w:r>
            <w:r w:rsidRPr="009B07C1">
              <w:rPr>
                <w:rFonts w:ascii="Verdana" w:hAnsi="Verdana"/>
                <w:sz w:val="20"/>
                <w:szCs w:val="20"/>
              </w:rPr>
              <w:t xml:space="preserve">опит, свързан със </w:t>
            </w:r>
            <w:r w:rsidRPr="009B07C1">
              <w:rPr>
                <w:rFonts w:ascii="Verdana" w:hAnsi="Verdana"/>
                <w:sz w:val="20"/>
                <w:szCs w:val="20"/>
                <w:lang w:val="en-US"/>
              </w:rPr>
              <w:t xml:space="preserve">SAP BW </w:t>
            </w:r>
            <w:r w:rsidRPr="009B07C1">
              <w:rPr>
                <w:rFonts w:ascii="Verdana" w:hAnsi="Verdana"/>
                <w:sz w:val="20"/>
                <w:szCs w:val="20"/>
              </w:rPr>
              <w:t>системи,</w:t>
            </w:r>
            <w:r w:rsidR="00DD6DB1">
              <w:rPr>
                <w:rFonts w:ascii="Verdana" w:hAnsi="Verdana"/>
                <w:sz w:val="20"/>
                <w:szCs w:val="20"/>
              </w:rPr>
              <w:t xml:space="preserve"> с висше образование </w:t>
            </w:r>
            <w:r w:rsidR="00DD6DB1" w:rsidRPr="00780B7A">
              <w:rPr>
                <w:rFonts w:ascii="Verdana" w:hAnsi="Verdana"/>
                <w:sz w:val="20"/>
                <w:szCs w:val="20"/>
              </w:rPr>
              <w:t>в едно от следните професионални направления:</w:t>
            </w:r>
            <w:r w:rsidR="00DD6DB1">
              <w:rPr>
                <w:rFonts w:ascii="Verdana" w:hAnsi="Verdana"/>
                <w:sz w:val="20"/>
                <w:szCs w:val="20"/>
              </w:rPr>
              <w:t xml:space="preserve"> „Компютърни системи и технологии“ или „Компютърни науки“ </w:t>
            </w:r>
            <w:r w:rsidR="00DD6DB1" w:rsidRPr="00033486">
              <w:rPr>
                <w:sz w:val="20"/>
                <w:szCs w:val="20"/>
              </w:rPr>
              <w:t>(</w:t>
            </w:r>
            <w:r w:rsidR="00DD6DB1" w:rsidRPr="00780B7A">
              <w:rPr>
                <w:rFonts w:ascii="Verdana" w:hAnsi="Verdana"/>
                <w:sz w:val="20"/>
                <w:szCs w:val="20"/>
              </w:rPr>
              <w:t>съгласно Класификатора на областите на висшето образование и професионалните направление, утвърден с ПМС № 125 от 2002 г.) или еквивалентна образователна степен, когато е придобита в чужбина, в еквивалентни на посочените професионални направления</w:t>
            </w:r>
            <w:r w:rsidR="0029284B">
              <w:rPr>
                <w:rFonts w:ascii="Verdana" w:hAnsi="Verdana"/>
                <w:sz w:val="20"/>
                <w:szCs w:val="20"/>
              </w:rPr>
              <w:t xml:space="preserve"> и има и поне </w:t>
            </w:r>
            <w:r w:rsidR="005E6FED">
              <w:rPr>
                <w:rFonts w:ascii="Verdana" w:hAnsi="Verdana"/>
                <w:sz w:val="20"/>
                <w:szCs w:val="20"/>
              </w:rPr>
              <w:t>3</w:t>
            </w:r>
            <w:r w:rsidR="0029284B">
              <w:rPr>
                <w:rFonts w:ascii="Verdana" w:hAnsi="Verdana"/>
                <w:sz w:val="20"/>
                <w:szCs w:val="20"/>
              </w:rPr>
              <w:t xml:space="preserve"> изпълнени дейности в областта на </w:t>
            </w:r>
            <w:r w:rsidR="0029284B" w:rsidRPr="009B07C1">
              <w:rPr>
                <w:rFonts w:ascii="Verdana" w:hAnsi="Verdana"/>
                <w:sz w:val="20"/>
                <w:szCs w:val="20"/>
                <w:lang w:val="en-US"/>
              </w:rPr>
              <w:t>SAP Basis</w:t>
            </w:r>
            <w:r w:rsidR="0029284B" w:rsidRPr="009B07C1">
              <w:rPr>
                <w:rFonts w:ascii="Verdana" w:hAnsi="Verdana"/>
                <w:sz w:val="20"/>
                <w:szCs w:val="20"/>
              </w:rPr>
              <w:t>, свързан</w:t>
            </w:r>
            <w:r w:rsidR="001602CF">
              <w:rPr>
                <w:rFonts w:ascii="Verdana" w:hAnsi="Verdana"/>
                <w:sz w:val="20"/>
                <w:szCs w:val="20"/>
              </w:rPr>
              <w:t>и</w:t>
            </w:r>
            <w:r w:rsidR="0029284B" w:rsidRPr="009B07C1">
              <w:rPr>
                <w:rFonts w:ascii="Verdana" w:hAnsi="Verdana"/>
                <w:sz w:val="20"/>
                <w:szCs w:val="20"/>
              </w:rPr>
              <w:t xml:space="preserve"> със </w:t>
            </w:r>
            <w:r w:rsidR="0029284B" w:rsidRPr="009B07C1">
              <w:rPr>
                <w:rFonts w:ascii="Verdana" w:hAnsi="Verdana"/>
                <w:sz w:val="20"/>
                <w:szCs w:val="20"/>
                <w:lang w:val="en-US"/>
              </w:rPr>
              <w:t xml:space="preserve">SAP BW </w:t>
            </w:r>
            <w:r w:rsidR="0029284B" w:rsidRPr="009B07C1">
              <w:rPr>
                <w:rFonts w:ascii="Verdana" w:hAnsi="Verdana"/>
                <w:sz w:val="20"/>
                <w:szCs w:val="20"/>
              </w:rPr>
              <w:t>системи</w:t>
            </w:r>
            <w:r w:rsidR="0029284B">
              <w:rPr>
                <w:rFonts w:ascii="Verdana" w:hAnsi="Verdana"/>
                <w:sz w:val="20"/>
                <w:szCs w:val="20"/>
              </w:rPr>
              <w:t>.</w:t>
            </w:r>
          </w:p>
          <w:p w14:paraId="67B7BDA3" w14:textId="55E98643" w:rsidR="00DA02F8" w:rsidRPr="009B07C1" w:rsidRDefault="00DA02F8" w:rsidP="00C61931">
            <w:pPr>
              <w:keepNext/>
              <w:keepLines/>
              <w:numPr>
                <w:ilvl w:val="0"/>
                <w:numId w:val="10"/>
              </w:numPr>
              <w:suppressAutoHyphens/>
              <w:spacing w:before="120" w:after="120" w:line="240" w:lineRule="auto"/>
              <w:jc w:val="both"/>
              <w:rPr>
                <w:rFonts w:ascii="Verdana" w:hAnsi="Verdana"/>
                <w:sz w:val="20"/>
                <w:szCs w:val="20"/>
              </w:rPr>
            </w:pPr>
            <w:r w:rsidRPr="009B07C1">
              <w:rPr>
                <w:rFonts w:ascii="Verdana" w:hAnsi="Verdana"/>
                <w:sz w:val="20"/>
                <w:szCs w:val="20"/>
              </w:rPr>
              <w:t xml:space="preserve">поне 1 /един/ специалист, </w:t>
            </w:r>
            <w:r w:rsidR="00DD6DB1">
              <w:rPr>
                <w:rFonts w:ascii="Verdana" w:hAnsi="Verdana"/>
                <w:sz w:val="20"/>
                <w:szCs w:val="20"/>
              </w:rPr>
              <w:t xml:space="preserve">с висше образование </w:t>
            </w:r>
            <w:r w:rsidR="00DD6DB1" w:rsidRPr="00780B7A">
              <w:rPr>
                <w:rFonts w:ascii="Verdana" w:hAnsi="Verdana"/>
                <w:sz w:val="20"/>
                <w:szCs w:val="20"/>
              </w:rPr>
              <w:t>в едно от следните професионални направления:</w:t>
            </w:r>
            <w:r w:rsidR="00DD6DB1">
              <w:rPr>
                <w:rFonts w:ascii="Verdana" w:hAnsi="Verdana"/>
                <w:sz w:val="20"/>
                <w:szCs w:val="20"/>
              </w:rPr>
              <w:t xml:space="preserve"> „Компютърни системи и технологии“ или „Компютърни науки“ </w:t>
            </w:r>
            <w:r w:rsidR="00DD6DB1" w:rsidRPr="00033486">
              <w:rPr>
                <w:sz w:val="20"/>
                <w:szCs w:val="20"/>
              </w:rPr>
              <w:t>(</w:t>
            </w:r>
            <w:r w:rsidR="00DD6DB1" w:rsidRPr="00780B7A">
              <w:rPr>
                <w:rFonts w:ascii="Verdana" w:hAnsi="Verdana"/>
                <w:sz w:val="20"/>
                <w:szCs w:val="20"/>
              </w:rPr>
              <w:t>съгласно Класификатора на областите на висшето образование и професионалните направление, утвърден с ПМС № 125 от 2002 г.) или еквивалентна образователна степен, когато е придобита в чужбина, в еквивалентни на посочените професионални направления</w:t>
            </w:r>
            <w:r w:rsidR="00DD6DB1">
              <w:rPr>
                <w:rFonts w:ascii="Verdana" w:hAnsi="Verdana"/>
                <w:sz w:val="20"/>
                <w:szCs w:val="20"/>
              </w:rPr>
              <w:t xml:space="preserve">, </w:t>
            </w:r>
            <w:r w:rsidRPr="009B07C1">
              <w:rPr>
                <w:rFonts w:ascii="Verdana" w:hAnsi="Verdana"/>
                <w:sz w:val="20"/>
                <w:szCs w:val="20"/>
              </w:rPr>
              <w:t xml:space="preserve">който има познания на </w:t>
            </w:r>
            <w:r w:rsidRPr="009B07C1">
              <w:rPr>
                <w:rFonts w:ascii="Verdana" w:hAnsi="Verdana"/>
                <w:sz w:val="20"/>
                <w:szCs w:val="20"/>
                <w:lang w:val="en-US"/>
              </w:rPr>
              <w:t xml:space="preserve">Sybase </w:t>
            </w:r>
            <w:r w:rsidRPr="009B07C1">
              <w:rPr>
                <w:rFonts w:ascii="Verdana" w:hAnsi="Verdana"/>
                <w:sz w:val="20"/>
                <w:szCs w:val="20"/>
              </w:rPr>
              <w:t>база данни</w:t>
            </w:r>
            <w:r w:rsidR="001D1A20">
              <w:rPr>
                <w:rFonts w:ascii="Verdana" w:hAnsi="Verdana"/>
                <w:sz w:val="20"/>
                <w:szCs w:val="20"/>
              </w:rPr>
              <w:t>,</w:t>
            </w:r>
            <w:r w:rsidR="00DD6DB1">
              <w:rPr>
                <w:rFonts w:ascii="Verdana" w:hAnsi="Verdana"/>
                <w:sz w:val="20"/>
                <w:szCs w:val="20"/>
              </w:rPr>
              <w:t xml:space="preserve"> </w:t>
            </w:r>
            <w:r w:rsidRPr="009B07C1">
              <w:rPr>
                <w:rFonts w:ascii="Verdana" w:hAnsi="Verdana"/>
                <w:sz w:val="20"/>
                <w:szCs w:val="20"/>
              </w:rPr>
              <w:t xml:space="preserve">има поне 5 години </w:t>
            </w:r>
            <w:r w:rsidR="00DD6DB1">
              <w:rPr>
                <w:rFonts w:ascii="Verdana" w:hAnsi="Verdana"/>
                <w:sz w:val="20"/>
                <w:szCs w:val="20"/>
              </w:rPr>
              <w:t xml:space="preserve">професионален </w:t>
            </w:r>
            <w:r w:rsidRPr="009B07C1">
              <w:rPr>
                <w:rFonts w:ascii="Verdana" w:hAnsi="Verdana"/>
                <w:sz w:val="20"/>
                <w:szCs w:val="20"/>
              </w:rPr>
              <w:t>опит</w:t>
            </w:r>
            <w:r w:rsidR="000E11B8">
              <w:rPr>
                <w:rFonts w:ascii="Verdana" w:hAnsi="Verdana"/>
                <w:sz w:val="20"/>
                <w:szCs w:val="20"/>
              </w:rPr>
              <w:t xml:space="preserve"> и поне 3 изпълнени дейности в областта на </w:t>
            </w:r>
            <w:r w:rsidR="000E11B8" w:rsidRPr="009B07C1">
              <w:rPr>
                <w:rFonts w:ascii="Verdana" w:hAnsi="Verdana"/>
                <w:sz w:val="20"/>
                <w:szCs w:val="20"/>
                <w:lang w:val="en-US"/>
              </w:rPr>
              <w:t xml:space="preserve">Sybase </w:t>
            </w:r>
            <w:r w:rsidR="000E11B8" w:rsidRPr="009B07C1">
              <w:rPr>
                <w:rFonts w:ascii="Verdana" w:hAnsi="Verdana"/>
                <w:sz w:val="20"/>
                <w:szCs w:val="20"/>
              </w:rPr>
              <w:t>база данни</w:t>
            </w:r>
            <w:r w:rsidR="000E11B8">
              <w:rPr>
                <w:rFonts w:ascii="Verdana" w:hAnsi="Verdana"/>
                <w:sz w:val="20"/>
                <w:szCs w:val="20"/>
              </w:rPr>
              <w:t>.</w:t>
            </w:r>
          </w:p>
          <w:p w14:paraId="0EF311ED" w14:textId="2F483797" w:rsidR="00DA02F8" w:rsidRPr="009B07C1" w:rsidRDefault="00DA02F8" w:rsidP="00C61931">
            <w:pPr>
              <w:keepNext/>
              <w:keepLines/>
              <w:numPr>
                <w:ilvl w:val="0"/>
                <w:numId w:val="10"/>
              </w:numPr>
              <w:suppressAutoHyphens/>
              <w:spacing w:before="120" w:after="120" w:line="240" w:lineRule="auto"/>
              <w:jc w:val="both"/>
              <w:rPr>
                <w:rFonts w:ascii="Verdana" w:hAnsi="Verdana"/>
                <w:sz w:val="20"/>
                <w:szCs w:val="20"/>
              </w:rPr>
            </w:pPr>
            <w:r w:rsidRPr="009B07C1">
              <w:rPr>
                <w:rFonts w:ascii="Verdana" w:hAnsi="Verdana"/>
                <w:sz w:val="20"/>
                <w:szCs w:val="20"/>
              </w:rPr>
              <w:t xml:space="preserve">поне 1 /един/ специалист, </w:t>
            </w:r>
            <w:r w:rsidR="0029284B">
              <w:rPr>
                <w:rFonts w:ascii="Verdana" w:hAnsi="Verdana"/>
                <w:sz w:val="20"/>
                <w:szCs w:val="20"/>
              </w:rPr>
              <w:t xml:space="preserve">с висше образование </w:t>
            </w:r>
            <w:r w:rsidR="0029284B" w:rsidRPr="00780B7A">
              <w:rPr>
                <w:rFonts w:ascii="Verdana" w:hAnsi="Verdana"/>
                <w:sz w:val="20"/>
                <w:szCs w:val="20"/>
              </w:rPr>
              <w:t>в едно от следните професионални направления:</w:t>
            </w:r>
            <w:r w:rsidR="0029284B">
              <w:rPr>
                <w:rFonts w:ascii="Verdana" w:hAnsi="Verdana"/>
                <w:sz w:val="20"/>
                <w:szCs w:val="20"/>
              </w:rPr>
              <w:t xml:space="preserve"> „Компютърни системи и технологии“ или „Компютърни науки“ </w:t>
            </w:r>
            <w:r w:rsidR="0029284B" w:rsidRPr="00033486">
              <w:rPr>
                <w:sz w:val="20"/>
                <w:szCs w:val="20"/>
              </w:rPr>
              <w:t>(</w:t>
            </w:r>
            <w:r w:rsidR="0029284B" w:rsidRPr="00780B7A">
              <w:rPr>
                <w:rFonts w:ascii="Verdana" w:hAnsi="Verdana"/>
                <w:sz w:val="20"/>
                <w:szCs w:val="20"/>
              </w:rPr>
              <w:t>съгласно Класификатора на областите на висшето образование и професионалните направление, утвърден с ПМС № 125 от 2002 г.) или еквивалентна образователна степен, когато е придобита в чужбина, в еквивалентни на посочените професионални направления</w:t>
            </w:r>
            <w:r w:rsidR="0029284B">
              <w:rPr>
                <w:rFonts w:ascii="Verdana" w:hAnsi="Verdana"/>
                <w:sz w:val="20"/>
                <w:szCs w:val="20"/>
              </w:rPr>
              <w:t xml:space="preserve">, </w:t>
            </w:r>
            <w:r w:rsidRPr="009B07C1">
              <w:rPr>
                <w:rFonts w:ascii="Verdana" w:hAnsi="Verdana"/>
                <w:sz w:val="20"/>
                <w:szCs w:val="20"/>
              </w:rPr>
              <w:t xml:space="preserve">който има познания </w:t>
            </w:r>
            <w:r w:rsidR="001D1A20">
              <w:rPr>
                <w:rFonts w:ascii="Verdana" w:hAnsi="Verdana"/>
                <w:sz w:val="20"/>
                <w:szCs w:val="20"/>
              </w:rPr>
              <w:t>в</w:t>
            </w:r>
            <w:r w:rsidRPr="009B07C1">
              <w:rPr>
                <w:rFonts w:ascii="Verdana" w:hAnsi="Verdana"/>
                <w:sz w:val="20"/>
                <w:szCs w:val="20"/>
              </w:rPr>
              <w:t xml:space="preserve"> </w:t>
            </w:r>
            <w:r w:rsidRPr="009B07C1">
              <w:rPr>
                <w:rFonts w:ascii="Verdana" w:hAnsi="Verdana"/>
                <w:sz w:val="20"/>
                <w:szCs w:val="20"/>
                <w:lang w:val="en-US"/>
              </w:rPr>
              <w:t xml:space="preserve">Linux </w:t>
            </w:r>
            <w:r w:rsidRPr="009B07C1">
              <w:rPr>
                <w:rFonts w:ascii="Verdana" w:hAnsi="Verdana"/>
                <w:sz w:val="20"/>
                <w:szCs w:val="20"/>
              </w:rPr>
              <w:t xml:space="preserve">операционна система </w:t>
            </w:r>
            <w:r w:rsidR="0029284B">
              <w:rPr>
                <w:rFonts w:ascii="Verdana" w:hAnsi="Verdana"/>
                <w:sz w:val="20"/>
                <w:szCs w:val="20"/>
              </w:rPr>
              <w:t>и</w:t>
            </w:r>
            <w:r w:rsidR="0029284B" w:rsidRPr="009B07C1">
              <w:rPr>
                <w:rFonts w:ascii="Verdana" w:hAnsi="Verdana"/>
                <w:sz w:val="20"/>
                <w:szCs w:val="20"/>
              </w:rPr>
              <w:t xml:space="preserve"> </w:t>
            </w:r>
            <w:r w:rsidRPr="009B07C1">
              <w:rPr>
                <w:rFonts w:ascii="Verdana" w:hAnsi="Verdana"/>
                <w:sz w:val="20"/>
                <w:szCs w:val="20"/>
              </w:rPr>
              <w:t xml:space="preserve">има поне 5 години </w:t>
            </w:r>
            <w:r w:rsidR="0029284B">
              <w:rPr>
                <w:rFonts w:ascii="Verdana" w:hAnsi="Verdana"/>
                <w:sz w:val="20"/>
                <w:szCs w:val="20"/>
              </w:rPr>
              <w:t xml:space="preserve">професионален </w:t>
            </w:r>
            <w:r w:rsidRPr="009B07C1">
              <w:rPr>
                <w:rFonts w:ascii="Verdana" w:hAnsi="Verdana"/>
                <w:sz w:val="20"/>
                <w:szCs w:val="20"/>
              </w:rPr>
              <w:t>опит</w:t>
            </w:r>
            <w:r w:rsidR="001602CF">
              <w:rPr>
                <w:rFonts w:ascii="Verdana" w:hAnsi="Verdana"/>
                <w:sz w:val="20"/>
                <w:szCs w:val="20"/>
              </w:rPr>
              <w:t xml:space="preserve"> с </w:t>
            </w:r>
            <w:r w:rsidR="001602CF">
              <w:rPr>
                <w:rFonts w:ascii="Verdana" w:hAnsi="Verdana"/>
                <w:sz w:val="20"/>
                <w:szCs w:val="20"/>
                <w:lang w:val="en-US"/>
              </w:rPr>
              <w:t xml:space="preserve">Linux </w:t>
            </w:r>
            <w:r w:rsidR="001602CF">
              <w:rPr>
                <w:rFonts w:ascii="Verdana" w:hAnsi="Verdana"/>
                <w:sz w:val="20"/>
                <w:szCs w:val="20"/>
              </w:rPr>
              <w:t>операционна система</w:t>
            </w:r>
            <w:r w:rsidR="001D1A20">
              <w:rPr>
                <w:rFonts w:ascii="Verdana" w:hAnsi="Verdana"/>
                <w:sz w:val="20"/>
                <w:szCs w:val="20"/>
              </w:rPr>
              <w:t>.</w:t>
            </w:r>
          </w:p>
          <w:p w14:paraId="1E03604E" w14:textId="008969B6" w:rsidR="00DA02F8" w:rsidRPr="009B07C1" w:rsidRDefault="00DA02F8" w:rsidP="00C61931">
            <w:pPr>
              <w:keepNext/>
              <w:keepLines/>
              <w:numPr>
                <w:ilvl w:val="0"/>
                <w:numId w:val="10"/>
              </w:numPr>
              <w:suppressAutoHyphens/>
              <w:spacing w:before="120" w:after="120" w:line="240" w:lineRule="auto"/>
              <w:jc w:val="both"/>
              <w:rPr>
                <w:rFonts w:ascii="Verdana" w:hAnsi="Verdana"/>
                <w:sz w:val="20"/>
                <w:szCs w:val="20"/>
              </w:rPr>
            </w:pPr>
            <w:r w:rsidRPr="009B07C1">
              <w:rPr>
                <w:rFonts w:ascii="Verdana" w:hAnsi="Verdana"/>
                <w:sz w:val="20"/>
                <w:szCs w:val="20"/>
              </w:rPr>
              <w:t xml:space="preserve">поне 1 /един/ специалист, </w:t>
            </w:r>
            <w:r w:rsidR="0029284B">
              <w:rPr>
                <w:rFonts w:ascii="Verdana" w:hAnsi="Verdana"/>
                <w:sz w:val="20"/>
                <w:szCs w:val="20"/>
              </w:rPr>
              <w:t xml:space="preserve">с висше образование </w:t>
            </w:r>
            <w:r w:rsidR="0029284B" w:rsidRPr="00780B7A">
              <w:rPr>
                <w:rFonts w:ascii="Verdana" w:hAnsi="Verdana"/>
                <w:sz w:val="20"/>
                <w:szCs w:val="20"/>
              </w:rPr>
              <w:t>в едно от следните професионални направления:</w:t>
            </w:r>
            <w:r w:rsidR="0029284B">
              <w:rPr>
                <w:rFonts w:ascii="Verdana" w:hAnsi="Verdana"/>
                <w:sz w:val="20"/>
                <w:szCs w:val="20"/>
              </w:rPr>
              <w:t xml:space="preserve"> „Компютърни системи и технологии“ или „Компютърни науки“ </w:t>
            </w:r>
            <w:r w:rsidR="0029284B" w:rsidRPr="00033486">
              <w:rPr>
                <w:sz w:val="20"/>
                <w:szCs w:val="20"/>
              </w:rPr>
              <w:t>(</w:t>
            </w:r>
            <w:r w:rsidR="0029284B" w:rsidRPr="00780B7A">
              <w:rPr>
                <w:rFonts w:ascii="Verdana" w:hAnsi="Verdana"/>
                <w:sz w:val="20"/>
                <w:szCs w:val="20"/>
              </w:rPr>
              <w:t>съгласно Класификатора на областите на висшето образование и професионалните направление, утвърден с ПМС № 125 от 2002 г.) или еквивалентна образователна степен, когато е придобита в чужбина, в еквивалентни на посочените професионални направления</w:t>
            </w:r>
            <w:r w:rsidR="0029284B">
              <w:rPr>
                <w:rFonts w:ascii="Verdana" w:hAnsi="Verdana"/>
                <w:sz w:val="20"/>
                <w:szCs w:val="20"/>
              </w:rPr>
              <w:t xml:space="preserve">, </w:t>
            </w:r>
            <w:r w:rsidRPr="009B07C1">
              <w:rPr>
                <w:rFonts w:ascii="Verdana" w:hAnsi="Verdana"/>
                <w:sz w:val="20"/>
                <w:szCs w:val="20"/>
              </w:rPr>
              <w:t xml:space="preserve">който има познания в оптимизация и бързодействие на </w:t>
            </w:r>
            <w:r w:rsidRPr="009B07C1">
              <w:rPr>
                <w:rFonts w:ascii="Verdana" w:hAnsi="Verdana"/>
                <w:sz w:val="20"/>
                <w:szCs w:val="20"/>
                <w:lang w:val="en-US"/>
              </w:rPr>
              <w:t xml:space="preserve">SAP BW </w:t>
            </w:r>
            <w:r w:rsidRPr="009B07C1">
              <w:rPr>
                <w:rFonts w:ascii="Verdana" w:hAnsi="Verdana"/>
                <w:sz w:val="20"/>
                <w:szCs w:val="20"/>
              </w:rPr>
              <w:t>системи</w:t>
            </w:r>
            <w:r w:rsidR="00176318">
              <w:rPr>
                <w:rFonts w:ascii="Verdana" w:hAnsi="Verdana"/>
                <w:sz w:val="20"/>
                <w:szCs w:val="20"/>
              </w:rPr>
              <w:t>,</w:t>
            </w:r>
            <w:r w:rsidRPr="009B07C1">
              <w:rPr>
                <w:rFonts w:ascii="Verdana" w:hAnsi="Verdana"/>
                <w:sz w:val="20"/>
                <w:szCs w:val="20"/>
              </w:rPr>
              <w:t>който</w:t>
            </w:r>
            <w:r w:rsidR="00176318">
              <w:rPr>
                <w:rFonts w:ascii="Verdana" w:hAnsi="Verdana"/>
                <w:sz w:val="20"/>
                <w:szCs w:val="20"/>
              </w:rPr>
              <w:t xml:space="preserve"> </w:t>
            </w:r>
            <w:r w:rsidRPr="009B07C1">
              <w:rPr>
                <w:rFonts w:ascii="Verdana" w:hAnsi="Verdana"/>
                <w:sz w:val="20"/>
                <w:szCs w:val="20"/>
              </w:rPr>
              <w:t>има поне 5 години</w:t>
            </w:r>
            <w:r w:rsidR="0029284B">
              <w:rPr>
                <w:rFonts w:ascii="Verdana" w:hAnsi="Verdana"/>
                <w:sz w:val="20"/>
                <w:szCs w:val="20"/>
              </w:rPr>
              <w:t xml:space="preserve"> професионален</w:t>
            </w:r>
            <w:r w:rsidRPr="009B07C1">
              <w:rPr>
                <w:rFonts w:ascii="Verdana" w:hAnsi="Verdana"/>
                <w:sz w:val="20"/>
                <w:szCs w:val="20"/>
              </w:rPr>
              <w:t xml:space="preserve"> опит</w:t>
            </w:r>
            <w:r w:rsidR="00176318">
              <w:rPr>
                <w:rFonts w:ascii="Verdana" w:hAnsi="Verdana"/>
                <w:sz w:val="20"/>
                <w:szCs w:val="20"/>
              </w:rPr>
              <w:t xml:space="preserve"> и поне 3 изпълнени дейности в областта на </w:t>
            </w:r>
            <w:r w:rsidR="00176318" w:rsidRPr="009B07C1">
              <w:rPr>
                <w:rFonts w:ascii="Verdana" w:hAnsi="Verdana"/>
                <w:sz w:val="20"/>
                <w:szCs w:val="20"/>
              </w:rPr>
              <w:t xml:space="preserve">оптимизация и бързодействие на </w:t>
            </w:r>
            <w:r w:rsidR="00176318" w:rsidRPr="009B07C1">
              <w:rPr>
                <w:rFonts w:ascii="Verdana" w:hAnsi="Verdana"/>
                <w:sz w:val="20"/>
                <w:szCs w:val="20"/>
                <w:lang w:val="en-US"/>
              </w:rPr>
              <w:t xml:space="preserve">SAP BW </w:t>
            </w:r>
            <w:r w:rsidR="00176318" w:rsidRPr="009B07C1">
              <w:rPr>
                <w:rFonts w:ascii="Verdana" w:hAnsi="Verdana"/>
                <w:sz w:val="20"/>
                <w:szCs w:val="20"/>
              </w:rPr>
              <w:t>системи</w:t>
            </w:r>
            <w:r w:rsidR="00176318">
              <w:rPr>
                <w:rFonts w:ascii="Verdana" w:hAnsi="Verdana"/>
                <w:sz w:val="20"/>
                <w:szCs w:val="20"/>
              </w:rPr>
              <w:t>.</w:t>
            </w:r>
          </w:p>
          <w:p w14:paraId="02925473" w14:textId="32A91407" w:rsidR="00DA02F8" w:rsidRPr="009B07C1" w:rsidRDefault="00DA02F8" w:rsidP="00C61931">
            <w:pPr>
              <w:keepNext/>
              <w:keepLines/>
              <w:numPr>
                <w:ilvl w:val="0"/>
                <w:numId w:val="10"/>
              </w:numPr>
              <w:suppressAutoHyphens/>
              <w:spacing w:before="120" w:after="120" w:line="240" w:lineRule="auto"/>
              <w:jc w:val="both"/>
              <w:rPr>
                <w:rFonts w:ascii="Verdana" w:hAnsi="Verdana"/>
                <w:sz w:val="20"/>
                <w:szCs w:val="20"/>
              </w:rPr>
            </w:pPr>
            <w:r w:rsidRPr="009B07C1">
              <w:rPr>
                <w:rFonts w:ascii="Verdana" w:hAnsi="Verdana"/>
                <w:sz w:val="20"/>
                <w:szCs w:val="20"/>
              </w:rPr>
              <w:t xml:space="preserve">поне 1 /един/ специалист, </w:t>
            </w:r>
            <w:r w:rsidR="0029284B">
              <w:rPr>
                <w:rFonts w:ascii="Verdana" w:hAnsi="Verdana"/>
                <w:sz w:val="20"/>
                <w:szCs w:val="20"/>
              </w:rPr>
              <w:t xml:space="preserve">с висше образование </w:t>
            </w:r>
            <w:r w:rsidR="0029284B" w:rsidRPr="00780B7A">
              <w:rPr>
                <w:rFonts w:ascii="Verdana" w:hAnsi="Verdana"/>
                <w:sz w:val="20"/>
                <w:szCs w:val="20"/>
              </w:rPr>
              <w:t>в едно от следните професионални направления:</w:t>
            </w:r>
            <w:r w:rsidR="0029284B">
              <w:rPr>
                <w:rFonts w:ascii="Verdana" w:hAnsi="Verdana"/>
                <w:sz w:val="20"/>
                <w:szCs w:val="20"/>
              </w:rPr>
              <w:t xml:space="preserve"> „Компютърни системи и технологии“ или „Компютърни науки“ </w:t>
            </w:r>
            <w:r w:rsidR="0029284B" w:rsidRPr="00033486">
              <w:rPr>
                <w:sz w:val="20"/>
                <w:szCs w:val="20"/>
              </w:rPr>
              <w:t>(</w:t>
            </w:r>
            <w:r w:rsidR="0029284B" w:rsidRPr="00780B7A">
              <w:rPr>
                <w:rFonts w:ascii="Verdana" w:hAnsi="Verdana"/>
                <w:sz w:val="20"/>
                <w:szCs w:val="20"/>
              </w:rPr>
              <w:t>съгласно Класификатора на областите на висшето образование и професионалните направление, утвърден с ПМС № 125 от 2002 г.) или еквивалентна образователна степен, когато е придобита в чужбина, в еквивалентни на посочените професионални направления</w:t>
            </w:r>
            <w:r w:rsidR="0029284B">
              <w:rPr>
                <w:rFonts w:ascii="Verdana" w:hAnsi="Verdana"/>
                <w:sz w:val="20"/>
                <w:szCs w:val="20"/>
              </w:rPr>
              <w:t xml:space="preserve">, </w:t>
            </w:r>
            <w:r w:rsidRPr="009B07C1">
              <w:rPr>
                <w:rFonts w:ascii="Verdana" w:hAnsi="Verdana"/>
                <w:sz w:val="20"/>
                <w:szCs w:val="20"/>
              </w:rPr>
              <w:t xml:space="preserve">който има познания за системен мониторинг и </w:t>
            </w:r>
            <w:r w:rsidRPr="009B07C1">
              <w:rPr>
                <w:rFonts w:ascii="Verdana" w:hAnsi="Verdana"/>
                <w:sz w:val="20"/>
                <w:szCs w:val="20"/>
                <w:lang w:val="en-US"/>
              </w:rPr>
              <w:t xml:space="preserve">SAP Solution Manager </w:t>
            </w:r>
            <w:r w:rsidRPr="009B07C1">
              <w:rPr>
                <w:rFonts w:ascii="Verdana" w:hAnsi="Verdana"/>
                <w:sz w:val="20"/>
                <w:szCs w:val="20"/>
              </w:rPr>
              <w:t xml:space="preserve">мониторинг, който има поне 5 години </w:t>
            </w:r>
            <w:r w:rsidR="0029284B">
              <w:rPr>
                <w:rFonts w:ascii="Verdana" w:hAnsi="Verdana"/>
                <w:sz w:val="20"/>
                <w:szCs w:val="20"/>
              </w:rPr>
              <w:t xml:space="preserve">професионален </w:t>
            </w:r>
            <w:r w:rsidRPr="009B07C1">
              <w:rPr>
                <w:rFonts w:ascii="Verdana" w:hAnsi="Verdana"/>
                <w:sz w:val="20"/>
                <w:szCs w:val="20"/>
              </w:rPr>
              <w:t>опит</w:t>
            </w:r>
            <w:r w:rsidR="00FC5DEA">
              <w:rPr>
                <w:rFonts w:ascii="Verdana" w:hAnsi="Verdana"/>
                <w:sz w:val="20"/>
                <w:szCs w:val="20"/>
              </w:rPr>
              <w:t xml:space="preserve"> и поне 3 изпълнени дейности в областта на </w:t>
            </w:r>
            <w:r w:rsidR="00FC5DEA" w:rsidRPr="009B07C1">
              <w:rPr>
                <w:rFonts w:ascii="Verdana" w:hAnsi="Verdana"/>
                <w:sz w:val="20"/>
                <w:szCs w:val="20"/>
              </w:rPr>
              <w:t xml:space="preserve">системен мониторинг и </w:t>
            </w:r>
            <w:r w:rsidR="00FC5DEA" w:rsidRPr="009B07C1">
              <w:rPr>
                <w:rFonts w:ascii="Verdana" w:hAnsi="Verdana"/>
                <w:sz w:val="20"/>
                <w:szCs w:val="20"/>
                <w:lang w:val="en-US"/>
              </w:rPr>
              <w:t xml:space="preserve">SAP Solution Manager </w:t>
            </w:r>
            <w:r w:rsidR="00FC5DEA" w:rsidRPr="009B07C1">
              <w:rPr>
                <w:rFonts w:ascii="Verdana" w:hAnsi="Verdana"/>
                <w:sz w:val="20"/>
                <w:szCs w:val="20"/>
              </w:rPr>
              <w:t>мониторинг</w:t>
            </w:r>
            <w:r w:rsidR="00FC5DEA">
              <w:rPr>
                <w:rFonts w:ascii="Verdana" w:hAnsi="Verdana"/>
                <w:sz w:val="20"/>
                <w:szCs w:val="20"/>
              </w:rPr>
              <w:t>.</w:t>
            </w:r>
          </w:p>
          <w:p w14:paraId="42BE7786" w14:textId="77777777" w:rsidR="00DA02F8" w:rsidRPr="009B07C1" w:rsidRDefault="00DA02F8" w:rsidP="00DA02F8">
            <w:pPr>
              <w:keepNext/>
              <w:keepLines/>
              <w:suppressAutoHyphens/>
              <w:spacing w:before="120" w:after="120"/>
              <w:jc w:val="both"/>
              <w:rPr>
                <w:rFonts w:ascii="Verdana" w:hAnsi="Verdana"/>
                <w:sz w:val="20"/>
                <w:szCs w:val="20"/>
              </w:rPr>
            </w:pPr>
            <w:r w:rsidRPr="009B07C1">
              <w:rPr>
                <w:rFonts w:ascii="Verdana" w:hAnsi="Verdana"/>
                <w:sz w:val="20"/>
                <w:szCs w:val="20"/>
              </w:rPr>
              <w:t>(Посочените специалисти могат да съвместяват няколко от поставените изисквания.)</w:t>
            </w:r>
          </w:p>
          <w:p w14:paraId="7A3C60DF" w14:textId="77777777" w:rsidR="006E2E1E" w:rsidRPr="009B07C1" w:rsidRDefault="006E2E1E" w:rsidP="006E2E1E">
            <w:pPr>
              <w:spacing w:after="0" w:line="240" w:lineRule="auto"/>
              <w:jc w:val="both"/>
              <w:rPr>
                <w:rFonts w:ascii="Verdana" w:eastAsia="Times New Roman" w:hAnsi="Verdana"/>
                <w:b/>
                <w:i/>
                <w:color w:val="000000"/>
                <w:sz w:val="20"/>
                <w:szCs w:val="20"/>
                <w:lang w:eastAsia="bg-BG"/>
              </w:rPr>
            </w:pPr>
            <w:r w:rsidRPr="009B07C1">
              <w:rPr>
                <w:rFonts w:ascii="Verdana" w:eastAsia="Times New Roman" w:hAnsi="Verdana"/>
                <w:b/>
                <w:i/>
                <w:color w:val="000000"/>
                <w:sz w:val="20"/>
                <w:szCs w:val="20"/>
                <w:lang w:eastAsia="bg-BG"/>
              </w:rPr>
              <w:t>Доказване:</w:t>
            </w:r>
          </w:p>
          <w:p w14:paraId="155DEE92" w14:textId="77777777" w:rsidR="00E873FC" w:rsidRPr="00E873FC" w:rsidRDefault="00E873FC" w:rsidP="00E873FC">
            <w:pPr>
              <w:keepLines/>
              <w:spacing w:before="120" w:after="120"/>
              <w:ind w:left="1247"/>
              <w:jc w:val="both"/>
              <w:rPr>
                <w:rFonts w:ascii="Bookman Old Style" w:hAnsi="Bookman Old Style"/>
                <w:i/>
              </w:rPr>
            </w:pPr>
            <w:r w:rsidRPr="00E873FC">
              <w:rPr>
                <w:rFonts w:ascii="Bookman Old Style" w:hAnsi="Bookman Old Style"/>
                <w:i/>
              </w:rPr>
              <w:t>Доказване:</w:t>
            </w:r>
          </w:p>
          <w:p w14:paraId="4F961441" w14:textId="77777777" w:rsidR="00E873FC" w:rsidRPr="00E873FC" w:rsidRDefault="00E873FC" w:rsidP="00E873FC">
            <w:pPr>
              <w:keepLines/>
              <w:spacing w:before="120" w:after="120"/>
              <w:jc w:val="both"/>
              <w:rPr>
                <w:rFonts w:ascii="Bookman Old Style" w:hAnsi="Bookman Old Style"/>
                <w:lang w:val="ru-RU"/>
              </w:rPr>
            </w:pPr>
            <w:r w:rsidRPr="00E873FC">
              <w:rPr>
                <w:rFonts w:ascii="Bookman Old Style" w:hAnsi="Bookman Old Style"/>
                <w:lang w:val="ru-RU"/>
              </w:rPr>
              <w:lastRenderedPageBreak/>
              <w:t>Участниците следва да посочат информацията относно съответствието с изискването в Част IV: Критерии за подбор, Раздел В: технически и професионални способности, т. 6) от ЕЕДОП.</w:t>
            </w:r>
          </w:p>
          <w:p w14:paraId="56B7DF1E" w14:textId="77777777" w:rsidR="005E6FED" w:rsidRDefault="00E873FC" w:rsidP="00E873FC">
            <w:pPr>
              <w:keepLines/>
              <w:spacing w:before="120" w:after="120"/>
              <w:jc w:val="both"/>
              <w:rPr>
                <w:rFonts w:ascii="Bookman Old Style" w:hAnsi="Bookman Old Style"/>
                <w:lang w:val="en-US"/>
              </w:rPr>
            </w:pPr>
            <w:r w:rsidRPr="00E873FC">
              <w:rPr>
                <w:rFonts w:ascii="Bookman Old Style" w:hAnsi="Bookman Old Style"/>
                <w:lang w:val="ru-RU"/>
              </w:rPr>
              <w:t xml:space="preserve">Преди подписване на договора </w:t>
            </w:r>
            <w:r w:rsidRPr="00E873FC">
              <w:rPr>
                <w:rFonts w:ascii="Bookman Old Style" w:hAnsi="Bookman Old Style"/>
              </w:rPr>
              <w:t>у</w:t>
            </w:r>
            <w:r w:rsidRPr="00E873FC">
              <w:rPr>
                <w:rFonts w:ascii="Bookman Old Style" w:hAnsi="Bookman Old Style"/>
                <w:lang w:val="ru-RU"/>
              </w:rPr>
              <w:t>частникът, избран за изпълнител</w:t>
            </w:r>
            <w:r w:rsidRPr="00E873FC">
              <w:rPr>
                <w:rFonts w:ascii="Bookman Old Style" w:hAnsi="Bookman Old Style"/>
              </w:rPr>
              <w:t>,</w:t>
            </w:r>
            <w:r w:rsidRPr="00E873FC">
              <w:rPr>
                <w:rFonts w:ascii="Bookman Old Style" w:hAnsi="Bookman Old Style"/>
                <w:lang w:val="en-US"/>
              </w:rPr>
              <w:t xml:space="preserve"> представя списък на персонал</w:t>
            </w:r>
            <w:r w:rsidRPr="00E873FC">
              <w:rPr>
                <w:rFonts w:ascii="Bookman Old Style" w:hAnsi="Bookman Old Style"/>
              </w:rPr>
              <w:t>а</w:t>
            </w:r>
            <w:r w:rsidRPr="00E873FC">
              <w:rPr>
                <w:rFonts w:ascii="Bookman Old Style" w:hAnsi="Bookman Old Style"/>
                <w:lang w:val="en-US"/>
              </w:rPr>
              <w:t>, който ще бъде ангажиран с изпълнението на предмета на поръчката,</w:t>
            </w:r>
          </w:p>
          <w:p w14:paraId="34A36FCC" w14:textId="2B3639FF" w:rsidR="005E6FED" w:rsidRPr="00780B7A" w:rsidRDefault="005E6FED" w:rsidP="005E6FED">
            <w:pPr>
              <w:keepLines/>
              <w:spacing w:before="120" w:after="120"/>
              <w:jc w:val="both"/>
              <w:rPr>
                <w:rFonts w:ascii="Bookman Old Style" w:hAnsi="Bookman Old Style"/>
              </w:rPr>
            </w:pPr>
            <w:r>
              <w:rPr>
                <w:rFonts w:ascii="Bookman Old Style" w:hAnsi="Bookman Old Style"/>
              </w:rPr>
              <w:t xml:space="preserve">както и документи, удостоверяващи изискваното ниво на квалификация .За  доказване на професионален опит и изпълнени дейности, могат да бъдат представени </w:t>
            </w:r>
            <w:r>
              <w:rPr>
                <w:rFonts w:ascii="Bookman Old Style" w:hAnsi="Bookman Old Style"/>
                <w:lang w:val="en-US"/>
              </w:rPr>
              <w:t>CV</w:t>
            </w:r>
            <w:r>
              <w:rPr>
                <w:rFonts w:ascii="Bookman Old Style" w:hAnsi="Bookman Old Style"/>
              </w:rPr>
              <w:t>-та.</w:t>
            </w:r>
          </w:p>
          <w:p w14:paraId="4B93EAD0" w14:textId="1B723121" w:rsidR="00E873FC" w:rsidRPr="00E873FC" w:rsidRDefault="00E873FC" w:rsidP="00E873FC">
            <w:pPr>
              <w:keepLines/>
              <w:spacing w:before="120" w:after="120"/>
              <w:jc w:val="both"/>
              <w:rPr>
                <w:rFonts w:ascii="Bookman Old Style" w:hAnsi="Bookman Old Style"/>
                <w:lang w:val="en-US"/>
              </w:rPr>
            </w:pPr>
            <w:r w:rsidRPr="00E873FC">
              <w:rPr>
                <w:rFonts w:ascii="Bookman Old Style" w:hAnsi="Bookman Old Style"/>
                <w:lang w:val="en-US"/>
              </w:rPr>
              <w:t xml:space="preserve"> </w:t>
            </w:r>
          </w:p>
          <w:p w14:paraId="48CCE3A2" w14:textId="7D72B441" w:rsidR="00E90CD5" w:rsidRPr="009B07C1" w:rsidRDefault="00E90CD5" w:rsidP="00B14FE8">
            <w:pPr>
              <w:spacing w:after="0" w:line="240" w:lineRule="auto"/>
              <w:jc w:val="both"/>
              <w:rPr>
                <w:rFonts w:ascii="Verdana" w:eastAsia="Times New Roman" w:hAnsi="Verdana"/>
                <w:color w:val="000000"/>
                <w:sz w:val="20"/>
                <w:szCs w:val="20"/>
                <w:lang w:val="ru-RU" w:eastAsia="bg-BG"/>
              </w:rPr>
            </w:pPr>
          </w:p>
        </w:tc>
      </w:tr>
      <w:tr w:rsidR="0019577A" w:rsidRPr="009B07C1" w14:paraId="48CCE3A5" w14:textId="77777777" w:rsidTr="004D11C2">
        <w:trPr>
          <w:trHeight w:val="95"/>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p>
        </w:tc>
      </w:tr>
      <w:tr w:rsidR="0019577A" w:rsidRPr="009B07C1" w14:paraId="48CCE3A7" w14:textId="77777777" w:rsidTr="004D11C2">
        <w:trPr>
          <w:trHeight w:val="300"/>
        </w:trPr>
        <w:tc>
          <w:tcPr>
            <w:tcW w:w="9711" w:type="dxa"/>
            <w:tcBorders>
              <w:top w:val="nil"/>
              <w:left w:val="nil"/>
              <w:bottom w:val="nil"/>
              <w:right w:val="nil"/>
            </w:tcBorders>
            <w:shd w:val="clear" w:color="auto" w:fill="auto"/>
            <w:noWrap/>
            <w:vAlign w:val="center"/>
            <w:hideMark/>
          </w:tcPr>
          <w:p w14:paraId="48CCE3A6"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p>
        </w:tc>
      </w:tr>
      <w:tr w:rsidR="0019577A" w:rsidRPr="009B07C1" w14:paraId="48CCE3A9"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Информация относно запазени поръчки  </w:t>
            </w:r>
            <w:r w:rsidRPr="009B07C1">
              <w:rPr>
                <w:rFonts w:ascii="Verdana" w:eastAsia="Times New Roman" w:hAnsi="Verdana"/>
                <w:i/>
                <w:iCs/>
                <w:color w:val="000000"/>
                <w:sz w:val="20"/>
                <w:szCs w:val="20"/>
                <w:lang w:eastAsia="bg-BG"/>
              </w:rPr>
              <w:t>(когато е приложимо):</w:t>
            </w:r>
          </w:p>
        </w:tc>
      </w:tr>
      <w:tr w:rsidR="0019577A" w:rsidRPr="009B07C1" w14:paraId="48CCE3A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 Поръчката е запазена за специализирани предприятия или кооперации на хора с   </w:t>
            </w:r>
          </w:p>
        </w:tc>
      </w:tr>
      <w:tr w:rsidR="0019577A" w:rsidRPr="009B07C1" w14:paraId="48CCE3A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увреждания или за лица, чиято основна цел е социалното интегриране на хора с</w:t>
            </w:r>
          </w:p>
        </w:tc>
      </w:tr>
      <w:tr w:rsidR="0019577A" w:rsidRPr="009B07C1" w14:paraId="48CCE3AF"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увреждания или на хора в неравностойно положение</w:t>
            </w:r>
          </w:p>
        </w:tc>
      </w:tr>
      <w:tr w:rsidR="0019577A" w:rsidRPr="009B07C1" w14:paraId="48CCE3B1"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w:t>
            </w:r>
          </w:p>
        </w:tc>
      </w:tr>
      <w:tr w:rsidR="0019577A" w:rsidRPr="009B07C1" w14:paraId="48CCE3B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Изпълнението на поръчката е ограничено в рамките на програми за създаване на</w:t>
            </w:r>
          </w:p>
        </w:tc>
      </w:tr>
      <w:tr w:rsidR="0019577A" w:rsidRPr="009B07C1" w14:paraId="48CCE3B5"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защитени работни места</w:t>
            </w:r>
          </w:p>
        </w:tc>
      </w:tr>
      <w:tr w:rsidR="0019577A" w:rsidRPr="009B07C1" w14:paraId="48CCE3B7" w14:textId="77777777" w:rsidTr="004D11C2">
        <w:trPr>
          <w:trHeight w:val="300"/>
        </w:trPr>
        <w:tc>
          <w:tcPr>
            <w:tcW w:w="9711" w:type="dxa"/>
            <w:tcBorders>
              <w:top w:val="nil"/>
              <w:left w:val="nil"/>
              <w:bottom w:val="nil"/>
              <w:right w:val="nil"/>
            </w:tcBorders>
            <w:shd w:val="clear" w:color="auto" w:fill="auto"/>
            <w:noWrap/>
            <w:vAlign w:val="center"/>
            <w:hideMark/>
          </w:tcPr>
          <w:p w14:paraId="48CCE3B6"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p>
        </w:tc>
      </w:tr>
      <w:tr w:rsidR="0019577A" w:rsidRPr="009B07C1" w14:paraId="48CCE3B9"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Критерий за възлагане:</w:t>
            </w:r>
          </w:p>
        </w:tc>
      </w:tr>
      <w:tr w:rsidR="0019577A" w:rsidRPr="009B07C1" w14:paraId="48CCE3B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Оптимално съотношение качество/цена въз основа на:</w:t>
            </w:r>
          </w:p>
        </w:tc>
      </w:tr>
      <w:tr w:rsidR="0019577A" w:rsidRPr="009B07C1" w14:paraId="48CCE3B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xml:space="preserve">      [] Цена и качествени показатели</w:t>
            </w:r>
          </w:p>
        </w:tc>
      </w:tr>
      <w:tr w:rsidR="0019577A" w:rsidRPr="009B07C1" w14:paraId="48CCE3BF"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      [] Разходи и качествени показатели </w:t>
            </w:r>
          </w:p>
        </w:tc>
      </w:tr>
      <w:tr w:rsidR="0019577A" w:rsidRPr="009B07C1" w14:paraId="48CCE3C1"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Ниво на разходите</w:t>
            </w:r>
          </w:p>
        </w:tc>
      </w:tr>
      <w:tr w:rsidR="0019577A" w:rsidRPr="009B07C1" w14:paraId="48CCE3C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9B07C1" w:rsidRDefault="0019577A" w:rsidP="0019577A">
            <w:pPr>
              <w:spacing w:after="0" w:line="240" w:lineRule="auto"/>
              <w:rPr>
                <w:rFonts w:ascii="Verdana" w:eastAsia="Times New Roman" w:hAnsi="Verdana"/>
                <w:sz w:val="20"/>
                <w:szCs w:val="20"/>
                <w:lang w:val="en-US" w:eastAsia="bg-BG"/>
              </w:rPr>
            </w:pPr>
            <w:r w:rsidRPr="009B07C1">
              <w:rPr>
                <w:rFonts w:ascii="Verdana" w:eastAsia="Times New Roman" w:hAnsi="Verdana"/>
                <w:sz w:val="20"/>
                <w:szCs w:val="20"/>
                <w:lang w:eastAsia="bg-BG"/>
              </w:rPr>
              <w:t>[</w:t>
            </w:r>
            <w:r w:rsidR="005A0FBD" w:rsidRPr="009B07C1">
              <w:rPr>
                <w:rFonts w:ascii="Verdana" w:eastAsia="Times New Roman" w:hAnsi="Verdana"/>
                <w:sz w:val="20"/>
                <w:szCs w:val="20"/>
                <w:lang w:eastAsia="bg-BG"/>
              </w:rPr>
              <w:t>х</w:t>
            </w:r>
            <w:r w:rsidRPr="009B07C1">
              <w:rPr>
                <w:rFonts w:ascii="Verdana" w:eastAsia="Times New Roman" w:hAnsi="Verdana"/>
                <w:sz w:val="20"/>
                <w:szCs w:val="20"/>
                <w:lang w:eastAsia="bg-BG"/>
              </w:rPr>
              <w:t xml:space="preserve">] Най-ниска цена </w:t>
            </w:r>
          </w:p>
        </w:tc>
      </w:tr>
      <w:tr w:rsidR="0019577A" w:rsidRPr="009B07C1" w14:paraId="48CCE3C5"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w:t>
            </w:r>
          </w:p>
        </w:tc>
      </w:tr>
      <w:tr w:rsidR="0019577A" w:rsidRPr="009B07C1" w14:paraId="48CCE3C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9B07C1" w:rsidRDefault="0019577A" w:rsidP="0019577A">
            <w:pPr>
              <w:spacing w:after="0" w:line="240" w:lineRule="auto"/>
              <w:rPr>
                <w:rFonts w:ascii="Verdana" w:eastAsia="Times New Roman" w:hAnsi="Verdana"/>
                <w:i/>
                <w:iCs/>
                <w:color w:val="000000"/>
                <w:sz w:val="20"/>
                <w:szCs w:val="20"/>
                <w:lang w:eastAsia="bg-BG"/>
              </w:rPr>
            </w:pPr>
            <w:r w:rsidRPr="009B07C1">
              <w:rPr>
                <w:rFonts w:ascii="Verdana" w:eastAsia="Times New Roman" w:hAnsi="Verdana"/>
                <w:b/>
                <w:bCs/>
                <w:color w:val="000000"/>
                <w:sz w:val="20"/>
                <w:szCs w:val="20"/>
                <w:lang w:eastAsia="bg-BG"/>
              </w:rPr>
              <w:t xml:space="preserve">Показатели за оценка: </w:t>
            </w:r>
            <w:r w:rsidRPr="009B07C1">
              <w:rPr>
                <w:rFonts w:ascii="Verdana" w:eastAsia="Times New Roman" w:hAnsi="Verdana"/>
                <w:i/>
                <w:iCs/>
                <w:color w:val="000000"/>
                <w:sz w:val="20"/>
                <w:szCs w:val="20"/>
                <w:lang w:eastAsia="bg-BG"/>
              </w:rPr>
              <w:t>(моля, повторете, колкото пъти е необходимо)</w:t>
            </w:r>
          </w:p>
          <w:p w14:paraId="774F0D9F" w14:textId="5CC527CD" w:rsidR="00545DDB" w:rsidRPr="00B83AC9" w:rsidRDefault="00545DDB" w:rsidP="001A573F">
            <w:pPr>
              <w:tabs>
                <w:tab w:val="left" w:pos="993"/>
              </w:tabs>
              <w:spacing w:before="120" w:after="120"/>
              <w:jc w:val="both"/>
              <w:rPr>
                <w:rFonts w:ascii="Verdana" w:hAnsi="Verdana"/>
                <w:bCs/>
                <w:color w:val="000000" w:themeColor="text1"/>
                <w:sz w:val="20"/>
                <w:szCs w:val="20"/>
              </w:rPr>
            </w:pPr>
            <w:r w:rsidRPr="00B83AC9">
              <w:rPr>
                <w:rFonts w:ascii="Verdana" w:hAnsi="Verdana"/>
                <w:bCs/>
                <w:color w:val="000000" w:themeColor="text1"/>
                <w:sz w:val="20"/>
                <w:szCs w:val="20"/>
              </w:rPr>
              <w:t>Участниците ще бъдат оценени по критерий за възлагане „най-ниска цена“ въз основа на следната методика за оценка.</w:t>
            </w:r>
          </w:p>
          <w:p w14:paraId="03527C83" w14:textId="10D0FA1F" w:rsidR="00EA106B" w:rsidRPr="00B83AC9" w:rsidRDefault="00B95E65" w:rsidP="00EA106B">
            <w:pPr>
              <w:spacing w:before="120" w:after="120"/>
              <w:jc w:val="both"/>
              <w:rPr>
                <w:rFonts w:ascii="Verdana" w:hAnsi="Verdana"/>
                <w:color w:val="000000" w:themeColor="text1"/>
                <w:sz w:val="20"/>
                <w:szCs w:val="20"/>
              </w:rPr>
            </w:pPr>
            <w:r w:rsidRPr="00B83AC9">
              <w:rPr>
                <w:rFonts w:ascii="Verdana" w:hAnsi="Verdana"/>
                <w:color w:val="000000" w:themeColor="text1"/>
                <w:sz w:val="20"/>
                <w:szCs w:val="20"/>
              </w:rPr>
              <w:t xml:space="preserve">На оценка подлежи стойността в клетка „Обща стойност на Ценова таблица“ от ценовата таблица. </w:t>
            </w:r>
            <w:r w:rsidR="00EA106B" w:rsidRPr="00B83AC9">
              <w:rPr>
                <w:rFonts w:ascii="Verdana" w:hAnsi="Verdana"/>
                <w:color w:val="000000" w:themeColor="text1"/>
                <w:sz w:val="20"/>
                <w:szCs w:val="20"/>
              </w:rPr>
              <w:t>Участникът с най-нис</w:t>
            </w:r>
            <w:r w:rsidR="00823ABA" w:rsidRPr="00B83AC9">
              <w:rPr>
                <w:rFonts w:ascii="Verdana" w:hAnsi="Verdana"/>
                <w:color w:val="000000" w:themeColor="text1"/>
                <w:sz w:val="20"/>
                <w:szCs w:val="20"/>
              </w:rPr>
              <w:t xml:space="preserve">ка стойност на </w:t>
            </w:r>
            <w:r w:rsidR="00EA106B" w:rsidRPr="00B83AC9">
              <w:rPr>
                <w:rFonts w:ascii="Verdana" w:hAnsi="Verdana"/>
                <w:color w:val="000000" w:themeColor="text1"/>
                <w:sz w:val="20"/>
                <w:szCs w:val="20"/>
              </w:rPr>
              <w:t>оценяваното предложение получава максималния брой точки 100. Оценката за всеки от останалите допуснати участници се получава като най-ниското оценявано предложение се умножи по 100 точки и резултатът се раздели на оценяваното предложение на съответния участник и частното се закръгли до втория знак след десетичната запетая.</w:t>
            </w:r>
          </w:p>
          <w:p w14:paraId="2BA47799" w14:textId="4E7353E5" w:rsidR="00FB17AF" w:rsidRPr="00B83AC9" w:rsidRDefault="00FB17AF" w:rsidP="00EA106B">
            <w:pPr>
              <w:spacing w:before="120" w:after="120"/>
              <w:jc w:val="both"/>
              <w:rPr>
                <w:rFonts w:ascii="Verdana" w:hAnsi="Verdana"/>
                <w:color w:val="000000" w:themeColor="text1"/>
                <w:sz w:val="20"/>
                <w:szCs w:val="20"/>
              </w:rPr>
            </w:pPr>
            <w:r w:rsidRPr="00B83AC9">
              <w:rPr>
                <w:rFonts w:ascii="Verdana" w:hAnsi="Verdana"/>
                <w:color w:val="000000" w:themeColor="text1"/>
                <w:sz w:val="20"/>
                <w:szCs w:val="20"/>
              </w:rPr>
              <w:t>Общата стойност на Ценовата таблица не формира стойността на договора и ще бъде използвана само за целите на оценката.</w:t>
            </w:r>
          </w:p>
          <w:p w14:paraId="467C8934" w14:textId="7B6D9BEE" w:rsidR="00EA106B" w:rsidRPr="00B83AC9" w:rsidRDefault="00EA106B" w:rsidP="00EA106B">
            <w:pPr>
              <w:spacing w:before="120" w:after="120"/>
              <w:jc w:val="both"/>
              <w:rPr>
                <w:rFonts w:ascii="Verdana" w:hAnsi="Verdana"/>
                <w:color w:val="000000" w:themeColor="text1"/>
                <w:sz w:val="20"/>
                <w:szCs w:val="20"/>
              </w:rPr>
            </w:pPr>
            <w:r w:rsidRPr="00B83AC9">
              <w:rPr>
                <w:rFonts w:ascii="Verdana" w:hAnsi="Verdana"/>
                <w:color w:val="000000" w:themeColor="text1"/>
                <w:sz w:val="20"/>
                <w:szCs w:val="20"/>
              </w:rPr>
              <w:t xml:space="preserve">В приложимите случаи при констатирани </w:t>
            </w:r>
            <w:r w:rsidRPr="00B83AC9">
              <w:rPr>
                <w:rFonts w:ascii="Verdana" w:hAnsi="Verdana"/>
                <w:b/>
                <w:bCs/>
                <w:color w:val="000000" w:themeColor="text1"/>
                <w:sz w:val="20"/>
                <w:szCs w:val="20"/>
              </w:rPr>
              <w:t>аритметични грешки</w:t>
            </w:r>
            <w:r w:rsidRPr="00B83AC9">
              <w:rPr>
                <w:rFonts w:ascii="Verdana" w:hAnsi="Verdana"/>
                <w:color w:val="000000" w:themeColor="text1"/>
                <w:sz w:val="20"/>
                <w:szCs w:val="20"/>
              </w:rPr>
              <w:t xml:space="preserve"> в Ценовата таблица се прилагат следните правила: </w:t>
            </w:r>
          </w:p>
          <w:p w14:paraId="32A87D5D" w14:textId="77777777" w:rsidR="00EA106B" w:rsidRPr="00B83AC9" w:rsidRDefault="00EA106B" w:rsidP="00C61931">
            <w:pPr>
              <w:numPr>
                <w:ilvl w:val="0"/>
                <w:numId w:val="7"/>
              </w:numPr>
              <w:tabs>
                <w:tab w:val="num" w:pos="2160"/>
              </w:tabs>
              <w:spacing w:before="120" w:after="120" w:line="240" w:lineRule="auto"/>
              <w:jc w:val="both"/>
              <w:rPr>
                <w:rFonts w:ascii="Verdana" w:hAnsi="Verdana"/>
                <w:color w:val="000000" w:themeColor="text1"/>
                <w:sz w:val="20"/>
                <w:szCs w:val="20"/>
              </w:rPr>
            </w:pPr>
            <w:r w:rsidRPr="00B83AC9">
              <w:rPr>
                <w:rFonts w:ascii="Verdana" w:hAnsi="Verdana"/>
                <w:color w:val="000000" w:themeColor="text1"/>
                <w:sz w:val="20"/>
                <w:szCs w:val="20"/>
              </w:rPr>
              <w:t>При различия между стойности, изразени с цифри и думи, за вярно се приема словесното изражение на стойността.</w:t>
            </w:r>
          </w:p>
          <w:p w14:paraId="04DE1ABA" w14:textId="77777777" w:rsidR="00EA106B" w:rsidRPr="00B83AC9" w:rsidRDefault="00EA106B" w:rsidP="00C61931">
            <w:pPr>
              <w:numPr>
                <w:ilvl w:val="0"/>
                <w:numId w:val="7"/>
              </w:numPr>
              <w:tabs>
                <w:tab w:val="num" w:pos="2160"/>
              </w:tabs>
              <w:spacing w:before="120" w:after="120" w:line="240" w:lineRule="auto"/>
              <w:jc w:val="both"/>
              <w:rPr>
                <w:rFonts w:ascii="Verdana" w:hAnsi="Verdana"/>
                <w:color w:val="000000" w:themeColor="text1"/>
                <w:sz w:val="20"/>
                <w:szCs w:val="20"/>
              </w:rPr>
            </w:pPr>
            <w:r w:rsidRPr="00B83AC9">
              <w:rPr>
                <w:rFonts w:ascii="Verdana" w:hAnsi="Verdana"/>
                <w:color w:val="000000" w:themeColor="text1"/>
                <w:sz w:val="20"/>
                <w:szCs w:val="20"/>
              </w:rPr>
              <w:t xml:space="preserve">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57B3FF0D" w14:textId="7D6A1709" w:rsidR="00EA106B" w:rsidRPr="00B83AC9" w:rsidRDefault="00EA106B" w:rsidP="00C61931">
            <w:pPr>
              <w:numPr>
                <w:ilvl w:val="0"/>
                <w:numId w:val="7"/>
              </w:numPr>
              <w:tabs>
                <w:tab w:val="num" w:pos="2160"/>
              </w:tabs>
              <w:spacing w:before="120" w:after="120" w:line="240" w:lineRule="auto"/>
              <w:jc w:val="both"/>
              <w:rPr>
                <w:rFonts w:ascii="Verdana" w:hAnsi="Verdana"/>
                <w:color w:val="000000" w:themeColor="text1"/>
                <w:sz w:val="20"/>
                <w:szCs w:val="20"/>
              </w:rPr>
            </w:pPr>
            <w:r w:rsidRPr="00B83AC9">
              <w:rPr>
                <w:rFonts w:ascii="Verdana" w:hAnsi="Verdana"/>
                <w:color w:val="000000" w:themeColor="text1"/>
                <w:sz w:val="20"/>
                <w:szCs w:val="20"/>
              </w:rPr>
              <w:t>При разминаване между единични цени и общи стойности, за верни се считат съответните оферирани единични цени</w:t>
            </w:r>
            <w:r w:rsidR="00D278EE" w:rsidRPr="00B83AC9">
              <w:rPr>
                <w:rFonts w:ascii="Verdana" w:hAnsi="Verdana"/>
                <w:color w:val="000000" w:themeColor="text1"/>
                <w:sz w:val="20"/>
                <w:szCs w:val="20"/>
              </w:rPr>
              <w:t>.</w:t>
            </w:r>
          </w:p>
          <w:p w14:paraId="48CCE3CA" w14:textId="2585D566" w:rsidR="00AB6F27" w:rsidRPr="00AB6F27" w:rsidRDefault="00AB6F27" w:rsidP="00EA106B">
            <w:pPr>
              <w:tabs>
                <w:tab w:val="left" w:pos="993"/>
              </w:tabs>
              <w:spacing w:before="120" w:after="120"/>
              <w:jc w:val="both"/>
              <w:rPr>
                <w:rFonts w:ascii="Verdana" w:eastAsia="Times New Roman" w:hAnsi="Verdana"/>
                <w:b/>
                <w:bCs/>
                <w:color w:val="000000"/>
                <w:sz w:val="20"/>
                <w:szCs w:val="20"/>
                <w:lang w:val="en-US" w:eastAsia="bg-BG"/>
              </w:rPr>
            </w:pPr>
          </w:p>
        </w:tc>
      </w:tr>
      <w:tr w:rsidR="0019577A" w:rsidRPr="009B07C1" w14:paraId="48CCE3C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503C37" w:rsidRDefault="0019577A" w:rsidP="0019577A">
            <w:pPr>
              <w:spacing w:after="0" w:line="240" w:lineRule="auto"/>
              <w:rPr>
                <w:rFonts w:ascii="Verdana" w:eastAsia="Times New Roman" w:hAnsi="Verdana"/>
                <w:b/>
                <w:bCs/>
                <w:color w:val="000000"/>
                <w:sz w:val="20"/>
                <w:szCs w:val="20"/>
                <w:lang w:eastAsia="bg-BG"/>
              </w:rPr>
            </w:pPr>
            <w:r w:rsidRPr="00503C37">
              <w:rPr>
                <w:rFonts w:ascii="Verdana" w:eastAsia="Times New Roman" w:hAnsi="Verdana"/>
                <w:b/>
                <w:bCs/>
                <w:color w:val="000000"/>
                <w:sz w:val="20"/>
                <w:szCs w:val="20"/>
                <w:lang w:eastAsia="bg-BG"/>
              </w:rPr>
              <w:lastRenderedPageBreak/>
              <w:t>Срок за получаване на офертите:</w:t>
            </w:r>
          </w:p>
        </w:tc>
      </w:tr>
      <w:tr w:rsidR="0019577A" w:rsidRPr="009B07C1" w14:paraId="48CCE3CF"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CE" w14:textId="5DC8CFF0" w:rsidR="0019577A" w:rsidRPr="00503C37" w:rsidRDefault="0019577A" w:rsidP="00696574">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 xml:space="preserve">Дата: </w:t>
            </w:r>
            <w:r w:rsidR="00696574">
              <w:rPr>
                <w:rFonts w:ascii="Verdana" w:eastAsia="Times New Roman" w:hAnsi="Verdana"/>
                <w:i/>
                <w:iCs/>
                <w:sz w:val="20"/>
                <w:szCs w:val="20"/>
                <w:lang w:eastAsia="bg-BG"/>
              </w:rPr>
              <w:t>29.04</w:t>
            </w:r>
            <w:r w:rsidR="00503C37" w:rsidRPr="00503C37">
              <w:rPr>
                <w:rFonts w:ascii="Verdana" w:eastAsia="Times New Roman" w:hAnsi="Verdana"/>
                <w:i/>
                <w:iCs/>
                <w:sz w:val="20"/>
                <w:szCs w:val="20"/>
                <w:lang w:eastAsia="bg-BG"/>
              </w:rPr>
              <w:t>.</w:t>
            </w:r>
            <w:r w:rsidR="00E059E0" w:rsidRPr="00503C37">
              <w:rPr>
                <w:rFonts w:ascii="Verdana" w:eastAsia="Times New Roman" w:hAnsi="Verdana"/>
                <w:sz w:val="20"/>
                <w:szCs w:val="20"/>
                <w:lang w:eastAsia="bg-BG"/>
              </w:rPr>
              <w:t>2020</w:t>
            </w:r>
            <w:r w:rsidR="00B2597F" w:rsidRPr="00503C37">
              <w:rPr>
                <w:rFonts w:ascii="Verdana" w:eastAsia="Times New Roman" w:hAnsi="Verdana"/>
                <w:sz w:val="20"/>
                <w:szCs w:val="20"/>
                <w:lang w:eastAsia="bg-BG"/>
              </w:rPr>
              <w:t xml:space="preserve"> г.</w:t>
            </w:r>
            <w:r w:rsidRPr="00503C37">
              <w:rPr>
                <w:rFonts w:ascii="Verdana" w:eastAsia="Times New Roman" w:hAnsi="Verdana"/>
                <w:sz w:val="20"/>
                <w:szCs w:val="20"/>
                <w:lang w:eastAsia="bg-BG"/>
              </w:rPr>
              <w:t xml:space="preserve">                      Час: (чч:мм) [</w:t>
            </w:r>
            <w:r w:rsidR="00B2597F" w:rsidRPr="00503C37">
              <w:rPr>
                <w:rFonts w:ascii="Verdana" w:eastAsia="Times New Roman" w:hAnsi="Verdana"/>
                <w:sz w:val="20"/>
                <w:szCs w:val="20"/>
                <w:lang w:eastAsia="bg-BG"/>
              </w:rPr>
              <w:t>16:30</w:t>
            </w:r>
            <w:r w:rsidRPr="00503C37">
              <w:rPr>
                <w:rFonts w:ascii="Verdana" w:eastAsia="Times New Roman" w:hAnsi="Verdana"/>
                <w:sz w:val="20"/>
                <w:szCs w:val="20"/>
                <w:lang w:eastAsia="bg-BG"/>
              </w:rPr>
              <w:t>]</w:t>
            </w:r>
          </w:p>
        </w:tc>
      </w:tr>
      <w:tr w:rsidR="0019577A" w:rsidRPr="009B07C1" w14:paraId="48CCE3D1"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503C37" w:rsidRDefault="0019577A" w:rsidP="0019577A">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 </w:t>
            </w:r>
          </w:p>
        </w:tc>
      </w:tr>
      <w:tr w:rsidR="0019577A" w:rsidRPr="009B07C1" w14:paraId="48CCE3D3"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503C37" w:rsidRDefault="0019577A" w:rsidP="0019577A">
            <w:pPr>
              <w:spacing w:after="0" w:line="240" w:lineRule="auto"/>
              <w:rPr>
                <w:rFonts w:ascii="Verdana" w:eastAsia="Times New Roman" w:hAnsi="Verdana"/>
                <w:b/>
                <w:bCs/>
                <w:color w:val="000000"/>
                <w:sz w:val="20"/>
                <w:szCs w:val="20"/>
                <w:lang w:eastAsia="bg-BG"/>
              </w:rPr>
            </w:pPr>
            <w:r w:rsidRPr="00503C37">
              <w:rPr>
                <w:rFonts w:ascii="Verdana" w:eastAsia="Times New Roman" w:hAnsi="Verdana"/>
                <w:b/>
                <w:bCs/>
                <w:color w:val="000000"/>
                <w:sz w:val="20"/>
                <w:szCs w:val="20"/>
                <w:lang w:eastAsia="bg-BG"/>
              </w:rPr>
              <w:t>Срок на валидност на офертите:</w:t>
            </w:r>
          </w:p>
        </w:tc>
      </w:tr>
      <w:tr w:rsidR="0019577A" w:rsidRPr="009B07C1" w14:paraId="48CCE3D5"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1BDE4B92" w14:textId="0538FF1C" w:rsidR="0019577A" w:rsidRPr="00503C37" w:rsidRDefault="00AC726E" w:rsidP="0019577A">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5 месеца</w:t>
            </w:r>
            <w:r w:rsidR="00F83BF8" w:rsidRPr="00503C37">
              <w:rPr>
                <w:rFonts w:ascii="Verdana" w:eastAsia="Times New Roman" w:hAnsi="Verdana"/>
                <w:sz w:val="20"/>
                <w:szCs w:val="20"/>
                <w:lang w:eastAsia="bg-BG"/>
              </w:rPr>
              <w:t xml:space="preserve"> считано от датата, определена за краен срок за получаване на офертите.</w:t>
            </w:r>
          </w:p>
          <w:p w14:paraId="48CCE3D4" w14:textId="15DFBC46" w:rsidR="00C60F90" w:rsidRPr="00503C37" w:rsidRDefault="009D16E8" w:rsidP="009D16E8">
            <w:pPr>
              <w:spacing w:before="120" w:after="120" w:line="240" w:lineRule="auto"/>
              <w:jc w:val="both"/>
              <w:rPr>
                <w:rFonts w:ascii="Verdana" w:eastAsia="Times New Roman" w:hAnsi="Verdana"/>
                <w:sz w:val="20"/>
                <w:szCs w:val="20"/>
                <w:lang w:eastAsia="bg-BG"/>
              </w:rPr>
            </w:pPr>
            <w:r w:rsidRPr="00503C37">
              <w:rPr>
                <w:rFonts w:ascii="Verdana" w:hAnsi="Verdana"/>
                <w:sz w:val="20"/>
                <w:szCs w:val="20"/>
              </w:rPr>
              <w:t xml:space="preserve">Срокът на валидност на офертите е времето, през което участниците са обвързани с условията на представените от тях оферти. </w:t>
            </w:r>
            <w:r w:rsidR="00BB58E7" w:rsidRPr="00503C37">
              <w:rPr>
                <w:rFonts w:ascii="Verdana" w:hAnsi="Verdana"/>
                <w:sz w:val="20"/>
                <w:szCs w:val="20"/>
              </w:rPr>
              <w:t xml:space="preserve">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 </w:t>
            </w:r>
          </w:p>
        </w:tc>
      </w:tr>
      <w:tr w:rsidR="0019577A" w:rsidRPr="009B07C1" w14:paraId="48CCE3D7"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503C37" w:rsidRDefault="0019577A" w:rsidP="0019577A">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 </w:t>
            </w:r>
          </w:p>
        </w:tc>
      </w:tr>
      <w:tr w:rsidR="0019577A" w:rsidRPr="009B07C1" w14:paraId="48CCE3D9"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503C37" w:rsidRDefault="0019577A" w:rsidP="0019577A">
            <w:pPr>
              <w:spacing w:after="0" w:line="240" w:lineRule="auto"/>
              <w:rPr>
                <w:rFonts w:ascii="Verdana" w:eastAsia="Times New Roman" w:hAnsi="Verdana"/>
                <w:b/>
                <w:bCs/>
                <w:color w:val="000000"/>
                <w:sz w:val="20"/>
                <w:szCs w:val="20"/>
                <w:lang w:eastAsia="bg-BG"/>
              </w:rPr>
            </w:pPr>
            <w:r w:rsidRPr="00503C37">
              <w:rPr>
                <w:rFonts w:ascii="Verdana" w:eastAsia="Times New Roman" w:hAnsi="Verdana"/>
                <w:b/>
                <w:bCs/>
                <w:color w:val="000000"/>
                <w:sz w:val="20"/>
                <w:szCs w:val="20"/>
                <w:lang w:eastAsia="bg-BG"/>
              </w:rPr>
              <w:t>Дата и час на отваряне на офертите:</w:t>
            </w:r>
          </w:p>
        </w:tc>
      </w:tr>
      <w:tr w:rsidR="0019577A" w:rsidRPr="009B07C1" w14:paraId="48CCE3D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DA" w14:textId="6546AD10" w:rsidR="0019577A" w:rsidRPr="00503C37" w:rsidRDefault="0019577A" w:rsidP="00696574">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 xml:space="preserve">Дата: </w:t>
            </w:r>
            <w:r w:rsidR="00696574">
              <w:rPr>
                <w:rFonts w:ascii="Verdana" w:eastAsia="Times New Roman" w:hAnsi="Verdana"/>
                <w:i/>
                <w:iCs/>
                <w:sz w:val="20"/>
                <w:szCs w:val="20"/>
                <w:lang w:eastAsia="bg-BG"/>
              </w:rPr>
              <w:t>30.04.</w:t>
            </w:r>
            <w:r w:rsidR="00503C37">
              <w:rPr>
                <w:rFonts w:ascii="Verdana" w:eastAsia="Times New Roman" w:hAnsi="Verdana"/>
                <w:i/>
                <w:iCs/>
                <w:sz w:val="20"/>
                <w:szCs w:val="20"/>
                <w:lang w:eastAsia="bg-BG"/>
              </w:rPr>
              <w:t>2020</w:t>
            </w:r>
            <w:r w:rsidR="00696B88" w:rsidRPr="00503C37">
              <w:rPr>
                <w:rFonts w:ascii="Verdana" w:eastAsia="Times New Roman" w:hAnsi="Verdana"/>
                <w:i/>
                <w:iCs/>
                <w:sz w:val="20"/>
                <w:szCs w:val="20"/>
                <w:lang w:eastAsia="bg-BG"/>
              </w:rPr>
              <w:t xml:space="preserve"> г.</w:t>
            </w:r>
            <w:r w:rsidR="00A43DAA" w:rsidRPr="00503C37">
              <w:rPr>
                <w:rFonts w:ascii="Verdana" w:eastAsia="Times New Roman" w:hAnsi="Verdana"/>
                <w:sz w:val="20"/>
                <w:szCs w:val="20"/>
                <w:lang w:eastAsia="bg-BG"/>
              </w:rPr>
              <w:t xml:space="preserve">                      </w:t>
            </w:r>
            <w:r w:rsidR="005A0FBD" w:rsidRPr="00503C37">
              <w:rPr>
                <w:rFonts w:ascii="Verdana" w:eastAsia="Times New Roman" w:hAnsi="Verdana"/>
                <w:sz w:val="20"/>
                <w:szCs w:val="20"/>
                <w:lang w:eastAsia="bg-BG"/>
              </w:rPr>
              <w:t>Час: (чч:мм) [</w:t>
            </w:r>
            <w:r w:rsidR="00696574">
              <w:rPr>
                <w:rFonts w:ascii="Verdana" w:eastAsia="Times New Roman" w:hAnsi="Verdana"/>
                <w:sz w:val="20"/>
                <w:szCs w:val="20"/>
                <w:lang w:eastAsia="bg-BG"/>
              </w:rPr>
              <w:t>11</w:t>
            </w:r>
            <w:r w:rsidR="00E059E0" w:rsidRPr="00503C37">
              <w:rPr>
                <w:rFonts w:ascii="Verdana" w:eastAsia="Times New Roman" w:hAnsi="Verdana"/>
                <w:sz w:val="20"/>
                <w:szCs w:val="20"/>
                <w:lang w:val="en-US" w:eastAsia="bg-BG"/>
              </w:rPr>
              <w:t>:</w:t>
            </w:r>
            <w:r w:rsidR="00696574">
              <w:rPr>
                <w:rFonts w:ascii="Verdana" w:eastAsia="Times New Roman" w:hAnsi="Verdana"/>
                <w:sz w:val="20"/>
                <w:szCs w:val="20"/>
                <w:lang w:eastAsia="bg-BG"/>
              </w:rPr>
              <w:t>00</w:t>
            </w:r>
            <w:r w:rsidR="005A0FBD" w:rsidRPr="00503C37">
              <w:rPr>
                <w:rFonts w:ascii="Verdana" w:eastAsia="Times New Roman" w:hAnsi="Verdana"/>
                <w:sz w:val="20"/>
                <w:szCs w:val="20"/>
                <w:lang w:eastAsia="bg-BG"/>
              </w:rPr>
              <w:t>]</w:t>
            </w:r>
          </w:p>
        </w:tc>
      </w:tr>
      <w:tr w:rsidR="0019577A" w:rsidRPr="009B07C1" w14:paraId="48CCE3DD"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503C37" w:rsidRDefault="0019577A" w:rsidP="0019577A">
            <w:pPr>
              <w:spacing w:after="0" w:line="240" w:lineRule="auto"/>
              <w:rPr>
                <w:rFonts w:ascii="Verdana" w:eastAsia="Times New Roman" w:hAnsi="Verdana"/>
                <w:sz w:val="20"/>
                <w:szCs w:val="20"/>
                <w:lang w:eastAsia="bg-BG"/>
              </w:rPr>
            </w:pPr>
            <w:r w:rsidRPr="00503C37">
              <w:rPr>
                <w:rFonts w:ascii="Verdana" w:eastAsia="Times New Roman" w:hAnsi="Verdana"/>
                <w:sz w:val="20"/>
                <w:szCs w:val="20"/>
                <w:lang w:eastAsia="bg-BG"/>
              </w:rPr>
              <w:t> </w:t>
            </w:r>
          </w:p>
        </w:tc>
      </w:tr>
      <w:tr w:rsidR="0019577A" w:rsidRPr="009B07C1" w14:paraId="48CCE3DF"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3DE" w14:textId="42A4040C" w:rsidR="0019577A" w:rsidRPr="009B07C1" w:rsidRDefault="0019577A" w:rsidP="00696B88">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Място на отваряне на офертите: </w:t>
            </w:r>
            <w:r w:rsidR="00A43DAA" w:rsidRPr="009B07C1">
              <w:rPr>
                <w:rFonts w:ascii="Verdana" w:eastAsia="Times New Roman" w:hAnsi="Verdana"/>
                <w:bCs/>
                <w:color w:val="000000"/>
                <w:sz w:val="20"/>
                <w:szCs w:val="20"/>
                <w:lang w:eastAsia="bg-BG"/>
              </w:rPr>
              <w:t>сградата на “Софийска вода” АД, град София 1766, район Младост, ж. к. Младост ІV, ул. "Бизнес парк" №1, сграда 2А</w:t>
            </w:r>
          </w:p>
        </w:tc>
      </w:tr>
      <w:tr w:rsidR="0019577A" w:rsidRPr="009B07C1" w14:paraId="48CCE3E1"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w:t>
            </w:r>
          </w:p>
        </w:tc>
      </w:tr>
      <w:tr w:rsidR="0019577A" w:rsidRPr="009B07C1" w14:paraId="48CCE3E3" w14:textId="77777777" w:rsidTr="004D11C2">
        <w:trPr>
          <w:trHeight w:val="300"/>
        </w:trPr>
        <w:tc>
          <w:tcPr>
            <w:tcW w:w="9711" w:type="dxa"/>
            <w:tcBorders>
              <w:top w:val="nil"/>
              <w:left w:val="nil"/>
              <w:bottom w:val="nil"/>
              <w:right w:val="nil"/>
            </w:tcBorders>
            <w:shd w:val="clear" w:color="auto" w:fill="auto"/>
            <w:noWrap/>
            <w:vAlign w:val="bottom"/>
            <w:hideMark/>
          </w:tcPr>
          <w:p w14:paraId="48CCE3E2" w14:textId="77777777" w:rsidR="0019577A" w:rsidRPr="009B07C1" w:rsidRDefault="0019577A" w:rsidP="0019577A">
            <w:pPr>
              <w:spacing w:after="0" w:line="240" w:lineRule="auto"/>
              <w:rPr>
                <w:rFonts w:ascii="Verdana" w:eastAsia="Times New Roman" w:hAnsi="Verdana"/>
                <w:b/>
                <w:bCs/>
                <w:color w:val="FF0000"/>
                <w:sz w:val="20"/>
                <w:szCs w:val="20"/>
                <w:lang w:eastAsia="bg-BG"/>
              </w:rPr>
            </w:pPr>
          </w:p>
        </w:tc>
      </w:tr>
      <w:tr w:rsidR="0019577A" w:rsidRPr="009B07C1" w14:paraId="48CCE3E5"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9B07C1" w:rsidRDefault="0019577A" w:rsidP="0019577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Информация относно средства от Европейския съюз:</w:t>
            </w:r>
          </w:p>
        </w:tc>
      </w:tr>
      <w:tr w:rsidR="0019577A" w:rsidRPr="009B07C1" w14:paraId="48CCE3E7" w14:textId="77777777" w:rsidTr="004D11C2">
        <w:trPr>
          <w:trHeight w:val="300"/>
        </w:trPr>
        <w:tc>
          <w:tcPr>
            <w:tcW w:w="9711" w:type="dxa"/>
            <w:tcBorders>
              <w:top w:val="nil"/>
              <w:left w:val="single" w:sz="4" w:space="0" w:color="auto"/>
              <w:bottom w:val="nil"/>
              <w:right w:val="single" w:sz="4" w:space="0" w:color="auto"/>
            </w:tcBorders>
            <w:shd w:val="clear" w:color="auto" w:fill="auto"/>
            <w:noWrap/>
            <w:hideMark/>
          </w:tcPr>
          <w:p w14:paraId="48CCE3E6" w14:textId="77777777" w:rsidR="0019577A" w:rsidRPr="009B07C1" w:rsidRDefault="0019577A" w:rsidP="0019577A">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xml:space="preserve">Обществената поръчка е във връзка с проект и/или програма, финансиран/а със средства от </w:t>
            </w:r>
          </w:p>
        </w:tc>
      </w:tr>
      <w:tr w:rsidR="0019577A" w:rsidRPr="009B07C1" w14:paraId="48CCE3E9"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европейските фондове и програми:  [] Да [</w:t>
            </w:r>
            <w:r w:rsidR="00A43DAA" w:rsidRPr="009B07C1">
              <w:rPr>
                <w:rFonts w:ascii="Verdana" w:eastAsia="Times New Roman" w:hAnsi="Verdana"/>
                <w:color w:val="000000"/>
                <w:sz w:val="20"/>
                <w:szCs w:val="20"/>
                <w:lang w:eastAsia="bg-BG"/>
              </w:rPr>
              <w:t>х</w:t>
            </w:r>
            <w:r w:rsidRPr="009B07C1">
              <w:rPr>
                <w:rFonts w:ascii="Verdana" w:eastAsia="Times New Roman" w:hAnsi="Verdana"/>
                <w:color w:val="000000"/>
                <w:sz w:val="20"/>
                <w:szCs w:val="20"/>
                <w:lang w:eastAsia="bg-BG"/>
              </w:rPr>
              <w:t xml:space="preserve">] Не        </w:t>
            </w:r>
          </w:p>
        </w:tc>
      </w:tr>
      <w:tr w:rsidR="0019577A" w:rsidRPr="009B07C1" w14:paraId="48CCE3EB"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Идентификация на проекта, когато е приложимо: [……]</w:t>
            </w:r>
          </w:p>
        </w:tc>
      </w:tr>
      <w:tr w:rsidR="0019577A" w:rsidRPr="009B07C1" w14:paraId="48CCE3EF"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w:t>
            </w:r>
          </w:p>
        </w:tc>
      </w:tr>
      <w:tr w:rsidR="0019577A" w:rsidRPr="009B07C1" w14:paraId="48CCE3F1" w14:textId="77777777" w:rsidTr="004D11C2">
        <w:trPr>
          <w:trHeight w:val="255"/>
        </w:trPr>
        <w:tc>
          <w:tcPr>
            <w:tcW w:w="9711" w:type="dxa"/>
            <w:tcBorders>
              <w:top w:val="nil"/>
              <w:left w:val="nil"/>
              <w:bottom w:val="nil"/>
              <w:right w:val="nil"/>
            </w:tcBorders>
            <w:shd w:val="clear" w:color="auto" w:fill="auto"/>
            <w:noWrap/>
            <w:vAlign w:val="bottom"/>
            <w:hideMark/>
          </w:tcPr>
          <w:p w14:paraId="48CCE3F0" w14:textId="77777777"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3F3" w14:textId="77777777" w:rsidTr="004D11C2">
        <w:trPr>
          <w:trHeight w:val="255"/>
        </w:trPr>
        <w:tc>
          <w:tcPr>
            <w:tcW w:w="9711" w:type="dxa"/>
            <w:tcBorders>
              <w:top w:val="nil"/>
              <w:left w:val="nil"/>
              <w:bottom w:val="nil"/>
              <w:right w:val="nil"/>
            </w:tcBorders>
            <w:shd w:val="clear" w:color="auto" w:fill="auto"/>
            <w:noWrap/>
            <w:vAlign w:val="bottom"/>
            <w:hideMark/>
          </w:tcPr>
          <w:p w14:paraId="48CCE3F2" w14:textId="77777777"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3F5"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9B07C1" w:rsidRDefault="0019577A" w:rsidP="0019577A">
            <w:pPr>
              <w:spacing w:after="0" w:line="240" w:lineRule="auto"/>
              <w:rPr>
                <w:rFonts w:ascii="Verdana" w:eastAsia="Times New Roman" w:hAnsi="Verdana"/>
                <w:color w:val="000000"/>
                <w:sz w:val="20"/>
                <w:szCs w:val="20"/>
                <w:lang w:eastAsia="bg-BG"/>
              </w:rPr>
            </w:pPr>
            <w:r w:rsidRPr="009B07C1">
              <w:rPr>
                <w:rFonts w:ascii="Verdana" w:eastAsia="Times New Roman" w:hAnsi="Verdana"/>
                <w:bCs/>
                <w:color w:val="000000"/>
                <w:sz w:val="20"/>
                <w:szCs w:val="20"/>
                <w:lang w:eastAsia="bg-BG"/>
              </w:rPr>
              <w:t xml:space="preserve">Друга информация </w:t>
            </w:r>
            <w:r w:rsidRPr="009B07C1">
              <w:rPr>
                <w:rFonts w:ascii="Verdana" w:eastAsia="Times New Roman" w:hAnsi="Verdana"/>
                <w:i/>
                <w:iCs/>
                <w:color w:val="000000"/>
                <w:sz w:val="20"/>
                <w:szCs w:val="20"/>
                <w:lang w:eastAsia="bg-BG"/>
              </w:rPr>
              <w:t xml:space="preserve">(когато е приложимо): </w:t>
            </w:r>
            <w:r w:rsidRPr="009B07C1">
              <w:rPr>
                <w:rFonts w:ascii="Verdana" w:eastAsia="Times New Roman" w:hAnsi="Verdana"/>
                <w:color w:val="000000"/>
                <w:sz w:val="20"/>
                <w:szCs w:val="20"/>
                <w:lang w:eastAsia="bg-BG"/>
              </w:rPr>
              <w:t>[……]</w:t>
            </w:r>
          </w:p>
          <w:p w14:paraId="0A08C645" w14:textId="77777777" w:rsidR="00595C33" w:rsidRPr="009B07C1" w:rsidRDefault="00595C33" w:rsidP="00FB17AF">
            <w:pPr>
              <w:spacing w:after="0" w:line="240" w:lineRule="auto"/>
              <w:jc w:val="both"/>
              <w:rPr>
                <w:rFonts w:ascii="Verdana" w:eastAsia="Times New Roman" w:hAnsi="Verdana"/>
                <w:bCs/>
                <w:color w:val="000000"/>
                <w:sz w:val="20"/>
                <w:szCs w:val="20"/>
                <w:lang w:eastAsia="bg-BG"/>
              </w:rPr>
            </w:pPr>
            <w:r w:rsidRPr="009B07C1">
              <w:rPr>
                <w:rFonts w:ascii="Verdana" w:eastAsia="Times New Roman" w:hAnsi="Verdana"/>
                <w:bCs/>
                <w:color w:val="000000"/>
                <w:sz w:val="20"/>
                <w:szCs w:val="2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Pr="009B07C1" w:rsidRDefault="00595C33" w:rsidP="00FB17AF">
            <w:pPr>
              <w:spacing w:after="0" w:line="240" w:lineRule="auto"/>
              <w:jc w:val="both"/>
              <w:rPr>
                <w:rFonts w:ascii="Verdana" w:eastAsia="Times New Roman" w:hAnsi="Verdana"/>
                <w:bCs/>
                <w:color w:val="000000"/>
                <w:sz w:val="20"/>
                <w:szCs w:val="20"/>
                <w:lang w:eastAsia="bg-BG"/>
              </w:rPr>
            </w:pPr>
            <w:r w:rsidRPr="009B07C1">
              <w:rPr>
                <w:rFonts w:ascii="Verdana" w:eastAsia="Times New Roman" w:hAnsi="Verdana"/>
                <w:bCs/>
                <w:color w:val="000000"/>
                <w:sz w:val="20"/>
                <w:szCs w:val="2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27C961B3" w14:textId="6BD5C3F1" w:rsidR="004D73B6" w:rsidRPr="009B07C1" w:rsidRDefault="004D73B6" w:rsidP="004D73B6">
            <w:pPr>
              <w:pStyle w:val="p50"/>
              <w:keepLines/>
              <w:tabs>
                <w:tab w:val="clear" w:pos="760"/>
              </w:tabs>
              <w:spacing w:before="120" w:after="120" w:line="240" w:lineRule="auto"/>
              <w:ind w:left="0" w:firstLine="0"/>
              <w:rPr>
                <w:rFonts w:ascii="Verdana" w:hAnsi="Verdana" w:cs="Tahoma"/>
                <w:color w:val="auto"/>
                <w:sz w:val="20"/>
              </w:rPr>
            </w:pPr>
            <w:r w:rsidRPr="009B07C1">
              <w:rPr>
                <w:rFonts w:ascii="Verdana" w:hAnsi="Verdana" w:cs="Tahoma"/>
                <w:b/>
                <w:color w:val="auto"/>
                <w:sz w:val="20"/>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w:t>
            </w:r>
            <w:r w:rsidR="00C069FB">
              <w:rPr>
                <w:rFonts w:ascii="Verdana" w:hAnsi="Verdana" w:cs="Tahoma"/>
                <w:b/>
                <w:color w:val="auto"/>
                <w:sz w:val="20"/>
              </w:rPr>
              <w:t xml:space="preserve"> </w:t>
            </w:r>
            <w:r w:rsidR="00C069FB">
              <w:rPr>
                <w:rFonts w:ascii="Verdana" w:hAnsi="Verdana" w:cs="Tahoma"/>
                <w:b/>
                <w:color w:val="auto"/>
                <w:sz w:val="20"/>
                <w:lang w:val="en-US"/>
              </w:rPr>
              <w:t>(</w:t>
            </w:r>
            <w:r w:rsidR="00C069FB">
              <w:rPr>
                <w:rFonts w:ascii="Verdana" w:hAnsi="Verdana" w:cs="Tahoma"/>
                <w:b/>
                <w:color w:val="auto"/>
                <w:sz w:val="20"/>
              </w:rPr>
              <w:t>5 месеца</w:t>
            </w:r>
            <w:r w:rsidR="00C069FB">
              <w:rPr>
                <w:rFonts w:ascii="Verdana" w:hAnsi="Verdana" w:cs="Tahoma"/>
                <w:b/>
                <w:color w:val="auto"/>
                <w:sz w:val="20"/>
                <w:lang w:val="en-US"/>
              </w:rPr>
              <w:t>)</w:t>
            </w:r>
            <w:r w:rsidRPr="009B07C1">
              <w:rPr>
                <w:rFonts w:ascii="Verdana" w:hAnsi="Verdana" w:cs="Tahoma"/>
                <w:b/>
                <w:color w:val="auto"/>
                <w:sz w:val="20"/>
              </w:rPr>
              <w:t xml:space="preserve"> и с проекта на договор</w:t>
            </w:r>
            <w:r w:rsidRPr="009B07C1">
              <w:rPr>
                <w:rFonts w:ascii="Verdana" w:hAnsi="Verdana" w:cs="Tahoma"/>
                <w:color w:val="auto"/>
                <w:sz w:val="20"/>
              </w:rPr>
              <w:t xml:space="preserve">. </w:t>
            </w:r>
          </w:p>
          <w:p w14:paraId="48CCE3F4" w14:textId="7B5C3977" w:rsidR="004D73B6" w:rsidRPr="009B07C1" w:rsidRDefault="004D73B6" w:rsidP="00FB17AF">
            <w:pPr>
              <w:spacing w:after="0" w:line="240" w:lineRule="auto"/>
              <w:jc w:val="both"/>
              <w:rPr>
                <w:rFonts w:ascii="Verdana" w:eastAsia="Times New Roman" w:hAnsi="Verdana"/>
                <w:bCs/>
                <w:color w:val="000000"/>
                <w:sz w:val="20"/>
                <w:szCs w:val="20"/>
                <w:lang w:eastAsia="bg-BG"/>
              </w:rPr>
            </w:pPr>
          </w:p>
        </w:tc>
      </w:tr>
      <w:tr w:rsidR="0019577A" w:rsidRPr="009B07C1" w14:paraId="48CCE454"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9B07C1" w:rsidRDefault="0024140E" w:rsidP="00C61931">
            <w:pPr>
              <w:pStyle w:val="ListParagraph"/>
              <w:numPr>
                <w:ilvl w:val="0"/>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34B5CB3D"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3D42B3B5"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 xml:space="preserve">Ценовото предложение и декларациите трябва да са подписани от оторизираното за това лице. </w:t>
            </w:r>
          </w:p>
          <w:p w14:paraId="42F50AB5"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DA8A76E"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5A2C1375"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В представените от участника декларации не следва да се вписват лични данни, като ЕГН, номер на лична карта и др.</w:t>
            </w:r>
          </w:p>
          <w:p w14:paraId="67F349F1" w14:textId="77777777" w:rsidR="009C61A2" w:rsidRPr="009C61A2" w:rsidRDefault="009C61A2" w:rsidP="009C61A2">
            <w:pPr>
              <w:pStyle w:val="ListParagraph"/>
              <w:numPr>
                <w:ilvl w:val="1"/>
                <w:numId w:val="8"/>
              </w:numPr>
              <w:spacing w:after="0" w:line="240" w:lineRule="auto"/>
              <w:jc w:val="both"/>
              <w:rPr>
                <w:rFonts w:ascii="Verdana" w:eastAsia="Times New Roman" w:hAnsi="Verdana"/>
                <w:color w:val="000000"/>
                <w:sz w:val="20"/>
                <w:szCs w:val="20"/>
                <w:lang w:eastAsia="bg-BG"/>
              </w:rPr>
            </w:pPr>
            <w:r w:rsidRPr="009C61A2">
              <w:rPr>
                <w:rFonts w:ascii="Verdana" w:eastAsia="Times New Roman" w:hAnsi="Verdana"/>
                <w:color w:val="000000"/>
                <w:sz w:val="20"/>
                <w:szCs w:val="20"/>
                <w:lang w:eastAsia="bg-BG"/>
              </w:rPr>
              <w:t xml:space="preserve">Цените трябва да включват транспортните разходи до съответното място на изпълнение (DDP място за изпълнение (посочено в проекта на договор) съгласно </w:t>
            </w:r>
            <w:r w:rsidRPr="009C61A2">
              <w:rPr>
                <w:rFonts w:ascii="Verdana" w:eastAsia="Times New Roman" w:hAnsi="Verdana"/>
                <w:color w:val="000000"/>
                <w:sz w:val="20"/>
                <w:szCs w:val="20"/>
                <w:lang w:eastAsia="bg-BG"/>
              </w:rPr>
              <w:lastRenderedPageBreak/>
              <w:t>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130300AD" w:rsidR="0024140E" w:rsidRPr="009B07C1" w:rsidRDefault="0024140E" w:rsidP="00C61931">
            <w:pPr>
              <w:pStyle w:val="ListParagraph"/>
              <w:numPr>
                <w:ilvl w:val="0"/>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Участници, подизпълнители и ползване на капацитета на трети лица.</w:t>
            </w:r>
          </w:p>
          <w:p w14:paraId="48CCE400" w14:textId="753D98C1"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Всеки участник в обществената поръчка има право да представи само една оферта. </w:t>
            </w:r>
          </w:p>
          <w:p w14:paraId="48CCE402" w14:textId="1DB9EE2A"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Свързани лица не могат да бъдат самостоятелни участници в една и съща поръчка. </w:t>
            </w:r>
          </w:p>
          <w:p w14:paraId="48CCE405" w14:textId="77777777" w:rsidR="0024140E" w:rsidRPr="009B07C1" w:rsidRDefault="0024140E" w:rsidP="001F0DD5">
            <w:pPr>
              <w:pStyle w:val="ListParagraph"/>
              <w:spacing w:after="0" w:line="240" w:lineRule="auto"/>
              <w:ind w:left="-65"/>
              <w:jc w:val="both"/>
              <w:rPr>
                <w:rFonts w:ascii="Verdana" w:eastAsia="Times New Roman" w:hAnsi="Verdana"/>
                <w:i/>
                <w:color w:val="000000"/>
                <w:sz w:val="20"/>
                <w:szCs w:val="20"/>
                <w:lang w:eastAsia="bg-BG"/>
              </w:rPr>
            </w:pPr>
            <w:r w:rsidRPr="009B07C1">
              <w:rPr>
                <w:rFonts w:ascii="Verdana" w:eastAsia="Times New Roman" w:hAnsi="Verdana"/>
                <w:i/>
                <w:color w:val="000000"/>
                <w:sz w:val="20"/>
                <w:szCs w:val="2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9B07C1" w:rsidRDefault="0024140E" w:rsidP="001F0DD5">
            <w:pPr>
              <w:pStyle w:val="ListParagraph"/>
              <w:spacing w:after="0" w:line="240" w:lineRule="auto"/>
              <w:ind w:left="-65"/>
              <w:jc w:val="both"/>
              <w:rPr>
                <w:rFonts w:ascii="Verdana" w:eastAsia="Times New Roman" w:hAnsi="Verdana"/>
                <w:i/>
                <w:color w:val="000000"/>
                <w:sz w:val="20"/>
                <w:szCs w:val="20"/>
                <w:lang w:eastAsia="bg-BG"/>
              </w:rPr>
            </w:pPr>
            <w:r w:rsidRPr="009B07C1">
              <w:rPr>
                <w:rFonts w:ascii="Verdana" w:eastAsia="Times New Roman" w:hAnsi="Verdana"/>
                <w:i/>
                <w:color w:val="000000"/>
                <w:sz w:val="20"/>
                <w:szCs w:val="20"/>
                <w:lang w:eastAsia="bg-BG"/>
              </w:rPr>
              <w:t>а) лицата, едното от които контролира другото лице или негово дъщерно дружество;</w:t>
            </w:r>
          </w:p>
          <w:p w14:paraId="48CCE407" w14:textId="77777777" w:rsidR="0024140E" w:rsidRPr="009B07C1" w:rsidRDefault="0024140E" w:rsidP="001F0DD5">
            <w:pPr>
              <w:pStyle w:val="ListParagraph"/>
              <w:spacing w:after="0" w:line="240" w:lineRule="auto"/>
              <w:ind w:left="-65"/>
              <w:jc w:val="both"/>
              <w:rPr>
                <w:rFonts w:ascii="Verdana" w:eastAsia="Times New Roman" w:hAnsi="Verdana"/>
                <w:i/>
                <w:color w:val="000000"/>
                <w:sz w:val="20"/>
                <w:szCs w:val="20"/>
                <w:lang w:eastAsia="bg-BG"/>
              </w:rPr>
            </w:pPr>
            <w:r w:rsidRPr="009B07C1">
              <w:rPr>
                <w:rFonts w:ascii="Verdana" w:eastAsia="Times New Roman" w:hAnsi="Verdana"/>
                <w:i/>
                <w:color w:val="000000"/>
                <w:sz w:val="20"/>
                <w:szCs w:val="20"/>
                <w:lang w:eastAsia="bg-BG"/>
              </w:rPr>
              <w:t>б) лицата, чиято дейност се контролира от трето лице;</w:t>
            </w:r>
          </w:p>
          <w:p w14:paraId="48CCE408" w14:textId="77777777" w:rsidR="0024140E" w:rsidRPr="009B07C1" w:rsidRDefault="0024140E" w:rsidP="001F0DD5">
            <w:pPr>
              <w:pStyle w:val="ListParagraph"/>
              <w:spacing w:after="0" w:line="240" w:lineRule="auto"/>
              <w:ind w:left="-65"/>
              <w:jc w:val="both"/>
              <w:rPr>
                <w:rFonts w:ascii="Verdana" w:eastAsia="Times New Roman" w:hAnsi="Verdana"/>
                <w:i/>
                <w:color w:val="000000"/>
                <w:sz w:val="20"/>
                <w:szCs w:val="20"/>
                <w:lang w:eastAsia="bg-BG"/>
              </w:rPr>
            </w:pPr>
            <w:r w:rsidRPr="009B07C1">
              <w:rPr>
                <w:rFonts w:ascii="Verdana" w:eastAsia="Times New Roman" w:hAnsi="Verdana"/>
                <w:i/>
                <w:color w:val="000000"/>
                <w:sz w:val="20"/>
                <w:szCs w:val="20"/>
                <w:lang w:eastAsia="bg-BG"/>
              </w:rPr>
              <w:t>в) лицата, които съвместно контролират трето лице;</w:t>
            </w:r>
          </w:p>
          <w:p w14:paraId="48CCE409" w14:textId="77777777" w:rsidR="0024140E" w:rsidRPr="009B07C1" w:rsidRDefault="0024140E" w:rsidP="001F0DD5">
            <w:pPr>
              <w:pStyle w:val="ListParagraph"/>
              <w:spacing w:after="0" w:line="240" w:lineRule="auto"/>
              <w:ind w:left="-65"/>
              <w:jc w:val="both"/>
              <w:rPr>
                <w:rFonts w:ascii="Verdana" w:eastAsia="Times New Roman" w:hAnsi="Verdana"/>
                <w:i/>
                <w:color w:val="000000"/>
                <w:sz w:val="20"/>
                <w:szCs w:val="20"/>
                <w:lang w:eastAsia="bg-BG"/>
              </w:rPr>
            </w:pPr>
            <w:r w:rsidRPr="009B07C1">
              <w:rPr>
                <w:rFonts w:ascii="Verdana" w:eastAsia="Times New Roman" w:hAnsi="Verdana"/>
                <w:i/>
                <w:color w:val="000000"/>
                <w:sz w:val="20"/>
                <w:szCs w:val="2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9B07C1" w:rsidRDefault="0024140E" w:rsidP="00C61931">
            <w:pPr>
              <w:pStyle w:val="ListParagraph"/>
              <w:numPr>
                <w:ilvl w:val="1"/>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Подизпълнители</w:t>
            </w:r>
          </w:p>
          <w:p w14:paraId="48CCE40E" w14:textId="7AD0CE23"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5E477F53" w:rsidR="0024140E" w:rsidRPr="009B07C1" w:rsidRDefault="009D038F"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9B07C1">
              <w:rPr>
                <w:rFonts w:ascii="Verdana" w:eastAsia="Times New Roman" w:hAnsi="Verdana"/>
                <w:color w:val="000000"/>
                <w:sz w:val="20"/>
                <w:szCs w:val="20"/>
                <w:lang w:eastAsia="bg-BG"/>
              </w:rPr>
              <w:t xml:space="preserve">. </w:t>
            </w:r>
          </w:p>
          <w:p w14:paraId="48CCE412" w14:textId="1A6ECE45"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Участниците могат да използват </w:t>
            </w:r>
            <w:r w:rsidRPr="009B07C1">
              <w:rPr>
                <w:rFonts w:ascii="Verdana" w:eastAsia="Times New Roman" w:hAnsi="Verdana"/>
                <w:b/>
                <w:color w:val="000000"/>
                <w:sz w:val="20"/>
                <w:szCs w:val="20"/>
                <w:lang w:eastAsia="bg-BG"/>
              </w:rPr>
              <w:t>капацитета на трети лица</w:t>
            </w:r>
            <w:r w:rsidRPr="009B07C1">
              <w:rPr>
                <w:rFonts w:ascii="Verdana" w:eastAsia="Times New Roman" w:hAnsi="Verdana"/>
                <w:color w:val="000000"/>
                <w:sz w:val="20"/>
                <w:szCs w:val="20"/>
                <w:lang w:eastAsia="bg-BG"/>
              </w:rPr>
              <w:t>, при спазване на следните изискванията:</w:t>
            </w:r>
          </w:p>
          <w:p w14:paraId="48CCE413" w14:textId="2DE579F8"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B07C1">
              <w:rPr>
                <w:rFonts w:ascii="Verdana" w:eastAsia="Times New Roman" w:hAnsi="Verdana"/>
                <w:color w:val="000000"/>
                <w:sz w:val="20"/>
                <w:szCs w:val="20"/>
                <w:lang w:eastAsia="bg-BG"/>
              </w:rPr>
              <w:t>техническите и професионалните способности</w:t>
            </w:r>
            <w:r w:rsidRPr="009B07C1">
              <w:rPr>
                <w:rFonts w:ascii="Verdana" w:eastAsia="Times New Roman" w:hAnsi="Verdana"/>
                <w:color w:val="000000"/>
                <w:sz w:val="20"/>
                <w:szCs w:val="20"/>
                <w:lang w:eastAsia="bg-BG"/>
              </w:rPr>
              <w:t xml:space="preserve">. </w:t>
            </w:r>
          </w:p>
          <w:p w14:paraId="48CCE414" w14:textId="07577693" w:rsidR="0024140E" w:rsidRPr="009B07C1" w:rsidRDefault="00196433"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r w:rsidR="0024140E" w:rsidRPr="009B07C1">
              <w:rPr>
                <w:rFonts w:ascii="Verdana" w:eastAsia="Times New Roman" w:hAnsi="Verdana"/>
                <w:color w:val="000000"/>
                <w:sz w:val="20"/>
                <w:szCs w:val="20"/>
                <w:lang w:eastAsia="bg-BG"/>
              </w:rPr>
              <w:t xml:space="preserve"> </w:t>
            </w:r>
          </w:p>
          <w:p w14:paraId="48CCE416" w14:textId="0845CCF4"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9B07C1" w:rsidRDefault="00694D68"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lastRenderedPageBreak/>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530461DF"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9B07C1">
              <w:rPr>
                <w:rFonts w:ascii="Verdana" w:eastAsia="Times New Roman" w:hAnsi="Verdana"/>
                <w:b/>
                <w:color w:val="000000"/>
                <w:sz w:val="20"/>
                <w:szCs w:val="20"/>
                <w:lang w:eastAsia="bg-BG"/>
              </w:rPr>
              <w:t>солидарна отговорност</w:t>
            </w:r>
            <w:r w:rsidRPr="009B07C1">
              <w:rPr>
                <w:rFonts w:ascii="Verdana" w:eastAsia="Times New Roman" w:hAnsi="Verdana"/>
                <w:color w:val="000000"/>
                <w:sz w:val="20"/>
                <w:szCs w:val="20"/>
                <w:lang w:eastAsia="bg-BG"/>
              </w:rPr>
              <w:t xml:space="preserve">. </w:t>
            </w:r>
          </w:p>
          <w:p w14:paraId="48CCE41B" w14:textId="06D1436B" w:rsidR="0024140E" w:rsidRPr="009B07C1" w:rsidRDefault="008449BC" w:rsidP="00C61931">
            <w:pPr>
              <w:pStyle w:val="ListParagraph"/>
              <w:numPr>
                <w:ilvl w:val="0"/>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 xml:space="preserve">Съдържание на запечатаната </w:t>
            </w:r>
            <w:r w:rsidR="0024140E" w:rsidRPr="009B07C1">
              <w:rPr>
                <w:rFonts w:ascii="Verdana" w:eastAsia="Times New Roman" w:hAnsi="Verdana"/>
                <w:b/>
                <w:color w:val="000000"/>
                <w:sz w:val="20"/>
                <w:szCs w:val="20"/>
                <w:lang w:eastAsia="bg-BG"/>
              </w:rPr>
              <w:t>непрозрачна опаковка с офертата:</w:t>
            </w:r>
          </w:p>
          <w:p w14:paraId="48CCE41C" w14:textId="604F98BF" w:rsidR="0024140E" w:rsidRDefault="00D25538" w:rsidP="00AB6F27">
            <w:pPr>
              <w:pStyle w:val="ListParagraph"/>
              <w:numPr>
                <w:ilvl w:val="1"/>
                <w:numId w:val="8"/>
              </w:numPr>
              <w:spacing w:after="0" w:line="240" w:lineRule="auto"/>
              <w:ind w:left="716" w:hanging="716"/>
              <w:jc w:val="both"/>
              <w:rPr>
                <w:rFonts w:ascii="Verdana" w:eastAsia="Times New Roman" w:hAnsi="Verdana"/>
                <w:sz w:val="20"/>
                <w:szCs w:val="20"/>
                <w:lang w:eastAsia="bg-BG"/>
              </w:rPr>
            </w:pPr>
            <w:r w:rsidRPr="009B07C1">
              <w:rPr>
                <w:rFonts w:ascii="Verdana" w:eastAsia="Times New Roman" w:hAnsi="Verdana"/>
                <w:sz w:val="20"/>
                <w:szCs w:val="20"/>
                <w:lang w:eastAsia="bg-BG"/>
              </w:rPr>
              <w:t>Предложение за изпълнение на поръчката</w:t>
            </w:r>
            <w:r w:rsidR="0024140E" w:rsidRPr="009B07C1">
              <w:rPr>
                <w:rFonts w:ascii="Verdana" w:eastAsia="Times New Roman" w:hAnsi="Verdana"/>
                <w:sz w:val="20"/>
                <w:szCs w:val="20"/>
                <w:lang w:eastAsia="bg-BG"/>
              </w:rPr>
              <w:t xml:space="preserve"> </w:t>
            </w:r>
            <w:r w:rsidRPr="009B07C1">
              <w:rPr>
                <w:rFonts w:ascii="Verdana" w:eastAsia="Times New Roman" w:hAnsi="Verdana"/>
                <w:sz w:val="20"/>
                <w:szCs w:val="20"/>
                <w:lang w:eastAsia="bg-BG"/>
              </w:rPr>
              <w:t xml:space="preserve">в съответствие с техническите </w:t>
            </w:r>
            <w:r w:rsidR="00AB6F27">
              <w:rPr>
                <w:rFonts w:ascii="Verdana" w:eastAsia="Times New Roman" w:hAnsi="Verdana"/>
                <w:sz w:val="20"/>
                <w:szCs w:val="20"/>
                <w:lang w:val="en-US" w:eastAsia="bg-BG"/>
              </w:rPr>
              <w:t xml:space="preserve">     </w:t>
            </w:r>
            <w:r w:rsidRPr="009B07C1">
              <w:rPr>
                <w:rFonts w:ascii="Verdana" w:eastAsia="Times New Roman" w:hAnsi="Verdana"/>
                <w:sz w:val="20"/>
                <w:szCs w:val="20"/>
                <w:lang w:eastAsia="bg-BG"/>
              </w:rPr>
              <w:t xml:space="preserve">спецификации и изискванията на възложителя </w:t>
            </w:r>
            <w:r w:rsidR="0024140E" w:rsidRPr="009B07C1">
              <w:rPr>
                <w:rFonts w:ascii="Verdana" w:eastAsia="Times New Roman" w:hAnsi="Verdana"/>
                <w:sz w:val="20"/>
                <w:szCs w:val="20"/>
                <w:lang w:eastAsia="bg-BG"/>
              </w:rPr>
              <w:t>(по образец), съдържащ</w:t>
            </w:r>
            <w:r w:rsidRPr="009B07C1">
              <w:rPr>
                <w:rFonts w:ascii="Verdana" w:eastAsia="Times New Roman" w:hAnsi="Verdana"/>
                <w:sz w:val="20"/>
                <w:szCs w:val="20"/>
                <w:lang w:eastAsia="bg-BG"/>
              </w:rPr>
              <w:t>о</w:t>
            </w:r>
            <w:r w:rsidR="0024140E" w:rsidRPr="009B07C1">
              <w:rPr>
                <w:rFonts w:ascii="Verdana" w:eastAsia="Times New Roman" w:hAnsi="Verdana"/>
                <w:sz w:val="20"/>
                <w:szCs w:val="20"/>
                <w:lang w:eastAsia="bg-BG"/>
              </w:rPr>
              <w:t>:</w:t>
            </w:r>
          </w:p>
          <w:p w14:paraId="0F16BABA"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Инструкции за попълване и представяне на ЕЕДОП: </w:t>
            </w:r>
          </w:p>
          <w:p w14:paraId="760638D3"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w:t>
            </w:r>
          </w:p>
          <w:p w14:paraId="67BEECE3"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ab/>
              <w:t xml:space="preserve">Попълненият ЕЕДОП трябва да бъде подписан с квалифициран електронен подпис на задълженото/ите лице/а по чл. 54, ал.2 и ал.3 от ЗОП (чл. 40, ал. 1 от ППЗОП), с посочване на име и качеството на лицето (лицата), кое/ито го подписва/т. </w:t>
            </w:r>
          </w:p>
          <w:p w14:paraId="2292B295"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Задължени лица, по смисъла на чл.54, ал.2 от ЗОП са: лицата, които представляват участника или кандидата и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В горните случаи,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чл.54, ал. 1, т. 1, 2 и 7 се отнасят и за това физическо лице.</w:t>
            </w:r>
          </w:p>
          <w:p w14:paraId="70D9CA1B"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6E2B4EB0"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Участникът попълва Част II: Информация за икономическия оператор от ЕЕДОП, където е приложимо.</w:t>
            </w:r>
          </w:p>
          <w:p w14:paraId="0E76B0E6"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7A6D1DE0"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47200EAA"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 </w:t>
            </w:r>
          </w:p>
          <w:p w14:paraId="33DF6600"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В ЕЕДОП по предходната точка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 </w:t>
            </w:r>
          </w:p>
          <w:p w14:paraId="1C58EA77"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 т. 1, 2 и 7 и чл. 55, ал. 1, т. 5 от ЗОП се попълва в отделен ЕЕДОП, подписан от съответното лице. </w:t>
            </w:r>
          </w:p>
          <w:p w14:paraId="1A279041"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7AD5C9DA"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lastRenderedPageBreak/>
              <w:t>Когато за участник е налице някое от основанията по чл.54, ал.1 ЗОП или посочените от възложителя основания по чл.55, ал.1 ЗОП и преди подаването на офертата той е предприел мерки за доказване на надеждност по чл.56 ЗОП, тези мерки се описват в ЕЕДОП.</w:t>
            </w:r>
          </w:p>
          <w:p w14:paraId="76ADB1E5"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Участниците следва да предоставят ЕЕДОП в 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008E8838"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времеви печат, който да удостоверява, че ЕЕДОП е подписан и качен на интернет адреса, към който се препраща, преди крайния срок за подаване на офертите. </w:t>
            </w:r>
          </w:p>
          <w:p w14:paraId="770C80B7"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p>
          <w:p w14:paraId="35B2EB69"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Възложителят може да изисква от участниците по всяко време след отварянето на заявленията за участие или на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2BFDF4FC"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AC3938"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правата и задълженията на участниците в обединението;</w:t>
            </w:r>
          </w:p>
          <w:p w14:paraId="121BF2BD"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разпределението на отговорността между членовете на обединението;</w:t>
            </w:r>
          </w:p>
          <w:p w14:paraId="553BE485"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 xml:space="preserve">дейностите, които ще изпълнява всеки член на обединението. </w:t>
            </w:r>
          </w:p>
          <w:p w14:paraId="75BAB46E"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16A8D24E" w14:textId="77777777"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68A3BEC9" w14:textId="5EF50656" w:rsidR="009C61A2" w:rsidRPr="009C61A2" w:rsidRDefault="009C61A2" w:rsidP="009C61A2">
            <w:pPr>
              <w:pStyle w:val="ListParagraph"/>
              <w:numPr>
                <w:ilvl w:val="1"/>
                <w:numId w:val="8"/>
              </w:numPr>
              <w:spacing w:after="0" w:line="240" w:lineRule="auto"/>
              <w:jc w:val="both"/>
              <w:rPr>
                <w:rFonts w:ascii="Verdana" w:eastAsia="Times New Roman" w:hAnsi="Verdana"/>
                <w:sz w:val="20"/>
                <w:szCs w:val="20"/>
                <w:lang w:eastAsia="bg-BG"/>
              </w:rPr>
            </w:pPr>
            <w:r w:rsidRPr="009C61A2">
              <w:rPr>
                <w:rFonts w:ascii="Verdana" w:eastAsia="Times New Roman" w:hAnsi="Verdana"/>
                <w:sz w:val="20"/>
                <w:szCs w:val="20"/>
                <w:lang w:eastAsia="bg-BG"/>
              </w:rPr>
              <w:t>Пълномощно на лицето, подписващо документите в офертата, в случай, че документите не са подписани от лицето, представляващо участника.</w:t>
            </w:r>
          </w:p>
          <w:p w14:paraId="48ED9893" w14:textId="77777777" w:rsidR="009C61A2" w:rsidRPr="009B07C1" w:rsidRDefault="009C61A2" w:rsidP="009C61A2">
            <w:pPr>
              <w:pStyle w:val="ListParagraph"/>
              <w:spacing w:after="0" w:line="240" w:lineRule="auto"/>
              <w:ind w:left="716"/>
              <w:jc w:val="both"/>
              <w:rPr>
                <w:rFonts w:ascii="Verdana" w:eastAsia="Times New Roman" w:hAnsi="Verdana"/>
                <w:sz w:val="20"/>
                <w:szCs w:val="20"/>
                <w:lang w:eastAsia="bg-BG"/>
              </w:rPr>
            </w:pPr>
          </w:p>
          <w:p w14:paraId="70D2911E" w14:textId="77777777" w:rsidR="008A6988" w:rsidRPr="009B07C1" w:rsidRDefault="009A3B7D" w:rsidP="00C61931">
            <w:pPr>
              <w:pStyle w:val="Heading3"/>
              <w:keepLines/>
              <w:numPr>
                <w:ilvl w:val="1"/>
                <w:numId w:val="8"/>
              </w:numPr>
              <w:jc w:val="both"/>
              <w:rPr>
                <w:rFonts w:ascii="Verdana" w:hAnsi="Verdana"/>
                <w:b w:val="0"/>
                <w:sz w:val="20"/>
                <w:szCs w:val="20"/>
                <w:lang w:val="bg-BG"/>
              </w:rPr>
            </w:pPr>
            <w:r w:rsidRPr="009B07C1">
              <w:rPr>
                <w:rFonts w:ascii="Verdana" w:hAnsi="Verdana"/>
                <w:b w:val="0"/>
                <w:sz w:val="20"/>
                <w:szCs w:val="20"/>
                <w:lang w:val="bg-BG"/>
              </w:rPr>
              <w:t>Техническо предложение</w:t>
            </w:r>
            <w:r w:rsidR="008A6988" w:rsidRPr="009B07C1">
              <w:rPr>
                <w:rFonts w:ascii="Verdana" w:hAnsi="Verdana"/>
                <w:b w:val="0"/>
                <w:sz w:val="20"/>
                <w:szCs w:val="20"/>
                <w:lang w:val="bg-BG"/>
              </w:rPr>
              <w:t>, което трябва да включва:</w:t>
            </w:r>
          </w:p>
          <w:p w14:paraId="4EF5E384" w14:textId="009EC9B9" w:rsidR="009A3B7D" w:rsidRPr="009B07C1" w:rsidRDefault="008A6988" w:rsidP="008A6988">
            <w:pPr>
              <w:pStyle w:val="Heading3"/>
              <w:keepLines/>
              <w:ind w:left="360"/>
              <w:jc w:val="both"/>
              <w:rPr>
                <w:rFonts w:ascii="Verdana" w:hAnsi="Verdana"/>
                <w:b w:val="0"/>
                <w:sz w:val="20"/>
                <w:szCs w:val="20"/>
                <w:lang w:val="bg-BG"/>
              </w:rPr>
            </w:pPr>
            <w:r w:rsidRPr="009B07C1">
              <w:rPr>
                <w:rFonts w:ascii="Verdana" w:hAnsi="Verdana"/>
                <w:b w:val="0"/>
                <w:sz w:val="20"/>
                <w:szCs w:val="20"/>
                <w:lang w:val="bg-BG"/>
              </w:rPr>
              <w:t>-</w:t>
            </w:r>
            <w:r w:rsidR="009A3B7D" w:rsidRPr="009B07C1">
              <w:rPr>
                <w:rFonts w:ascii="Verdana" w:hAnsi="Verdana"/>
                <w:b w:val="0"/>
                <w:sz w:val="20"/>
                <w:szCs w:val="20"/>
                <w:lang w:val="bg-BG"/>
              </w:rPr>
              <w:t xml:space="preserve"> описание на предлаганите услуги и начина на осъществяването им</w:t>
            </w:r>
            <w:r w:rsidRPr="009B07C1">
              <w:rPr>
                <w:rFonts w:ascii="Verdana" w:hAnsi="Verdana"/>
                <w:b w:val="0"/>
                <w:sz w:val="20"/>
                <w:szCs w:val="20"/>
                <w:lang w:val="bg-BG"/>
              </w:rPr>
              <w:t>;</w:t>
            </w:r>
          </w:p>
          <w:p w14:paraId="31A64006" w14:textId="0BAB25AF" w:rsidR="009A3B7D" w:rsidRPr="009B07C1" w:rsidRDefault="008A6988" w:rsidP="008A6988">
            <w:pPr>
              <w:pStyle w:val="Heading3"/>
              <w:keepLines/>
              <w:ind w:left="360"/>
              <w:jc w:val="both"/>
              <w:rPr>
                <w:rFonts w:ascii="Verdana" w:hAnsi="Verdana"/>
                <w:b w:val="0"/>
                <w:sz w:val="20"/>
                <w:szCs w:val="20"/>
                <w:lang w:val="bg-BG"/>
              </w:rPr>
            </w:pPr>
            <w:r w:rsidRPr="009B07C1">
              <w:rPr>
                <w:rFonts w:ascii="Verdana" w:hAnsi="Verdana"/>
                <w:b w:val="0"/>
                <w:sz w:val="20"/>
                <w:szCs w:val="20"/>
                <w:lang w:val="bg-BG"/>
              </w:rPr>
              <w:t>- о</w:t>
            </w:r>
            <w:r w:rsidR="009A3B7D" w:rsidRPr="009B07C1">
              <w:rPr>
                <w:rFonts w:ascii="Verdana" w:hAnsi="Verdana"/>
                <w:b w:val="0"/>
                <w:sz w:val="20"/>
                <w:szCs w:val="20"/>
                <w:lang w:val="bg-BG"/>
              </w:rPr>
              <w:t xml:space="preserve">писание на софтуерен инструмент за проактивен мониторинг на поддържаните системи, различен по естество от SAP Solution Manager. </w:t>
            </w:r>
          </w:p>
          <w:p w14:paraId="4814B0E1" w14:textId="7B5AA420" w:rsidR="00BA0CBF" w:rsidRPr="00AB6F27" w:rsidRDefault="008A6988" w:rsidP="00AB6F27">
            <w:pPr>
              <w:pStyle w:val="Heading3"/>
              <w:keepLines/>
              <w:numPr>
                <w:ilvl w:val="1"/>
                <w:numId w:val="8"/>
              </w:numPr>
              <w:ind w:left="574" w:hanging="574"/>
              <w:jc w:val="both"/>
              <w:rPr>
                <w:color w:val="000000" w:themeColor="text1"/>
              </w:rPr>
            </w:pPr>
            <w:r w:rsidRPr="009B07C1">
              <w:rPr>
                <w:rFonts w:ascii="Verdana" w:hAnsi="Verdana"/>
                <w:b w:val="0"/>
                <w:sz w:val="20"/>
                <w:szCs w:val="20"/>
                <w:lang w:val="bg-BG"/>
              </w:rPr>
              <w:t>Участниците следва да имат предвид, че ще бъде направена д</w:t>
            </w:r>
            <w:r w:rsidR="009A3B7D" w:rsidRPr="009B07C1">
              <w:rPr>
                <w:rFonts w:ascii="Verdana" w:hAnsi="Verdana"/>
                <w:b w:val="0"/>
                <w:sz w:val="20"/>
                <w:szCs w:val="20"/>
                <w:lang w:val="bg-BG"/>
              </w:rPr>
              <w:t>емонстрация на система</w:t>
            </w:r>
            <w:r w:rsidR="009A3B7D" w:rsidRPr="009B07C1">
              <w:rPr>
                <w:rFonts w:ascii="Verdana" w:hAnsi="Verdana"/>
                <w:b w:val="0"/>
                <w:sz w:val="20"/>
                <w:szCs w:val="20"/>
                <w:lang w:val="en-US"/>
              </w:rPr>
              <w:t>/</w:t>
            </w:r>
            <w:r w:rsidR="009A3B7D" w:rsidRPr="009B07C1">
              <w:rPr>
                <w:rFonts w:ascii="Verdana" w:hAnsi="Verdana"/>
                <w:b w:val="0"/>
                <w:sz w:val="20"/>
                <w:szCs w:val="20"/>
                <w:lang w:val="bg-BG"/>
              </w:rPr>
              <w:t xml:space="preserve">инструмент за проактивен мониторинг, различна/ен по естество от </w:t>
            </w:r>
            <w:r w:rsidR="009A3B7D" w:rsidRPr="009B07C1">
              <w:rPr>
                <w:rFonts w:ascii="Verdana" w:hAnsi="Verdana"/>
                <w:b w:val="0"/>
                <w:sz w:val="20"/>
                <w:szCs w:val="20"/>
                <w:lang w:val="en-US"/>
              </w:rPr>
              <w:t>SAP Solution Manager</w:t>
            </w:r>
            <w:r w:rsidR="009A3B7D" w:rsidRPr="009B07C1">
              <w:rPr>
                <w:rFonts w:ascii="Verdana" w:hAnsi="Verdana"/>
                <w:b w:val="0"/>
                <w:sz w:val="20"/>
                <w:szCs w:val="20"/>
                <w:lang w:val="bg-BG"/>
              </w:rPr>
              <w:t>, преди оценка на офертите. Ако системата/</w:t>
            </w:r>
            <w:r w:rsidR="00AC596D" w:rsidRPr="009B07C1">
              <w:rPr>
                <w:rFonts w:ascii="Verdana" w:hAnsi="Verdana"/>
                <w:b w:val="0"/>
                <w:sz w:val="20"/>
                <w:szCs w:val="20"/>
                <w:lang w:val="bg-BG"/>
              </w:rPr>
              <w:t>инструмент</w:t>
            </w:r>
            <w:r w:rsidR="00AC596D">
              <w:rPr>
                <w:rFonts w:ascii="Verdana" w:hAnsi="Verdana"/>
                <w:b w:val="0"/>
                <w:sz w:val="20"/>
                <w:szCs w:val="20"/>
                <w:lang w:val="bg-BG"/>
              </w:rPr>
              <w:t>ът</w:t>
            </w:r>
            <w:r w:rsidR="009A3B7D" w:rsidRPr="009B07C1">
              <w:rPr>
                <w:rFonts w:ascii="Verdana" w:hAnsi="Verdana"/>
                <w:b w:val="0"/>
                <w:sz w:val="20"/>
                <w:szCs w:val="20"/>
                <w:lang w:val="bg-BG"/>
              </w:rPr>
              <w:t xml:space="preserve">, предложен/а от Участника не отговаря на дори едно от изискванията на Възложителя, което се установява след проведената демонстрация, то </w:t>
            </w:r>
            <w:r w:rsidR="00D650A7">
              <w:rPr>
                <w:rFonts w:ascii="Verdana" w:hAnsi="Verdana"/>
                <w:b w:val="0"/>
                <w:sz w:val="20"/>
                <w:szCs w:val="20"/>
                <w:lang w:val="bg-BG"/>
              </w:rPr>
              <w:t xml:space="preserve">офертата на </w:t>
            </w:r>
            <w:r w:rsidR="009A3B7D" w:rsidRPr="009B07C1">
              <w:rPr>
                <w:rFonts w:ascii="Verdana" w:hAnsi="Verdana"/>
                <w:b w:val="0"/>
                <w:sz w:val="20"/>
                <w:szCs w:val="20"/>
                <w:lang w:val="bg-BG"/>
              </w:rPr>
              <w:t xml:space="preserve">Участника не подлежи на оценка. Демонстрацията трябва да се осъществи на избрана система от Участника, която той поддържа или специално създадени за целта </w:t>
            </w:r>
            <w:r w:rsidR="009A3B7D" w:rsidRPr="00AB6F27">
              <w:rPr>
                <w:rFonts w:ascii="Verdana" w:hAnsi="Verdana"/>
                <w:b w:val="0"/>
                <w:color w:val="000000" w:themeColor="text1"/>
                <w:sz w:val="20"/>
                <w:szCs w:val="20"/>
                <w:lang w:val="bg-BG"/>
              </w:rPr>
              <w:t>на демонстрацията данни</w:t>
            </w:r>
            <w:r w:rsidR="002D6BB2" w:rsidRPr="00AB6F27">
              <w:rPr>
                <w:rFonts w:ascii="Verdana" w:hAnsi="Verdana"/>
                <w:b w:val="0"/>
                <w:color w:val="000000" w:themeColor="text1"/>
                <w:sz w:val="20"/>
                <w:szCs w:val="20"/>
                <w:lang w:val="bg-BG"/>
              </w:rPr>
              <w:t>.</w:t>
            </w:r>
            <w:r w:rsidR="00BA0CBF" w:rsidRPr="00AB6F27">
              <w:rPr>
                <w:color w:val="000000" w:themeColor="text1"/>
              </w:rPr>
              <w:t xml:space="preserve"> </w:t>
            </w:r>
          </w:p>
          <w:p w14:paraId="51F2F83A" w14:textId="2B83E6B4" w:rsidR="009A3B7D" w:rsidRPr="00AB6F27" w:rsidRDefault="00BA0CBF" w:rsidP="00AB6F27">
            <w:pPr>
              <w:pStyle w:val="Heading3"/>
              <w:keepLines/>
              <w:jc w:val="both"/>
              <w:rPr>
                <w:rFonts w:ascii="Verdana" w:hAnsi="Verdana"/>
                <w:b w:val="0"/>
                <w:color w:val="000000" w:themeColor="text1"/>
                <w:sz w:val="20"/>
                <w:szCs w:val="20"/>
                <w:lang w:val="bg-BG"/>
              </w:rPr>
            </w:pPr>
            <w:r w:rsidRPr="00AB6F27">
              <w:rPr>
                <w:rFonts w:ascii="Verdana" w:hAnsi="Verdana"/>
                <w:b w:val="0"/>
                <w:color w:val="000000" w:themeColor="text1"/>
                <w:sz w:val="20"/>
                <w:szCs w:val="20"/>
                <w:lang w:val="bg-BG"/>
              </w:rPr>
              <w:t>Изпълнителят трябва да демонстрира:</w:t>
            </w:r>
          </w:p>
          <w:p w14:paraId="04FBFDA0" w14:textId="77777777" w:rsidR="004F0CB0" w:rsidRPr="00AB6F27" w:rsidRDefault="004F0CB0" w:rsidP="004F0CB0">
            <w:pPr>
              <w:numPr>
                <w:ilvl w:val="0"/>
                <w:numId w:val="11"/>
              </w:numPr>
              <w:spacing w:after="0" w:line="240" w:lineRule="auto"/>
              <w:jc w:val="both"/>
              <w:rPr>
                <w:rFonts w:ascii="Verdana" w:hAnsi="Verdana" w:cs="Calibri"/>
                <w:color w:val="000000" w:themeColor="text1"/>
                <w:sz w:val="20"/>
                <w:szCs w:val="20"/>
              </w:rPr>
            </w:pPr>
            <w:r w:rsidRPr="00AB6F27">
              <w:rPr>
                <w:rFonts w:ascii="Verdana" w:hAnsi="Verdana"/>
                <w:color w:val="000000" w:themeColor="text1"/>
                <w:sz w:val="20"/>
                <w:szCs w:val="20"/>
              </w:rPr>
              <w:t xml:space="preserve">Да покаже как проследява бързодействието на системите. </w:t>
            </w:r>
          </w:p>
          <w:p w14:paraId="523DA8BC" w14:textId="77777777" w:rsidR="004F0CB0" w:rsidRPr="00AB6F27" w:rsidRDefault="004F0CB0" w:rsidP="004F0CB0">
            <w:pPr>
              <w:numPr>
                <w:ilvl w:val="0"/>
                <w:numId w:val="11"/>
              </w:numPr>
              <w:spacing w:after="0" w:line="240" w:lineRule="auto"/>
              <w:jc w:val="both"/>
              <w:rPr>
                <w:rFonts w:ascii="Verdana" w:hAnsi="Verdana"/>
                <w:color w:val="000000" w:themeColor="text1"/>
                <w:sz w:val="20"/>
                <w:szCs w:val="20"/>
              </w:rPr>
            </w:pPr>
            <w:r w:rsidRPr="00AB6F27">
              <w:rPr>
                <w:rFonts w:ascii="Verdana" w:hAnsi="Verdana"/>
                <w:color w:val="000000" w:themeColor="text1"/>
                <w:sz w:val="20"/>
                <w:szCs w:val="20"/>
              </w:rPr>
              <w:t xml:space="preserve">Да покаже как засича стойностите за анализа на всеки от 10 до 20 секунди. </w:t>
            </w:r>
          </w:p>
          <w:p w14:paraId="227F0453" w14:textId="77777777" w:rsidR="004F0CB0" w:rsidRPr="00AB6F27" w:rsidRDefault="004F0CB0" w:rsidP="004F0CB0">
            <w:pPr>
              <w:numPr>
                <w:ilvl w:val="0"/>
                <w:numId w:val="11"/>
              </w:numPr>
              <w:spacing w:after="0" w:line="240" w:lineRule="auto"/>
              <w:jc w:val="both"/>
              <w:rPr>
                <w:rFonts w:ascii="Verdana" w:hAnsi="Verdana"/>
                <w:color w:val="000000" w:themeColor="text1"/>
                <w:sz w:val="20"/>
                <w:szCs w:val="20"/>
              </w:rPr>
            </w:pPr>
            <w:r w:rsidRPr="00AB6F27">
              <w:rPr>
                <w:rFonts w:ascii="Verdana" w:hAnsi="Verdana"/>
                <w:color w:val="000000" w:themeColor="text1"/>
                <w:sz w:val="20"/>
                <w:szCs w:val="20"/>
              </w:rPr>
              <w:t>Да покаже възможността за исторически справки за изискан от заявителя период.</w:t>
            </w:r>
          </w:p>
          <w:p w14:paraId="7DD59753" w14:textId="77777777" w:rsidR="004F0CB0" w:rsidRPr="00AB6F27" w:rsidRDefault="004F0CB0" w:rsidP="004F0CB0">
            <w:pPr>
              <w:numPr>
                <w:ilvl w:val="0"/>
                <w:numId w:val="11"/>
              </w:numPr>
              <w:spacing w:after="0" w:line="240" w:lineRule="auto"/>
              <w:jc w:val="both"/>
              <w:rPr>
                <w:rFonts w:ascii="Verdana" w:hAnsi="Verdana"/>
                <w:color w:val="000000" w:themeColor="text1"/>
                <w:sz w:val="20"/>
                <w:szCs w:val="20"/>
              </w:rPr>
            </w:pPr>
            <w:r w:rsidRPr="00AB6F27">
              <w:rPr>
                <w:rFonts w:ascii="Verdana" w:hAnsi="Verdana"/>
                <w:color w:val="000000" w:themeColor="text1"/>
                <w:sz w:val="20"/>
                <w:szCs w:val="20"/>
              </w:rPr>
              <w:lastRenderedPageBreak/>
              <w:t>Да предостави анализи и статистики на състоянието на инфраструктурата, базата данни, операционната система и средните времена за входно-изходни операции на системите.</w:t>
            </w:r>
          </w:p>
          <w:p w14:paraId="061B4DAE" w14:textId="77777777" w:rsidR="004F0CB0" w:rsidRPr="00AB6F27" w:rsidRDefault="004F0CB0" w:rsidP="004F0CB0">
            <w:pPr>
              <w:numPr>
                <w:ilvl w:val="0"/>
                <w:numId w:val="11"/>
              </w:numPr>
              <w:spacing w:after="0" w:line="240" w:lineRule="auto"/>
              <w:jc w:val="both"/>
              <w:rPr>
                <w:rFonts w:ascii="Verdana" w:hAnsi="Verdana"/>
                <w:color w:val="000000" w:themeColor="text1"/>
                <w:sz w:val="20"/>
                <w:szCs w:val="20"/>
              </w:rPr>
            </w:pPr>
            <w:r w:rsidRPr="00AB6F27">
              <w:rPr>
                <w:rFonts w:ascii="Verdana" w:hAnsi="Verdana"/>
                <w:color w:val="000000" w:themeColor="text1"/>
                <w:sz w:val="20"/>
                <w:szCs w:val="20"/>
              </w:rPr>
              <w:t>Да предостави графични анализи и статистики за избрани минали периоди.</w:t>
            </w:r>
          </w:p>
          <w:p w14:paraId="607FCFDF" w14:textId="77777777" w:rsidR="004F0CB0" w:rsidRPr="00AB6F27" w:rsidRDefault="004F0CB0" w:rsidP="004F0CB0">
            <w:pPr>
              <w:numPr>
                <w:ilvl w:val="0"/>
                <w:numId w:val="11"/>
              </w:numPr>
              <w:spacing w:after="0" w:line="240" w:lineRule="auto"/>
              <w:jc w:val="both"/>
              <w:rPr>
                <w:rFonts w:ascii="Verdana" w:hAnsi="Verdana"/>
                <w:color w:val="000000" w:themeColor="text1"/>
                <w:sz w:val="20"/>
                <w:szCs w:val="20"/>
              </w:rPr>
            </w:pPr>
            <w:r w:rsidRPr="00AB6F27">
              <w:rPr>
                <w:rFonts w:ascii="Verdana" w:hAnsi="Verdana"/>
                <w:color w:val="000000" w:themeColor="text1"/>
                <w:sz w:val="20"/>
                <w:szCs w:val="20"/>
              </w:rPr>
              <w:t>Да демонстрира Trend анализ.</w:t>
            </w:r>
          </w:p>
          <w:p w14:paraId="225678AD" w14:textId="77777777" w:rsidR="004F0CB0" w:rsidRPr="00AB6F27" w:rsidRDefault="004F0CB0" w:rsidP="004F0CB0">
            <w:pPr>
              <w:numPr>
                <w:ilvl w:val="0"/>
                <w:numId w:val="11"/>
              </w:numPr>
              <w:spacing w:after="0" w:line="240" w:lineRule="auto"/>
              <w:jc w:val="both"/>
              <w:rPr>
                <w:rFonts w:ascii="Verdana" w:hAnsi="Verdana"/>
                <w:color w:val="000000" w:themeColor="text1"/>
                <w:sz w:val="20"/>
                <w:szCs w:val="20"/>
              </w:rPr>
            </w:pPr>
            <w:r w:rsidRPr="00AB6F27">
              <w:rPr>
                <w:rFonts w:ascii="Verdana" w:hAnsi="Verdana"/>
                <w:color w:val="000000" w:themeColor="text1"/>
                <w:sz w:val="20"/>
                <w:szCs w:val="20"/>
              </w:rPr>
              <w:t>Да демонстрира показване на извънреден анализ на избран период, при поискване от Възложителя.</w:t>
            </w:r>
          </w:p>
          <w:p w14:paraId="6A605671" w14:textId="77777777" w:rsidR="004F0CB0" w:rsidRPr="00F345EA" w:rsidRDefault="004F0CB0" w:rsidP="004F0CB0">
            <w:pPr>
              <w:ind w:left="1440"/>
              <w:jc w:val="both"/>
              <w:rPr>
                <w:rFonts w:ascii="Verdana" w:hAnsi="Verdana"/>
                <w:sz w:val="20"/>
                <w:szCs w:val="20"/>
              </w:rPr>
            </w:pPr>
          </w:p>
          <w:p w14:paraId="5C79C064" w14:textId="77777777" w:rsidR="009A3B7D" w:rsidRDefault="009A3B7D" w:rsidP="008A6988">
            <w:pPr>
              <w:spacing w:after="160" w:line="259" w:lineRule="auto"/>
              <w:contextualSpacing/>
              <w:jc w:val="both"/>
              <w:rPr>
                <w:rFonts w:ascii="Verdana" w:hAnsi="Verdana"/>
                <w:b/>
                <w:sz w:val="20"/>
                <w:szCs w:val="20"/>
              </w:rPr>
            </w:pPr>
            <w:r w:rsidRPr="009B07C1">
              <w:rPr>
                <w:rFonts w:ascii="Verdana" w:hAnsi="Verdana"/>
                <w:b/>
                <w:sz w:val="20"/>
                <w:szCs w:val="20"/>
              </w:rPr>
              <w:t xml:space="preserve">По време на демонстрацията трябва да се покаже </w:t>
            </w:r>
            <w:r w:rsidRPr="009B07C1">
              <w:rPr>
                <w:rFonts w:ascii="Verdana" w:hAnsi="Verdana"/>
                <w:b/>
                <w:sz w:val="20"/>
                <w:szCs w:val="20"/>
                <w:lang w:val="en-US"/>
              </w:rPr>
              <w:t>Седмичен отчет на SAP</w:t>
            </w:r>
            <w:r w:rsidRPr="009B07C1">
              <w:rPr>
                <w:rFonts w:ascii="Verdana" w:hAnsi="Verdana"/>
                <w:b/>
                <w:sz w:val="20"/>
                <w:szCs w:val="20"/>
              </w:rPr>
              <w:t xml:space="preserve"> </w:t>
            </w:r>
            <w:r w:rsidRPr="009B07C1">
              <w:rPr>
                <w:rFonts w:ascii="Verdana" w:hAnsi="Verdana"/>
                <w:b/>
                <w:sz w:val="20"/>
                <w:szCs w:val="20"/>
                <w:lang w:val="en-US"/>
              </w:rPr>
              <w:t xml:space="preserve">IS-U </w:t>
            </w:r>
            <w:r w:rsidRPr="009B07C1">
              <w:rPr>
                <w:rFonts w:ascii="Verdana" w:hAnsi="Verdana"/>
                <w:b/>
                <w:sz w:val="20"/>
                <w:szCs w:val="20"/>
              </w:rPr>
              <w:t xml:space="preserve">и </w:t>
            </w:r>
            <w:r w:rsidRPr="009B07C1">
              <w:rPr>
                <w:rFonts w:ascii="Verdana" w:hAnsi="Verdana"/>
                <w:b/>
                <w:sz w:val="20"/>
                <w:szCs w:val="20"/>
                <w:lang w:val="en-US"/>
              </w:rPr>
              <w:t xml:space="preserve">BW бързодействието и нивото и ефективността на използване на Инфраструктурата </w:t>
            </w:r>
            <w:r w:rsidRPr="009B07C1">
              <w:rPr>
                <w:rFonts w:ascii="Verdana" w:hAnsi="Verdana"/>
                <w:b/>
                <w:sz w:val="20"/>
                <w:szCs w:val="20"/>
              </w:rPr>
              <w:t xml:space="preserve"> чрез софтуерния инструмент за проактивен мониторинг </w:t>
            </w:r>
            <w:r w:rsidRPr="009B07C1">
              <w:rPr>
                <w:rFonts w:ascii="Verdana" w:hAnsi="Verdana"/>
                <w:b/>
                <w:sz w:val="20"/>
                <w:szCs w:val="20"/>
                <w:lang w:val="en-US"/>
              </w:rPr>
              <w:t>(CPU, Memory, Disk, Network)</w:t>
            </w:r>
            <w:r w:rsidRPr="009B07C1">
              <w:rPr>
                <w:rFonts w:ascii="Verdana" w:hAnsi="Verdana"/>
                <w:b/>
                <w:sz w:val="20"/>
                <w:szCs w:val="20"/>
              </w:rPr>
              <w:t>:</w:t>
            </w:r>
          </w:p>
          <w:p w14:paraId="799C683F" w14:textId="77777777" w:rsidR="004F0CB0" w:rsidRPr="00F345EA" w:rsidRDefault="004F0CB0" w:rsidP="004F0CB0">
            <w:pPr>
              <w:numPr>
                <w:ilvl w:val="0"/>
                <w:numId w:val="11"/>
              </w:numPr>
              <w:spacing w:after="0" w:line="240" w:lineRule="auto"/>
              <w:jc w:val="both"/>
              <w:rPr>
                <w:rFonts w:ascii="Verdana" w:hAnsi="Verdana"/>
                <w:sz w:val="20"/>
                <w:szCs w:val="20"/>
              </w:rPr>
            </w:pPr>
            <w:r w:rsidRPr="00F345EA">
              <w:rPr>
                <w:rFonts w:ascii="Verdana" w:hAnsi="Verdana"/>
                <w:sz w:val="20"/>
                <w:szCs w:val="20"/>
              </w:rPr>
              <w:t>Участникът трябва да покаже как наблюдава и записва на дневна база нивата на бързодействието и нивата на използване на системни ресурси от SAP IS-U и BW системите (Процесори, oперативна памет, времена на входно – изходни операции (I/O) на дисковата подсистема (storage), мрежа).</w:t>
            </w:r>
          </w:p>
          <w:p w14:paraId="00583AF7" w14:textId="77777777" w:rsidR="004F0CB0" w:rsidRPr="00F345EA" w:rsidRDefault="004F0CB0" w:rsidP="004F0CB0">
            <w:pPr>
              <w:numPr>
                <w:ilvl w:val="0"/>
                <w:numId w:val="11"/>
              </w:numPr>
              <w:spacing w:after="0" w:line="240" w:lineRule="auto"/>
              <w:jc w:val="both"/>
              <w:rPr>
                <w:rFonts w:ascii="Verdana" w:hAnsi="Verdana"/>
                <w:sz w:val="20"/>
                <w:szCs w:val="20"/>
              </w:rPr>
            </w:pPr>
            <w:r w:rsidRPr="00F345EA">
              <w:rPr>
                <w:rFonts w:ascii="Verdana" w:hAnsi="Verdana"/>
                <w:sz w:val="20"/>
                <w:szCs w:val="20"/>
              </w:rPr>
              <w:t xml:space="preserve">Участникът трябва да покаже как предоставя в края на всяка работна седмица писмен доклад с анализ на състоянието системите, базирани на наблюдението от предходната точка. </w:t>
            </w:r>
          </w:p>
          <w:p w14:paraId="53DAD5CB" w14:textId="77777777" w:rsidR="004F0CB0" w:rsidRPr="00F345EA" w:rsidRDefault="004F0CB0" w:rsidP="004F0CB0">
            <w:pPr>
              <w:numPr>
                <w:ilvl w:val="0"/>
                <w:numId w:val="11"/>
              </w:numPr>
              <w:spacing w:after="0" w:line="240" w:lineRule="auto"/>
              <w:jc w:val="both"/>
              <w:rPr>
                <w:rFonts w:ascii="Verdana" w:hAnsi="Verdana"/>
                <w:sz w:val="20"/>
                <w:szCs w:val="20"/>
              </w:rPr>
            </w:pPr>
            <w:r w:rsidRPr="00F345EA">
              <w:rPr>
                <w:rFonts w:ascii="Verdana" w:hAnsi="Verdana"/>
                <w:sz w:val="20"/>
                <w:szCs w:val="20"/>
              </w:rPr>
              <w:t xml:space="preserve">Участникът трябва да покаже как при необходимост, предлага промени, така че да се избегне възникване на проблеми за бизнес процесите и да се поддържат системите в съответствие с добрите практики на SAP. </w:t>
            </w:r>
          </w:p>
          <w:p w14:paraId="0D48B234" w14:textId="671B9095" w:rsidR="004F0CB0" w:rsidRDefault="004F0CB0" w:rsidP="004F0CB0">
            <w:pPr>
              <w:numPr>
                <w:ilvl w:val="0"/>
                <w:numId w:val="11"/>
              </w:numPr>
              <w:spacing w:after="0" w:line="240" w:lineRule="auto"/>
              <w:jc w:val="both"/>
              <w:rPr>
                <w:rFonts w:ascii="Verdana" w:hAnsi="Verdana"/>
                <w:sz w:val="20"/>
                <w:szCs w:val="20"/>
              </w:rPr>
            </w:pPr>
            <w:r w:rsidRPr="00F345EA">
              <w:rPr>
                <w:rFonts w:ascii="Verdana" w:hAnsi="Verdana"/>
                <w:sz w:val="20"/>
                <w:szCs w:val="20"/>
              </w:rPr>
              <w:t>В подкрепа на указаното в доклада, както и на конкретно предложени промени, Участникът трябва да предостави доказателства като графики и измервания регистрирани чрез журнали (log</w:t>
            </w:r>
            <w:r w:rsidRPr="00F345EA">
              <w:rPr>
                <w:rFonts w:ascii="Verdana" w:hAnsi="Verdana"/>
                <w:sz w:val="20"/>
                <w:szCs w:val="20"/>
                <w:lang w:val="en-US"/>
              </w:rPr>
              <w:t>s</w:t>
            </w:r>
            <w:r w:rsidRPr="00F345EA">
              <w:rPr>
                <w:rFonts w:ascii="Verdana" w:hAnsi="Verdana"/>
                <w:sz w:val="20"/>
                <w:szCs w:val="20"/>
              </w:rPr>
              <w:t>) по време на наблюдението, описано в предишния абзац.</w:t>
            </w:r>
          </w:p>
          <w:p w14:paraId="3835A2B0" w14:textId="77777777" w:rsidR="00037657" w:rsidRDefault="00037657" w:rsidP="00037657">
            <w:pPr>
              <w:suppressAutoHyphens/>
              <w:ind w:firstLine="375"/>
              <w:jc w:val="both"/>
              <w:rPr>
                <w:rFonts w:ascii="Verdana" w:hAnsi="Verdana"/>
                <w:sz w:val="20"/>
                <w:szCs w:val="20"/>
              </w:rPr>
            </w:pPr>
          </w:p>
          <w:p w14:paraId="666394C0" w14:textId="5F574FFA" w:rsidR="00037657" w:rsidRPr="00AB6F27" w:rsidRDefault="00037657" w:rsidP="00037657">
            <w:pPr>
              <w:suppressAutoHyphens/>
              <w:ind w:firstLine="375"/>
              <w:jc w:val="both"/>
              <w:rPr>
                <w:rFonts w:ascii="Verdana" w:hAnsi="Verdana"/>
                <w:sz w:val="20"/>
                <w:szCs w:val="20"/>
                <w:lang w:val="en-US" w:eastAsia="ar-SA"/>
              </w:rPr>
            </w:pPr>
            <w:r w:rsidRPr="00AB6F27">
              <w:rPr>
                <w:rFonts w:ascii="Verdana" w:hAnsi="Verdana"/>
                <w:sz w:val="20"/>
                <w:szCs w:val="20"/>
                <w:lang w:val="en-US" w:eastAsia="ar-SA"/>
              </w:rPr>
              <w:t>K</w:t>
            </w:r>
            <w:r w:rsidRPr="00AB6F27">
              <w:rPr>
                <w:rFonts w:ascii="Verdana" w:hAnsi="Verdana"/>
                <w:sz w:val="20"/>
                <w:szCs w:val="20"/>
                <w:lang w:eastAsia="ar-SA"/>
              </w:rPr>
              <w:t xml:space="preserve">омуникация с участниците по отношение на конкретната оценка от комисията по оценяване, по време на или след демонстрациите, няма да се провежда. Участниците ще бъдат информирани само за общия резултат от </w:t>
            </w:r>
            <w:r w:rsidR="00E937F6">
              <w:rPr>
                <w:rFonts w:ascii="Verdana" w:hAnsi="Verdana"/>
                <w:sz w:val="20"/>
                <w:szCs w:val="20"/>
                <w:lang w:eastAsia="ar-SA"/>
              </w:rPr>
              <w:t>поръчката</w:t>
            </w:r>
            <w:r w:rsidR="00E937F6" w:rsidRPr="00AB6F27">
              <w:rPr>
                <w:rFonts w:ascii="Verdana" w:hAnsi="Verdana"/>
                <w:sz w:val="20"/>
                <w:szCs w:val="20"/>
                <w:lang w:eastAsia="ar-SA"/>
              </w:rPr>
              <w:t xml:space="preserve"> </w:t>
            </w:r>
            <w:r w:rsidRPr="00AB6F27">
              <w:rPr>
                <w:rFonts w:ascii="Verdana" w:hAnsi="Verdana"/>
                <w:sz w:val="20"/>
                <w:szCs w:val="20"/>
                <w:lang w:eastAsia="ar-SA"/>
              </w:rPr>
              <w:t>в края на процеса на оценяване.</w:t>
            </w:r>
          </w:p>
          <w:p w14:paraId="154E8430" w14:textId="62D8E6B4" w:rsidR="00037657" w:rsidRPr="00AB6F27" w:rsidRDefault="00037657" w:rsidP="004D11C2">
            <w:pPr>
              <w:suppressAutoHyphens/>
              <w:spacing w:line="360" w:lineRule="auto"/>
              <w:contextualSpacing/>
              <w:jc w:val="both"/>
              <w:outlineLvl w:val="1"/>
              <w:rPr>
                <w:rFonts w:ascii="Verdana" w:hAnsi="Verdana"/>
                <w:b/>
                <w:sz w:val="20"/>
                <w:szCs w:val="20"/>
                <w:lang w:eastAsia="ar-SA"/>
              </w:rPr>
            </w:pPr>
            <w:r w:rsidRPr="00AB6F27">
              <w:rPr>
                <w:rFonts w:ascii="Verdana" w:hAnsi="Verdana"/>
                <w:b/>
                <w:sz w:val="20"/>
                <w:szCs w:val="20"/>
                <w:lang w:eastAsia="ar-SA"/>
              </w:rPr>
              <w:t>Общи условия</w:t>
            </w:r>
          </w:p>
          <w:p w14:paraId="0031D146" w14:textId="77777777" w:rsidR="00037657" w:rsidRPr="00AB6F27" w:rsidRDefault="00037657" w:rsidP="00037657">
            <w:pPr>
              <w:suppressAutoHyphens/>
              <w:ind w:left="810"/>
              <w:jc w:val="both"/>
              <w:rPr>
                <w:rFonts w:ascii="Verdana" w:hAnsi="Verdana"/>
                <w:sz w:val="20"/>
                <w:szCs w:val="20"/>
                <w:lang w:eastAsia="ar-SA"/>
              </w:rPr>
            </w:pPr>
            <w:r w:rsidRPr="00AB6F27">
              <w:rPr>
                <w:rFonts w:ascii="Verdana" w:hAnsi="Verdana"/>
                <w:sz w:val="20"/>
                <w:szCs w:val="20"/>
                <w:lang w:eastAsia="ar-SA"/>
              </w:rPr>
              <w:t>-Демонстрациите ще се извършват в централния офис на Възложителя, намиращ се в гр.София 1766, Младост 4, Бизнес Парк София, сграда 2A</w:t>
            </w:r>
          </w:p>
          <w:p w14:paraId="123627E0" w14:textId="77777777" w:rsidR="00037657" w:rsidRPr="00AB6F27" w:rsidRDefault="00037657" w:rsidP="00037657">
            <w:pPr>
              <w:suppressAutoHyphens/>
              <w:ind w:left="858"/>
              <w:jc w:val="both"/>
              <w:rPr>
                <w:rFonts w:ascii="Verdana" w:hAnsi="Verdana"/>
                <w:sz w:val="20"/>
                <w:szCs w:val="20"/>
                <w:lang w:eastAsia="ar-SA"/>
              </w:rPr>
            </w:pPr>
            <w:r w:rsidRPr="00AB6F27">
              <w:rPr>
                <w:rFonts w:ascii="Verdana" w:hAnsi="Verdana"/>
                <w:sz w:val="20"/>
                <w:szCs w:val="20"/>
                <w:lang w:eastAsia="ar-SA"/>
              </w:rPr>
              <w:t xml:space="preserve">- Участниците могат или да конфигурират отдалечен достъп до демо сървъра си, или да донесат необходимото оборудване на мястото на тестовете. </w:t>
            </w:r>
          </w:p>
          <w:p w14:paraId="42A46DC1" w14:textId="77777777" w:rsidR="00037657" w:rsidRPr="00AB6F27" w:rsidRDefault="00037657" w:rsidP="00037657">
            <w:pPr>
              <w:suppressAutoHyphens/>
              <w:ind w:left="810"/>
              <w:jc w:val="both"/>
              <w:rPr>
                <w:rFonts w:ascii="Verdana" w:hAnsi="Verdana"/>
                <w:sz w:val="20"/>
                <w:szCs w:val="20"/>
                <w:lang w:eastAsia="ar-SA"/>
              </w:rPr>
            </w:pPr>
            <w:r w:rsidRPr="00AB6F27">
              <w:rPr>
                <w:rFonts w:ascii="Verdana" w:hAnsi="Verdana"/>
                <w:sz w:val="20"/>
                <w:szCs w:val="20"/>
                <w:lang w:eastAsia="ar-SA"/>
              </w:rPr>
              <w:t>- Да има възможност да се правят и принтират моментни снимки на екрана, с цел да послужат като доказателства при процеса на оценка на съответствието. Те ще станат част от протокола, който ще се подписва в края на демонстрацията.</w:t>
            </w:r>
            <w:r w:rsidRPr="00AB6F27">
              <w:rPr>
                <w:rFonts w:ascii="Verdana" w:hAnsi="Verdana"/>
                <w:sz w:val="20"/>
                <w:szCs w:val="20"/>
                <w:lang w:val="en-US" w:eastAsia="ar-SA"/>
              </w:rPr>
              <w:t xml:space="preserve"> </w:t>
            </w:r>
            <w:r w:rsidRPr="00AB6F27">
              <w:rPr>
                <w:rFonts w:ascii="Verdana" w:hAnsi="Verdana"/>
                <w:sz w:val="20"/>
                <w:szCs w:val="20"/>
                <w:lang w:eastAsia="ar-SA"/>
              </w:rPr>
              <w:t xml:space="preserve">  </w:t>
            </w:r>
          </w:p>
          <w:p w14:paraId="391361DB" w14:textId="77777777" w:rsidR="00037657" w:rsidRPr="00AB6F27" w:rsidRDefault="00037657" w:rsidP="00037657">
            <w:pPr>
              <w:suppressAutoHyphens/>
              <w:ind w:left="810"/>
              <w:jc w:val="both"/>
              <w:rPr>
                <w:rFonts w:ascii="Verdana" w:hAnsi="Verdana"/>
                <w:sz w:val="20"/>
                <w:szCs w:val="20"/>
                <w:lang w:eastAsia="ar-SA"/>
              </w:rPr>
            </w:pPr>
            <w:r w:rsidRPr="00AB6F27">
              <w:rPr>
                <w:rFonts w:ascii="Verdana" w:hAnsi="Verdana"/>
                <w:sz w:val="20"/>
                <w:szCs w:val="20"/>
                <w:lang w:eastAsia="ar-SA"/>
              </w:rPr>
              <w:t xml:space="preserve">- Най-късно 3 дни преди датата за провеждане на демонстрации,  Възложителят ще изпрати информация до Участниците.  </w:t>
            </w:r>
          </w:p>
          <w:p w14:paraId="379DEB52" w14:textId="77777777" w:rsidR="00037657" w:rsidRPr="00AB6F27" w:rsidRDefault="00037657" w:rsidP="00037657">
            <w:pPr>
              <w:suppressAutoHyphens/>
              <w:ind w:left="810"/>
              <w:jc w:val="both"/>
              <w:rPr>
                <w:rFonts w:ascii="Verdana" w:hAnsi="Verdana"/>
                <w:sz w:val="20"/>
                <w:szCs w:val="20"/>
                <w:lang w:eastAsia="ar-SA"/>
              </w:rPr>
            </w:pPr>
            <w:r w:rsidRPr="00AB6F27">
              <w:rPr>
                <w:rFonts w:ascii="Verdana" w:hAnsi="Verdana"/>
                <w:sz w:val="20"/>
                <w:szCs w:val="20"/>
                <w:lang w:eastAsia="ar-SA"/>
              </w:rPr>
              <w:t>- Лицата, посочени от всеки участник за изпълнение на демонстрацията, трябва да бъдат надлежно упълномощени  (не се изисква нотариална заверка).</w:t>
            </w:r>
          </w:p>
          <w:p w14:paraId="40597DAF" w14:textId="77777777" w:rsidR="00037657" w:rsidRPr="00AB6F27" w:rsidRDefault="00037657" w:rsidP="00037657">
            <w:pPr>
              <w:suppressAutoHyphens/>
              <w:ind w:left="810"/>
              <w:contextualSpacing/>
              <w:jc w:val="both"/>
              <w:rPr>
                <w:rFonts w:ascii="Verdana" w:hAnsi="Verdana"/>
                <w:sz w:val="20"/>
                <w:szCs w:val="20"/>
                <w:lang w:val="en-US" w:eastAsia="ar-SA"/>
              </w:rPr>
            </w:pPr>
            <w:r w:rsidRPr="00AB6F27">
              <w:rPr>
                <w:rFonts w:ascii="Verdana" w:hAnsi="Verdana"/>
                <w:sz w:val="20"/>
                <w:szCs w:val="20"/>
                <w:lang w:eastAsia="ar-SA"/>
              </w:rPr>
              <w:t xml:space="preserve"> След края на всяка демонстрация, ще бъде изготвян протокол, в който ще бъдат отразявани участниците в демонстрацията, изискванията, които са били тествани, разясненията, дадени от участника в хода на демонстрацията (ако има такива), включително и снимки на екрана от различни фази на демонстрацията (ако има </w:t>
            </w:r>
            <w:r w:rsidRPr="00AB6F27">
              <w:rPr>
                <w:rFonts w:ascii="Verdana" w:hAnsi="Verdana"/>
                <w:sz w:val="20"/>
                <w:szCs w:val="20"/>
                <w:lang w:eastAsia="ar-SA"/>
              </w:rPr>
              <w:lastRenderedPageBreak/>
              <w:t>такива). Протоколът се подписва от представител на Участника и от членовете на Комисията</w:t>
            </w:r>
            <w:r w:rsidRPr="00AB6F27">
              <w:rPr>
                <w:rFonts w:ascii="Verdana" w:hAnsi="Verdana"/>
                <w:sz w:val="20"/>
                <w:szCs w:val="20"/>
                <w:lang w:val="en-US" w:eastAsia="ar-SA"/>
              </w:rPr>
              <w:t>.</w:t>
            </w:r>
          </w:p>
          <w:p w14:paraId="443774B2" w14:textId="77777777" w:rsidR="00037657" w:rsidRPr="00AB6F27" w:rsidRDefault="00037657" w:rsidP="00037657">
            <w:pPr>
              <w:suppressAutoHyphens/>
              <w:ind w:left="810"/>
              <w:contextualSpacing/>
              <w:jc w:val="both"/>
              <w:rPr>
                <w:rFonts w:ascii="Verdana" w:hAnsi="Verdana"/>
                <w:sz w:val="20"/>
                <w:szCs w:val="20"/>
                <w:lang w:val="en-US" w:eastAsia="ar-SA"/>
              </w:rPr>
            </w:pPr>
            <w:r w:rsidRPr="00AB6F27">
              <w:rPr>
                <w:rFonts w:ascii="Verdana" w:hAnsi="Verdana"/>
                <w:sz w:val="20"/>
                <w:szCs w:val="20"/>
                <w:lang w:eastAsia="ar-SA"/>
              </w:rPr>
              <w:t>На закрито заседание, Комисията извършва оценка на тестваните изисквания</w:t>
            </w:r>
            <w:r w:rsidRPr="00AB6F27">
              <w:rPr>
                <w:rFonts w:ascii="Verdana" w:hAnsi="Verdana"/>
                <w:sz w:val="20"/>
                <w:szCs w:val="20"/>
                <w:lang w:val="en-US" w:eastAsia="ar-SA"/>
              </w:rPr>
              <w:t>.</w:t>
            </w:r>
            <w:r w:rsidRPr="00AB6F27">
              <w:rPr>
                <w:rFonts w:ascii="Verdana" w:hAnsi="Verdana"/>
                <w:sz w:val="20"/>
                <w:szCs w:val="20"/>
                <w:lang w:eastAsia="ar-SA"/>
              </w:rPr>
              <w:t xml:space="preserve"> Работата на комисията се отразява във финален протокол.</w:t>
            </w:r>
          </w:p>
          <w:p w14:paraId="48059281" w14:textId="77777777" w:rsidR="00037657" w:rsidRPr="00F345EA" w:rsidRDefault="00037657" w:rsidP="004D11C2">
            <w:pPr>
              <w:spacing w:after="0" w:line="240" w:lineRule="auto"/>
              <w:ind w:left="1800"/>
              <w:jc w:val="both"/>
              <w:rPr>
                <w:rFonts w:ascii="Verdana" w:hAnsi="Verdana"/>
                <w:sz w:val="20"/>
                <w:szCs w:val="20"/>
              </w:rPr>
            </w:pPr>
          </w:p>
          <w:p w14:paraId="48CCE434" w14:textId="7C3D71C5" w:rsidR="0024140E" w:rsidRPr="004D11C2" w:rsidRDefault="0024140E" w:rsidP="004D11C2">
            <w:pPr>
              <w:pStyle w:val="ListParagraph"/>
              <w:numPr>
                <w:ilvl w:val="1"/>
                <w:numId w:val="8"/>
              </w:numPr>
              <w:spacing w:after="0" w:line="240" w:lineRule="auto"/>
              <w:ind w:left="716" w:hanging="716"/>
              <w:jc w:val="both"/>
              <w:rPr>
                <w:rFonts w:ascii="Verdana" w:eastAsia="Times New Roman" w:hAnsi="Verdana"/>
                <w:color w:val="000000" w:themeColor="text1"/>
                <w:sz w:val="20"/>
                <w:szCs w:val="20"/>
                <w:lang w:eastAsia="bg-BG"/>
              </w:rPr>
            </w:pPr>
            <w:r w:rsidRPr="004D11C2">
              <w:rPr>
                <w:rFonts w:ascii="Verdana" w:eastAsia="Times New Roman" w:hAnsi="Verdana"/>
                <w:color w:val="000000" w:themeColor="text1"/>
                <w:sz w:val="20"/>
                <w:szCs w:val="20"/>
                <w:lang w:eastAsia="bg-BG"/>
              </w:rPr>
              <w:t>Ценово предложение: Попълнен</w:t>
            </w:r>
            <w:r w:rsidR="00A562F0" w:rsidRPr="004D11C2">
              <w:rPr>
                <w:rFonts w:ascii="Verdana" w:eastAsia="Times New Roman" w:hAnsi="Verdana"/>
                <w:color w:val="000000" w:themeColor="text1"/>
                <w:sz w:val="20"/>
                <w:szCs w:val="20"/>
                <w:lang w:eastAsia="bg-BG"/>
              </w:rPr>
              <w:t>а</w:t>
            </w:r>
            <w:r w:rsidR="00D25538" w:rsidRPr="004D11C2">
              <w:rPr>
                <w:rFonts w:ascii="Verdana" w:eastAsia="Times New Roman" w:hAnsi="Verdana"/>
                <w:color w:val="000000" w:themeColor="text1"/>
                <w:sz w:val="20"/>
                <w:szCs w:val="20"/>
                <w:lang w:eastAsia="bg-BG"/>
              </w:rPr>
              <w:t xml:space="preserve"> </w:t>
            </w:r>
            <w:r w:rsidR="00A562F0" w:rsidRPr="004D11C2">
              <w:rPr>
                <w:rFonts w:ascii="Verdana" w:eastAsia="Times New Roman" w:hAnsi="Verdana"/>
                <w:bCs/>
                <w:color w:val="000000" w:themeColor="text1"/>
                <w:sz w:val="20"/>
                <w:szCs w:val="20"/>
                <w:lang w:eastAsia="bg-BG"/>
              </w:rPr>
              <w:t>Ценова</w:t>
            </w:r>
            <w:r w:rsidR="00FA0572" w:rsidRPr="004D11C2">
              <w:rPr>
                <w:rFonts w:ascii="Verdana" w:eastAsia="Times New Roman" w:hAnsi="Verdana"/>
                <w:bCs/>
                <w:color w:val="000000" w:themeColor="text1"/>
                <w:sz w:val="20"/>
                <w:szCs w:val="20"/>
                <w:lang w:eastAsia="bg-BG"/>
              </w:rPr>
              <w:t xml:space="preserve"> таблиц</w:t>
            </w:r>
            <w:r w:rsidR="00A562F0" w:rsidRPr="004D11C2">
              <w:rPr>
                <w:rFonts w:ascii="Verdana" w:eastAsia="Times New Roman" w:hAnsi="Verdana"/>
                <w:bCs/>
                <w:color w:val="000000" w:themeColor="text1"/>
                <w:sz w:val="20"/>
                <w:szCs w:val="20"/>
                <w:lang w:eastAsia="bg-BG"/>
              </w:rPr>
              <w:t>а</w:t>
            </w:r>
            <w:r w:rsidR="00D25538" w:rsidRPr="004D11C2">
              <w:rPr>
                <w:rFonts w:ascii="Verdana" w:eastAsia="Times New Roman" w:hAnsi="Verdana"/>
                <w:bCs/>
                <w:color w:val="000000" w:themeColor="text1"/>
                <w:sz w:val="20"/>
                <w:szCs w:val="20"/>
                <w:lang w:eastAsia="bg-BG"/>
              </w:rPr>
              <w:t>, приложени в раздел Б: Цени и данни</w:t>
            </w:r>
            <w:r w:rsidR="003A6AF8" w:rsidRPr="004D11C2">
              <w:rPr>
                <w:rFonts w:ascii="Verdana" w:eastAsia="Times New Roman" w:hAnsi="Verdana"/>
                <w:bCs/>
                <w:color w:val="000000" w:themeColor="text1"/>
                <w:sz w:val="20"/>
                <w:szCs w:val="20"/>
                <w:lang w:eastAsia="bg-BG"/>
              </w:rPr>
              <w:t>;</w:t>
            </w:r>
            <w:r w:rsidR="007568A7" w:rsidRPr="004D11C2">
              <w:rPr>
                <w:rFonts w:ascii="Verdana" w:eastAsia="Times New Roman" w:hAnsi="Verdana"/>
                <w:bCs/>
                <w:color w:val="000000" w:themeColor="text1"/>
                <w:sz w:val="20"/>
                <w:szCs w:val="20"/>
                <w:lang w:eastAsia="bg-BG"/>
              </w:rPr>
              <w:t xml:space="preserve"> </w:t>
            </w:r>
            <w:r w:rsidR="00CC6872" w:rsidRPr="004D11C2">
              <w:rPr>
                <w:rFonts w:ascii="Verdana" w:eastAsia="Times New Roman" w:hAnsi="Verdana"/>
                <w:color w:val="000000" w:themeColor="text1"/>
                <w:sz w:val="20"/>
                <w:szCs w:val="20"/>
                <w:lang w:eastAsia="bg-BG"/>
              </w:rPr>
              <w:t>Цените трябва да включват транспортните разходи до съответното място на изпълнение (DDP място за доставка/изпълнение (посочено в проекта на договор) съгласно Incoterms 201</w:t>
            </w:r>
            <w:r w:rsidR="004D11C2">
              <w:rPr>
                <w:rFonts w:ascii="Verdana" w:eastAsia="Times New Roman" w:hAnsi="Verdana"/>
                <w:color w:val="000000" w:themeColor="text1"/>
                <w:sz w:val="20"/>
                <w:szCs w:val="20"/>
                <w:lang w:val="en-US" w:eastAsia="bg-BG"/>
              </w:rPr>
              <w:t>3</w:t>
            </w:r>
            <w:r w:rsidR="00CC6872" w:rsidRPr="004D11C2">
              <w:rPr>
                <w:rFonts w:ascii="Verdana" w:eastAsia="Times New Roman" w:hAnsi="Verdana"/>
                <w:color w:val="000000" w:themeColor="text1"/>
                <w:sz w:val="20"/>
                <w:szCs w:val="20"/>
                <w:lang w:eastAsia="bg-BG"/>
              </w:rPr>
              <w:t>), както и всички разходи и такси, платими от „Софийска вода“ АД.</w:t>
            </w:r>
            <w:r w:rsidRPr="004D11C2">
              <w:rPr>
                <w:rFonts w:ascii="Verdana" w:eastAsia="Times New Roman" w:hAnsi="Verdana"/>
                <w:color w:val="000000" w:themeColor="text1"/>
                <w:sz w:val="20"/>
                <w:szCs w:val="20"/>
                <w:lang w:eastAsia="bg-BG"/>
              </w:rPr>
              <w:t xml:space="preserve"> Цените следва да са в български лева, без ДДС и закръглени до втория знак след десетичната запетая. </w:t>
            </w:r>
          </w:p>
          <w:p w14:paraId="4AA35187" w14:textId="7D98F565" w:rsidR="004C2CA4" w:rsidRPr="009B07C1" w:rsidRDefault="00D2642B" w:rsidP="004D11C2">
            <w:pPr>
              <w:pStyle w:val="ListParagraph"/>
              <w:spacing w:after="0" w:line="240" w:lineRule="auto"/>
              <w:ind w:left="716"/>
              <w:jc w:val="both"/>
              <w:rPr>
                <w:rFonts w:ascii="Verdana" w:hAnsi="Verdana"/>
                <w:color w:val="0070C0"/>
                <w:sz w:val="20"/>
                <w:szCs w:val="20"/>
                <w:lang w:val="en-US"/>
              </w:rPr>
            </w:pPr>
            <w:r w:rsidRPr="004D11C2">
              <w:rPr>
                <w:rFonts w:ascii="Verdana" w:hAnsi="Verdana"/>
                <w:color w:val="000000" w:themeColor="text1"/>
                <w:sz w:val="20"/>
                <w:szCs w:val="20"/>
              </w:rPr>
              <w:t>Всички празни клетки от ценовата таблица следва да бъдат попълнени от участника</w:t>
            </w:r>
            <w:r w:rsidRPr="009B07C1">
              <w:rPr>
                <w:rFonts w:ascii="Verdana" w:hAnsi="Verdana"/>
                <w:color w:val="0070C0"/>
                <w:sz w:val="20"/>
                <w:szCs w:val="20"/>
              </w:rPr>
              <w:t>.</w:t>
            </w:r>
            <w:r w:rsidR="004C2CA4" w:rsidRPr="009B07C1">
              <w:rPr>
                <w:rFonts w:ascii="Verdana" w:hAnsi="Verdana"/>
                <w:color w:val="0070C0"/>
                <w:sz w:val="20"/>
                <w:szCs w:val="20"/>
                <w:lang w:val="en-US"/>
              </w:rPr>
              <w:t xml:space="preserve"> </w:t>
            </w:r>
          </w:p>
          <w:p w14:paraId="48CCE436" w14:textId="4F408070" w:rsidR="0024140E" w:rsidRDefault="0024140E" w:rsidP="004D11C2">
            <w:pPr>
              <w:pStyle w:val="ListParagraph"/>
              <w:numPr>
                <w:ilvl w:val="1"/>
                <w:numId w:val="8"/>
              </w:numPr>
              <w:spacing w:after="0" w:line="240" w:lineRule="auto"/>
              <w:ind w:left="716" w:hanging="716"/>
              <w:jc w:val="both"/>
              <w:rPr>
                <w:rFonts w:ascii="Verdana" w:eastAsia="Times New Roman" w:hAnsi="Verdana"/>
                <w:sz w:val="20"/>
                <w:szCs w:val="20"/>
                <w:lang w:eastAsia="bg-BG"/>
              </w:rPr>
            </w:pPr>
            <w:r w:rsidRPr="009B07C1">
              <w:rPr>
                <w:rFonts w:ascii="Verdana" w:eastAsia="Times New Roman" w:hAnsi="Verdana"/>
                <w:sz w:val="20"/>
                <w:szCs w:val="20"/>
                <w:lang w:eastAsia="bg-BG"/>
              </w:rPr>
              <w:t>Списък на документите, съдържащи се в опаковката с офертата, подписан от участника.</w:t>
            </w:r>
          </w:p>
          <w:p w14:paraId="5C19E186" w14:textId="51509469" w:rsidR="009911D7" w:rsidRPr="009B07C1" w:rsidRDefault="009911D7" w:rsidP="00C61931">
            <w:pPr>
              <w:pStyle w:val="ListParagraph"/>
              <w:numPr>
                <w:ilvl w:val="0"/>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 xml:space="preserve">Отстраняване на </w:t>
            </w:r>
            <w:r w:rsidR="00753901" w:rsidRPr="009B07C1">
              <w:rPr>
                <w:rFonts w:ascii="Verdana" w:eastAsia="Times New Roman" w:hAnsi="Verdana"/>
                <w:b/>
                <w:color w:val="000000"/>
                <w:sz w:val="20"/>
                <w:szCs w:val="20"/>
                <w:lang w:eastAsia="bg-BG"/>
              </w:rPr>
              <w:t>непълноти</w:t>
            </w:r>
            <w:r w:rsidRPr="009B07C1">
              <w:rPr>
                <w:rFonts w:ascii="Verdana" w:eastAsia="Times New Roman" w:hAnsi="Verdana"/>
                <w:b/>
                <w:color w:val="000000"/>
                <w:sz w:val="20"/>
                <w:szCs w:val="20"/>
                <w:lang w:eastAsia="bg-BG"/>
              </w:rPr>
              <w:t xml:space="preserve"> в подадените оферти</w:t>
            </w:r>
          </w:p>
          <w:p w14:paraId="68EB3EB5" w14:textId="3C676A70" w:rsidR="009911D7" w:rsidRPr="009B07C1" w:rsidRDefault="009911D7" w:rsidP="004D11C2">
            <w:pPr>
              <w:pStyle w:val="ListParagraph"/>
              <w:numPr>
                <w:ilvl w:val="1"/>
                <w:numId w:val="8"/>
              </w:numPr>
              <w:spacing w:after="0" w:line="240" w:lineRule="auto"/>
              <w:ind w:left="716" w:hanging="716"/>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9B07C1" w:rsidRDefault="0024140E" w:rsidP="00C61931">
            <w:pPr>
              <w:pStyle w:val="ListParagraph"/>
              <w:numPr>
                <w:ilvl w:val="0"/>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 xml:space="preserve">Сключване на договор </w:t>
            </w:r>
          </w:p>
          <w:p w14:paraId="48CCE43B" w14:textId="42788744" w:rsidR="0024140E" w:rsidRPr="009B07C1" w:rsidRDefault="0024140E" w:rsidP="004D11C2">
            <w:pPr>
              <w:pStyle w:val="ListParagraph"/>
              <w:numPr>
                <w:ilvl w:val="1"/>
                <w:numId w:val="8"/>
              </w:numPr>
              <w:spacing w:after="0" w:line="240" w:lineRule="auto"/>
              <w:ind w:left="716" w:hanging="716"/>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9B07C1" w:rsidRDefault="0024140E" w:rsidP="004D11C2">
            <w:pPr>
              <w:pStyle w:val="ListParagraph"/>
              <w:numPr>
                <w:ilvl w:val="1"/>
                <w:numId w:val="8"/>
              </w:numPr>
              <w:spacing w:after="0" w:line="240" w:lineRule="auto"/>
              <w:ind w:left="716" w:hanging="716"/>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3F548FB7" w:rsidR="0024140E" w:rsidRPr="009B07C1" w:rsidRDefault="0024140E" w:rsidP="00C61931">
            <w:pPr>
              <w:pStyle w:val="ListParagraph"/>
              <w:numPr>
                <w:ilvl w:val="0"/>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При </w:t>
            </w:r>
            <w:r w:rsidRPr="009B07C1">
              <w:rPr>
                <w:rFonts w:ascii="Verdana" w:eastAsia="Times New Roman" w:hAnsi="Verdana"/>
                <w:b/>
                <w:color w:val="000000"/>
                <w:sz w:val="20"/>
                <w:szCs w:val="20"/>
                <w:lang w:eastAsia="bg-BG"/>
              </w:rPr>
              <w:t>подписване на договор</w:t>
            </w:r>
            <w:r w:rsidRPr="009B07C1">
              <w:rPr>
                <w:rFonts w:ascii="Verdana" w:eastAsia="Times New Roman" w:hAnsi="Verdana"/>
                <w:color w:val="000000"/>
                <w:sz w:val="20"/>
                <w:szCs w:val="2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9B07C1" w:rsidRDefault="0024140E" w:rsidP="00C61931">
            <w:pPr>
              <w:pStyle w:val="ListParagraph"/>
              <w:numPr>
                <w:ilvl w:val="1"/>
                <w:numId w:val="8"/>
              </w:numPr>
              <w:spacing w:after="0" w:line="240" w:lineRule="auto"/>
              <w:jc w:val="both"/>
              <w:rPr>
                <w:rFonts w:ascii="Verdana" w:eastAsia="Times New Roman" w:hAnsi="Verdana"/>
                <w:b/>
                <w:color w:val="000000"/>
                <w:sz w:val="20"/>
                <w:szCs w:val="20"/>
                <w:lang w:eastAsia="bg-BG"/>
              </w:rPr>
            </w:pPr>
            <w:r w:rsidRPr="009B07C1">
              <w:rPr>
                <w:rFonts w:ascii="Verdana" w:eastAsia="Times New Roman" w:hAnsi="Verdana"/>
                <w:b/>
                <w:color w:val="000000"/>
                <w:sz w:val="20"/>
                <w:szCs w:val="20"/>
                <w:lang w:eastAsia="bg-BG"/>
              </w:rPr>
              <w:t>Доказване липсата на основания за отстраняване:</w:t>
            </w:r>
          </w:p>
          <w:p w14:paraId="48CCE440" w14:textId="47968D61"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за обстоятелствата по чл. 54, ал. 1, т. 1 ЗОП - свидетелство за съдимост;</w:t>
            </w:r>
          </w:p>
          <w:p w14:paraId="48CCE441" w14:textId="7F0A7FB7" w:rsidR="0024140E" w:rsidRPr="009B07C1" w:rsidRDefault="0024140E"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sidRPr="009B07C1">
              <w:rPr>
                <w:rFonts w:ascii="Verdana" w:eastAsia="Times New Roman" w:hAnsi="Verdana"/>
                <w:color w:val="000000"/>
                <w:sz w:val="20"/>
                <w:szCs w:val="20"/>
                <w:lang w:eastAsia="bg-BG"/>
              </w:rPr>
              <w:t>;</w:t>
            </w:r>
          </w:p>
          <w:p w14:paraId="01975D8B" w14:textId="31CDCFE0" w:rsidR="00A82CC8" w:rsidRPr="009B07C1" w:rsidRDefault="00A82CC8" w:rsidP="00C61931">
            <w:pPr>
              <w:pStyle w:val="ListParagraph"/>
              <w:numPr>
                <w:ilvl w:val="2"/>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за обстоятелството по чл. 54, ал. 1, т. 6 </w:t>
            </w:r>
            <w:r w:rsidRPr="004D11C2">
              <w:rPr>
                <w:rFonts w:ascii="Verdana" w:eastAsia="Times New Roman" w:hAnsi="Verdana"/>
                <w:color w:val="000000"/>
                <w:sz w:val="20"/>
                <w:szCs w:val="20"/>
                <w:lang w:eastAsia="bg-BG"/>
              </w:rPr>
              <w:t>и по чл. 56, ал. 1, т. 4</w:t>
            </w:r>
            <w:r w:rsidRPr="009B07C1">
              <w:rPr>
                <w:rFonts w:ascii="Verdana" w:eastAsia="Times New Roman" w:hAnsi="Verdana"/>
                <w:color w:val="000000"/>
                <w:sz w:val="20"/>
                <w:szCs w:val="20"/>
                <w:lang w:eastAsia="bg-BG"/>
              </w:rPr>
              <w:t xml:space="preserve"> – удостоверение от органите на Изпълнителна агенция "Главна инспекция по труда"</w:t>
            </w:r>
            <w:r w:rsidR="004D3BCF" w:rsidRPr="009B07C1">
              <w:rPr>
                <w:rFonts w:ascii="Verdana" w:eastAsia="Times New Roman" w:hAnsi="Verdana"/>
                <w:color w:val="000000"/>
                <w:sz w:val="20"/>
                <w:szCs w:val="20"/>
                <w:lang w:eastAsia="bg-BG"/>
              </w:rPr>
              <w:t>.</w:t>
            </w:r>
          </w:p>
          <w:p w14:paraId="3FAC8D81" w14:textId="674BC10F" w:rsidR="00F076F8" w:rsidRPr="009B07C1" w:rsidRDefault="00F076F8"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b/>
                <w:color w:val="000000"/>
                <w:sz w:val="20"/>
                <w:szCs w:val="20"/>
                <w:lang w:eastAsia="bg-BG"/>
              </w:rPr>
              <w:t>Доказване на съответствие с критериите за подбор:</w:t>
            </w:r>
          </w:p>
          <w:p w14:paraId="245B9A3C" w14:textId="60954CB6" w:rsidR="003534A5" w:rsidRPr="004D11C2" w:rsidRDefault="003534A5" w:rsidP="004D11C2">
            <w:pPr>
              <w:pStyle w:val="ListParagraph"/>
              <w:spacing w:after="0" w:line="240" w:lineRule="auto"/>
              <w:ind w:left="716"/>
              <w:jc w:val="both"/>
              <w:rPr>
                <w:rFonts w:ascii="Verdana" w:eastAsia="Times New Roman" w:hAnsi="Verdana"/>
                <w:color w:val="000000" w:themeColor="text1"/>
                <w:sz w:val="20"/>
                <w:szCs w:val="20"/>
                <w:lang w:eastAsia="bg-BG"/>
              </w:rPr>
            </w:pPr>
            <w:r w:rsidRPr="009B07C1">
              <w:rPr>
                <w:rFonts w:ascii="Verdana" w:eastAsia="Times New Roman" w:hAnsi="Verdana"/>
                <w:color w:val="0070C0"/>
                <w:sz w:val="20"/>
                <w:szCs w:val="20"/>
                <w:lang w:eastAsia="bg-BG"/>
              </w:rPr>
              <w:t>-</w:t>
            </w:r>
            <w:r w:rsidRPr="004D11C2">
              <w:rPr>
                <w:rFonts w:ascii="Verdana" w:eastAsia="Times New Roman" w:hAnsi="Verdana"/>
                <w:color w:val="000000" w:themeColor="text1"/>
                <w:sz w:val="20"/>
                <w:szCs w:val="20"/>
                <w:lang w:eastAsia="bg-BG"/>
              </w:rPr>
              <w:t xml:space="preserve">Документи, доказващи изпълнението на всяка една от дейностите от списъка с изпълнени сходни или идентични на предмета на поръчката, дейности </w:t>
            </w:r>
          </w:p>
          <w:p w14:paraId="221A7BD9" w14:textId="14FCA3CA" w:rsidR="003534A5" w:rsidRDefault="003534A5" w:rsidP="004D11C2">
            <w:pPr>
              <w:pStyle w:val="ListParagraph"/>
              <w:spacing w:after="0" w:line="240" w:lineRule="auto"/>
              <w:ind w:left="716"/>
              <w:jc w:val="both"/>
              <w:rPr>
                <w:rFonts w:ascii="Verdana" w:eastAsia="Times New Roman" w:hAnsi="Verdana"/>
                <w:color w:val="000000" w:themeColor="text1"/>
                <w:sz w:val="20"/>
                <w:szCs w:val="20"/>
                <w:lang w:eastAsia="bg-BG"/>
              </w:rPr>
            </w:pPr>
            <w:r w:rsidRPr="004D11C2">
              <w:rPr>
                <w:rFonts w:ascii="Verdana" w:eastAsia="Times New Roman" w:hAnsi="Verdana"/>
                <w:color w:val="000000" w:themeColor="text1"/>
                <w:sz w:val="20"/>
                <w:szCs w:val="20"/>
                <w:lang w:eastAsia="bg-BG"/>
              </w:rPr>
              <w:t>-Списък с посочени имената и професионална компетентност на всяко от лицата, които ще изпълняват поръчката</w:t>
            </w:r>
          </w:p>
          <w:p w14:paraId="7B288DBF" w14:textId="77777777" w:rsidR="00C37DFD" w:rsidRPr="00C37DFD" w:rsidRDefault="00C37DFD" w:rsidP="00C37DFD">
            <w:pPr>
              <w:pStyle w:val="ListParagraph"/>
              <w:spacing w:after="0" w:line="240" w:lineRule="auto"/>
              <w:ind w:left="716"/>
              <w:jc w:val="both"/>
              <w:rPr>
                <w:rFonts w:ascii="Verdana" w:eastAsia="Times New Roman" w:hAnsi="Verdana"/>
                <w:color w:val="000000" w:themeColor="text1"/>
                <w:sz w:val="20"/>
                <w:szCs w:val="20"/>
                <w:lang w:val="en-US" w:eastAsia="bg-BG"/>
              </w:rPr>
            </w:pPr>
            <w:r>
              <w:rPr>
                <w:rFonts w:ascii="Verdana" w:eastAsia="Times New Roman" w:hAnsi="Verdana"/>
                <w:color w:val="000000" w:themeColor="text1"/>
                <w:sz w:val="20"/>
                <w:szCs w:val="20"/>
                <w:lang w:val="en-US" w:eastAsia="bg-BG"/>
              </w:rPr>
              <w:t xml:space="preserve">- </w:t>
            </w:r>
            <w:r w:rsidRPr="00C37DFD">
              <w:rPr>
                <w:rFonts w:ascii="Verdana" w:eastAsia="Times New Roman" w:hAnsi="Verdana"/>
                <w:color w:val="000000" w:themeColor="text1"/>
                <w:sz w:val="20"/>
                <w:szCs w:val="20"/>
                <w:lang w:val="en-US" w:eastAsia="bg-BG"/>
              </w:rPr>
              <w:t>Преди подписване на договора участникът, избран за изпълнител, представя списък на персонала, който ще бъде ангажиран с изпълнението на предмета на поръчката,</w:t>
            </w:r>
          </w:p>
          <w:p w14:paraId="3B242D29" w14:textId="5DD2D2E5" w:rsidR="00C37DFD" w:rsidRPr="00C37DFD" w:rsidRDefault="00C37DFD" w:rsidP="00C37DFD">
            <w:pPr>
              <w:pStyle w:val="ListParagraph"/>
              <w:spacing w:after="0" w:line="240" w:lineRule="auto"/>
              <w:ind w:left="716"/>
              <w:jc w:val="both"/>
              <w:rPr>
                <w:rFonts w:ascii="Verdana" w:eastAsia="Times New Roman" w:hAnsi="Verdana"/>
                <w:color w:val="000000" w:themeColor="text1"/>
                <w:sz w:val="20"/>
                <w:szCs w:val="20"/>
                <w:lang w:val="en-US" w:eastAsia="bg-BG"/>
              </w:rPr>
            </w:pPr>
            <w:r w:rsidRPr="00C37DFD">
              <w:rPr>
                <w:rFonts w:ascii="Verdana" w:eastAsia="Times New Roman" w:hAnsi="Verdana"/>
                <w:color w:val="000000" w:themeColor="text1"/>
                <w:sz w:val="20"/>
                <w:szCs w:val="20"/>
                <w:lang w:val="en-US" w:eastAsia="bg-BG"/>
              </w:rPr>
              <w:t>както и документи, удостоверяващи изискваното ниво на квалификация .За  доказване на професионален опит и изпълнени дейности, могат да бъдат представени CV-та.</w:t>
            </w:r>
          </w:p>
          <w:p w14:paraId="48CCE442" w14:textId="0C2E6A43" w:rsidR="0024140E" w:rsidRPr="009B07C1" w:rsidRDefault="0024140E" w:rsidP="004D11C2">
            <w:pPr>
              <w:pStyle w:val="ListParagraph"/>
              <w:numPr>
                <w:ilvl w:val="1"/>
                <w:numId w:val="8"/>
              </w:numPr>
              <w:spacing w:after="0" w:line="240" w:lineRule="auto"/>
              <w:ind w:left="716" w:hanging="716"/>
              <w:jc w:val="both"/>
              <w:rPr>
                <w:rFonts w:ascii="Verdana" w:eastAsia="Times New Roman" w:hAnsi="Verdana"/>
                <w:color w:val="000000"/>
                <w:sz w:val="20"/>
                <w:szCs w:val="20"/>
                <w:lang w:eastAsia="bg-BG"/>
              </w:rPr>
            </w:pPr>
            <w:r w:rsidRPr="004D11C2">
              <w:rPr>
                <w:rFonts w:ascii="Verdana" w:eastAsia="Times New Roman" w:hAnsi="Verdana"/>
                <w:color w:val="000000" w:themeColor="text1"/>
                <w:sz w:val="20"/>
                <w:szCs w:val="20"/>
                <w:lang w:eastAsia="bg-BG"/>
              </w:rPr>
              <w:t xml:space="preserve">Преди подписване на договора определеният </w:t>
            </w:r>
            <w:r w:rsidRPr="009B07C1">
              <w:rPr>
                <w:rFonts w:ascii="Verdana" w:eastAsia="Times New Roman" w:hAnsi="Verdana"/>
                <w:color w:val="000000"/>
                <w:sz w:val="20"/>
                <w:szCs w:val="20"/>
                <w:lang w:eastAsia="bg-BG"/>
              </w:rPr>
              <w:t xml:space="preserve">за изпълнител представя гаранция за  изпълнение в размер на </w:t>
            </w:r>
            <w:r w:rsidR="001D6437" w:rsidRPr="009B07C1">
              <w:rPr>
                <w:rFonts w:ascii="Verdana" w:eastAsia="Times New Roman" w:hAnsi="Verdana"/>
                <w:color w:val="000000"/>
                <w:sz w:val="20"/>
                <w:szCs w:val="20"/>
                <w:lang w:eastAsia="bg-BG"/>
              </w:rPr>
              <w:t>3</w:t>
            </w:r>
            <w:r w:rsidRPr="009B07C1">
              <w:rPr>
                <w:rFonts w:ascii="Verdana" w:eastAsia="Times New Roman" w:hAnsi="Verdana"/>
                <w:color w:val="000000"/>
                <w:sz w:val="20"/>
                <w:szCs w:val="20"/>
                <w:lang w:eastAsia="bg-BG"/>
              </w:rPr>
              <w:t>% от стойността на договора</w:t>
            </w:r>
            <w:r w:rsidR="00E747ED" w:rsidRPr="009B07C1">
              <w:rPr>
                <w:rFonts w:ascii="Verdana" w:eastAsia="Times New Roman" w:hAnsi="Verdana"/>
                <w:color w:val="000000"/>
                <w:sz w:val="20"/>
                <w:szCs w:val="20"/>
                <w:lang w:eastAsia="bg-BG"/>
              </w:rPr>
              <w:t>. У</w:t>
            </w:r>
            <w:r w:rsidRPr="009B07C1">
              <w:rPr>
                <w:rFonts w:ascii="Verdana" w:eastAsia="Times New Roman" w:hAnsi="Verdana"/>
                <w:color w:val="000000"/>
                <w:sz w:val="20"/>
                <w:szCs w:val="20"/>
                <w:lang w:eastAsia="bg-BG"/>
              </w:rPr>
              <w:t xml:space="preserve">словията </w:t>
            </w:r>
            <w:r w:rsidR="00E747ED" w:rsidRPr="009B07C1">
              <w:rPr>
                <w:rFonts w:ascii="Verdana" w:eastAsia="Times New Roman" w:hAnsi="Verdana"/>
                <w:color w:val="000000"/>
                <w:sz w:val="20"/>
                <w:szCs w:val="20"/>
                <w:lang w:eastAsia="bg-BG"/>
              </w:rPr>
              <w:t xml:space="preserve">й са упоменати в </w:t>
            </w:r>
            <w:r w:rsidRPr="009B07C1">
              <w:rPr>
                <w:rFonts w:ascii="Verdana" w:eastAsia="Times New Roman" w:hAnsi="Verdana"/>
                <w:color w:val="000000"/>
                <w:sz w:val="20"/>
                <w:szCs w:val="20"/>
                <w:lang w:eastAsia="bg-BG"/>
              </w:rPr>
              <w:t xml:space="preserve">проекта на договора. </w:t>
            </w:r>
          </w:p>
          <w:p w14:paraId="57D74020" w14:textId="124BBAD3" w:rsidR="00700E5D" w:rsidRPr="009B07C1" w:rsidRDefault="00700E5D" w:rsidP="00C61931">
            <w:pPr>
              <w:pStyle w:val="ListParagraph"/>
              <w:numPr>
                <w:ilvl w:val="2"/>
                <w:numId w:val="8"/>
              </w:numPr>
              <w:spacing w:before="60" w:after="6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„Експресба</w:t>
            </w:r>
            <w:r w:rsidR="005A353D" w:rsidRPr="009B07C1">
              <w:rPr>
                <w:rFonts w:ascii="Verdana" w:eastAsia="Times New Roman" w:hAnsi="Verdana"/>
                <w:color w:val="000000"/>
                <w:sz w:val="20"/>
                <w:szCs w:val="20"/>
                <w:lang w:eastAsia="bg-BG"/>
              </w:rPr>
              <w:t>н</w:t>
            </w:r>
            <w:r w:rsidRPr="009B07C1">
              <w:rPr>
                <w:rFonts w:ascii="Verdana" w:eastAsia="Times New Roman" w:hAnsi="Verdana"/>
                <w:color w:val="000000"/>
                <w:sz w:val="20"/>
                <w:szCs w:val="20"/>
                <w:lang w:eastAsia="bg-BG"/>
              </w:rPr>
              <w:t>к“ АД, IBAN: BG28 TTBB 9400 1523 0569 25, BIC:TTBBBG22, като в основанието се посочва номерът на</w:t>
            </w:r>
            <w:r w:rsidRPr="009B07C1">
              <w:rPr>
                <w:rFonts w:ascii="Verdana" w:eastAsia="Times New Roman" w:hAnsi="Verdana"/>
                <w:color w:val="000000"/>
                <w:sz w:val="20"/>
                <w:szCs w:val="20"/>
                <w:lang w:val="en-US" w:eastAsia="bg-BG"/>
              </w:rPr>
              <w:t xml:space="preserve"> </w:t>
            </w:r>
            <w:r w:rsidRPr="009B07C1">
              <w:rPr>
                <w:rFonts w:ascii="Verdana" w:eastAsia="Times New Roman" w:hAnsi="Verdana"/>
                <w:color w:val="000000"/>
                <w:sz w:val="20"/>
                <w:szCs w:val="20"/>
                <w:lang w:eastAsia="bg-BG"/>
              </w:rPr>
              <w:t>поръчката,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Pr="009B07C1" w:rsidRDefault="00700E5D" w:rsidP="00C61931">
            <w:pPr>
              <w:pStyle w:val="ListParagraph"/>
              <w:numPr>
                <w:ilvl w:val="2"/>
                <w:numId w:val="8"/>
              </w:numPr>
              <w:spacing w:before="60" w:after="6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lastRenderedPageBreak/>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9B07C1" w:rsidRDefault="00700E5D" w:rsidP="00C61931">
            <w:pPr>
              <w:pStyle w:val="ListParagraph"/>
              <w:numPr>
                <w:ilvl w:val="2"/>
                <w:numId w:val="8"/>
              </w:numPr>
              <w:spacing w:before="60" w:after="6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9B07C1" w:rsidRDefault="00700E5D" w:rsidP="00C61931">
            <w:pPr>
              <w:pStyle w:val="ListParagraph"/>
              <w:numPr>
                <w:ilvl w:val="2"/>
                <w:numId w:val="8"/>
              </w:numPr>
              <w:spacing w:before="60" w:after="6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62E06A26" w:rsidR="0024140E" w:rsidRPr="009B07C1" w:rsidRDefault="0024140E" w:rsidP="00C61931">
            <w:pPr>
              <w:pStyle w:val="ListParagraph"/>
              <w:numPr>
                <w:ilvl w:val="1"/>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48CCE44F" w14:textId="0B9098BA" w:rsidR="0024140E" w:rsidRPr="009B07C1" w:rsidRDefault="0024140E" w:rsidP="00C61931">
            <w:pPr>
              <w:pStyle w:val="ListParagraph"/>
              <w:numPr>
                <w:ilvl w:val="0"/>
                <w:numId w:val="8"/>
              </w:numPr>
              <w:spacing w:after="0" w:line="240" w:lineRule="auto"/>
              <w:jc w:val="both"/>
              <w:rPr>
                <w:rFonts w:ascii="Verdana" w:eastAsia="Times New Roman" w:hAnsi="Verdana"/>
                <w:color w:val="000000"/>
                <w:sz w:val="20"/>
                <w:szCs w:val="20"/>
                <w:lang w:eastAsia="bg-BG"/>
              </w:rPr>
            </w:pPr>
            <w:r w:rsidRPr="009B07C1">
              <w:rPr>
                <w:rFonts w:ascii="Verdana" w:eastAsia="Times New Roman" w:hAnsi="Verdana"/>
                <w:b/>
                <w:color w:val="000000"/>
                <w:sz w:val="20"/>
                <w:szCs w:val="20"/>
                <w:lang w:eastAsia="bg-BG"/>
              </w:rPr>
              <w:t>Указания за подаване на офертата:</w:t>
            </w:r>
            <w:r w:rsidRPr="009B07C1">
              <w:rPr>
                <w:rFonts w:ascii="Verdana" w:eastAsia="Times New Roman" w:hAnsi="Verdana"/>
                <w:color w:val="000000"/>
                <w:sz w:val="20"/>
                <w:szCs w:val="2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w:t>
            </w:r>
            <w:bookmarkStart w:id="0" w:name="_GoBack"/>
            <w:bookmarkEnd w:id="0"/>
            <w:r w:rsidRPr="009B07C1">
              <w:rPr>
                <w:rFonts w:ascii="Verdana" w:eastAsia="Times New Roman" w:hAnsi="Verdana"/>
                <w:color w:val="000000"/>
                <w:sz w:val="20"/>
                <w:szCs w:val="20"/>
                <w:lang w:eastAsia="bg-BG"/>
              </w:rPr>
              <w:t>Бизнес парк“ №1, сграда 2А, ж</w:t>
            </w:r>
            <w:r w:rsidRPr="009B07C1">
              <w:rPr>
                <w:rFonts w:ascii="Verdana" w:eastAsia="Times New Roman" w:hAnsi="Verdana"/>
                <w:color w:val="000000"/>
                <w:sz w:val="20"/>
                <w:szCs w:val="20"/>
                <w:lang w:val="ru-RU" w:eastAsia="bg-BG"/>
              </w:rPr>
              <w:t xml:space="preserve">. </w:t>
            </w:r>
            <w:r w:rsidRPr="009B07C1">
              <w:rPr>
                <w:rFonts w:ascii="Verdana" w:eastAsia="Times New Roman" w:hAnsi="Verdana"/>
                <w:color w:val="000000"/>
                <w:sz w:val="20"/>
                <w:szCs w:val="20"/>
                <w:lang w:eastAsia="bg-BG"/>
              </w:rPr>
              <w:t xml:space="preserve">к. Младост 4, София 1766. </w:t>
            </w:r>
          </w:p>
          <w:p w14:paraId="48CCE450" w14:textId="77777777" w:rsidR="0024140E" w:rsidRPr="009B07C1" w:rsidRDefault="0024140E" w:rsidP="001F0DD5">
            <w:pPr>
              <w:pStyle w:val="ListParagraph"/>
              <w:spacing w:after="0" w:line="240" w:lineRule="auto"/>
              <w:ind w:left="-65"/>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Работното време на Деловодството на „Софийска вода“ АД е от 08:00 до 16:30 часа всеки работен ден.</w:t>
            </w:r>
          </w:p>
          <w:p w14:paraId="48CCE453" w14:textId="435854A0" w:rsidR="0019577A" w:rsidRPr="009B07C1" w:rsidRDefault="00797B78" w:rsidP="003534A5">
            <w:pPr>
              <w:pStyle w:val="ListParagraph"/>
              <w:spacing w:after="0" w:line="240" w:lineRule="auto"/>
              <w:ind w:left="-65"/>
              <w:jc w:val="both"/>
              <w:rPr>
                <w:rFonts w:ascii="Verdana" w:eastAsia="Times New Roman" w:hAnsi="Verdana"/>
                <w:color w:val="000000"/>
                <w:sz w:val="20"/>
                <w:szCs w:val="20"/>
                <w:lang w:eastAsia="bg-BG"/>
              </w:rPr>
            </w:pPr>
            <w:r w:rsidRPr="009B07C1">
              <w:rPr>
                <w:rFonts w:ascii="Verdana" w:eastAsia="Times New Roman" w:hAnsi="Verdana"/>
                <w:color w:val="000000"/>
                <w:sz w:val="20"/>
                <w:szCs w:val="2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3534A5" w:rsidRPr="009B07C1">
              <w:rPr>
                <w:rFonts w:ascii="Verdana" w:eastAsia="Times New Roman" w:hAnsi="Verdana"/>
                <w:color w:val="000000"/>
                <w:sz w:val="20"/>
                <w:szCs w:val="20"/>
                <w:lang w:eastAsia="bg-BG"/>
              </w:rPr>
              <w:t>Звезделина Стефанова Борисова</w:t>
            </w:r>
            <w:r w:rsidRPr="009B07C1">
              <w:rPr>
                <w:rFonts w:ascii="Verdana" w:eastAsia="Times New Roman" w:hAnsi="Verdana"/>
                <w:color w:val="000000"/>
                <w:sz w:val="20"/>
                <w:szCs w:val="20"/>
                <w:lang w:eastAsia="bg-BG"/>
              </w:rPr>
              <w:t xml:space="preserve"> - старши</w:t>
            </w:r>
            <w:r w:rsidR="00B91477" w:rsidRPr="009B07C1">
              <w:rPr>
                <w:rFonts w:ascii="Verdana" w:eastAsia="Times New Roman" w:hAnsi="Verdana"/>
                <w:color w:val="000000"/>
                <w:sz w:val="20"/>
                <w:szCs w:val="20"/>
                <w:lang w:eastAsia="bg-BG"/>
              </w:rPr>
              <w:t xml:space="preserve"> специалист отдел „Снабдяване”.</w:t>
            </w:r>
          </w:p>
        </w:tc>
      </w:tr>
      <w:tr w:rsidR="0019577A" w:rsidRPr="009B07C1" w14:paraId="48CCE458" w14:textId="77777777" w:rsidTr="004D11C2">
        <w:trPr>
          <w:trHeight w:val="300"/>
        </w:trPr>
        <w:tc>
          <w:tcPr>
            <w:tcW w:w="9711" w:type="dxa"/>
            <w:tcBorders>
              <w:top w:val="nil"/>
              <w:left w:val="nil"/>
              <w:bottom w:val="nil"/>
              <w:right w:val="nil"/>
            </w:tcBorders>
            <w:shd w:val="clear" w:color="auto" w:fill="auto"/>
            <w:noWrap/>
            <w:vAlign w:val="center"/>
            <w:hideMark/>
          </w:tcPr>
          <w:p w14:paraId="48CCE457" w14:textId="77777777" w:rsidR="0019577A" w:rsidRPr="009B07C1" w:rsidRDefault="0019577A" w:rsidP="0019577A">
            <w:pPr>
              <w:spacing w:after="0" w:line="240" w:lineRule="auto"/>
              <w:rPr>
                <w:rFonts w:ascii="Verdana" w:eastAsia="Times New Roman" w:hAnsi="Verdana"/>
                <w:color w:val="000000"/>
                <w:sz w:val="20"/>
                <w:szCs w:val="20"/>
                <w:lang w:eastAsia="bg-BG"/>
              </w:rPr>
            </w:pPr>
          </w:p>
        </w:tc>
      </w:tr>
      <w:tr w:rsidR="0019577A" w:rsidRPr="009B07C1" w14:paraId="48CCE45C" w14:textId="77777777" w:rsidTr="004D11C2">
        <w:trPr>
          <w:trHeight w:val="300"/>
        </w:trPr>
        <w:tc>
          <w:tcPr>
            <w:tcW w:w="9711"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9B07C1" w:rsidRDefault="0019577A" w:rsidP="0019577A">
            <w:pPr>
              <w:spacing w:after="0" w:line="240" w:lineRule="auto"/>
              <w:rPr>
                <w:rFonts w:ascii="Verdana" w:eastAsia="Times New Roman" w:hAnsi="Verdana"/>
                <w:b/>
                <w:bCs/>
                <w:sz w:val="20"/>
                <w:szCs w:val="20"/>
                <w:lang w:eastAsia="bg-BG"/>
              </w:rPr>
            </w:pPr>
            <w:r w:rsidRPr="009B07C1">
              <w:rPr>
                <w:rFonts w:ascii="Verdana" w:eastAsia="Times New Roman" w:hAnsi="Verdana"/>
                <w:b/>
                <w:bCs/>
                <w:sz w:val="20"/>
                <w:szCs w:val="20"/>
                <w:lang w:eastAsia="bg-BG"/>
              </w:rPr>
              <w:t>Дата на настоящата обява</w:t>
            </w:r>
          </w:p>
        </w:tc>
      </w:tr>
      <w:tr w:rsidR="0019577A" w:rsidRPr="009B07C1" w14:paraId="48CCE45E"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0AB5B4A0" w:rsidR="0019577A" w:rsidRPr="009B07C1" w:rsidRDefault="0019577A" w:rsidP="00696574">
            <w:pPr>
              <w:spacing w:after="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 xml:space="preserve">Дата: </w:t>
            </w:r>
            <w:r w:rsidRPr="009B07C1">
              <w:rPr>
                <w:rFonts w:ascii="Verdana" w:eastAsia="Times New Roman" w:hAnsi="Verdana"/>
                <w:i/>
                <w:iCs/>
                <w:sz w:val="20"/>
                <w:szCs w:val="20"/>
                <w:lang w:eastAsia="bg-BG"/>
              </w:rPr>
              <w:t>(</w:t>
            </w:r>
            <w:r w:rsidR="00696574">
              <w:rPr>
                <w:rFonts w:ascii="Verdana" w:eastAsia="Times New Roman" w:hAnsi="Verdana"/>
                <w:i/>
                <w:iCs/>
                <w:sz w:val="20"/>
                <w:szCs w:val="20"/>
                <w:lang w:eastAsia="bg-BG"/>
              </w:rPr>
              <w:t>10.04</w:t>
            </w:r>
            <w:r w:rsidR="00503C37">
              <w:rPr>
                <w:rFonts w:ascii="Verdana" w:eastAsia="Times New Roman" w:hAnsi="Verdana"/>
                <w:i/>
                <w:iCs/>
                <w:sz w:val="20"/>
                <w:szCs w:val="20"/>
                <w:lang w:eastAsia="bg-BG"/>
              </w:rPr>
              <w:t>.2020г.</w:t>
            </w:r>
            <w:r w:rsidRPr="009B07C1">
              <w:rPr>
                <w:rFonts w:ascii="Verdana" w:eastAsia="Times New Roman" w:hAnsi="Verdana"/>
                <w:i/>
                <w:iCs/>
                <w:sz w:val="20"/>
                <w:szCs w:val="20"/>
                <w:lang w:eastAsia="bg-BG"/>
              </w:rPr>
              <w:t xml:space="preserve">) </w:t>
            </w:r>
          </w:p>
        </w:tc>
      </w:tr>
      <w:tr w:rsidR="0019577A" w:rsidRPr="009B07C1" w14:paraId="48CCE460" w14:textId="77777777" w:rsidTr="004D11C2">
        <w:trPr>
          <w:trHeight w:val="300"/>
        </w:trPr>
        <w:tc>
          <w:tcPr>
            <w:tcW w:w="9711" w:type="dxa"/>
            <w:tcBorders>
              <w:top w:val="nil"/>
              <w:left w:val="nil"/>
              <w:bottom w:val="nil"/>
              <w:right w:val="nil"/>
            </w:tcBorders>
            <w:shd w:val="clear" w:color="auto" w:fill="auto"/>
            <w:noWrap/>
            <w:vAlign w:val="bottom"/>
            <w:hideMark/>
          </w:tcPr>
          <w:p w14:paraId="48CCE45F" w14:textId="77777777" w:rsidR="0019577A" w:rsidRPr="009B07C1" w:rsidRDefault="0019577A" w:rsidP="0019577A">
            <w:pPr>
              <w:spacing w:after="0" w:line="240" w:lineRule="auto"/>
              <w:rPr>
                <w:rFonts w:ascii="Verdana" w:eastAsia="Times New Roman" w:hAnsi="Verdana"/>
                <w:sz w:val="20"/>
                <w:szCs w:val="20"/>
                <w:lang w:eastAsia="bg-BG"/>
              </w:rPr>
            </w:pPr>
          </w:p>
        </w:tc>
      </w:tr>
      <w:tr w:rsidR="0019577A" w:rsidRPr="009B07C1" w14:paraId="48CCE464" w14:textId="77777777" w:rsidTr="004D11C2">
        <w:trPr>
          <w:trHeight w:val="330"/>
        </w:trPr>
        <w:tc>
          <w:tcPr>
            <w:tcW w:w="9711"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9B07C1" w:rsidRDefault="0019577A" w:rsidP="00B91477">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Възложител</w:t>
            </w:r>
            <w:r w:rsidR="00B2597F" w:rsidRPr="009B07C1">
              <w:rPr>
                <w:rFonts w:ascii="Verdana" w:eastAsia="Times New Roman" w:hAnsi="Verdana"/>
                <w:bCs/>
                <w:i/>
                <w:sz w:val="20"/>
                <w:szCs w:val="20"/>
                <w:lang w:eastAsia="bg-BG"/>
              </w:rPr>
              <w:t xml:space="preserve"> </w:t>
            </w:r>
          </w:p>
        </w:tc>
      </w:tr>
      <w:tr w:rsidR="0019577A" w:rsidRPr="009B07C1" w14:paraId="48CCE466" w14:textId="77777777" w:rsidTr="004D11C2">
        <w:trPr>
          <w:trHeight w:val="300"/>
        </w:trPr>
        <w:tc>
          <w:tcPr>
            <w:tcW w:w="9711" w:type="dxa"/>
            <w:tcBorders>
              <w:top w:val="nil"/>
              <w:left w:val="single" w:sz="4" w:space="0" w:color="auto"/>
              <w:bottom w:val="nil"/>
              <w:right w:val="single" w:sz="4" w:space="0" w:color="auto"/>
            </w:tcBorders>
            <w:shd w:val="clear" w:color="auto" w:fill="auto"/>
            <w:noWrap/>
            <w:vAlign w:val="center"/>
            <w:hideMark/>
          </w:tcPr>
          <w:p w14:paraId="48CCE465" w14:textId="0A3C922A" w:rsidR="0019577A" w:rsidRPr="009B07C1" w:rsidRDefault="0019577A" w:rsidP="003534A5">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Трите имена: </w:t>
            </w:r>
            <w:r w:rsidR="00862775" w:rsidRPr="009B07C1">
              <w:rPr>
                <w:rFonts w:ascii="Verdana" w:eastAsia="Times New Roman" w:hAnsi="Verdana"/>
                <w:color w:val="000000"/>
                <w:sz w:val="20"/>
                <w:szCs w:val="20"/>
                <w:lang w:eastAsia="bg-BG"/>
              </w:rPr>
              <w:t>Васил Борисов Тренев</w:t>
            </w:r>
            <w:r w:rsidR="00EC45E9">
              <w:rPr>
                <w:rFonts w:ascii="Verdana" w:eastAsia="Times New Roman" w:hAnsi="Verdana"/>
                <w:color w:val="000000"/>
                <w:sz w:val="20"/>
                <w:szCs w:val="20"/>
                <w:lang w:eastAsia="bg-BG"/>
              </w:rPr>
              <w:t xml:space="preserve">              </w:t>
            </w:r>
            <w:r w:rsidR="00EC45E9" w:rsidRPr="00EC45E9">
              <w:rPr>
                <w:rFonts w:ascii="Verdana" w:eastAsia="Times New Roman" w:hAnsi="Verdana"/>
                <w:i/>
                <w:color w:val="FF0000"/>
                <w:sz w:val="20"/>
                <w:szCs w:val="20"/>
                <w:lang w:eastAsia="bg-BG"/>
              </w:rPr>
              <w:t>Заличена информация по чл.2 от ЗЗЛД.</w:t>
            </w:r>
          </w:p>
        </w:tc>
      </w:tr>
      <w:tr w:rsidR="0019577A" w:rsidRPr="009B07C1" w14:paraId="48CCE468" w14:textId="77777777" w:rsidTr="004D11C2">
        <w:trPr>
          <w:trHeight w:val="300"/>
        </w:trPr>
        <w:tc>
          <w:tcPr>
            <w:tcW w:w="9711"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ECAD4E" w:rsidR="0019577A" w:rsidRPr="009B07C1" w:rsidRDefault="0019577A" w:rsidP="00A43DAA">
            <w:pPr>
              <w:spacing w:after="0" w:line="240" w:lineRule="auto"/>
              <w:rPr>
                <w:rFonts w:ascii="Verdana" w:eastAsia="Times New Roman" w:hAnsi="Verdana"/>
                <w:b/>
                <w:bCs/>
                <w:color w:val="000000"/>
                <w:sz w:val="20"/>
                <w:szCs w:val="20"/>
                <w:lang w:eastAsia="bg-BG"/>
              </w:rPr>
            </w:pPr>
            <w:r w:rsidRPr="009B07C1">
              <w:rPr>
                <w:rFonts w:ascii="Verdana" w:eastAsia="Times New Roman" w:hAnsi="Verdana"/>
                <w:b/>
                <w:bCs/>
                <w:color w:val="000000"/>
                <w:sz w:val="20"/>
                <w:szCs w:val="20"/>
                <w:lang w:eastAsia="bg-BG"/>
              </w:rPr>
              <w:t xml:space="preserve">Длъжност: </w:t>
            </w:r>
            <w:r w:rsidR="00A43DAA" w:rsidRPr="009B07C1">
              <w:rPr>
                <w:rFonts w:ascii="Verdana" w:eastAsia="Times New Roman" w:hAnsi="Verdana"/>
                <w:color w:val="000000"/>
                <w:sz w:val="20"/>
                <w:szCs w:val="20"/>
                <w:lang w:eastAsia="bg-BG"/>
              </w:rPr>
              <w:t>Изпълнителен директор</w:t>
            </w:r>
          </w:p>
        </w:tc>
      </w:tr>
    </w:tbl>
    <w:p w14:paraId="48CCE469" w14:textId="77777777" w:rsidR="00B91477" w:rsidRPr="009B07C1" w:rsidRDefault="00B91477" w:rsidP="0019577A">
      <w:pPr>
        <w:rPr>
          <w:rFonts w:ascii="Verdana" w:hAnsi="Verdana"/>
          <w:sz w:val="20"/>
          <w:szCs w:val="20"/>
        </w:rPr>
        <w:sectPr w:rsidR="00B91477" w:rsidRPr="009B07C1" w:rsidSect="00C646EF">
          <w:footerReference w:type="default" r:id="rId13"/>
          <w:pgSz w:w="11906" w:h="16838"/>
          <w:pgMar w:top="1021" w:right="1418" w:bottom="1021" w:left="1418" w:header="709" w:footer="709" w:gutter="0"/>
          <w:cols w:space="708"/>
          <w:docGrid w:linePitch="360"/>
        </w:sectPr>
      </w:pPr>
    </w:p>
    <w:p w14:paraId="1D896B29" w14:textId="314C7207" w:rsidR="006C6245" w:rsidRPr="009B07C1" w:rsidRDefault="006C6245" w:rsidP="006C6245">
      <w:pPr>
        <w:keepNext/>
        <w:spacing w:after="0" w:line="240" w:lineRule="auto"/>
        <w:jc w:val="center"/>
        <w:outlineLvl w:val="0"/>
        <w:rPr>
          <w:rFonts w:ascii="Verdana" w:eastAsia="Times New Roman" w:hAnsi="Verdana"/>
          <w:b/>
          <w:bCs/>
          <w:sz w:val="20"/>
          <w:szCs w:val="20"/>
          <w:lang w:eastAsia="x-none"/>
        </w:rPr>
        <w:sectPr w:rsidR="006C6245" w:rsidRPr="009B07C1" w:rsidSect="002904CF">
          <w:footerReference w:type="even" r:id="rId14"/>
          <w:footerReference w:type="default" r:id="rId15"/>
          <w:pgSz w:w="11909" w:h="16834"/>
          <w:pgMar w:top="1440" w:right="1440" w:bottom="1440" w:left="1440" w:header="709" w:footer="657" w:gutter="0"/>
          <w:cols w:space="708"/>
          <w:vAlign w:val="center"/>
        </w:sectPr>
      </w:pPr>
      <w:r w:rsidRPr="009B07C1">
        <w:rPr>
          <w:rFonts w:ascii="Verdana" w:eastAsia="Times New Roman" w:hAnsi="Verdana"/>
          <w:b/>
          <w:bCs/>
          <w:sz w:val="20"/>
          <w:szCs w:val="20"/>
          <w:lang w:eastAsia="x-none"/>
        </w:rPr>
        <w:lastRenderedPageBreak/>
        <w:t>ОБРАЗЦИ И ПРИЛОЖЕНИЯ</w:t>
      </w:r>
    </w:p>
    <w:p w14:paraId="61A0689B" w14:textId="77777777" w:rsidR="000B45B3" w:rsidRPr="009B07C1" w:rsidRDefault="000B45B3" w:rsidP="00CC443E">
      <w:pPr>
        <w:spacing w:after="120"/>
        <w:jc w:val="center"/>
        <w:rPr>
          <w:rFonts w:ascii="Verdana" w:hAnsi="Verdana"/>
          <w:b/>
          <w:sz w:val="20"/>
          <w:szCs w:val="20"/>
        </w:rPr>
      </w:pPr>
    </w:p>
    <w:p w14:paraId="48CCEB15" w14:textId="25CDC236" w:rsidR="00CC443E" w:rsidRPr="009B07C1" w:rsidRDefault="00D25538" w:rsidP="00CC443E">
      <w:pPr>
        <w:spacing w:after="120"/>
        <w:jc w:val="center"/>
        <w:rPr>
          <w:rFonts w:ascii="Verdana" w:hAnsi="Verdana"/>
          <w:b/>
          <w:sz w:val="20"/>
          <w:szCs w:val="20"/>
        </w:rPr>
      </w:pPr>
      <w:r w:rsidRPr="009B07C1">
        <w:rPr>
          <w:rFonts w:ascii="Verdana" w:hAnsi="Verdana"/>
          <w:b/>
          <w:sz w:val="20"/>
          <w:szCs w:val="20"/>
        </w:rPr>
        <w:t xml:space="preserve">Предложение </w:t>
      </w:r>
    </w:p>
    <w:p w14:paraId="2FF01D00" w14:textId="54347098" w:rsidR="00F14313" w:rsidRPr="009B07C1" w:rsidRDefault="00CC443E">
      <w:pPr>
        <w:spacing w:after="120"/>
        <w:jc w:val="center"/>
        <w:rPr>
          <w:rFonts w:ascii="Verdana" w:hAnsi="Verdana"/>
          <w:b/>
          <w:sz w:val="20"/>
          <w:szCs w:val="20"/>
        </w:rPr>
      </w:pPr>
      <w:r w:rsidRPr="009B07C1">
        <w:rPr>
          <w:rFonts w:ascii="Verdana" w:hAnsi="Verdana"/>
          <w:b/>
          <w:sz w:val="20"/>
          <w:szCs w:val="20"/>
        </w:rPr>
        <w:t xml:space="preserve">за изпълнение на обществена поръчка с предмет </w:t>
      </w:r>
      <w:r w:rsidR="009B07C1" w:rsidRPr="009B07C1">
        <w:rPr>
          <w:rFonts w:ascii="Verdana" w:eastAsia="Times New Roman" w:hAnsi="Verdana"/>
          <w:color w:val="000000"/>
          <w:sz w:val="20"/>
          <w:szCs w:val="20"/>
          <w:lang w:eastAsia="bg-BG"/>
        </w:rPr>
        <w:t>„</w:t>
      </w:r>
      <w:r w:rsidR="009B07C1" w:rsidRPr="009B07C1">
        <w:rPr>
          <w:rFonts w:ascii="Verdana" w:hAnsi="Verdana"/>
          <w:b/>
          <w:sz w:val="20"/>
          <w:szCs w:val="20"/>
        </w:rPr>
        <w:t>Поддръжка на ниво Basis на продукционна среда на система за фактуриране на „Софийска вода“ АД – SAP IS – U  и продукционен модул за рипортинг BW</w:t>
      </w:r>
      <w:r w:rsidR="009B07C1" w:rsidRPr="009B07C1">
        <w:rPr>
          <w:rFonts w:ascii="Verdana" w:eastAsia="Times New Roman" w:hAnsi="Verdana"/>
          <w:color w:val="000000"/>
          <w:sz w:val="20"/>
          <w:szCs w:val="20"/>
          <w:lang w:eastAsia="bg-BG"/>
        </w:rPr>
        <w:t xml:space="preserve">“                                                                                                                 </w:t>
      </w:r>
    </w:p>
    <w:p w14:paraId="48CCEB17" w14:textId="26A4DD01" w:rsidR="00CC443E" w:rsidRPr="009B07C1" w:rsidRDefault="00CC443E" w:rsidP="00CC443E">
      <w:pPr>
        <w:spacing w:after="120"/>
        <w:jc w:val="both"/>
        <w:rPr>
          <w:rFonts w:ascii="Verdana" w:hAnsi="Verdana"/>
          <w:sz w:val="20"/>
          <w:szCs w:val="20"/>
        </w:rPr>
      </w:pPr>
      <w:r w:rsidRPr="009B07C1">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Приложения</w:t>
      </w:r>
      <w:r w:rsidR="00770383">
        <w:rPr>
          <w:rFonts w:ascii="Verdana" w:hAnsi="Verdana"/>
          <w:sz w:val="20"/>
          <w:szCs w:val="20"/>
        </w:rPr>
        <w:t>та към него</w:t>
      </w:r>
      <w:r w:rsidRPr="009B07C1">
        <w:rPr>
          <w:rFonts w:ascii="Verdana" w:hAnsi="Verdana"/>
          <w:sz w:val="20"/>
          <w:szCs w:val="20"/>
        </w:rPr>
        <w:t>.</w:t>
      </w:r>
    </w:p>
    <w:p w14:paraId="48CCEB18" w14:textId="77777777" w:rsidR="00CC443E" w:rsidRPr="009B07C1" w:rsidRDefault="00CC443E" w:rsidP="00CC443E">
      <w:pPr>
        <w:spacing w:after="120"/>
        <w:jc w:val="both"/>
        <w:rPr>
          <w:rFonts w:ascii="Verdana" w:hAnsi="Verdana"/>
          <w:sz w:val="20"/>
          <w:szCs w:val="20"/>
        </w:rPr>
      </w:pPr>
      <w:r w:rsidRPr="009B07C1">
        <w:rPr>
          <w:rFonts w:ascii="Verdana" w:hAnsi="Verdana"/>
          <w:sz w:val="20"/>
          <w:szCs w:val="20"/>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48CCEB1B" w14:textId="0EDB310D" w:rsidR="00CC443E" w:rsidRPr="009B07C1" w:rsidRDefault="00CC443E" w:rsidP="00CC443E">
      <w:pPr>
        <w:spacing w:before="120" w:after="120"/>
        <w:jc w:val="both"/>
        <w:rPr>
          <w:rFonts w:ascii="Verdana" w:hAnsi="Verdana"/>
          <w:sz w:val="20"/>
          <w:szCs w:val="20"/>
        </w:rPr>
      </w:pPr>
      <w:r w:rsidRPr="009B07C1">
        <w:rPr>
          <w:rFonts w:ascii="Verdana" w:hAnsi="Verdana"/>
          <w:b/>
          <w:sz w:val="20"/>
          <w:szCs w:val="20"/>
        </w:rPr>
        <w:t xml:space="preserve">Тази оферта остава валидна за срок от </w:t>
      </w:r>
      <w:r w:rsidR="00696B88" w:rsidRPr="009B07C1">
        <w:rPr>
          <w:rFonts w:ascii="Verdana" w:hAnsi="Verdana"/>
          <w:b/>
          <w:sz w:val="20"/>
          <w:szCs w:val="20"/>
        </w:rPr>
        <w:t>5</w:t>
      </w:r>
      <w:r w:rsidRPr="009B07C1">
        <w:rPr>
          <w:rFonts w:ascii="Verdana" w:hAnsi="Verdana"/>
          <w:b/>
          <w:sz w:val="20"/>
          <w:szCs w:val="20"/>
        </w:rPr>
        <w:t xml:space="preserve"> </w:t>
      </w:r>
      <w:r w:rsidR="00696B88" w:rsidRPr="009B07C1">
        <w:rPr>
          <w:rFonts w:ascii="Verdana" w:hAnsi="Verdana"/>
          <w:b/>
          <w:sz w:val="20"/>
          <w:szCs w:val="20"/>
        </w:rPr>
        <w:t>месеца</w:t>
      </w:r>
      <w:r w:rsidRPr="009B07C1">
        <w:rPr>
          <w:rFonts w:ascii="Verdana" w:hAnsi="Verdana"/>
          <w:b/>
          <w:sz w:val="20"/>
          <w:szCs w:val="20"/>
        </w:rPr>
        <w:t>,</w:t>
      </w:r>
      <w:r w:rsidRPr="009B07C1">
        <w:rPr>
          <w:rFonts w:ascii="Verdana" w:hAnsi="Verdana"/>
          <w:sz w:val="20"/>
          <w:szCs w:val="20"/>
        </w:rPr>
        <w:t xml:space="preserve"> считано от крайната датата за подаване на оферти.</w:t>
      </w:r>
    </w:p>
    <w:p w14:paraId="48CCEB1C" w14:textId="77777777" w:rsidR="00CC443E" w:rsidRPr="009B07C1" w:rsidRDefault="00CC443E" w:rsidP="00CC443E">
      <w:pPr>
        <w:spacing w:after="24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Име: ..........................................................................</w:t>
      </w:r>
    </w:p>
    <w:p w14:paraId="48CCEB1D" w14:textId="77777777" w:rsidR="00CC443E" w:rsidRPr="009B07C1" w:rsidRDefault="00CC443E" w:rsidP="00CC443E">
      <w:pPr>
        <w:spacing w:after="24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в качеството на:</w:t>
      </w:r>
      <w:r w:rsidRPr="009B07C1">
        <w:rPr>
          <w:rFonts w:ascii="Verdana" w:eastAsia="Times New Roman" w:hAnsi="Verdana"/>
          <w:sz w:val="20"/>
          <w:szCs w:val="20"/>
          <w:lang w:eastAsia="bg-BG"/>
        </w:rPr>
        <w:tab/>
        <w:t>......................................................................................</w:t>
      </w:r>
    </w:p>
    <w:p w14:paraId="48CCEB1E" w14:textId="77777777" w:rsidR="00CC443E" w:rsidRPr="009B07C1" w:rsidRDefault="00CC443E" w:rsidP="00CC443E">
      <w:pPr>
        <w:tabs>
          <w:tab w:val="left" w:pos="8931"/>
        </w:tabs>
        <w:spacing w:before="120" w:after="12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Фирма/участник: ...............................................................................................</w:t>
      </w:r>
    </w:p>
    <w:p w14:paraId="48CCEB1F" w14:textId="77777777" w:rsidR="00CC443E" w:rsidRPr="009B07C1" w:rsidRDefault="00CC443E" w:rsidP="00CC443E">
      <w:pPr>
        <w:tabs>
          <w:tab w:val="left" w:pos="8931"/>
        </w:tabs>
        <w:spacing w:before="120" w:after="120" w:line="240" w:lineRule="auto"/>
        <w:rPr>
          <w:rFonts w:ascii="Verdana" w:eastAsia="Times New Roman" w:hAnsi="Verdana"/>
          <w:sz w:val="20"/>
          <w:szCs w:val="20"/>
          <w:lang w:eastAsia="bg-BG"/>
        </w:rPr>
      </w:pPr>
      <w:r w:rsidRPr="009B07C1">
        <w:rPr>
          <w:rFonts w:ascii="Verdana" w:eastAsia="Times New Roman" w:hAnsi="Verdana"/>
          <w:sz w:val="20"/>
          <w:szCs w:val="20"/>
          <w:lang w:eastAsia="bg-BG"/>
        </w:rPr>
        <w:t>Адрес за кореспонденция: ………………................................................................................</w:t>
      </w:r>
    </w:p>
    <w:p w14:paraId="48CCEB20" w14:textId="77777777" w:rsidR="00CC443E" w:rsidRPr="009B07C1"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Телефон: .....................................</w:t>
      </w:r>
      <w:r w:rsidRPr="009B07C1">
        <w:rPr>
          <w:rFonts w:ascii="Verdana" w:eastAsia="Times New Roman" w:hAnsi="Verdana"/>
          <w:sz w:val="20"/>
          <w:szCs w:val="20"/>
          <w:lang w:eastAsia="bg-BG"/>
        </w:rPr>
        <w:tab/>
        <w:t xml:space="preserve"> Факс: .............................................</w:t>
      </w:r>
      <w:r w:rsidRPr="009B07C1">
        <w:rPr>
          <w:rFonts w:ascii="Verdana" w:eastAsia="Times New Roman" w:hAnsi="Verdana"/>
          <w:sz w:val="20"/>
          <w:szCs w:val="20"/>
          <w:lang w:eastAsia="bg-BG"/>
        </w:rPr>
        <w:tab/>
      </w:r>
    </w:p>
    <w:p w14:paraId="48CCEB21" w14:textId="77777777" w:rsidR="00CC443E" w:rsidRPr="009B07C1" w:rsidRDefault="00CC443E" w:rsidP="00CC443E">
      <w:pPr>
        <w:spacing w:before="120" w:after="12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Електронен адрес:  .....................................</w:t>
      </w:r>
      <w:r w:rsidRPr="009B07C1">
        <w:rPr>
          <w:rFonts w:ascii="Verdana" w:eastAsia="Times New Roman" w:hAnsi="Verdana"/>
          <w:sz w:val="20"/>
          <w:szCs w:val="20"/>
          <w:lang w:eastAsia="bg-BG"/>
        </w:rPr>
        <w:tab/>
      </w:r>
    </w:p>
    <w:p w14:paraId="48CCEB22" w14:textId="77777777" w:rsidR="00CC443E" w:rsidRPr="009B07C1" w:rsidRDefault="00CC443E" w:rsidP="00CC443E">
      <w:pPr>
        <w:tabs>
          <w:tab w:val="left" w:pos="8931"/>
        </w:tabs>
        <w:spacing w:before="120" w:after="120" w:line="240" w:lineRule="auto"/>
        <w:jc w:val="both"/>
        <w:rPr>
          <w:rFonts w:ascii="Verdana" w:eastAsia="Times New Roman" w:hAnsi="Verdana"/>
          <w:sz w:val="20"/>
          <w:szCs w:val="20"/>
          <w:lang w:eastAsia="bg-BG"/>
        </w:rPr>
      </w:pPr>
      <w:r w:rsidRPr="009B07C1">
        <w:rPr>
          <w:rFonts w:ascii="Verdana" w:eastAsia="Times New Roman" w:hAnsi="Verdana" w:cs="Arial"/>
          <w:bCs/>
          <w:sz w:val="20"/>
          <w:szCs w:val="20"/>
          <w:lang w:eastAsia="bg-BG"/>
        </w:rPr>
        <w:t>ЕИК/Булстат:</w:t>
      </w:r>
      <w:r w:rsidRPr="009B07C1">
        <w:rPr>
          <w:rFonts w:ascii="Verdana" w:eastAsia="Times New Roman" w:hAnsi="Verdana"/>
          <w:sz w:val="20"/>
          <w:szCs w:val="20"/>
          <w:lang w:eastAsia="bg-BG"/>
        </w:rPr>
        <w:t xml:space="preserve"> .....................................</w:t>
      </w:r>
      <w:r w:rsidRPr="009B07C1">
        <w:rPr>
          <w:rFonts w:ascii="Verdana" w:eastAsia="Times New Roman" w:hAnsi="Verdana"/>
          <w:sz w:val="20"/>
          <w:szCs w:val="20"/>
          <w:lang w:eastAsia="bg-BG"/>
        </w:rPr>
        <w:tab/>
      </w:r>
    </w:p>
    <w:p w14:paraId="48CCEB23" w14:textId="77777777" w:rsidR="00CC443E" w:rsidRPr="009B07C1"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9B07C1">
        <w:rPr>
          <w:rFonts w:ascii="Verdana" w:eastAsia="Times New Roman" w:hAnsi="Verdana"/>
          <w:sz w:val="20"/>
          <w:szCs w:val="20"/>
          <w:lang w:eastAsia="bg-BG"/>
        </w:rPr>
        <w:t>Седалище и адрес на управление: ………………………………………………….............................................................................................................................................................................................................</w:t>
      </w:r>
    </w:p>
    <w:p w14:paraId="48CCEB24" w14:textId="77777777" w:rsidR="00CC443E" w:rsidRPr="009B07C1"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9B07C1">
        <w:rPr>
          <w:rFonts w:ascii="Verdana" w:eastAsia="Times New Roman" w:hAnsi="Verdana" w:cs="Arial"/>
          <w:bCs/>
          <w:sz w:val="20"/>
          <w:szCs w:val="20"/>
          <w:lang w:eastAsia="bg-BG"/>
        </w:rPr>
        <w:t>BIC: ____________________________________________________</w:t>
      </w:r>
    </w:p>
    <w:p w14:paraId="48CCEB25" w14:textId="77777777" w:rsidR="00CC443E" w:rsidRPr="009B07C1"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9B07C1">
        <w:rPr>
          <w:rFonts w:ascii="Verdana" w:eastAsia="Times New Roman" w:hAnsi="Verdana" w:cs="Arial"/>
          <w:bCs/>
          <w:sz w:val="20"/>
          <w:szCs w:val="20"/>
          <w:lang w:eastAsia="bg-BG"/>
        </w:rPr>
        <w:t>IBAN: _______________________________________________</w:t>
      </w:r>
    </w:p>
    <w:p w14:paraId="48CCEB26" w14:textId="77777777" w:rsidR="00CC443E" w:rsidRPr="009B07C1"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9B07C1">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9B07C1" w:rsidRDefault="00CC443E" w:rsidP="00CC443E">
      <w:pPr>
        <w:spacing w:after="0" w:line="240" w:lineRule="auto"/>
        <w:rPr>
          <w:rFonts w:ascii="Verdana" w:eastAsia="Times New Roman" w:hAnsi="Verdana"/>
          <w:sz w:val="20"/>
          <w:szCs w:val="20"/>
          <w:lang w:eastAsia="bg-BG"/>
        </w:rPr>
      </w:pPr>
    </w:p>
    <w:p w14:paraId="48CCEB28" w14:textId="77777777" w:rsidR="00CC443E" w:rsidRPr="009B07C1" w:rsidRDefault="00CC443E" w:rsidP="00CC443E">
      <w:pPr>
        <w:spacing w:after="240" w:line="240" w:lineRule="auto"/>
        <w:jc w:val="both"/>
        <w:rPr>
          <w:rFonts w:ascii="Verdana" w:eastAsia="Times New Roman" w:hAnsi="Verdana"/>
          <w:b/>
          <w:sz w:val="20"/>
          <w:szCs w:val="20"/>
          <w:lang w:eastAsia="bg-BG"/>
        </w:rPr>
      </w:pPr>
      <w:r w:rsidRPr="009B07C1">
        <w:rPr>
          <w:rFonts w:ascii="Verdana" w:eastAsia="Times New Roman" w:hAnsi="Verdana"/>
          <w:b/>
          <w:sz w:val="20"/>
          <w:szCs w:val="20"/>
          <w:lang w:eastAsia="bg-BG"/>
        </w:rPr>
        <w:t>Подпис: ....................................</w:t>
      </w:r>
      <w:r w:rsidRPr="009B07C1">
        <w:rPr>
          <w:rFonts w:ascii="Verdana" w:eastAsia="Times New Roman" w:hAnsi="Verdana"/>
          <w:b/>
          <w:sz w:val="20"/>
          <w:szCs w:val="20"/>
          <w:lang w:eastAsia="bg-BG"/>
        </w:rPr>
        <w:tab/>
        <w:t>Дата:....................................</w:t>
      </w:r>
    </w:p>
    <w:p w14:paraId="48CCEB29" w14:textId="77777777" w:rsidR="00CC443E" w:rsidRPr="009B07C1" w:rsidRDefault="00CC443E" w:rsidP="00CC443E">
      <w:pPr>
        <w:jc w:val="center"/>
        <w:rPr>
          <w:rFonts w:ascii="Verdana" w:hAnsi="Verdana"/>
          <w:b/>
          <w:bCs/>
          <w:sz w:val="20"/>
          <w:szCs w:val="20"/>
        </w:rPr>
      </w:pPr>
    </w:p>
    <w:p w14:paraId="48CCEB2A" w14:textId="0C9F7930" w:rsidR="00CC443E" w:rsidRPr="009B07C1" w:rsidRDefault="00CC443E" w:rsidP="00CC443E">
      <w:pPr>
        <w:jc w:val="both"/>
        <w:rPr>
          <w:rFonts w:ascii="Verdana" w:hAnsi="Verdana"/>
          <w:i/>
          <w:sz w:val="20"/>
          <w:szCs w:val="20"/>
        </w:rPr>
      </w:pPr>
      <w:r w:rsidRPr="009B07C1">
        <w:rPr>
          <w:rFonts w:ascii="Verdana" w:hAnsi="Verdana"/>
          <w:bCs/>
          <w:i/>
          <w:sz w:val="20"/>
          <w:szCs w:val="20"/>
        </w:rPr>
        <w:t>Подписва</w:t>
      </w:r>
      <w:r w:rsidR="009226C0" w:rsidRPr="009B07C1">
        <w:rPr>
          <w:rFonts w:ascii="Verdana" w:hAnsi="Verdana"/>
          <w:bCs/>
          <w:i/>
          <w:sz w:val="20"/>
          <w:szCs w:val="20"/>
        </w:rPr>
        <w:t xml:space="preserve"> се</w:t>
      </w:r>
      <w:r w:rsidRPr="009B07C1">
        <w:rPr>
          <w:rFonts w:ascii="Verdana" w:hAnsi="Verdana"/>
          <w:bCs/>
          <w:i/>
          <w:sz w:val="20"/>
          <w:szCs w:val="20"/>
        </w:rPr>
        <w:t xml:space="preserve"> </w:t>
      </w:r>
      <w:r w:rsidRPr="009B07C1">
        <w:rPr>
          <w:rFonts w:ascii="Verdana" w:hAnsi="Verdana"/>
          <w:i/>
          <w:sz w:val="20"/>
          <w:szCs w:val="20"/>
        </w:rPr>
        <w:t>от законния представител на участника.</w:t>
      </w:r>
    </w:p>
    <w:p w14:paraId="5CF8F137" w14:textId="554AAF75" w:rsidR="00696B88" w:rsidRPr="009B07C1" w:rsidRDefault="00696B88" w:rsidP="00CC443E">
      <w:pPr>
        <w:jc w:val="both"/>
        <w:rPr>
          <w:rFonts w:ascii="Verdana" w:hAnsi="Verdana"/>
          <w:i/>
          <w:sz w:val="20"/>
          <w:szCs w:val="20"/>
        </w:rPr>
      </w:pPr>
    </w:p>
    <w:p w14:paraId="2D3A0B99" w14:textId="26DBBC3C" w:rsidR="00696B88" w:rsidRPr="009B07C1" w:rsidRDefault="00696B88" w:rsidP="00CC443E">
      <w:pPr>
        <w:jc w:val="both"/>
        <w:rPr>
          <w:rFonts w:ascii="Verdana" w:hAnsi="Verdana"/>
          <w:i/>
          <w:sz w:val="20"/>
          <w:szCs w:val="20"/>
        </w:rPr>
      </w:pPr>
    </w:p>
    <w:p w14:paraId="56D1007E" w14:textId="77777777" w:rsidR="00696B88" w:rsidRPr="009B07C1" w:rsidRDefault="00696B88" w:rsidP="00CC443E">
      <w:pPr>
        <w:jc w:val="both"/>
        <w:rPr>
          <w:rFonts w:ascii="Verdana" w:hAnsi="Verdana"/>
          <w:i/>
          <w:sz w:val="20"/>
          <w:szCs w:val="20"/>
        </w:rPr>
      </w:pPr>
    </w:p>
    <w:p w14:paraId="48CCEB2B" w14:textId="22373E22" w:rsidR="00CC443E" w:rsidRPr="009B07C1" w:rsidRDefault="00CC443E" w:rsidP="00CC443E">
      <w:pPr>
        <w:rPr>
          <w:rFonts w:ascii="Verdana" w:hAnsi="Verdana"/>
          <w:bCs/>
          <w:i/>
          <w:sz w:val="20"/>
          <w:szCs w:val="20"/>
        </w:rPr>
      </w:pPr>
    </w:p>
    <w:p w14:paraId="099D8FE0" w14:textId="353C9381" w:rsidR="002A4AB2" w:rsidRDefault="002A4AB2" w:rsidP="00C95549">
      <w:pPr>
        <w:spacing w:after="0" w:line="240" w:lineRule="auto"/>
        <w:jc w:val="both"/>
        <w:rPr>
          <w:rFonts w:ascii="Verdana" w:hAnsi="Verdana"/>
          <w:sz w:val="20"/>
          <w:szCs w:val="20"/>
        </w:rPr>
      </w:pPr>
    </w:p>
    <w:p w14:paraId="6FF37914" w14:textId="64BE4DBE" w:rsidR="002A4AB2" w:rsidRDefault="002A4AB2" w:rsidP="00C95549">
      <w:pPr>
        <w:spacing w:after="0" w:line="240" w:lineRule="auto"/>
        <w:jc w:val="both"/>
        <w:rPr>
          <w:rFonts w:ascii="Verdana" w:hAnsi="Verdana"/>
          <w:sz w:val="20"/>
          <w:szCs w:val="20"/>
        </w:rPr>
      </w:pPr>
    </w:p>
    <w:p w14:paraId="73B94B69" w14:textId="165B93EE" w:rsidR="002A4AB2" w:rsidRDefault="002A4AB2" w:rsidP="00C95549">
      <w:pPr>
        <w:spacing w:after="0" w:line="240" w:lineRule="auto"/>
        <w:jc w:val="both"/>
        <w:rPr>
          <w:rFonts w:ascii="Verdana" w:hAnsi="Verdana"/>
          <w:sz w:val="20"/>
          <w:szCs w:val="20"/>
        </w:rPr>
      </w:pPr>
    </w:p>
    <w:p w14:paraId="5246D1F9" w14:textId="19295883" w:rsidR="002A4AB2" w:rsidRDefault="002A4AB2" w:rsidP="00C95549">
      <w:pPr>
        <w:spacing w:after="0" w:line="240" w:lineRule="auto"/>
        <w:jc w:val="both"/>
        <w:rPr>
          <w:rFonts w:ascii="Verdana" w:hAnsi="Verdana"/>
          <w:sz w:val="20"/>
          <w:szCs w:val="20"/>
        </w:rPr>
      </w:pPr>
    </w:p>
    <w:p w14:paraId="62354951" w14:textId="54121E37" w:rsidR="002A4AB2" w:rsidRDefault="002A4AB2" w:rsidP="00C95549">
      <w:pPr>
        <w:spacing w:after="0" w:line="240" w:lineRule="auto"/>
        <w:jc w:val="both"/>
        <w:rPr>
          <w:rFonts w:ascii="Verdana" w:hAnsi="Verdana"/>
          <w:sz w:val="20"/>
          <w:szCs w:val="20"/>
        </w:rPr>
      </w:pPr>
    </w:p>
    <w:p w14:paraId="561E169F" w14:textId="2BA35CA1" w:rsidR="002A4AB2" w:rsidRDefault="002A4AB2" w:rsidP="00C95549">
      <w:pPr>
        <w:spacing w:after="0" w:line="240" w:lineRule="auto"/>
        <w:jc w:val="both"/>
        <w:rPr>
          <w:rFonts w:ascii="Verdana" w:hAnsi="Verdana"/>
          <w:sz w:val="20"/>
          <w:szCs w:val="20"/>
        </w:rPr>
      </w:pPr>
    </w:p>
    <w:p w14:paraId="7212FE3C" w14:textId="77777777" w:rsidR="006B165C" w:rsidRPr="006B165C" w:rsidRDefault="006B165C" w:rsidP="006B165C">
      <w:pPr>
        <w:keepLines/>
        <w:ind w:left="624"/>
        <w:jc w:val="right"/>
        <w:rPr>
          <w:rFonts w:ascii="Bookman Old Style" w:hAnsi="Bookman Old Style"/>
          <w:b/>
          <w:bCs/>
        </w:rPr>
      </w:pPr>
      <w:r w:rsidRPr="006B165C">
        <w:rPr>
          <w:rFonts w:ascii="Bookman Old Style" w:hAnsi="Bookman Old Style"/>
          <w:b/>
          <w:bCs/>
        </w:rPr>
        <w:lastRenderedPageBreak/>
        <w:t>Образец</w:t>
      </w:r>
    </w:p>
    <w:p w14:paraId="5DB0456C" w14:textId="77777777" w:rsidR="006B165C" w:rsidRPr="006B165C" w:rsidRDefault="006B165C" w:rsidP="006B165C">
      <w:pPr>
        <w:spacing w:before="120" w:after="120" w:line="240" w:lineRule="auto"/>
        <w:jc w:val="center"/>
        <w:rPr>
          <w:rFonts w:ascii="Bookman Old Style" w:hAnsi="Bookman Old Style"/>
          <w:b/>
          <w:u w:val="single"/>
          <w:lang w:eastAsia="bg-BG"/>
        </w:rPr>
      </w:pPr>
      <w:r w:rsidRPr="006B165C">
        <w:rPr>
          <w:rFonts w:ascii="Bookman Old Style" w:hAnsi="Bookman Old Style"/>
          <w:b/>
          <w:u w:val="single"/>
          <w:lang w:eastAsia="bg-BG"/>
        </w:rPr>
        <w:t>Стандартен образец за единния европейски документ за обществени поръчки (ЕЕДОП)</w:t>
      </w:r>
    </w:p>
    <w:p w14:paraId="4E64235D" w14:textId="77777777" w:rsidR="006B165C" w:rsidRPr="006B165C" w:rsidRDefault="006B165C" w:rsidP="006B165C">
      <w:pPr>
        <w:keepNext/>
        <w:spacing w:before="120" w:after="360" w:line="240" w:lineRule="auto"/>
        <w:jc w:val="center"/>
        <w:rPr>
          <w:rFonts w:ascii="Bookman Old Style" w:hAnsi="Bookman Old Style"/>
          <w:b/>
          <w:lang w:eastAsia="bg-BG"/>
        </w:rPr>
      </w:pPr>
    </w:p>
    <w:p w14:paraId="72AD8C89"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t>Част І: Информация за процедурата за възлагане на обществена поръчка и за възлагащия орган или възложителя</w:t>
      </w:r>
    </w:p>
    <w:p w14:paraId="06F5573D"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6B165C">
        <w:rPr>
          <w:rFonts w:ascii="Bookman Old Style" w:hAnsi="Bookman Old Style"/>
        </w:rPr>
        <w:t xml:space="preserve"> </w:t>
      </w:r>
      <w:r w:rsidRPr="006B165C">
        <w:rPr>
          <w:rFonts w:ascii="Bookman Old Style" w:hAnsi="Bookman Old Style"/>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6B165C">
        <w:rPr>
          <w:rFonts w:ascii="Bookman Old Style" w:hAnsi="Bookman Old Style"/>
          <w:b/>
          <w:i/>
          <w:u w:val="single"/>
        </w:rPr>
        <w:t>при условие че ЕЕДОП е създаден и попълнен чрез електронната система за ЕЕДОП</w:t>
      </w:r>
      <w:r w:rsidRPr="006B165C">
        <w:rPr>
          <w:rFonts w:ascii="Bookman Old Style" w:hAnsi="Bookman Old Style"/>
          <w:i/>
          <w:u w:val="single"/>
          <w:vertAlign w:val="superscript"/>
        </w:rPr>
        <w:footnoteReference w:id="2"/>
      </w:r>
      <w:r w:rsidRPr="006B165C">
        <w:rPr>
          <w:rFonts w:ascii="Bookman Old Style" w:hAnsi="Bookman Old Style"/>
        </w:rPr>
        <w:t>.</w:t>
      </w:r>
      <w:r w:rsidRPr="006B165C">
        <w:rPr>
          <w:rFonts w:ascii="Bookman Old Style" w:hAnsi="Bookman Old Style"/>
          <w:b/>
          <w:u w:val="single"/>
        </w:rPr>
        <w:t xml:space="preserve"> </w:t>
      </w:r>
      <w:r w:rsidRPr="006B165C">
        <w:rPr>
          <w:rFonts w:ascii="Bookman Old Style" w:hAnsi="Bookman Old Style"/>
          <w:b/>
        </w:rPr>
        <w:t xml:space="preserve">Позоваване на </w:t>
      </w:r>
      <w:r w:rsidRPr="006B165C">
        <w:rPr>
          <w:rFonts w:ascii="Bookman Old Style" w:hAnsi="Bookman Old Style"/>
          <w:b/>
          <w:i/>
        </w:rPr>
        <w:t>съответното обявление</w:t>
      </w:r>
      <w:r w:rsidRPr="006B165C">
        <w:rPr>
          <w:rFonts w:ascii="Bookman Old Style" w:hAnsi="Bookman Old Style"/>
          <w:i/>
          <w:vertAlign w:val="superscript"/>
        </w:rPr>
        <w:footnoteReference w:id="3"/>
      </w:r>
      <w:r w:rsidRPr="006B165C">
        <w:rPr>
          <w:rFonts w:ascii="Bookman Old Style" w:hAnsi="Bookman Old Style"/>
          <w:b/>
        </w:rPr>
        <w:t>, публикувано в Официален вестник на Европейския съюз:</w:t>
      </w:r>
      <w:r w:rsidRPr="006B165C">
        <w:rPr>
          <w:rFonts w:ascii="Bookman Old Style" w:hAnsi="Bookman Old Style"/>
        </w:rPr>
        <w:br/>
      </w:r>
      <w:r w:rsidRPr="006B165C">
        <w:rPr>
          <w:rFonts w:ascii="Bookman Old Style" w:hAnsi="Bookman Old Style"/>
          <w:b/>
        </w:rPr>
        <w:t xml:space="preserve">OВEС S брой[], дата [], стр.[], </w:t>
      </w:r>
      <w:r w:rsidRPr="006B165C">
        <w:rPr>
          <w:rFonts w:ascii="Bookman Old Style" w:hAnsi="Bookman Old Style"/>
        </w:rPr>
        <w:br/>
      </w:r>
      <w:r w:rsidRPr="006B165C">
        <w:rPr>
          <w:rFonts w:ascii="Bookman Old Style" w:hAnsi="Bookman Old Style"/>
          <w:b/>
        </w:rPr>
        <w:t>Номер на обявлението в ОВ S: [ ][ ][ ][ ]/S [ ][ ][ ]–[ ][ ][ ][ ][ ][ ][ ]</w:t>
      </w:r>
    </w:p>
    <w:p w14:paraId="0D206F31"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30566ED6"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6B165C">
        <w:rPr>
          <w:rFonts w:ascii="Bookman Old Style" w:hAnsi="Bookman Old Style"/>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7EE6DEE1"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7A016774"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Информация за процедурата за възлагане на обществена поръчка</w:t>
      </w:r>
    </w:p>
    <w:p w14:paraId="22EAC7F3"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6B165C">
        <w:rPr>
          <w:rFonts w:ascii="Bookman Old Style" w:hAnsi="Bookman Old Style"/>
          <w:b/>
          <w:i/>
        </w:rPr>
        <w:t xml:space="preserve">Информацията, изисквана съгласно част I, ще бъде извлечена автоматично, </w:t>
      </w:r>
      <w:r w:rsidRPr="006B165C">
        <w:rPr>
          <w:rFonts w:ascii="Bookman Old Style" w:hAnsi="Bookman Old Style"/>
          <w:b/>
          <w:i/>
          <w:u w:val="single"/>
        </w:rPr>
        <w:t>при условие че ЕЕДОП е създаден и попълнен чрез посочената по-горе електронна система за ЕЕДОП.</w:t>
      </w:r>
      <w:r w:rsidRPr="006B165C">
        <w:rPr>
          <w:rFonts w:ascii="Bookman Old Style" w:hAnsi="Bookman Old Style"/>
          <w:b/>
          <w:u w:val="single"/>
        </w:rPr>
        <w:t xml:space="preserve"> </w:t>
      </w:r>
      <w:r w:rsidRPr="006B165C">
        <w:rPr>
          <w:rFonts w:ascii="Bookman Old Style" w:hAnsi="Bookman Old Style"/>
          <w:b/>
          <w:i/>
          <w:u w:val="single"/>
        </w:rPr>
        <w:t xml:space="preserve">В противен случай тази информация трябва да бъде попълнена от </w:t>
      </w:r>
      <w:r w:rsidRPr="006B165C">
        <w:rPr>
          <w:rFonts w:ascii="Bookman Old Style" w:hAnsi="Bookman Old Style"/>
          <w:b/>
        </w:rPr>
        <w:t>икономическия оператор</w:t>
      </w:r>
      <w:r w:rsidRPr="006B165C">
        <w:rPr>
          <w:rFonts w:ascii="Bookman Old Style" w:hAnsi="Bookman Old Style"/>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B165C" w:rsidRPr="006B165C" w14:paraId="5587D99C" w14:textId="77777777" w:rsidTr="00213C7F">
        <w:trPr>
          <w:trHeight w:val="349"/>
        </w:trPr>
        <w:tc>
          <w:tcPr>
            <w:tcW w:w="4644" w:type="dxa"/>
            <w:shd w:val="clear" w:color="auto" w:fill="auto"/>
          </w:tcPr>
          <w:p w14:paraId="24058407" w14:textId="77777777" w:rsidR="006B165C" w:rsidRPr="006B165C" w:rsidRDefault="006B165C" w:rsidP="006B165C">
            <w:pPr>
              <w:rPr>
                <w:rFonts w:ascii="Bookman Old Style" w:hAnsi="Bookman Old Style"/>
                <w:b/>
                <w:i/>
              </w:rPr>
            </w:pPr>
            <w:r w:rsidRPr="006B165C">
              <w:rPr>
                <w:rFonts w:ascii="Bookman Old Style" w:hAnsi="Bookman Old Style"/>
                <w:b/>
                <w:i/>
              </w:rPr>
              <w:t>Идентифициране на възложителя</w:t>
            </w:r>
            <w:r w:rsidRPr="006B165C">
              <w:rPr>
                <w:rFonts w:ascii="Bookman Old Style" w:hAnsi="Bookman Old Style"/>
                <w:i/>
                <w:vertAlign w:val="superscript"/>
              </w:rPr>
              <w:footnoteReference w:id="4"/>
            </w:r>
          </w:p>
        </w:tc>
        <w:tc>
          <w:tcPr>
            <w:tcW w:w="4645" w:type="dxa"/>
            <w:shd w:val="clear" w:color="auto" w:fill="auto"/>
          </w:tcPr>
          <w:p w14:paraId="02A6D6B7"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585345EC" w14:textId="77777777" w:rsidTr="00213C7F">
        <w:trPr>
          <w:trHeight w:val="349"/>
        </w:trPr>
        <w:tc>
          <w:tcPr>
            <w:tcW w:w="4644" w:type="dxa"/>
            <w:shd w:val="clear" w:color="auto" w:fill="auto"/>
          </w:tcPr>
          <w:p w14:paraId="57B4192E" w14:textId="77777777" w:rsidR="006B165C" w:rsidRPr="006B165C" w:rsidRDefault="006B165C" w:rsidP="006B165C">
            <w:pPr>
              <w:rPr>
                <w:rFonts w:ascii="Bookman Old Style" w:hAnsi="Bookman Old Style"/>
              </w:rPr>
            </w:pPr>
            <w:r w:rsidRPr="006B165C">
              <w:rPr>
                <w:rFonts w:ascii="Bookman Old Style" w:hAnsi="Bookman Old Style"/>
              </w:rPr>
              <w:t xml:space="preserve">Име: </w:t>
            </w:r>
          </w:p>
        </w:tc>
        <w:tc>
          <w:tcPr>
            <w:tcW w:w="4645" w:type="dxa"/>
            <w:shd w:val="clear" w:color="auto" w:fill="auto"/>
          </w:tcPr>
          <w:p w14:paraId="3336CC95" w14:textId="77777777" w:rsidR="006B165C" w:rsidRPr="006B165C" w:rsidRDefault="006B165C" w:rsidP="006B165C">
            <w:pPr>
              <w:rPr>
                <w:rFonts w:ascii="Bookman Old Style" w:hAnsi="Bookman Old Style"/>
              </w:rPr>
            </w:pPr>
            <w:r w:rsidRPr="006B165C">
              <w:rPr>
                <w:rFonts w:ascii="Bookman Old Style" w:hAnsi="Bookman Old Style"/>
              </w:rPr>
              <w:t>[Софийска вода АД]</w:t>
            </w:r>
          </w:p>
        </w:tc>
      </w:tr>
      <w:tr w:rsidR="006B165C" w:rsidRPr="006B165C" w14:paraId="06E68280" w14:textId="77777777" w:rsidTr="00213C7F">
        <w:trPr>
          <w:trHeight w:val="485"/>
        </w:trPr>
        <w:tc>
          <w:tcPr>
            <w:tcW w:w="4644" w:type="dxa"/>
            <w:shd w:val="clear" w:color="auto" w:fill="auto"/>
          </w:tcPr>
          <w:p w14:paraId="0DAE47C1" w14:textId="77777777" w:rsidR="006B165C" w:rsidRPr="006B165C" w:rsidRDefault="006B165C" w:rsidP="006B165C">
            <w:pPr>
              <w:rPr>
                <w:rFonts w:ascii="Bookman Old Style" w:hAnsi="Bookman Old Style"/>
                <w:b/>
                <w:i/>
              </w:rPr>
            </w:pPr>
            <w:r w:rsidRPr="006B165C">
              <w:rPr>
                <w:rFonts w:ascii="Bookman Old Style" w:hAnsi="Bookman Old Style"/>
                <w:b/>
                <w:i/>
              </w:rPr>
              <w:lastRenderedPageBreak/>
              <w:t>За коя обществена поръчки се отнася?</w:t>
            </w:r>
          </w:p>
        </w:tc>
        <w:tc>
          <w:tcPr>
            <w:tcW w:w="4645" w:type="dxa"/>
            <w:shd w:val="clear" w:color="auto" w:fill="auto"/>
          </w:tcPr>
          <w:p w14:paraId="7203627E"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6C130CE7" w14:textId="77777777" w:rsidTr="00213C7F">
        <w:trPr>
          <w:trHeight w:val="484"/>
        </w:trPr>
        <w:tc>
          <w:tcPr>
            <w:tcW w:w="4644" w:type="dxa"/>
            <w:shd w:val="clear" w:color="auto" w:fill="auto"/>
          </w:tcPr>
          <w:p w14:paraId="54290C64" w14:textId="77777777" w:rsidR="006B165C" w:rsidRPr="006B165C" w:rsidRDefault="006B165C" w:rsidP="006B165C">
            <w:pPr>
              <w:rPr>
                <w:rFonts w:ascii="Bookman Old Style" w:hAnsi="Bookman Old Style"/>
              </w:rPr>
            </w:pPr>
            <w:r w:rsidRPr="006B165C">
              <w:rPr>
                <w:rFonts w:ascii="Bookman Old Style" w:hAnsi="Bookman Old Style"/>
              </w:rPr>
              <w:t>Название или кратко описание на поръчката</w:t>
            </w:r>
            <w:r w:rsidRPr="006B165C">
              <w:rPr>
                <w:rFonts w:ascii="Bookman Old Style" w:hAnsi="Bookman Old Style"/>
                <w:vertAlign w:val="superscript"/>
              </w:rPr>
              <w:footnoteReference w:id="5"/>
            </w:r>
            <w:r w:rsidRPr="006B165C">
              <w:rPr>
                <w:rFonts w:ascii="Bookman Old Style" w:hAnsi="Bookman Old Style"/>
              </w:rPr>
              <w:t>:</w:t>
            </w:r>
          </w:p>
        </w:tc>
        <w:tc>
          <w:tcPr>
            <w:tcW w:w="4645" w:type="dxa"/>
            <w:shd w:val="clear" w:color="auto" w:fill="auto"/>
          </w:tcPr>
          <w:p w14:paraId="45CD3264" w14:textId="661B2313" w:rsidR="006B165C" w:rsidRPr="006B165C" w:rsidRDefault="002559B7" w:rsidP="006B165C">
            <w:pPr>
              <w:rPr>
                <w:rFonts w:ascii="Bookman Old Style" w:hAnsi="Bookman Old Style"/>
              </w:rPr>
            </w:pPr>
            <w:r w:rsidRPr="002559B7">
              <w:rPr>
                <w:rFonts w:ascii="Bookman Old Style" w:eastAsia="Times New Roman" w:hAnsi="Bookman Old Style"/>
                <w:color w:val="000000"/>
                <w:lang w:eastAsia="bg-BG"/>
              </w:rPr>
              <w:t>„Поддръжка на ниво Basis на продукционна среда на система за фактуриране на „Софийска вода“ АД – SAP IS – U  и продукционен модул за рипортинг BW“</w:t>
            </w:r>
          </w:p>
        </w:tc>
      </w:tr>
      <w:tr w:rsidR="006B165C" w:rsidRPr="006B165C" w14:paraId="22CC16EA" w14:textId="77777777" w:rsidTr="00213C7F">
        <w:trPr>
          <w:trHeight w:val="484"/>
        </w:trPr>
        <w:tc>
          <w:tcPr>
            <w:tcW w:w="4644" w:type="dxa"/>
            <w:shd w:val="clear" w:color="auto" w:fill="auto"/>
          </w:tcPr>
          <w:p w14:paraId="31E2ED4F" w14:textId="77777777" w:rsidR="006B165C" w:rsidRPr="006B165C" w:rsidRDefault="006B165C" w:rsidP="006B165C">
            <w:pPr>
              <w:rPr>
                <w:rFonts w:ascii="Bookman Old Style" w:hAnsi="Bookman Old Style"/>
              </w:rPr>
            </w:pPr>
            <w:r w:rsidRPr="006B165C">
              <w:rPr>
                <w:rFonts w:ascii="Bookman Old Style" w:hAnsi="Bookman Old Style"/>
              </w:rPr>
              <w:t>Референтен номер на досието, определен от възлагащия орган или възложителя (</w:t>
            </w:r>
            <w:r w:rsidRPr="006B165C">
              <w:rPr>
                <w:rFonts w:ascii="Bookman Old Style" w:hAnsi="Bookman Old Style"/>
                <w:i/>
              </w:rPr>
              <w:t>ако е приложимо</w:t>
            </w:r>
            <w:r w:rsidRPr="006B165C">
              <w:rPr>
                <w:rFonts w:ascii="Bookman Old Style" w:hAnsi="Bookman Old Style"/>
              </w:rPr>
              <w:t>)</w:t>
            </w:r>
            <w:r w:rsidRPr="006B165C">
              <w:rPr>
                <w:rFonts w:ascii="Bookman Old Style" w:hAnsi="Bookman Old Style"/>
                <w:vertAlign w:val="superscript"/>
              </w:rPr>
              <w:footnoteReference w:id="6"/>
            </w:r>
            <w:r w:rsidRPr="006B165C">
              <w:rPr>
                <w:rFonts w:ascii="Bookman Old Style" w:hAnsi="Bookman Old Style"/>
              </w:rPr>
              <w:t>:</w:t>
            </w:r>
          </w:p>
        </w:tc>
        <w:tc>
          <w:tcPr>
            <w:tcW w:w="4645" w:type="dxa"/>
            <w:shd w:val="clear" w:color="auto" w:fill="auto"/>
          </w:tcPr>
          <w:p w14:paraId="69B6BF0C" w14:textId="75FE8C97" w:rsidR="006B165C" w:rsidRPr="006B165C" w:rsidRDefault="00503C37" w:rsidP="006B165C">
            <w:pPr>
              <w:rPr>
                <w:rFonts w:ascii="Bookman Old Style" w:hAnsi="Bookman Old Style"/>
                <w:lang w:val="en-US"/>
              </w:rPr>
            </w:pPr>
            <w:r>
              <w:rPr>
                <w:rFonts w:ascii="Bookman Old Style" w:hAnsi="Bookman Old Style"/>
              </w:rPr>
              <w:t>50864</w:t>
            </w:r>
            <w:r>
              <w:rPr>
                <w:rFonts w:ascii="Bookman Old Style" w:hAnsi="Bookman Old Style"/>
                <w:lang w:val="en-US"/>
              </w:rPr>
              <w:t>/AS-285</w:t>
            </w:r>
          </w:p>
        </w:tc>
      </w:tr>
    </w:tbl>
    <w:p w14:paraId="0A97C389"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left" w:pos="4644"/>
        </w:tabs>
        <w:rPr>
          <w:rFonts w:ascii="Bookman Old Style" w:hAnsi="Bookman Old Style"/>
        </w:rPr>
      </w:pPr>
      <w:r w:rsidRPr="006B165C">
        <w:rPr>
          <w:rFonts w:ascii="Bookman Old Style" w:hAnsi="Bookman Old Style"/>
          <w:b/>
          <w:i/>
          <w:u w:val="single"/>
        </w:rPr>
        <w:t>Останалата</w:t>
      </w:r>
      <w:r w:rsidRPr="006B165C">
        <w:rPr>
          <w:rFonts w:ascii="Bookman Old Style" w:hAnsi="Bookman Old Style"/>
          <w:b/>
          <w:i/>
        </w:rPr>
        <w:t xml:space="preserve"> информация във всички раздели на ЕЕДОП следва да бъде попълнена от </w:t>
      </w:r>
      <w:r w:rsidRPr="006B165C">
        <w:rPr>
          <w:rFonts w:ascii="Bookman Old Style" w:hAnsi="Bookman Old Style"/>
          <w:b/>
          <w:i/>
          <w:u w:val="single"/>
        </w:rPr>
        <w:t>икономическия оператор</w:t>
      </w:r>
    </w:p>
    <w:p w14:paraId="7B351EE8" w14:textId="77777777" w:rsidR="006B165C" w:rsidRPr="006B165C" w:rsidRDefault="006B165C" w:rsidP="006B165C">
      <w:pPr>
        <w:keepNext/>
        <w:spacing w:before="120" w:after="360" w:line="240" w:lineRule="auto"/>
        <w:jc w:val="center"/>
        <w:rPr>
          <w:rFonts w:ascii="Bookman Old Style" w:hAnsi="Bookman Old Style"/>
          <w:b/>
          <w:lang w:eastAsia="bg-BG"/>
        </w:rPr>
      </w:pPr>
    </w:p>
    <w:p w14:paraId="3FEF96B4"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t>Част II: Информация за икономическия оператор (участника)</w:t>
      </w:r>
    </w:p>
    <w:p w14:paraId="65754AEF"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B165C" w:rsidRPr="006B165C" w14:paraId="1B8498B9" w14:textId="77777777" w:rsidTr="00213C7F">
        <w:tc>
          <w:tcPr>
            <w:tcW w:w="4644" w:type="dxa"/>
            <w:shd w:val="clear" w:color="auto" w:fill="auto"/>
          </w:tcPr>
          <w:p w14:paraId="5FC8A0F8" w14:textId="77777777" w:rsidR="006B165C" w:rsidRPr="006B165C" w:rsidRDefault="006B165C" w:rsidP="006B165C">
            <w:pPr>
              <w:rPr>
                <w:rFonts w:ascii="Bookman Old Style" w:hAnsi="Bookman Old Style"/>
                <w:b/>
                <w:i/>
              </w:rPr>
            </w:pPr>
            <w:r w:rsidRPr="006B165C">
              <w:rPr>
                <w:rFonts w:ascii="Bookman Old Style" w:hAnsi="Bookman Old Style"/>
                <w:b/>
                <w:i/>
              </w:rPr>
              <w:t>Идентификация:</w:t>
            </w:r>
          </w:p>
        </w:tc>
        <w:tc>
          <w:tcPr>
            <w:tcW w:w="4645" w:type="dxa"/>
            <w:shd w:val="clear" w:color="auto" w:fill="auto"/>
          </w:tcPr>
          <w:p w14:paraId="2ED42462" w14:textId="77777777" w:rsidR="006B165C" w:rsidRPr="006B165C" w:rsidRDefault="006B165C" w:rsidP="006B165C">
            <w:pPr>
              <w:spacing w:before="120" w:after="120" w:line="240" w:lineRule="auto"/>
              <w:jc w:val="both"/>
              <w:rPr>
                <w:rFonts w:ascii="Bookman Old Style" w:hAnsi="Bookman Old Style"/>
                <w:b/>
                <w:i/>
                <w:lang w:eastAsia="bg-BG"/>
              </w:rPr>
            </w:pPr>
            <w:r w:rsidRPr="006B165C">
              <w:rPr>
                <w:rFonts w:ascii="Bookman Old Style" w:hAnsi="Bookman Old Style"/>
                <w:b/>
                <w:i/>
                <w:lang w:eastAsia="bg-BG"/>
              </w:rPr>
              <w:t>Отговор:</w:t>
            </w:r>
          </w:p>
        </w:tc>
      </w:tr>
      <w:tr w:rsidR="006B165C" w:rsidRPr="006B165C" w14:paraId="3B1FDA09" w14:textId="77777777" w:rsidTr="00213C7F">
        <w:tc>
          <w:tcPr>
            <w:tcW w:w="4644" w:type="dxa"/>
            <w:shd w:val="clear" w:color="auto" w:fill="auto"/>
          </w:tcPr>
          <w:p w14:paraId="48E3B1DF" w14:textId="77777777" w:rsidR="006B165C" w:rsidRPr="006B165C" w:rsidRDefault="006B165C" w:rsidP="006B165C">
            <w:pPr>
              <w:spacing w:before="120" w:after="120" w:line="240" w:lineRule="auto"/>
              <w:ind w:left="850" w:hanging="850"/>
              <w:jc w:val="both"/>
              <w:rPr>
                <w:rFonts w:ascii="Bookman Old Style" w:hAnsi="Bookman Old Style"/>
                <w:lang w:eastAsia="bg-BG"/>
              </w:rPr>
            </w:pPr>
            <w:r w:rsidRPr="006B165C">
              <w:rPr>
                <w:rFonts w:ascii="Bookman Old Style" w:hAnsi="Bookman Old Style"/>
                <w:lang w:eastAsia="bg-BG"/>
              </w:rPr>
              <w:t>Име:</w:t>
            </w:r>
          </w:p>
        </w:tc>
        <w:tc>
          <w:tcPr>
            <w:tcW w:w="4645" w:type="dxa"/>
            <w:shd w:val="clear" w:color="auto" w:fill="auto"/>
          </w:tcPr>
          <w:p w14:paraId="622B887C"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w:t>
            </w:r>
          </w:p>
        </w:tc>
      </w:tr>
      <w:tr w:rsidR="006B165C" w:rsidRPr="006B165C" w14:paraId="0DB5933B" w14:textId="77777777" w:rsidTr="00213C7F">
        <w:trPr>
          <w:trHeight w:val="1372"/>
        </w:trPr>
        <w:tc>
          <w:tcPr>
            <w:tcW w:w="4644" w:type="dxa"/>
            <w:shd w:val="clear" w:color="auto" w:fill="auto"/>
          </w:tcPr>
          <w:p w14:paraId="4FFC4EB4"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Идентификационен номер по ДДС, ако е приложимо:</w:t>
            </w:r>
          </w:p>
          <w:p w14:paraId="1D643B84"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294BEE8D"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w:t>
            </w:r>
          </w:p>
          <w:p w14:paraId="610B6885"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w:t>
            </w:r>
          </w:p>
        </w:tc>
      </w:tr>
      <w:tr w:rsidR="006B165C" w:rsidRPr="006B165C" w14:paraId="2B8924B2" w14:textId="77777777" w:rsidTr="00213C7F">
        <w:tc>
          <w:tcPr>
            <w:tcW w:w="4644" w:type="dxa"/>
            <w:shd w:val="clear" w:color="auto" w:fill="auto"/>
          </w:tcPr>
          <w:p w14:paraId="09DDFAE8"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xml:space="preserve">Пощенски адрес: </w:t>
            </w:r>
          </w:p>
        </w:tc>
        <w:tc>
          <w:tcPr>
            <w:tcW w:w="4645" w:type="dxa"/>
            <w:shd w:val="clear" w:color="auto" w:fill="auto"/>
          </w:tcPr>
          <w:p w14:paraId="23EF39CD"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w:t>
            </w:r>
          </w:p>
        </w:tc>
      </w:tr>
      <w:tr w:rsidR="006B165C" w:rsidRPr="006B165C" w14:paraId="0FE4D87C" w14:textId="77777777" w:rsidTr="00213C7F">
        <w:trPr>
          <w:trHeight w:val="2002"/>
        </w:trPr>
        <w:tc>
          <w:tcPr>
            <w:tcW w:w="4644" w:type="dxa"/>
            <w:shd w:val="clear" w:color="auto" w:fill="auto"/>
          </w:tcPr>
          <w:p w14:paraId="4751957C"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Лице или лица за контакт</w:t>
            </w:r>
            <w:r w:rsidRPr="006B165C">
              <w:rPr>
                <w:rFonts w:ascii="Bookman Old Style" w:hAnsi="Bookman Old Style"/>
                <w:vertAlign w:val="superscript"/>
                <w:lang w:eastAsia="bg-BG"/>
              </w:rPr>
              <w:footnoteReference w:id="7"/>
            </w:r>
            <w:r w:rsidRPr="006B165C">
              <w:rPr>
                <w:rFonts w:ascii="Bookman Old Style" w:hAnsi="Bookman Old Style"/>
                <w:lang w:eastAsia="bg-BG"/>
              </w:rPr>
              <w:t>:</w:t>
            </w:r>
          </w:p>
          <w:p w14:paraId="1FE08134"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Телефон:</w:t>
            </w:r>
          </w:p>
          <w:p w14:paraId="02C9627D"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Ел. поща:</w:t>
            </w:r>
          </w:p>
          <w:p w14:paraId="02D40A8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Интернет адрес (уеб адрес) (</w:t>
            </w:r>
            <w:r w:rsidRPr="006B165C">
              <w:rPr>
                <w:rFonts w:ascii="Bookman Old Style" w:hAnsi="Bookman Old Style"/>
                <w:i/>
                <w:lang w:eastAsia="bg-BG"/>
              </w:rPr>
              <w:t>ако е приложимо</w:t>
            </w:r>
            <w:r w:rsidRPr="006B165C">
              <w:rPr>
                <w:rFonts w:ascii="Bookman Old Style" w:hAnsi="Bookman Old Style"/>
                <w:lang w:eastAsia="bg-BG"/>
              </w:rPr>
              <w:t>):</w:t>
            </w:r>
          </w:p>
        </w:tc>
        <w:tc>
          <w:tcPr>
            <w:tcW w:w="4645" w:type="dxa"/>
            <w:shd w:val="clear" w:color="auto" w:fill="auto"/>
          </w:tcPr>
          <w:p w14:paraId="1BA4FB4C"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w:t>
            </w:r>
          </w:p>
          <w:p w14:paraId="23494EB3"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w:t>
            </w:r>
          </w:p>
          <w:p w14:paraId="4E5CEEC9"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w:t>
            </w:r>
          </w:p>
          <w:p w14:paraId="5E4172F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w:t>
            </w:r>
          </w:p>
        </w:tc>
      </w:tr>
      <w:tr w:rsidR="006B165C" w:rsidRPr="006B165C" w14:paraId="3D68999A" w14:textId="77777777" w:rsidTr="00213C7F">
        <w:tc>
          <w:tcPr>
            <w:tcW w:w="4644" w:type="dxa"/>
            <w:shd w:val="clear" w:color="auto" w:fill="auto"/>
          </w:tcPr>
          <w:p w14:paraId="5951C398" w14:textId="77777777" w:rsidR="006B165C" w:rsidRPr="006B165C" w:rsidRDefault="006B165C" w:rsidP="006B165C">
            <w:pPr>
              <w:spacing w:before="120" w:after="120" w:line="240" w:lineRule="auto"/>
              <w:jc w:val="both"/>
              <w:rPr>
                <w:rFonts w:ascii="Bookman Old Style" w:hAnsi="Bookman Old Style"/>
                <w:b/>
                <w:i/>
                <w:lang w:eastAsia="bg-BG"/>
              </w:rPr>
            </w:pPr>
            <w:r w:rsidRPr="006B165C">
              <w:rPr>
                <w:rFonts w:ascii="Bookman Old Style" w:hAnsi="Bookman Old Style"/>
                <w:b/>
                <w:i/>
                <w:lang w:eastAsia="bg-BG"/>
              </w:rPr>
              <w:t>Обща информация:</w:t>
            </w:r>
          </w:p>
        </w:tc>
        <w:tc>
          <w:tcPr>
            <w:tcW w:w="4645" w:type="dxa"/>
            <w:shd w:val="clear" w:color="auto" w:fill="auto"/>
          </w:tcPr>
          <w:p w14:paraId="30C9810D" w14:textId="77777777" w:rsidR="006B165C" w:rsidRPr="006B165C" w:rsidRDefault="006B165C" w:rsidP="006B165C">
            <w:pPr>
              <w:spacing w:before="120" w:after="120" w:line="240" w:lineRule="auto"/>
              <w:jc w:val="both"/>
              <w:rPr>
                <w:rFonts w:ascii="Bookman Old Style" w:hAnsi="Bookman Old Style"/>
                <w:b/>
                <w:i/>
                <w:lang w:eastAsia="bg-BG"/>
              </w:rPr>
            </w:pPr>
            <w:r w:rsidRPr="006B165C">
              <w:rPr>
                <w:rFonts w:ascii="Bookman Old Style" w:hAnsi="Bookman Old Style"/>
                <w:b/>
                <w:i/>
                <w:lang w:eastAsia="bg-BG"/>
              </w:rPr>
              <w:t>Отговор:</w:t>
            </w:r>
          </w:p>
        </w:tc>
      </w:tr>
      <w:tr w:rsidR="006B165C" w:rsidRPr="006B165C" w14:paraId="10E2503A" w14:textId="77777777" w:rsidTr="00213C7F">
        <w:tc>
          <w:tcPr>
            <w:tcW w:w="4644" w:type="dxa"/>
            <w:shd w:val="clear" w:color="auto" w:fill="auto"/>
          </w:tcPr>
          <w:p w14:paraId="70D98687"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Икономическият оператор микро-, малко или средно предприятие ли е</w:t>
            </w:r>
            <w:r w:rsidRPr="006B165C">
              <w:rPr>
                <w:rFonts w:ascii="Bookman Old Style" w:hAnsi="Bookman Old Style"/>
                <w:vertAlign w:val="superscript"/>
                <w:lang w:eastAsia="bg-BG"/>
              </w:rPr>
              <w:footnoteReference w:id="8"/>
            </w:r>
            <w:r w:rsidRPr="006B165C">
              <w:rPr>
                <w:rFonts w:ascii="Bookman Old Style" w:hAnsi="Bookman Old Style"/>
                <w:lang w:eastAsia="bg-BG"/>
              </w:rPr>
              <w:t>?</w:t>
            </w:r>
          </w:p>
        </w:tc>
        <w:tc>
          <w:tcPr>
            <w:tcW w:w="4645" w:type="dxa"/>
            <w:shd w:val="clear" w:color="auto" w:fill="auto"/>
          </w:tcPr>
          <w:p w14:paraId="640AE439"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Да [] Не</w:t>
            </w:r>
          </w:p>
        </w:tc>
      </w:tr>
      <w:tr w:rsidR="006B165C" w:rsidRPr="006B165C" w14:paraId="245CB669" w14:textId="77777777" w:rsidTr="00213C7F">
        <w:tc>
          <w:tcPr>
            <w:tcW w:w="4644" w:type="dxa"/>
            <w:shd w:val="clear" w:color="auto" w:fill="auto"/>
          </w:tcPr>
          <w:p w14:paraId="552C7BA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b/>
                <w:u w:val="single"/>
                <w:lang w:eastAsia="bg-BG"/>
              </w:rPr>
              <w:lastRenderedPageBreak/>
              <w:t>Само в случай че поръчката е запазена</w:t>
            </w:r>
            <w:r w:rsidRPr="006B165C">
              <w:rPr>
                <w:rFonts w:ascii="Bookman Old Style" w:hAnsi="Bookman Old Style"/>
                <w:u w:val="single"/>
                <w:vertAlign w:val="superscript"/>
                <w:lang w:eastAsia="bg-BG"/>
              </w:rPr>
              <w:footnoteReference w:id="9"/>
            </w:r>
            <w:r w:rsidRPr="006B165C">
              <w:rPr>
                <w:rFonts w:ascii="Bookman Old Style" w:hAnsi="Bookman Old Style"/>
                <w:b/>
                <w:u w:val="single"/>
                <w:lang w:eastAsia="bg-BG"/>
              </w:rPr>
              <w:t>:</w:t>
            </w:r>
            <w:r w:rsidRPr="006B165C">
              <w:rPr>
                <w:rFonts w:ascii="Bookman Old Style" w:hAnsi="Bookman Old Style"/>
                <w:b/>
                <w:lang w:eastAsia="bg-BG"/>
              </w:rPr>
              <w:t xml:space="preserve"> </w:t>
            </w:r>
            <w:r w:rsidRPr="006B165C">
              <w:rPr>
                <w:rFonts w:ascii="Bookman Old Style" w:hAnsi="Bookman Old Style"/>
                <w:lang w:eastAsia="bg-BG"/>
              </w:rPr>
              <w:t>икономическият оператор защитено предприятие ли е или социално предприятие</w:t>
            </w:r>
            <w:r w:rsidRPr="006B165C">
              <w:rPr>
                <w:rFonts w:ascii="Bookman Old Style" w:hAnsi="Bookman Old Style"/>
                <w:vertAlign w:val="superscript"/>
                <w:lang w:eastAsia="bg-BG"/>
              </w:rPr>
              <w:footnoteReference w:id="10"/>
            </w:r>
            <w:r w:rsidRPr="006B165C">
              <w:rPr>
                <w:rFonts w:ascii="Bookman Old Style" w:hAnsi="Bookman Old Style"/>
                <w:lang w:eastAsia="bg-BG"/>
              </w:rPr>
              <w:t>, или ще осигури изпълнението на поръчката в контекста на програми за създаване на защитени работни места?</w:t>
            </w:r>
            <w:r w:rsidRPr="006B165C">
              <w:rPr>
                <w:rFonts w:ascii="Bookman Old Style" w:hAnsi="Bookman Old Style"/>
                <w:lang w:eastAsia="bg-BG"/>
              </w:rPr>
              <w:br/>
            </w:r>
            <w:r w:rsidRPr="006B165C">
              <w:rPr>
                <w:rFonts w:ascii="Bookman Old Style" w:hAnsi="Bookman Old Style"/>
                <w:b/>
                <w:lang w:eastAsia="bg-BG"/>
              </w:rPr>
              <w:t xml:space="preserve">Ако „да“, </w:t>
            </w:r>
            <w:r w:rsidRPr="006B165C">
              <w:rPr>
                <w:rFonts w:ascii="Bookman Old Style" w:hAnsi="Bookman Old Style"/>
                <w:lang w:eastAsia="bg-BG"/>
              </w:rPr>
              <w:t>какъв е съответният процент работници с увреждания или в неравностойно положение?</w:t>
            </w:r>
            <w:r w:rsidRPr="006B165C">
              <w:rPr>
                <w:rFonts w:ascii="Bookman Old Style" w:hAnsi="Bookman Old Style"/>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2691043F"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 Да [] Не</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w:t>
            </w:r>
            <w:r w:rsidRPr="006B165C">
              <w:rPr>
                <w:rFonts w:ascii="Bookman Old Style" w:hAnsi="Bookman Old Style"/>
                <w:lang w:eastAsia="bg-BG"/>
              </w:rPr>
              <w:br/>
            </w:r>
          </w:p>
        </w:tc>
      </w:tr>
      <w:tr w:rsidR="006B165C" w:rsidRPr="006B165C" w14:paraId="7E357EB9" w14:textId="77777777" w:rsidTr="00213C7F">
        <w:tc>
          <w:tcPr>
            <w:tcW w:w="4644" w:type="dxa"/>
            <w:shd w:val="clear" w:color="auto" w:fill="auto"/>
          </w:tcPr>
          <w:p w14:paraId="13CEA59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14:paraId="79B3B50C"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Да [] Не [] Не се прилага</w:t>
            </w:r>
          </w:p>
        </w:tc>
      </w:tr>
      <w:tr w:rsidR="006B165C" w:rsidRPr="006B165C" w14:paraId="5B9B2B7D" w14:textId="77777777" w:rsidTr="00213C7F">
        <w:tc>
          <w:tcPr>
            <w:tcW w:w="4644" w:type="dxa"/>
            <w:shd w:val="clear" w:color="auto" w:fill="auto"/>
          </w:tcPr>
          <w:p w14:paraId="654B78A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b/>
                <w:lang w:eastAsia="bg-BG"/>
              </w:rPr>
              <w:t>Ако „да“</w:t>
            </w:r>
            <w:r w:rsidRPr="006B165C">
              <w:rPr>
                <w:rFonts w:ascii="Bookman Old Style" w:hAnsi="Bookman Old Style"/>
                <w:lang w:eastAsia="bg-BG"/>
              </w:rPr>
              <w:t>:</w:t>
            </w:r>
          </w:p>
          <w:p w14:paraId="1B60FC88" w14:textId="77777777" w:rsidR="006B165C" w:rsidRPr="006B165C" w:rsidRDefault="006B165C" w:rsidP="006B165C">
            <w:pPr>
              <w:spacing w:before="120" w:after="120" w:line="240" w:lineRule="auto"/>
              <w:jc w:val="both"/>
              <w:rPr>
                <w:rFonts w:ascii="Bookman Old Style" w:hAnsi="Bookman Old Style"/>
                <w:b/>
                <w:u w:val="single"/>
                <w:lang w:eastAsia="bg-BG"/>
              </w:rPr>
            </w:pPr>
            <w:r w:rsidRPr="006B165C">
              <w:rPr>
                <w:rFonts w:ascii="Bookman Old Style" w:hAnsi="Bookman Old Style"/>
                <w:b/>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72C4C106"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6B165C">
              <w:rPr>
                <w:rFonts w:ascii="Bookman Old Style" w:hAnsi="Bookman Old Style"/>
                <w:lang w:eastAsia="bg-BG"/>
              </w:rPr>
              <w:br/>
            </w:r>
            <w:r w:rsidRPr="006B165C">
              <w:rPr>
                <w:rFonts w:ascii="Bookman Old Style" w:hAnsi="Bookman Old Style"/>
                <w:i/>
                <w:lang w:eastAsia="bg-BG"/>
              </w:rPr>
              <w:t>б) Ако сертификатът за регистрацията или за сертифицирането е наличен в електронен формат, моля, посочете:</w:t>
            </w:r>
            <w:r w:rsidRPr="006B165C">
              <w:rPr>
                <w:rFonts w:ascii="Bookman Old Style" w:hAnsi="Bookman Old Style"/>
                <w:lang w:eastAsia="bg-BG"/>
              </w:rPr>
              <w:br/>
            </w:r>
            <w:r w:rsidRPr="006B165C">
              <w:rPr>
                <w:rFonts w:ascii="Bookman Old Style" w:hAnsi="Bookman Old Style"/>
                <w:lang w:eastAsia="bg-BG"/>
              </w:rPr>
              <w:br/>
              <w:t xml:space="preserve">в) Моля, посочете препратки към документите, от които става ясно на </w:t>
            </w:r>
            <w:r w:rsidRPr="006B165C">
              <w:rPr>
                <w:rFonts w:ascii="Bookman Old Style" w:hAnsi="Bookman Old Style"/>
                <w:lang w:eastAsia="bg-BG"/>
              </w:rPr>
              <w:lastRenderedPageBreak/>
              <w:t>какво се основава регистрацията или сертифицирането и, ако е приложимо, класификацията в официалния списък</w:t>
            </w:r>
            <w:r w:rsidRPr="006B165C">
              <w:rPr>
                <w:rFonts w:ascii="Bookman Old Style" w:hAnsi="Bookman Old Style"/>
                <w:vertAlign w:val="superscript"/>
                <w:lang w:eastAsia="bg-BG"/>
              </w:rPr>
              <w:footnoteReference w:id="11"/>
            </w:r>
            <w:r w:rsidRPr="006B165C">
              <w:rPr>
                <w:rFonts w:ascii="Bookman Old Style" w:hAnsi="Bookman Old Style"/>
                <w:lang w:eastAsia="bg-BG"/>
              </w:rPr>
              <w:t>:</w:t>
            </w:r>
            <w:r w:rsidRPr="006B165C">
              <w:rPr>
                <w:rFonts w:ascii="Bookman Old Style" w:hAnsi="Bookman Old Style"/>
                <w:lang w:eastAsia="bg-BG"/>
              </w:rPr>
              <w:br/>
              <w:t>г) Регистрацията или сертифицирането обхваща ли всички задължителни критерии за подбор?</w:t>
            </w:r>
            <w:r w:rsidRPr="006B165C">
              <w:rPr>
                <w:rFonts w:ascii="Bookman Old Style" w:hAnsi="Bookman Old Style"/>
                <w:lang w:eastAsia="bg-BG"/>
              </w:rPr>
              <w:br/>
            </w:r>
            <w:r w:rsidRPr="006B165C">
              <w:rPr>
                <w:rFonts w:ascii="Bookman Old Style" w:hAnsi="Bookman Old Style"/>
                <w:b/>
                <w:lang w:eastAsia="bg-BG"/>
              </w:rPr>
              <w:t>Ако „не“:</w:t>
            </w:r>
            <w:r w:rsidRPr="006B165C">
              <w:rPr>
                <w:rFonts w:ascii="Bookman Old Style" w:hAnsi="Bookman Old Style"/>
                <w:lang w:eastAsia="bg-BG"/>
              </w:rPr>
              <w:br/>
            </w:r>
            <w:r w:rsidRPr="006B165C">
              <w:rPr>
                <w:rFonts w:ascii="Bookman Old Style" w:hAnsi="Bookman Old Style"/>
                <w:b/>
                <w:u w:val="single"/>
                <w:lang w:eastAsia="bg-BG"/>
              </w:rPr>
              <w:t>В допълнение моля, попълнете липсващата информация в част ІV, раздели А, Б, В или Г според случая</w:t>
            </w:r>
            <w:r w:rsidRPr="006B165C">
              <w:rPr>
                <w:rFonts w:ascii="Bookman Old Style" w:hAnsi="Bookman Old Style"/>
                <w:lang w:eastAsia="bg-BG"/>
              </w:rPr>
              <w:t xml:space="preserve">  </w:t>
            </w:r>
            <w:r w:rsidRPr="006B165C">
              <w:rPr>
                <w:rFonts w:ascii="Bookman Old Style" w:hAnsi="Bookman Old Style"/>
                <w:b/>
                <w:i/>
                <w:lang w:eastAsia="bg-BG"/>
              </w:rPr>
              <w:t>САМО ако това се изисква съгласно съответното обявление или документацията за обществената поръчка:</w:t>
            </w:r>
            <w:r w:rsidRPr="006B165C">
              <w:rPr>
                <w:rFonts w:ascii="Bookman Old Style" w:hAnsi="Bookman Old Style"/>
                <w:lang w:eastAsia="bg-BG"/>
              </w:rPr>
              <w:br/>
              <w:t xml:space="preserve">д) Икономическият оператор може ли да представи </w:t>
            </w:r>
            <w:r w:rsidRPr="006B165C">
              <w:rPr>
                <w:rFonts w:ascii="Bookman Old Style" w:hAnsi="Bookman Old Style"/>
                <w:b/>
                <w:lang w:eastAsia="bg-BG"/>
              </w:rPr>
              <w:t>удостоверение</w:t>
            </w:r>
            <w:r w:rsidRPr="006B165C">
              <w:rPr>
                <w:rFonts w:ascii="Bookman Old Style" w:hAnsi="Bookman Old Style"/>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6B165C">
              <w:rPr>
                <w:rFonts w:ascii="Bookman Old Style" w:hAnsi="Bookman Old Style"/>
                <w:lang w:eastAsia="bg-BG"/>
              </w:rPr>
              <w:br/>
            </w:r>
            <w:r w:rsidRPr="006B165C">
              <w:rPr>
                <w:rFonts w:ascii="Bookman Old Style" w:hAnsi="Bookman Old Style"/>
                <w:i/>
                <w:lang w:eastAsia="bg-BG"/>
              </w:rPr>
              <w:t>Ако съответните документи са на разположение в електронен формат, моля, посочете:</w:t>
            </w:r>
            <w:r w:rsidRPr="006B165C">
              <w:rPr>
                <w:rFonts w:ascii="Bookman Old Style" w:hAnsi="Bookman Old Style"/>
                <w:lang w:eastAsia="bg-BG"/>
              </w:rPr>
              <w:t xml:space="preserve"> </w:t>
            </w:r>
          </w:p>
        </w:tc>
        <w:tc>
          <w:tcPr>
            <w:tcW w:w="4645" w:type="dxa"/>
            <w:shd w:val="clear" w:color="auto" w:fill="auto"/>
          </w:tcPr>
          <w:p w14:paraId="012DF84C"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lastRenderedPageBreak/>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a) [……]</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i/>
                <w:lang w:eastAsia="bg-BG"/>
              </w:rPr>
              <w:t>б) (уеб адрес, орган или служба, издаващи документа, точно позоваване на документа):</w:t>
            </w:r>
            <w:r w:rsidRPr="006B165C">
              <w:rPr>
                <w:rFonts w:ascii="Bookman Old Style" w:hAnsi="Bookman Old Style"/>
                <w:lang w:eastAsia="bg-BG"/>
              </w:rPr>
              <w:br/>
            </w:r>
            <w:r w:rsidRPr="006B165C">
              <w:rPr>
                <w:rFonts w:ascii="Bookman Old Style" w:hAnsi="Bookman Old Style"/>
                <w:i/>
                <w:lang w:eastAsia="bg-BG"/>
              </w:rPr>
              <w:t>[……][……][……][……]</w:t>
            </w:r>
            <w:r w:rsidRPr="006B165C">
              <w:rPr>
                <w:rFonts w:ascii="Bookman Old Style" w:hAnsi="Bookman Old Style"/>
                <w:lang w:eastAsia="bg-BG"/>
              </w:rPr>
              <w:br/>
              <w:t>в) [……]</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г) [] Да [] Не</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lastRenderedPageBreak/>
              <w:br/>
            </w:r>
            <w:r w:rsidRPr="006B165C">
              <w:rPr>
                <w:rFonts w:ascii="Bookman Old Style" w:hAnsi="Bookman Old Style"/>
                <w:lang w:eastAsia="bg-BG"/>
              </w:rPr>
              <w:br/>
            </w:r>
            <w:r w:rsidRPr="006B165C">
              <w:rPr>
                <w:rFonts w:ascii="Bookman Old Style" w:hAnsi="Bookman Old Style"/>
                <w:lang w:eastAsia="bg-BG"/>
              </w:rPr>
              <w:br/>
              <w:t>д) [] Да [] Не</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i/>
                <w:lang w:eastAsia="bg-BG"/>
              </w:rPr>
              <w:t>(уеб адрес, орган или служба, издаващи документа, точно позоваване на документа):</w:t>
            </w:r>
            <w:r w:rsidRPr="006B165C">
              <w:rPr>
                <w:rFonts w:ascii="Bookman Old Style" w:hAnsi="Bookman Old Style"/>
                <w:lang w:eastAsia="bg-BG"/>
              </w:rPr>
              <w:br/>
            </w:r>
            <w:r w:rsidRPr="006B165C">
              <w:rPr>
                <w:rFonts w:ascii="Bookman Old Style" w:hAnsi="Bookman Old Style"/>
                <w:i/>
                <w:lang w:eastAsia="bg-BG"/>
              </w:rPr>
              <w:t>[……][……][……][……]</w:t>
            </w:r>
          </w:p>
        </w:tc>
      </w:tr>
      <w:tr w:rsidR="006B165C" w:rsidRPr="006B165C" w14:paraId="178919AA" w14:textId="77777777" w:rsidTr="00213C7F">
        <w:tc>
          <w:tcPr>
            <w:tcW w:w="4644" w:type="dxa"/>
            <w:shd w:val="clear" w:color="auto" w:fill="auto"/>
          </w:tcPr>
          <w:p w14:paraId="6AE036DF" w14:textId="77777777" w:rsidR="006B165C" w:rsidRPr="006B165C" w:rsidRDefault="006B165C" w:rsidP="006B165C">
            <w:pPr>
              <w:rPr>
                <w:rFonts w:ascii="Bookman Old Style" w:hAnsi="Bookman Old Style"/>
                <w:b/>
                <w:i/>
              </w:rPr>
            </w:pPr>
            <w:r w:rsidRPr="006B165C">
              <w:rPr>
                <w:rFonts w:ascii="Bookman Old Style" w:hAnsi="Bookman Old Style"/>
                <w:b/>
                <w:i/>
              </w:rPr>
              <w:lastRenderedPageBreak/>
              <w:t>Форма на участие:</w:t>
            </w:r>
          </w:p>
        </w:tc>
        <w:tc>
          <w:tcPr>
            <w:tcW w:w="4645" w:type="dxa"/>
            <w:shd w:val="clear" w:color="auto" w:fill="auto"/>
          </w:tcPr>
          <w:p w14:paraId="36A5F3DC" w14:textId="77777777" w:rsidR="006B165C" w:rsidRPr="006B165C" w:rsidRDefault="006B165C" w:rsidP="006B165C">
            <w:pPr>
              <w:spacing w:before="120" w:after="120" w:line="240" w:lineRule="auto"/>
              <w:jc w:val="both"/>
              <w:rPr>
                <w:rFonts w:ascii="Bookman Old Style" w:hAnsi="Bookman Old Style"/>
                <w:b/>
                <w:i/>
                <w:lang w:eastAsia="bg-BG"/>
              </w:rPr>
            </w:pPr>
            <w:r w:rsidRPr="006B165C">
              <w:rPr>
                <w:rFonts w:ascii="Bookman Old Style" w:hAnsi="Bookman Old Style"/>
                <w:b/>
                <w:i/>
                <w:lang w:eastAsia="bg-BG"/>
              </w:rPr>
              <w:t>Отговор:</w:t>
            </w:r>
          </w:p>
        </w:tc>
      </w:tr>
      <w:tr w:rsidR="006B165C" w:rsidRPr="006B165C" w14:paraId="1B7FD1D8" w14:textId="77777777" w:rsidTr="00213C7F">
        <w:tc>
          <w:tcPr>
            <w:tcW w:w="4644" w:type="dxa"/>
            <w:shd w:val="clear" w:color="auto" w:fill="auto"/>
          </w:tcPr>
          <w:p w14:paraId="01AA40F7"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Икономическият оператор участва ли в процедурата за възлагане на обществена поръчка заедно с други икономически оператори</w:t>
            </w:r>
            <w:r w:rsidRPr="006B165C">
              <w:rPr>
                <w:rFonts w:ascii="Bookman Old Style" w:hAnsi="Bookman Old Style"/>
                <w:vertAlign w:val="superscript"/>
                <w:lang w:eastAsia="bg-BG"/>
              </w:rPr>
              <w:footnoteReference w:id="12"/>
            </w:r>
            <w:r w:rsidRPr="006B165C">
              <w:rPr>
                <w:rFonts w:ascii="Bookman Old Style" w:hAnsi="Bookman Old Style"/>
                <w:lang w:eastAsia="bg-BG"/>
              </w:rPr>
              <w:t>?</w:t>
            </w:r>
          </w:p>
        </w:tc>
        <w:tc>
          <w:tcPr>
            <w:tcW w:w="4645" w:type="dxa"/>
            <w:shd w:val="clear" w:color="auto" w:fill="auto"/>
          </w:tcPr>
          <w:p w14:paraId="7B8AEBAA" w14:textId="77777777" w:rsidR="006B165C" w:rsidRPr="006B165C" w:rsidRDefault="006B165C" w:rsidP="006B165C">
            <w:pPr>
              <w:spacing w:before="120" w:after="120" w:line="240" w:lineRule="auto"/>
              <w:jc w:val="both"/>
              <w:rPr>
                <w:rFonts w:ascii="Bookman Old Style" w:hAnsi="Bookman Old Style"/>
                <w:lang w:eastAsia="bg-BG"/>
              </w:rPr>
            </w:pPr>
            <w:r w:rsidRPr="006B165C">
              <w:rPr>
                <w:rFonts w:ascii="Bookman Old Style" w:hAnsi="Bookman Old Style"/>
                <w:lang w:eastAsia="bg-BG"/>
              </w:rPr>
              <w:t>[] Да [] Не</w:t>
            </w:r>
          </w:p>
        </w:tc>
      </w:tr>
      <w:tr w:rsidR="006B165C" w:rsidRPr="006B165C" w14:paraId="1386E47F" w14:textId="77777777" w:rsidTr="00213C7F">
        <w:tc>
          <w:tcPr>
            <w:tcW w:w="9289" w:type="dxa"/>
            <w:gridSpan w:val="2"/>
            <w:shd w:val="clear" w:color="auto" w:fill="BFBFBF"/>
          </w:tcPr>
          <w:p w14:paraId="11A21EDE" w14:textId="77777777" w:rsidR="006B165C" w:rsidRPr="006B165C" w:rsidRDefault="006B165C" w:rsidP="006B165C">
            <w:pPr>
              <w:spacing w:before="120" w:after="120" w:line="240" w:lineRule="auto"/>
              <w:jc w:val="both"/>
              <w:rPr>
                <w:rFonts w:ascii="Bookman Old Style" w:hAnsi="Bookman Old Style"/>
                <w:b/>
                <w:i/>
                <w:lang w:eastAsia="bg-BG"/>
              </w:rPr>
            </w:pPr>
            <w:r w:rsidRPr="006B165C">
              <w:rPr>
                <w:rFonts w:ascii="Bookman Old Style" w:hAnsi="Bookman Old Style"/>
                <w:b/>
                <w:i/>
                <w:lang w:eastAsia="bg-BG"/>
              </w:rPr>
              <w:t>Ако „да“</w:t>
            </w:r>
            <w:r w:rsidRPr="006B165C">
              <w:rPr>
                <w:rFonts w:ascii="Bookman Old Style" w:hAnsi="Bookman Old Style"/>
                <w:i/>
                <w:lang w:eastAsia="bg-BG"/>
              </w:rPr>
              <w:t>, моля, уверете се, че останалите участващи оператори представят отделен ЕЕДОП</w:t>
            </w:r>
            <w:r w:rsidRPr="006B165C">
              <w:rPr>
                <w:rFonts w:ascii="Bookman Old Style" w:hAnsi="Bookman Old Style"/>
                <w:lang w:eastAsia="bg-BG"/>
              </w:rPr>
              <w:t>.</w:t>
            </w:r>
          </w:p>
        </w:tc>
      </w:tr>
      <w:tr w:rsidR="006B165C" w:rsidRPr="006B165C" w14:paraId="420F3376" w14:textId="77777777" w:rsidTr="00213C7F">
        <w:tc>
          <w:tcPr>
            <w:tcW w:w="4644" w:type="dxa"/>
            <w:shd w:val="clear" w:color="auto" w:fill="auto"/>
          </w:tcPr>
          <w:p w14:paraId="38F8984E"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b/>
                <w:lang w:eastAsia="bg-BG"/>
              </w:rPr>
              <w:t>Ако „да“</w:t>
            </w:r>
            <w:r w:rsidRPr="006B165C">
              <w:rPr>
                <w:rFonts w:ascii="Bookman Old Style" w:hAnsi="Bookman Old Style"/>
                <w:lang w:eastAsia="bg-BG"/>
              </w:rPr>
              <w:t>:</w:t>
            </w:r>
            <w:r w:rsidRPr="006B165C">
              <w:rPr>
                <w:rFonts w:ascii="Bookman Old Style" w:hAnsi="Bookman Old Style"/>
                <w:lang w:eastAsia="bg-BG"/>
              </w:rPr>
              <w:br/>
              <w:t>а) моля, посочете ролята на икономическия оператор в групата (ръководител на групата, отговорник за конкретни задачи...):</w:t>
            </w:r>
            <w:r w:rsidRPr="006B165C">
              <w:rPr>
                <w:rFonts w:ascii="Bookman Old Style" w:hAnsi="Bookman Old Style"/>
                <w:lang w:eastAsia="bg-BG"/>
              </w:rPr>
              <w:br/>
              <w:t>б) моля, посочете другите икономически оператори, които участват заедно в процедурата за възлагане на обществена поръчка:</w:t>
            </w:r>
            <w:r w:rsidRPr="006B165C">
              <w:rPr>
                <w:rFonts w:ascii="Bookman Old Style" w:hAnsi="Bookman Old Style"/>
                <w:lang w:eastAsia="bg-BG"/>
              </w:rPr>
              <w:br/>
              <w:t>в) когато е приложимо, посочете името на участващата група:</w:t>
            </w:r>
          </w:p>
        </w:tc>
        <w:tc>
          <w:tcPr>
            <w:tcW w:w="4645" w:type="dxa"/>
            <w:shd w:val="clear" w:color="auto" w:fill="auto"/>
          </w:tcPr>
          <w:p w14:paraId="33F7BCB5"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br/>
              <w:t>а): [……]</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б): [……]</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t>в): [……]</w:t>
            </w:r>
          </w:p>
        </w:tc>
      </w:tr>
      <w:tr w:rsidR="006B165C" w:rsidRPr="006B165C" w14:paraId="6CFC867F" w14:textId="77777777" w:rsidTr="00213C7F">
        <w:tc>
          <w:tcPr>
            <w:tcW w:w="4644" w:type="dxa"/>
            <w:shd w:val="clear" w:color="auto" w:fill="auto"/>
          </w:tcPr>
          <w:p w14:paraId="5C360930" w14:textId="77777777" w:rsidR="006B165C" w:rsidRPr="006B165C" w:rsidRDefault="006B165C" w:rsidP="006B165C">
            <w:pPr>
              <w:spacing w:before="120" w:after="120" w:line="240" w:lineRule="auto"/>
              <w:rPr>
                <w:rFonts w:ascii="Bookman Old Style" w:hAnsi="Bookman Old Style"/>
                <w:b/>
                <w:i/>
                <w:lang w:eastAsia="bg-BG"/>
              </w:rPr>
            </w:pPr>
            <w:r w:rsidRPr="006B165C">
              <w:rPr>
                <w:rFonts w:ascii="Bookman Old Style" w:hAnsi="Bookman Old Style"/>
                <w:b/>
                <w:i/>
                <w:lang w:eastAsia="bg-BG"/>
              </w:rPr>
              <w:t>Обособени позиции</w:t>
            </w:r>
          </w:p>
        </w:tc>
        <w:tc>
          <w:tcPr>
            <w:tcW w:w="4645" w:type="dxa"/>
            <w:shd w:val="clear" w:color="auto" w:fill="auto"/>
          </w:tcPr>
          <w:p w14:paraId="200B4FAE" w14:textId="77777777" w:rsidR="006B165C" w:rsidRPr="006B165C" w:rsidRDefault="006B165C" w:rsidP="006B165C">
            <w:pPr>
              <w:spacing w:before="120" w:after="120" w:line="240" w:lineRule="auto"/>
              <w:rPr>
                <w:rFonts w:ascii="Bookman Old Style" w:hAnsi="Bookman Old Style"/>
                <w:b/>
                <w:i/>
                <w:lang w:eastAsia="bg-BG"/>
              </w:rPr>
            </w:pPr>
            <w:r w:rsidRPr="006B165C">
              <w:rPr>
                <w:rFonts w:ascii="Bookman Old Style" w:hAnsi="Bookman Old Style"/>
                <w:b/>
                <w:i/>
                <w:lang w:eastAsia="bg-BG"/>
              </w:rPr>
              <w:t>Отговор:</w:t>
            </w:r>
          </w:p>
        </w:tc>
      </w:tr>
      <w:tr w:rsidR="006B165C" w:rsidRPr="006B165C" w14:paraId="76398E94" w14:textId="77777777" w:rsidTr="00213C7F">
        <w:tc>
          <w:tcPr>
            <w:tcW w:w="4644" w:type="dxa"/>
            <w:shd w:val="clear" w:color="auto" w:fill="auto"/>
          </w:tcPr>
          <w:p w14:paraId="2EC0B07F" w14:textId="77777777" w:rsidR="006B165C" w:rsidRPr="006B165C" w:rsidRDefault="006B165C" w:rsidP="006B165C">
            <w:pPr>
              <w:spacing w:before="120" w:after="120" w:line="240" w:lineRule="auto"/>
              <w:rPr>
                <w:rFonts w:ascii="Bookman Old Style" w:hAnsi="Bookman Old Style"/>
                <w:b/>
                <w:i/>
                <w:lang w:eastAsia="bg-BG"/>
              </w:rPr>
            </w:pPr>
            <w:r w:rsidRPr="006B165C">
              <w:rPr>
                <w:rFonts w:ascii="Bookman Old Style" w:hAnsi="Bookman Old Style"/>
                <w:lang w:eastAsia="bg-BG"/>
              </w:rPr>
              <w:t xml:space="preserve">Когато е приложимо, означение на обособената/ите позиция/и, за които </w:t>
            </w:r>
            <w:r w:rsidRPr="006B165C">
              <w:rPr>
                <w:rFonts w:ascii="Bookman Old Style" w:hAnsi="Bookman Old Style"/>
                <w:lang w:eastAsia="bg-BG"/>
              </w:rPr>
              <w:lastRenderedPageBreak/>
              <w:t>икономическият оператор желае да направи оферта:</w:t>
            </w:r>
          </w:p>
        </w:tc>
        <w:tc>
          <w:tcPr>
            <w:tcW w:w="4645" w:type="dxa"/>
            <w:shd w:val="clear" w:color="auto" w:fill="auto"/>
          </w:tcPr>
          <w:p w14:paraId="313FC371" w14:textId="77777777" w:rsidR="006B165C" w:rsidRPr="006B165C" w:rsidRDefault="006B165C" w:rsidP="006B165C">
            <w:pPr>
              <w:spacing w:before="120" w:after="120" w:line="240" w:lineRule="auto"/>
              <w:rPr>
                <w:rFonts w:ascii="Bookman Old Style" w:hAnsi="Bookman Old Style"/>
                <w:b/>
                <w:i/>
                <w:lang w:eastAsia="bg-BG"/>
              </w:rPr>
            </w:pPr>
            <w:r w:rsidRPr="006B165C">
              <w:rPr>
                <w:rFonts w:ascii="Bookman Old Style" w:hAnsi="Bookman Old Style"/>
                <w:lang w:eastAsia="bg-BG"/>
              </w:rPr>
              <w:lastRenderedPageBreak/>
              <w:t>[   ]</w:t>
            </w:r>
          </w:p>
        </w:tc>
      </w:tr>
    </w:tbl>
    <w:p w14:paraId="191FBD60"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71B0DE38"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Б: Информация за представителите на икономическия оператор</w:t>
      </w:r>
    </w:p>
    <w:p w14:paraId="2949FC16" w14:textId="77777777" w:rsidR="006B165C" w:rsidRPr="006B165C" w:rsidRDefault="006B165C" w:rsidP="006B165C">
      <w:pPr>
        <w:pBdr>
          <w:top w:val="single" w:sz="4" w:space="1" w:color="auto"/>
          <w:left w:val="single" w:sz="4" w:space="4" w:color="auto"/>
          <w:bottom w:val="single" w:sz="4" w:space="1" w:color="auto"/>
          <w:right w:val="single" w:sz="4" w:space="0" w:color="auto"/>
        </w:pBdr>
        <w:shd w:val="clear" w:color="auto" w:fill="BFBFBF"/>
        <w:rPr>
          <w:rFonts w:ascii="Bookman Old Style" w:hAnsi="Bookman Old Style"/>
          <w:i/>
        </w:rPr>
      </w:pPr>
      <w:r w:rsidRPr="006B165C">
        <w:rPr>
          <w:rFonts w:ascii="Bookman Old Style" w:hAnsi="Bookman Old Style"/>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820"/>
      </w:tblGrid>
      <w:tr w:rsidR="006B165C" w:rsidRPr="006B165C" w14:paraId="1E452CFC" w14:textId="77777777" w:rsidTr="00213C7F">
        <w:tc>
          <w:tcPr>
            <w:tcW w:w="4644" w:type="dxa"/>
            <w:shd w:val="clear" w:color="auto" w:fill="auto"/>
          </w:tcPr>
          <w:p w14:paraId="1658A7A5" w14:textId="77777777" w:rsidR="006B165C" w:rsidRPr="006B165C" w:rsidRDefault="006B165C" w:rsidP="006B165C">
            <w:pPr>
              <w:rPr>
                <w:rFonts w:ascii="Bookman Old Style" w:hAnsi="Bookman Old Style"/>
                <w:b/>
                <w:i/>
              </w:rPr>
            </w:pPr>
            <w:r w:rsidRPr="006B165C">
              <w:rPr>
                <w:rFonts w:ascii="Bookman Old Style" w:hAnsi="Bookman Old Style"/>
                <w:b/>
                <w:i/>
              </w:rPr>
              <w:t>Представителство, ако има такива:</w:t>
            </w:r>
          </w:p>
        </w:tc>
        <w:tc>
          <w:tcPr>
            <w:tcW w:w="4820" w:type="dxa"/>
            <w:shd w:val="clear" w:color="auto" w:fill="auto"/>
          </w:tcPr>
          <w:p w14:paraId="62241BA3"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2D8377EC" w14:textId="77777777" w:rsidTr="00213C7F">
        <w:tc>
          <w:tcPr>
            <w:tcW w:w="4644" w:type="dxa"/>
            <w:shd w:val="clear" w:color="auto" w:fill="auto"/>
          </w:tcPr>
          <w:p w14:paraId="5EDB812F" w14:textId="77777777" w:rsidR="006B165C" w:rsidRPr="006B165C" w:rsidRDefault="006B165C" w:rsidP="006B165C">
            <w:pPr>
              <w:rPr>
                <w:rFonts w:ascii="Bookman Old Style" w:hAnsi="Bookman Old Style"/>
              </w:rPr>
            </w:pPr>
            <w:r w:rsidRPr="006B165C">
              <w:rPr>
                <w:rFonts w:ascii="Bookman Old Style" w:hAnsi="Bookman Old Style"/>
              </w:rPr>
              <w:t xml:space="preserve">Пълното име </w:t>
            </w:r>
            <w:r w:rsidRPr="006B165C">
              <w:rPr>
                <w:rFonts w:ascii="Bookman Old Style" w:hAnsi="Bookman Old Style"/>
              </w:rPr>
              <w:br/>
              <w:t xml:space="preserve">заедно с датата и мястото на раждане, ако е необходимо: </w:t>
            </w:r>
          </w:p>
        </w:tc>
        <w:tc>
          <w:tcPr>
            <w:tcW w:w="4820" w:type="dxa"/>
            <w:shd w:val="clear" w:color="auto" w:fill="auto"/>
          </w:tcPr>
          <w:p w14:paraId="25F7C669"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rPr>
              <w:br/>
              <w:t>[……]</w:t>
            </w:r>
          </w:p>
        </w:tc>
      </w:tr>
      <w:tr w:rsidR="006B165C" w:rsidRPr="006B165C" w14:paraId="7E913EE0" w14:textId="77777777" w:rsidTr="00213C7F">
        <w:tc>
          <w:tcPr>
            <w:tcW w:w="4644" w:type="dxa"/>
            <w:shd w:val="clear" w:color="auto" w:fill="auto"/>
          </w:tcPr>
          <w:p w14:paraId="279C610B" w14:textId="77777777" w:rsidR="006B165C" w:rsidRPr="006B165C" w:rsidRDefault="006B165C" w:rsidP="006B165C">
            <w:pPr>
              <w:rPr>
                <w:rFonts w:ascii="Bookman Old Style" w:hAnsi="Bookman Old Style"/>
              </w:rPr>
            </w:pPr>
            <w:r w:rsidRPr="006B165C">
              <w:rPr>
                <w:rFonts w:ascii="Bookman Old Style" w:hAnsi="Bookman Old Style"/>
              </w:rPr>
              <w:t>Длъжност/Действащ в качеството си на:</w:t>
            </w:r>
          </w:p>
        </w:tc>
        <w:tc>
          <w:tcPr>
            <w:tcW w:w="4820" w:type="dxa"/>
            <w:shd w:val="clear" w:color="auto" w:fill="auto"/>
          </w:tcPr>
          <w:p w14:paraId="3543A156"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72CC92BA" w14:textId="77777777" w:rsidTr="00213C7F">
        <w:tc>
          <w:tcPr>
            <w:tcW w:w="4644" w:type="dxa"/>
            <w:shd w:val="clear" w:color="auto" w:fill="auto"/>
          </w:tcPr>
          <w:p w14:paraId="25260107" w14:textId="77777777" w:rsidR="006B165C" w:rsidRPr="006B165C" w:rsidRDefault="006B165C" w:rsidP="006B165C">
            <w:pPr>
              <w:rPr>
                <w:rFonts w:ascii="Bookman Old Style" w:hAnsi="Bookman Old Style"/>
              </w:rPr>
            </w:pPr>
            <w:r w:rsidRPr="006B165C">
              <w:rPr>
                <w:rFonts w:ascii="Bookman Old Style" w:hAnsi="Bookman Old Style"/>
              </w:rPr>
              <w:t>Пощенски адрес:</w:t>
            </w:r>
          </w:p>
        </w:tc>
        <w:tc>
          <w:tcPr>
            <w:tcW w:w="4820" w:type="dxa"/>
            <w:shd w:val="clear" w:color="auto" w:fill="auto"/>
          </w:tcPr>
          <w:p w14:paraId="3E022184"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42905CCA" w14:textId="77777777" w:rsidTr="00213C7F">
        <w:tc>
          <w:tcPr>
            <w:tcW w:w="4644" w:type="dxa"/>
            <w:shd w:val="clear" w:color="auto" w:fill="auto"/>
          </w:tcPr>
          <w:p w14:paraId="2D25D83E" w14:textId="77777777" w:rsidR="006B165C" w:rsidRPr="006B165C" w:rsidRDefault="006B165C" w:rsidP="006B165C">
            <w:pPr>
              <w:rPr>
                <w:rFonts w:ascii="Bookman Old Style" w:hAnsi="Bookman Old Style"/>
              </w:rPr>
            </w:pPr>
            <w:r w:rsidRPr="006B165C">
              <w:rPr>
                <w:rFonts w:ascii="Bookman Old Style" w:hAnsi="Bookman Old Style"/>
              </w:rPr>
              <w:t>Телефон:</w:t>
            </w:r>
          </w:p>
        </w:tc>
        <w:tc>
          <w:tcPr>
            <w:tcW w:w="4820" w:type="dxa"/>
            <w:shd w:val="clear" w:color="auto" w:fill="auto"/>
          </w:tcPr>
          <w:p w14:paraId="1FE580F1"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04DE7893" w14:textId="77777777" w:rsidTr="00213C7F">
        <w:tc>
          <w:tcPr>
            <w:tcW w:w="4644" w:type="dxa"/>
            <w:shd w:val="clear" w:color="auto" w:fill="auto"/>
          </w:tcPr>
          <w:p w14:paraId="374496E9" w14:textId="77777777" w:rsidR="006B165C" w:rsidRPr="006B165C" w:rsidRDefault="006B165C" w:rsidP="006B165C">
            <w:pPr>
              <w:rPr>
                <w:rFonts w:ascii="Bookman Old Style" w:hAnsi="Bookman Old Style"/>
              </w:rPr>
            </w:pPr>
            <w:r w:rsidRPr="006B165C">
              <w:rPr>
                <w:rFonts w:ascii="Bookman Old Style" w:hAnsi="Bookman Old Style"/>
              </w:rPr>
              <w:t>Ел. поща:</w:t>
            </w:r>
          </w:p>
        </w:tc>
        <w:tc>
          <w:tcPr>
            <w:tcW w:w="4820" w:type="dxa"/>
            <w:shd w:val="clear" w:color="auto" w:fill="auto"/>
          </w:tcPr>
          <w:p w14:paraId="5D5E4734"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161D7A2F" w14:textId="77777777" w:rsidTr="00213C7F">
        <w:tc>
          <w:tcPr>
            <w:tcW w:w="4644" w:type="dxa"/>
            <w:shd w:val="clear" w:color="auto" w:fill="auto"/>
          </w:tcPr>
          <w:p w14:paraId="65C45B58" w14:textId="77777777" w:rsidR="006B165C" w:rsidRPr="006B165C" w:rsidRDefault="006B165C" w:rsidP="006B165C">
            <w:pPr>
              <w:rPr>
                <w:rFonts w:ascii="Bookman Old Style" w:hAnsi="Bookman Old Style"/>
              </w:rPr>
            </w:pPr>
            <w:r w:rsidRPr="006B165C">
              <w:rPr>
                <w:rFonts w:ascii="Bookman Old Style" w:hAnsi="Bookman Old Style"/>
              </w:rPr>
              <w:t>Ако е необходимо, моля да предоставите подробна информация за представителството (форми, обхват, цел...):</w:t>
            </w:r>
          </w:p>
        </w:tc>
        <w:tc>
          <w:tcPr>
            <w:tcW w:w="4820" w:type="dxa"/>
            <w:shd w:val="clear" w:color="auto" w:fill="auto"/>
          </w:tcPr>
          <w:p w14:paraId="38F124CC" w14:textId="77777777" w:rsidR="006B165C" w:rsidRPr="006B165C" w:rsidRDefault="006B165C" w:rsidP="006B165C">
            <w:pPr>
              <w:rPr>
                <w:rFonts w:ascii="Bookman Old Style" w:hAnsi="Bookman Old Style"/>
              </w:rPr>
            </w:pPr>
            <w:r w:rsidRPr="006B165C">
              <w:rPr>
                <w:rFonts w:ascii="Bookman Old Style" w:hAnsi="Bookman Old Style"/>
              </w:rPr>
              <w:t>[……]</w:t>
            </w:r>
          </w:p>
        </w:tc>
      </w:tr>
    </w:tbl>
    <w:p w14:paraId="03E508E9"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04939017"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6B165C" w:rsidRPr="006B165C" w14:paraId="6409BD2C" w14:textId="77777777" w:rsidTr="00213C7F">
        <w:tc>
          <w:tcPr>
            <w:tcW w:w="4644" w:type="dxa"/>
            <w:shd w:val="clear" w:color="auto" w:fill="auto"/>
          </w:tcPr>
          <w:p w14:paraId="2C0B73BC" w14:textId="77777777" w:rsidR="006B165C" w:rsidRPr="006B165C" w:rsidRDefault="006B165C" w:rsidP="006B165C">
            <w:pPr>
              <w:rPr>
                <w:rFonts w:ascii="Bookman Old Style" w:hAnsi="Bookman Old Style"/>
                <w:b/>
                <w:i/>
              </w:rPr>
            </w:pPr>
            <w:r w:rsidRPr="006B165C">
              <w:rPr>
                <w:rFonts w:ascii="Bookman Old Style" w:hAnsi="Bookman Old Style"/>
                <w:b/>
                <w:i/>
              </w:rPr>
              <w:t>Използване на чужд капацитет:</w:t>
            </w:r>
          </w:p>
        </w:tc>
        <w:tc>
          <w:tcPr>
            <w:tcW w:w="4962" w:type="dxa"/>
            <w:shd w:val="clear" w:color="auto" w:fill="auto"/>
          </w:tcPr>
          <w:p w14:paraId="4E63C1AC"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4F1725D1" w14:textId="77777777" w:rsidTr="00213C7F">
        <w:tc>
          <w:tcPr>
            <w:tcW w:w="4644" w:type="dxa"/>
            <w:shd w:val="clear" w:color="auto" w:fill="auto"/>
          </w:tcPr>
          <w:p w14:paraId="64AB2B15" w14:textId="77777777" w:rsidR="006B165C" w:rsidRPr="006B165C" w:rsidRDefault="006B165C" w:rsidP="006B165C">
            <w:pPr>
              <w:rPr>
                <w:rFonts w:ascii="Bookman Old Style" w:hAnsi="Bookman Old Style"/>
              </w:rPr>
            </w:pPr>
            <w:r w:rsidRPr="006B165C">
              <w:rPr>
                <w:rFonts w:ascii="Bookman Old Style" w:hAnsi="Bookman Old Style"/>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shd w:val="clear" w:color="auto" w:fill="auto"/>
          </w:tcPr>
          <w:p w14:paraId="15A0A643" w14:textId="77777777" w:rsidR="006B165C" w:rsidRPr="006B165C" w:rsidRDefault="006B165C" w:rsidP="006B165C">
            <w:pPr>
              <w:rPr>
                <w:rFonts w:ascii="Bookman Old Style" w:hAnsi="Bookman Old Style"/>
              </w:rPr>
            </w:pPr>
            <w:r w:rsidRPr="006B165C">
              <w:rPr>
                <w:rFonts w:ascii="Bookman Old Style" w:hAnsi="Bookman Old Style"/>
              </w:rPr>
              <w:t>[]Да []Не</w:t>
            </w:r>
          </w:p>
        </w:tc>
      </w:tr>
    </w:tbl>
    <w:p w14:paraId="461295B9"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6B165C">
        <w:rPr>
          <w:rFonts w:ascii="Bookman Old Style" w:hAnsi="Bookman Old Style"/>
          <w:b/>
          <w:i/>
        </w:rPr>
        <w:t>Ако „да“</w:t>
      </w:r>
      <w:r w:rsidRPr="006B165C">
        <w:rPr>
          <w:rFonts w:ascii="Bookman Old Style" w:hAnsi="Bookman Old Style"/>
          <w:i/>
        </w:rPr>
        <w:t xml:space="preserve">, моля, представете отделно за </w:t>
      </w:r>
      <w:r w:rsidRPr="006B165C">
        <w:rPr>
          <w:rFonts w:ascii="Bookman Old Style" w:hAnsi="Bookman Old Style"/>
          <w:b/>
          <w:i/>
        </w:rPr>
        <w:t>всеки</w:t>
      </w:r>
      <w:r w:rsidRPr="006B165C">
        <w:rPr>
          <w:rFonts w:ascii="Bookman Old Style" w:hAnsi="Bookman Old Style"/>
          <w:i/>
        </w:rPr>
        <w:t xml:space="preserve"> от съответните субекти надлежно попълнен и подписан от тях ЕЕДОП, в който се посочва информацията, изисквана съгласно </w:t>
      </w:r>
      <w:r w:rsidRPr="006B165C">
        <w:rPr>
          <w:rFonts w:ascii="Bookman Old Style" w:hAnsi="Bookman Old Style"/>
          <w:b/>
          <w:i/>
        </w:rPr>
        <w:t>раздели</w:t>
      </w:r>
      <w:r w:rsidRPr="006B165C">
        <w:rPr>
          <w:rFonts w:ascii="Bookman Old Style" w:hAnsi="Bookman Old Style"/>
          <w:i/>
        </w:rPr>
        <w:t xml:space="preserve"> </w:t>
      </w:r>
      <w:r w:rsidRPr="006B165C">
        <w:rPr>
          <w:rFonts w:ascii="Bookman Old Style" w:hAnsi="Bookman Old Style"/>
          <w:b/>
          <w:i/>
        </w:rPr>
        <w:t>А и Б от настоящата част и от част III</w:t>
      </w:r>
      <w:r w:rsidRPr="006B165C">
        <w:rPr>
          <w:rFonts w:ascii="Bookman Old Style" w:hAnsi="Bookman Old Style"/>
          <w:i/>
        </w:rPr>
        <w:t xml:space="preserve">. </w:t>
      </w:r>
      <w:r w:rsidRPr="006B165C">
        <w:rPr>
          <w:rFonts w:ascii="Bookman Old Style" w:hAnsi="Bookman Old Style"/>
        </w:rPr>
        <w:br/>
      </w:r>
      <w:r w:rsidRPr="006B165C">
        <w:rPr>
          <w:rFonts w:ascii="Bookman Old Style" w:hAnsi="Bookman Old Style"/>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6B165C">
        <w:rPr>
          <w:rFonts w:ascii="Bookman Old Style" w:hAnsi="Bookman Old Style"/>
        </w:rPr>
        <w:br/>
      </w:r>
      <w:r w:rsidRPr="006B165C">
        <w:rPr>
          <w:rFonts w:ascii="Bookman Old Style" w:hAnsi="Bookman Old Style"/>
          <w:i/>
        </w:rPr>
        <w:lastRenderedPageBreak/>
        <w:t>Посочете информацията съгласно части IV и V за всеки от съответните субекти</w:t>
      </w:r>
      <w:r w:rsidRPr="006B165C">
        <w:rPr>
          <w:rFonts w:ascii="Bookman Old Style" w:hAnsi="Bookman Old Style"/>
          <w:i/>
          <w:vertAlign w:val="superscript"/>
        </w:rPr>
        <w:footnoteReference w:id="13"/>
      </w:r>
      <w:r w:rsidRPr="006B165C">
        <w:rPr>
          <w:rFonts w:ascii="Bookman Old Style" w:hAnsi="Bookman Old Style"/>
          <w:i/>
        </w:rPr>
        <w:t>, доколкото тя има отношение към специфичния капацитет, който икономическият оператор ще използва.</w:t>
      </w:r>
    </w:p>
    <w:p w14:paraId="5206A908" w14:textId="77777777" w:rsidR="006B165C" w:rsidRPr="006B165C" w:rsidRDefault="006B165C" w:rsidP="006B165C">
      <w:pPr>
        <w:keepNext/>
        <w:spacing w:before="120" w:after="360" w:line="240" w:lineRule="auto"/>
        <w:jc w:val="center"/>
        <w:rPr>
          <w:rFonts w:ascii="Bookman Old Style" w:hAnsi="Bookman Old Style"/>
          <w:b/>
          <w:lang w:eastAsia="bg-BG"/>
        </w:rPr>
      </w:pPr>
    </w:p>
    <w:p w14:paraId="648F750A" w14:textId="77777777" w:rsidR="006B165C" w:rsidRPr="006B165C" w:rsidRDefault="006B165C" w:rsidP="006B165C">
      <w:pPr>
        <w:keepNext/>
        <w:spacing w:before="120" w:after="360" w:line="240" w:lineRule="auto"/>
        <w:jc w:val="center"/>
        <w:rPr>
          <w:rFonts w:ascii="Bookman Old Style" w:hAnsi="Bookman Old Style"/>
          <w:b/>
          <w:u w:val="single"/>
          <w:lang w:eastAsia="bg-BG"/>
        </w:rPr>
      </w:pPr>
      <w:r w:rsidRPr="006B165C">
        <w:rPr>
          <w:rFonts w:ascii="Bookman Old Style" w:hAnsi="Bookman Old Style"/>
          <w:b/>
          <w:lang w:eastAsia="bg-BG"/>
        </w:rPr>
        <w:t xml:space="preserve">Г: Информация за подизпълнители, чийто капацитет икономическият оператор </w:t>
      </w:r>
      <w:r w:rsidRPr="006B165C">
        <w:rPr>
          <w:rFonts w:ascii="Bookman Old Style" w:hAnsi="Bookman Old Style"/>
          <w:b/>
          <w:u w:val="single"/>
          <w:lang w:eastAsia="bg-BG"/>
        </w:rPr>
        <w:t>няма</w:t>
      </w:r>
      <w:r w:rsidRPr="006B165C">
        <w:rPr>
          <w:rFonts w:ascii="Bookman Old Style" w:hAnsi="Bookman Old Style"/>
          <w:b/>
          <w:lang w:eastAsia="bg-BG"/>
        </w:rPr>
        <w:t xml:space="preserve"> да използва</w:t>
      </w:r>
    </w:p>
    <w:p w14:paraId="6E89F85E"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Bookman Old Style" w:hAnsi="Bookman Old Style"/>
          <w:b/>
          <w:lang w:eastAsia="bg-BG"/>
        </w:rPr>
      </w:pPr>
      <w:r w:rsidRPr="006B165C">
        <w:rPr>
          <w:rFonts w:ascii="Bookman Old Style" w:hAnsi="Bookman Old Style"/>
          <w:b/>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B165C" w:rsidRPr="006B165C" w14:paraId="133BE8BE" w14:textId="77777777" w:rsidTr="00213C7F">
        <w:tc>
          <w:tcPr>
            <w:tcW w:w="4644" w:type="dxa"/>
            <w:shd w:val="clear" w:color="auto" w:fill="auto"/>
          </w:tcPr>
          <w:p w14:paraId="3E0A1207" w14:textId="77777777" w:rsidR="006B165C" w:rsidRPr="006B165C" w:rsidRDefault="006B165C" w:rsidP="006B165C">
            <w:pPr>
              <w:rPr>
                <w:rFonts w:ascii="Bookman Old Style" w:hAnsi="Bookman Old Style"/>
                <w:b/>
                <w:i/>
              </w:rPr>
            </w:pPr>
            <w:r w:rsidRPr="006B165C">
              <w:rPr>
                <w:rFonts w:ascii="Bookman Old Style" w:hAnsi="Bookman Old Style"/>
                <w:b/>
                <w:i/>
              </w:rPr>
              <w:t>Възлагане на подизпълнители:</w:t>
            </w:r>
          </w:p>
        </w:tc>
        <w:tc>
          <w:tcPr>
            <w:tcW w:w="4645" w:type="dxa"/>
            <w:shd w:val="clear" w:color="auto" w:fill="auto"/>
          </w:tcPr>
          <w:p w14:paraId="23627554"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5904F74C" w14:textId="77777777" w:rsidTr="00213C7F">
        <w:tc>
          <w:tcPr>
            <w:tcW w:w="4644" w:type="dxa"/>
            <w:shd w:val="clear" w:color="auto" w:fill="auto"/>
          </w:tcPr>
          <w:p w14:paraId="7C5C7099" w14:textId="77777777" w:rsidR="006B165C" w:rsidRPr="006B165C" w:rsidRDefault="006B165C" w:rsidP="006B165C">
            <w:pPr>
              <w:rPr>
                <w:rFonts w:ascii="Bookman Old Style" w:hAnsi="Bookman Old Style"/>
              </w:rPr>
            </w:pPr>
            <w:r w:rsidRPr="006B165C">
              <w:rPr>
                <w:rFonts w:ascii="Bookman Old Style" w:hAnsi="Bookman Old Style"/>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158AAE7" w14:textId="77777777" w:rsidR="006B165C" w:rsidRPr="006B165C" w:rsidRDefault="006B165C" w:rsidP="006B165C">
            <w:pPr>
              <w:rPr>
                <w:rFonts w:ascii="Bookman Old Style" w:hAnsi="Bookman Old Style"/>
              </w:rPr>
            </w:pPr>
            <w:r w:rsidRPr="006B165C">
              <w:rPr>
                <w:rFonts w:ascii="Bookman Old Style" w:hAnsi="Bookman Old Style"/>
              </w:rPr>
              <w:t xml:space="preserve">[]Да []Не </w:t>
            </w:r>
            <w:r w:rsidRPr="006B165C">
              <w:rPr>
                <w:rFonts w:ascii="Bookman Old Style" w:hAnsi="Bookman Old Style"/>
                <w:b/>
              </w:rPr>
              <w:t>Ако да и доколкото е известно</w:t>
            </w:r>
            <w:r w:rsidRPr="006B165C">
              <w:rPr>
                <w:rFonts w:ascii="Bookman Old Style" w:hAnsi="Bookman Old Style"/>
              </w:rPr>
              <w:t xml:space="preserve">, моля, приложете списък на предлаганите подизпълнители: </w:t>
            </w:r>
          </w:p>
          <w:p w14:paraId="41A10336" w14:textId="77777777" w:rsidR="006B165C" w:rsidRPr="006B165C" w:rsidRDefault="006B165C" w:rsidP="006B165C">
            <w:pPr>
              <w:rPr>
                <w:rFonts w:ascii="Bookman Old Style" w:hAnsi="Bookman Old Style"/>
              </w:rPr>
            </w:pPr>
            <w:r w:rsidRPr="006B165C">
              <w:rPr>
                <w:rFonts w:ascii="Bookman Old Style" w:hAnsi="Bookman Old Style"/>
              </w:rPr>
              <w:t>[……]</w:t>
            </w:r>
          </w:p>
        </w:tc>
      </w:tr>
    </w:tbl>
    <w:p w14:paraId="2E900B42"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Bookman Old Style" w:hAnsi="Bookman Old Style"/>
          <w:b/>
          <w:lang w:eastAsia="bg-BG"/>
        </w:rPr>
      </w:pPr>
      <w:r w:rsidRPr="006B165C">
        <w:rPr>
          <w:rFonts w:ascii="Bookman Old Style" w:hAnsi="Bookman Old Style"/>
          <w:b/>
          <w:i/>
          <w:u w:val="single"/>
          <w:lang w:eastAsia="bg-BG"/>
        </w:rPr>
        <w:t>Ако възлагащият орган или възложителят изрично изисква тази информация</w:t>
      </w:r>
      <w:r w:rsidRPr="006B165C">
        <w:rPr>
          <w:rFonts w:ascii="Bookman Old Style" w:hAnsi="Bookman Old Style"/>
          <w:b/>
          <w:i/>
          <w:lang w:eastAsia="bg-BG"/>
        </w:rPr>
        <w:t xml:space="preserve"> в допълнение към информацията съгласно</w:t>
      </w:r>
      <w:r w:rsidRPr="006B165C">
        <w:rPr>
          <w:rFonts w:ascii="Bookman Old Style" w:hAnsi="Bookman Old Style"/>
          <w:b/>
          <w:lang w:eastAsia="bg-BG"/>
        </w:rPr>
        <w:t xml:space="preserve"> </w:t>
      </w:r>
      <w:r w:rsidRPr="006B165C">
        <w:rPr>
          <w:rFonts w:ascii="Bookman Old Style" w:hAnsi="Bookman Old Style"/>
          <w:b/>
          <w:i/>
          <w:lang w:eastAsia="bg-BG"/>
        </w:rPr>
        <w:t xml:space="preserve">настоящия раздел, </w:t>
      </w:r>
      <w:r w:rsidRPr="006B165C">
        <w:rPr>
          <w:rFonts w:ascii="Bookman Old Style" w:hAnsi="Bookman Old Style"/>
          <w:b/>
          <w:i/>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70CA4FD" w14:textId="77777777" w:rsidR="006B165C" w:rsidRPr="006B165C" w:rsidRDefault="006B165C" w:rsidP="006B165C">
      <w:pPr>
        <w:keepNext/>
        <w:spacing w:before="120" w:after="360" w:line="240" w:lineRule="auto"/>
        <w:jc w:val="center"/>
        <w:rPr>
          <w:rFonts w:ascii="Bookman Old Style" w:hAnsi="Bookman Old Style"/>
          <w:b/>
          <w:lang w:eastAsia="bg-BG"/>
        </w:rPr>
      </w:pPr>
    </w:p>
    <w:p w14:paraId="6B2258B9"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t>Част III: Основания за изключване</w:t>
      </w:r>
    </w:p>
    <w:p w14:paraId="1FB290BE"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А: Основания, свързани с наказателни присъди</w:t>
      </w:r>
    </w:p>
    <w:p w14:paraId="20679348"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i/>
        </w:rPr>
      </w:pPr>
      <w:r w:rsidRPr="006B165C">
        <w:rPr>
          <w:rFonts w:ascii="Bookman Old Style" w:hAnsi="Bookman Old Style"/>
          <w:i/>
        </w:rPr>
        <w:t>Член 57, параграф 1 от Директива 2014/24/ЕС съдържа следните основания за изключване:</w:t>
      </w:r>
    </w:p>
    <w:p w14:paraId="4089E4DB" w14:textId="77777777" w:rsidR="006B165C" w:rsidRPr="006B165C" w:rsidRDefault="006B165C" w:rsidP="006B165C">
      <w:pPr>
        <w:numPr>
          <w:ilvl w:val="0"/>
          <w:numId w:val="29"/>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Bookman Old Style" w:hAnsi="Bookman Old Style"/>
          <w:i/>
          <w:lang w:eastAsia="bg-BG"/>
        </w:rPr>
      </w:pPr>
      <w:r w:rsidRPr="006B165C">
        <w:rPr>
          <w:rFonts w:ascii="Bookman Old Style" w:hAnsi="Bookman Old Style"/>
          <w:i/>
          <w:lang w:eastAsia="bg-BG"/>
        </w:rPr>
        <w:t xml:space="preserve">Участие в </w:t>
      </w:r>
      <w:r w:rsidRPr="006B165C">
        <w:rPr>
          <w:rFonts w:ascii="Bookman Old Style" w:hAnsi="Bookman Old Style"/>
          <w:b/>
          <w:i/>
          <w:lang w:eastAsia="bg-BG"/>
        </w:rPr>
        <w:t>престъпна организация</w:t>
      </w:r>
      <w:r w:rsidRPr="006B165C">
        <w:rPr>
          <w:rFonts w:ascii="Bookman Old Style" w:hAnsi="Bookman Old Style"/>
          <w:i/>
          <w:vertAlign w:val="superscript"/>
          <w:lang w:eastAsia="bg-BG"/>
        </w:rPr>
        <w:footnoteReference w:id="14"/>
      </w:r>
      <w:r w:rsidRPr="006B165C">
        <w:rPr>
          <w:rFonts w:ascii="Bookman Old Style" w:hAnsi="Bookman Old Style"/>
          <w:lang w:eastAsia="bg-BG"/>
        </w:rPr>
        <w:t>:</w:t>
      </w:r>
    </w:p>
    <w:p w14:paraId="051D8C24"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Bookman Old Style" w:hAnsi="Bookman Old Style"/>
          <w:i/>
          <w:lang w:eastAsia="bg-BG"/>
        </w:rPr>
      </w:pPr>
      <w:r w:rsidRPr="006B165C">
        <w:rPr>
          <w:rFonts w:ascii="Bookman Old Style" w:hAnsi="Bookman Old Style"/>
          <w:b/>
          <w:i/>
          <w:lang w:eastAsia="bg-BG"/>
        </w:rPr>
        <w:t>Корупция</w:t>
      </w:r>
      <w:r w:rsidRPr="006B165C">
        <w:rPr>
          <w:rFonts w:ascii="Bookman Old Style" w:hAnsi="Bookman Old Style"/>
          <w:i/>
          <w:vertAlign w:val="superscript"/>
          <w:lang w:eastAsia="bg-BG"/>
        </w:rPr>
        <w:footnoteReference w:id="15"/>
      </w:r>
      <w:r w:rsidRPr="006B165C">
        <w:rPr>
          <w:rFonts w:ascii="Bookman Old Style" w:hAnsi="Bookman Old Style"/>
          <w:lang w:eastAsia="bg-BG"/>
        </w:rPr>
        <w:t>:</w:t>
      </w:r>
    </w:p>
    <w:p w14:paraId="5995E7BD"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Bookman Old Style" w:hAnsi="Bookman Old Style"/>
          <w:i/>
          <w:lang w:eastAsia="bg-BG"/>
        </w:rPr>
      </w:pPr>
      <w:r w:rsidRPr="006B165C">
        <w:rPr>
          <w:rFonts w:ascii="Bookman Old Style" w:hAnsi="Bookman Old Style"/>
          <w:b/>
          <w:i/>
          <w:lang w:eastAsia="bg-BG"/>
        </w:rPr>
        <w:t>Измама</w:t>
      </w:r>
      <w:r w:rsidRPr="006B165C">
        <w:rPr>
          <w:rFonts w:ascii="Bookman Old Style" w:hAnsi="Bookman Old Style"/>
          <w:i/>
          <w:vertAlign w:val="superscript"/>
          <w:lang w:eastAsia="bg-BG"/>
        </w:rPr>
        <w:footnoteReference w:id="16"/>
      </w:r>
      <w:r w:rsidRPr="006B165C">
        <w:rPr>
          <w:rFonts w:ascii="Bookman Old Style" w:hAnsi="Bookman Old Style"/>
          <w:lang w:eastAsia="bg-BG"/>
        </w:rPr>
        <w:t>:</w:t>
      </w:r>
    </w:p>
    <w:p w14:paraId="66E8335F"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Bookman Old Style" w:hAnsi="Bookman Old Style"/>
          <w:i/>
          <w:lang w:eastAsia="bg-BG"/>
        </w:rPr>
      </w:pPr>
      <w:r w:rsidRPr="006B165C">
        <w:rPr>
          <w:rFonts w:ascii="Bookman Old Style" w:hAnsi="Bookman Old Style"/>
          <w:b/>
          <w:i/>
          <w:lang w:eastAsia="bg-BG"/>
        </w:rPr>
        <w:lastRenderedPageBreak/>
        <w:t>Терористични престъпления или престъпления, които са свързани с терористични дейности</w:t>
      </w:r>
      <w:r w:rsidRPr="006B165C">
        <w:rPr>
          <w:rFonts w:ascii="Bookman Old Style" w:hAnsi="Bookman Old Style"/>
          <w:i/>
          <w:vertAlign w:val="superscript"/>
          <w:lang w:eastAsia="bg-BG"/>
        </w:rPr>
        <w:footnoteReference w:id="17"/>
      </w:r>
      <w:r w:rsidRPr="006B165C">
        <w:rPr>
          <w:rFonts w:ascii="Bookman Old Style" w:hAnsi="Bookman Old Style"/>
          <w:lang w:eastAsia="bg-BG"/>
        </w:rPr>
        <w:t>:</w:t>
      </w:r>
    </w:p>
    <w:p w14:paraId="7507AB0F"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Bookman Old Style" w:hAnsi="Bookman Old Style"/>
          <w:i/>
          <w:color w:val="000000"/>
          <w:lang w:eastAsia="bg-BG"/>
        </w:rPr>
      </w:pPr>
      <w:r w:rsidRPr="006B165C">
        <w:rPr>
          <w:rFonts w:ascii="Bookman Old Style" w:hAnsi="Bookman Old Style"/>
          <w:b/>
          <w:i/>
          <w:lang w:eastAsia="bg-BG"/>
        </w:rPr>
        <w:t>Изпиране на пари или финансиране на тероризъм</w:t>
      </w:r>
      <w:r w:rsidRPr="006B165C">
        <w:rPr>
          <w:rFonts w:ascii="Bookman Old Style" w:hAnsi="Bookman Old Style"/>
          <w:i/>
          <w:vertAlign w:val="superscript"/>
          <w:lang w:eastAsia="bg-BG"/>
        </w:rPr>
        <w:footnoteReference w:id="18"/>
      </w:r>
    </w:p>
    <w:p w14:paraId="423A5FB3"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Bookman Old Style" w:hAnsi="Bookman Old Style"/>
          <w:i/>
          <w:lang w:eastAsia="bg-BG"/>
        </w:rPr>
      </w:pPr>
      <w:r w:rsidRPr="006B165C">
        <w:rPr>
          <w:rFonts w:ascii="Bookman Old Style" w:hAnsi="Bookman Old Style"/>
          <w:b/>
          <w:i/>
          <w:lang w:eastAsia="bg-BG"/>
        </w:rPr>
        <w:t>Детски труд</w:t>
      </w:r>
      <w:r w:rsidRPr="006B165C">
        <w:rPr>
          <w:rFonts w:ascii="Bookman Old Style" w:hAnsi="Bookman Old Style"/>
          <w:i/>
          <w:lang w:eastAsia="bg-BG"/>
        </w:rPr>
        <w:t xml:space="preserve"> и други форми на </w:t>
      </w:r>
      <w:r w:rsidRPr="006B165C">
        <w:rPr>
          <w:rFonts w:ascii="Bookman Old Style" w:hAnsi="Bookman Old Style"/>
          <w:b/>
          <w:i/>
          <w:lang w:eastAsia="bg-BG"/>
        </w:rPr>
        <w:t>трафик на хора</w:t>
      </w:r>
      <w:r w:rsidRPr="006B165C">
        <w:rPr>
          <w:rFonts w:ascii="Bookman Old Style" w:hAnsi="Bookman Old Style"/>
          <w:i/>
          <w:vertAlign w:val="superscript"/>
          <w:lang w:eastAsia="bg-BG"/>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B165C" w:rsidRPr="006B165C" w14:paraId="2F5B5998" w14:textId="77777777" w:rsidTr="00213C7F">
        <w:tc>
          <w:tcPr>
            <w:tcW w:w="4644" w:type="dxa"/>
            <w:shd w:val="clear" w:color="auto" w:fill="auto"/>
          </w:tcPr>
          <w:p w14:paraId="54763C9A" w14:textId="77777777" w:rsidR="006B165C" w:rsidRPr="006B165C" w:rsidRDefault="006B165C" w:rsidP="006B165C">
            <w:pPr>
              <w:rPr>
                <w:rFonts w:ascii="Bookman Old Style" w:hAnsi="Bookman Old Style"/>
                <w:b/>
                <w:i/>
              </w:rPr>
            </w:pPr>
            <w:r w:rsidRPr="006B165C">
              <w:rPr>
                <w:rFonts w:ascii="Bookman Old Style" w:hAnsi="Bookman Old Style"/>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56FFD355"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745FAF2E" w14:textId="77777777" w:rsidTr="00213C7F">
        <w:tc>
          <w:tcPr>
            <w:tcW w:w="4644" w:type="dxa"/>
            <w:shd w:val="clear" w:color="auto" w:fill="auto"/>
          </w:tcPr>
          <w:p w14:paraId="5E88DD68" w14:textId="77777777" w:rsidR="006B165C" w:rsidRPr="006B165C" w:rsidRDefault="006B165C" w:rsidP="006B165C">
            <w:pPr>
              <w:rPr>
                <w:rFonts w:ascii="Bookman Old Style" w:hAnsi="Bookman Old Style"/>
              </w:rPr>
            </w:pPr>
            <w:r w:rsidRPr="006B165C">
              <w:rPr>
                <w:rFonts w:ascii="Bookman Old Style" w:hAnsi="Bookman Old Style"/>
              </w:rPr>
              <w:t xml:space="preserve">Издадена ли е по отношение на </w:t>
            </w:r>
            <w:r w:rsidRPr="006B165C">
              <w:rPr>
                <w:rFonts w:ascii="Bookman Old Style" w:hAnsi="Bookman Old Style"/>
                <w:b/>
              </w:rPr>
              <w:t>икономическия оператор</w:t>
            </w:r>
            <w:r w:rsidRPr="006B165C">
              <w:rPr>
                <w:rFonts w:ascii="Bookman Old Style" w:hAnsi="Bookman Old Style"/>
              </w:rPr>
              <w:t xml:space="preserve"> или на </w:t>
            </w:r>
            <w:r w:rsidRPr="006B165C">
              <w:rPr>
                <w:rFonts w:ascii="Bookman Old Style" w:hAnsi="Bookman Old Style"/>
                <w:b/>
              </w:rPr>
              <w:t>лице</w:t>
            </w:r>
            <w:r w:rsidRPr="006B165C">
              <w:rPr>
                <w:rFonts w:ascii="Bookman Old Style" w:hAnsi="Bookman Old Style"/>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6B165C">
              <w:rPr>
                <w:rFonts w:ascii="Bookman Old Style" w:hAnsi="Bookman Old Style"/>
                <w:b/>
              </w:rPr>
              <w:t>окончателна присъда</w:t>
            </w:r>
            <w:r w:rsidRPr="006B165C">
              <w:rPr>
                <w:rFonts w:ascii="Bookman Old Style" w:hAnsi="Bookman Old Style"/>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43A2B9AB" w14:textId="77777777" w:rsidR="006B165C" w:rsidRPr="006B165C" w:rsidRDefault="006B165C" w:rsidP="006B165C">
            <w:pPr>
              <w:rPr>
                <w:rFonts w:ascii="Bookman Old Style" w:hAnsi="Bookman Old Style"/>
              </w:rPr>
            </w:pPr>
            <w:r w:rsidRPr="006B165C">
              <w:rPr>
                <w:rFonts w:ascii="Bookman Old Style" w:hAnsi="Bookman Old Style"/>
              </w:rPr>
              <w:t>[] Да [] Не</w:t>
            </w:r>
          </w:p>
          <w:p w14:paraId="54B9BB9F" w14:textId="77777777" w:rsidR="006B165C" w:rsidRPr="006B165C" w:rsidRDefault="006B165C" w:rsidP="006B165C">
            <w:pPr>
              <w:rPr>
                <w:rFonts w:ascii="Bookman Old Style" w:hAnsi="Bookman Old Style"/>
              </w:rPr>
            </w:pPr>
            <w:r w:rsidRPr="006B165C">
              <w:rPr>
                <w:rFonts w:ascii="Bookman Old Style" w:hAnsi="Bookman Old Style"/>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6B165C">
              <w:rPr>
                <w:rFonts w:ascii="Bookman Old Style" w:hAnsi="Bookman Old Style"/>
              </w:rPr>
              <w:br/>
            </w:r>
            <w:r w:rsidRPr="006B165C">
              <w:rPr>
                <w:rFonts w:ascii="Bookman Old Style" w:hAnsi="Bookman Old Style"/>
                <w:i/>
              </w:rPr>
              <w:t>[……][……][……][……]</w:t>
            </w:r>
            <w:r w:rsidRPr="006B165C">
              <w:rPr>
                <w:rFonts w:ascii="Bookman Old Style" w:hAnsi="Bookman Old Style"/>
                <w:i/>
                <w:vertAlign w:val="superscript"/>
              </w:rPr>
              <w:footnoteReference w:id="20"/>
            </w:r>
          </w:p>
        </w:tc>
      </w:tr>
      <w:tr w:rsidR="006B165C" w:rsidRPr="006B165C" w14:paraId="053C3886" w14:textId="77777777" w:rsidTr="00213C7F">
        <w:tc>
          <w:tcPr>
            <w:tcW w:w="4644" w:type="dxa"/>
            <w:shd w:val="clear" w:color="auto" w:fill="auto"/>
          </w:tcPr>
          <w:p w14:paraId="15D0718C"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xml:space="preserve"> моля посочете</w:t>
            </w:r>
            <w:r w:rsidRPr="006B165C">
              <w:rPr>
                <w:rFonts w:ascii="Bookman Old Style" w:hAnsi="Bookman Old Style"/>
                <w:vertAlign w:val="superscript"/>
              </w:rPr>
              <w:footnoteReference w:id="21"/>
            </w:r>
            <w:r w:rsidRPr="006B165C">
              <w:rPr>
                <w:rFonts w:ascii="Bookman Old Style" w:hAnsi="Bookman Old Style"/>
              </w:rPr>
              <w:t>:</w:t>
            </w:r>
            <w:r w:rsidRPr="006B165C">
              <w:rPr>
                <w:rFonts w:ascii="Bookman Old Style" w:hAnsi="Bookman Old Style"/>
              </w:rPr>
              <w:br/>
              <w:t xml:space="preserve">а) дата на присъдата, посочете за коя от точки 1 — 6 се отнася и основанието(ята) за нея; </w:t>
            </w:r>
          </w:p>
          <w:p w14:paraId="78A0C8D2" w14:textId="77777777" w:rsidR="006B165C" w:rsidRPr="006B165C" w:rsidRDefault="006B165C" w:rsidP="006B165C">
            <w:pPr>
              <w:rPr>
                <w:rFonts w:ascii="Bookman Old Style" w:hAnsi="Bookman Old Style"/>
              </w:rPr>
            </w:pPr>
            <w:r w:rsidRPr="006B165C">
              <w:rPr>
                <w:rFonts w:ascii="Bookman Old Style" w:hAnsi="Bookman Old Style"/>
              </w:rPr>
              <w:t>б) посочете лицето, което е осъдено [ ];</w:t>
            </w:r>
            <w:r w:rsidRPr="006B165C">
              <w:rPr>
                <w:rFonts w:ascii="Bookman Old Style" w:hAnsi="Bookman Old Style"/>
              </w:rPr>
              <w:br/>
            </w:r>
            <w:r w:rsidRPr="006B165C">
              <w:rPr>
                <w:rFonts w:ascii="Bookman Old Style" w:hAnsi="Bookman Old Style"/>
                <w:b/>
              </w:rPr>
              <w:t>в) доколкото е пряко указано в присъдата:</w:t>
            </w:r>
          </w:p>
        </w:tc>
        <w:tc>
          <w:tcPr>
            <w:tcW w:w="4645" w:type="dxa"/>
            <w:shd w:val="clear" w:color="auto" w:fill="auto"/>
          </w:tcPr>
          <w:p w14:paraId="4B450CA3" w14:textId="77777777" w:rsidR="006B165C" w:rsidRPr="006B165C" w:rsidRDefault="006B165C" w:rsidP="006B165C">
            <w:pPr>
              <w:rPr>
                <w:rFonts w:ascii="Bookman Old Style" w:hAnsi="Bookman Old Style"/>
              </w:rPr>
            </w:pPr>
            <w:r w:rsidRPr="006B165C">
              <w:rPr>
                <w:rFonts w:ascii="Bookman Old Style" w:hAnsi="Bookman Old Style"/>
              </w:rPr>
              <w:br/>
              <w:t>a) дата:[   ], буква(и): [   ], причина(а):[   ]</w:t>
            </w:r>
            <w:r w:rsidRPr="006B165C">
              <w:rPr>
                <w:rFonts w:ascii="Bookman Old Style" w:hAnsi="Bookman Old Style"/>
                <w:i/>
                <w:vertAlign w:val="superscript"/>
              </w:rPr>
              <w:t xml:space="preserve"> </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б) [……]</w:t>
            </w:r>
            <w:r w:rsidRPr="006B165C">
              <w:rPr>
                <w:rFonts w:ascii="Bookman Old Style" w:hAnsi="Bookman Old Style"/>
              </w:rPr>
              <w:br/>
              <w:t>в) продължителността на срока на изключване [……] и съответната(ите) точка(и) [   ]</w:t>
            </w:r>
          </w:p>
          <w:p w14:paraId="330295DE" w14:textId="77777777" w:rsidR="006B165C" w:rsidRPr="006B165C" w:rsidRDefault="006B165C" w:rsidP="006B165C">
            <w:pPr>
              <w:rPr>
                <w:rFonts w:ascii="Bookman Old Style" w:hAnsi="Bookman Old Style"/>
              </w:rPr>
            </w:pPr>
            <w:r w:rsidRPr="006B165C">
              <w:rPr>
                <w:rFonts w:ascii="Bookman Old Style" w:hAnsi="Bookman Old Style"/>
                <w:i/>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6B165C">
              <w:rPr>
                <w:rFonts w:ascii="Bookman Old Style" w:hAnsi="Bookman Old Style"/>
                <w:i/>
                <w:vertAlign w:val="superscript"/>
              </w:rPr>
              <w:footnoteReference w:id="22"/>
            </w:r>
          </w:p>
        </w:tc>
      </w:tr>
      <w:tr w:rsidR="006B165C" w:rsidRPr="006B165C" w14:paraId="7F41FE2E" w14:textId="77777777" w:rsidTr="00213C7F">
        <w:tc>
          <w:tcPr>
            <w:tcW w:w="4644" w:type="dxa"/>
            <w:shd w:val="clear" w:color="auto" w:fill="auto"/>
          </w:tcPr>
          <w:p w14:paraId="72511C1B" w14:textId="77777777" w:rsidR="006B165C" w:rsidRPr="006B165C" w:rsidRDefault="006B165C" w:rsidP="006B165C">
            <w:pPr>
              <w:rPr>
                <w:rFonts w:ascii="Bookman Old Style" w:hAnsi="Bookman Old Style"/>
              </w:rPr>
            </w:pPr>
            <w:r w:rsidRPr="006B165C">
              <w:rPr>
                <w:rFonts w:ascii="Bookman Old Style" w:hAnsi="Bookman Old Style"/>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6B165C">
              <w:rPr>
                <w:rFonts w:ascii="Bookman Old Style" w:hAnsi="Bookman Old Style"/>
                <w:vertAlign w:val="superscript"/>
              </w:rPr>
              <w:footnoteReference w:id="23"/>
            </w:r>
            <w:r w:rsidRPr="006B165C">
              <w:rPr>
                <w:rFonts w:ascii="Bookman Old Style" w:hAnsi="Bookman Old Style"/>
              </w:rPr>
              <w:t xml:space="preserve"> („</w:t>
            </w:r>
            <w:r w:rsidRPr="006B165C">
              <w:rPr>
                <w:rFonts w:ascii="Bookman Old Style" w:hAnsi="Bookman Old Style"/>
                <w:b/>
                <w:lang w:eastAsia="bg-BG"/>
              </w:rPr>
              <w:t>реабилитиране по своя инициатива</w:t>
            </w:r>
            <w:r w:rsidRPr="006B165C">
              <w:rPr>
                <w:rFonts w:ascii="Bookman Old Style" w:hAnsi="Bookman Old Style"/>
              </w:rPr>
              <w:t>“)?</w:t>
            </w:r>
          </w:p>
        </w:tc>
        <w:tc>
          <w:tcPr>
            <w:tcW w:w="4645" w:type="dxa"/>
            <w:shd w:val="clear" w:color="auto" w:fill="auto"/>
          </w:tcPr>
          <w:p w14:paraId="2CB03730" w14:textId="77777777" w:rsidR="006B165C" w:rsidRPr="006B165C" w:rsidRDefault="006B165C" w:rsidP="006B165C">
            <w:pPr>
              <w:rPr>
                <w:rFonts w:ascii="Bookman Old Style" w:hAnsi="Bookman Old Style"/>
              </w:rPr>
            </w:pPr>
            <w:r w:rsidRPr="006B165C">
              <w:rPr>
                <w:rFonts w:ascii="Bookman Old Style" w:hAnsi="Bookman Old Style"/>
              </w:rPr>
              <w:t xml:space="preserve">[] Да [] Не </w:t>
            </w:r>
          </w:p>
        </w:tc>
      </w:tr>
      <w:tr w:rsidR="006B165C" w:rsidRPr="006B165C" w14:paraId="03B7BCD5" w14:textId="77777777" w:rsidTr="00213C7F">
        <w:tc>
          <w:tcPr>
            <w:tcW w:w="4644" w:type="dxa"/>
            <w:shd w:val="clear" w:color="auto" w:fill="auto"/>
          </w:tcPr>
          <w:p w14:paraId="21C1316F"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предприетите мерки</w:t>
            </w:r>
            <w:r w:rsidRPr="006B165C">
              <w:rPr>
                <w:rFonts w:ascii="Bookman Old Style" w:hAnsi="Bookman Old Style"/>
                <w:vertAlign w:val="superscript"/>
              </w:rPr>
              <w:footnoteReference w:id="24"/>
            </w:r>
            <w:r w:rsidRPr="006B165C">
              <w:rPr>
                <w:rFonts w:ascii="Bookman Old Style" w:hAnsi="Bookman Old Style"/>
              </w:rPr>
              <w:t>:</w:t>
            </w:r>
          </w:p>
        </w:tc>
        <w:tc>
          <w:tcPr>
            <w:tcW w:w="4645" w:type="dxa"/>
            <w:shd w:val="clear" w:color="auto" w:fill="auto"/>
          </w:tcPr>
          <w:p w14:paraId="0B923995" w14:textId="77777777" w:rsidR="006B165C" w:rsidRPr="006B165C" w:rsidRDefault="006B165C" w:rsidP="006B165C">
            <w:pPr>
              <w:rPr>
                <w:rFonts w:ascii="Bookman Old Style" w:hAnsi="Bookman Old Style"/>
              </w:rPr>
            </w:pPr>
            <w:r w:rsidRPr="006B165C">
              <w:rPr>
                <w:rFonts w:ascii="Bookman Old Style" w:hAnsi="Bookman Old Style"/>
              </w:rPr>
              <w:t>[……]</w:t>
            </w:r>
          </w:p>
        </w:tc>
      </w:tr>
    </w:tbl>
    <w:p w14:paraId="3AD3F798"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70CE4F3E"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045"/>
      </w:tblGrid>
      <w:tr w:rsidR="006B165C" w:rsidRPr="006B165C" w14:paraId="22870D18" w14:textId="77777777" w:rsidTr="00213C7F">
        <w:tc>
          <w:tcPr>
            <w:tcW w:w="4644" w:type="dxa"/>
            <w:shd w:val="clear" w:color="auto" w:fill="auto"/>
          </w:tcPr>
          <w:p w14:paraId="35C2F33D" w14:textId="77777777" w:rsidR="006B165C" w:rsidRPr="006B165C" w:rsidRDefault="006B165C" w:rsidP="006B165C">
            <w:pPr>
              <w:rPr>
                <w:rFonts w:ascii="Bookman Old Style" w:hAnsi="Bookman Old Style"/>
                <w:b/>
                <w:i/>
              </w:rPr>
            </w:pPr>
            <w:r w:rsidRPr="006B165C">
              <w:rPr>
                <w:rFonts w:ascii="Bookman Old Style" w:hAnsi="Bookman Old Style"/>
                <w:b/>
                <w:i/>
              </w:rPr>
              <w:t>Плащане на данъци или социалноосигурителни вноски:</w:t>
            </w:r>
          </w:p>
        </w:tc>
        <w:tc>
          <w:tcPr>
            <w:tcW w:w="4645" w:type="dxa"/>
            <w:gridSpan w:val="2"/>
            <w:shd w:val="clear" w:color="auto" w:fill="auto"/>
          </w:tcPr>
          <w:p w14:paraId="12FA2C6D"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7255B2AA" w14:textId="77777777" w:rsidTr="00213C7F">
        <w:tc>
          <w:tcPr>
            <w:tcW w:w="4644" w:type="dxa"/>
            <w:shd w:val="clear" w:color="auto" w:fill="auto"/>
          </w:tcPr>
          <w:p w14:paraId="320E0DBD" w14:textId="77777777" w:rsidR="006B165C" w:rsidRPr="006B165C" w:rsidRDefault="006B165C" w:rsidP="006B165C">
            <w:pPr>
              <w:rPr>
                <w:rFonts w:ascii="Bookman Old Style" w:hAnsi="Bookman Old Style"/>
              </w:rPr>
            </w:pPr>
            <w:r w:rsidRPr="006B165C">
              <w:rPr>
                <w:rFonts w:ascii="Bookman Old Style" w:hAnsi="Bookman Old Style"/>
              </w:rPr>
              <w:t xml:space="preserve">Икономическият оператор изпълнил ли е всички </w:t>
            </w:r>
            <w:r w:rsidRPr="006B165C">
              <w:rPr>
                <w:rFonts w:ascii="Bookman Old Style" w:hAnsi="Bookman Old Style"/>
                <w:b/>
              </w:rPr>
              <w:t>свои</w:t>
            </w:r>
            <w:r w:rsidRPr="006B165C">
              <w:rPr>
                <w:rFonts w:ascii="Bookman Old Style" w:hAnsi="Bookman Old Style"/>
              </w:rPr>
              <w:t xml:space="preserve"> </w:t>
            </w:r>
            <w:r w:rsidRPr="006B165C">
              <w:rPr>
                <w:rFonts w:ascii="Bookman Old Style" w:hAnsi="Bookman Old Style"/>
                <w:b/>
              </w:rPr>
              <w:t>задължения, свързани с плащането на данъци или социалноосигурителни вноски</w:t>
            </w:r>
            <w:r w:rsidRPr="006B165C">
              <w:rPr>
                <w:rFonts w:ascii="Bookman Old Style" w:hAnsi="Bookman Old Style"/>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6031D217" w14:textId="77777777" w:rsidR="006B165C" w:rsidRPr="006B165C" w:rsidRDefault="006B165C" w:rsidP="006B165C">
            <w:pPr>
              <w:rPr>
                <w:rFonts w:ascii="Bookman Old Style" w:hAnsi="Bookman Old Style"/>
              </w:rPr>
            </w:pPr>
            <w:r w:rsidRPr="006B165C">
              <w:rPr>
                <w:rFonts w:ascii="Bookman Old Style" w:hAnsi="Bookman Old Style"/>
              </w:rPr>
              <w:t>[] Да [] Не</w:t>
            </w:r>
          </w:p>
        </w:tc>
      </w:tr>
      <w:tr w:rsidR="006B165C" w:rsidRPr="006B165C" w14:paraId="167F6F6D" w14:textId="77777777" w:rsidTr="00213C7F">
        <w:trPr>
          <w:trHeight w:val="470"/>
        </w:trPr>
        <w:tc>
          <w:tcPr>
            <w:tcW w:w="4644" w:type="dxa"/>
            <w:vMerge w:val="restart"/>
            <w:shd w:val="clear" w:color="auto" w:fill="auto"/>
          </w:tcPr>
          <w:p w14:paraId="5CB41CB1" w14:textId="77777777" w:rsidR="006B165C" w:rsidRPr="006B165C" w:rsidRDefault="006B165C" w:rsidP="006B165C">
            <w:pPr>
              <w:rPr>
                <w:rFonts w:ascii="Bookman Old Style" w:hAnsi="Bookman Old Style"/>
              </w:rPr>
            </w:pPr>
            <w:r w:rsidRPr="006B165C">
              <w:rPr>
                <w:rFonts w:ascii="Bookman Old Style" w:hAnsi="Bookman Old Style"/>
              </w:rPr>
              <w:br/>
            </w:r>
            <w:r w:rsidRPr="006B165C">
              <w:rPr>
                <w:rFonts w:ascii="Bookman Old Style" w:hAnsi="Bookman Old Style"/>
              </w:rPr>
              <w:br/>
            </w:r>
            <w:r w:rsidRPr="006B165C">
              <w:rPr>
                <w:rFonts w:ascii="Bookman Old Style" w:hAnsi="Bookman Old Style"/>
                <w:b/>
              </w:rPr>
              <w:t>Ако „не“</w:t>
            </w:r>
            <w:r w:rsidRPr="006B165C">
              <w:rPr>
                <w:rFonts w:ascii="Bookman Old Style" w:hAnsi="Bookman Old Style"/>
              </w:rPr>
              <w:t>, моля посочете:</w:t>
            </w:r>
            <w:r w:rsidRPr="006B165C">
              <w:rPr>
                <w:rFonts w:ascii="Bookman Old Style" w:hAnsi="Bookman Old Style"/>
              </w:rPr>
              <w:br/>
              <w:t>а) съответната страна или държава членка;</w:t>
            </w:r>
          </w:p>
          <w:p w14:paraId="04BD92BD" w14:textId="77777777" w:rsidR="006B165C" w:rsidRPr="006B165C" w:rsidRDefault="006B165C" w:rsidP="006B165C">
            <w:pPr>
              <w:rPr>
                <w:rFonts w:ascii="Bookman Old Style" w:hAnsi="Bookman Old Style"/>
              </w:rPr>
            </w:pPr>
            <w:r w:rsidRPr="006B165C">
              <w:rPr>
                <w:rFonts w:ascii="Bookman Old Style" w:hAnsi="Bookman Old Style"/>
              </w:rPr>
              <w:t>б) размера на съответната сума;</w:t>
            </w:r>
            <w:r w:rsidRPr="006B165C">
              <w:rPr>
                <w:rFonts w:ascii="Bookman Old Style" w:hAnsi="Bookman Old Style"/>
              </w:rPr>
              <w:br/>
              <w:t>в) как е установено нарушението на задълженията:</w:t>
            </w:r>
            <w:r w:rsidRPr="006B165C">
              <w:rPr>
                <w:rFonts w:ascii="Bookman Old Style" w:hAnsi="Bookman Old Style"/>
              </w:rPr>
              <w:br/>
              <w:t xml:space="preserve">1) чрез съдебно </w:t>
            </w:r>
            <w:r w:rsidRPr="006B165C">
              <w:rPr>
                <w:rFonts w:ascii="Bookman Old Style" w:hAnsi="Bookman Old Style"/>
                <w:b/>
              </w:rPr>
              <w:t>решение</w:t>
            </w:r>
            <w:r w:rsidRPr="006B165C">
              <w:rPr>
                <w:rFonts w:ascii="Bookman Old Style" w:hAnsi="Bookman Old Style"/>
              </w:rPr>
              <w:t xml:space="preserve"> или административен </w:t>
            </w:r>
            <w:r w:rsidRPr="006B165C">
              <w:rPr>
                <w:rFonts w:ascii="Bookman Old Style" w:hAnsi="Bookman Old Style"/>
                <w:b/>
              </w:rPr>
              <w:t>акт</w:t>
            </w:r>
            <w:r w:rsidRPr="006B165C">
              <w:rPr>
                <w:rFonts w:ascii="Bookman Old Style" w:hAnsi="Bookman Old Style"/>
              </w:rPr>
              <w:t>:</w:t>
            </w:r>
          </w:p>
          <w:p w14:paraId="77B3075E" w14:textId="77777777" w:rsidR="006B165C" w:rsidRPr="006B165C" w:rsidRDefault="006B165C" w:rsidP="006B165C">
            <w:pPr>
              <w:tabs>
                <w:tab w:val="num" w:pos="1417"/>
              </w:tabs>
              <w:spacing w:before="120" w:after="120" w:line="240" w:lineRule="auto"/>
              <w:ind w:left="1417" w:hanging="567"/>
              <w:jc w:val="both"/>
              <w:rPr>
                <w:rFonts w:ascii="Bookman Old Style" w:hAnsi="Bookman Old Style"/>
                <w:lang w:eastAsia="bg-BG"/>
              </w:rPr>
            </w:pPr>
            <w:r w:rsidRPr="006B165C">
              <w:rPr>
                <w:rFonts w:ascii="Bookman Old Style" w:hAnsi="Bookman Old Style"/>
                <w:lang w:eastAsia="bg-BG"/>
              </w:rPr>
              <w:lastRenderedPageBreak/>
              <w:tab/>
              <w:t>Решението или актът с окончателен и обвързващ характер ли е?</w:t>
            </w:r>
          </w:p>
          <w:p w14:paraId="2A2E8F85" w14:textId="77777777" w:rsidR="006B165C" w:rsidRPr="006B165C" w:rsidRDefault="006B165C" w:rsidP="006B165C">
            <w:pPr>
              <w:numPr>
                <w:ilvl w:val="0"/>
                <w:numId w:val="28"/>
              </w:numPr>
              <w:spacing w:before="120" w:after="120" w:line="240" w:lineRule="auto"/>
              <w:jc w:val="both"/>
              <w:rPr>
                <w:rFonts w:ascii="Bookman Old Style" w:hAnsi="Bookman Old Style"/>
                <w:lang w:eastAsia="bg-BG"/>
              </w:rPr>
            </w:pPr>
            <w:r w:rsidRPr="006B165C">
              <w:rPr>
                <w:rFonts w:ascii="Bookman Old Style" w:hAnsi="Bookman Old Style"/>
                <w:lang w:eastAsia="bg-BG"/>
              </w:rPr>
              <w:t>Моля, посочете датата на присъдата или решението/акта.</w:t>
            </w:r>
          </w:p>
          <w:p w14:paraId="5744AA38" w14:textId="77777777" w:rsidR="006B165C" w:rsidRPr="006B165C" w:rsidRDefault="006B165C" w:rsidP="006B165C">
            <w:pPr>
              <w:numPr>
                <w:ilvl w:val="0"/>
                <w:numId w:val="28"/>
              </w:numPr>
              <w:spacing w:before="120" w:after="120" w:line="240" w:lineRule="auto"/>
              <w:jc w:val="both"/>
              <w:rPr>
                <w:rFonts w:ascii="Bookman Old Style" w:hAnsi="Bookman Old Style"/>
                <w:lang w:eastAsia="bg-BG"/>
              </w:rPr>
            </w:pPr>
            <w:r w:rsidRPr="006B165C">
              <w:rPr>
                <w:rFonts w:ascii="Bookman Old Style" w:hAnsi="Bookman Old Style"/>
                <w:lang w:eastAsia="bg-BG"/>
              </w:rPr>
              <w:t xml:space="preserve">В случай на присъда — срокът на изключване, </w:t>
            </w:r>
            <w:r w:rsidRPr="006B165C">
              <w:rPr>
                <w:rFonts w:ascii="Bookman Old Style" w:hAnsi="Bookman Old Style"/>
                <w:b/>
                <w:lang w:eastAsia="bg-BG"/>
              </w:rPr>
              <w:t xml:space="preserve">ако е определен </w:t>
            </w:r>
            <w:r w:rsidRPr="006B165C">
              <w:rPr>
                <w:rFonts w:ascii="Bookman Old Style" w:hAnsi="Bookman Old Style"/>
                <w:b/>
                <w:u w:val="words"/>
                <w:lang w:eastAsia="bg-BG"/>
              </w:rPr>
              <w:t xml:space="preserve">пряко </w:t>
            </w:r>
            <w:r w:rsidRPr="006B165C">
              <w:rPr>
                <w:rFonts w:ascii="Bookman Old Style" w:hAnsi="Bookman Old Style"/>
                <w:b/>
                <w:lang w:eastAsia="bg-BG"/>
              </w:rPr>
              <w:t>в присъдата:</w:t>
            </w:r>
          </w:p>
          <w:p w14:paraId="00431C6F" w14:textId="77777777" w:rsidR="006B165C" w:rsidRPr="006B165C" w:rsidRDefault="006B165C" w:rsidP="006B165C">
            <w:pPr>
              <w:rPr>
                <w:rFonts w:ascii="Bookman Old Style" w:hAnsi="Bookman Old Style"/>
              </w:rPr>
            </w:pPr>
            <w:r w:rsidRPr="006B165C">
              <w:rPr>
                <w:rFonts w:ascii="Bookman Old Style" w:hAnsi="Bookman Old Style"/>
              </w:rPr>
              <w:t xml:space="preserve">2) по </w:t>
            </w:r>
            <w:r w:rsidRPr="006B165C">
              <w:rPr>
                <w:rFonts w:ascii="Bookman Old Style" w:hAnsi="Bookman Old Style"/>
                <w:b/>
              </w:rPr>
              <w:t>друг начин</w:t>
            </w:r>
            <w:r w:rsidRPr="006B165C">
              <w:rPr>
                <w:rFonts w:ascii="Bookman Old Style" w:hAnsi="Bookman Old Style"/>
              </w:rPr>
              <w:t>? Моля, уточнете:</w:t>
            </w:r>
          </w:p>
          <w:p w14:paraId="29A68BFE" w14:textId="77777777" w:rsidR="006B165C" w:rsidRPr="006B165C" w:rsidRDefault="006B165C" w:rsidP="006B165C">
            <w:pPr>
              <w:rPr>
                <w:rFonts w:ascii="Bookman Old Style" w:hAnsi="Bookman Old Style"/>
              </w:rPr>
            </w:pPr>
            <w:r w:rsidRPr="006B165C">
              <w:rPr>
                <w:rFonts w:ascii="Bookman Old Style" w:hAnsi="Bookman Old Style"/>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322" w:type="dxa"/>
            <w:shd w:val="clear" w:color="auto" w:fill="auto"/>
          </w:tcPr>
          <w:p w14:paraId="7555558E" w14:textId="77777777" w:rsidR="006B165C" w:rsidRPr="006B165C" w:rsidRDefault="006B165C" w:rsidP="006B165C">
            <w:pPr>
              <w:spacing w:before="120" w:after="120" w:line="240" w:lineRule="auto"/>
              <w:rPr>
                <w:rFonts w:ascii="Bookman Old Style" w:hAnsi="Bookman Old Style"/>
                <w:b/>
                <w:lang w:eastAsia="bg-BG"/>
              </w:rPr>
            </w:pPr>
            <w:r w:rsidRPr="006B165C">
              <w:rPr>
                <w:rFonts w:ascii="Bookman Old Style" w:hAnsi="Bookman Old Style"/>
                <w:b/>
                <w:lang w:eastAsia="bg-BG"/>
              </w:rPr>
              <w:lastRenderedPageBreak/>
              <w:t>Данъци</w:t>
            </w:r>
          </w:p>
        </w:tc>
        <w:tc>
          <w:tcPr>
            <w:tcW w:w="2323" w:type="dxa"/>
            <w:shd w:val="clear" w:color="auto" w:fill="auto"/>
          </w:tcPr>
          <w:p w14:paraId="65C01F58" w14:textId="77777777" w:rsidR="006B165C" w:rsidRPr="006B165C" w:rsidRDefault="006B165C" w:rsidP="006B165C">
            <w:pPr>
              <w:rPr>
                <w:rFonts w:ascii="Bookman Old Style" w:hAnsi="Bookman Old Style"/>
                <w:b/>
              </w:rPr>
            </w:pPr>
            <w:r w:rsidRPr="006B165C">
              <w:rPr>
                <w:rFonts w:ascii="Bookman Old Style" w:hAnsi="Bookman Old Style"/>
                <w:b/>
              </w:rPr>
              <w:t>Социалноосигурителни вноски</w:t>
            </w:r>
          </w:p>
        </w:tc>
      </w:tr>
      <w:tr w:rsidR="006B165C" w:rsidRPr="006B165C" w14:paraId="57D856D8" w14:textId="77777777" w:rsidTr="00213C7F">
        <w:trPr>
          <w:trHeight w:val="1977"/>
        </w:trPr>
        <w:tc>
          <w:tcPr>
            <w:tcW w:w="4644" w:type="dxa"/>
            <w:vMerge/>
            <w:shd w:val="clear" w:color="auto" w:fill="auto"/>
          </w:tcPr>
          <w:p w14:paraId="31E27720" w14:textId="77777777" w:rsidR="006B165C" w:rsidRPr="006B165C" w:rsidRDefault="006B165C" w:rsidP="006B165C">
            <w:pPr>
              <w:rPr>
                <w:rFonts w:ascii="Bookman Old Style" w:hAnsi="Bookman Old Style"/>
                <w:b/>
              </w:rPr>
            </w:pPr>
          </w:p>
        </w:tc>
        <w:tc>
          <w:tcPr>
            <w:tcW w:w="2322" w:type="dxa"/>
            <w:shd w:val="clear" w:color="auto" w:fill="auto"/>
          </w:tcPr>
          <w:p w14:paraId="5800C7E3" w14:textId="77777777" w:rsidR="006B165C" w:rsidRPr="006B165C" w:rsidRDefault="006B165C" w:rsidP="006B165C">
            <w:pPr>
              <w:rPr>
                <w:rFonts w:ascii="Bookman Old Style" w:hAnsi="Bookman Old Style"/>
              </w:rPr>
            </w:pPr>
            <w:r w:rsidRPr="006B165C">
              <w:rPr>
                <w:rFonts w:ascii="Bookman Old Style" w:hAnsi="Bookman Old Style"/>
              </w:rPr>
              <w:br/>
              <w:t>a) [……]</w:t>
            </w:r>
            <w:r w:rsidRPr="006B165C">
              <w:rPr>
                <w:rFonts w:ascii="Bookman Old Style" w:hAnsi="Bookman Old Style"/>
              </w:rPr>
              <w:br/>
              <w:t>б) [……]</w:t>
            </w:r>
            <w:r w:rsidRPr="006B165C">
              <w:rPr>
                <w:rFonts w:ascii="Bookman Old Style" w:hAnsi="Bookman Old Style"/>
              </w:rPr>
              <w:br/>
              <w:t>в1) [] Да [] Не</w:t>
            </w:r>
          </w:p>
          <w:p w14:paraId="31013153" w14:textId="77777777" w:rsidR="006B165C" w:rsidRPr="006B165C" w:rsidRDefault="006B165C" w:rsidP="006B165C">
            <w:pPr>
              <w:tabs>
                <w:tab w:val="num" w:pos="850"/>
              </w:tabs>
              <w:spacing w:before="120" w:after="120" w:line="240" w:lineRule="auto"/>
              <w:ind w:left="850" w:hanging="850"/>
              <w:jc w:val="both"/>
              <w:rPr>
                <w:rFonts w:ascii="Bookman Old Style" w:hAnsi="Bookman Old Style"/>
                <w:lang w:eastAsia="bg-BG"/>
              </w:rPr>
            </w:pPr>
            <w:r w:rsidRPr="006B165C">
              <w:rPr>
                <w:rFonts w:ascii="Bookman Old Style" w:hAnsi="Bookman Old Style"/>
                <w:lang w:eastAsia="bg-BG"/>
              </w:rPr>
              <w:t>[] Да [] Не</w:t>
            </w:r>
          </w:p>
          <w:p w14:paraId="15CDF92C"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w:t>
            </w:r>
            <w:r w:rsidRPr="006B165C">
              <w:rPr>
                <w:rFonts w:ascii="Bookman Old Style" w:hAnsi="Bookman Old Style"/>
                <w:lang w:eastAsia="bg-BG"/>
              </w:rPr>
              <w:br/>
            </w:r>
          </w:p>
          <w:p w14:paraId="19DCD36B"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lastRenderedPageBreak/>
              <w:t>[……]</w:t>
            </w:r>
            <w:r w:rsidRPr="006B165C">
              <w:rPr>
                <w:rFonts w:ascii="Bookman Old Style" w:hAnsi="Bookman Old Style"/>
                <w:lang w:eastAsia="bg-BG"/>
              </w:rPr>
              <w:br/>
            </w:r>
            <w:r w:rsidRPr="006B165C">
              <w:rPr>
                <w:rFonts w:ascii="Bookman Old Style" w:hAnsi="Bookman Old Style"/>
                <w:lang w:eastAsia="bg-BG"/>
              </w:rPr>
              <w:br/>
            </w:r>
          </w:p>
          <w:p w14:paraId="47A77FD2" w14:textId="77777777" w:rsidR="006B165C" w:rsidRPr="006B165C" w:rsidRDefault="006B165C" w:rsidP="006B165C">
            <w:pPr>
              <w:rPr>
                <w:rFonts w:ascii="Bookman Old Style" w:hAnsi="Bookman Old Style"/>
              </w:rPr>
            </w:pPr>
          </w:p>
          <w:p w14:paraId="7FDF6DDB" w14:textId="77777777" w:rsidR="006B165C" w:rsidRPr="006B165C" w:rsidRDefault="006B165C" w:rsidP="006B165C">
            <w:pPr>
              <w:rPr>
                <w:rFonts w:ascii="Bookman Old Style" w:hAnsi="Bookman Old Style"/>
              </w:rPr>
            </w:pPr>
          </w:p>
          <w:p w14:paraId="39867135" w14:textId="77777777" w:rsidR="006B165C" w:rsidRPr="006B165C" w:rsidRDefault="006B165C" w:rsidP="006B165C">
            <w:pPr>
              <w:rPr>
                <w:rFonts w:ascii="Bookman Old Style" w:hAnsi="Bookman Old Style"/>
              </w:rPr>
            </w:pPr>
          </w:p>
          <w:p w14:paraId="75B1C176" w14:textId="77777777" w:rsidR="006B165C" w:rsidRPr="006B165C" w:rsidRDefault="006B165C" w:rsidP="006B165C">
            <w:pPr>
              <w:rPr>
                <w:rFonts w:ascii="Bookman Old Style" w:hAnsi="Bookman Old Style"/>
              </w:rPr>
            </w:pPr>
            <w:r w:rsidRPr="006B165C">
              <w:rPr>
                <w:rFonts w:ascii="Bookman Old Style" w:hAnsi="Bookman Old Style"/>
              </w:rPr>
              <w:t>в2) [ …]</w:t>
            </w:r>
            <w:r w:rsidRPr="006B165C">
              <w:rPr>
                <w:rFonts w:ascii="Bookman Old Style" w:hAnsi="Bookman Old Style"/>
              </w:rPr>
              <w:br/>
            </w:r>
          </w:p>
          <w:p w14:paraId="3F57C973" w14:textId="77777777" w:rsidR="006B165C" w:rsidRPr="006B165C" w:rsidRDefault="006B165C" w:rsidP="006B165C">
            <w:pPr>
              <w:rPr>
                <w:rFonts w:ascii="Bookman Old Style" w:hAnsi="Bookman Old Style"/>
              </w:rPr>
            </w:pPr>
            <w:r w:rsidRPr="006B165C">
              <w:rPr>
                <w:rFonts w:ascii="Bookman Old Style" w:hAnsi="Bookman Old Style"/>
              </w:rPr>
              <w:t>г) [] Да [] Не</w:t>
            </w:r>
            <w:r w:rsidRPr="006B165C">
              <w:rPr>
                <w:rFonts w:ascii="Bookman Old Style" w:hAnsi="Bookman Old Style"/>
              </w:rPr>
              <w:br/>
            </w:r>
            <w:r w:rsidRPr="006B165C">
              <w:rPr>
                <w:rFonts w:ascii="Bookman Old Style" w:hAnsi="Bookman Old Style"/>
                <w:b/>
              </w:rPr>
              <w:t>Ако „да“</w:t>
            </w:r>
            <w:r w:rsidRPr="006B165C">
              <w:rPr>
                <w:rFonts w:ascii="Bookman Old Style" w:hAnsi="Bookman Old Style"/>
              </w:rPr>
              <w:t>, моля, опишете подробно: [……]</w:t>
            </w:r>
          </w:p>
        </w:tc>
        <w:tc>
          <w:tcPr>
            <w:tcW w:w="2323" w:type="dxa"/>
            <w:shd w:val="clear" w:color="auto" w:fill="auto"/>
          </w:tcPr>
          <w:p w14:paraId="25D804BD" w14:textId="77777777" w:rsidR="006B165C" w:rsidRPr="006B165C" w:rsidRDefault="006B165C" w:rsidP="006B165C">
            <w:pPr>
              <w:rPr>
                <w:rFonts w:ascii="Bookman Old Style" w:hAnsi="Bookman Old Style"/>
              </w:rPr>
            </w:pPr>
            <w:r w:rsidRPr="006B165C">
              <w:rPr>
                <w:rFonts w:ascii="Bookman Old Style" w:hAnsi="Bookman Old Style"/>
              </w:rPr>
              <w:lastRenderedPageBreak/>
              <w:br/>
              <w:t>a) [……]б) [……]</w:t>
            </w:r>
            <w:r w:rsidRPr="006B165C">
              <w:rPr>
                <w:rFonts w:ascii="Bookman Old Style" w:hAnsi="Bookman Old Style"/>
              </w:rPr>
              <w:br/>
            </w:r>
            <w:r w:rsidRPr="006B165C">
              <w:rPr>
                <w:rFonts w:ascii="Bookman Old Style" w:hAnsi="Bookman Old Style"/>
              </w:rPr>
              <w:br/>
              <w:t>в1) [] Да [] Не</w:t>
            </w:r>
          </w:p>
          <w:p w14:paraId="6B3A96D5"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 Да [] Не</w:t>
            </w:r>
          </w:p>
          <w:p w14:paraId="41B950DB"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w:t>
            </w:r>
            <w:r w:rsidRPr="006B165C">
              <w:rPr>
                <w:rFonts w:ascii="Bookman Old Style" w:hAnsi="Bookman Old Style"/>
                <w:lang w:eastAsia="bg-BG"/>
              </w:rPr>
              <w:br/>
            </w:r>
          </w:p>
          <w:p w14:paraId="7D5FB58D"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lastRenderedPageBreak/>
              <w:t>[……]</w:t>
            </w:r>
            <w:r w:rsidRPr="006B165C">
              <w:rPr>
                <w:rFonts w:ascii="Bookman Old Style" w:hAnsi="Bookman Old Style"/>
                <w:lang w:eastAsia="bg-BG"/>
              </w:rPr>
              <w:br/>
            </w:r>
            <w:r w:rsidRPr="006B165C">
              <w:rPr>
                <w:rFonts w:ascii="Bookman Old Style" w:hAnsi="Bookman Old Style"/>
                <w:lang w:eastAsia="bg-BG"/>
              </w:rPr>
              <w:br/>
            </w:r>
          </w:p>
          <w:p w14:paraId="5BC4D3D0" w14:textId="77777777" w:rsidR="006B165C" w:rsidRPr="006B165C" w:rsidRDefault="006B165C" w:rsidP="006B165C">
            <w:pPr>
              <w:rPr>
                <w:rFonts w:ascii="Bookman Old Style" w:hAnsi="Bookman Old Style"/>
              </w:rPr>
            </w:pPr>
          </w:p>
          <w:p w14:paraId="28FEBA7D" w14:textId="77777777" w:rsidR="006B165C" w:rsidRPr="006B165C" w:rsidRDefault="006B165C" w:rsidP="006B165C">
            <w:pPr>
              <w:rPr>
                <w:rFonts w:ascii="Bookman Old Style" w:hAnsi="Bookman Old Style"/>
              </w:rPr>
            </w:pPr>
          </w:p>
          <w:p w14:paraId="4F4524C7" w14:textId="77777777" w:rsidR="006B165C" w:rsidRPr="006B165C" w:rsidRDefault="006B165C" w:rsidP="006B165C">
            <w:pPr>
              <w:rPr>
                <w:rFonts w:ascii="Bookman Old Style" w:hAnsi="Bookman Old Style"/>
              </w:rPr>
            </w:pPr>
          </w:p>
          <w:p w14:paraId="2AA0B831" w14:textId="77777777" w:rsidR="006B165C" w:rsidRPr="006B165C" w:rsidRDefault="006B165C" w:rsidP="006B165C">
            <w:pPr>
              <w:rPr>
                <w:rFonts w:ascii="Bookman Old Style" w:hAnsi="Bookman Old Style"/>
              </w:rPr>
            </w:pPr>
            <w:r w:rsidRPr="006B165C">
              <w:rPr>
                <w:rFonts w:ascii="Bookman Old Style" w:hAnsi="Bookman Old Style"/>
              </w:rPr>
              <w:t>в2) [ …]</w:t>
            </w:r>
            <w:r w:rsidRPr="006B165C">
              <w:rPr>
                <w:rFonts w:ascii="Bookman Old Style" w:hAnsi="Bookman Old Style"/>
              </w:rPr>
              <w:br/>
            </w:r>
          </w:p>
          <w:p w14:paraId="72C6F7BB" w14:textId="77777777" w:rsidR="006B165C" w:rsidRPr="006B165C" w:rsidRDefault="006B165C" w:rsidP="006B165C">
            <w:pPr>
              <w:rPr>
                <w:rFonts w:ascii="Bookman Old Style" w:hAnsi="Bookman Old Style"/>
              </w:rPr>
            </w:pPr>
            <w:r w:rsidRPr="006B165C">
              <w:rPr>
                <w:rFonts w:ascii="Bookman Old Style" w:hAnsi="Bookman Old Style"/>
              </w:rPr>
              <w:t>г) [] Да [] Не</w:t>
            </w:r>
          </w:p>
          <w:p w14:paraId="561AA928"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подробно: [……]</w:t>
            </w:r>
          </w:p>
        </w:tc>
      </w:tr>
      <w:tr w:rsidR="006B165C" w:rsidRPr="006B165C" w14:paraId="68002B65" w14:textId="77777777" w:rsidTr="00213C7F">
        <w:tc>
          <w:tcPr>
            <w:tcW w:w="4644" w:type="dxa"/>
            <w:shd w:val="clear" w:color="auto" w:fill="auto"/>
          </w:tcPr>
          <w:p w14:paraId="21888B37" w14:textId="77777777" w:rsidR="006B165C" w:rsidRPr="006B165C" w:rsidRDefault="006B165C" w:rsidP="006B165C">
            <w:pPr>
              <w:rPr>
                <w:rFonts w:ascii="Bookman Old Style" w:hAnsi="Bookman Old Style"/>
                <w:i/>
              </w:rPr>
            </w:pPr>
            <w:r w:rsidRPr="006B165C">
              <w:rPr>
                <w:rFonts w:ascii="Bookman Old Style" w:hAnsi="Bookman Old Style"/>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45" w:type="dxa"/>
            <w:gridSpan w:val="2"/>
            <w:shd w:val="clear" w:color="auto" w:fill="auto"/>
          </w:tcPr>
          <w:p w14:paraId="0E51824B" w14:textId="77777777" w:rsidR="006B165C" w:rsidRPr="006B165C" w:rsidRDefault="006B165C" w:rsidP="006B165C">
            <w:pPr>
              <w:rPr>
                <w:rFonts w:ascii="Bookman Old Style" w:hAnsi="Bookman Old Style"/>
                <w:i/>
              </w:rPr>
            </w:pPr>
            <w:r w:rsidRPr="006B165C">
              <w:rPr>
                <w:rFonts w:ascii="Bookman Old Style" w:hAnsi="Bookman Old Style"/>
                <w:i/>
              </w:rPr>
              <w:t>(уеб адрес, орган или служба, издаващи документа, точно позоваване на документа):</w:t>
            </w:r>
            <w:r w:rsidRPr="006B165C">
              <w:rPr>
                <w:rFonts w:ascii="Bookman Old Style" w:hAnsi="Bookman Old Style"/>
                <w:i/>
                <w:vertAlign w:val="superscript"/>
              </w:rPr>
              <w:t xml:space="preserve"> </w:t>
            </w:r>
            <w:r w:rsidRPr="006B165C">
              <w:rPr>
                <w:rFonts w:ascii="Bookman Old Style" w:hAnsi="Bookman Old Style"/>
                <w:i/>
                <w:vertAlign w:val="superscript"/>
              </w:rPr>
              <w:footnoteReference w:id="25"/>
            </w:r>
            <w:r w:rsidRPr="006B165C">
              <w:rPr>
                <w:rFonts w:ascii="Bookman Old Style" w:hAnsi="Bookman Old Style"/>
              </w:rPr>
              <w:br/>
            </w:r>
            <w:r w:rsidRPr="006B165C">
              <w:rPr>
                <w:rFonts w:ascii="Bookman Old Style" w:hAnsi="Bookman Old Style"/>
                <w:i/>
              </w:rPr>
              <w:t>[……][……][……][……]</w:t>
            </w:r>
          </w:p>
        </w:tc>
      </w:tr>
    </w:tbl>
    <w:p w14:paraId="698DABB6"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7B016624"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В: Основания, свързани с несъстоятелност, конфликти на интереси или професионално нарушение</w:t>
      </w:r>
      <w:r w:rsidRPr="006B165C">
        <w:rPr>
          <w:rFonts w:ascii="Bookman Old Style" w:hAnsi="Bookman Old Style"/>
          <w:b/>
          <w:smallCaps/>
          <w:vertAlign w:val="superscript"/>
          <w:lang w:eastAsia="bg-BG"/>
        </w:rPr>
        <w:footnoteReference w:id="26"/>
      </w:r>
    </w:p>
    <w:p w14:paraId="7FB86B09"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962"/>
      </w:tblGrid>
      <w:tr w:rsidR="006B165C" w:rsidRPr="006B165C" w14:paraId="56AE8F76" w14:textId="77777777" w:rsidTr="00213C7F">
        <w:tc>
          <w:tcPr>
            <w:tcW w:w="4644" w:type="dxa"/>
            <w:shd w:val="clear" w:color="auto" w:fill="auto"/>
          </w:tcPr>
          <w:p w14:paraId="60EF3121" w14:textId="77777777" w:rsidR="006B165C" w:rsidRPr="006B165C" w:rsidRDefault="006B165C" w:rsidP="006B165C">
            <w:pPr>
              <w:rPr>
                <w:rFonts w:ascii="Bookman Old Style" w:hAnsi="Bookman Old Style"/>
                <w:b/>
                <w:i/>
              </w:rPr>
            </w:pPr>
            <w:r w:rsidRPr="006B165C">
              <w:rPr>
                <w:rFonts w:ascii="Bookman Old Style" w:hAnsi="Bookman Old Style"/>
                <w:b/>
                <w:i/>
              </w:rPr>
              <w:t>Информация относно евентуална несъстоятелност, конфликт на интереси или професионално нарушение</w:t>
            </w:r>
          </w:p>
        </w:tc>
        <w:tc>
          <w:tcPr>
            <w:tcW w:w="4962" w:type="dxa"/>
            <w:shd w:val="clear" w:color="auto" w:fill="auto"/>
          </w:tcPr>
          <w:p w14:paraId="533C9860"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33055391" w14:textId="77777777" w:rsidTr="00213C7F">
        <w:trPr>
          <w:trHeight w:val="406"/>
        </w:trPr>
        <w:tc>
          <w:tcPr>
            <w:tcW w:w="4644" w:type="dxa"/>
            <w:vMerge w:val="restart"/>
            <w:shd w:val="clear" w:color="auto" w:fill="auto"/>
          </w:tcPr>
          <w:p w14:paraId="01C293FD" w14:textId="77777777" w:rsidR="006B165C" w:rsidRPr="006B165C" w:rsidRDefault="006B165C" w:rsidP="006B165C">
            <w:pPr>
              <w:rPr>
                <w:rFonts w:ascii="Bookman Old Style" w:hAnsi="Bookman Old Style"/>
              </w:rPr>
            </w:pPr>
            <w:r w:rsidRPr="006B165C">
              <w:rPr>
                <w:rFonts w:ascii="Bookman Old Style" w:hAnsi="Bookman Old Style"/>
              </w:rPr>
              <w:t xml:space="preserve">Икономическият оператор нарушил ли е, </w:t>
            </w:r>
            <w:r w:rsidRPr="006B165C">
              <w:rPr>
                <w:rFonts w:ascii="Bookman Old Style" w:hAnsi="Bookman Old Style"/>
                <w:b/>
              </w:rPr>
              <w:t>доколкото му е известно</w:t>
            </w:r>
            <w:r w:rsidRPr="006B165C">
              <w:rPr>
                <w:rFonts w:ascii="Bookman Old Style" w:hAnsi="Bookman Old Style"/>
              </w:rPr>
              <w:t xml:space="preserve">, </w:t>
            </w:r>
            <w:r w:rsidRPr="006B165C">
              <w:rPr>
                <w:rFonts w:ascii="Bookman Old Style" w:hAnsi="Bookman Old Style"/>
                <w:b/>
              </w:rPr>
              <w:t>задълженията</w:t>
            </w:r>
            <w:r w:rsidRPr="006B165C">
              <w:rPr>
                <w:rFonts w:ascii="Bookman Old Style" w:hAnsi="Bookman Old Style"/>
              </w:rPr>
              <w:t xml:space="preserve"> си в областта на </w:t>
            </w:r>
            <w:r w:rsidRPr="006B165C">
              <w:rPr>
                <w:rFonts w:ascii="Bookman Old Style" w:hAnsi="Bookman Old Style"/>
                <w:b/>
              </w:rPr>
              <w:lastRenderedPageBreak/>
              <w:t>екологичното, социалното или трудовото право</w:t>
            </w:r>
            <w:r w:rsidRPr="006B165C">
              <w:rPr>
                <w:rFonts w:ascii="Bookman Old Style" w:hAnsi="Bookman Old Style"/>
                <w:vertAlign w:val="superscript"/>
              </w:rPr>
              <w:footnoteReference w:id="27"/>
            </w:r>
            <w:r w:rsidRPr="006B165C">
              <w:rPr>
                <w:rFonts w:ascii="Bookman Old Style" w:hAnsi="Bookman Old Style"/>
              </w:rPr>
              <w:t>?</w:t>
            </w:r>
          </w:p>
        </w:tc>
        <w:tc>
          <w:tcPr>
            <w:tcW w:w="4962" w:type="dxa"/>
            <w:shd w:val="clear" w:color="auto" w:fill="auto"/>
          </w:tcPr>
          <w:p w14:paraId="20B3F687" w14:textId="77777777" w:rsidR="006B165C" w:rsidRPr="006B165C" w:rsidRDefault="006B165C" w:rsidP="006B165C">
            <w:pPr>
              <w:rPr>
                <w:rFonts w:ascii="Bookman Old Style" w:hAnsi="Bookman Old Style"/>
              </w:rPr>
            </w:pPr>
            <w:r w:rsidRPr="006B165C">
              <w:rPr>
                <w:rFonts w:ascii="Bookman Old Style" w:hAnsi="Bookman Old Style"/>
              </w:rPr>
              <w:lastRenderedPageBreak/>
              <w:t>[] Да [] Не</w:t>
            </w:r>
          </w:p>
        </w:tc>
      </w:tr>
      <w:tr w:rsidR="006B165C" w:rsidRPr="006B165C" w14:paraId="182A4CF6" w14:textId="77777777" w:rsidTr="00213C7F">
        <w:trPr>
          <w:trHeight w:val="405"/>
        </w:trPr>
        <w:tc>
          <w:tcPr>
            <w:tcW w:w="4644" w:type="dxa"/>
            <w:vMerge/>
            <w:shd w:val="clear" w:color="auto" w:fill="auto"/>
          </w:tcPr>
          <w:p w14:paraId="6E63A6D5" w14:textId="77777777" w:rsidR="006B165C" w:rsidRPr="006B165C" w:rsidRDefault="006B165C" w:rsidP="006B165C">
            <w:pPr>
              <w:rPr>
                <w:rFonts w:ascii="Bookman Old Style" w:hAnsi="Bookman Old Style"/>
              </w:rPr>
            </w:pPr>
          </w:p>
        </w:tc>
        <w:tc>
          <w:tcPr>
            <w:tcW w:w="4962" w:type="dxa"/>
            <w:shd w:val="clear" w:color="auto" w:fill="auto"/>
          </w:tcPr>
          <w:p w14:paraId="00042C53"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xml:space="preserve">, икономическият оператор взел ли е мерки, с които да докаже своята надеждност въпреки наличието на </w:t>
            </w:r>
            <w:r w:rsidRPr="006B165C">
              <w:rPr>
                <w:rFonts w:ascii="Bookman Old Style" w:hAnsi="Bookman Old Style"/>
              </w:rPr>
              <w:lastRenderedPageBreak/>
              <w:t>основанието за изключване („реабилитиране по своя инициатива“)?</w:t>
            </w:r>
            <w:r w:rsidRPr="006B165C">
              <w:rPr>
                <w:rFonts w:ascii="Bookman Old Style" w:hAnsi="Bookman Old Style"/>
              </w:rPr>
              <w:br/>
              <w:t>[] Да [] Не</w:t>
            </w:r>
          </w:p>
          <w:p w14:paraId="3B2511D8"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предприетите мерки: [……]</w:t>
            </w:r>
          </w:p>
        </w:tc>
      </w:tr>
      <w:tr w:rsidR="006B165C" w:rsidRPr="006B165C" w14:paraId="204075C4" w14:textId="77777777" w:rsidTr="00213C7F">
        <w:tc>
          <w:tcPr>
            <w:tcW w:w="4644" w:type="dxa"/>
            <w:shd w:val="clear" w:color="auto" w:fill="auto"/>
          </w:tcPr>
          <w:p w14:paraId="29D73144"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lastRenderedPageBreak/>
              <w:t>Икономическият оператор в една от следните ситуации ли е:</w:t>
            </w:r>
            <w:r w:rsidRPr="006B165C">
              <w:rPr>
                <w:rFonts w:ascii="Bookman Old Style" w:hAnsi="Bookman Old Style"/>
                <w:lang w:eastAsia="bg-BG"/>
              </w:rPr>
              <w:br/>
              <w:t xml:space="preserve">а) </w:t>
            </w:r>
            <w:r w:rsidRPr="006B165C">
              <w:rPr>
                <w:rFonts w:ascii="Bookman Old Style" w:hAnsi="Bookman Old Style"/>
                <w:b/>
                <w:lang w:eastAsia="bg-BG"/>
              </w:rPr>
              <w:t>обявен в несъстоятелност</w:t>
            </w:r>
            <w:r w:rsidRPr="006B165C">
              <w:rPr>
                <w:rFonts w:ascii="Bookman Old Style" w:hAnsi="Bookman Old Style"/>
                <w:lang w:eastAsia="bg-BG"/>
              </w:rPr>
              <w:t xml:space="preserve">, или </w:t>
            </w:r>
          </w:p>
          <w:p w14:paraId="3F89C483"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 xml:space="preserve">б) </w:t>
            </w:r>
            <w:r w:rsidRPr="006B165C">
              <w:rPr>
                <w:rFonts w:ascii="Bookman Old Style" w:hAnsi="Bookman Old Style"/>
                <w:b/>
                <w:lang w:eastAsia="bg-BG"/>
              </w:rPr>
              <w:t>предмет на производство по несъстоятелност</w:t>
            </w:r>
            <w:r w:rsidRPr="006B165C">
              <w:rPr>
                <w:rFonts w:ascii="Bookman Old Style" w:hAnsi="Bookman Old Style"/>
                <w:lang w:eastAsia="bg-BG"/>
              </w:rPr>
              <w:t xml:space="preserve"> или ликвидация, или</w:t>
            </w:r>
          </w:p>
          <w:p w14:paraId="2344A205"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 xml:space="preserve">в) </w:t>
            </w:r>
            <w:r w:rsidRPr="006B165C">
              <w:rPr>
                <w:rFonts w:ascii="Bookman Old Style" w:hAnsi="Bookman Old Style"/>
                <w:b/>
                <w:lang w:eastAsia="bg-BG"/>
              </w:rPr>
              <w:t>споразумение с кредиторите</w:t>
            </w:r>
            <w:r w:rsidRPr="006B165C">
              <w:rPr>
                <w:rFonts w:ascii="Bookman Old Style" w:hAnsi="Bookman Old Style"/>
                <w:lang w:eastAsia="bg-BG"/>
              </w:rPr>
              <w:t>, или</w:t>
            </w:r>
            <w:r w:rsidRPr="006B165C">
              <w:rPr>
                <w:rFonts w:ascii="Bookman Old Style" w:hAnsi="Bookman Old Style"/>
                <w:lang w:eastAsia="bg-BG"/>
              </w:rPr>
              <w:br/>
              <w:t>г) всякаква аналогична ситуация, възникваща от сходна процедура съгласно националните законови и подзаконови актове</w:t>
            </w:r>
            <w:r w:rsidRPr="006B165C">
              <w:rPr>
                <w:rFonts w:ascii="Bookman Old Style" w:hAnsi="Bookman Old Style"/>
                <w:vertAlign w:val="superscript"/>
                <w:lang w:eastAsia="bg-BG"/>
              </w:rPr>
              <w:footnoteReference w:id="28"/>
            </w:r>
            <w:r w:rsidRPr="006B165C">
              <w:rPr>
                <w:rFonts w:ascii="Bookman Old Style" w:hAnsi="Bookman Old Style"/>
                <w:lang w:eastAsia="bg-BG"/>
              </w:rPr>
              <w:t>, или</w:t>
            </w:r>
            <w:r w:rsidRPr="006B165C">
              <w:rPr>
                <w:rFonts w:ascii="Bookman Old Style" w:hAnsi="Bookman Old Style"/>
                <w:lang w:eastAsia="bg-BG"/>
              </w:rPr>
              <w:br/>
              <w:t>д) неговите активи се администрират от ликвидатор или от съда, или</w:t>
            </w:r>
          </w:p>
          <w:p w14:paraId="1B0857C9" w14:textId="77777777" w:rsidR="006B165C" w:rsidRPr="006B165C" w:rsidRDefault="006B165C" w:rsidP="006B165C">
            <w:pPr>
              <w:spacing w:before="120" w:after="120" w:line="240" w:lineRule="auto"/>
              <w:rPr>
                <w:rFonts w:ascii="Bookman Old Style" w:hAnsi="Bookman Old Style"/>
                <w:b/>
                <w:lang w:eastAsia="bg-BG"/>
              </w:rPr>
            </w:pPr>
            <w:r w:rsidRPr="006B165C">
              <w:rPr>
                <w:rFonts w:ascii="Bookman Old Style" w:hAnsi="Bookman Old Style"/>
                <w:lang w:eastAsia="bg-BG"/>
              </w:rPr>
              <w:t>е) стопанската му дейност е прекратена?</w:t>
            </w:r>
            <w:r w:rsidRPr="006B165C">
              <w:rPr>
                <w:rFonts w:ascii="Bookman Old Style" w:hAnsi="Bookman Old Style"/>
                <w:lang w:eastAsia="bg-BG"/>
              </w:rPr>
              <w:br/>
            </w:r>
            <w:r w:rsidRPr="006B165C">
              <w:rPr>
                <w:rFonts w:ascii="Bookman Old Style" w:hAnsi="Bookman Old Style"/>
                <w:b/>
                <w:lang w:eastAsia="bg-BG"/>
              </w:rPr>
              <w:t>Ако „да“:</w:t>
            </w:r>
          </w:p>
          <w:p w14:paraId="2A1C75D0"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Моля представете подробности:</w:t>
            </w:r>
          </w:p>
          <w:p w14:paraId="20E08475"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6B165C">
              <w:rPr>
                <w:rFonts w:ascii="Bookman Old Style" w:hAnsi="Bookman Old Style"/>
                <w:vertAlign w:val="superscript"/>
                <w:lang w:eastAsia="bg-BG"/>
              </w:rPr>
              <w:footnoteReference w:id="29"/>
            </w:r>
            <w:r w:rsidRPr="006B165C">
              <w:rPr>
                <w:rFonts w:ascii="Bookman Old Style" w:hAnsi="Bookman Old Style"/>
                <w:lang w:eastAsia="bg-BG"/>
              </w:rPr>
              <w:t>?</w:t>
            </w:r>
          </w:p>
          <w:p w14:paraId="60463273"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i/>
                <w:lang w:eastAsia="bg-BG"/>
              </w:rPr>
              <w:t>Ако съответните документи са на разположение в електронен формат, моля, посочете:</w:t>
            </w:r>
          </w:p>
        </w:tc>
        <w:tc>
          <w:tcPr>
            <w:tcW w:w="4962" w:type="dxa"/>
            <w:shd w:val="clear" w:color="auto" w:fill="auto"/>
          </w:tcPr>
          <w:p w14:paraId="000A5D98" w14:textId="77777777" w:rsidR="006B165C" w:rsidRPr="006B165C" w:rsidRDefault="006B165C" w:rsidP="006B165C">
            <w:pPr>
              <w:rPr>
                <w:rFonts w:ascii="Bookman Old Style" w:hAnsi="Bookman Old Style"/>
              </w:rPr>
            </w:pPr>
            <w:r w:rsidRPr="006B165C">
              <w:rPr>
                <w:rFonts w:ascii="Bookman Old Style" w:hAnsi="Bookman Old Style"/>
              </w:rP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p>
          <w:p w14:paraId="28B52E57"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w:t>
            </w:r>
          </w:p>
          <w:p w14:paraId="49BF9A32" w14:textId="77777777" w:rsidR="006B165C" w:rsidRPr="006B165C" w:rsidRDefault="006B165C" w:rsidP="006B165C">
            <w:pPr>
              <w:numPr>
                <w:ilvl w:val="0"/>
                <w:numId w:val="27"/>
              </w:numPr>
              <w:spacing w:before="120" w:after="120" w:line="240" w:lineRule="auto"/>
              <w:jc w:val="both"/>
              <w:rPr>
                <w:rFonts w:ascii="Bookman Old Style" w:hAnsi="Bookman Old Style"/>
                <w:lang w:eastAsia="bg-BG"/>
              </w:rPr>
            </w:pPr>
            <w:r w:rsidRPr="006B165C">
              <w:rPr>
                <w:rFonts w:ascii="Bookman Old Style" w:hAnsi="Bookman Old Style"/>
                <w:lang w:eastAsia="bg-BG"/>
              </w:rPr>
              <w:t>[……]</w:t>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r w:rsidRPr="006B165C">
              <w:rPr>
                <w:rFonts w:ascii="Bookman Old Style" w:hAnsi="Bookman Old Style"/>
                <w:lang w:eastAsia="bg-BG"/>
              </w:rPr>
              <w:br/>
            </w:r>
          </w:p>
          <w:p w14:paraId="568B486E" w14:textId="77777777" w:rsidR="006B165C" w:rsidRPr="006B165C" w:rsidRDefault="006B165C" w:rsidP="006B165C">
            <w:pPr>
              <w:rPr>
                <w:rFonts w:ascii="Bookman Old Style" w:hAnsi="Bookman Old Style"/>
                <w:i/>
              </w:rPr>
            </w:pPr>
          </w:p>
          <w:p w14:paraId="38667CC0" w14:textId="77777777" w:rsidR="006B165C" w:rsidRPr="006B165C" w:rsidRDefault="006B165C" w:rsidP="006B165C">
            <w:pPr>
              <w:rPr>
                <w:rFonts w:ascii="Bookman Old Style" w:hAnsi="Bookman Old Style"/>
                <w:i/>
              </w:rPr>
            </w:pPr>
          </w:p>
          <w:p w14:paraId="4ECCB4F4" w14:textId="77777777" w:rsidR="006B165C" w:rsidRPr="006B165C" w:rsidRDefault="006B165C" w:rsidP="006B165C">
            <w:pPr>
              <w:rPr>
                <w:rFonts w:ascii="Bookman Old Style" w:hAnsi="Bookman Old Style"/>
                <w:i/>
              </w:rPr>
            </w:pPr>
          </w:p>
          <w:p w14:paraId="1E46E15D" w14:textId="77777777" w:rsidR="006B165C" w:rsidRPr="006B165C" w:rsidRDefault="006B165C" w:rsidP="006B165C">
            <w:pPr>
              <w:rPr>
                <w:rFonts w:ascii="Bookman Old Style" w:hAnsi="Bookman Old Style"/>
                <w:i/>
              </w:rPr>
            </w:pPr>
            <w:r w:rsidRPr="006B165C">
              <w:rPr>
                <w:rFonts w:ascii="Bookman Old Style" w:hAnsi="Bookman Old Style"/>
                <w:i/>
              </w:rPr>
              <w:t>(уеб адрес, орган или служба, издаващи документа, точно позоваване на документа): [……][……][……][……]</w:t>
            </w:r>
          </w:p>
        </w:tc>
      </w:tr>
      <w:tr w:rsidR="006B165C" w:rsidRPr="006B165C" w14:paraId="706A5F1A" w14:textId="77777777" w:rsidTr="00213C7F">
        <w:trPr>
          <w:trHeight w:val="303"/>
        </w:trPr>
        <w:tc>
          <w:tcPr>
            <w:tcW w:w="4644" w:type="dxa"/>
            <w:vMerge w:val="restart"/>
            <w:shd w:val="clear" w:color="auto" w:fill="auto"/>
          </w:tcPr>
          <w:p w14:paraId="63F2B6E5"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 xml:space="preserve">Икономическият оператор извършил ли е </w:t>
            </w:r>
            <w:r w:rsidRPr="006B165C">
              <w:rPr>
                <w:rFonts w:ascii="Bookman Old Style" w:hAnsi="Bookman Old Style"/>
                <w:b/>
                <w:lang w:eastAsia="bg-BG"/>
              </w:rPr>
              <w:t xml:space="preserve">тежко професионално </w:t>
            </w:r>
            <w:r w:rsidRPr="006B165C">
              <w:rPr>
                <w:rFonts w:ascii="Bookman Old Style" w:hAnsi="Bookman Old Style"/>
                <w:b/>
                <w:lang w:eastAsia="bg-BG"/>
              </w:rPr>
              <w:lastRenderedPageBreak/>
              <w:t>нарушение</w:t>
            </w:r>
            <w:r w:rsidRPr="006B165C">
              <w:rPr>
                <w:rFonts w:ascii="Bookman Old Style" w:hAnsi="Bookman Old Style"/>
                <w:vertAlign w:val="superscript"/>
                <w:lang w:eastAsia="bg-BG"/>
              </w:rPr>
              <w:footnoteReference w:id="30"/>
            </w:r>
            <w:r w:rsidRPr="006B165C">
              <w:rPr>
                <w:rFonts w:ascii="Bookman Old Style" w:hAnsi="Bookman Old Style"/>
                <w:lang w:eastAsia="bg-BG"/>
              </w:rPr>
              <w:t xml:space="preserve">? </w:t>
            </w:r>
            <w:r w:rsidRPr="006B165C">
              <w:rPr>
                <w:rFonts w:ascii="Bookman Old Style" w:hAnsi="Bookman Old Style"/>
                <w:lang w:eastAsia="bg-BG"/>
              </w:rPr>
              <w:br/>
            </w:r>
            <w:r w:rsidRPr="006B165C">
              <w:rPr>
                <w:rFonts w:ascii="Bookman Old Style" w:hAnsi="Bookman Old Style"/>
                <w:b/>
                <w:lang w:eastAsia="bg-BG"/>
              </w:rPr>
              <w:t>Ако „да“</w:t>
            </w:r>
            <w:r w:rsidRPr="006B165C">
              <w:rPr>
                <w:rFonts w:ascii="Bookman Old Style" w:hAnsi="Bookman Old Style"/>
                <w:lang w:eastAsia="bg-BG"/>
              </w:rPr>
              <w:t>, моля, опишете подробно:</w:t>
            </w:r>
          </w:p>
        </w:tc>
        <w:tc>
          <w:tcPr>
            <w:tcW w:w="4962" w:type="dxa"/>
            <w:shd w:val="clear" w:color="auto" w:fill="auto"/>
          </w:tcPr>
          <w:p w14:paraId="715F4F19" w14:textId="77777777" w:rsidR="006B165C" w:rsidRPr="006B165C" w:rsidRDefault="006B165C" w:rsidP="006B165C">
            <w:pPr>
              <w:rPr>
                <w:rFonts w:ascii="Bookman Old Style" w:hAnsi="Bookman Old Style"/>
              </w:rPr>
            </w:pPr>
            <w:r w:rsidRPr="006B165C">
              <w:rPr>
                <w:rFonts w:ascii="Bookman Old Style" w:hAnsi="Bookman Old Style"/>
              </w:rPr>
              <w:lastRenderedPageBreak/>
              <w:t>[] Да [] Не,</w:t>
            </w:r>
            <w:r w:rsidRPr="006B165C">
              <w:rPr>
                <w:rFonts w:ascii="Bookman Old Style" w:hAnsi="Bookman Old Style"/>
              </w:rPr>
              <w:br/>
            </w:r>
            <w:r w:rsidRPr="006B165C">
              <w:rPr>
                <w:rFonts w:ascii="Bookman Old Style" w:hAnsi="Bookman Old Style"/>
              </w:rPr>
              <w:br/>
              <w:t xml:space="preserve"> [……]</w:t>
            </w:r>
          </w:p>
        </w:tc>
      </w:tr>
      <w:tr w:rsidR="006B165C" w:rsidRPr="006B165C" w14:paraId="519256ED" w14:textId="77777777" w:rsidTr="00213C7F">
        <w:trPr>
          <w:trHeight w:val="303"/>
        </w:trPr>
        <w:tc>
          <w:tcPr>
            <w:tcW w:w="4644" w:type="dxa"/>
            <w:vMerge/>
            <w:shd w:val="clear" w:color="auto" w:fill="auto"/>
          </w:tcPr>
          <w:p w14:paraId="3BCF4D60" w14:textId="77777777" w:rsidR="006B165C" w:rsidRPr="006B165C" w:rsidRDefault="006B165C" w:rsidP="006B165C">
            <w:pPr>
              <w:spacing w:before="120" w:after="120" w:line="240" w:lineRule="auto"/>
              <w:rPr>
                <w:rFonts w:ascii="Bookman Old Style" w:hAnsi="Bookman Old Style"/>
                <w:lang w:eastAsia="bg-BG"/>
              </w:rPr>
            </w:pPr>
          </w:p>
        </w:tc>
        <w:tc>
          <w:tcPr>
            <w:tcW w:w="4962" w:type="dxa"/>
            <w:shd w:val="clear" w:color="auto" w:fill="auto"/>
          </w:tcPr>
          <w:p w14:paraId="1AD82921"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икономическият оператор предприел ли е мерки за реабилитиране по своя инициатива? [] Да [] Не</w:t>
            </w:r>
          </w:p>
          <w:p w14:paraId="71AE94E0"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предприетите мерки: [……]</w:t>
            </w:r>
          </w:p>
        </w:tc>
      </w:tr>
      <w:tr w:rsidR="006B165C" w:rsidRPr="006B165C" w14:paraId="63849508" w14:textId="77777777" w:rsidTr="00213C7F">
        <w:trPr>
          <w:trHeight w:val="515"/>
        </w:trPr>
        <w:tc>
          <w:tcPr>
            <w:tcW w:w="4644" w:type="dxa"/>
            <w:vMerge w:val="restart"/>
            <w:shd w:val="clear" w:color="auto" w:fill="auto"/>
          </w:tcPr>
          <w:p w14:paraId="761D9E2E"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b/>
                <w:lang w:eastAsia="bg-BG"/>
              </w:rPr>
              <w:t>Икономическият оператор сключил ли</w:t>
            </w:r>
            <w:r w:rsidRPr="006B165C">
              <w:rPr>
                <w:rFonts w:ascii="Bookman Old Style" w:hAnsi="Bookman Old Style"/>
                <w:lang w:eastAsia="bg-BG"/>
              </w:rPr>
              <w:t xml:space="preserve"> е </w:t>
            </w:r>
            <w:r w:rsidRPr="006B165C">
              <w:rPr>
                <w:rFonts w:ascii="Bookman Old Style" w:hAnsi="Bookman Old Style"/>
                <w:b/>
                <w:lang w:eastAsia="bg-BG"/>
              </w:rPr>
              <w:t>споразумения</w:t>
            </w:r>
            <w:r w:rsidRPr="006B165C">
              <w:rPr>
                <w:rFonts w:ascii="Bookman Old Style" w:hAnsi="Bookman Old Style"/>
                <w:lang w:eastAsia="bg-BG"/>
              </w:rPr>
              <w:t xml:space="preserve"> с други икономически оператори, насочени към </w:t>
            </w:r>
            <w:r w:rsidRPr="006B165C">
              <w:rPr>
                <w:rFonts w:ascii="Bookman Old Style" w:hAnsi="Bookman Old Style"/>
                <w:b/>
                <w:lang w:eastAsia="bg-BG"/>
              </w:rPr>
              <w:t>нарушаване на конкуренцията</w:t>
            </w:r>
            <w:r w:rsidRPr="006B165C">
              <w:rPr>
                <w:rFonts w:ascii="Bookman Old Style" w:hAnsi="Bookman Old Style"/>
                <w:lang w:eastAsia="bg-BG"/>
              </w:rPr>
              <w:t>?</w:t>
            </w:r>
            <w:r w:rsidRPr="006B165C">
              <w:rPr>
                <w:rFonts w:ascii="Bookman Old Style" w:hAnsi="Bookman Old Style"/>
                <w:lang w:eastAsia="bg-BG"/>
              </w:rPr>
              <w:br/>
            </w:r>
            <w:r w:rsidRPr="006B165C">
              <w:rPr>
                <w:rFonts w:ascii="Bookman Old Style" w:hAnsi="Bookman Old Style"/>
                <w:b/>
                <w:lang w:eastAsia="bg-BG"/>
              </w:rPr>
              <w:t>Ако „да“</w:t>
            </w:r>
            <w:r w:rsidRPr="006B165C">
              <w:rPr>
                <w:rFonts w:ascii="Bookman Old Style" w:hAnsi="Bookman Old Style"/>
                <w:lang w:eastAsia="bg-BG"/>
              </w:rPr>
              <w:t>, моля, опишете подробно:</w:t>
            </w:r>
          </w:p>
        </w:tc>
        <w:tc>
          <w:tcPr>
            <w:tcW w:w="4962" w:type="dxa"/>
            <w:shd w:val="clear" w:color="auto" w:fill="auto"/>
          </w:tcPr>
          <w:p w14:paraId="694A53FA" w14:textId="77777777" w:rsidR="006B165C" w:rsidRPr="006B165C" w:rsidRDefault="006B165C" w:rsidP="006B165C">
            <w:pPr>
              <w:rPr>
                <w:rFonts w:ascii="Bookman Old Style" w:hAnsi="Bookman Old Style"/>
              </w:rPr>
            </w:pPr>
            <w:r w:rsidRPr="006B165C">
              <w:rPr>
                <w:rFonts w:ascii="Bookman Old Style" w:hAnsi="Bookman Old Style"/>
              </w:rP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p>
        </w:tc>
      </w:tr>
      <w:tr w:rsidR="006B165C" w:rsidRPr="006B165C" w14:paraId="738BA72F" w14:textId="77777777" w:rsidTr="00213C7F">
        <w:trPr>
          <w:trHeight w:val="514"/>
        </w:trPr>
        <w:tc>
          <w:tcPr>
            <w:tcW w:w="4644" w:type="dxa"/>
            <w:vMerge/>
            <w:shd w:val="clear" w:color="auto" w:fill="auto"/>
          </w:tcPr>
          <w:p w14:paraId="70562D5E" w14:textId="77777777" w:rsidR="006B165C" w:rsidRPr="006B165C" w:rsidRDefault="006B165C" w:rsidP="006B165C">
            <w:pPr>
              <w:spacing w:before="120" w:after="120" w:line="240" w:lineRule="auto"/>
              <w:rPr>
                <w:rFonts w:ascii="Bookman Old Style" w:hAnsi="Bookman Old Style"/>
                <w:lang w:val="en-GB" w:eastAsia="bg-BG"/>
              </w:rPr>
            </w:pPr>
          </w:p>
        </w:tc>
        <w:tc>
          <w:tcPr>
            <w:tcW w:w="4962" w:type="dxa"/>
            <w:shd w:val="clear" w:color="auto" w:fill="auto"/>
          </w:tcPr>
          <w:p w14:paraId="35176AB5"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икономическият оператор предприел ли е мерки за реабилитиране по своя инициатива? [] Да [] Не</w:t>
            </w:r>
          </w:p>
          <w:p w14:paraId="5E656975"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предприетите мерки: [……]</w:t>
            </w:r>
          </w:p>
        </w:tc>
      </w:tr>
      <w:tr w:rsidR="006B165C" w:rsidRPr="006B165C" w14:paraId="40DFA65E" w14:textId="77777777" w:rsidTr="00213C7F">
        <w:trPr>
          <w:trHeight w:val="1316"/>
        </w:trPr>
        <w:tc>
          <w:tcPr>
            <w:tcW w:w="4644" w:type="dxa"/>
            <w:shd w:val="clear" w:color="auto" w:fill="auto"/>
          </w:tcPr>
          <w:p w14:paraId="4F99B5AD"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b/>
                <w:lang w:eastAsia="bg-BG"/>
              </w:rPr>
              <w:t>Икономическият оператор има ли информация</w:t>
            </w:r>
            <w:r w:rsidRPr="006B165C">
              <w:rPr>
                <w:rFonts w:ascii="Bookman Old Style" w:hAnsi="Bookman Old Style"/>
                <w:lang w:eastAsia="bg-BG"/>
              </w:rPr>
              <w:t xml:space="preserve"> за </w:t>
            </w:r>
            <w:r w:rsidRPr="006B165C">
              <w:rPr>
                <w:rFonts w:ascii="Bookman Old Style" w:hAnsi="Bookman Old Style"/>
                <w:b/>
                <w:lang w:eastAsia="bg-BG"/>
              </w:rPr>
              <w:t>конфликт на интереси</w:t>
            </w:r>
            <w:r w:rsidRPr="006B165C">
              <w:rPr>
                <w:rFonts w:ascii="Bookman Old Style" w:hAnsi="Bookman Old Style"/>
                <w:vertAlign w:val="superscript"/>
                <w:lang w:eastAsia="bg-BG"/>
              </w:rPr>
              <w:footnoteReference w:id="31"/>
            </w:r>
            <w:r w:rsidRPr="006B165C">
              <w:rPr>
                <w:rFonts w:ascii="Bookman Old Style" w:hAnsi="Bookman Old Style"/>
                <w:lang w:eastAsia="bg-BG"/>
              </w:rPr>
              <w:t>, свързан с участието му в процедурата за възлагане на обществена поръчка?</w:t>
            </w:r>
            <w:r w:rsidRPr="006B165C">
              <w:rPr>
                <w:rFonts w:ascii="Bookman Old Style" w:hAnsi="Bookman Old Style"/>
                <w:lang w:eastAsia="bg-BG"/>
              </w:rPr>
              <w:br/>
            </w:r>
            <w:r w:rsidRPr="006B165C">
              <w:rPr>
                <w:rFonts w:ascii="Bookman Old Style" w:hAnsi="Bookman Old Style"/>
                <w:b/>
                <w:lang w:eastAsia="bg-BG"/>
              </w:rPr>
              <w:t>Ако „да“</w:t>
            </w:r>
            <w:r w:rsidRPr="006B165C">
              <w:rPr>
                <w:rFonts w:ascii="Bookman Old Style" w:hAnsi="Bookman Old Style"/>
                <w:lang w:eastAsia="bg-BG"/>
              </w:rPr>
              <w:t>, моля, опишете подробно:</w:t>
            </w:r>
          </w:p>
        </w:tc>
        <w:tc>
          <w:tcPr>
            <w:tcW w:w="4962" w:type="dxa"/>
            <w:shd w:val="clear" w:color="auto" w:fill="auto"/>
          </w:tcPr>
          <w:p w14:paraId="56DB9493" w14:textId="77777777" w:rsidR="006B165C" w:rsidRPr="006B165C" w:rsidRDefault="006B165C" w:rsidP="006B165C">
            <w:pPr>
              <w:rPr>
                <w:rFonts w:ascii="Bookman Old Style" w:hAnsi="Bookman Old Style"/>
              </w:rPr>
            </w:pPr>
            <w:r w:rsidRPr="006B165C">
              <w:rPr>
                <w:rFonts w:ascii="Bookman Old Style" w:hAnsi="Bookman Old Style"/>
              </w:rP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p>
        </w:tc>
      </w:tr>
      <w:tr w:rsidR="006B165C" w:rsidRPr="006B165C" w14:paraId="1F3698DB" w14:textId="77777777" w:rsidTr="00213C7F">
        <w:trPr>
          <w:trHeight w:val="1544"/>
        </w:trPr>
        <w:tc>
          <w:tcPr>
            <w:tcW w:w="4644" w:type="dxa"/>
            <w:shd w:val="clear" w:color="auto" w:fill="auto"/>
          </w:tcPr>
          <w:p w14:paraId="5EFE2B41"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b/>
                <w:lang w:eastAsia="bg-BG"/>
              </w:rPr>
              <w:t>Икономическият оператор или свързано</w:t>
            </w:r>
            <w:r w:rsidRPr="006B165C">
              <w:rPr>
                <w:rFonts w:ascii="Bookman Old Style" w:hAnsi="Bookman Old Style"/>
                <w:lang w:eastAsia="bg-BG"/>
              </w:rPr>
              <w:t xml:space="preserve"> с него предприятие, предоставял ли е </w:t>
            </w:r>
            <w:r w:rsidRPr="006B165C">
              <w:rPr>
                <w:rFonts w:ascii="Bookman Old Style" w:hAnsi="Bookman Old Style"/>
                <w:b/>
                <w:lang w:eastAsia="bg-BG"/>
              </w:rPr>
              <w:t>консултантски</w:t>
            </w:r>
            <w:r w:rsidRPr="006B165C">
              <w:rPr>
                <w:rFonts w:ascii="Bookman Old Style" w:hAnsi="Bookman Old Style"/>
                <w:lang w:eastAsia="bg-BG"/>
              </w:rPr>
              <w:t xml:space="preserve"> услуги на възлагащия орган или на възложителя или </w:t>
            </w:r>
            <w:r w:rsidRPr="006B165C">
              <w:rPr>
                <w:rFonts w:ascii="Bookman Old Style" w:hAnsi="Bookman Old Style"/>
                <w:b/>
                <w:lang w:eastAsia="bg-BG"/>
              </w:rPr>
              <w:t>участвал ли е по друг начин в подготовката</w:t>
            </w:r>
            <w:r w:rsidRPr="006B165C">
              <w:rPr>
                <w:rFonts w:ascii="Bookman Old Style" w:hAnsi="Bookman Old Style"/>
                <w:lang w:eastAsia="bg-BG"/>
              </w:rPr>
              <w:t xml:space="preserve"> на процедурата за възлагане на обществена поръчка?</w:t>
            </w:r>
            <w:r w:rsidRPr="006B165C">
              <w:rPr>
                <w:rFonts w:ascii="Bookman Old Style" w:hAnsi="Bookman Old Style"/>
                <w:lang w:eastAsia="bg-BG"/>
              </w:rPr>
              <w:br/>
            </w:r>
            <w:r w:rsidRPr="006B165C">
              <w:rPr>
                <w:rFonts w:ascii="Bookman Old Style" w:hAnsi="Bookman Old Style"/>
                <w:b/>
                <w:lang w:eastAsia="bg-BG"/>
              </w:rPr>
              <w:t>Ако „да“</w:t>
            </w:r>
            <w:r w:rsidRPr="006B165C">
              <w:rPr>
                <w:rFonts w:ascii="Bookman Old Style" w:hAnsi="Bookman Old Style"/>
                <w:lang w:eastAsia="bg-BG"/>
              </w:rPr>
              <w:t>, моля, опишете подробно:</w:t>
            </w:r>
          </w:p>
        </w:tc>
        <w:tc>
          <w:tcPr>
            <w:tcW w:w="4962" w:type="dxa"/>
            <w:shd w:val="clear" w:color="auto" w:fill="auto"/>
          </w:tcPr>
          <w:p w14:paraId="57CE44EA" w14:textId="77777777" w:rsidR="006B165C" w:rsidRPr="006B165C" w:rsidRDefault="006B165C" w:rsidP="006B165C">
            <w:pPr>
              <w:rPr>
                <w:rFonts w:ascii="Bookman Old Style" w:hAnsi="Bookman Old Style"/>
              </w:rPr>
            </w:pPr>
            <w:r w:rsidRPr="006B165C">
              <w:rPr>
                <w:rFonts w:ascii="Bookman Old Style" w:hAnsi="Bookman Old Style"/>
              </w:rP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p>
        </w:tc>
      </w:tr>
      <w:tr w:rsidR="006B165C" w:rsidRPr="006B165C" w14:paraId="2F59CD9E" w14:textId="77777777" w:rsidTr="00213C7F">
        <w:trPr>
          <w:trHeight w:val="932"/>
        </w:trPr>
        <w:tc>
          <w:tcPr>
            <w:tcW w:w="4644" w:type="dxa"/>
            <w:vMerge w:val="restart"/>
            <w:shd w:val="clear" w:color="auto" w:fill="auto"/>
          </w:tcPr>
          <w:p w14:paraId="0C92C6DA"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6B165C">
              <w:rPr>
                <w:rFonts w:ascii="Bookman Old Style" w:hAnsi="Bookman Old Style"/>
                <w:b/>
                <w:lang w:eastAsia="bg-BG"/>
              </w:rPr>
              <w:t>предсрочно прекратен</w:t>
            </w:r>
            <w:r w:rsidRPr="006B165C">
              <w:rPr>
                <w:rFonts w:ascii="Bookman Old Style" w:hAnsi="Bookman Old Style"/>
                <w:lang w:eastAsia="bg-BG"/>
              </w:rPr>
              <w:t xml:space="preserve"> или да са му били налагани обезщетения или други подобни санкции във връзка с такава поръчка в миналото?</w:t>
            </w:r>
            <w:r w:rsidRPr="006B165C">
              <w:rPr>
                <w:rFonts w:ascii="Bookman Old Style" w:hAnsi="Bookman Old Style"/>
                <w:lang w:eastAsia="bg-BG"/>
              </w:rPr>
              <w:br/>
            </w:r>
            <w:r w:rsidRPr="006B165C">
              <w:rPr>
                <w:rFonts w:ascii="Bookman Old Style" w:hAnsi="Bookman Old Style"/>
                <w:b/>
                <w:lang w:eastAsia="bg-BG"/>
              </w:rPr>
              <w:t>Ако „да“</w:t>
            </w:r>
            <w:r w:rsidRPr="006B165C">
              <w:rPr>
                <w:rFonts w:ascii="Bookman Old Style" w:hAnsi="Bookman Old Style"/>
                <w:lang w:eastAsia="bg-BG"/>
              </w:rPr>
              <w:t>, моля, опишете подробно:</w:t>
            </w:r>
          </w:p>
        </w:tc>
        <w:tc>
          <w:tcPr>
            <w:tcW w:w="4962" w:type="dxa"/>
            <w:shd w:val="clear" w:color="auto" w:fill="auto"/>
          </w:tcPr>
          <w:p w14:paraId="75E362FF" w14:textId="77777777" w:rsidR="006B165C" w:rsidRPr="006B165C" w:rsidRDefault="006B165C" w:rsidP="006B165C">
            <w:pPr>
              <w:rPr>
                <w:rFonts w:ascii="Bookman Old Style" w:hAnsi="Bookman Old Style"/>
              </w:rPr>
            </w:pPr>
            <w:r w:rsidRPr="006B165C">
              <w:rPr>
                <w:rFonts w:ascii="Bookman Old Style" w:hAnsi="Bookman Old Style"/>
              </w:rP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p>
        </w:tc>
      </w:tr>
      <w:tr w:rsidR="006B165C" w:rsidRPr="006B165C" w14:paraId="7D0A225B" w14:textId="77777777" w:rsidTr="00213C7F">
        <w:trPr>
          <w:trHeight w:val="931"/>
        </w:trPr>
        <w:tc>
          <w:tcPr>
            <w:tcW w:w="4644" w:type="dxa"/>
            <w:vMerge/>
            <w:shd w:val="clear" w:color="auto" w:fill="auto"/>
          </w:tcPr>
          <w:p w14:paraId="2331FF57" w14:textId="77777777" w:rsidR="006B165C" w:rsidRPr="006B165C" w:rsidRDefault="006B165C" w:rsidP="006B165C">
            <w:pPr>
              <w:spacing w:before="120" w:after="120" w:line="240" w:lineRule="auto"/>
              <w:rPr>
                <w:rFonts w:ascii="Bookman Old Style" w:hAnsi="Bookman Old Style"/>
                <w:lang w:eastAsia="bg-BG"/>
              </w:rPr>
            </w:pPr>
          </w:p>
        </w:tc>
        <w:tc>
          <w:tcPr>
            <w:tcW w:w="4962" w:type="dxa"/>
            <w:shd w:val="clear" w:color="auto" w:fill="auto"/>
          </w:tcPr>
          <w:p w14:paraId="501D7762"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xml:space="preserve">,  икономическият оператор предприел ли е мерки за реабилитиране по своя инициатива? [] Да [] Не </w:t>
            </w:r>
          </w:p>
          <w:p w14:paraId="1579CF15" w14:textId="77777777" w:rsidR="006B165C" w:rsidRPr="006B165C" w:rsidRDefault="006B165C" w:rsidP="006B165C">
            <w:pPr>
              <w:rPr>
                <w:rFonts w:ascii="Bookman Old Style" w:hAnsi="Bookman Old Style"/>
              </w:rPr>
            </w:pPr>
            <w:r w:rsidRPr="006B165C">
              <w:rPr>
                <w:rFonts w:ascii="Bookman Old Style" w:hAnsi="Bookman Old Style"/>
                <w:b/>
              </w:rPr>
              <w:t>Ако „да“</w:t>
            </w:r>
            <w:r w:rsidRPr="006B165C">
              <w:rPr>
                <w:rFonts w:ascii="Bookman Old Style" w:hAnsi="Bookman Old Style"/>
              </w:rPr>
              <w:t>, моля опишете предприетите мерки: [……]</w:t>
            </w:r>
          </w:p>
        </w:tc>
      </w:tr>
      <w:tr w:rsidR="006B165C" w:rsidRPr="006B165C" w14:paraId="07EBC00F" w14:textId="77777777" w:rsidTr="00213C7F">
        <w:tc>
          <w:tcPr>
            <w:tcW w:w="4644" w:type="dxa"/>
            <w:shd w:val="clear" w:color="auto" w:fill="auto"/>
          </w:tcPr>
          <w:p w14:paraId="08D4F313"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lastRenderedPageBreak/>
              <w:t>Може ли икономическият оператор да потвърди, че:</w:t>
            </w:r>
            <w:r w:rsidRPr="006B165C">
              <w:rPr>
                <w:rFonts w:ascii="Bookman Old Style" w:hAnsi="Bookman Old Style"/>
                <w:lang w:eastAsia="bg-BG"/>
              </w:rPr>
              <w:br/>
              <w:t xml:space="preserve">а) не е виновен за подаване на </w:t>
            </w:r>
            <w:r w:rsidRPr="006B165C">
              <w:rPr>
                <w:rFonts w:ascii="Bookman Old Style" w:hAnsi="Bookman Old Style"/>
                <w:b/>
                <w:lang w:eastAsia="bg-BG"/>
              </w:rPr>
              <w:t>неверни данни</w:t>
            </w:r>
            <w:r w:rsidRPr="006B165C">
              <w:rPr>
                <w:rFonts w:ascii="Bookman Old Style" w:hAnsi="Bookman Old Style"/>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6C7DD6AC"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 xml:space="preserve">б) </w:t>
            </w:r>
            <w:r w:rsidRPr="006B165C">
              <w:rPr>
                <w:rFonts w:ascii="Bookman Old Style" w:hAnsi="Bookman Old Style"/>
                <w:b/>
                <w:lang w:eastAsia="bg-BG"/>
              </w:rPr>
              <w:t xml:space="preserve">не е укрил такава </w:t>
            </w:r>
            <w:r w:rsidRPr="006B165C">
              <w:rPr>
                <w:rFonts w:ascii="Bookman Old Style" w:hAnsi="Bookman Old Style"/>
                <w:lang w:eastAsia="bg-BG"/>
              </w:rPr>
              <w:t>информация;</w:t>
            </w:r>
          </w:p>
          <w:p w14:paraId="32A17C39"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в) може без забавяне да предостави придружаващите документи, изисквани от възлагащия орган или възложителя; и</w:t>
            </w:r>
          </w:p>
          <w:p w14:paraId="7827545F" w14:textId="77777777" w:rsidR="006B165C" w:rsidRPr="006B165C" w:rsidRDefault="006B165C" w:rsidP="006B165C">
            <w:pPr>
              <w:spacing w:before="120" w:after="120" w:line="240" w:lineRule="auto"/>
              <w:rPr>
                <w:rFonts w:ascii="Bookman Old Style" w:hAnsi="Bookman Old Style"/>
                <w:lang w:eastAsia="bg-BG"/>
              </w:rPr>
            </w:pPr>
            <w:r w:rsidRPr="006B165C">
              <w:rPr>
                <w:rFonts w:ascii="Bookman Old Style" w:hAnsi="Bookman Old Style"/>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shd w:val="clear" w:color="auto" w:fill="auto"/>
          </w:tcPr>
          <w:p w14:paraId="17DCAD29" w14:textId="77777777" w:rsidR="006B165C" w:rsidRPr="006B165C" w:rsidRDefault="006B165C" w:rsidP="006B165C">
            <w:pPr>
              <w:rPr>
                <w:rFonts w:ascii="Bookman Old Style" w:hAnsi="Bookman Old Style"/>
              </w:rPr>
            </w:pPr>
            <w:r w:rsidRPr="006B165C">
              <w:rPr>
                <w:rFonts w:ascii="Bookman Old Style" w:hAnsi="Bookman Old Style"/>
              </w:rPr>
              <w:t>[] Да [] Не</w:t>
            </w:r>
          </w:p>
        </w:tc>
      </w:tr>
    </w:tbl>
    <w:p w14:paraId="7A33C1D5"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2EA00609"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B165C" w:rsidRPr="006B165C" w14:paraId="52F49182" w14:textId="77777777" w:rsidTr="00213C7F">
        <w:tc>
          <w:tcPr>
            <w:tcW w:w="4644" w:type="dxa"/>
            <w:shd w:val="clear" w:color="auto" w:fill="auto"/>
          </w:tcPr>
          <w:p w14:paraId="4C145246" w14:textId="77777777" w:rsidR="006B165C" w:rsidRPr="006B165C" w:rsidRDefault="006B165C" w:rsidP="006B165C">
            <w:pPr>
              <w:rPr>
                <w:rFonts w:ascii="Bookman Old Style" w:hAnsi="Bookman Old Style"/>
                <w:b/>
                <w:i/>
              </w:rPr>
            </w:pPr>
            <w:r w:rsidRPr="006B165C">
              <w:rPr>
                <w:rFonts w:ascii="Bookman Old Style" w:hAnsi="Bookman Old Style"/>
                <w:b/>
                <w:i/>
              </w:rPr>
              <w:t>Специфични национални основания за изключване</w:t>
            </w:r>
          </w:p>
        </w:tc>
        <w:tc>
          <w:tcPr>
            <w:tcW w:w="4645" w:type="dxa"/>
            <w:shd w:val="clear" w:color="auto" w:fill="auto"/>
          </w:tcPr>
          <w:p w14:paraId="42A51A73"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3A36A566" w14:textId="77777777" w:rsidTr="00213C7F">
        <w:tc>
          <w:tcPr>
            <w:tcW w:w="4644" w:type="dxa"/>
            <w:shd w:val="clear" w:color="auto" w:fill="auto"/>
          </w:tcPr>
          <w:p w14:paraId="0B7EF901" w14:textId="77777777" w:rsidR="006B165C" w:rsidRPr="006B165C" w:rsidRDefault="006B165C" w:rsidP="006B165C">
            <w:pPr>
              <w:rPr>
                <w:rFonts w:ascii="Bookman Old Style" w:hAnsi="Bookman Old Style"/>
              </w:rPr>
            </w:pPr>
            <w:r w:rsidRPr="006B165C">
              <w:rPr>
                <w:rFonts w:ascii="Bookman Old Style" w:hAnsi="Bookman Old Style"/>
              </w:rPr>
              <w:t xml:space="preserve">Прилагат ли се </w:t>
            </w:r>
            <w:r w:rsidRPr="006B165C">
              <w:rPr>
                <w:rFonts w:ascii="Bookman Old Style" w:hAnsi="Bookman Old Style"/>
                <w:b/>
              </w:rPr>
              <w:t>специфичните национални основания за изключване</w:t>
            </w:r>
            <w:r w:rsidRPr="006B165C">
              <w:rPr>
                <w:rFonts w:ascii="Bookman Old Style" w:hAnsi="Bookman Old Style"/>
              </w:rPr>
              <w:t>, които са посочени в съответното обявление или в документацията за обществената поръчка?</w:t>
            </w:r>
            <w:r w:rsidRPr="006B165C">
              <w:rPr>
                <w:rFonts w:ascii="Bookman Old Style" w:hAnsi="Bookman Old Style"/>
              </w:rPr>
              <w:br/>
            </w:r>
            <w:r w:rsidRPr="006B165C">
              <w:rPr>
                <w:rFonts w:ascii="Bookman Old Style" w:hAnsi="Bookman Old Style"/>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21234780" w14:textId="77777777" w:rsidR="006B165C" w:rsidRPr="006B165C" w:rsidRDefault="006B165C" w:rsidP="006B165C">
            <w:pPr>
              <w:rPr>
                <w:rFonts w:ascii="Bookman Old Style" w:hAnsi="Bookman Old Style"/>
              </w:rPr>
            </w:pPr>
            <w:r w:rsidRPr="006B165C">
              <w:rPr>
                <w:rFonts w:ascii="Bookman Old Style" w:hAnsi="Bookman Old Style"/>
              </w:rPr>
              <w:t>[…] []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xml:space="preserve"> </w:t>
            </w:r>
          </w:p>
          <w:p w14:paraId="617AAC73"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i/>
              </w:rPr>
              <w:t>уеб адрес, орган или служба, издаващи документа, точно позоваване на документа</w:t>
            </w:r>
            <w:r w:rsidRPr="006B165C">
              <w:rPr>
                <w:rFonts w:ascii="Bookman Old Style" w:hAnsi="Bookman Old Style"/>
              </w:rPr>
              <w:t>):</w:t>
            </w:r>
            <w:r w:rsidRPr="006B165C">
              <w:rPr>
                <w:rFonts w:ascii="Bookman Old Style" w:hAnsi="Bookman Old Style"/>
              </w:rPr>
              <w:br/>
            </w:r>
            <w:r w:rsidRPr="006B165C">
              <w:rPr>
                <w:rFonts w:ascii="Bookman Old Style" w:hAnsi="Bookman Old Style"/>
                <w:i/>
              </w:rPr>
              <w:t>[……][……][……][……]</w:t>
            </w:r>
            <w:r w:rsidRPr="006B165C">
              <w:rPr>
                <w:rFonts w:ascii="Bookman Old Style" w:hAnsi="Bookman Old Style"/>
                <w:i/>
                <w:vertAlign w:val="superscript"/>
              </w:rPr>
              <w:footnoteReference w:id="32"/>
            </w:r>
          </w:p>
        </w:tc>
      </w:tr>
      <w:tr w:rsidR="006B165C" w:rsidRPr="006B165C" w14:paraId="6EEE3937" w14:textId="77777777" w:rsidTr="00213C7F">
        <w:tc>
          <w:tcPr>
            <w:tcW w:w="4644" w:type="dxa"/>
            <w:shd w:val="clear" w:color="auto" w:fill="auto"/>
          </w:tcPr>
          <w:p w14:paraId="5D7409ED" w14:textId="77777777" w:rsidR="006B165C" w:rsidRPr="006B165C" w:rsidRDefault="006B165C" w:rsidP="006B165C">
            <w:pPr>
              <w:rPr>
                <w:rFonts w:ascii="Bookman Old Style" w:hAnsi="Bookman Old Style"/>
              </w:rPr>
            </w:pPr>
            <w:r w:rsidRPr="006B165C">
              <w:rPr>
                <w:rFonts w:ascii="Bookman Old Style" w:hAnsi="Bookman Old Style"/>
                <w:b/>
                <w:lang w:eastAsia="bg-BG"/>
              </w:rPr>
              <w:t>В случай че се прилага някое специфично национално основание за изключване</w:t>
            </w:r>
            <w:r w:rsidRPr="006B165C">
              <w:rPr>
                <w:rFonts w:ascii="Bookman Old Style" w:hAnsi="Bookman Old Style"/>
              </w:rPr>
              <w:t xml:space="preserve">, икономическият </w:t>
            </w:r>
            <w:r w:rsidRPr="006B165C">
              <w:rPr>
                <w:rFonts w:ascii="Bookman Old Style" w:hAnsi="Bookman Old Style"/>
              </w:rPr>
              <w:lastRenderedPageBreak/>
              <w:t xml:space="preserve">оператор предприел ли е мерки за реабилитиране по своя инициатива? </w:t>
            </w:r>
            <w:r w:rsidRPr="006B165C">
              <w:rPr>
                <w:rFonts w:ascii="Bookman Old Style" w:hAnsi="Bookman Old Style"/>
              </w:rPr>
              <w:br/>
            </w:r>
            <w:r w:rsidRPr="006B165C">
              <w:rPr>
                <w:rFonts w:ascii="Bookman Old Style" w:hAnsi="Bookman Old Style"/>
                <w:b/>
              </w:rPr>
              <w:t>Ако „да“</w:t>
            </w:r>
            <w:r w:rsidRPr="006B165C">
              <w:rPr>
                <w:rFonts w:ascii="Bookman Old Style" w:hAnsi="Bookman Old Style"/>
              </w:rPr>
              <w:t xml:space="preserve">, моля опишете предприетите мерки: </w:t>
            </w:r>
          </w:p>
        </w:tc>
        <w:tc>
          <w:tcPr>
            <w:tcW w:w="4645" w:type="dxa"/>
            <w:shd w:val="clear" w:color="auto" w:fill="auto"/>
          </w:tcPr>
          <w:p w14:paraId="47ADBB10" w14:textId="77777777" w:rsidR="006B165C" w:rsidRPr="006B165C" w:rsidRDefault="006B165C" w:rsidP="006B165C">
            <w:pPr>
              <w:rPr>
                <w:rFonts w:ascii="Bookman Old Style" w:hAnsi="Bookman Old Style"/>
              </w:rPr>
            </w:pPr>
            <w:r w:rsidRPr="006B165C">
              <w:rPr>
                <w:rFonts w:ascii="Bookman Old Style" w:hAnsi="Bookman Old Style"/>
              </w:rPr>
              <w:lastRenderedPageBreak/>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lastRenderedPageBreak/>
              <w:br/>
              <w:t>[…]</w:t>
            </w:r>
          </w:p>
        </w:tc>
      </w:tr>
    </w:tbl>
    <w:p w14:paraId="4415DC1B" w14:textId="77777777" w:rsidR="006B165C" w:rsidRPr="006B165C" w:rsidRDefault="006B165C" w:rsidP="006B165C">
      <w:pPr>
        <w:keepNext/>
        <w:spacing w:before="120" w:after="360" w:line="240" w:lineRule="auto"/>
        <w:jc w:val="center"/>
        <w:rPr>
          <w:rFonts w:ascii="Bookman Old Style" w:hAnsi="Bookman Old Style"/>
          <w:b/>
          <w:lang w:eastAsia="bg-BG"/>
        </w:rPr>
      </w:pPr>
    </w:p>
    <w:p w14:paraId="15A9CBA8"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t>Част IV: Критерии за подбор</w:t>
      </w:r>
    </w:p>
    <w:p w14:paraId="2DF6A953" w14:textId="77777777" w:rsidR="006B165C" w:rsidRPr="006B165C" w:rsidRDefault="006B165C" w:rsidP="006B165C">
      <w:pPr>
        <w:rPr>
          <w:rFonts w:ascii="Bookman Old Style" w:hAnsi="Bookman Old Style"/>
        </w:rPr>
      </w:pPr>
      <w:r w:rsidRPr="006B165C">
        <w:rPr>
          <w:rFonts w:ascii="Bookman Old Style" w:hAnsi="Bookman Old Style"/>
          <w:b/>
          <w:i/>
        </w:rPr>
        <w:t>Относно критериите за подбор (раздел</w:t>
      </w:r>
      <w:r w:rsidRPr="006B165C">
        <w:rPr>
          <w:rFonts w:ascii="Bookman Old Style" w:hAnsi="Bookman Old Style"/>
          <w:b/>
          <w:i/>
        </w:rPr>
        <w:sym w:font="Symbol" w:char="F061"/>
      </w:r>
      <w:r w:rsidRPr="006B165C">
        <w:rPr>
          <w:rFonts w:ascii="Bookman Old Style" w:hAnsi="Bookman Old Style"/>
          <w:b/>
          <w:i/>
        </w:rPr>
        <w:t xml:space="preserve"> или раздели А—Г от настоящата част) икономическият оператор заявява, че</w:t>
      </w:r>
    </w:p>
    <w:p w14:paraId="6ACA9EF4"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sym w:font="Symbol" w:char="F061"/>
      </w:r>
      <w:r w:rsidRPr="006B165C">
        <w:rPr>
          <w:rFonts w:ascii="Bookman Old Style" w:hAnsi="Bookman Old Style"/>
          <w:b/>
          <w:smallCaps/>
          <w:lang w:eastAsia="bg-BG"/>
        </w:rPr>
        <w:t>: Общо указание за всички критерии за подбор</w:t>
      </w:r>
    </w:p>
    <w:p w14:paraId="7A40F39E"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rPr>
        <w:t xml:space="preserve">Икономическият оператор следва да попълни тази информация </w:t>
      </w:r>
      <w:r w:rsidRPr="006B165C">
        <w:rPr>
          <w:rFonts w:ascii="Bookman Old Style" w:hAnsi="Bookman Old Style"/>
          <w:b/>
          <w:i/>
          <w:u w:val="single"/>
        </w:rPr>
        <w:t>само</w:t>
      </w:r>
      <w:r w:rsidRPr="006B165C">
        <w:rPr>
          <w:rFonts w:ascii="Bookman Old Style" w:hAnsi="Bookman Old Style"/>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6B165C">
        <w:rPr>
          <w:rFonts w:ascii="Bookman Old Style" w:hAnsi="Bookman Old Style"/>
          <w:b/>
          <w:i/>
        </w:rPr>
        <w:sym w:font="Symbol" w:char="F061"/>
      </w:r>
      <w:r w:rsidRPr="006B165C">
        <w:rPr>
          <w:rFonts w:ascii="Bookman Old Style" w:hAnsi="Bookman Old Style"/>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6B165C" w:rsidRPr="006B165C" w14:paraId="008434FA" w14:textId="77777777" w:rsidTr="00213C7F">
        <w:tc>
          <w:tcPr>
            <w:tcW w:w="4606" w:type="dxa"/>
            <w:shd w:val="clear" w:color="auto" w:fill="auto"/>
          </w:tcPr>
          <w:p w14:paraId="28CEF3B4" w14:textId="77777777" w:rsidR="006B165C" w:rsidRPr="006B165C" w:rsidRDefault="006B165C" w:rsidP="006B165C">
            <w:pPr>
              <w:rPr>
                <w:rFonts w:ascii="Bookman Old Style" w:hAnsi="Bookman Old Style"/>
                <w:b/>
                <w:i/>
              </w:rPr>
            </w:pPr>
            <w:r w:rsidRPr="006B165C">
              <w:rPr>
                <w:rFonts w:ascii="Bookman Old Style" w:hAnsi="Bookman Old Style"/>
                <w:b/>
                <w:i/>
              </w:rPr>
              <w:t>Спазване на всички изисквани критерии за подбор</w:t>
            </w:r>
          </w:p>
        </w:tc>
        <w:tc>
          <w:tcPr>
            <w:tcW w:w="4607" w:type="dxa"/>
            <w:shd w:val="clear" w:color="auto" w:fill="auto"/>
          </w:tcPr>
          <w:p w14:paraId="26680B3F"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1D173F9C" w14:textId="77777777" w:rsidTr="00213C7F">
        <w:tc>
          <w:tcPr>
            <w:tcW w:w="4606" w:type="dxa"/>
            <w:shd w:val="clear" w:color="auto" w:fill="auto"/>
          </w:tcPr>
          <w:p w14:paraId="6AF0FA10" w14:textId="77777777" w:rsidR="006B165C" w:rsidRPr="006B165C" w:rsidRDefault="006B165C" w:rsidP="006B165C">
            <w:pPr>
              <w:rPr>
                <w:rFonts w:ascii="Bookman Old Style" w:hAnsi="Bookman Old Style"/>
              </w:rPr>
            </w:pPr>
            <w:r w:rsidRPr="006B165C">
              <w:rPr>
                <w:rFonts w:ascii="Bookman Old Style" w:hAnsi="Bookman Old Style"/>
              </w:rPr>
              <w:t>Той отговаря на изискваните критерии за подбор:</w:t>
            </w:r>
          </w:p>
        </w:tc>
        <w:tc>
          <w:tcPr>
            <w:tcW w:w="4607" w:type="dxa"/>
            <w:shd w:val="clear" w:color="auto" w:fill="auto"/>
          </w:tcPr>
          <w:p w14:paraId="39B62E33" w14:textId="77777777" w:rsidR="006B165C" w:rsidRPr="006B165C" w:rsidRDefault="006B165C" w:rsidP="006B165C">
            <w:pPr>
              <w:rPr>
                <w:rFonts w:ascii="Bookman Old Style" w:hAnsi="Bookman Old Style"/>
              </w:rPr>
            </w:pPr>
            <w:r w:rsidRPr="006B165C">
              <w:rPr>
                <w:rFonts w:ascii="Bookman Old Style" w:hAnsi="Bookman Old Style"/>
              </w:rPr>
              <w:t>[] Да [] Не</w:t>
            </w:r>
          </w:p>
        </w:tc>
      </w:tr>
    </w:tbl>
    <w:p w14:paraId="1FEFF86C"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541A1C47"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А: Годност</w:t>
      </w:r>
    </w:p>
    <w:p w14:paraId="08BBAFDB"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rPr>
        <w:t xml:space="preserve">Икономическият оператор следва да предостави информация </w:t>
      </w:r>
      <w:r w:rsidRPr="006B165C">
        <w:rPr>
          <w:rFonts w:ascii="Bookman Old Style" w:hAnsi="Bookman Old Style"/>
          <w:b/>
          <w:i/>
          <w:u w:val="single"/>
        </w:rPr>
        <w:t>само</w:t>
      </w:r>
      <w:r w:rsidRPr="006B165C">
        <w:rPr>
          <w:rFonts w:ascii="Bookman Old Style" w:hAnsi="Bookman Old Style"/>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B165C" w:rsidRPr="006B165C" w14:paraId="18A21C99" w14:textId="77777777" w:rsidTr="00213C7F">
        <w:tc>
          <w:tcPr>
            <w:tcW w:w="4644" w:type="dxa"/>
            <w:shd w:val="clear" w:color="auto" w:fill="auto"/>
          </w:tcPr>
          <w:p w14:paraId="235612CB" w14:textId="77777777" w:rsidR="006B165C" w:rsidRPr="006B165C" w:rsidRDefault="006B165C" w:rsidP="006B165C">
            <w:pPr>
              <w:rPr>
                <w:rFonts w:ascii="Bookman Old Style" w:hAnsi="Bookman Old Style"/>
                <w:b/>
                <w:i/>
              </w:rPr>
            </w:pPr>
            <w:r w:rsidRPr="006B165C">
              <w:rPr>
                <w:rFonts w:ascii="Bookman Old Style" w:hAnsi="Bookman Old Style"/>
                <w:b/>
                <w:i/>
              </w:rPr>
              <w:t>Годност</w:t>
            </w:r>
          </w:p>
        </w:tc>
        <w:tc>
          <w:tcPr>
            <w:tcW w:w="4645" w:type="dxa"/>
            <w:shd w:val="clear" w:color="auto" w:fill="auto"/>
          </w:tcPr>
          <w:p w14:paraId="381BABFF"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13C32651" w14:textId="77777777" w:rsidTr="00213C7F">
        <w:tc>
          <w:tcPr>
            <w:tcW w:w="4644" w:type="dxa"/>
            <w:shd w:val="clear" w:color="auto" w:fill="auto"/>
          </w:tcPr>
          <w:p w14:paraId="1E2FCD96" w14:textId="77777777" w:rsidR="006B165C" w:rsidRPr="006B165C" w:rsidRDefault="006B165C" w:rsidP="006B165C">
            <w:pPr>
              <w:rPr>
                <w:rFonts w:ascii="Bookman Old Style" w:hAnsi="Bookman Old Style"/>
              </w:rPr>
            </w:pPr>
            <w:r w:rsidRPr="006B165C">
              <w:rPr>
                <w:rFonts w:ascii="Bookman Old Style" w:hAnsi="Bookman Old Style"/>
              </w:rPr>
              <w:t xml:space="preserve">1) </w:t>
            </w:r>
            <w:r w:rsidRPr="006B165C">
              <w:rPr>
                <w:rFonts w:ascii="Bookman Old Style" w:hAnsi="Bookman Old Style"/>
                <w:b/>
              </w:rPr>
              <w:t>Той е вписан в съответния професионален или търговски регистър</w:t>
            </w:r>
            <w:r w:rsidRPr="006B165C">
              <w:rPr>
                <w:rFonts w:ascii="Bookman Old Style" w:hAnsi="Bookman Old Style"/>
              </w:rPr>
              <w:t xml:space="preserve"> в държавата членка, в която е установен</w:t>
            </w:r>
            <w:r w:rsidRPr="006B165C">
              <w:rPr>
                <w:rFonts w:ascii="Bookman Old Style" w:hAnsi="Bookman Old Style"/>
                <w:vertAlign w:val="superscript"/>
              </w:rPr>
              <w:footnoteReference w:id="33"/>
            </w:r>
            <w:r w:rsidRPr="006B165C">
              <w:rPr>
                <w:rFonts w:ascii="Bookman Old Style" w:hAnsi="Bookman Old Style"/>
              </w:rPr>
              <w:t>:</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2AEEA938"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rPr>
              <w:br/>
              <w:t xml:space="preserve"> </w:t>
            </w:r>
          </w:p>
          <w:p w14:paraId="20DE85E3"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i/>
              </w:rPr>
              <w:t>уеб адрес, орган или служба, издаващи документа, точно позоваване на документа</w:t>
            </w:r>
            <w:r w:rsidRPr="006B165C">
              <w:rPr>
                <w:rFonts w:ascii="Bookman Old Style" w:hAnsi="Bookman Old Style"/>
              </w:rPr>
              <w:t>):</w:t>
            </w:r>
            <w:r w:rsidRPr="006B165C">
              <w:rPr>
                <w:rFonts w:ascii="Bookman Old Style" w:hAnsi="Bookman Old Style"/>
                <w:i/>
              </w:rPr>
              <w:t xml:space="preserve"> [……][……][……][……]</w:t>
            </w:r>
          </w:p>
        </w:tc>
      </w:tr>
      <w:tr w:rsidR="006B165C" w:rsidRPr="006B165C" w14:paraId="10115B1A" w14:textId="77777777" w:rsidTr="00213C7F">
        <w:tc>
          <w:tcPr>
            <w:tcW w:w="4644" w:type="dxa"/>
            <w:shd w:val="clear" w:color="auto" w:fill="auto"/>
          </w:tcPr>
          <w:p w14:paraId="40A1A487" w14:textId="77777777" w:rsidR="006B165C" w:rsidRPr="006B165C" w:rsidRDefault="006B165C" w:rsidP="006B165C">
            <w:pPr>
              <w:rPr>
                <w:rFonts w:ascii="Bookman Old Style" w:hAnsi="Bookman Old Style"/>
                <w:b/>
              </w:rPr>
            </w:pPr>
            <w:r w:rsidRPr="006B165C">
              <w:rPr>
                <w:rFonts w:ascii="Bookman Old Style" w:hAnsi="Bookman Old Style"/>
                <w:b/>
              </w:rPr>
              <w:t>2) При поръчки за услуги:</w:t>
            </w:r>
            <w:r w:rsidRPr="006B165C">
              <w:rPr>
                <w:rFonts w:ascii="Bookman Old Style" w:hAnsi="Bookman Old Style"/>
              </w:rPr>
              <w:br/>
              <w:t xml:space="preserve">Необходимо ли е специално </w:t>
            </w:r>
            <w:r w:rsidRPr="006B165C">
              <w:rPr>
                <w:rFonts w:ascii="Bookman Old Style" w:hAnsi="Bookman Old Style"/>
                <w:b/>
              </w:rPr>
              <w:t>разрешение</w:t>
            </w:r>
            <w:r w:rsidRPr="006B165C">
              <w:rPr>
                <w:rFonts w:ascii="Bookman Old Style" w:hAnsi="Bookman Old Style"/>
              </w:rPr>
              <w:t xml:space="preserve"> или </w:t>
            </w:r>
            <w:r w:rsidRPr="006B165C">
              <w:rPr>
                <w:rFonts w:ascii="Bookman Old Style" w:hAnsi="Bookman Old Style"/>
                <w:b/>
              </w:rPr>
              <w:t>членство</w:t>
            </w:r>
            <w:r w:rsidRPr="006B165C">
              <w:rPr>
                <w:rFonts w:ascii="Bookman Old Style" w:hAnsi="Bookman Old Style"/>
              </w:rPr>
              <w:t xml:space="preserve"> в определена организация, за да може </w:t>
            </w:r>
            <w:r w:rsidRPr="006B165C">
              <w:rPr>
                <w:rFonts w:ascii="Bookman Old Style" w:hAnsi="Bookman Old Style"/>
              </w:rPr>
              <w:lastRenderedPageBreak/>
              <w:t xml:space="preserve">икономическият оператор да изпълни съответната услуга в държавата на установяване? </w:t>
            </w:r>
            <w:r w:rsidRPr="006B165C">
              <w:rPr>
                <w:rFonts w:ascii="Bookman Old Style" w:hAnsi="Bookman Old Style"/>
              </w:rPr>
              <w:br/>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1431A43D" w14:textId="77777777" w:rsidR="006B165C" w:rsidRPr="006B165C" w:rsidRDefault="006B165C" w:rsidP="006B165C">
            <w:pPr>
              <w:rPr>
                <w:rFonts w:ascii="Bookman Old Style" w:hAnsi="Bookman Old Style"/>
              </w:rPr>
            </w:pPr>
            <w:r w:rsidRPr="006B165C">
              <w:rPr>
                <w:rFonts w:ascii="Bookman Old Style" w:hAnsi="Bookman Old Style"/>
              </w:rPr>
              <w:lastRenderedPageBreak/>
              <w:br/>
              <w:t>[] Да [] Не</w:t>
            </w:r>
            <w:r w:rsidRPr="006B165C">
              <w:rPr>
                <w:rFonts w:ascii="Bookman Old Style" w:hAnsi="Bookman Old Style"/>
              </w:rPr>
              <w:br/>
            </w:r>
            <w:r w:rsidRPr="006B165C">
              <w:rPr>
                <w:rFonts w:ascii="Bookman Old Style" w:hAnsi="Bookman Old Style"/>
              </w:rPr>
              <w:br/>
              <w:t xml:space="preserve">Ако да, моля посочете какво и дали </w:t>
            </w:r>
            <w:r w:rsidRPr="006B165C">
              <w:rPr>
                <w:rFonts w:ascii="Bookman Old Style" w:hAnsi="Bookman Old Style"/>
              </w:rPr>
              <w:lastRenderedPageBreak/>
              <w:t>икономическият оператор го притежава: […] [] Да [] Не</w:t>
            </w:r>
            <w:r w:rsidRPr="006B165C">
              <w:rPr>
                <w:rFonts w:ascii="Bookman Old Style" w:hAnsi="Bookman Old Style"/>
              </w:rPr>
              <w:br/>
              <w:t xml:space="preserve"> </w:t>
            </w:r>
          </w:p>
          <w:p w14:paraId="4F767FCA"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i/>
              </w:rPr>
              <w:t>уеб адрес, орган или служба, издаващи документа, точно позоваване на документа</w:t>
            </w:r>
            <w:r w:rsidRPr="006B165C">
              <w:rPr>
                <w:rFonts w:ascii="Bookman Old Style" w:hAnsi="Bookman Old Style"/>
              </w:rPr>
              <w:t>):</w:t>
            </w:r>
            <w:r w:rsidRPr="006B165C">
              <w:rPr>
                <w:rFonts w:ascii="Bookman Old Style" w:hAnsi="Bookman Old Style"/>
                <w:i/>
              </w:rPr>
              <w:t xml:space="preserve"> [……][……][……][……]</w:t>
            </w:r>
          </w:p>
        </w:tc>
      </w:tr>
    </w:tbl>
    <w:p w14:paraId="04E0AB72"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3A1DF454"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Б: икономическо и финансово състояние</w:t>
      </w:r>
    </w:p>
    <w:p w14:paraId="2A331209"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rPr>
        <w:t xml:space="preserve">Икономическият оператор следва да предостави информация </w:t>
      </w:r>
      <w:r w:rsidRPr="006B165C">
        <w:rPr>
          <w:rFonts w:ascii="Bookman Old Style" w:hAnsi="Bookman Old Style"/>
          <w:b/>
          <w:i/>
          <w:u w:val="single"/>
        </w:rPr>
        <w:t>само</w:t>
      </w:r>
      <w:r w:rsidRPr="006B165C">
        <w:rPr>
          <w:rFonts w:ascii="Bookman Old Style" w:hAnsi="Bookman Old Style"/>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B165C" w:rsidRPr="006B165C" w14:paraId="35D70318" w14:textId="77777777" w:rsidTr="00213C7F">
        <w:tc>
          <w:tcPr>
            <w:tcW w:w="4644" w:type="dxa"/>
            <w:shd w:val="clear" w:color="auto" w:fill="auto"/>
          </w:tcPr>
          <w:p w14:paraId="04479CBE" w14:textId="77777777" w:rsidR="006B165C" w:rsidRPr="006B165C" w:rsidRDefault="006B165C" w:rsidP="006B165C">
            <w:pPr>
              <w:rPr>
                <w:rFonts w:ascii="Bookman Old Style" w:hAnsi="Bookman Old Style"/>
                <w:b/>
                <w:i/>
              </w:rPr>
            </w:pPr>
            <w:r w:rsidRPr="006B165C">
              <w:rPr>
                <w:rFonts w:ascii="Bookman Old Style" w:hAnsi="Bookman Old Style"/>
                <w:b/>
                <w:i/>
              </w:rPr>
              <w:t>Икономическо и финансово състояние</w:t>
            </w:r>
          </w:p>
        </w:tc>
        <w:tc>
          <w:tcPr>
            <w:tcW w:w="4645" w:type="dxa"/>
            <w:shd w:val="clear" w:color="auto" w:fill="auto"/>
          </w:tcPr>
          <w:p w14:paraId="4A54E4B6"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3D02FD41" w14:textId="77777777" w:rsidTr="00213C7F">
        <w:tc>
          <w:tcPr>
            <w:tcW w:w="4644" w:type="dxa"/>
            <w:shd w:val="clear" w:color="auto" w:fill="auto"/>
          </w:tcPr>
          <w:p w14:paraId="149E758E" w14:textId="77777777" w:rsidR="006B165C" w:rsidRPr="006B165C" w:rsidRDefault="006B165C" w:rsidP="006B165C">
            <w:pPr>
              <w:rPr>
                <w:rFonts w:ascii="Bookman Old Style" w:hAnsi="Bookman Old Style"/>
              </w:rPr>
            </w:pPr>
            <w:r w:rsidRPr="006B165C">
              <w:rPr>
                <w:rFonts w:ascii="Bookman Old Style" w:hAnsi="Bookman Old Style"/>
              </w:rPr>
              <w:t xml:space="preserve">1а) Неговият („общ“) </w:t>
            </w:r>
            <w:r w:rsidRPr="006B165C">
              <w:rPr>
                <w:rFonts w:ascii="Bookman Old Style" w:hAnsi="Bookman Old Style"/>
                <w:b/>
              </w:rPr>
              <w:t>годишен оборот</w:t>
            </w:r>
            <w:r w:rsidRPr="006B165C">
              <w:rPr>
                <w:rFonts w:ascii="Bookman Old Style" w:hAnsi="Bookman Old Style"/>
              </w:rPr>
              <w:t xml:space="preserve"> за броя финансови години, изисквани в съответното обявление или в документацията за поръчката, е както следва:</w:t>
            </w:r>
            <w:r w:rsidRPr="006B165C">
              <w:rPr>
                <w:rFonts w:ascii="Bookman Old Style" w:hAnsi="Bookman Old Style"/>
              </w:rPr>
              <w:br/>
            </w:r>
            <w:r w:rsidRPr="006B165C">
              <w:rPr>
                <w:rFonts w:ascii="Bookman Old Style" w:hAnsi="Bookman Old Style"/>
                <w:b/>
                <w:u w:val="single"/>
              </w:rPr>
              <w:t>и/или</w:t>
            </w:r>
            <w:r w:rsidRPr="006B165C">
              <w:rPr>
                <w:rFonts w:ascii="Bookman Old Style" w:hAnsi="Bookman Old Style"/>
              </w:rPr>
              <w:t xml:space="preserve"> </w:t>
            </w:r>
            <w:r w:rsidRPr="006B165C">
              <w:rPr>
                <w:rFonts w:ascii="Bookman Old Style" w:hAnsi="Bookman Old Style"/>
              </w:rPr>
              <w:br/>
              <w:t xml:space="preserve">1б) Неговият </w:t>
            </w:r>
            <w:r w:rsidRPr="006B165C">
              <w:rPr>
                <w:rFonts w:ascii="Bookman Old Style" w:hAnsi="Bookman Old Style"/>
                <w:b/>
              </w:rPr>
              <w:t>среден</w:t>
            </w:r>
            <w:r w:rsidRPr="006B165C">
              <w:rPr>
                <w:rFonts w:ascii="Bookman Old Style" w:hAnsi="Bookman Old Style"/>
              </w:rPr>
              <w:t xml:space="preserve"> годишен </w:t>
            </w:r>
            <w:r w:rsidRPr="006B165C">
              <w:rPr>
                <w:rFonts w:ascii="Bookman Old Style" w:hAnsi="Bookman Old Style"/>
                <w:b/>
              </w:rPr>
              <w:t>оборот за броя години, изисквани в съответното обявление или в документацията за поръчката, е както следва</w:t>
            </w:r>
            <w:r w:rsidRPr="006B165C">
              <w:rPr>
                <w:rFonts w:ascii="Bookman Old Style" w:hAnsi="Bookman Old Style"/>
                <w:vertAlign w:val="superscript"/>
              </w:rPr>
              <w:footnoteReference w:id="34"/>
            </w:r>
            <w:r w:rsidRPr="006B165C">
              <w:rPr>
                <w:rFonts w:ascii="Bookman Old Style" w:hAnsi="Bookman Old Style"/>
                <w:b/>
              </w:rPr>
              <w:t>(</w:t>
            </w:r>
            <w:r w:rsidRPr="006B165C">
              <w:rPr>
                <w:rFonts w:ascii="Bookman Old Style" w:hAnsi="Bookman Old Style"/>
              </w:rPr>
              <w:t>)</w:t>
            </w:r>
            <w:r w:rsidRPr="006B165C">
              <w:rPr>
                <w:rFonts w:ascii="Bookman Old Style" w:hAnsi="Bookman Old Style"/>
                <w:b/>
              </w:rPr>
              <w:t>:</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1E108727" w14:textId="77777777" w:rsidR="006B165C" w:rsidRPr="006B165C" w:rsidRDefault="006B165C" w:rsidP="006B165C">
            <w:pPr>
              <w:rPr>
                <w:rFonts w:ascii="Bookman Old Style" w:hAnsi="Bookman Old Style"/>
                <w:i/>
              </w:rPr>
            </w:pPr>
            <w:r w:rsidRPr="006B165C">
              <w:rPr>
                <w:rFonts w:ascii="Bookman Old Style" w:hAnsi="Bookman Old Style"/>
              </w:rPr>
              <w:t>година: [……] оборот:[……][…]валута</w:t>
            </w:r>
            <w:r w:rsidRPr="006B165C">
              <w:rPr>
                <w:rFonts w:ascii="Bookman Old Style" w:hAnsi="Bookman Old Style"/>
              </w:rPr>
              <w:br/>
              <w:t>година: [……] оборот:[……][…]валута година: [……] оборот:[……][…]валута</w:t>
            </w:r>
            <w:r w:rsidRPr="006B165C">
              <w:rPr>
                <w:rFonts w:ascii="Bookman Old Style" w:hAnsi="Bookman Old Style"/>
              </w:rPr>
              <w:br/>
            </w:r>
            <w:r w:rsidRPr="006B165C">
              <w:rPr>
                <w:rFonts w:ascii="Bookman Old Style" w:hAnsi="Bookman Old Style"/>
              </w:rPr>
              <w:br/>
              <w:t>(брой години, среден оборот)</w:t>
            </w:r>
            <w:r w:rsidRPr="006B165C">
              <w:rPr>
                <w:rFonts w:ascii="Bookman Old Style" w:hAnsi="Bookman Old Style"/>
                <w:b/>
              </w:rPr>
              <w:t>:</w:t>
            </w:r>
            <w:r w:rsidRPr="006B165C">
              <w:rPr>
                <w:rFonts w:ascii="Bookman Old Style" w:hAnsi="Bookman Old Style"/>
              </w:rPr>
              <w:t xml:space="preserve"> [……],[……][…]валута</w:t>
            </w:r>
            <w:r w:rsidRPr="006B165C">
              <w:rPr>
                <w:rFonts w:ascii="Bookman Old Style" w:hAnsi="Bookman Old Style"/>
              </w:rPr>
              <w:br/>
            </w:r>
          </w:p>
          <w:p w14:paraId="7B1DB057"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 [……][……][……][……]</w:t>
            </w:r>
          </w:p>
        </w:tc>
      </w:tr>
      <w:tr w:rsidR="006B165C" w:rsidRPr="006B165C" w14:paraId="5EB45CEF" w14:textId="77777777" w:rsidTr="00213C7F">
        <w:tc>
          <w:tcPr>
            <w:tcW w:w="4644" w:type="dxa"/>
            <w:shd w:val="clear" w:color="auto" w:fill="auto"/>
          </w:tcPr>
          <w:p w14:paraId="36BA85FF" w14:textId="77777777" w:rsidR="006B165C" w:rsidRPr="006B165C" w:rsidRDefault="006B165C" w:rsidP="006B165C">
            <w:pPr>
              <w:rPr>
                <w:rFonts w:ascii="Bookman Old Style" w:hAnsi="Bookman Old Style"/>
                <w:b/>
                <w:i/>
                <w:u w:val="single"/>
              </w:rPr>
            </w:pPr>
            <w:r w:rsidRPr="006B165C">
              <w:rPr>
                <w:rFonts w:ascii="Bookman Old Style" w:hAnsi="Bookman Old Style"/>
              </w:rPr>
              <w:t xml:space="preserve">2а) Неговият („конкретен“) годишен </w:t>
            </w:r>
            <w:r w:rsidRPr="006B165C">
              <w:rPr>
                <w:rFonts w:ascii="Bookman Old Style" w:hAnsi="Bookman Old Style"/>
                <w:b/>
              </w:rPr>
              <w:t>оборот в стопанската област, обхваната от поръчката</w:t>
            </w:r>
            <w:r w:rsidRPr="006B165C">
              <w:rPr>
                <w:rFonts w:ascii="Bookman Old Style" w:hAnsi="Bookman Old Style"/>
              </w:rPr>
              <w:t xml:space="preserve"> и посочена в съответното обявление,</w:t>
            </w:r>
            <w:r w:rsidRPr="006B165C">
              <w:rPr>
                <w:rFonts w:ascii="Bookman Old Style" w:hAnsi="Bookman Old Style"/>
                <w:b/>
                <w:i/>
              </w:rPr>
              <w:t xml:space="preserve"> </w:t>
            </w:r>
            <w:r w:rsidRPr="006B165C">
              <w:rPr>
                <w:rFonts w:ascii="Bookman Old Style" w:hAnsi="Bookman Old Style"/>
              </w:rPr>
              <w:t xml:space="preserve"> или в документацията за поръчката, за изисквания брой финансови години, е както следва:</w:t>
            </w:r>
            <w:r w:rsidRPr="006B165C">
              <w:rPr>
                <w:rFonts w:ascii="Bookman Old Style" w:hAnsi="Bookman Old Style"/>
              </w:rPr>
              <w:br/>
            </w:r>
            <w:r w:rsidRPr="006B165C">
              <w:rPr>
                <w:rFonts w:ascii="Bookman Old Style" w:hAnsi="Bookman Old Style"/>
                <w:b/>
                <w:i/>
                <w:u w:val="single"/>
              </w:rPr>
              <w:t>и/или</w:t>
            </w:r>
          </w:p>
          <w:p w14:paraId="2CB36A3E" w14:textId="77777777" w:rsidR="006B165C" w:rsidRPr="006B165C" w:rsidRDefault="006B165C" w:rsidP="006B165C">
            <w:pPr>
              <w:rPr>
                <w:rFonts w:ascii="Bookman Old Style" w:hAnsi="Bookman Old Style"/>
              </w:rPr>
            </w:pPr>
            <w:r w:rsidRPr="006B165C">
              <w:rPr>
                <w:rFonts w:ascii="Bookman Old Style" w:hAnsi="Bookman Old Style"/>
              </w:rPr>
              <w:t xml:space="preserve">2б) Неговият </w:t>
            </w:r>
            <w:r w:rsidRPr="006B165C">
              <w:rPr>
                <w:rFonts w:ascii="Bookman Old Style" w:hAnsi="Bookman Old Style"/>
                <w:b/>
              </w:rPr>
              <w:t>среден</w:t>
            </w:r>
            <w:r w:rsidRPr="006B165C">
              <w:rPr>
                <w:rFonts w:ascii="Bookman Old Style" w:hAnsi="Bookman Old Style"/>
              </w:rPr>
              <w:t xml:space="preserve"> годишен </w:t>
            </w:r>
            <w:r w:rsidRPr="006B165C">
              <w:rPr>
                <w:rFonts w:ascii="Bookman Old Style" w:hAnsi="Bookman Old Style"/>
                <w:b/>
              </w:rPr>
              <w:t xml:space="preserve">оборот в областта и за броя години, изисквани в съответното обявление или документацията за </w:t>
            </w:r>
            <w:r w:rsidRPr="006B165C">
              <w:rPr>
                <w:rFonts w:ascii="Bookman Old Style" w:hAnsi="Bookman Old Style"/>
                <w:b/>
              </w:rPr>
              <w:lastRenderedPageBreak/>
              <w:t>поръчката, е както следва</w:t>
            </w:r>
            <w:r w:rsidRPr="006B165C">
              <w:rPr>
                <w:rFonts w:ascii="Bookman Old Style" w:hAnsi="Bookman Old Style"/>
                <w:vertAlign w:val="superscript"/>
              </w:rPr>
              <w:footnoteReference w:id="35"/>
            </w:r>
            <w:r w:rsidRPr="006B165C">
              <w:rPr>
                <w:rFonts w:ascii="Bookman Old Style" w:hAnsi="Bookman Old Style"/>
              </w:rPr>
              <w:t>:</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79FFA7DC" w14:textId="77777777" w:rsidR="006B165C" w:rsidRPr="006B165C" w:rsidRDefault="006B165C" w:rsidP="006B165C">
            <w:pPr>
              <w:rPr>
                <w:rFonts w:ascii="Bookman Old Style" w:hAnsi="Bookman Old Style"/>
              </w:rPr>
            </w:pPr>
            <w:r w:rsidRPr="006B165C">
              <w:rPr>
                <w:rFonts w:ascii="Bookman Old Style" w:hAnsi="Bookman Old Style"/>
              </w:rPr>
              <w:lastRenderedPageBreak/>
              <w:t>година: [……] оборот:[……][…]валута</w:t>
            </w:r>
          </w:p>
          <w:p w14:paraId="5FD78CDE" w14:textId="77777777" w:rsidR="006B165C" w:rsidRPr="006B165C" w:rsidRDefault="006B165C" w:rsidP="006B165C">
            <w:pPr>
              <w:rPr>
                <w:rFonts w:ascii="Bookman Old Style" w:hAnsi="Bookman Old Style"/>
              </w:rPr>
            </w:pPr>
            <w:r w:rsidRPr="006B165C">
              <w:rPr>
                <w:rFonts w:ascii="Bookman Old Style" w:hAnsi="Bookman Old Style"/>
              </w:rPr>
              <w:t>година: [……] оборот:[……][…]валута</w:t>
            </w:r>
          </w:p>
          <w:p w14:paraId="6B441ADB" w14:textId="77777777" w:rsidR="006B165C" w:rsidRPr="006B165C" w:rsidRDefault="006B165C" w:rsidP="006B165C">
            <w:pPr>
              <w:rPr>
                <w:rFonts w:ascii="Bookman Old Style" w:hAnsi="Bookman Old Style"/>
              </w:rPr>
            </w:pPr>
            <w:r w:rsidRPr="006B165C">
              <w:rPr>
                <w:rFonts w:ascii="Bookman Old Style" w:hAnsi="Bookman Old Style"/>
              </w:rPr>
              <w:t>година: [……] оборот:[……][…]валута</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(брой години, среден оборот): [……],[……][…]валута</w:t>
            </w:r>
          </w:p>
          <w:p w14:paraId="2EC72737" w14:textId="77777777" w:rsidR="006B165C" w:rsidRPr="006B165C" w:rsidRDefault="006B165C" w:rsidP="006B165C">
            <w:pPr>
              <w:rPr>
                <w:rFonts w:ascii="Bookman Old Style" w:hAnsi="Bookman Old Style"/>
              </w:rPr>
            </w:pPr>
          </w:p>
          <w:p w14:paraId="293832F0" w14:textId="77777777" w:rsidR="006B165C" w:rsidRPr="006B165C" w:rsidRDefault="006B165C" w:rsidP="006B165C">
            <w:pPr>
              <w:rPr>
                <w:rFonts w:ascii="Bookman Old Style" w:hAnsi="Bookman Old Style"/>
              </w:rPr>
            </w:pPr>
          </w:p>
          <w:p w14:paraId="6C06DF60"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документацията): [……][……][……][……]</w:t>
            </w:r>
          </w:p>
        </w:tc>
      </w:tr>
      <w:tr w:rsidR="006B165C" w:rsidRPr="006B165C" w14:paraId="0DD70B26" w14:textId="77777777" w:rsidTr="00213C7F">
        <w:tc>
          <w:tcPr>
            <w:tcW w:w="4644" w:type="dxa"/>
            <w:shd w:val="clear" w:color="auto" w:fill="auto"/>
          </w:tcPr>
          <w:p w14:paraId="485E2ECA" w14:textId="77777777" w:rsidR="006B165C" w:rsidRPr="006B165C" w:rsidRDefault="006B165C" w:rsidP="006B165C">
            <w:pPr>
              <w:rPr>
                <w:rFonts w:ascii="Bookman Old Style" w:hAnsi="Bookman Old Style"/>
              </w:rPr>
            </w:pPr>
            <w:r w:rsidRPr="006B165C">
              <w:rPr>
                <w:rFonts w:ascii="Bookman Old Style" w:hAnsi="Bookman Old Style"/>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6035DFC9"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3DD91095" w14:textId="77777777" w:rsidTr="00213C7F">
        <w:tc>
          <w:tcPr>
            <w:tcW w:w="4644" w:type="dxa"/>
            <w:shd w:val="clear" w:color="auto" w:fill="auto"/>
          </w:tcPr>
          <w:p w14:paraId="0DD35E37" w14:textId="77777777" w:rsidR="006B165C" w:rsidRPr="006B165C" w:rsidRDefault="006B165C" w:rsidP="006B165C">
            <w:pPr>
              <w:rPr>
                <w:rFonts w:ascii="Bookman Old Style" w:hAnsi="Bookman Old Style"/>
              </w:rPr>
            </w:pPr>
            <w:r w:rsidRPr="006B165C">
              <w:rPr>
                <w:rFonts w:ascii="Bookman Old Style" w:hAnsi="Bookman Old Style"/>
              </w:rPr>
              <w:t xml:space="preserve">4) Що се отнася до </w:t>
            </w:r>
            <w:r w:rsidRPr="006B165C">
              <w:rPr>
                <w:rFonts w:ascii="Bookman Old Style" w:hAnsi="Bookman Old Style"/>
                <w:b/>
              </w:rPr>
              <w:t>финансовите съотношения</w:t>
            </w:r>
            <w:r w:rsidRPr="006B165C">
              <w:rPr>
                <w:rFonts w:ascii="Bookman Old Style" w:hAnsi="Bookman Old Style"/>
                <w:vertAlign w:val="superscript"/>
              </w:rPr>
              <w:footnoteReference w:id="36"/>
            </w:r>
            <w:r w:rsidRPr="006B165C">
              <w:rPr>
                <w:rFonts w:ascii="Bookman Old Style" w:hAnsi="Bookman Old Style"/>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00D21A4F" w14:textId="77777777" w:rsidR="006B165C" w:rsidRPr="006B165C" w:rsidRDefault="006B165C" w:rsidP="006B165C">
            <w:pPr>
              <w:rPr>
                <w:rFonts w:ascii="Bookman Old Style" w:hAnsi="Bookman Old Style"/>
              </w:rPr>
            </w:pPr>
            <w:r w:rsidRPr="006B165C">
              <w:rPr>
                <w:rFonts w:ascii="Bookman Old Style" w:hAnsi="Bookman Old Style"/>
              </w:rPr>
              <w:t>(посочване на изискваното съотношение — съотношение между х и у</w:t>
            </w:r>
            <w:r w:rsidRPr="006B165C">
              <w:rPr>
                <w:rFonts w:ascii="Bookman Old Style" w:hAnsi="Bookman Old Style"/>
                <w:vertAlign w:val="superscript"/>
              </w:rPr>
              <w:footnoteReference w:id="37"/>
            </w:r>
            <w:r w:rsidRPr="006B165C">
              <w:rPr>
                <w:rFonts w:ascii="Bookman Old Style" w:hAnsi="Bookman Old Style"/>
              </w:rPr>
              <w:t xml:space="preserve"> — и стойността):</w:t>
            </w:r>
            <w:r w:rsidRPr="006B165C">
              <w:rPr>
                <w:rFonts w:ascii="Bookman Old Style" w:hAnsi="Bookman Old Style"/>
              </w:rPr>
              <w:br/>
              <w:t>[…], [……]</w:t>
            </w:r>
            <w:r w:rsidRPr="006B165C">
              <w:rPr>
                <w:rFonts w:ascii="Bookman Old Style" w:hAnsi="Bookman Old Style"/>
                <w:vertAlign w:val="superscript"/>
              </w:rPr>
              <w:footnoteReference w:id="38"/>
            </w:r>
            <w:r w:rsidRPr="006B165C">
              <w:rPr>
                <w:rFonts w:ascii="Bookman Old Style" w:hAnsi="Bookman Old Style"/>
              </w:rPr>
              <w:br/>
            </w:r>
          </w:p>
          <w:p w14:paraId="1747F044" w14:textId="77777777" w:rsidR="006B165C" w:rsidRPr="006B165C" w:rsidRDefault="006B165C" w:rsidP="006B165C">
            <w:pPr>
              <w:rPr>
                <w:rFonts w:ascii="Bookman Old Style" w:hAnsi="Bookman Old Style"/>
              </w:rPr>
            </w:pPr>
            <w:r w:rsidRPr="006B165C">
              <w:rPr>
                <w:rFonts w:ascii="Bookman Old Style" w:hAnsi="Bookman Old Style"/>
              </w:rPr>
              <w:t xml:space="preserve"> (</w:t>
            </w:r>
            <w:r w:rsidRPr="006B165C">
              <w:rPr>
                <w:rFonts w:ascii="Bookman Old Style" w:hAnsi="Bookman Old Style"/>
                <w:i/>
              </w:rPr>
              <w:t>уеб адрес, орган или служба, издаващи документа, точно позоваване на документа</w:t>
            </w:r>
            <w:r w:rsidRPr="006B165C">
              <w:rPr>
                <w:rFonts w:ascii="Bookman Old Style" w:hAnsi="Bookman Old Style"/>
              </w:rPr>
              <w:t>):</w:t>
            </w:r>
            <w:r w:rsidRPr="006B165C">
              <w:rPr>
                <w:rFonts w:ascii="Bookman Old Style" w:hAnsi="Bookman Old Style"/>
                <w:i/>
              </w:rPr>
              <w:t xml:space="preserve"> [……][……][……][……]</w:t>
            </w:r>
          </w:p>
        </w:tc>
      </w:tr>
      <w:tr w:rsidR="006B165C" w:rsidRPr="006B165C" w14:paraId="140ABB12" w14:textId="77777777" w:rsidTr="00213C7F">
        <w:tc>
          <w:tcPr>
            <w:tcW w:w="4644" w:type="dxa"/>
            <w:shd w:val="clear" w:color="auto" w:fill="auto"/>
          </w:tcPr>
          <w:p w14:paraId="4B5E0C17" w14:textId="77777777" w:rsidR="006B165C" w:rsidRPr="006B165C" w:rsidRDefault="006B165C" w:rsidP="006B165C">
            <w:pPr>
              <w:rPr>
                <w:rFonts w:ascii="Bookman Old Style" w:hAnsi="Bookman Old Style"/>
              </w:rPr>
            </w:pPr>
            <w:r w:rsidRPr="006B165C">
              <w:rPr>
                <w:rFonts w:ascii="Bookman Old Style" w:hAnsi="Bookman Old Style"/>
              </w:rPr>
              <w:t xml:space="preserve">5) Застрахователната сума по неговата </w:t>
            </w:r>
            <w:r w:rsidRPr="006B165C">
              <w:rPr>
                <w:rFonts w:ascii="Bookman Old Style" w:hAnsi="Bookman Old Style"/>
                <w:b/>
              </w:rPr>
              <w:t>застрахователна полица за риска „професионална отговорност“</w:t>
            </w:r>
            <w:r w:rsidRPr="006B165C">
              <w:rPr>
                <w:rFonts w:ascii="Bookman Old Style" w:hAnsi="Bookman Old Style"/>
              </w:rPr>
              <w:t xml:space="preserve"> възлиза на:</w:t>
            </w:r>
            <w:r w:rsidRPr="006B165C">
              <w:rPr>
                <w:rFonts w:ascii="Bookman Old Style" w:hAnsi="Bookman Old Style"/>
              </w:rPr>
              <w:br/>
            </w:r>
            <w:r w:rsidRPr="006B165C">
              <w:rPr>
                <w:rFonts w:ascii="Bookman Old Style" w:hAnsi="Bookman Old Style"/>
                <w:b/>
                <w:i/>
                <w:lang w:eastAsia="bg-BG"/>
              </w:rPr>
              <w:t>Ако</w:t>
            </w:r>
            <w:r w:rsidRPr="006B165C">
              <w:rPr>
                <w:rFonts w:ascii="Bookman Old Style" w:hAnsi="Bookman Old Style"/>
                <w:i/>
              </w:rPr>
              <w:t xml:space="preserve"> съответната информация е на разположение в електронен формат, моля, посочете:</w:t>
            </w:r>
          </w:p>
        </w:tc>
        <w:tc>
          <w:tcPr>
            <w:tcW w:w="4645" w:type="dxa"/>
            <w:shd w:val="clear" w:color="auto" w:fill="auto"/>
          </w:tcPr>
          <w:p w14:paraId="7202BC59" w14:textId="77777777" w:rsidR="006B165C" w:rsidRPr="006B165C" w:rsidRDefault="006B165C" w:rsidP="006B165C">
            <w:pPr>
              <w:rPr>
                <w:rFonts w:ascii="Bookman Old Style" w:hAnsi="Bookman Old Style"/>
              </w:rPr>
            </w:pPr>
            <w:r w:rsidRPr="006B165C">
              <w:rPr>
                <w:rFonts w:ascii="Bookman Old Style" w:hAnsi="Bookman Old Style"/>
              </w:rPr>
              <w:t>[……],[……][…]валута</w:t>
            </w:r>
          </w:p>
          <w:p w14:paraId="6E00950B" w14:textId="77777777" w:rsidR="006B165C" w:rsidRPr="006B165C" w:rsidRDefault="006B165C" w:rsidP="006B165C">
            <w:pPr>
              <w:rPr>
                <w:rFonts w:ascii="Bookman Old Style" w:hAnsi="Bookman Old Style"/>
              </w:rPr>
            </w:pPr>
          </w:p>
          <w:p w14:paraId="2762CACC"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 [……][……][……][……]</w:t>
            </w:r>
          </w:p>
        </w:tc>
      </w:tr>
      <w:tr w:rsidR="006B165C" w:rsidRPr="006B165C" w14:paraId="3261A070" w14:textId="77777777" w:rsidTr="00213C7F">
        <w:tc>
          <w:tcPr>
            <w:tcW w:w="4644" w:type="dxa"/>
            <w:shd w:val="clear" w:color="auto" w:fill="auto"/>
          </w:tcPr>
          <w:p w14:paraId="7AB75589" w14:textId="77777777" w:rsidR="006B165C" w:rsidRPr="006B165C" w:rsidRDefault="006B165C" w:rsidP="006B165C">
            <w:pPr>
              <w:rPr>
                <w:rFonts w:ascii="Bookman Old Style" w:hAnsi="Bookman Old Style"/>
              </w:rPr>
            </w:pPr>
            <w:r w:rsidRPr="006B165C">
              <w:rPr>
                <w:rFonts w:ascii="Bookman Old Style" w:hAnsi="Bookman Old Style"/>
              </w:rPr>
              <w:t xml:space="preserve">6) Що се отнася до </w:t>
            </w:r>
            <w:r w:rsidRPr="006B165C">
              <w:rPr>
                <w:rFonts w:ascii="Bookman Old Style" w:hAnsi="Bookman Old Style"/>
                <w:b/>
              </w:rPr>
              <w:t>другите икономически или финансови изисквания</w:t>
            </w:r>
            <w:r w:rsidRPr="006B165C">
              <w:rPr>
                <w:rFonts w:ascii="Bookman Old Style" w:hAnsi="Bookman Old Style"/>
              </w:rPr>
              <w:t xml:space="preserve">, </w:t>
            </w:r>
            <w:r w:rsidRPr="006B165C">
              <w:rPr>
                <w:rFonts w:ascii="Bookman Old Style" w:hAnsi="Bookman Old Style"/>
                <w:b/>
              </w:rPr>
              <w:t>ако има такива</w:t>
            </w:r>
            <w:r w:rsidRPr="006B165C">
              <w:rPr>
                <w:rFonts w:ascii="Bookman Old Style" w:hAnsi="Bookman Old Style"/>
              </w:rPr>
              <w:t>, които може да са посочени в съответното обявление или в документацията за обществената поръчка, икономическият оператор заявява, че:</w:t>
            </w:r>
            <w:r w:rsidRPr="006B165C">
              <w:rPr>
                <w:rFonts w:ascii="Bookman Old Style" w:hAnsi="Bookman Old Style"/>
              </w:rPr>
              <w:br/>
            </w:r>
            <w:r w:rsidRPr="006B165C">
              <w:rPr>
                <w:rFonts w:ascii="Bookman Old Style" w:hAnsi="Bookman Old Style"/>
                <w:i/>
              </w:rPr>
              <w:t xml:space="preserve">Ако съответната документация, която </w:t>
            </w:r>
            <w:r w:rsidRPr="006B165C">
              <w:rPr>
                <w:rFonts w:ascii="Bookman Old Style" w:hAnsi="Bookman Old Style"/>
                <w:b/>
                <w:i/>
              </w:rPr>
              <w:t xml:space="preserve">може </w:t>
            </w:r>
            <w:r w:rsidRPr="006B165C">
              <w:rPr>
                <w:rFonts w:ascii="Bookman Old Style" w:hAnsi="Bookman Old Style"/>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66596B38"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xml:space="preserve"> </w:t>
            </w:r>
          </w:p>
          <w:p w14:paraId="0F732654" w14:textId="77777777" w:rsidR="006B165C" w:rsidRPr="006B165C" w:rsidRDefault="006B165C" w:rsidP="006B165C">
            <w:pPr>
              <w:rPr>
                <w:rFonts w:ascii="Bookman Old Style" w:hAnsi="Bookman Old Style"/>
              </w:rPr>
            </w:pPr>
          </w:p>
          <w:p w14:paraId="4F9215F8"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i/>
              </w:rPr>
              <w:t>уеб адрес, орган или служба, издаващи документа, точно позоваване на документацията)</w:t>
            </w:r>
            <w:r w:rsidRPr="006B165C">
              <w:rPr>
                <w:rFonts w:ascii="Bookman Old Style" w:hAnsi="Bookman Old Style"/>
              </w:rPr>
              <w:t>:</w:t>
            </w:r>
            <w:r w:rsidRPr="006B165C">
              <w:rPr>
                <w:rFonts w:ascii="Bookman Old Style" w:hAnsi="Bookman Old Style"/>
                <w:i/>
              </w:rPr>
              <w:t xml:space="preserve"> [……][……][……][……]</w:t>
            </w:r>
          </w:p>
        </w:tc>
      </w:tr>
    </w:tbl>
    <w:p w14:paraId="6654BE41"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5C13AE16"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В: Технически и професионални способности</w:t>
      </w:r>
    </w:p>
    <w:p w14:paraId="7A0A6019"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i/>
        </w:rPr>
      </w:pPr>
      <w:r w:rsidRPr="006B165C">
        <w:rPr>
          <w:rFonts w:ascii="Bookman Old Style" w:hAnsi="Bookman Old Style"/>
          <w:b/>
          <w:i/>
        </w:rPr>
        <w:t xml:space="preserve">Икономическият оператор следва да предостави информация </w:t>
      </w:r>
      <w:r w:rsidRPr="006B165C">
        <w:rPr>
          <w:rFonts w:ascii="Bookman Old Style" w:hAnsi="Bookman Old Style"/>
          <w:b/>
          <w:i/>
          <w:u w:val="single"/>
        </w:rPr>
        <w:t>само</w:t>
      </w:r>
      <w:r w:rsidRPr="006B165C">
        <w:rPr>
          <w:rFonts w:ascii="Bookman Old Style" w:hAnsi="Bookman Old Style"/>
          <w:b/>
          <w:i/>
        </w:rPr>
        <w:t xml:space="preserve"> когато критериите за подбор са били изисквани от възлагащия орган или възложителя в обявлението,</w:t>
      </w:r>
      <w:r w:rsidRPr="006B165C">
        <w:rPr>
          <w:rFonts w:ascii="Bookman Old Style" w:hAnsi="Bookman Old Style"/>
        </w:rPr>
        <w:t xml:space="preserve"> </w:t>
      </w:r>
      <w:r w:rsidRPr="006B165C">
        <w:rPr>
          <w:rFonts w:ascii="Bookman Old Style" w:hAnsi="Bookman Old Style"/>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B165C" w:rsidRPr="006B165C" w14:paraId="38AF2A44" w14:textId="77777777" w:rsidTr="00213C7F">
        <w:tc>
          <w:tcPr>
            <w:tcW w:w="4644" w:type="dxa"/>
            <w:shd w:val="clear" w:color="auto" w:fill="auto"/>
          </w:tcPr>
          <w:p w14:paraId="7B15A4AD" w14:textId="77777777" w:rsidR="006B165C" w:rsidRPr="006B165C" w:rsidRDefault="006B165C" w:rsidP="006B165C">
            <w:pPr>
              <w:rPr>
                <w:rFonts w:ascii="Bookman Old Style" w:hAnsi="Bookman Old Style"/>
                <w:b/>
                <w:i/>
              </w:rPr>
            </w:pPr>
            <w:r w:rsidRPr="006B165C">
              <w:rPr>
                <w:rFonts w:ascii="Bookman Old Style" w:hAnsi="Bookman Old Style"/>
                <w:b/>
                <w:i/>
              </w:rPr>
              <w:t>Технически и професионални способности</w:t>
            </w:r>
          </w:p>
        </w:tc>
        <w:tc>
          <w:tcPr>
            <w:tcW w:w="4645" w:type="dxa"/>
            <w:shd w:val="clear" w:color="auto" w:fill="auto"/>
          </w:tcPr>
          <w:p w14:paraId="085B7BF5"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6CAF97DA" w14:textId="77777777" w:rsidTr="00213C7F">
        <w:tc>
          <w:tcPr>
            <w:tcW w:w="4644" w:type="dxa"/>
            <w:shd w:val="clear" w:color="auto" w:fill="auto"/>
          </w:tcPr>
          <w:p w14:paraId="32F53863" w14:textId="77777777" w:rsidR="006B165C" w:rsidRPr="006B165C" w:rsidRDefault="006B165C" w:rsidP="006B165C">
            <w:pPr>
              <w:rPr>
                <w:rFonts w:ascii="Bookman Old Style" w:hAnsi="Bookman Old Style"/>
              </w:rPr>
            </w:pPr>
            <w:r w:rsidRPr="006B165C">
              <w:rPr>
                <w:rFonts w:ascii="Bookman Old Style" w:hAnsi="Bookman Old Style"/>
              </w:rPr>
              <w:t xml:space="preserve">1а) Само за </w:t>
            </w:r>
            <w:r w:rsidRPr="006B165C">
              <w:rPr>
                <w:rFonts w:ascii="Bookman Old Style" w:hAnsi="Bookman Old Style"/>
                <w:b/>
                <w:i/>
              </w:rPr>
              <w:t>обществените поръчки за</w:t>
            </w:r>
            <w:r w:rsidRPr="006B165C">
              <w:rPr>
                <w:rFonts w:ascii="Bookman Old Style" w:hAnsi="Bookman Old Style"/>
              </w:rPr>
              <w:t xml:space="preserve"> </w:t>
            </w:r>
            <w:r w:rsidRPr="006B165C">
              <w:rPr>
                <w:rFonts w:ascii="Bookman Old Style" w:hAnsi="Bookman Old Style"/>
                <w:b/>
                <w:i/>
              </w:rPr>
              <w:t>строителство</w:t>
            </w:r>
            <w:r w:rsidRPr="006B165C">
              <w:rPr>
                <w:rFonts w:ascii="Bookman Old Style" w:hAnsi="Bookman Old Style"/>
              </w:rPr>
              <w:t>:</w:t>
            </w:r>
            <w:r w:rsidRPr="006B165C">
              <w:rPr>
                <w:rFonts w:ascii="Bookman Old Style" w:hAnsi="Bookman Old Style"/>
              </w:rPr>
              <w:br/>
              <w:t>През референтния период</w:t>
            </w:r>
            <w:r w:rsidRPr="006B165C">
              <w:rPr>
                <w:rFonts w:ascii="Bookman Old Style" w:hAnsi="Bookman Old Style"/>
                <w:vertAlign w:val="superscript"/>
              </w:rPr>
              <w:footnoteReference w:id="39"/>
            </w:r>
            <w:r w:rsidRPr="006B165C">
              <w:rPr>
                <w:rFonts w:ascii="Bookman Old Style" w:hAnsi="Bookman Old Style"/>
              </w:rPr>
              <w:t xml:space="preserve"> икономическият оператор е </w:t>
            </w:r>
            <w:r w:rsidRPr="006B165C">
              <w:rPr>
                <w:rFonts w:ascii="Bookman Old Style" w:hAnsi="Bookman Old Style"/>
                <w:b/>
              </w:rPr>
              <w:t>извършил следните строителни дейности от конкретния вид</w:t>
            </w:r>
            <w:r w:rsidRPr="006B165C">
              <w:rPr>
                <w:rFonts w:ascii="Bookman Old Style" w:hAnsi="Bookman Old Style"/>
              </w:rPr>
              <w:t xml:space="preserve">: </w:t>
            </w:r>
            <w:r w:rsidRPr="006B165C">
              <w:rPr>
                <w:rFonts w:ascii="Bookman Old Style" w:hAnsi="Bookman Old Style"/>
              </w:rPr>
              <w:br/>
            </w:r>
            <w:r w:rsidRPr="006B165C">
              <w:rPr>
                <w:rFonts w:ascii="Bookman Old Style" w:hAnsi="Bookman Old Style"/>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48104F6" w14:textId="77777777" w:rsidR="006B165C" w:rsidRPr="006B165C" w:rsidRDefault="006B165C" w:rsidP="006B165C">
            <w:pPr>
              <w:rPr>
                <w:rFonts w:ascii="Bookman Old Style" w:hAnsi="Bookman Old Style"/>
              </w:rPr>
            </w:pPr>
            <w:r w:rsidRPr="006B165C">
              <w:rPr>
                <w:rFonts w:ascii="Bookman Old Style" w:hAnsi="Bookman Old Style"/>
              </w:rPr>
              <w:t>Брой години (този период е определен в обявлението или документацията за обществената поръчка):  [……]</w:t>
            </w:r>
          </w:p>
          <w:p w14:paraId="64A8006C" w14:textId="77777777" w:rsidR="006B165C" w:rsidRPr="006B165C" w:rsidRDefault="006B165C" w:rsidP="006B165C">
            <w:pPr>
              <w:rPr>
                <w:rFonts w:ascii="Bookman Old Style" w:hAnsi="Bookman Old Style"/>
              </w:rPr>
            </w:pPr>
            <w:r w:rsidRPr="006B165C">
              <w:rPr>
                <w:rFonts w:ascii="Bookman Old Style" w:hAnsi="Bookman Old Style"/>
              </w:rPr>
              <w:t>Строителни работи:  [……]</w:t>
            </w:r>
          </w:p>
          <w:p w14:paraId="1C250BC6" w14:textId="77777777" w:rsidR="006B165C" w:rsidRPr="006B165C" w:rsidRDefault="006B165C" w:rsidP="006B165C">
            <w:pPr>
              <w:rPr>
                <w:rFonts w:ascii="Bookman Old Style" w:hAnsi="Bookman Old Style"/>
              </w:rPr>
            </w:pPr>
          </w:p>
          <w:p w14:paraId="54416AEB"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 [……][……][……][……]</w:t>
            </w:r>
          </w:p>
        </w:tc>
      </w:tr>
      <w:tr w:rsidR="006B165C" w:rsidRPr="006B165C" w14:paraId="6878E97F" w14:textId="77777777" w:rsidTr="00213C7F">
        <w:tc>
          <w:tcPr>
            <w:tcW w:w="4644" w:type="dxa"/>
            <w:shd w:val="clear" w:color="auto" w:fill="auto"/>
          </w:tcPr>
          <w:p w14:paraId="27618846" w14:textId="77777777" w:rsidR="006B165C" w:rsidRPr="006B165C" w:rsidRDefault="006B165C" w:rsidP="006B165C">
            <w:pPr>
              <w:rPr>
                <w:rFonts w:ascii="Bookman Old Style" w:hAnsi="Bookman Old Style"/>
                <w:shd w:val="clear" w:color="000000" w:fill="auto"/>
              </w:rPr>
            </w:pPr>
            <w:r w:rsidRPr="006B165C">
              <w:rPr>
                <w:rFonts w:ascii="Bookman Old Style" w:hAnsi="Bookman Old Style"/>
              </w:rPr>
              <w:t xml:space="preserve">1б) Само за </w:t>
            </w:r>
            <w:r w:rsidRPr="006B165C">
              <w:rPr>
                <w:rFonts w:ascii="Bookman Old Style" w:hAnsi="Bookman Old Style"/>
                <w:b/>
                <w:i/>
              </w:rPr>
              <w:t>обществени поръчки за доставки и обществени поръчки за услуги</w:t>
            </w:r>
            <w:r w:rsidRPr="006B165C">
              <w:rPr>
                <w:rFonts w:ascii="Bookman Old Style" w:hAnsi="Bookman Old Style"/>
              </w:rPr>
              <w:t>:</w:t>
            </w:r>
            <w:r w:rsidRPr="006B165C">
              <w:rPr>
                <w:rFonts w:ascii="Bookman Old Style" w:hAnsi="Bookman Old Style"/>
              </w:rPr>
              <w:br/>
              <w:t>През референтния период</w:t>
            </w:r>
            <w:r w:rsidRPr="006B165C">
              <w:rPr>
                <w:rFonts w:ascii="Bookman Old Style" w:hAnsi="Bookman Old Style"/>
                <w:vertAlign w:val="superscript"/>
              </w:rPr>
              <w:footnoteReference w:id="40"/>
            </w:r>
            <w:r w:rsidRPr="006B165C">
              <w:rPr>
                <w:rFonts w:ascii="Bookman Old Style" w:hAnsi="Bookman Old Style"/>
              </w:rPr>
              <w:t xml:space="preserve"> икономическият оператор е извършил </w:t>
            </w:r>
            <w:r w:rsidRPr="006B165C">
              <w:rPr>
                <w:rFonts w:ascii="Bookman Old Style" w:hAnsi="Bookman Old Style"/>
                <w:b/>
              </w:rPr>
              <w:t>следните основни доставки или е предоставил следните основни услуги от посочения вид</w:t>
            </w:r>
            <w:r w:rsidRPr="006B165C">
              <w:rPr>
                <w:rFonts w:ascii="Bookman Old Style" w:hAnsi="Bookman Old Style"/>
              </w:rPr>
              <w:t>:</w:t>
            </w:r>
            <w:r w:rsidRPr="006B165C">
              <w:rPr>
                <w:rFonts w:ascii="Bookman Old Style" w:hAnsi="Bookman Old Style"/>
                <w:b/>
              </w:rPr>
              <w:t xml:space="preserve"> </w:t>
            </w:r>
            <w:r w:rsidRPr="006B165C">
              <w:rPr>
                <w:rFonts w:ascii="Bookman Old Style" w:hAnsi="Bookman Old Style"/>
              </w:rPr>
              <w:t>При изготвяне на списъка, моля, посочете сумите, датите и получателите, независимо дали са публични или частни субекти</w:t>
            </w:r>
            <w:r w:rsidRPr="006B165C">
              <w:rPr>
                <w:rFonts w:ascii="Bookman Old Style" w:hAnsi="Bookman Old Style"/>
                <w:vertAlign w:val="superscript"/>
              </w:rPr>
              <w:footnoteReference w:id="41"/>
            </w:r>
            <w:r w:rsidRPr="006B165C">
              <w:rPr>
                <w:rFonts w:ascii="Bookman Old Style" w:hAnsi="Bookman Old Style"/>
              </w:rPr>
              <w:t>:</w:t>
            </w:r>
          </w:p>
        </w:tc>
        <w:tc>
          <w:tcPr>
            <w:tcW w:w="4645" w:type="dxa"/>
            <w:shd w:val="clear" w:color="auto" w:fill="auto"/>
          </w:tcPr>
          <w:p w14:paraId="63B5A57E" w14:textId="77777777" w:rsidR="006B165C" w:rsidRPr="006B165C" w:rsidRDefault="006B165C" w:rsidP="006B165C">
            <w:pPr>
              <w:rPr>
                <w:rFonts w:ascii="Bookman Old Style" w:hAnsi="Bookman Old Style"/>
              </w:rPr>
            </w:pPr>
            <w:r w:rsidRPr="006B165C">
              <w:rPr>
                <w:rFonts w:ascii="Bookman Old Style" w:hAnsi="Bookman Old Style"/>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4"/>
              <w:gridCol w:w="771"/>
              <w:gridCol w:w="1490"/>
            </w:tblGrid>
            <w:tr w:rsidR="006B165C" w:rsidRPr="006B165C" w14:paraId="6190CC11" w14:textId="77777777" w:rsidTr="00213C7F">
              <w:tc>
                <w:tcPr>
                  <w:tcW w:w="1336" w:type="dxa"/>
                  <w:shd w:val="clear" w:color="auto" w:fill="auto"/>
                </w:tcPr>
                <w:p w14:paraId="4A9AB83A" w14:textId="77777777" w:rsidR="006B165C" w:rsidRPr="006B165C" w:rsidRDefault="006B165C" w:rsidP="006B165C">
                  <w:pPr>
                    <w:rPr>
                      <w:rFonts w:ascii="Bookman Old Style" w:hAnsi="Bookman Old Style"/>
                    </w:rPr>
                  </w:pPr>
                  <w:r w:rsidRPr="006B165C">
                    <w:rPr>
                      <w:rFonts w:ascii="Bookman Old Style" w:hAnsi="Bookman Old Style"/>
                    </w:rPr>
                    <w:t>Описание</w:t>
                  </w:r>
                </w:p>
              </w:tc>
              <w:tc>
                <w:tcPr>
                  <w:tcW w:w="936" w:type="dxa"/>
                  <w:shd w:val="clear" w:color="auto" w:fill="auto"/>
                </w:tcPr>
                <w:p w14:paraId="2C9A60AA" w14:textId="77777777" w:rsidR="006B165C" w:rsidRPr="006B165C" w:rsidRDefault="006B165C" w:rsidP="006B165C">
                  <w:pPr>
                    <w:rPr>
                      <w:rFonts w:ascii="Bookman Old Style" w:hAnsi="Bookman Old Style"/>
                    </w:rPr>
                  </w:pPr>
                  <w:r w:rsidRPr="006B165C">
                    <w:rPr>
                      <w:rFonts w:ascii="Bookman Old Style" w:hAnsi="Bookman Old Style"/>
                    </w:rPr>
                    <w:t>Суми</w:t>
                  </w:r>
                </w:p>
              </w:tc>
              <w:tc>
                <w:tcPr>
                  <w:tcW w:w="724" w:type="dxa"/>
                  <w:shd w:val="clear" w:color="auto" w:fill="auto"/>
                </w:tcPr>
                <w:p w14:paraId="397B1A32" w14:textId="77777777" w:rsidR="006B165C" w:rsidRPr="006B165C" w:rsidRDefault="006B165C" w:rsidP="006B165C">
                  <w:pPr>
                    <w:rPr>
                      <w:rFonts w:ascii="Bookman Old Style" w:hAnsi="Bookman Old Style"/>
                    </w:rPr>
                  </w:pPr>
                  <w:r w:rsidRPr="006B165C">
                    <w:rPr>
                      <w:rFonts w:ascii="Bookman Old Style" w:hAnsi="Bookman Old Style"/>
                    </w:rPr>
                    <w:t>Дати</w:t>
                  </w:r>
                </w:p>
              </w:tc>
              <w:tc>
                <w:tcPr>
                  <w:tcW w:w="1149" w:type="dxa"/>
                  <w:shd w:val="clear" w:color="auto" w:fill="auto"/>
                </w:tcPr>
                <w:p w14:paraId="42A8D218" w14:textId="77777777" w:rsidR="006B165C" w:rsidRPr="006B165C" w:rsidRDefault="006B165C" w:rsidP="006B165C">
                  <w:pPr>
                    <w:rPr>
                      <w:rFonts w:ascii="Bookman Old Style" w:hAnsi="Bookman Old Style"/>
                    </w:rPr>
                  </w:pPr>
                  <w:r w:rsidRPr="006B165C">
                    <w:rPr>
                      <w:rFonts w:ascii="Bookman Old Style" w:hAnsi="Bookman Old Style"/>
                    </w:rPr>
                    <w:t>Получатели</w:t>
                  </w:r>
                </w:p>
              </w:tc>
            </w:tr>
            <w:tr w:rsidR="006B165C" w:rsidRPr="006B165C" w14:paraId="7DB882E4" w14:textId="77777777" w:rsidTr="00213C7F">
              <w:tc>
                <w:tcPr>
                  <w:tcW w:w="1336" w:type="dxa"/>
                  <w:shd w:val="clear" w:color="auto" w:fill="auto"/>
                </w:tcPr>
                <w:p w14:paraId="0AF190DB" w14:textId="77777777" w:rsidR="006B165C" w:rsidRPr="006B165C" w:rsidRDefault="006B165C" w:rsidP="006B165C">
                  <w:pPr>
                    <w:rPr>
                      <w:rFonts w:ascii="Bookman Old Style" w:hAnsi="Bookman Old Style"/>
                    </w:rPr>
                  </w:pPr>
                </w:p>
              </w:tc>
              <w:tc>
                <w:tcPr>
                  <w:tcW w:w="936" w:type="dxa"/>
                  <w:shd w:val="clear" w:color="auto" w:fill="auto"/>
                </w:tcPr>
                <w:p w14:paraId="704ECB84" w14:textId="77777777" w:rsidR="006B165C" w:rsidRPr="006B165C" w:rsidRDefault="006B165C" w:rsidP="006B165C">
                  <w:pPr>
                    <w:rPr>
                      <w:rFonts w:ascii="Bookman Old Style" w:hAnsi="Bookman Old Style"/>
                    </w:rPr>
                  </w:pPr>
                </w:p>
              </w:tc>
              <w:tc>
                <w:tcPr>
                  <w:tcW w:w="724" w:type="dxa"/>
                  <w:shd w:val="clear" w:color="auto" w:fill="auto"/>
                </w:tcPr>
                <w:p w14:paraId="19E27C5E" w14:textId="77777777" w:rsidR="006B165C" w:rsidRPr="006B165C" w:rsidRDefault="006B165C" w:rsidP="006B165C">
                  <w:pPr>
                    <w:rPr>
                      <w:rFonts w:ascii="Bookman Old Style" w:hAnsi="Bookman Old Style"/>
                    </w:rPr>
                  </w:pPr>
                </w:p>
              </w:tc>
              <w:tc>
                <w:tcPr>
                  <w:tcW w:w="1149" w:type="dxa"/>
                  <w:shd w:val="clear" w:color="auto" w:fill="auto"/>
                </w:tcPr>
                <w:p w14:paraId="20C9EDE7" w14:textId="77777777" w:rsidR="006B165C" w:rsidRPr="006B165C" w:rsidRDefault="006B165C" w:rsidP="006B165C">
                  <w:pPr>
                    <w:rPr>
                      <w:rFonts w:ascii="Bookman Old Style" w:hAnsi="Bookman Old Style"/>
                    </w:rPr>
                  </w:pPr>
                </w:p>
              </w:tc>
            </w:tr>
          </w:tbl>
          <w:p w14:paraId="2A826C13" w14:textId="77777777" w:rsidR="006B165C" w:rsidRPr="006B165C" w:rsidRDefault="006B165C" w:rsidP="006B165C">
            <w:pPr>
              <w:rPr>
                <w:rFonts w:ascii="Bookman Old Style" w:hAnsi="Bookman Old Style"/>
              </w:rPr>
            </w:pPr>
          </w:p>
        </w:tc>
      </w:tr>
      <w:tr w:rsidR="006B165C" w:rsidRPr="006B165C" w14:paraId="22CA671F" w14:textId="77777777" w:rsidTr="00213C7F">
        <w:tc>
          <w:tcPr>
            <w:tcW w:w="4644" w:type="dxa"/>
            <w:shd w:val="clear" w:color="auto" w:fill="auto"/>
          </w:tcPr>
          <w:p w14:paraId="01A289C1" w14:textId="77777777" w:rsidR="006B165C" w:rsidRPr="006B165C" w:rsidRDefault="006B165C" w:rsidP="006B165C">
            <w:pPr>
              <w:rPr>
                <w:rFonts w:ascii="Bookman Old Style" w:hAnsi="Bookman Old Style"/>
                <w:shd w:val="clear" w:color="000000" w:fill="auto"/>
              </w:rPr>
            </w:pPr>
            <w:r w:rsidRPr="006B165C">
              <w:rPr>
                <w:rFonts w:ascii="Bookman Old Style" w:hAnsi="Bookman Old Style"/>
              </w:rPr>
              <w:t xml:space="preserve">2) Той може да използва следните </w:t>
            </w:r>
            <w:r w:rsidRPr="006B165C">
              <w:rPr>
                <w:rFonts w:ascii="Bookman Old Style" w:hAnsi="Bookman Old Style"/>
                <w:b/>
              </w:rPr>
              <w:t>технически лица или органи</w:t>
            </w:r>
            <w:r w:rsidRPr="006B165C">
              <w:rPr>
                <w:rFonts w:ascii="Bookman Old Style" w:hAnsi="Bookman Old Style"/>
                <w:vertAlign w:val="superscript"/>
              </w:rPr>
              <w:footnoteReference w:id="42"/>
            </w:r>
            <w:r w:rsidRPr="006B165C">
              <w:rPr>
                <w:rFonts w:ascii="Bookman Old Style" w:hAnsi="Bookman Old Style"/>
              </w:rPr>
              <w:t>, особено тези, отговарящи за контрола на качеството:</w:t>
            </w:r>
            <w:r w:rsidRPr="006B165C">
              <w:rPr>
                <w:rFonts w:ascii="Bookman Old Style" w:hAnsi="Bookman Old Style"/>
              </w:rPr>
              <w:br/>
              <w:t xml:space="preserve">При обществените поръчки за строителство икономическият оператор ще може да използва </w:t>
            </w:r>
            <w:r w:rsidRPr="006B165C">
              <w:rPr>
                <w:rFonts w:ascii="Bookman Old Style" w:hAnsi="Bookman Old Style"/>
              </w:rPr>
              <w:lastRenderedPageBreak/>
              <w:t>технически лица или органи при извършване на строителството:</w:t>
            </w:r>
          </w:p>
        </w:tc>
        <w:tc>
          <w:tcPr>
            <w:tcW w:w="4645" w:type="dxa"/>
            <w:shd w:val="clear" w:color="auto" w:fill="auto"/>
          </w:tcPr>
          <w:p w14:paraId="538B51B5" w14:textId="77777777" w:rsidR="006B165C" w:rsidRPr="006B165C" w:rsidRDefault="006B165C" w:rsidP="006B165C">
            <w:pPr>
              <w:rPr>
                <w:rFonts w:ascii="Bookman Old Style" w:hAnsi="Bookman Old Style"/>
              </w:rPr>
            </w:pPr>
            <w:r w:rsidRPr="006B165C">
              <w:rPr>
                <w:rFonts w:ascii="Bookman Old Style" w:hAnsi="Bookman Old Style"/>
              </w:rPr>
              <w:lastRenderedPageBreak/>
              <w:t>[……]</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p>
        </w:tc>
      </w:tr>
      <w:tr w:rsidR="006B165C" w:rsidRPr="006B165C" w14:paraId="52BB7742" w14:textId="77777777" w:rsidTr="00213C7F">
        <w:tc>
          <w:tcPr>
            <w:tcW w:w="4644" w:type="dxa"/>
            <w:shd w:val="clear" w:color="auto" w:fill="auto"/>
          </w:tcPr>
          <w:p w14:paraId="49E2D173" w14:textId="77777777" w:rsidR="006B165C" w:rsidRPr="006B165C" w:rsidRDefault="006B165C" w:rsidP="006B165C">
            <w:pPr>
              <w:rPr>
                <w:rFonts w:ascii="Bookman Old Style" w:hAnsi="Bookman Old Style"/>
              </w:rPr>
            </w:pPr>
            <w:r w:rsidRPr="006B165C">
              <w:rPr>
                <w:rFonts w:ascii="Bookman Old Style" w:hAnsi="Bookman Old Style"/>
              </w:rPr>
              <w:t xml:space="preserve">3) Той използва следните </w:t>
            </w:r>
            <w:r w:rsidRPr="006B165C">
              <w:rPr>
                <w:rFonts w:ascii="Bookman Old Style" w:hAnsi="Bookman Old Style"/>
                <w:b/>
              </w:rPr>
              <w:t>технически съоръжения и мерки за гарантиране на качество</w:t>
            </w:r>
            <w:r w:rsidRPr="006B165C">
              <w:rPr>
                <w:rFonts w:ascii="Bookman Old Style" w:hAnsi="Bookman Old Style"/>
              </w:rPr>
              <w:t xml:space="preserve">, а </w:t>
            </w:r>
            <w:r w:rsidRPr="006B165C">
              <w:rPr>
                <w:rFonts w:ascii="Bookman Old Style" w:hAnsi="Bookman Old Style"/>
                <w:b/>
              </w:rPr>
              <w:t>съоръженията за проучване и изследване</w:t>
            </w:r>
            <w:r w:rsidRPr="006B165C">
              <w:rPr>
                <w:rFonts w:ascii="Bookman Old Style" w:hAnsi="Bookman Old Style"/>
              </w:rPr>
              <w:t xml:space="preserve"> са както следва: </w:t>
            </w:r>
          </w:p>
        </w:tc>
        <w:tc>
          <w:tcPr>
            <w:tcW w:w="4645" w:type="dxa"/>
            <w:shd w:val="clear" w:color="auto" w:fill="auto"/>
          </w:tcPr>
          <w:p w14:paraId="1D8A03AB"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1499CB02" w14:textId="77777777" w:rsidTr="00213C7F">
        <w:tc>
          <w:tcPr>
            <w:tcW w:w="4644" w:type="dxa"/>
            <w:shd w:val="clear" w:color="auto" w:fill="auto"/>
          </w:tcPr>
          <w:p w14:paraId="7CDB0B65" w14:textId="77777777" w:rsidR="006B165C" w:rsidRPr="006B165C" w:rsidRDefault="006B165C" w:rsidP="006B165C">
            <w:pPr>
              <w:rPr>
                <w:rFonts w:ascii="Bookman Old Style" w:hAnsi="Bookman Old Style"/>
              </w:rPr>
            </w:pPr>
            <w:r w:rsidRPr="006B165C">
              <w:rPr>
                <w:rFonts w:ascii="Bookman Old Style" w:hAnsi="Bookman Old Style"/>
              </w:rPr>
              <w:t xml:space="preserve">4) При изпълнение на поръчката той ще бъде в състояние да прилага следните </w:t>
            </w:r>
            <w:r w:rsidRPr="006B165C">
              <w:rPr>
                <w:rFonts w:ascii="Bookman Old Style" w:hAnsi="Bookman Old Style"/>
                <w:b/>
              </w:rPr>
              <w:t>системи за управление и за проследяване на веригата на доставка</w:t>
            </w:r>
            <w:r w:rsidRPr="006B165C">
              <w:rPr>
                <w:rFonts w:ascii="Bookman Old Style" w:hAnsi="Bookman Old Style"/>
              </w:rPr>
              <w:t>:</w:t>
            </w:r>
          </w:p>
        </w:tc>
        <w:tc>
          <w:tcPr>
            <w:tcW w:w="4645" w:type="dxa"/>
            <w:shd w:val="clear" w:color="auto" w:fill="auto"/>
          </w:tcPr>
          <w:p w14:paraId="7A511B86"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09CBA5BD" w14:textId="77777777" w:rsidTr="00213C7F">
        <w:tc>
          <w:tcPr>
            <w:tcW w:w="4644" w:type="dxa"/>
            <w:shd w:val="clear" w:color="auto" w:fill="auto"/>
          </w:tcPr>
          <w:p w14:paraId="6B0DD1C8" w14:textId="77777777" w:rsidR="006B165C" w:rsidRPr="006B165C" w:rsidRDefault="006B165C" w:rsidP="006B165C">
            <w:pPr>
              <w:rPr>
                <w:rFonts w:ascii="Bookman Old Style" w:hAnsi="Bookman Old Style"/>
              </w:rPr>
            </w:pPr>
            <w:r w:rsidRPr="006B165C">
              <w:rPr>
                <w:rFonts w:ascii="Bookman Old Style" w:hAnsi="Bookman Old Style"/>
                <w:b/>
                <w:i/>
              </w:rPr>
              <w:t>5) За комплексни стоки или услуги или, по изключение, за стоки или услуги, които са със специално предназначение:</w:t>
            </w:r>
            <w:r w:rsidRPr="006B165C">
              <w:rPr>
                <w:rFonts w:ascii="Bookman Old Style" w:hAnsi="Bookman Old Style"/>
              </w:rPr>
              <w:br/>
              <w:t xml:space="preserve">Икономическият оператор </w:t>
            </w:r>
            <w:r w:rsidRPr="006B165C">
              <w:rPr>
                <w:rFonts w:ascii="Bookman Old Style" w:hAnsi="Bookman Old Style"/>
                <w:b/>
              </w:rPr>
              <w:t>ще</w:t>
            </w:r>
            <w:r w:rsidRPr="006B165C">
              <w:rPr>
                <w:rFonts w:ascii="Bookman Old Style" w:hAnsi="Bookman Old Style"/>
              </w:rPr>
              <w:t xml:space="preserve"> позволи ли извършването на </w:t>
            </w:r>
            <w:r w:rsidRPr="006B165C">
              <w:rPr>
                <w:rFonts w:ascii="Bookman Old Style" w:hAnsi="Bookman Old Style"/>
                <w:b/>
              </w:rPr>
              <w:t>проверки</w:t>
            </w:r>
            <w:r w:rsidRPr="006B165C">
              <w:rPr>
                <w:rFonts w:ascii="Bookman Old Style" w:hAnsi="Bookman Old Style"/>
                <w:vertAlign w:val="superscript"/>
              </w:rPr>
              <w:footnoteReference w:id="43"/>
            </w:r>
            <w:r w:rsidRPr="006B165C">
              <w:rPr>
                <w:rFonts w:ascii="Bookman Old Style" w:hAnsi="Bookman Old Style"/>
              </w:rPr>
              <w:t xml:space="preserve"> на неговия </w:t>
            </w:r>
            <w:r w:rsidRPr="006B165C">
              <w:rPr>
                <w:rFonts w:ascii="Bookman Old Style" w:hAnsi="Bookman Old Style"/>
                <w:b/>
              </w:rPr>
              <w:t>производствен или технически капацитет</w:t>
            </w:r>
            <w:r w:rsidRPr="006B165C">
              <w:rPr>
                <w:rFonts w:ascii="Bookman Old Style" w:hAnsi="Bookman Old Style"/>
              </w:rPr>
              <w:t xml:space="preserve"> и, когато е необходимо, на </w:t>
            </w:r>
            <w:r w:rsidRPr="006B165C">
              <w:rPr>
                <w:rFonts w:ascii="Bookman Old Style" w:hAnsi="Bookman Old Style"/>
                <w:b/>
              </w:rPr>
              <w:t>средствата за проучване и изследване</w:t>
            </w:r>
            <w:r w:rsidRPr="006B165C">
              <w:rPr>
                <w:rFonts w:ascii="Bookman Old Style" w:hAnsi="Bookman Old Style"/>
              </w:rPr>
              <w:t xml:space="preserve">, с които разполага, както и на </w:t>
            </w:r>
            <w:r w:rsidRPr="006B165C">
              <w:rPr>
                <w:rFonts w:ascii="Bookman Old Style" w:hAnsi="Bookman Old Style"/>
                <w:b/>
              </w:rPr>
              <w:t>мерките за контрол на качеството</w:t>
            </w:r>
            <w:r w:rsidRPr="006B165C">
              <w:rPr>
                <w:rFonts w:ascii="Bookman Old Style" w:hAnsi="Bookman Old Style"/>
              </w:rPr>
              <w:t>?</w:t>
            </w:r>
          </w:p>
        </w:tc>
        <w:tc>
          <w:tcPr>
            <w:tcW w:w="4645" w:type="dxa"/>
            <w:shd w:val="clear" w:color="auto" w:fill="auto"/>
          </w:tcPr>
          <w:p w14:paraId="0C35DF7E" w14:textId="77777777" w:rsidR="006B165C" w:rsidRPr="006B165C" w:rsidRDefault="006B165C" w:rsidP="006B165C">
            <w:pPr>
              <w:rPr>
                <w:rFonts w:ascii="Bookman Old Style" w:hAnsi="Bookman Old Style"/>
              </w:rPr>
            </w:pP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Да [] Не</w:t>
            </w:r>
          </w:p>
        </w:tc>
      </w:tr>
      <w:tr w:rsidR="006B165C" w:rsidRPr="006B165C" w14:paraId="5AE4C95E" w14:textId="77777777" w:rsidTr="00213C7F">
        <w:tc>
          <w:tcPr>
            <w:tcW w:w="4644" w:type="dxa"/>
            <w:shd w:val="clear" w:color="auto" w:fill="auto"/>
          </w:tcPr>
          <w:p w14:paraId="64A209A4" w14:textId="77777777" w:rsidR="006B165C" w:rsidRPr="006B165C" w:rsidRDefault="006B165C" w:rsidP="006B165C">
            <w:pPr>
              <w:rPr>
                <w:rFonts w:ascii="Bookman Old Style" w:hAnsi="Bookman Old Style"/>
              </w:rPr>
            </w:pPr>
            <w:r w:rsidRPr="006B165C">
              <w:rPr>
                <w:rFonts w:ascii="Bookman Old Style" w:hAnsi="Bookman Old Style"/>
              </w:rPr>
              <w:t xml:space="preserve">6) Следната </w:t>
            </w:r>
            <w:r w:rsidRPr="006B165C">
              <w:rPr>
                <w:rFonts w:ascii="Bookman Old Style" w:hAnsi="Bookman Old Style"/>
                <w:b/>
              </w:rPr>
              <w:t>образователна и професионална квалификация</w:t>
            </w:r>
            <w:r w:rsidRPr="006B165C">
              <w:rPr>
                <w:rFonts w:ascii="Bookman Old Style" w:hAnsi="Bookman Old Style"/>
              </w:rPr>
              <w:t xml:space="preserve"> се притежава от:</w:t>
            </w:r>
            <w:r w:rsidRPr="006B165C">
              <w:rPr>
                <w:rFonts w:ascii="Bookman Old Style" w:hAnsi="Bookman Old Style"/>
              </w:rPr>
              <w:br/>
              <w:t xml:space="preserve">а) доставчика на услуга или самия изпълнител, </w:t>
            </w:r>
            <w:r w:rsidRPr="006B165C">
              <w:rPr>
                <w:rFonts w:ascii="Bookman Old Style" w:hAnsi="Bookman Old Style"/>
                <w:b/>
                <w:i/>
              </w:rPr>
              <w:t>и/или</w:t>
            </w:r>
            <w:r w:rsidRPr="006B165C">
              <w:rPr>
                <w:rFonts w:ascii="Bookman Old Style" w:hAnsi="Bookman Old Style"/>
              </w:rPr>
              <w:t xml:space="preserve"> (в зависимост от изискванията, посочени в обявлението, или в документацията за обществената поръчка)</w:t>
            </w:r>
          </w:p>
          <w:p w14:paraId="3758CB72" w14:textId="77777777" w:rsidR="006B165C" w:rsidRPr="006B165C" w:rsidRDefault="006B165C" w:rsidP="006B165C">
            <w:pPr>
              <w:rPr>
                <w:rFonts w:ascii="Bookman Old Style" w:hAnsi="Bookman Old Style"/>
                <w:b/>
                <w:shd w:val="clear" w:color="000000" w:fill="auto"/>
              </w:rPr>
            </w:pPr>
            <w:r w:rsidRPr="006B165C">
              <w:rPr>
                <w:rFonts w:ascii="Bookman Old Style" w:hAnsi="Bookman Old Style"/>
              </w:rPr>
              <w:t>б) неговия ръководен състав:</w:t>
            </w:r>
          </w:p>
        </w:tc>
        <w:tc>
          <w:tcPr>
            <w:tcW w:w="4645" w:type="dxa"/>
            <w:shd w:val="clear" w:color="auto" w:fill="auto"/>
          </w:tcPr>
          <w:p w14:paraId="64819959" w14:textId="77777777" w:rsidR="006B165C" w:rsidRPr="006B165C" w:rsidRDefault="006B165C" w:rsidP="006B165C">
            <w:pPr>
              <w:rPr>
                <w:rFonts w:ascii="Bookman Old Style" w:hAnsi="Bookman Old Style"/>
              </w:rPr>
            </w:pPr>
            <w:r w:rsidRPr="006B165C">
              <w:rPr>
                <w:rFonts w:ascii="Bookman Old Style" w:hAnsi="Bookman Old Style"/>
              </w:rPr>
              <w:br/>
            </w:r>
            <w:r w:rsidRPr="006B165C">
              <w:rPr>
                <w:rFonts w:ascii="Bookman Old Style" w:hAnsi="Bookman Old Style"/>
              </w:rPr>
              <w:br/>
              <w:t>a) [……]</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б) [……]</w:t>
            </w:r>
          </w:p>
        </w:tc>
      </w:tr>
      <w:tr w:rsidR="006B165C" w:rsidRPr="006B165C" w14:paraId="22A500D1" w14:textId="77777777" w:rsidTr="00213C7F">
        <w:tc>
          <w:tcPr>
            <w:tcW w:w="4644" w:type="dxa"/>
            <w:shd w:val="clear" w:color="auto" w:fill="auto"/>
          </w:tcPr>
          <w:p w14:paraId="160DF36B" w14:textId="77777777" w:rsidR="006B165C" w:rsidRPr="006B165C" w:rsidRDefault="006B165C" w:rsidP="006B165C">
            <w:pPr>
              <w:rPr>
                <w:rFonts w:ascii="Bookman Old Style" w:hAnsi="Bookman Old Style"/>
              </w:rPr>
            </w:pPr>
            <w:r w:rsidRPr="006B165C">
              <w:rPr>
                <w:rFonts w:ascii="Bookman Old Style" w:hAnsi="Bookman Old Style"/>
              </w:rPr>
              <w:t xml:space="preserve">7) При изпълнение на поръчката икономическият оператор ще може да приложи следните </w:t>
            </w:r>
            <w:r w:rsidRPr="006B165C">
              <w:rPr>
                <w:rFonts w:ascii="Bookman Old Style" w:hAnsi="Bookman Old Style"/>
                <w:b/>
              </w:rPr>
              <w:t>мерки за управление на околната среда</w:t>
            </w:r>
            <w:r w:rsidRPr="006B165C">
              <w:rPr>
                <w:rFonts w:ascii="Bookman Old Style" w:hAnsi="Bookman Old Style"/>
              </w:rPr>
              <w:t>:</w:t>
            </w:r>
          </w:p>
        </w:tc>
        <w:tc>
          <w:tcPr>
            <w:tcW w:w="4645" w:type="dxa"/>
            <w:shd w:val="clear" w:color="auto" w:fill="auto"/>
          </w:tcPr>
          <w:p w14:paraId="3040024D"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64FF4619" w14:textId="77777777" w:rsidTr="00213C7F">
        <w:tc>
          <w:tcPr>
            <w:tcW w:w="4644" w:type="dxa"/>
            <w:shd w:val="clear" w:color="auto" w:fill="auto"/>
          </w:tcPr>
          <w:p w14:paraId="2F1D1849" w14:textId="77777777" w:rsidR="006B165C" w:rsidRPr="006B165C" w:rsidRDefault="006B165C" w:rsidP="006B165C">
            <w:pPr>
              <w:rPr>
                <w:rFonts w:ascii="Bookman Old Style" w:hAnsi="Bookman Old Style"/>
              </w:rPr>
            </w:pPr>
            <w:r w:rsidRPr="006B165C">
              <w:rPr>
                <w:rFonts w:ascii="Bookman Old Style" w:hAnsi="Bookman Old Style"/>
              </w:rPr>
              <w:t>8)</w:t>
            </w:r>
            <w:r w:rsidRPr="006B165C">
              <w:rPr>
                <w:rFonts w:ascii="Bookman Old Style" w:hAnsi="Bookman Old Style"/>
                <w:b/>
              </w:rPr>
              <w:t xml:space="preserve"> Средната годишна численост на състава</w:t>
            </w:r>
            <w:r w:rsidRPr="006B165C">
              <w:rPr>
                <w:rFonts w:ascii="Bookman Old Style" w:hAnsi="Bookman Old Style"/>
              </w:rPr>
              <w:t xml:space="preserve"> на икономическия оператор и броят на  ръководния персонал през </w:t>
            </w:r>
            <w:r w:rsidRPr="006B165C">
              <w:rPr>
                <w:rFonts w:ascii="Bookman Old Style" w:hAnsi="Bookman Old Style"/>
              </w:rPr>
              <w:lastRenderedPageBreak/>
              <w:t>последните три години са, както следва:</w:t>
            </w:r>
          </w:p>
        </w:tc>
        <w:tc>
          <w:tcPr>
            <w:tcW w:w="4645" w:type="dxa"/>
            <w:shd w:val="clear" w:color="auto" w:fill="auto"/>
          </w:tcPr>
          <w:p w14:paraId="0A397181" w14:textId="77777777" w:rsidR="006B165C" w:rsidRPr="006B165C" w:rsidRDefault="006B165C" w:rsidP="006B165C">
            <w:pPr>
              <w:rPr>
                <w:rFonts w:ascii="Bookman Old Style" w:hAnsi="Bookman Old Style"/>
              </w:rPr>
            </w:pPr>
            <w:r w:rsidRPr="006B165C">
              <w:rPr>
                <w:rFonts w:ascii="Bookman Old Style" w:hAnsi="Bookman Old Style"/>
              </w:rPr>
              <w:lastRenderedPageBreak/>
              <w:t>Година, средна годишна численост на състава:</w:t>
            </w:r>
            <w:r w:rsidRPr="006B165C">
              <w:rPr>
                <w:rFonts w:ascii="Bookman Old Style" w:hAnsi="Bookman Old Style"/>
              </w:rPr>
              <w:br/>
              <w:t>[……],[……],</w:t>
            </w:r>
            <w:r w:rsidRPr="006B165C">
              <w:rPr>
                <w:rFonts w:ascii="Bookman Old Style" w:hAnsi="Bookman Old Style"/>
              </w:rPr>
              <w:br/>
              <w:t>[……],[……],</w:t>
            </w:r>
          </w:p>
          <w:p w14:paraId="58C41231" w14:textId="77777777" w:rsidR="006B165C" w:rsidRPr="006B165C" w:rsidRDefault="006B165C" w:rsidP="006B165C">
            <w:pPr>
              <w:rPr>
                <w:rFonts w:ascii="Bookman Old Style" w:hAnsi="Bookman Old Style"/>
              </w:rPr>
            </w:pPr>
            <w:r w:rsidRPr="006B165C">
              <w:rPr>
                <w:rFonts w:ascii="Bookman Old Style" w:hAnsi="Bookman Old Style"/>
              </w:rPr>
              <w:lastRenderedPageBreak/>
              <w:t>[……],[……],</w:t>
            </w:r>
          </w:p>
          <w:p w14:paraId="74FAC1B5" w14:textId="77777777" w:rsidR="006B165C" w:rsidRPr="006B165C" w:rsidRDefault="006B165C" w:rsidP="006B165C">
            <w:pPr>
              <w:rPr>
                <w:rFonts w:ascii="Bookman Old Style" w:hAnsi="Bookman Old Style"/>
              </w:rPr>
            </w:pPr>
            <w:r w:rsidRPr="006B165C">
              <w:rPr>
                <w:rFonts w:ascii="Bookman Old Style" w:hAnsi="Bookman Old Style"/>
              </w:rPr>
              <w:t>Година, брой на ръководните кадри:</w:t>
            </w:r>
            <w:r w:rsidRPr="006B165C">
              <w:rPr>
                <w:rFonts w:ascii="Bookman Old Style" w:hAnsi="Bookman Old Style"/>
              </w:rPr>
              <w:br/>
              <w:t>[……],[……],</w:t>
            </w:r>
          </w:p>
          <w:p w14:paraId="52E629C6" w14:textId="77777777" w:rsidR="006B165C" w:rsidRPr="006B165C" w:rsidRDefault="006B165C" w:rsidP="006B165C">
            <w:pPr>
              <w:rPr>
                <w:rFonts w:ascii="Bookman Old Style" w:hAnsi="Bookman Old Style"/>
              </w:rPr>
            </w:pPr>
            <w:r w:rsidRPr="006B165C">
              <w:rPr>
                <w:rFonts w:ascii="Bookman Old Style" w:hAnsi="Bookman Old Style"/>
              </w:rPr>
              <w:t>[……],[……],</w:t>
            </w:r>
          </w:p>
          <w:p w14:paraId="62DD75DB"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752A3F23" w14:textId="77777777" w:rsidTr="00213C7F">
        <w:tc>
          <w:tcPr>
            <w:tcW w:w="4644" w:type="dxa"/>
            <w:shd w:val="clear" w:color="auto" w:fill="auto"/>
          </w:tcPr>
          <w:p w14:paraId="30310A5E" w14:textId="77777777" w:rsidR="006B165C" w:rsidRPr="006B165C" w:rsidRDefault="006B165C" w:rsidP="006B165C">
            <w:pPr>
              <w:rPr>
                <w:rFonts w:ascii="Bookman Old Style" w:hAnsi="Bookman Old Style"/>
              </w:rPr>
            </w:pPr>
            <w:r w:rsidRPr="006B165C">
              <w:rPr>
                <w:rFonts w:ascii="Bookman Old Style" w:hAnsi="Bookman Old Style"/>
              </w:rPr>
              <w:lastRenderedPageBreak/>
              <w:t xml:space="preserve">9) Следните </w:t>
            </w:r>
            <w:r w:rsidRPr="006B165C">
              <w:rPr>
                <w:rFonts w:ascii="Bookman Old Style" w:hAnsi="Bookman Old Style"/>
                <w:b/>
              </w:rPr>
              <w:t>инструменти, съоръжения или техническо оборудване</w:t>
            </w:r>
            <w:r w:rsidRPr="006B165C">
              <w:rPr>
                <w:rFonts w:ascii="Bookman Old Style" w:hAnsi="Bookman Old Style"/>
              </w:rPr>
              <w:t xml:space="preserve"> ще бъдат на негово разположение за изпълнение на договора:</w:t>
            </w:r>
          </w:p>
        </w:tc>
        <w:tc>
          <w:tcPr>
            <w:tcW w:w="4645" w:type="dxa"/>
            <w:shd w:val="clear" w:color="auto" w:fill="auto"/>
          </w:tcPr>
          <w:p w14:paraId="64679775"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1EA27301" w14:textId="77777777" w:rsidTr="00213C7F">
        <w:tc>
          <w:tcPr>
            <w:tcW w:w="4644" w:type="dxa"/>
            <w:shd w:val="clear" w:color="auto" w:fill="auto"/>
          </w:tcPr>
          <w:p w14:paraId="70C52789" w14:textId="77777777" w:rsidR="006B165C" w:rsidRPr="006B165C" w:rsidRDefault="006B165C" w:rsidP="006B165C">
            <w:pPr>
              <w:rPr>
                <w:rFonts w:ascii="Bookman Old Style" w:hAnsi="Bookman Old Style"/>
              </w:rPr>
            </w:pPr>
            <w:r w:rsidRPr="006B165C">
              <w:rPr>
                <w:rFonts w:ascii="Bookman Old Style" w:hAnsi="Bookman Old Style"/>
              </w:rPr>
              <w:t xml:space="preserve">10) Икономическият оператор </w:t>
            </w:r>
            <w:r w:rsidRPr="006B165C">
              <w:rPr>
                <w:rFonts w:ascii="Bookman Old Style" w:hAnsi="Bookman Old Style"/>
                <w:b/>
              </w:rPr>
              <w:t>възнамерява евентуално да възложи на подизпълнител</w:t>
            </w:r>
            <w:r w:rsidRPr="006B165C">
              <w:rPr>
                <w:rFonts w:ascii="Bookman Old Style" w:hAnsi="Bookman Old Style"/>
                <w:vertAlign w:val="superscript"/>
              </w:rPr>
              <w:footnoteReference w:id="44"/>
            </w:r>
            <w:r w:rsidRPr="006B165C">
              <w:rPr>
                <w:rFonts w:ascii="Bookman Old Style" w:hAnsi="Bookman Old Style"/>
                <w:b/>
              </w:rPr>
              <w:t xml:space="preserve"> </w:t>
            </w:r>
            <w:r w:rsidRPr="006B165C">
              <w:rPr>
                <w:rFonts w:ascii="Bookman Old Style" w:hAnsi="Bookman Old Style"/>
              </w:rPr>
              <w:t>изпълнението на</w:t>
            </w:r>
            <w:r w:rsidRPr="006B165C">
              <w:rPr>
                <w:rFonts w:ascii="Bookman Old Style" w:hAnsi="Bookman Old Style"/>
                <w:b/>
              </w:rPr>
              <w:t xml:space="preserve"> следната част (процентно изражение)</w:t>
            </w:r>
            <w:r w:rsidRPr="006B165C">
              <w:rPr>
                <w:rFonts w:ascii="Bookman Old Style" w:hAnsi="Bookman Old Style"/>
              </w:rPr>
              <w:t xml:space="preserve"> от поръчката:</w:t>
            </w:r>
          </w:p>
        </w:tc>
        <w:tc>
          <w:tcPr>
            <w:tcW w:w="4645" w:type="dxa"/>
            <w:shd w:val="clear" w:color="auto" w:fill="auto"/>
          </w:tcPr>
          <w:p w14:paraId="568A9C7E" w14:textId="77777777" w:rsidR="006B165C" w:rsidRPr="006B165C" w:rsidRDefault="006B165C" w:rsidP="006B165C">
            <w:pPr>
              <w:rPr>
                <w:rFonts w:ascii="Bookman Old Style" w:hAnsi="Bookman Old Style"/>
              </w:rPr>
            </w:pPr>
            <w:r w:rsidRPr="006B165C">
              <w:rPr>
                <w:rFonts w:ascii="Bookman Old Style" w:hAnsi="Bookman Old Style"/>
              </w:rPr>
              <w:t>[……]</w:t>
            </w:r>
          </w:p>
        </w:tc>
      </w:tr>
      <w:tr w:rsidR="006B165C" w:rsidRPr="006B165C" w14:paraId="643AF0F6" w14:textId="77777777" w:rsidTr="00213C7F">
        <w:tc>
          <w:tcPr>
            <w:tcW w:w="4644" w:type="dxa"/>
            <w:shd w:val="clear" w:color="auto" w:fill="auto"/>
          </w:tcPr>
          <w:p w14:paraId="5922B00C" w14:textId="77777777" w:rsidR="006B165C" w:rsidRPr="006B165C" w:rsidRDefault="006B165C" w:rsidP="006B165C">
            <w:pPr>
              <w:rPr>
                <w:rFonts w:ascii="Bookman Old Style" w:hAnsi="Bookman Old Style"/>
              </w:rPr>
            </w:pPr>
            <w:r w:rsidRPr="006B165C">
              <w:rPr>
                <w:rFonts w:ascii="Bookman Old Style" w:hAnsi="Bookman Old Style"/>
              </w:rPr>
              <w:t xml:space="preserve">11) За </w:t>
            </w:r>
            <w:r w:rsidRPr="006B165C">
              <w:rPr>
                <w:rFonts w:ascii="Bookman Old Style" w:hAnsi="Bookman Old Style"/>
                <w:b/>
                <w:i/>
              </w:rPr>
              <w:t>обществени поръчки за доставки</w:t>
            </w:r>
            <w:r w:rsidRPr="006B165C">
              <w:rPr>
                <w:rFonts w:ascii="Bookman Old Style" w:hAnsi="Bookman Old Style"/>
              </w:rPr>
              <w:t>:</w:t>
            </w:r>
            <w:r w:rsidRPr="006B165C">
              <w:rPr>
                <w:rFonts w:ascii="Bookman Old Style" w:hAnsi="Bookman Old Style"/>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6B165C">
              <w:rPr>
                <w:rFonts w:ascii="Bookman Old Style" w:hAnsi="Bookman Old Style"/>
              </w:rPr>
              <w:br/>
              <w:t>Ако е приложимо, икономическият оператор декларира, че ще осигури изискваните сертификати за автентичност.</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22C8AF87" w14:textId="77777777" w:rsidR="006B165C" w:rsidRPr="006B165C" w:rsidRDefault="006B165C" w:rsidP="006B165C">
            <w:pPr>
              <w:rPr>
                <w:rFonts w:ascii="Bookman Old Style" w:hAnsi="Bookman Old Style"/>
              </w:rPr>
            </w:pPr>
            <w:r w:rsidRPr="006B165C">
              <w:rPr>
                <w:rFonts w:ascii="Bookman Old Style" w:hAnsi="Bookman Old Style"/>
              </w:rPr>
              <w:br/>
              <w:t>[…] []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xml:space="preserve"> [] Да[] Не </w:t>
            </w:r>
            <w:r w:rsidRPr="006B165C">
              <w:rPr>
                <w:rFonts w:ascii="Bookman Old Style" w:hAnsi="Bookman Old Style"/>
              </w:rPr>
              <w:br/>
            </w:r>
            <w:r w:rsidRPr="006B165C">
              <w:rPr>
                <w:rFonts w:ascii="Bookman Old Style" w:hAnsi="Bookman Old Style"/>
              </w:rPr>
              <w:br/>
            </w:r>
          </w:p>
          <w:p w14:paraId="0802887E" w14:textId="77777777" w:rsidR="006B165C" w:rsidRPr="006B165C" w:rsidRDefault="006B165C" w:rsidP="006B165C">
            <w:pPr>
              <w:rPr>
                <w:rFonts w:ascii="Bookman Old Style" w:hAnsi="Bookman Old Style"/>
              </w:rPr>
            </w:pPr>
            <w:r w:rsidRPr="006B165C">
              <w:rPr>
                <w:rFonts w:ascii="Bookman Old Style" w:hAnsi="Bookman Old Style"/>
              </w:rPr>
              <w:t>(</w:t>
            </w:r>
            <w:r w:rsidRPr="006B165C">
              <w:rPr>
                <w:rFonts w:ascii="Bookman Old Style" w:hAnsi="Bookman Old Style"/>
                <w:i/>
              </w:rPr>
              <w:t>уеб адрес, орган или служба, издаващи документа, точно позоваване на документа</w:t>
            </w:r>
            <w:r w:rsidRPr="006B165C">
              <w:rPr>
                <w:rFonts w:ascii="Bookman Old Style" w:hAnsi="Bookman Old Style"/>
              </w:rPr>
              <w:t>):</w:t>
            </w:r>
            <w:r w:rsidRPr="006B165C">
              <w:rPr>
                <w:rFonts w:ascii="Bookman Old Style" w:hAnsi="Bookman Old Style"/>
                <w:i/>
              </w:rPr>
              <w:t xml:space="preserve"> [……][……][……][……]</w:t>
            </w:r>
          </w:p>
        </w:tc>
      </w:tr>
      <w:tr w:rsidR="006B165C" w:rsidRPr="006B165C" w14:paraId="79F08C99" w14:textId="77777777" w:rsidTr="00213C7F">
        <w:tc>
          <w:tcPr>
            <w:tcW w:w="4644" w:type="dxa"/>
            <w:shd w:val="clear" w:color="auto" w:fill="auto"/>
          </w:tcPr>
          <w:p w14:paraId="443AE722" w14:textId="77777777" w:rsidR="006B165C" w:rsidRPr="006B165C" w:rsidRDefault="006B165C" w:rsidP="006B165C">
            <w:pPr>
              <w:rPr>
                <w:rFonts w:ascii="Bookman Old Style" w:hAnsi="Bookman Old Style"/>
                <w:shd w:val="clear" w:color="000000" w:fill="auto"/>
              </w:rPr>
            </w:pPr>
            <w:r w:rsidRPr="006B165C">
              <w:rPr>
                <w:rFonts w:ascii="Bookman Old Style" w:hAnsi="Bookman Old Style"/>
              </w:rPr>
              <w:t xml:space="preserve">12) За </w:t>
            </w:r>
            <w:r w:rsidRPr="006B165C">
              <w:rPr>
                <w:rFonts w:ascii="Bookman Old Style" w:hAnsi="Bookman Old Style"/>
                <w:b/>
                <w:i/>
              </w:rPr>
              <w:t>обществени поръчки за доставки</w:t>
            </w:r>
            <w:r w:rsidRPr="006B165C">
              <w:rPr>
                <w:rFonts w:ascii="Bookman Old Style" w:hAnsi="Bookman Old Style"/>
              </w:rPr>
              <w:t>:</w:t>
            </w:r>
            <w:r w:rsidRPr="006B165C">
              <w:rPr>
                <w:rFonts w:ascii="Bookman Old Style" w:hAnsi="Bookman Old Style"/>
              </w:rPr>
              <w:br/>
              <w:t xml:space="preserve">Икономическият оператор може ли да представи изискваните </w:t>
            </w:r>
            <w:r w:rsidRPr="006B165C">
              <w:rPr>
                <w:rFonts w:ascii="Bookman Old Style" w:hAnsi="Bookman Old Style"/>
                <w:b/>
              </w:rPr>
              <w:t>сертификати</w:t>
            </w:r>
            <w:r w:rsidRPr="006B165C">
              <w:rPr>
                <w:rFonts w:ascii="Bookman Old Style" w:hAnsi="Bookman Old Style"/>
              </w:rPr>
              <w:t xml:space="preserve">, изготвени от официално признати </w:t>
            </w:r>
            <w:r w:rsidRPr="006B165C">
              <w:rPr>
                <w:rFonts w:ascii="Bookman Old Style" w:hAnsi="Bookman Old Style"/>
                <w:b/>
              </w:rPr>
              <w:t>институции или агенции по контрол на качеството</w:t>
            </w:r>
            <w:r w:rsidRPr="006B165C">
              <w:rPr>
                <w:rFonts w:ascii="Bookman Old Style" w:hAnsi="Bookman Old Style"/>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w:t>
            </w:r>
            <w:r w:rsidRPr="006B165C">
              <w:rPr>
                <w:rFonts w:ascii="Bookman Old Style" w:hAnsi="Bookman Old Style"/>
              </w:rPr>
              <w:lastRenderedPageBreak/>
              <w:t>документацията за поръчката?</w:t>
            </w:r>
            <w:r w:rsidRPr="006B165C">
              <w:rPr>
                <w:rFonts w:ascii="Bookman Old Style" w:hAnsi="Bookman Old Style"/>
              </w:rPr>
              <w:br/>
            </w:r>
            <w:r w:rsidRPr="006B165C">
              <w:rPr>
                <w:rFonts w:ascii="Bookman Old Style" w:hAnsi="Bookman Old Style"/>
                <w:b/>
              </w:rPr>
              <w:t>Ако „не“</w:t>
            </w:r>
            <w:r w:rsidRPr="006B165C">
              <w:rPr>
                <w:rFonts w:ascii="Bookman Old Style" w:hAnsi="Bookman Old Style"/>
              </w:rPr>
              <w:t>, моля, обяснете защо и посочете какви други доказателства могат да бъдат представени:</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22C1CE0F" w14:textId="77777777" w:rsidR="006B165C" w:rsidRPr="006B165C" w:rsidRDefault="006B165C" w:rsidP="006B165C">
            <w:pPr>
              <w:rPr>
                <w:rFonts w:ascii="Bookman Old Style" w:hAnsi="Bookman Old Style"/>
                <w:i/>
              </w:rPr>
            </w:pPr>
            <w:r w:rsidRPr="006B165C">
              <w:rPr>
                <w:rFonts w:ascii="Bookman Old Style" w:hAnsi="Bookman Old Style"/>
              </w:rPr>
              <w:lastRenderedPageBreak/>
              <w:b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lastRenderedPageBreak/>
              <w:t>[…]</w:t>
            </w:r>
            <w:r w:rsidRPr="006B165C">
              <w:rPr>
                <w:rFonts w:ascii="Bookman Old Style" w:hAnsi="Bookman Old Style"/>
              </w:rPr>
              <w:br/>
            </w:r>
          </w:p>
          <w:p w14:paraId="000ACC9A" w14:textId="77777777" w:rsidR="006B165C" w:rsidRPr="006B165C" w:rsidRDefault="006B165C" w:rsidP="006B165C">
            <w:pPr>
              <w:rPr>
                <w:rFonts w:ascii="Bookman Old Style" w:hAnsi="Bookman Old Style"/>
                <w:i/>
              </w:rPr>
            </w:pPr>
          </w:p>
          <w:p w14:paraId="3957D76F"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 [……][……][……][……]</w:t>
            </w:r>
          </w:p>
        </w:tc>
      </w:tr>
    </w:tbl>
    <w:p w14:paraId="1C4EB7CE" w14:textId="77777777" w:rsidR="006B165C" w:rsidRPr="006B165C" w:rsidRDefault="006B165C" w:rsidP="006B165C">
      <w:pPr>
        <w:keepNext/>
        <w:spacing w:before="120" w:after="360" w:line="240" w:lineRule="auto"/>
        <w:jc w:val="center"/>
        <w:rPr>
          <w:rFonts w:ascii="Bookman Old Style" w:hAnsi="Bookman Old Style"/>
          <w:b/>
          <w:smallCaps/>
          <w:lang w:eastAsia="bg-BG"/>
        </w:rPr>
      </w:pPr>
    </w:p>
    <w:p w14:paraId="12EE14CF" w14:textId="77777777" w:rsidR="006B165C" w:rsidRPr="006B165C" w:rsidRDefault="006B165C" w:rsidP="006B165C">
      <w:pPr>
        <w:keepNext/>
        <w:spacing w:before="120" w:after="360" w:line="240" w:lineRule="auto"/>
        <w:jc w:val="center"/>
        <w:rPr>
          <w:rFonts w:ascii="Bookman Old Style" w:hAnsi="Bookman Old Style"/>
          <w:b/>
          <w:smallCaps/>
          <w:lang w:eastAsia="bg-BG"/>
        </w:rPr>
      </w:pPr>
      <w:r w:rsidRPr="006B165C">
        <w:rPr>
          <w:rFonts w:ascii="Bookman Old Style" w:hAnsi="Bookman Old Style"/>
          <w:b/>
          <w:smallCaps/>
          <w:lang w:eastAsia="bg-BG"/>
        </w:rPr>
        <w:t>Г: Стандарти за осигуряване на качеството и стандарти за екологично управление</w:t>
      </w:r>
    </w:p>
    <w:p w14:paraId="52A0FACD"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rPr>
          <w:rFonts w:ascii="Bookman Old Style" w:hAnsi="Bookman Old Style"/>
          <w:b/>
        </w:rPr>
      </w:pPr>
      <w:r w:rsidRPr="006B165C">
        <w:rPr>
          <w:rFonts w:ascii="Bookman Old Style" w:hAnsi="Bookman Old Style"/>
          <w:b/>
          <w:i/>
        </w:rPr>
        <w:t xml:space="preserve">Икономическият оператор следва да предостави информация </w:t>
      </w:r>
      <w:r w:rsidRPr="006B165C">
        <w:rPr>
          <w:rFonts w:ascii="Bookman Old Style" w:hAnsi="Bookman Old Style"/>
          <w:b/>
          <w:i/>
          <w:u w:val="single"/>
        </w:rPr>
        <w:t>само</w:t>
      </w:r>
      <w:r w:rsidRPr="006B165C">
        <w:rPr>
          <w:rFonts w:ascii="Bookman Old Style" w:hAnsi="Bookman Old Style"/>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B165C" w:rsidRPr="006B165C" w14:paraId="44DC7DE9" w14:textId="77777777" w:rsidTr="00213C7F">
        <w:tc>
          <w:tcPr>
            <w:tcW w:w="4644" w:type="dxa"/>
            <w:shd w:val="clear" w:color="auto" w:fill="auto"/>
          </w:tcPr>
          <w:p w14:paraId="04C26DC2" w14:textId="77777777" w:rsidR="006B165C" w:rsidRPr="006B165C" w:rsidRDefault="006B165C" w:rsidP="006B165C">
            <w:pPr>
              <w:rPr>
                <w:rFonts w:ascii="Bookman Old Style" w:hAnsi="Bookman Old Style"/>
                <w:b/>
                <w:i/>
              </w:rPr>
            </w:pPr>
            <w:r w:rsidRPr="006B165C">
              <w:rPr>
                <w:rFonts w:ascii="Bookman Old Style" w:hAnsi="Bookman Old Style"/>
                <w:b/>
                <w:i/>
              </w:rPr>
              <w:t>Стандарти за осигуряване на качеството и стандарти за екологично управление</w:t>
            </w:r>
          </w:p>
        </w:tc>
        <w:tc>
          <w:tcPr>
            <w:tcW w:w="4645" w:type="dxa"/>
            <w:shd w:val="clear" w:color="auto" w:fill="auto"/>
          </w:tcPr>
          <w:p w14:paraId="31F95271"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7E787542" w14:textId="77777777" w:rsidTr="00213C7F">
        <w:tc>
          <w:tcPr>
            <w:tcW w:w="4644" w:type="dxa"/>
            <w:shd w:val="clear" w:color="auto" w:fill="auto"/>
          </w:tcPr>
          <w:p w14:paraId="59D72AB6" w14:textId="77777777" w:rsidR="006B165C" w:rsidRPr="006B165C" w:rsidRDefault="006B165C" w:rsidP="006B165C">
            <w:pPr>
              <w:rPr>
                <w:rFonts w:ascii="Bookman Old Style" w:hAnsi="Bookman Old Style"/>
              </w:rPr>
            </w:pPr>
            <w:r w:rsidRPr="006B165C">
              <w:rPr>
                <w:rFonts w:ascii="Bookman Old Style" w:hAnsi="Bookman Old Style"/>
              </w:rPr>
              <w:t xml:space="preserve">Икономическият оператор ще може ли да представи </w:t>
            </w:r>
            <w:r w:rsidRPr="006B165C">
              <w:rPr>
                <w:rFonts w:ascii="Bookman Old Style" w:hAnsi="Bookman Old Style"/>
                <w:b/>
              </w:rPr>
              <w:t>сертификати</w:t>
            </w:r>
            <w:r w:rsidRPr="006B165C">
              <w:rPr>
                <w:rFonts w:ascii="Bookman Old Style" w:hAnsi="Bookman Old Style"/>
              </w:rPr>
              <w:t xml:space="preserve">, изготвени от независими органи и доказващи, че икономическият оператор отговаря на </w:t>
            </w:r>
            <w:r w:rsidRPr="006B165C">
              <w:rPr>
                <w:rFonts w:ascii="Bookman Old Style" w:hAnsi="Bookman Old Style"/>
                <w:b/>
              </w:rPr>
              <w:t>стандартите за осигуряване на качеството</w:t>
            </w:r>
            <w:r w:rsidRPr="006B165C">
              <w:rPr>
                <w:rFonts w:ascii="Bookman Old Style" w:hAnsi="Bookman Old Style"/>
              </w:rPr>
              <w:t>, включително тези за достъпност за хора с увреждания.</w:t>
            </w:r>
            <w:r w:rsidRPr="006B165C">
              <w:rPr>
                <w:rFonts w:ascii="Bookman Old Style" w:hAnsi="Bookman Old Style"/>
              </w:rPr>
              <w:br/>
            </w:r>
            <w:r w:rsidRPr="006B165C">
              <w:rPr>
                <w:rFonts w:ascii="Bookman Old Style" w:hAnsi="Bookman Old Style"/>
                <w:b/>
              </w:rPr>
              <w:t>Ако „не“</w:t>
            </w:r>
            <w:r w:rsidRPr="006B165C">
              <w:rPr>
                <w:rFonts w:ascii="Bookman Old Style" w:hAnsi="Bookman Old Style"/>
              </w:rPr>
              <w:t>, моля, обяснете защо и посочете какви други доказателства относно схемата за гарантиране на качеството могат да бъдат представени:</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2E8E6481" w14:textId="77777777" w:rsidR="006B165C" w:rsidRPr="006B165C" w:rsidRDefault="006B165C" w:rsidP="006B165C">
            <w:pPr>
              <w:rPr>
                <w:rFonts w:ascii="Bookman Old Style" w:hAnsi="Bookman Old Style"/>
                <w:i/>
              </w:rPr>
            </w:pPr>
            <w:r w:rsidRPr="006B165C">
              <w:rPr>
                <w:rFonts w:ascii="Bookman Old Style" w:hAnsi="Bookman Old Style"/>
              </w:rPr>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w:t>
            </w:r>
            <w:r w:rsidRPr="006B165C">
              <w:rPr>
                <w:rFonts w:ascii="Bookman Old Style" w:hAnsi="Bookman Old Style"/>
              </w:rPr>
              <w:br/>
            </w:r>
            <w:r w:rsidRPr="006B165C">
              <w:rPr>
                <w:rFonts w:ascii="Bookman Old Style" w:hAnsi="Bookman Old Style"/>
              </w:rPr>
              <w:br/>
            </w:r>
          </w:p>
          <w:p w14:paraId="27B28148" w14:textId="77777777" w:rsidR="006B165C" w:rsidRPr="006B165C" w:rsidRDefault="006B165C" w:rsidP="006B165C">
            <w:pPr>
              <w:rPr>
                <w:rFonts w:ascii="Bookman Old Style" w:hAnsi="Bookman Old Style"/>
                <w:i/>
              </w:rPr>
            </w:pPr>
          </w:p>
          <w:p w14:paraId="06166786" w14:textId="77777777" w:rsidR="006B165C" w:rsidRPr="006B165C" w:rsidRDefault="006B165C" w:rsidP="006B165C">
            <w:pPr>
              <w:rPr>
                <w:rFonts w:ascii="Bookman Old Style" w:hAnsi="Bookman Old Style"/>
                <w:i/>
              </w:rPr>
            </w:pPr>
          </w:p>
          <w:p w14:paraId="248E3448"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 [……][……][……][……]</w:t>
            </w:r>
          </w:p>
        </w:tc>
      </w:tr>
      <w:tr w:rsidR="006B165C" w:rsidRPr="006B165C" w14:paraId="209B29BD" w14:textId="77777777" w:rsidTr="00213C7F">
        <w:tc>
          <w:tcPr>
            <w:tcW w:w="4644" w:type="dxa"/>
            <w:shd w:val="clear" w:color="auto" w:fill="auto"/>
          </w:tcPr>
          <w:p w14:paraId="6E3773A3" w14:textId="77777777" w:rsidR="006B165C" w:rsidRPr="006B165C" w:rsidRDefault="006B165C" w:rsidP="006B165C">
            <w:pPr>
              <w:rPr>
                <w:rFonts w:ascii="Bookman Old Style" w:hAnsi="Bookman Old Style"/>
              </w:rPr>
            </w:pPr>
            <w:r w:rsidRPr="006B165C">
              <w:rPr>
                <w:rFonts w:ascii="Bookman Old Style" w:hAnsi="Bookman Old Style"/>
              </w:rPr>
              <w:t xml:space="preserve">Икономическият оператор ще може ли да представи </w:t>
            </w:r>
            <w:r w:rsidRPr="006B165C">
              <w:rPr>
                <w:rFonts w:ascii="Bookman Old Style" w:hAnsi="Bookman Old Style"/>
                <w:b/>
              </w:rPr>
              <w:t>сертификати</w:t>
            </w:r>
            <w:r w:rsidRPr="006B165C">
              <w:rPr>
                <w:rFonts w:ascii="Bookman Old Style" w:hAnsi="Bookman Old Style"/>
              </w:rPr>
              <w:t xml:space="preserve">, изготвени от независими органи, доказващи, че икономическият оператор отговаря на задължителните </w:t>
            </w:r>
            <w:r w:rsidRPr="006B165C">
              <w:rPr>
                <w:rFonts w:ascii="Bookman Old Style" w:hAnsi="Bookman Old Style"/>
                <w:b/>
              </w:rPr>
              <w:t>стандарти или системи за екологично управление</w:t>
            </w:r>
            <w:r w:rsidRPr="006B165C">
              <w:rPr>
                <w:rFonts w:ascii="Bookman Old Style" w:hAnsi="Bookman Old Style"/>
              </w:rPr>
              <w:t>?</w:t>
            </w:r>
            <w:r w:rsidRPr="006B165C">
              <w:rPr>
                <w:rFonts w:ascii="Bookman Old Style" w:hAnsi="Bookman Old Style"/>
              </w:rPr>
              <w:br/>
            </w:r>
            <w:r w:rsidRPr="006B165C">
              <w:rPr>
                <w:rFonts w:ascii="Bookman Old Style" w:hAnsi="Bookman Old Style"/>
                <w:b/>
              </w:rPr>
              <w:t>Ако „не“</w:t>
            </w:r>
            <w:r w:rsidRPr="006B165C">
              <w:rPr>
                <w:rFonts w:ascii="Bookman Old Style" w:hAnsi="Bookman Old Style"/>
              </w:rPr>
              <w:t xml:space="preserve">, моля, обяснете защо и посочете какви други доказателства относно </w:t>
            </w:r>
            <w:r w:rsidRPr="006B165C">
              <w:rPr>
                <w:rFonts w:ascii="Bookman Old Style" w:hAnsi="Bookman Old Style"/>
                <w:b/>
              </w:rPr>
              <w:t xml:space="preserve">стандартите или системите </w:t>
            </w:r>
            <w:r w:rsidRPr="006B165C">
              <w:rPr>
                <w:rFonts w:ascii="Bookman Old Style" w:hAnsi="Bookman Old Style"/>
                <w:b/>
              </w:rPr>
              <w:lastRenderedPageBreak/>
              <w:t>за екологично управление</w:t>
            </w:r>
            <w:r w:rsidRPr="006B165C">
              <w:rPr>
                <w:rFonts w:ascii="Bookman Old Style" w:hAnsi="Bookman Old Style"/>
              </w:rPr>
              <w:t xml:space="preserve"> могат да бъдат представени:</w:t>
            </w:r>
            <w:r w:rsidRPr="006B165C">
              <w:rPr>
                <w:rFonts w:ascii="Bookman Old Style" w:hAnsi="Bookman Old Style"/>
              </w:rPr>
              <w:br/>
            </w:r>
            <w:r w:rsidRPr="006B165C">
              <w:rPr>
                <w:rFonts w:ascii="Bookman Old Style" w:hAnsi="Bookman Old Style"/>
                <w:i/>
              </w:rPr>
              <w:t>Ако съответните документи са на разположение в електронен формат, моля, посочете:</w:t>
            </w:r>
          </w:p>
        </w:tc>
        <w:tc>
          <w:tcPr>
            <w:tcW w:w="4645" w:type="dxa"/>
            <w:shd w:val="clear" w:color="auto" w:fill="auto"/>
          </w:tcPr>
          <w:p w14:paraId="605C2E6C" w14:textId="77777777" w:rsidR="006B165C" w:rsidRPr="006B165C" w:rsidRDefault="006B165C" w:rsidP="006B165C">
            <w:pPr>
              <w:rPr>
                <w:rFonts w:ascii="Bookman Old Style" w:hAnsi="Bookman Old Style"/>
                <w:i/>
              </w:rPr>
            </w:pPr>
            <w:r w:rsidRPr="006B165C">
              <w:rPr>
                <w:rFonts w:ascii="Bookman Old Style" w:hAnsi="Bookman Old Style"/>
              </w:rPr>
              <w:lastRenderedPageBreak/>
              <w:t>[] Да [] Не</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w:t>
            </w:r>
            <w:r w:rsidRPr="006B165C">
              <w:rPr>
                <w:rFonts w:ascii="Bookman Old Style" w:hAnsi="Bookman Old Style"/>
              </w:rPr>
              <w:br/>
            </w:r>
            <w:r w:rsidRPr="006B165C">
              <w:rPr>
                <w:rFonts w:ascii="Bookman Old Style" w:hAnsi="Bookman Old Style"/>
              </w:rPr>
              <w:br/>
            </w:r>
          </w:p>
          <w:p w14:paraId="4B6DC8F7" w14:textId="77777777" w:rsidR="006B165C" w:rsidRPr="006B165C" w:rsidRDefault="006B165C" w:rsidP="006B165C">
            <w:pPr>
              <w:rPr>
                <w:rFonts w:ascii="Bookman Old Style" w:hAnsi="Bookman Old Style"/>
                <w:i/>
              </w:rPr>
            </w:pPr>
          </w:p>
          <w:p w14:paraId="4DC37C81" w14:textId="77777777" w:rsidR="006B165C" w:rsidRPr="006B165C" w:rsidRDefault="006B165C" w:rsidP="006B165C">
            <w:pPr>
              <w:rPr>
                <w:rFonts w:ascii="Bookman Old Style" w:hAnsi="Bookman Old Style"/>
                <w:i/>
              </w:rPr>
            </w:pPr>
          </w:p>
          <w:p w14:paraId="5F8C335C" w14:textId="77777777" w:rsidR="006B165C" w:rsidRPr="006B165C" w:rsidRDefault="006B165C" w:rsidP="006B165C">
            <w:pPr>
              <w:rPr>
                <w:rFonts w:ascii="Bookman Old Style" w:hAnsi="Bookman Old Style"/>
              </w:rPr>
            </w:pPr>
            <w:r w:rsidRPr="006B165C">
              <w:rPr>
                <w:rFonts w:ascii="Bookman Old Style" w:hAnsi="Bookman Old Style"/>
                <w:i/>
              </w:rPr>
              <w:t>(уеб адрес, орган или служба, издаващи документа, точно позоваване на документа): [……][……][……][……]</w:t>
            </w:r>
          </w:p>
        </w:tc>
      </w:tr>
    </w:tbl>
    <w:p w14:paraId="7B9CFEEA"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lastRenderedPageBreak/>
        <w:t>Част V: Намаляване на броя на квалифицираните кандидати</w:t>
      </w:r>
    </w:p>
    <w:p w14:paraId="50EC4D3E" w14:textId="77777777" w:rsidR="006B165C" w:rsidRPr="006B165C" w:rsidRDefault="006B165C" w:rsidP="006B165C">
      <w:pPr>
        <w:pBdr>
          <w:top w:val="single" w:sz="4" w:space="1" w:color="auto"/>
          <w:left w:val="single" w:sz="4" w:space="4" w:color="auto"/>
          <w:bottom w:val="single" w:sz="4" w:space="1" w:color="auto"/>
          <w:right w:val="single" w:sz="4" w:space="4" w:color="auto"/>
        </w:pBdr>
        <w:shd w:val="clear" w:color="auto" w:fill="BFBFBF"/>
        <w:jc w:val="both"/>
        <w:rPr>
          <w:rFonts w:ascii="Bookman Old Style" w:hAnsi="Bookman Old Style"/>
          <w:b/>
          <w:i/>
        </w:rPr>
      </w:pPr>
      <w:r w:rsidRPr="006B165C">
        <w:rPr>
          <w:rFonts w:ascii="Bookman Old Style" w:hAnsi="Bookman Old Style"/>
          <w:b/>
          <w:i/>
        </w:rPr>
        <w:t xml:space="preserve">Икономическият оператор следва да предостави информация </w:t>
      </w:r>
      <w:r w:rsidRPr="006B165C">
        <w:rPr>
          <w:rFonts w:ascii="Bookman Old Style" w:hAnsi="Bookman Old Style"/>
          <w:b/>
          <w:i/>
          <w:u w:val="single"/>
        </w:rPr>
        <w:t xml:space="preserve">само </w:t>
      </w:r>
      <w:r w:rsidRPr="006B165C">
        <w:rPr>
          <w:rFonts w:ascii="Bookman Old Style" w:hAnsi="Bookman Old Style"/>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6B165C">
        <w:rPr>
          <w:rFonts w:ascii="Bookman Old Style" w:hAnsi="Bookman Old Style"/>
          <w:b/>
          <w:u w:val="single"/>
        </w:rPr>
        <w:t>ако има такива</w:t>
      </w:r>
      <w:r w:rsidRPr="006B165C">
        <w:rPr>
          <w:rFonts w:ascii="Bookman Old Style" w:hAnsi="Bookman Old Style"/>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6B165C">
        <w:rPr>
          <w:rFonts w:ascii="Bookman Old Style" w:hAnsi="Bookman Old Style"/>
        </w:rPr>
        <w:br/>
      </w:r>
      <w:r w:rsidRPr="006B165C">
        <w:rPr>
          <w:rFonts w:ascii="Bookman Old Style" w:hAnsi="Bookman Old Style"/>
          <w:b/>
          <w:i/>
        </w:rPr>
        <w:t>Само при ограничени процедури, състезателни процедури с договаряне, процедури за състезателен диалог и партньорства за иновации:</w:t>
      </w:r>
    </w:p>
    <w:p w14:paraId="145C35A4" w14:textId="77777777" w:rsidR="006B165C" w:rsidRPr="006B165C" w:rsidRDefault="006B165C" w:rsidP="006B165C">
      <w:pPr>
        <w:rPr>
          <w:rFonts w:ascii="Bookman Old Style" w:hAnsi="Bookman Old Style"/>
          <w:b/>
        </w:rPr>
      </w:pPr>
      <w:r w:rsidRPr="006B165C">
        <w:rPr>
          <w:rFonts w:ascii="Bookman Old Style" w:hAnsi="Bookman Old Style"/>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6B165C" w:rsidRPr="006B165C" w14:paraId="6F26F81C" w14:textId="77777777" w:rsidTr="00213C7F">
        <w:tc>
          <w:tcPr>
            <w:tcW w:w="4644" w:type="dxa"/>
            <w:shd w:val="clear" w:color="auto" w:fill="auto"/>
          </w:tcPr>
          <w:p w14:paraId="3082A08F" w14:textId="77777777" w:rsidR="006B165C" w:rsidRPr="006B165C" w:rsidRDefault="006B165C" w:rsidP="006B165C">
            <w:pPr>
              <w:rPr>
                <w:rFonts w:ascii="Bookman Old Style" w:hAnsi="Bookman Old Style"/>
                <w:b/>
                <w:i/>
              </w:rPr>
            </w:pPr>
            <w:r w:rsidRPr="006B165C">
              <w:rPr>
                <w:rFonts w:ascii="Bookman Old Style" w:hAnsi="Bookman Old Style"/>
                <w:b/>
                <w:i/>
              </w:rPr>
              <w:t>Намаляване на броя</w:t>
            </w:r>
          </w:p>
        </w:tc>
        <w:tc>
          <w:tcPr>
            <w:tcW w:w="4645" w:type="dxa"/>
            <w:shd w:val="clear" w:color="auto" w:fill="auto"/>
          </w:tcPr>
          <w:p w14:paraId="1E564878" w14:textId="77777777" w:rsidR="006B165C" w:rsidRPr="006B165C" w:rsidRDefault="006B165C" w:rsidP="006B165C">
            <w:pPr>
              <w:rPr>
                <w:rFonts w:ascii="Bookman Old Style" w:hAnsi="Bookman Old Style"/>
                <w:b/>
                <w:i/>
              </w:rPr>
            </w:pPr>
            <w:r w:rsidRPr="006B165C">
              <w:rPr>
                <w:rFonts w:ascii="Bookman Old Style" w:hAnsi="Bookman Old Style"/>
                <w:b/>
                <w:i/>
              </w:rPr>
              <w:t>Отговор:</w:t>
            </w:r>
          </w:p>
        </w:tc>
      </w:tr>
      <w:tr w:rsidR="006B165C" w:rsidRPr="006B165C" w14:paraId="2444883F" w14:textId="77777777" w:rsidTr="00213C7F">
        <w:tc>
          <w:tcPr>
            <w:tcW w:w="4644" w:type="dxa"/>
            <w:shd w:val="clear" w:color="auto" w:fill="auto"/>
          </w:tcPr>
          <w:p w14:paraId="4509462E" w14:textId="77777777" w:rsidR="006B165C" w:rsidRPr="006B165C" w:rsidRDefault="006B165C" w:rsidP="006B165C">
            <w:pPr>
              <w:rPr>
                <w:rFonts w:ascii="Bookman Old Style" w:hAnsi="Bookman Old Style"/>
                <w:b/>
              </w:rPr>
            </w:pPr>
            <w:r w:rsidRPr="006B165C">
              <w:rPr>
                <w:rFonts w:ascii="Bookman Old Style" w:hAnsi="Bookman Old Style"/>
              </w:rPr>
              <w:t xml:space="preserve">Той </w:t>
            </w:r>
            <w:r w:rsidRPr="006B165C">
              <w:rPr>
                <w:rFonts w:ascii="Bookman Old Style" w:hAnsi="Bookman Old Style"/>
                <w:b/>
              </w:rPr>
              <w:t>изпълнява</w:t>
            </w:r>
            <w:r w:rsidRPr="006B165C">
              <w:rPr>
                <w:rFonts w:ascii="Bookman Old Style" w:hAnsi="Bookman Old Style"/>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6B165C">
              <w:rPr>
                <w:rFonts w:ascii="Bookman Old Style" w:hAnsi="Bookman Old Style"/>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6B165C">
              <w:rPr>
                <w:rFonts w:ascii="Bookman Old Style" w:hAnsi="Bookman Old Style"/>
              </w:rPr>
              <w:br/>
            </w:r>
            <w:r w:rsidRPr="006B165C">
              <w:rPr>
                <w:rFonts w:ascii="Bookman Old Style" w:hAnsi="Bookman Old Style"/>
                <w:i/>
              </w:rPr>
              <w:t>Ако някои от тези сертификати или форми на документални доказателства са на разположение в електронен формат</w:t>
            </w:r>
            <w:r w:rsidRPr="006B165C">
              <w:rPr>
                <w:rFonts w:ascii="Bookman Old Style" w:hAnsi="Bookman Old Style"/>
                <w:i/>
                <w:vertAlign w:val="superscript"/>
              </w:rPr>
              <w:footnoteReference w:id="45"/>
            </w:r>
            <w:r w:rsidRPr="006B165C">
              <w:rPr>
                <w:rFonts w:ascii="Bookman Old Style" w:hAnsi="Bookman Old Style"/>
                <w:i/>
              </w:rPr>
              <w:t xml:space="preserve">, моля, посочете за </w:t>
            </w:r>
            <w:r w:rsidRPr="006B165C">
              <w:rPr>
                <w:rFonts w:ascii="Bookman Old Style" w:hAnsi="Bookman Old Style"/>
                <w:b/>
                <w:i/>
              </w:rPr>
              <w:t>всички</w:t>
            </w:r>
            <w:r w:rsidRPr="006B165C">
              <w:rPr>
                <w:rFonts w:ascii="Bookman Old Style" w:hAnsi="Bookman Old Style"/>
                <w:i/>
              </w:rPr>
              <w:t xml:space="preserve"> от тях:</w:t>
            </w:r>
            <w:r w:rsidRPr="006B165C">
              <w:rPr>
                <w:rFonts w:ascii="Bookman Old Style" w:hAnsi="Bookman Old Style"/>
              </w:rPr>
              <w:t xml:space="preserve"> </w:t>
            </w:r>
          </w:p>
        </w:tc>
        <w:tc>
          <w:tcPr>
            <w:tcW w:w="4645" w:type="dxa"/>
            <w:shd w:val="clear" w:color="auto" w:fill="auto"/>
          </w:tcPr>
          <w:p w14:paraId="0FD61DDE" w14:textId="77777777" w:rsidR="006B165C" w:rsidRPr="006B165C" w:rsidRDefault="006B165C" w:rsidP="006B165C">
            <w:pPr>
              <w:rPr>
                <w:rFonts w:ascii="Bookman Old Style" w:hAnsi="Bookman Old Style"/>
                <w:b/>
              </w:rPr>
            </w:pPr>
            <w:r w:rsidRPr="006B165C">
              <w:rPr>
                <w:rFonts w:ascii="Bookman Old Style" w:hAnsi="Bookman Old Style"/>
              </w:rPr>
              <w:t>[……]</w:t>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 [] Да [] Не</w:t>
            </w:r>
            <w:r w:rsidRPr="006B165C">
              <w:rPr>
                <w:rFonts w:ascii="Bookman Old Style" w:hAnsi="Bookman Old Style"/>
                <w:vertAlign w:val="superscript"/>
              </w:rPr>
              <w:footnoteReference w:id="46"/>
            </w:r>
            <w:r w:rsidRPr="006B165C">
              <w:rPr>
                <w:rFonts w:ascii="Bookman Old Style" w:hAnsi="Bookman Old Style"/>
              </w:rPr>
              <w:br/>
            </w:r>
            <w:r w:rsidRPr="006B165C">
              <w:rPr>
                <w:rFonts w:ascii="Bookman Old Style" w:hAnsi="Bookman Old Style"/>
              </w:rPr>
              <w:br/>
            </w:r>
            <w:r w:rsidRPr="006B165C">
              <w:rPr>
                <w:rFonts w:ascii="Bookman Old Style" w:hAnsi="Bookman Old Style"/>
              </w:rPr>
              <w:br/>
              <w:t>(</w:t>
            </w:r>
            <w:r w:rsidRPr="006B165C">
              <w:rPr>
                <w:rFonts w:ascii="Bookman Old Style" w:hAnsi="Bookman Old Style"/>
                <w:i/>
              </w:rPr>
              <w:t>уеб адрес, орган или служба, издаващи документа, точно позоваване на документацията</w:t>
            </w:r>
            <w:r w:rsidRPr="006B165C">
              <w:rPr>
                <w:rFonts w:ascii="Bookman Old Style" w:hAnsi="Bookman Old Style"/>
              </w:rPr>
              <w:t>):</w:t>
            </w:r>
            <w:r w:rsidRPr="006B165C">
              <w:rPr>
                <w:rFonts w:ascii="Bookman Old Style" w:hAnsi="Bookman Old Style"/>
                <w:i/>
              </w:rPr>
              <w:t xml:space="preserve"> [……][……][……][……]</w:t>
            </w:r>
            <w:r w:rsidRPr="006B165C">
              <w:rPr>
                <w:rFonts w:ascii="Bookman Old Style" w:hAnsi="Bookman Old Style"/>
                <w:i/>
                <w:vertAlign w:val="superscript"/>
              </w:rPr>
              <w:footnoteReference w:id="47"/>
            </w:r>
          </w:p>
        </w:tc>
      </w:tr>
    </w:tbl>
    <w:p w14:paraId="742B8E02" w14:textId="77777777" w:rsidR="006B165C" w:rsidRPr="006B165C" w:rsidRDefault="006B165C" w:rsidP="006B165C">
      <w:pPr>
        <w:keepNext/>
        <w:spacing w:before="120" w:after="360" w:line="240" w:lineRule="auto"/>
        <w:jc w:val="center"/>
        <w:rPr>
          <w:rFonts w:ascii="Bookman Old Style" w:hAnsi="Bookman Old Style"/>
          <w:b/>
          <w:lang w:eastAsia="bg-BG"/>
        </w:rPr>
      </w:pPr>
      <w:r w:rsidRPr="006B165C">
        <w:rPr>
          <w:rFonts w:ascii="Bookman Old Style" w:hAnsi="Bookman Old Style"/>
          <w:b/>
          <w:lang w:eastAsia="bg-BG"/>
        </w:rPr>
        <w:lastRenderedPageBreak/>
        <w:t>Част VI: Заключителни положения</w:t>
      </w:r>
    </w:p>
    <w:p w14:paraId="45F3DA9D" w14:textId="77777777" w:rsidR="006B165C" w:rsidRPr="006B165C" w:rsidRDefault="006B165C" w:rsidP="006B165C">
      <w:pPr>
        <w:jc w:val="both"/>
        <w:rPr>
          <w:rFonts w:ascii="Bookman Old Style" w:hAnsi="Bookman Old Style"/>
          <w:i/>
        </w:rPr>
      </w:pPr>
      <w:r w:rsidRPr="006B165C">
        <w:rPr>
          <w:rFonts w:ascii="Bookman Old Style" w:hAnsi="Bookman Old Style"/>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716847D" w14:textId="77777777" w:rsidR="006B165C" w:rsidRPr="006B165C" w:rsidRDefault="006B165C" w:rsidP="006B165C">
      <w:pPr>
        <w:jc w:val="both"/>
        <w:rPr>
          <w:rFonts w:ascii="Bookman Old Style" w:hAnsi="Bookman Old Style"/>
          <w:i/>
        </w:rPr>
      </w:pPr>
      <w:r w:rsidRPr="006B165C">
        <w:rPr>
          <w:rFonts w:ascii="Bookman Old Style" w:hAnsi="Bookman Old Style"/>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75E585E0" w14:textId="77777777" w:rsidR="006B165C" w:rsidRPr="006B165C" w:rsidRDefault="006B165C" w:rsidP="006B165C">
      <w:pPr>
        <w:jc w:val="both"/>
        <w:rPr>
          <w:rFonts w:ascii="Bookman Old Style" w:hAnsi="Bookman Old Style"/>
          <w:i/>
        </w:rPr>
      </w:pPr>
      <w:r w:rsidRPr="006B165C">
        <w:rPr>
          <w:rFonts w:ascii="Bookman Old Style" w:hAnsi="Bookman Old Style"/>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6B165C">
        <w:rPr>
          <w:rFonts w:ascii="Bookman Old Style" w:hAnsi="Bookman Old Style"/>
          <w:i/>
          <w:vertAlign w:val="superscript"/>
        </w:rPr>
        <w:footnoteReference w:id="48"/>
      </w:r>
      <w:r w:rsidRPr="006B165C">
        <w:rPr>
          <w:rFonts w:ascii="Bookman Old Style" w:hAnsi="Bookman Old Style"/>
          <w:i/>
        </w:rPr>
        <w:t>; или</w:t>
      </w:r>
    </w:p>
    <w:p w14:paraId="014DD3BF" w14:textId="77777777" w:rsidR="006B165C" w:rsidRPr="006B165C" w:rsidRDefault="006B165C" w:rsidP="006B165C">
      <w:pPr>
        <w:jc w:val="both"/>
        <w:rPr>
          <w:rFonts w:ascii="Bookman Old Style" w:hAnsi="Bookman Old Style"/>
          <w:i/>
        </w:rPr>
      </w:pPr>
      <w:r w:rsidRPr="006B165C">
        <w:rPr>
          <w:rFonts w:ascii="Bookman Old Style" w:hAnsi="Bookman Old Style"/>
          <w:i/>
        </w:rPr>
        <w:t>б) считано от 18 октомври 2018 г. най-късно</w:t>
      </w:r>
      <w:r w:rsidRPr="006B165C">
        <w:rPr>
          <w:rFonts w:ascii="Bookman Old Style" w:hAnsi="Bookman Old Style"/>
          <w:i/>
          <w:vertAlign w:val="superscript"/>
        </w:rPr>
        <w:footnoteReference w:id="49"/>
      </w:r>
      <w:r w:rsidRPr="006B165C">
        <w:rPr>
          <w:rFonts w:ascii="Bookman Old Style" w:hAnsi="Bookman Old Style"/>
          <w:i/>
        </w:rPr>
        <w:t>, възлагащият орган или възложителят вече притежава съответната документация</w:t>
      </w:r>
      <w:r w:rsidRPr="006B165C">
        <w:rPr>
          <w:rFonts w:ascii="Bookman Old Style" w:hAnsi="Bookman Old Style"/>
        </w:rPr>
        <w:t>.</w:t>
      </w:r>
    </w:p>
    <w:p w14:paraId="21C0F31F" w14:textId="77777777" w:rsidR="006B165C" w:rsidRPr="006B165C" w:rsidRDefault="006B165C" w:rsidP="006B165C">
      <w:pPr>
        <w:jc w:val="both"/>
        <w:rPr>
          <w:rFonts w:ascii="Bookman Old Style" w:hAnsi="Bookman Old Style"/>
          <w:i/>
        </w:rPr>
      </w:pPr>
      <w:r w:rsidRPr="006B165C">
        <w:rPr>
          <w:rFonts w:ascii="Bookman Old Style" w:hAnsi="Bookman Old Style"/>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6B165C">
        <w:rPr>
          <w:rFonts w:ascii="Bookman Old Style" w:hAnsi="Bookman Old Style"/>
        </w:rPr>
        <w:t xml:space="preserve"> [посочете процедурата за възлагане на обществена поръчка: (кратко описание, препратка към публикацията в </w:t>
      </w:r>
      <w:r w:rsidRPr="006B165C">
        <w:rPr>
          <w:rFonts w:ascii="Bookman Old Style" w:hAnsi="Bookman Old Style"/>
          <w:i/>
        </w:rPr>
        <w:t>Официален вестник на Европейския съюз</w:t>
      </w:r>
      <w:r w:rsidRPr="006B165C">
        <w:rPr>
          <w:rFonts w:ascii="Bookman Old Style" w:hAnsi="Bookman Old Style"/>
        </w:rPr>
        <w:t>, референтен номер)].</w:t>
      </w:r>
      <w:r w:rsidRPr="006B165C">
        <w:rPr>
          <w:rFonts w:ascii="Bookman Old Style" w:hAnsi="Bookman Old Style"/>
          <w:i/>
        </w:rPr>
        <w:t xml:space="preserve"> </w:t>
      </w:r>
    </w:p>
    <w:p w14:paraId="023BB09A" w14:textId="77777777" w:rsidR="006B165C" w:rsidRPr="006B165C" w:rsidRDefault="006B165C" w:rsidP="006B165C">
      <w:pPr>
        <w:rPr>
          <w:rFonts w:ascii="Bookman Old Style" w:hAnsi="Bookman Old Style"/>
          <w:i/>
        </w:rPr>
      </w:pPr>
    </w:p>
    <w:p w14:paraId="46F2B5BC" w14:textId="77777777" w:rsidR="006B165C" w:rsidRPr="006B165C" w:rsidRDefault="006B165C" w:rsidP="006B165C">
      <w:pPr>
        <w:rPr>
          <w:rFonts w:ascii="Bookman Old Style" w:hAnsi="Bookman Old Style"/>
        </w:rPr>
      </w:pPr>
      <w:r w:rsidRPr="006B165C">
        <w:rPr>
          <w:rFonts w:ascii="Bookman Old Style" w:hAnsi="Bookman Old Style"/>
        </w:rPr>
        <w:t>Дата, място и, когато се изисква или е необходимо, подпис(и):  [……]</w:t>
      </w:r>
    </w:p>
    <w:p w14:paraId="6832CED1" w14:textId="77777777" w:rsidR="006B165C" w:rsidRPr="006B165C" w:rsidRDefault="006B165C" w:rsidP="006B165C">
      <w:pPr>
        <w:rPr>
          <w:rFonts w:ascii="Bookman Old Style" w:hAnsi="Bookman Old Style"/>
        </w:rPr>
      </w:pPr>
    </w:p>
    <w:p w14:paraId="0035151A" w14:textId="77777777" w:rsidR="006B165C" w:rsidRPr="006B165C" w:rsidRDefault="006B165C" w:rsidP="006B165C">
      <w:pPr>
        <w:rPr>
          <w:rFonts w:ascii="Bookman Old Style" w:hAnsi="Bookman Old Style"/>
        </w:rPr>
      </w:pPr>
    </w:p>
    <w:p w14:paraId="0F772C83" w14:textId="77777777" w:rsidR="006B165C" w:rsidRPr="006B165C" w:rsidRDefault="006B165C" w:rsidP="006B165C">
      <w:pPr>
        <w:rPr>
          <w:rFonts w:ascii="Bookman Old Style" w:hAnsi="Bookman Old Style"/>
        </w:rPr>
      </w:pPr>
    </w:p>
    <w:p w14:paraId="69F35B8E" w14:textId="77777777" w:rsidR="006B165C" w:rsidRPr="006B165C" w:rsidRDefault="006B165C" w:rsidP="006B165C">
      <w:pPr>
        <w:rPr>
          <w:rFonts w:ascii="Bookman Old Style" w:hAnsi="Bookman Old Style"/>
        </w:rPr>
      </w:pPr>
    </w:p>
    <w:p w14:paraId="380C471C" w14:textId="77777777" w:rsidR="006B165C" w:rsidRPr="006B165C" w:rsidRDefault="006B165C" w:rsidP="006B165C">
      <w:pPr>
        <w:rPr>
          <w:rFonts w:ascii="Bookman Old Style" w:hAnsi="Bookman Old Style"/>
        </w:rPr>
      </w:pPr>
    </w:p>
    <w:p w14:paraId="4A10D822" w14:textId="77777777" w:rsidR="006B165C" w:rsidRPr="006B165C" w:rsidRDefault="006B165C" w:rsidP="006B165C">
      <w:pPr>
        <w:rPr>
          <w:rFonts w:ascii="Bookman Old Style" w:hAnsi="Bookman Old Style"/>
        </w:rPr>
      </w:pPr>
    </w:p>
    <w:p w14:paraId="03407DD3" w14:textId="77777777" w:rsidR="006B165C" w:rsidRPr="006B165C" w:rsidRDefault="006B165C" w:rsidP="006B165C">
      <w:pPr>
        <w:rPr>
          <w:rFonts w:ascii="Bookman Old Style" w:hAnsi="Bookman Old Style"/>
        </w:rPr>
      </w:pPr>
    </w:p>
    <w:p w14:paraId="35255984" w14:textId="65738F90" w:rsidR="002A4AB2" w:rsidRDefault="002A4AB2" w:rsidP="00C95549">
      <w:pPr>
        <w:spacing w:after="0" w:line="240" w:lineRule="auto"/>
        <w:jc w:val="both"/>
        <w:rPr>
          <w:rFonts w:ascii="Verdana" w:hAnsi="Verdana"/>
          <w:sz w:val="20"/>
          <w:szCs w:val="20"/>
        </w:rPr>
      </w:pPr>
    </w:p>
    <w:p w14:paraId="1D576880" w14:textId="7F7C9FF2" w:rsidR="002A4AB2" w:rsidRDefault="002A4AB2" w:rsidP="00C95549">
      <w:pPr>
        <w:spacing w:after="0" w:line="240" w:lineRule="auto"/>
        <w:jc w:val="both"/>
        <w:rPr>
          <w:rFonts w:ascii="Verdana" w:hAnsi="Verdana"/>
          <w:sz w:val="20"/>
          <w:szCs w:val="20"/>
        </w:rPr>
      </w:pPr>
    </w:p>
    <w:p w14:paraId="6B10FE0C" w14:textId="40FD7B90" w:rsidR="002A4AB2" w:rsidRDefault="002A4AB2" w:rsidP="00C95549">
      <w:pPr>
        <w:spacing w:after="0" w:line="240" w:lineRule="auto"/>
        <w:jc w:val="both"/>
        <w:rPr>
          <w:rFonts w:ascii="Verdana" w:hAnsi="Verdana"/>
          <w:sz w:val="20"/>
          <w:szCs w:val="20"/>
        </w:rPr>
      </w:pPr>
    </w:p>
    <w:p w14:paraId="577A2205" w14:textId="34A9831C" w:rsidR="002A4AB2" w:rsidRDefault="002A4AB2" w:rsidP="00C95549">
      <w:pPr>
        <w:spacing w:after="0" w:line="240" w:lineRule="auto"/>
        <w:jc w:val="both"/>
        <w:rPr>
          <w:rFonts w:ascii="Verdana" w:hAnsi="Verdana"/>
          <w:sz w:val="20"/>
          <w:szCs w:val="20"/>
        </w:rPr>
      </w:pPr>
    </w:p>
    <w:p w14:paraId="6617A2A2" w14:textId="453A027A" w:rsidR="002A4AB2" w:rsidRDefault="002A4AB2" w:rsidP="00C95549">
      <w:pPr>
        <w:spacing w:after="0" w:line="240" w:lineRule="auto"/>
        <w:jc w:val="both"/>
        <w:rPr>
          <w:rFonts w:ascii="Verdana" w:hAnsi="Verdana"/>
          <w:sz w:val="20"/>
          <w:szCs w:val="20"/>
        </w:rPr>
      </w:pPr>
    </w:p>
    <w:p w14:paraId="5D7DEDC4" w14:textId="35E63216" w:rsidR="002A4AB2" w:rsidRDefault="002A4AB2" w:rsidP="00C95549">
      <w:pPr>
        <w:spacing w:after="0" w:line="240" w:lineRule="auto"/>
        <w:jc w:val="both"/>
        <w:rPr>
          <w:rFonts w:ascii="Verdana" w:hAnsi="Verdana"/>
          <w:sz w:val="20"/>
          <w:szCs w:val="20"/>
        </w:rPr>
      </w:pPr>
    </w:p>
    <w:p w14:paraId="5B1C34B5" w14:textId="4A40DE04" w:rsidR="002A4AB2" w:rsidRDefault="002A4AB2" w:rsidP="00C95549">
      <w:pPr>
        <w:spacing w:after="0" w:line="240" w:lineRule="auto"/>
        <w:jc w:val="both"/>
        <w:rPr>
          <w:rFonts w:ascii="Verdana" w:hAnsi="Verdana"/>
          <w:sz w:val="20"/>
          <w:szCs w:val="20"/>
        </w:rPr>
      </w:pPr>
    </w:p>
    <w:p w14:paraId="3592279B" w14:textId="4E2889C5" w:rsidR="002A4AB2" w:rsidRDefault="002A4AB2" w:rsidP="00C95549">
      <w:pPr>
        <w:spacing w:after="0" w:line="240" w:lineRule="auto"/>
        <w:jc w:val="both"/>
        <w:rPr>
          <w:rFonts w:ascii="Verdana" w:hAnsi="Verdana"/>
          <w:sz w:val="20"/>
          <w:szCs w:val="20"/>
        </w:rPr>
      </w:pPr>
    </w:p>
    <w:p w14:paraId="043A1C9E" w14:textId="0E14E1AE" w:rsidR="002A4AB2" w:rsidRDefault="002A4AB2" w:rsidP="00C95549">
      <w:pPr>
        <w:spacing w:after="0" w:line="240" w:lineRule="auto"/>
        <w:jc w:val="both"/>
        <w:rPr>
          <w:rFonts w:ascii="Verdana" w:hAnsi="Verdana"/>
          <w:sz w:val="20"/>
          <w:szCs w:val="20"/>
        </w:rPr>
      </w:pPr>
    </w:p>
    <w:p w14:paraId="52227AD8" w14:textId="3242EB29" w:rsidR="002A4AB2" w:rsidRDefault="002A4AB2" w:rsidP="00C95549">
      <w:pPr>
        <w:spacing w:after="0" w:line="240" w:lineRule="auto"/>
        <w:jc w:val="both"/>
        <w:rPr>
          <w:rFonts w:ascii="Verdana" w:hAnsi="Verdana"/>
          <w:sz w:val="20"/>
          <w:szCs w:val="20"/>
        </w:rPr>
      </w:pPr>
    </w:p>
    <w:p w14:paraId="4C446287" w14:textId="3A2354B3" w:rsidR="002A4AB2" w:rsidRDefault="002A4AB2" w:rsidP="00C95549">
      <w:pPr>
        <w:spacing w:after="0" w:line="240" w:lineRule="auto"/>
        <w:jc w:val="both"/>
        <w:rPr>
          <w:rFonts w:ascii="Verdana" w:hAnsi="Verdana"/>
          <w:sz w:val="20"/>
          <w:szCs w:val="20"/>
        </w:rPr>
      </w:pPr>
    </w:p>
    <w:p w14:paraId="787532A9" w14:textId="5A0752CA" w:rsidR="002A4AB2" w:rsidRDefault="002A4AB2" w:rsidP="00C95549">
      <w:pPr>
        <w:spacing w:after="0" w:line="240" w:lineRule="auto"/>
        <w:jc w:val="both"/>
        <w:rPr>
          <w:rFonts w:ascii="Verdana" w:hAnsi="Verdana"/>
          <w:sz w:val="20"/>
          <w:szCs w:val="20"/>
        </w:rPr>
      </w:pPr>
    </w:p>
    <w:p w14:paraId="6600034B" w14:textId="7B899A72" w:rsidR="002A4AB2" w:rsidRDefault="002A4AB2" w:rsidP="00C95549">
      <w:pPr>
        <w:spacing w:after="0" w:line="240" w:lineRule="auto"/>
        <w:jc w:val="both"/>
        <w:rPr>
          <w:rFonts w:ascii="Verdana" w:hAnsi="Verdana"/>
          <w:sz w:val="20"/>
          <w:szCs w:val="20"/>
        </w:rPr>
      </w:pPr>
    </w:p>
    <w:p w14:paraId="68F6F961" w14:textId="50B1C98F" w:rsidR="002A4AB2" w:rsidRDefault="002A4AB2" w:rsidP="00C95549">
      <w:pPr>
        <w:spacing w:after="0" w:line="240" w:lineRule="auto"/>
        <w:jc w:val="both"/>
        <w:rPr>
          <w:rFonts w:ascii="Verdana" w:hAnsi="Verdana"/>
          <w:sz w:val="20"/>
          <w:szCs w:val="20"/>
        </w:rPr>
      </w:pPr>
    </w:p>
    <w:p w14:paraId="4F8E41EC" w14:textId="744A20E4" w:rsidR="002A4AB2" w:rsidRDefault="002A4AB2" w:rsidP="00C95549">
      <w:pPr>
        <w:spacing w:after="0" w:line="240" w:lineRule="auto"/>
        <w:jc w:val="both"/>
        <w:rPr>
          <w:rFonts w:ascii="Verdana" w:hAnsi="Verdana"/>
          <w:sz w:val="20"/>
          <w:szCs w:val="20"/>
        </w:rPr>
      </w:pPr>
    </w:p>
    <w:p w14:paraId="5ADCC0EA" w14:textId="2B2F07F7" w:rsidR="002A4AB2" w:rsidRDefault="002A4AB2" w:rsidP="00C95549">
      <w:pPr>
        <w:spacing w:after="0" w:line="240" w:lineRule="auto"/>
        <w:jc w:val="both"/>
        <w:rPr>
          <w:rFonts w:ascii="Verdana" w:hAnsi="Verdana"/>
          <w:sz w:val="20"/>
          <w:szCs w:val="20"/>
        </w:rPr>
      </w:pPr>
    </w:p>
    <w:p w14:paraId="4651546A" w14:textId="17D81AAE" w:rsidR="002A4AB2" w:rsidRDefault="002A4AB2" w:rsidP="00C95549">
      <w:pPr>
        <w:spacing w:after="0" w:line="240" w:lineRule="auto"/>
        <w:jc w:val="both"/>
        <w:rPr>
          <w:rFonts w:ascii="Verdana" w:hAnsi="Verdana"/>
          <w:sz w:val="20"/>
          <w:szCs w:val="20"/>
        </w:rPr>
      </w:pPr>
    </w:p>
    <w:p w14:paraId="58843CCE" w14:textId="3A434280" w:rsidR="002A4AB2" w:rsidRDefault="002A4AB2" w:rsidP="00C95549">
      <w:pPr>
        <w:spacing w:after="0" w:line="240" w:lineRule="auto"/>
        <w:jc w:val="both"/>
        <w:rPr>
          <w:rFonts w:ascii="Verdana" w:hAnsi="Verdana"/>
          <w:sz w:val="20"/>
          <w:szCs w:val="20"/>
        </w:rPr>
      </w:pPr>
    </w:p>
    <w:p w14:paraId="415AEB7C" w14:textId="5EBB0DB6" w:rsidR="002A4AB2" w:rsidRDefault="002A4AB2" w:rsidP="00C95549">
      <w:pPr>
        <w:spacing w:after="0" w:line="240" w:lineRule="auto"/>
        <w:jc w:val="both"/>
        <w:rPr>
          <w:rFonts w:ascii="Verdana" w:hAnsi="Verdana"/>
          <w:sz w:val="20"/>
          <w:szCs w:val="20"/>
        </w:rPr>
      </w:pPr>
    </w:p>
    <w:p w14:paraId="4909E638" w14:textId="3FE600DE" w:rsidR="002A4AB2" w:rsidRDefault="002A4AB2" w:rsidP="00C95549">
      <w:pPr>
        <w:spacing w:after="0" w:line="240" w:lineRule="auto"/>
        <w:jc w:val="both"/>
        <w:rPr>
          <w:rFonts w:ascii="Verdana" w:hAnsi="Verdana"/>
          <w:sz w:val="20"/>
          <w:szCs w:val="20"/>
        </w:rPr>
      </w:pPr>
    </w:p>
    <w:p w14:paraId="75BC1D5C" w14:textId="6E5E9945" w:rsidR="002A4AB2" w:rsidRDefault="002A4AB2" w:rsidP="00C95549">
      <w:pPr>
        <w:spacing w:after="0" w:line="240" w:lineRule="auto"/>
        <w:jc w:val="both"/>
        <w:rPr>
          <w:rFonts w:ascii="Verdana" w:hAnsi="Verdana"/>
          <w:sz w:val="20"/>
          <w:szCs w:val="20"/>
        </w:rPr>
      </w:pPr>
    </w:p>
    <w:p w14:paraId="3E2ADF62" w14:textId="06F06ED0" w:rsidR="002A4AB2" w:rsidRDefault="002A4AB2" w:rsidP="00C95549">
      <w:pPr>
        <w:spacing w:after="0" w:line="240" w:lineRule="auto"/>
        <w:jc w:val="both"/>
        <w:rPr>
          <w:rFonts w:ascii="Verdana" w:hAnsi="Verdana"/>
          <w:sz w:val="20"/>
          <w:szCs w:val="20"/>
        </w:rPr>
      </w:pPr>
    </w:p>
    <w:p w14:paraId="50D7DC9B" w14:textId="038D39F2" w:rsidR="002A4AB2" w:rsidRDefault="002A4AB2" w:rsidP="00C95549">
      <w:pPr>
        <w:spacing w:after="0" w:line="240" w:lineRule="auto"/>
        <w:jc w:val="both"/>
        <w:rPr>
          <w:rFonts w:ascii="Verdana" w:hAnsi="Verdana"/>
          <w:sz w:val="20"/>
          <w:szCs w:val="20"/>
        </w:rPr>
      </w:pPr>
    </w:p>
    <w:p w14:paraId="5BF4A0B3" w14:textId="75CB8245" w:rsidR="0087036F" w:rsidRDefault="0087036F" w:rsidP="00C95549">
      <w:pPr>
        <w:spacing w:after="0" w:line="240" w:lineRule="auto"/>
        <w:jc w:val="both"/>
        <w:rPr>
          <w:rFonts w:ascii="Verdana" w:hAnsi="Verdana"/>
          <w:sz w:val="20"/>
          <w:szCs w:val="20"/>
        </w:rPr>
      </w:pPr>
    </w:p>
    <w:p w14:paraId="1B5195FE" w14:textId="0AD11B44" w:rsidR="0087036F" w:rsidRDefault="0087036F" w:rsidP="00C95549">
      <w:pPr>
        <w:spacing w:after="0" w:line="240" w:lineRule="auto"/>
        <w:jc w:val="both"/>
        <w:rPr>
          <w:rFonts w:ascii="Verdana" w:hAnsi="Verdana"/>
          <w:sz w:val="20"/>
          <w:szCs w:val="20"/>
        </w:rPr>
      </w:pPr>
    </w:p>
    <w:p w14:paraId="130FC28B" w14:textId="77777777" w:rsidR="0087036F" w:rsidRDefault="0087036F" w:rsidP="00C95549">
      <w:pPr>
        <w:spacing w:after="0" w:line="240" w:lineRule="auto"/>
        <w:jc w:val="both"/>
        <w:rPr>
          <w:rFonts w:ascii="Verdana" w:hAnsi="Verdana"/>
          <w:sz w:val="20"/>
          <w:szCs w:val="20"/>
        </w:rPr>
      </w:pPr>
    </w:p>
    <w:p w14:paraId="536983C8" w14:textId="780AEFAD" w:rsidR="002A4AB2" w:rsidRDefault="002A4AB2" w:rsidP="00C95549">
      <w:pPr>
        <w:spacing w:after="0" w:line="240" w:lineRule="auto"/>
        <w:jc w:val="both"/>
        <w:rPr>
          <w:rFonts w:ascii="Verdana" w:hAnsi="Verdana"/>
          <w:sz w:val="20"/>
          <w:szCs w:val="20"/>
        </w:rPr>
      </w:pPr>
    </w:p>
    <w:p w14:paraId="5699B782" w14:textId="1B5E9965" w:rsidR="002A4AB2" w:rsidRDefault="002A4AB2" w:rsidP="00C95549">
      <w:pPr>
        <w:spacing w:after="0" w:line="240" w:lineRule="auto"/>
        <w:jc w:val="both"/>
        <w:rPr>
          <w:rFonts w:ascii="Verdana" w:hAnsi="Verdana"/>
          <w:sz w:val="20"/>
          <w:szCs w:val="20"/>
        </w:rPr>
      </w:pPr>
    </w:p>
    <w:p w14:paraId="172F6A59" w14:textId="3D285912" w:rsidR="002A4AB2" w:rsidRDefault="002A4AB2" w:rsidP="00C95549">
      <w:pPr>
        <w:spacing w:after="0" w:line="240" w:lineRule="auto"/>
        <w:jc w:val="both"/>
        <w:rPr>
          <w:rFonts w:ascii="Verdana" w:hAnsi="Verdana"/>
          <w:sz w:val="20"/>
          <w:szCs w:val="20"/>
        </w:rPr>
      </w:pPr>
    </w:p>
    <w:p w14:paraId="4FEDE443" w14:textId="704641E1" w:rsidR="002A4AB2" w:rsidRDefault="002A4AB2" w:rsidP="00C95549">
      <w:pPr>
        <w:spacing w:after="0" w:line="240" w:lineRule="auto"/>
        <w:jc w:val="both"/>
        <w:rPr>
          <w:rFonts w:ascii="Verdana" w:hAnsi="Verdana"/>
          <w:sz w:val="20"/>
          <w:szCs w:val="20"/>
        </w:rPr>
      </w:pPr>
    </w:p>
    <w:p w14:paraId="525A3745" w14:textId="28CBF101" w:rsidR="002A4AB2" w:rsidRDefault="002A4AB2" w:rsidP="00C95549">
      <w:pPr>
        <w:spacing w:after="0" w:line="240" w:lineRule="auto"/>
        <w:jc w:val="both"/>
        <w:rPr>
          <w:rFonts w:ascii="Verdana" w:hAnsi="Verdana"/>
          <w:sz w:val="20"/>
          <w:szCs w:val="20"/>
        </w:rPr>
      </w:pPr>
    </w:p>
    <w:p w14:paraId="51D0D396" w14:textId="77777777" w:rsidR="00A66043" w:rsidRDefault="00A66043" w:rsidP="00A66043">
      <w:pPr>
        <w:spacing w:before="120" w:after="120"/>
        <w:ind w:right="299"/>
        <w:jc w:val="center"/>
        <w:rPr>
          <w:rFonts w:ascii="Verdana" w:hAnsi="Verdana"/>
          <w:b/>
          <w:bCs/>
          <w:sz w:val="20"/>
          <w:szCs w:val="20"/>
        </w:rPr>
      </w:pPr>
      <w:r>
        <w:rPr>
          <w:rFonts w:ascii="Verdana" w:hAnsi="Verdana"/>
          <w:b/>
          <w:bCs/>
          <w:sz w:val="20"/>
          <w:szCs w:val="20"/>
        </w:rPr>
        <w:t xml:space="preserve">ПРОЕКТО-ДОГОВОР </w:t>
      </w:r>
    </w:p>
    <w:p w14:paraId="53520944" w14:textId="77777777" w:rsidR="00A66043" w:rsidRDefault="00A66043" w:rsidP="00A66043">
      <w:pPr>
        <w:spacing w:after="240"/>
        <w:jc w:val="center"/>
        <w:rPr>
          <w:rFonts w:ascii="Verdana" w:hAnsi="Verdana"/>
          <w:b/>
          <w:bCs/>
          <w:sz w:val="20"/>
          <w:szCs w:val="20"/>
        </w:rPr>
      </w:pPr>
      <w:r>
        <w:rPr>
          <w:rFonts w:ascii="Verdana" w:hAnsi="Verdana"/>
          <w:b/>
          <w:bCs/>
          <w:sz w:val="20"/>
          <w:szCs w:val="20"/>
        </w:rPr>
        <w:t>„</w:t>
      </w:r>
      <w:r w:rsidRPr="009B07C1">
        <w:rPr>
          <w:rFonts w:ascii="Verdana" w:hAnsi="Verdana"/>
          <w:b/>
          <w:sz w:val="20"/>
          <w:szCs w:val="20"/>
        </w:rPr>
        <w:t>Поддръжка на ниво Basis на продукционна среда на система за фактуриране на „Софийска вода“ АД – SAP IS – U  и продукционен модул за рипортинг BW</w:t>
      </w:r>
      <w:r>
        <w:rPr>
          <w:rFonts w:ascii="Verdana" w:hAnsi="Verdana"/>
          <w:b/>
          <w:bCs/>
          <w:sz w:val="20"/>
          <w:szCs w:val="20"/>
        </w:rPr>
        <w:t xml:space="preserve"> ”</w:t>
      </w:r>
    </w:p>
    <w:p w14:paraId="0D3A6580" w14:textId="77777777" w:rsidR="00A66043" w:rsidRDefault="00A66043" w:rsidP="00A66043">
      <w:pPr>
        <w:spacing w:after="120" w:line="240" w:lineRule="atLeast"/>
        <w:jc w:val="center"/>
        <w:rPr>
          <w:rFonts w:ascii="Times New Roman" w:hAnsi="Times New Roman"/>
          <w:b/>
        </w:rPr>
      </w:pPr>
      <w:r>
        <w:rPr>
          <w:rFonts w:ascii="Times New Roman" w:hAnsi="Times New Roman"/>
          <w:b/>
        </w:rPr>
        <w:t>№ ……………………..</w:t>
      </w:r>
    </w:p>
    <w:p w14:paraId="14549347" w14:textId="77777777" w:rsidR="00A66043" w:rsidRDefault="00A66043" w:rsidP="00A66043">
      <w:pPr>
        <w:shd w:val="clear" w:color="auto" w:fill="FFFFFF"/>
        <w:jc w:val="center"/>
        <w:rPr>
          <w:rFonts w:ascii="Times New Roman" w:hAnsi="Times New Roman"/>
          <w:spacing w:val="-4"/>
        </w:rPr>
      </w:pPr>
    </w:p>
    <w:p w14:paraId="0BA2D1FA" w14:textId="77777777" w:rsidR="00A66043" w:rsidRDefault="00A66043" w:rsidP="00A66043">
      <w:pPr>
        <w:shd w:val="clear" w:color="auto" w:fill="FFFFFF"/>
        <w:jc w:val="both"/>
        <w:rPr>
          <w:rFonts w:ascii="Times New Roman" w:hAnsi="Times New Roman"/>
          <w:spacing w:val="-4"/>
        </w:rPr>
      </w:pPr>
    </w:p>
    <w:p w14:paraId="005E2CBB" w14:textId="77777777" w:rsidR="00A66043" w:rsidRDefault="00A66043" w:rsidP="00A66043">
      <w:pPr>
        <w:shd w:val="clear" w:color="auto" w:fill="FFFFFF"/>
        <w:jc w:val="both"/>
        <w:rPr>
          <w:rFonts w:ascii="Times New Roman" w:hAnsi="Times New Roman"/>
          <w:spacing w:val="-1"/>
        </w:rPr>
      </w:pPr>
      <w:r>
        <w:rPr>
          <w:rFonts w:ascii="Times New Roman" w:hAnsi="Times New Roman"/>
          <w:spacing w:val="-4"/>
        </w:rPr>
        <w:t>Днес,</w:t>
      </w:r>
      <w:r>
        <w:rPr>
          <w:rFonts w:ascii="Times New Roman" w:hAnsi="Times New Roman"/>
        </w:rPr>
        <w:t>……………………..</w:t>
      </w:r>
      <w:r>
        <w:rPr>
          <w:rFonts w:ascii="Times New Roman" w:hAnsi="Times New Roman"/>
          <w:spacing w:val="-1"/>
        </w:rPr>
        <w:t xml:space="preserve">, в </w:t>
      </w:r>
      <w:r>
        <w:rPr>
          <w:rFonts w:ascii="Times New Roman" w:hAnsi="Times New Roman"/>
        </w:rPr>
        <w:t xml:space="preserve">гр. София, </w:t>
      </w:r>
      <w:r>
        <w:rPr>
          <w:rFonts w:ascii="Times New Roman" w:hAnsi="Times New Roman"/>
          <w:spacing w:val="-1"/>
        </w:rPr>
        <w:t>между:</w:t>
      </w:r>
    </w:p>
    <w:p w14:paraId="37E6AB4B" w14:textId="77777777" w:rsidR="00A66043" w:rsidRDefault="00A66043" w:rsidP="00A66043">
      <w:pPr>
        <w:shd w:val="clear" w:color="auto" w:fill="FFFFFF"/>
        <w:jc w:val="both"/>
        <w:rPr>
          <w:rFonts w:ascii="Times New Roman" w:hAnsi="Times New Roman"/>
        </w:rPr>
      </w:pPr>
    </w:p>
    <w:p w14:paraId="27464047" w14:textId="77777777" w:rsidR="00A66043" w:rsidRDefault="00A66043" w:rsidP="00A66043">
      <w:pPr>
        <w:shd w:val="clear" w:color="auto" w:fill="FFFFFF"/>
        <w:jc w:val="both"/>
        <w:rPr>
          <w:rFonts w:ascii="Times New Roman" w:hAnsi="Times New Roman"/>
        </w:rPr>
      </w:pPr>
      <w:r>
        <w:rPr>
          <w:rFonts w:ascii="Verdana" w:hAnsi="Verdana"/>
          <w:b/>
          <w:sz w:val="20"/>
          <w:szCs w:val="20"/>
        </w:rPr>
        <w:t>“СОФИЙСКА ВОДА” АД</w:t>
      </w:r>
      <w:r>
        <w:rPr>
          <w:rFonts w:ascii="Verdana" w:hAnsi="Verdana"/>
          <w:sz w:val="20"/>
          <w:szCs w:val="20"/>
        </w:rPr>
        <w:t xml:space="preserve">, </w:t>
      </w:r>
      <w:r>
        <w:rPr>
          <w:rFonts w:ascii="Times New Roman" w:hAnsi="Times New Roman"/>
        </w:rPr>
        <w:t>със седалище и адрес на управление</w:t>
      </w:r>
      <w:r>
        <w:rPr>
          <w:rFonts w:ascii="Verdana" w:hAnsi="Verdana"/>
          <w:sz w:val="20"/>
          <w:szCs w:val="20"/>
        </w:rPr>
        <w:t xml:space="preserve"> гр. София, кв. Младост, ул. „Бизнес парк София“ №1, сграда 2А, регистрирано в Търговския регистър при Агенция по вписванията, ЕИК 130175000, представлявано от Васил Тренев, в качеството му на Изпълнителен директор, </w:t>
      </w:r>
      <w:r>
        <w:rPr>
          <w:rFonts w:ascii="Verdana" w:hAnsi="Verdana"/>
          <w:b/>
          <w:sz w:val="20"/>
          <w:szCs w:val="20"/>
        </w:rPr>
        <w:t>наричано за краткост в този договор Възложител</w:t>
      </w:r>
      <w:r>
        <w:rPr>
          <w:rFonts w:ascii="Times New Roman" w:hAnsi="Times New Roman"/>
          <w:lang w:eastAsia="bg-BG"/>
        </w:rPr>
        <w:t>,</w:t>
      </w:r>
      <w:r>
        <w:rPr>
          <w:rFonts w:ascii="Times New Roman" w:hAnsi="Times New Roman"/>
        </w:rPr>
        <w:t xml:space="preserve"> </w:t>
      </w:r>
      <w:r>
        <w:rPr>
          <w:rFonts w:ascii="Times New Roman" w:hAnsi="Times New Roman"/>
          <w:lang w:eastAsia="bg-BG"/>
        </w:rPr>
        <w:t>от една страна,</w:t>
      </w:r>
    </w:p>
    <w:p w14:paraId="4D1CB876" w14:textId="77777777" w:rsidR="00A66043" w:rsidRDefault="00A66043" w:rsidP="00A66043">
      <w:pPr>
        <w:shd w:val="clear" w:color="auto" w:fill="FFFFFF"/>
        <w:jc w:val="both"/>
        <w:rPr>
          <w:rFonts w:ascii="Times New Roman" w:hAnsi="Times New Roman"/>
          <w:spacing w:val="-1"/>
        </w:rPr>
      </w:pPr>
      <w:r>
        <w:rPr>
          <w:rFonts w:ascii="Times New Roman" w:hAnsi="Times New Roman"/>
        </w:rPr>
        <w:t xml:space="preserve">и </w:t>
      </w:r>
    </w:p>
    <w:p w14:paraId="61DD6A72" w14:textId="77777777" w:rsidR="00A66043" w:rsidRDefault="00A66043" w:rsidP="00A66043">
      <w:pPr>
        <w:shd w:val="clear" w:color="auto" w:fill="FFFFFF"/>
        <w:jc w:val="both"/>
        <w:rPr>
          <w:rFonts w:ascii="Times New Roman" w:hAnsi="Times New Roman"/>
        </w:rPr>
      </w:pPr>
      <w:r>
        <w:rPr>
          <w:rFonts w:ascii="Times New Roman" w:hAnsi="Times New Roman"/>
          <w:b/>
        </w:rPr>
        <w:t>…………………………………………..</w:t>
      </w:r>
      <w:r>
        <w:rPr>
          <w:rFonts w:ascii="Times New Roman" w:hAnsi="Times New Roman"/>
          <w:lang w:eastAsia="bg-BG"/>
        </w:rPr>
        <w:t>,</w:t>
      </w:r>
      <w:r>
        <w:rPr>
          <w:rFonts w:ascii="Times New Roman" w:hAnsi="Times New Roman"/>
        </w:rPr>
        <w:t xml:space="preserve"> </w:t>
      </w:r>
    </w:p>
    <w:p w14:paraId="0649809E" w14:textId="77777777" w:rsidR="00A66043" w:rsidRDefault="00A66043" w:rsidP="00A66043">
      <w:pPr>
        <w:shd w:val="clear" w:color="auto" w:fill="FFFFFF"/>
        <w:jc w:val="both"/>
        <w:rPr>
          <w:rFonts w:ascii="Times New Roman" w:hAnsi="Times New Roman"/>
        </w:rPr>
      </w:pPr>
      <w:r>
        <w:rPr>
          <w:rFonts w:ascii="Times New Roman" w:hAnsi="Times New Roman"/>
        </w:rPr>
        <w:t>със седалище и адрес на управление: ………………………………………………………,</w:t>
      </w:r>
    </w:p>
    <w:p w14:paraId="4CD7E1C6" w14:textId="77777777" w:rsidR="00A66043" w:rsidRDefault="00A66043" w:rsidP="00A66043">
      <w:pPr>
        <w:widowControl w:val="0"/>
        <w:autoSpaceDE w:val="0"/>
        <w:autoSpaceDN w:val="0"/>
        <w:adjustRightInd w:val="0"/>
        <w:jc w:val="both"/>
        <w:rPr>
          <w:rFonts w:ascii="Times New Roman" w:hAnsi="Times New Roman"/>
          <w:b/>
          <w:lang w:eastAsia="bg-BG"/>
        </w:rPr>
      </w:pPr>
      <w:r>
        <w:rPr>
          <w:rFonts w:ascii="Times New Roman" w:hAnsi="Times New Roman"/>
        </w:rPr>
        <w:t>ЕИК ……………………………………………………………………………………………</w:t>
      </w:r>
    </w:p>
    <w:p w14:paraId="10FD4180" w14:textId="77777777" w:rsidR="00A66043" w:rsidRDefault="00A66043" w:rsidP="00A66043">
      <w:pPr>
        <w:shd w:val="clear" w:color="auto" w:fill="FFFFFF"/>
        <w:jc w:val="both"/>
        <w:rPr>
          <w:rFonts w:ascii="Times New Roman" w:hAnsi="Times New Roman"/>
          <w:lang w:eastAsia="bg-BG"/>
        </w:rPr>
      </w:pPr>
      <w:r>
        <w:rPr>
          <w:rFonts w:ascii="Times New Roman" w:hAnsi="Times New Roman"/>
          <w:lang w:eastAsia="bg-BG"/>
        </w:rPr>
        <w:t xml:space="preserve">представляван/а/о от </w:t>
      </w:r>
      <w:r>
        <w:rPr>
          <w:rFonts w:ascii="Times New Roman" w:hAnsi="Times New Roman"/>
        </w:rPr>
        <w:t>…………………………………………………………………………, в качеството на ………………………………………………………………………………..</w:t>
      </w:r>
      <w:r>
        <w:rPr>
          <w:rFonts w:ascii="Times New Roman" w:hAnsi="Times New Roman"/>
          <w:lang w:eastAsia="bg-BG"/>
        </w:rPr>
        <w:t>,</w:t>
      </w:r>
    </w:p>
    <w:p w14:paraId="5EC6736F" w14:textId="77777777" w:rsidR="00A66043" w:rsidRDefault="00A66043" w:rsidP="00A66043">
      <w:pPr>
        <w:shd w:val="clear" w:color="auto" w:fill="FFFFFF"/>
        <w:jc w:val="both"/>
        <w:rPr>
          <w:rFonts w:ascii="Times New Roman" w:hAnsi="Times New Roman"/>
          <w:lang w:eastAsia="bg-BG"/>
        </w:rPr>
      </w:pPr>
      <w:r>
        <w:rPr>
          <w:rFonts w:ascii="Times New Roman" w:hAnsi="Times New Roman"/>
          <w:lang w:eastAsia="bg-BG"/>
        </w:rPr>
        <w:t xml:space="preserve">наричан/а/о за краткост </w:t>
      </w:r>
      <w:r>
        <w:rPr>
          <w:rFonts w:ascii="Times New Roman" w:hAnsi="Times New Roman"/>
          <w:b/>
          <w:color w:val="000000"/>
        </w:rPr>
        <w:t>ИЗПЪЛНИТЕЛ</w:t>
      </w:r>
      <w:r>
        <w:rPr>
          <w:rFonts w:ascii="Times New Roman" w:hAnsi="Times New Roman"/>
          <w:lang w:eastAsia="bg-BG"/>
        </w:rPr>
        <w:t>, от друга страна,</w:t>
      </w:r>
    </w:p>
    <w:p w14:paraId="7E476268" w14:textId="77777777" w:rsidR="00A66043" w:rsidRDefault="00A66043" w:rsidP="00A66043">
      <w:pPr>
        <w:shd w:val="clear" w:color="auto" w:fill="FFFFFF"/>
        <w:jc w:val="both"/>
        <w:rPr>
          <w:rFonts w:ascii="Times New Roman" w:hAnsi="Times New Roman"/>
          <w:lang w:eastAsia="bg-BG"/>
        </w:rPr>
      </w:pPr>
    </w:p>
    <w:p w14:paraId="13971E01" w14:textId="77777777" w:rsidR="00A66043" w:rsidRPr="00AE7FB3" w:rsidRDefault="00A66043" w:rsidP="00A66043">
      <w:pPr>
        <w:shd w:val="clear" w:color="auto" w:fill="FFFFFF"/>
        <w:jc w:val="both"/>
        <w:rPr>
          <w:rFonts w:ascii="Times New Roman" w:hAnsi="Times New Roman"/>
          <w:lang w:eastAsia="bg-BG"/>
        </w:rPr>
      </w:pPr>
      <w:r>
        <w:rPr>
          <w:rFonts w:ascii="Times New Roman" w:hAnsi="Times New Roman"/>
          <w:lang w:eastAsia="bg-BG"/>
        </w:rPr>
        <w:t>(</w:t>
      </w:r>
      <w:r>
        <w:rPr>
          <w:rFonts w:ascii="Times New Roman" w:hAnsi="Times New Roman"/>
        </w:rPr>
        <w:t>ВЪЗЛОЖИТЕЛЯТ и ИЗПЪЛНИТЕЛЯТ наричани заедно „</w:t>
      </w:r>
      <w:r>
        <w:rPr>
          <w:rFonts w:ascii="Times New Roman" w:hAnsi="Times New Roman"/>
          <w:b/>
        </w:rPr>
        <w:t>Страните</w:t>
      </w:r>
      <w:r>
        <w:rPr>
          <w:rFonts w:ascii="Times New Roman" w:hAnsi="Times New Roman"/>
        </w:rPr>
        <w:t>“, а всеки от тях поотделно „</w:t>
      </w:r>
      <w:r>
        <w:rPr>
          <w:rFonts w:ascii="Times New Roman" w:hAnsi="Times New Roman"/>
          <w:b/>
        </w:rPr>
        <w:t>Страна</w:t>
      </w:r>
      <w:r>
        <w:rPr>
          <w:rFonts w:ascii="Times New Roman" w:hAnsi="Times New Roman"/>
        </w:rPr>
        <w:t>“</w:t>
      </w:r>
      <w:r>
        <w:rPr>
          <w:rFonts w:ascii="Times New Roman" w:hAnsi="Times New Roman"/>
          <w:lang w:eastAsia="bg-BG"/>
        </w:rPr>
        <w:t>)</w:t>
      </w:r>
    </w:p>
    <w:p w14:paraId="2766C755" w14:textId="77777777" w:rsidR="00A66043" w:rsidRDefault="00A66043" w:rsidP="00A66043">
      <w:pPr>
        <w:tabs>
          <w:tab w:val="left" w:pos="-720"/>
        </w:tabs>
        <w:jc w:val="both"/>
        <w:rPr>
          <w:rFonts w:ascii="Times New Roman" w:hAnsi="Times New Roman"/>
        </w:rPr>
      </w:pPr>
      <w:r>
        <w:rPr>
          <w:rFonts w:ascii="Times New Roman" w:hAnsi="Times New Roman"/>
        </w:rPr>
        <w:t>се сключи този договор („</w:t>
      </w:r>
      <w:r>
        <w:rPr>
          <w:rFonts w:ascii="Times New Roman" w:hAnsi="Times New Roman"/>
          <w:b/>
        </w:rPr>
        <w:t>Договора</w:t>
      </w:r>
      <w:r>
        <w:rPr>
          <w:rFonts w:ascii="Times New Roman" w:hAnsi="Times New Roman"/>
        </w:rPr>
        <w:t>/</w:t>
      </w:r>
      <w:r>
        <w:rPr>
          <w:rFonts w:ascii="Times New Roman" w:hAnsi="Times New Roman"/>
          <w:b/>
        </w:rPr>
        <w:t>Договорът</w:t>
      </w:r>
      <w:r>
        <w:rPr>
          <w:rFonts w:ascii="Times New Roman" w:hAnsi="Times New Roman"/>
        </w:rPr>
        <w:t>“) за следното:</w:t>
      </w:r>
    </w:p>
    <w:p w14:paraId="2CF9DFD9" w14:textId="77777777" w:rsidR="00A66043" w:rsidRDefault="00A66043" w:rsidP="00A66043">
      <w:pPr>
        <w:keepNext/>
        <w:keepLines/>
        <w:spacing w:before="240" w:after="240"/>
        <w:jc w:val="both"/>
        <w:outlineLvl w:val="1"/>
        <w:rPr>
          <w:rFonts w:ascii="Times New Roman" w:hAnsi="Times New Roman"/>
          <w:b/>
          <w:bCs/>
          <w:color w:val="000000"/>
          <w:szCs w:val="26"/>
        </w:rPr>
      </w:pPr>
      <w:r>
        <w:rPr>
          <w:rFonts w:ascii="Times New Roman" w:hAnsi="Times New Roman"/>
          <w:b/>
          <w:bCs/>
          <w:color w:val="000000"/>
          <w:szCs w:val="26"/>
        </w:rPr>
        <w:lastRenderedPageBreak/>
        <w:t>ПРЕДМЕТ НА ДОГОВОРА</w:t>
      </w:r>
    </w:p>
    <w:p w14:paraId="090D44C1" w14:textId="77777777" w:rsidR="00A66043" w:rsidRDefault="00A66043" w:rsidP="00A66043">
      <w:pPr>
        <w:jc w:val="both"/>
        <w:rPr>
          <w:rFonts w:ascii="Times New Roman" w:hAnsi="Times New Roman"/>
        </w:rPr>
      </w:pPr>
      <w:r>
        <w:rPr>
          <w:rFonts w:ascii="Times New Roman" w:hAnsi="Times New Roman"/>
          <w:b/>
        </w:rPr>
        <w:t>Чл. 1.</w:t>
      </w:r>
      <w:r>
        <w:rPr>
          <w:rFonts w:ascii="Times New Roman" w:hAnsi="Times New Roman"/>
        </w:rPr>
        <w:t xml:space="preserve"> ВЪЗЛОЖИТЕЛЯТ възлага, а ИЗПЪЛНИТЕЛЯТ приема да предоставя, срещу възнаграждение и при условията на този Договор, следните услуги: </w:t>
      </w:r>
      <w:r>
        <w:rPr>
          <w:rFonts w:ascii="Verdana" w:hAnsi="Verdana"/>
          <w:b/>
          <w:sz w:val="20"/>
          <w:szCs w:val="20"/>
        </w:rPr>
        <w:t>„</w:t>
      </w:r>
      <w:r w:rsidRPr="009B07C1">
        <w:rPr>
          <w:rFonts w:ascii="Verdana" w:hAnsi="Verdana"/>
          <w:b/>
          <w:sz w:val="20"/>
          <w:szCs w:val="20"/>
        </w:rPr>
        <w:t>Поддръжка на ниво Basis на продукционна среда на система за фактуриране на „Софийска вода“ АД – SAP IS – U  и продукционен модул за рипортинг BW</w:t>
      </w:r>
      <w:r>
        <w:rPr>
          <w:rFonts w:ascii="Verdana" w:hAnsi="Verdana"/>
          <w:sz w:val="18"/>
          <w:szCs w:val="18"/>
        </w:rPr>
        <w:t xml:space="preserve"> ”</w:t>
      </w:r>
      <w:r>
        <w:rPr>
          <w:rFonts w:ascii="Times New Roman" w:hAnsi="Times New Roman"/>
        </w:rPr>
        <w:t xml:space="preserve">, </w:t>
      </w:r>
    </w:p>
    <w:p w14:paraId="5D134713" w14:textId="77777777" w:rsidR="00A66043" w:rsidRDefault="00A66043" w:rsidP="00A66043">
      <w:pPr>
        <w:jc w:val="both"/>
        <w:rPr>
          <w:rFonts w:ascii="Times New Roman" w:hAnsi="Times New Roman"/>
        </w:rPr>
      </w:pPr>
      <w:r>
        <w:rPr>
          <w:rFonts w:ascii="Times New Roman" w:hAnsi="Times New Roman"/>
        </w:rPr>
        <w:t>наричани за краткост „</w:t>
      </w:r>
      <w:r>
        <w:rPr>
          <w:rFonts w:ascii="Times New Roman" w:hAnsi="Times New Roman"/>
          <w:b/>
        </w:rPr>
        <w:t>Услугите</w:t>
      </w:r>
      <w:r>
        <w:rPr>
          <w:rFonts w:ascii="Times New Roman" w:hAnsi="Times New Roman"/>
        </w:rPr>
        <w:t xml:space="preserve">“. </w:t>
      </w:r>
    </w:p>
    <w:p w14:paraId="479A8F20" w14:textId="77777777" w:rsidR="00A66043" w:rsidRDefault="00A66043" w:rsidP="00A66043">
      <w:pPr>
        <w:jc w:val="both"/>
        <w:rPr>
          <w:rFonts w:ascii="Times New Roman" w:hAnsi="Times New Roman"/>
        </w:rPr>
      </w:pPr>
      <w:r>
        <w:rPr>
          <w:rFonts w:ascii="Times New Roman" w:hAnsi="Times New Roman"/>
          <w:b/>
        </w:rPr>
        <w:t>Чл. 2.</w:t>
      </w:r>
      <w:r>
        <w:rPr>
          <w:rFonts w:ascii="Times New Roman" w:hAnsi="Times New Roman"/>
        </w:rPr>
        <w:t xml:space="preserve"> ИЗПЪЛНИТЕЛЯТ</w:t>
      </w:r>
      <w:r>
        <w:rPr>
          <w:rFonts w:ascii="Times New Roman" w:hAnsi="Times New Roman"/>
          <w:bCs/>
        </w:rPr>
        <w:t xml:space="preserve"> се задължава да </w:t>
      </w:r>
      <w:r>
        <w:rPr>
          <w:rFonts w:ascii="Times New Roman" w:hAnsi="Times New Roman"/>
        </w:rPr>
        <w:t>предоставя</w:t>
      </w:r>
      <w:r>
        <w:rPr>
          <w:rFonts w:ascii="Times New Roman" w:hAnsi="Times New Roman"/>
          <w:bCs/>
        </w:rPr>
        <w:t xml:space="preserve"> Услугите </w:t>
      </w:r>
      <w:r>
        <w:rPr>
          <w:rFonts w:ascii="Times New Roman" w:hAnsi="Times New Roman"/>
        </w:rPr>
        <w:t xml:space="preserve">в съответствие с Техническата спецификация, Техническото предложение на ИЗПЪЛНИТЕЛЯ и Ценовото предложение на ИЗПЪЛНИТЕЛЯ, и чрез лицата, посочени в Списък на персонала, който ще изпълнява поръчката, и/или на членовете на ръководния състав, които ще отговарят за изпълнението, съставляващи съответно Приложения №№ 1, 2, 3 и </w:t>
      </w:r>
      <w:r>
        <w:rPr>
          <w:rFonts w:ascii="Times New Roman" w:hAnsi="Times New Roman"/>
          <w:color w:val="000000" w:themeColor="text1"/>
        </w:rPr>
        <w:t>4</w:t>
      </w:r>
      <w:r>
        <w:rPr>
          <w:rFonts w:ascii="Times New Roman" w:hAnsi="Times New Roman"/>
        </w:rPr>
        <w:t xml:space="preserve"> към този Договор („</w:t>
      </w:r>
      <w:r>
        <w:rPr>
          <w:rFonts w:ascii="Times New Roman" w:hAnsi="Times New Roman"/>
          <w:b/>
        </w:rPr>
        <w:t>Приложенията</w:t>
      </w:r>
      <w:r>
        <w:rPr>
          <w:rFonts w:ascii="Times New Roman" w:hAnsi="Times New Roman"/>
        </w:rPr>
        <w:t>“) и представляващи неразделна част от него.</w:t>
      </w:r>
    </w:p>
    <w:p w14:paraId="0F7195B2" w14:textId="77777777" w:rsidR="00A66043" w:rsidRDefault="00A66043" w:rsidP="00A66043">
      <w:pPr>
        <w:widowControl w:val="0"/>
        <w:jc w:val="both"/>
        <w:rPr>
          <w:rFonts w:ascii="Times New Roman" w:hAnsi="Times New Roman"/>
          <w:b/>
        </w:rPr>
      </w:pPr>
    </w:p>
    <w:p w14:paraId="138883B1" w14:textId="77777777" w:rsidR="00A66043" w:rsidRDefault="00A66043" w:rsidP="00A66043">
      <w:pPr>
        <w:widowControl w:val="0"/>
        <w:jc w:val="both"/>
        <w:rPr>
          <w:rFonts w:ascii="Times New Roman" w:hAnsi="Times New Roman"/>
        </w:rPr>
      </w:pPr>
      <w:r>
        <w:rPr>
          <w:rFonts w:ascii="Times New Roman" w:hAnsi="Times New Roman"/>
          <w:b/>
        </w:rPr>
        <w:t>Чл. 3.</w:t>
      </w:r>
      <w:r>
        <w:rPr>
          <w:rFonts w:ascii="Times New Roman" w:hAnsi="Times New Roman"/>
        </w:rPr>
        <w:t xml:space="preserve"> В срок до 5 дни от датата на сключване на Договора, но  </w:t>
      </w:r>
      <w:r>
        <w:rPr>
          <w:rFonts w:ascii="Times New Roman" w:hAnsi="Times New Roman"/>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Pr>
          <w:rFonts w:ascii="Times New Roman" w:hAnsi="Times New Roman"/>
        </w:rPr>
        <w:t xml:space="preserve"> в срок до 5 дни от настъпване на съответното обстоятелство</w:t>
      </w:r>
      <w:r>
        <w:rPr>
          <w:rFonts w:ascii="Times New Roman" w:hAnsi="Times New Roman"/>
          <w:lang w:eastAsia="bg-BG"/>
        </w:rPr>
        <w:t>.</w:t>
      </w:r>
      <w:r>
        <w:rPr>
          <w:rFonts w:ascii="Times New Roman" w:hAnsi="Times New Roman"/>
          <w:i/>
        </w:rPr>
        <w:t xml:space="preserve"> </w:t>
      </w:r>
    </w:p>
    <w:p w14:paraId="7730CF5A" w14:textId="77777777" w:rsidR="00A66043" w:rsidRDefault="00A66043" w:rsidP="00A66043">
      <w:pPr>
        <w:keepNext/>
        <w:keepLines/>
        <w:spacing w:before="240" w:after="240"/>
        <w:jc w:val="both"/>
        <w:outlineLvl w:val="1"/>
        <w:rPr>
          <w:rFonts w:ascii="Times New Roman" w:hAnsi="Times New Roman"/>
          <w:b/>
          <w:bCs/>
          <w:color w:val="000000"/>
          <w:szCs w:val="26"/>
        </w:rPr>
      </w:pPr>
      <w:r>
        <w:rPr>
          <w:rFonts w:ascii="Times New Roman" w:hAnsi="Times New Roman"/>
          <w:b/>
          <w:bCs/>
          <w:color w:val="000000"/>
          <w:szCs w:val="26"/>
        </w:rPr>
        <w:t>СРОК  НА ДОГОВОРА. СРОК И МЯСТО НА ИЗПЪЛНЕНИЕ</w:t>
      </w:r>
    </w:p>
    <w:p w14:paraId="268F966D" w14:textId="798F7ED2" w:rsidR="00A66043" w:rsidRDefault="00A66043" w:rsidP="00A66043">
      <w:pPr>
        <w:tabs>
          <w:tab w:val="left" w:pos="720"/>
        </w:tabs>
        <w:jc w:val="both"/>
        <w:rPr>
          <w:rFonts w:ascii="Times New Roman" w:hAnsi="Times New Roman"/>
        </w:rPr>
      </w:pPr>
      <w:r>
        <w:rPr>
          <w:rFonts w:ascii="Times New Roman" w:hAnsi="Times New Roman"/>
          <w:b/>
        </w:rPr>
        <w:t>Чл. 4.</w:t>
      </w:r>
      <w:r>
        <w:rPr>
          <w:rFonts w:ascii="Times New Roman" w:hAnsi="Times New Roman"/>
        </w:rPr>
        <w:t xml:space="preserve"> Договорът влиза в сила </w:t>
      </w:r>
      <w:r w:rsidR="003115B9">
        <w:rPr>
          <w:rFonts w:ascii="Times New Roman" w:hAnsi="Times New Roman"/>
        </w:rPr>
        <w:t xml:space="preserve">от </w:t>
      </w:r>
      <w:r w:rsidR="003115B9" w:rsidRPr="00F62D0C">
        <w:rPr>
          <w:rFonts w:ascii="Times New Roman" w:hAnsi="Times New Roman"/>
        </w:rPr>
        <w:t>датата на подписването му</w:t>
      </w:r>
      <w:r w:rsidRPr="00F62D0C">
        <w:rPr>
          <w:rFonts w:ascii="Times New Roman" w:hAnsi="Times New Roman"/>
        </w:rPr>
        <w:t xml:space="preserve"> </w:t>
      </w:r>
      <w:r>
        <w:rPr>
          <w:rFonts w:ascii="Times New Roman" w:hAnsi="Times New Roman"/>
        </w:rPr>
        <w:t>и е със срок на действие до изпълнение на всички поети от Страните задължения по Договора, но за не повече от 1 (</w:t>
      </w:r>
      <w:r>
        <w:rPr>
          <w:rFonts w:ascii="Times New Roman" w:hAnsi="Times New Roman"/>
          <w:i/>
        </w:rPr>
        <w:t>една</w:t>
      </w:r>
      <w:r>
        <w:rPr>
          <w:rFonts w:ascii="Times New Roman" w:hAnsi="Times New Roman"/>
        </w:rPr>
        <w:t>) година, считано от датата на сключването му.</w:t>
      </w:r>
    </w:p>
    <w:p w14:paraId="769AB381" w14:textId="6A323C8F" w:rsidR="00A66043" w:rsidRDefault="00A66043" w:rsidP="00A66043">
      <w:pPr>
        <w:jc w:val="both"/>
        <w:rPr>
          <w:rFonts w:ascii="Times New Roman" w:hAnsi="Times New Roman"/>
        </w:rPr>
      </w:pPr>
      <w:r>
        <w:rPr>
          <w:rFonts w:ascii="Times New Roman" w:hAnsi="Times New Roman"/>
          <w:b/>
        </w:rPr>
        <w:t xml:space="preserve">Чл. </w:t>
      </w:r>
      <w:r w:rsidR="00F179CB">
        <w:rPr>
          <w:rFonts w:ascii="Times New Roman" w:hAnsi="Times New Roman"/>
          <w:b/>
        </w:rPr>
        <w:t>5</w:t>
      </w:r>
      <w:r>
        <w:rPr>
          <w:rFonts w:ascii="Times New Roman" w:hAnsi="Times New Roman"/>
          <w:b/>
        </w:rPr>
        <w:t>.</w:t>
      </w:r>
      <w:r>
        <w:rPr>
          <w:rFonts w:ascii="Times New Roman" w:hAnsi="Times New Roman"/>
        </w:rPr>
        <w:t xml:space="preserve"> Мястото на изпълнение на Договора</w:t>
      </w:r>
      <w:r w:rsidR="00776E66">
        <w:rPr>
          <w:rFonts w:ascii="Times New Roman" w:hAnsi="Times New Roman"/>
        </w:rPr>
        <w:t xml:space="preserve"> е на територия</w:t>
      </w:r>
      <w:r w:rsidR="005E56C2">
        <w:rPr>
          <w:rFonts w:ascii="Times New Roman" w:hAnsi="Times New Roman"/>
        </w:rPr>
        <w:t>та на гр. София</w:t>
      </w:r>
      <w:r w:rsidR="00776E66">
        <w:rPr>
          <w:rFonts w:ascii="Times New Roman" w:hAnsi="Times New Roman"/>
        </w:rPr>
        <w:t>.</w:t>
      </w:r>
    </w:p>
    <w:p w14:paraId="7ED2AA82" w14:textId="77777777" w:rsidR="00A66043" w:rsidRDefault="00A66043" w:rsidP="00A66043">
      <w:pPr>
        <w:keepNext/>
        <w:keepLines/>
        <w:spacing w:before="240" w:after="240"/>
        <w:jc w:val="both"/>
        <w:outlineLvl w:val="1"/>
        <w:rPr>
          <w:rFonts w:ascii="Times New Roman" w:hAnsi="Times New Roman"/>
          <w:b/>
          <w:bCs/>
          <w:color w:val="000000"/>
          <w:szCs w:val="26"/>
        </w:rPr>
      </w:pPr>
      <w:r>
        <w:rPr>
          <w:rFonts w:ascii="Times New Roman" w:hAnsi="Times New Roman"/>
          <w:b/>
          <w:bCs/>
          <w:color w:val="000000"/>
          <w:szCs w:val="26"/>
        </w:rPr>
        <w:t xml:space="preserve">ЦЕНА, РЕД И СРОКОВЕ ЗА ПЛАЩАНЕ. </w:t>
      </w:r>
    </w:p>
    <w:p w14:paraId="72E44AEA" w14:textId="244A21E0" w:rsidR="00A66043" w:rsidRDefault="00A66043" w:rsidP="00A66043">
      <w:pPr>
        <w:widowControl w:val="0"/>
        <w:jc w:val="both"/>
        <w:rPr>
          <w:rFonts w:ascii="Times New Roman" w:hAnsi="Times New Roman"/>
        </w:rPr>
      </w:pPr>
      <w:r>
        <w:rPr>
          <w:rFonts w:ascii="Times New Roman" w:hAnsi="Times New Roman"/>
          <w:b/>
        </w:rPr>
        <w:t xml:space="preserve">Чл. </w:t>
      </w:r>
      <w:r w:rsidR="00F179CB">
        <w:rPr>
          <w:rFonts w:ascii="Times New Roman" w:hAnsi="Times New Roman"/>
          <w:b/>
        </w:rPr>
        <w:t>6</w:t>
      </w:r>
      <w:r>
        <w:rPr>
          <w:rFonts w:ascii="Times New Roman" w:hAnsi="Times New Roman"/>
          <w:b/>
        </w:rPr>
        <w:t>.</w:t>
      </w:r>
      <w:r>
        <w:rPr>
          <w:rFonts w:ascii="Times New Roman" w:hAnsi="Times New Roman"/>
        </w:rPr>
        <w:t xml:space="preserve"> </w:t>
      </w:r>
      <w:r>
        <w:rPr>
          <w:rFonts w:ascii="Times New Roman" w:hAnsi="Times New Roman"/>
          <w:b/>
        </w:rPr>
        <w:t>(1)</w:t>
      </w:r>
      <w:r>
        <w:rPr>
          <w:rFonts w:ascii="Times New Roman" w:hAnsi="Times New Roman"/>
        </w:rPr>
        <w:t xml:space="preserve"> </w:t>
      </w:r>
      <w:r>
        <w:rPr>
          <w:color w:val="FF0000"/>
        </w:rPr>
        <w:t xml:space="preserve"> </w:t>
      </w:r>
      <w:r>
        <w:rPr>
          <w:rFonts w:ascii="Times New Roman" w:hAnsi="Times New Roman"/>
        </w:rPr>
        <w:t>За предоставяне на Услугите, ВЪЗЛОЖИТЕЛЯТ</w:t>
      </w:r>
      <w:r>
        <w:t xml:space="preserve"> з</w:t>
      </w:r>
      <w:r>
        <w:rPr>
          <w:rFonts w:ascii="Times New Roman" w:hAnsi="Times New Roman"/>
        </w:rPr>
        <w:t xml:space="preserve">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6E5E85">
        <w:rPr>
          <w:rFonts w:ascii="Times New Roman" w:hAnsi="Times New Roman"/>
        </w:rPr>
        <w:t>50 000</w:t>
      </w:r>
      <w:r>
        <w:rPr>
          <w:rFonts w:ascii="Times New Roman" w:hAnsi="Times New Roman"/>
          <w:lang w:val="en-US"/>
        </w:rPr>
        <w:t xml:space="preserve"> </w:t>
      </w:r>
      <w:r>
        <w:rPr>
          <w:rFonts w:ascii="Times New Roman" w:hAnsi="Times New Roman"/>
        </w:rPr>
        <w:t xml:space="preserve"> </w:t>
      </w:r>
      <w:r>
        <w:rPr>
          <w:rFonts w:ascii="Times New Roman" w:hAnsi="Times New Roman"/>
          <w:lang w:val="en-US"/>
        </w:rPr>
        <w:t>(</w:t>
      </w:r>
      <w:r w:rsidR="006E5E85">
        <w:rPr>
          <w:rFonts w:ascii="Times New Roman" w:hAnsi="Times New Roman"/>
        </w:rPr>
        <w:t>петдесет хиляди</w:t>
      </w:r>
      <w:r>
        <w:rPr>
          <w:rFonts w:ascii="Times New Roman" w:hAnsi="Times New Roman"/>
          <w:lang w:val="en-US"/>
        </w:rPr>
        <w:t>)</w:t>
      </w:r>
      <w:r>
        <w:rPr>
          <w:rFonts w:ascii="Times New Roman" w:hAnsi="Times New Roman"/>
        </w:rPr>
        <w:t xml:space="preserve"> лева без ДДС  и </w:t>
      </w:r>
      <w:r w:rsidR="006E5E85">
        <w:rPr>
          <w:rFonts w:ascii="Times New Roman" w:hAnsi="Times New Roman"/>
        </w:rPr>
        <w:t xml:space="preserve"> 60 000</w:t>
      </w:r>
      <w:r>
        <w:rPr>
          <w:rFonts w:ascii="Times New Roman" w:hAnsi="Times New Roman"/>
        </w:rPr>
        <w:t xml:space="preserve"> </w:t>
      </w:r>
      <w:r>
        <w:rPr>
          <w:rFonts w:ascii="Times New Roman" w:hAnsi="Times New Roman"/>
          <w:lang w:val="en-US"/>
        </w:rPr>
        <w:t>(</w:t>
      </w:r>
      <w:r w:rsidR="006E5E85">
        <w:rPr>
          <w:rFonts w:ascii="Times New Roman" w:hAnsi="Times New Roman"/>
        </w:rPr>
        <w:t>шестдесет хиляди</w:t>
      </w:r>
      <w:r>
        <w:rPr>
          <w:rFonts w:ascii="Times New Roman" w:hAnsi="Times New Roman"/>
          <w:lang w:val="en-US"/>
        </w:rPr>
        <w:t>)</w:t>
      </w:r>
      <w:r>
        <w:rPr>
          <w:rFonts w:ascii="Times New Roman" w:hAnsi="Times New Roman"/>
        </w:rPr>
        <w:t xml:space="preserve"> </w:t>
      </w:r>
      <w:r>
        <w:rPr>
          <w:rFonts w:ascii="Times New Roman" w:hAnsi="Times New Roman"/>
          <w:color w:val="000000"/>
          <w:lang w:eastAsia="bg-BG"/>
        </w:rPr>
        <w:t>лева</w:t>
      </w:r>
      <w:r>
        <w:rPr>
          <w:rFonts w:ascii="Times New Roman" w:hAnsi="Times New Roman"/>
        </w:rPr>
        <w:t xml:space="preserve"> с ДДС (наричана по-нататък „</w:t>
      </w:r>
      <w:r>
        <w:rPr>
          <w:rFonts w:ascii="Times New Roman" w:hAnsi="Times New Roman"/>
          <w:b/>
        </w:rPr>
        <w:t>Цената</w:t>
      </w:r>
      <w:r>
        <w:rPr>
          <w:rFonts w:ascii="Times New Roman" w:hAnsi="Times New Roman"/>
        </w:rPr>
        <w:t>“ или „Стойността на Договора“).</w:t>
      </w:r>
    </w:p>
    <w:p w14:paraId="3B1ADF6E" w14:textId="77777777" w:rsidR="00A66043" w:rsidRDefault="00A66043" w:rsidP="00A66043">
      <w:pPr>
        <w:widowControl w:val="0"/>
        <w:jc w:val="both"/>
        <w:rPr>
          <w:rFonts w:ascii="Times New Roman" w:hAnsi="Times New Roman"/>
          <w:bCs/>
        </w:rPr>
      </w:pPr>
      <w:r>
        <w:rPr>
          <w:rFonts w:ascii="Times New Roman" w:hAnsi="Times New Roman"/>
          <w:b/>
        </w:rPr>
        <w:t>(2)</w:t>
      </w:r>
      <w:r>
        <w:rPr>
          <w:rFonts w:ascii="Times New Roman" w:hAnsi="Times New Roman"/>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Pr>
          <w:rFonts w:ascii="Times New Roman" w:hAnsi="Times New Roman"/>
          <w:bCs/>
        </w:rPr>
        <w:t>ВЪЗЛОЖИТЕЛЯТ не дължи заплащането на каквито и да е други разноски, направени от ИЗПЪЛНИТЕЛЯ.</w:t>
      </w:r>
    </w:p>
    <w:p w14:paraId="10FA5282" w14:textId="77777777" w:rsidR="00A66043" w:rsidRDefault="00A66043" w:rsidP="00A66043">
      <w:pPr>
        <w:tabs>
          <w:tab w:val="left" w:pos="0"/>
        </w:tabs>
        <w:jc w:val="both"/>
        <w:rPr>
          <w:rFonts w:ascii="Times New Roman" w:hAnsi="Times New Roman"/>
        </w:rPr>
      </w:pPr>
      <w:r>
        <w:rPr>
          <w:rFonts w:ascii="Times New Roman" w:hAnsi="Times New Roman"/>
          <w:b/>
        </w:rPr>
        <w:t>(3)</w:t>
      </w:r>
      <w:r>
        <w:rPr>
          <w:rFonts w:ascii="Times New Roman" w:hAnsi="Times New Roman"/>
        </w:rPr>
        <w:t xml:space="preserve"> 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 в съответствие с разпоредбите на ЗОП.  </w:t>
      </w:r>
    </w:p>
    <w:p w14:paraId="6E3C0D01" w14:textId="77777777" w:rsidR="00A66043" w:rsidRDefault="00A66043" w:rsidP="00A66043">
      <w:pPr>
        <w:tabs>
          <w:tab w:val="left" w:pos="709"/>
        </w:tabs>
        <w:jc w:val="both"/>
        <w:rPr>
          <w:rFonts w:ascii="Times New Roman" w:hAnsi="Times New Roman"/>
          <w:b/>
          <w:color w:val="000000"/>
          <w:u w:val="single"/>
        </w:rPr>
      </w:pPr>
      <w:r>
        <w:rPr>
          <w:rFonts w:ascii="Times New Roman" w:hAnsi="Times New Roman"/>
          <w:b/>
          <w:color w:val="000000"/>
          <w:u w:val="single"/>
        </w:rPr>
        <w:t xml:space="preserve"> </w:t>
      </w:r>
    </w:p>
    <w:p w14:paraId="10CBE005" w14:textId="77777777" w:rsidR="00A66043" w:rsidRDefault="00A66043" w:rsidP="00A66043">
      <w:pPr>
        <w:widowControl w:val="0"/>
        <w:jc w:val="both"/>
        <w:rPr>
          <w:rFonts w:ascii="Times New Roman" w:hAnsi="Times New Roman"/>
        </w:rPr>
      </w:pPr>
      <w:r>
        <w:rPr>
          <w:rFonts w:ascii="Times New Roman" w:hAnsi="Times New Roman"/>
          <w:b/>
        </w:rPr>
        <w:t>(4)</w:t>
      </w:r>
      <w:r>
        <w:rPr>
          <w:rFonts w:ascii="Times New Roman" w:hAnsi="Times New Roman"/>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съответствие с разпоредбите на ЗОП. </w:t>
      </w:r>
    </w:p>
    <w:p w14:paraId="785DCEA5" w14:textId="77777777" w:rsidR="00A66043" w:rsidRDefault="00A66043" w:rsidP="00A66043">
      <w:pPr>
        <w:widowControl w:val="0"/>
        <w:jc w:val="both"/>
        <w:rPr>
          <w:rFonts w:ascii="Times New Roman" w:hAnsi="Times New Roman"/>
        </w:rPr>
      </w:pPr>
      <w:r>
        <w:rPr>
          <w:rFonts w:ascii="Times New Roman" w:hAnsi="Times New Roman"/>
        </w:rPr>
        <w:t xml:space="preserve"> </w:t>
      </w:r>
      <w:r>
        <w:rPr>
          <w:rFonts w:ascii="Times New Roman" w:hAnsi="Times New Roman"/>
        </w:rPr>
        <w:tab/>
      </w:r>
    </w:p>
    <w:p w14:paraId="41CD7DF0" w14:textId="09A9426E" w:rsidR="00A66043" w:rsidRDefault="00A66043" w:rsidP="00A66043">
      <w:pPr>
        <w:widowControl w:val="0"/>
        <w:jc w:val="both"/>
        <w:rPr>
          <w:rFonts w:ascii="Times New Roman" w:hAnsi="Times New Roman"/>
        </w:rPr>
      </w:pPr>
      <w:r>
        <w:rPr>
          <w:rFonts w:ascii="Times New Roman" w:hAnsi="Times New Roman"/>
          <w:b/>
        </w:rPr>
        <w:t xml:space="preserve">Чл. </w:t>
      </w:r>
      <w:r w:rsidR="00F179CB">
        <w:rPr>
          <w:rFonts w:ascii="Times New Roman" w:hAnsi="Times New Roman"/>
          <w:b/>
        </w:rPr>
        <w:t>7</w:t>
      </w:r>
      <w:r>
        <w:rPr>
          <w:rFonts w:ascii="Times New Roman" w:hAnsi="Times New Roman"/>
          <w:b/>
        </w:rPr>
        <w:t xml:space="preserve">. </w:t>
      </w:r>
      <w:r>
        <w:rPr>
          <w:rFonts w:ascii="Times New Roman" w:hAnsi="Times New Roman"/>
        </w:rPr>
        <w:t>ВЪЗЛОЖИТЕЛЯТ плаща на ИЗПЪЛНИТЕЛЯ Цената по този Договор, както следва:</w:t>
      </w:r>
    </w:p>
    <w:p w14:paraId="03652C8B" w14:textId="77777777" w:rsidR="00A66043" w:rsidRDefault="00A66043" w:rsidP="00A66043">
      <w:pPr>
        <w:widowControl w:val="0"/>
        <w:jc w:val="both"/>
        <w:rPr>
          <w:rFonts w:ascii="Times New Roman" w:hAnsi="Times New Roman"/>
        </w:rPr>
      </w:pPr>
      <w:r>
        <w:rPr>
          <w:rFonts w:ascii="Times New Roman" w:hAnsi="Times New Roman"/>
        </w:rPr>
        <w:lastRenderedPageBreak/>
        <w:t>(а) плащане в размер на 100% от</w:t>
      </w:r>
      <w:r>
        <w:rPr>
          <w:rFonts w:ascii="Times New Roman" w:hAnsi="Times New Roman"/>
          <w:sz w:val="23"/>
          <w:szCs w:val="23"/>
        </w:rPr>
        <w:t xml:space="preserve"> стойността на всяка изпълнена </w:t>
      </w:r>
      <w:r>
        <w:rPr>
          <w:rFonts w:ascii="Times New Roman" w:hAnsi="Times New Roman"/>
        </w:rPr>
        <w:t>дейност чрез периодични плащания въз основа на представени от ИЗПЪЛНИТЕЛЯ месечни отчети;</w:t>
      </w:r>
    </w:p>
    <w:p w14:paraId="20DCD30E" w14:textId="3D6636A0" w:rsidR="00A66043" w:rsidRDefault="00A66043" w:rsidP="00A66043">
      <w:pPr>
        <w:widowControl w:val="0"/>
        <w:jc w:val="both"/>
        <w:rPr>
          <w:rFonts w:ascii="Times New Roman" w:hAnsi="Times New Roman"/>
        </w:rPr>
      </w:pPr>
      <w:r>
        <w:rPr>
          <w:rFonts w:ascii="Times New Roman" w:hAnsi="Times New Roman"/>
          <w:b/>
        </w:rPr>
        <w:t xml:space="preserve">Чл. </w:t>
      </w:r>
      <w:r w:rsidR="00F179CB">
        <w:rPr>
          <w:rFonts w:ascii="Times New Roman" w:hAnsi="Times New Roman"/>
          <w:b/>
        </w:rPr>
        <w:t>8</w:t>
      </w:r>
      <w:r>
        <w:rPr>
          <w:rFonts w:ascii="Times New Roman" w:hAnsi="Times New Roman"/>
          <w:b/>
        </w:rPr>
        <w:t>.</w:t>
      </w:r>
      <w:r>
        <w:rPr>
          <w:rFonts w:ascii="Times New Roman" w:hAnsi="Times New Roman"/>
        </w:rPr>
        <w:t xml:space="preserve"> (1) Всяко плащане по този Договор, се извършва въз основа на следните документи:</w:t>
      </w:r>
    </w:p>
    <w:p w14:paraId="639A10FE" w14:textId="2DF26D31" w:rsidR="00A66043" w:rsidRDefault="00A66043" w:rsidP="00A66043">
      <w:pPr>
        <w:widowControl w:val="0"/>
        <w:jc w:val="both"/>
        <w:rPr>
          <w:rFonts w:ascii="Times New Roman" w:hAnsi="Times New Roman"/>
        </w:rPr>
      </w:pPr>
      <w:r>
        <w:rPr>
          <w:rFonts w:ascii="Times New Roman" w:hAnsi="Times New Roman"/>
        </w:rPr>
        <w:t>1. приемо-предавателен протокол за приемане на Услугите за съответната период, подписан от ВЪЗЛОЖИТЕЛЯ и ИЗПЪЛНИТЕЛЯ</w:t>
      </w:r>
      <w:r>
        <w:rPr>
          <w:rFonts w:ascii="Times New Roman" w:hAnsi="Times New Roman"/>
          <w:color w:val="FF0000"/>
        </w:rPr>
        <w:t>,</w:t>
      </w:r>
      <w:r>
        <w:rPr>
          <w:rFonts w:ascii="Times New Roman" w:hAnsi="Times New Roman"/>
        </w:rPr>
        <w:t xml:space="preserve"> при съответно спазване на разпоредбите на Раздел VI (Предаване и приемане на изпълнението) от Договора; и</w:t>
      </w:r>
    </w:p>
    <w:p w14:paraId="288AC654" w14:textId="07F8ACA3" w:rsidR="00A66043" w:rsidRDefault="005E56C2" w:rsidP="00A66043">
      <w:pPr>
        <w:widowControl w:val="0"/>
        <w:jc w:val="both"/>
        <w:rPr>
          <w:rFonts w:ascii="Times New Roman" w:hAnsi="Times New Roman"/>
        </w:rPr>
      </w:pPr>
      <w:r>
        <w:rPr>
          <w:rFonts w:ascii="Times New Roman" w:hAnsi="Times New Roman"/>
        </w:rPr>
        <w:t>2</w:t>
      </w:r>
      <w:r w:rsidR="00A66043">
        <w:rPr>
          <w:rFonts w:ascii="Times New Roman" w:hAnsi="Times New Roman"/>
        </w:rPr>
        <w:t>. фактура за дължимата сума, издадена от ИЗПЪЛНИТЕЛЯ и представена на отдел „Финансово счетоводство“ на ВЪЗЛОЖИТЕЛЯ.</w:t>
      </w:r>
    </w:p>
    <w:p w14:paraId="6A039652" w14:textId="3C7FCE0B" w:rsidR="00CD007B" w:rsidRDefault="00CD007B" w:rsidP="00A66043">
      <w:pPr>
        <w:widowControl w:val="0"/>
        <w:jc w:val="both"/>
        <w:rPr>
          <w:rFonts w:ascii="Times New Roman" w:hAnsi="Times New Roman"/>
        </w:rPr>
      </w:pPr>
      <w:r>
        <w:rPr>
          <w:rFonts w:ascii="Times New Roman" w:hAnsi="Times New Roman"/>
          <w:lang w:val="en-US"/>
        </w:rPr>
        <w:t xml:space="preserve">(2) </w:t>
      </w:r>
      <w:r w:rsidRPr="0052602C">
        <w:rPr>
          <w:rFonts w:ascii="Verdana" w:hAnsi="Verdana" w:cs="Arial"/>
          <w:sz w:val="20"/>
          <w:szCs w:val="20"/>
        </w:rPr>
        <w:t>Плащането се извършва след валидиране на услугите и предоставяне на изискуемата документация.</w:t>
      </w:r>
    </w:p>
    <w:p w14:paraId="6EE74720" w14:textId="77777777" w:rsidR="00A66043" w:rsidRDefault="00A66043" w:rsidP="00A66043">
      <w:pPr>
        <w:widowControl w:val="0"/>
        <w:jc w:val="both"/>
        <w:rPr>
          <w:rFonts w:ascii="Times New Roman" w:hAnsi="Times New Roman"/>
        </w:rPr>
      </w:pPr>
      <w:r>
        <w:rPr>
          <w:rFonts w:ascii="Times New Roman" w:hAnsi="Times New Roman"/>
        </w:rPr>
        <w:t xml:space="preserve"> (3) ВЪЗЛОЖИТЕЛЯТ се задължава да извършва всяко дължимо плащане в срок до 45 дни след получаването на фактура на ИЗПЪЛНИТЕЛЯ, при спазване на условията по ал. 1.</w:t>
      </w:r>
    </w:p>
    <w:p w14:paraId="39A082D2" w14:textId="77777777" w:rsidR="00A66043" w:rsidRDefault="00A66043" w:rsidP="00A66043">
      <w:pPr>
        <w:widowControl w:val="0"/>
        <w:jc w:val="both"/>
        <w:rPr>
          <w:rFonts w:ascii="Times New Roman" w:hAnsi="Times New Roman"/>
          <w:b/>
        </w:rPr>
      </w:pPr>
    </w:p>
    <w:p w14:paraId="5DC79737" w14:textId="6EA9CF5B" w:rsidR="00A66043" w:rsidRDefault="00A66043" w:rsidP="00A66043">
      <w:pPr>
        <w:widowControl w:val="0"/>
        <w:jc w:val="both"/>
        <w:rPr>
          <w:rFonts w:ascii="Times New Roman" w:hAnsi="Times New Roman"/>
        </w:rPr>
      </w:pPr>
      <w:r>
        <w:rPr>
          <w:rFonts w:ascii="Times New Roman" w:hAnsi="Times New Roman"/>
          <w:b/>
        </w:rPr>
        <w:t xml:space="preserve">Чл. </w:t>
      </w:r>
      <w:r w:rsidR="00F179CB">
        <w:rPr>
          <w:rFonts w:ascii="Times New Roman" w:hAnsi="Times New Roman"/>
          <w:b/>
        </w:rPr>
        <w:t>9</w:t>
      </w:r>
      <w:r>
        <w:rPr>
          <w:rFonts w:ascii="Times New Roman" w:hAnsi="Times New Roman"/>
          <w:b/>
        </w:rPr>
        <w:t xml:space="preserve">. (1) </w:t>
      </w:r>
      <w:r>
        <w:rPr>
          <w:rFonts w:ascii="Times New Roman" w:hAnsi="Times New Roman"/>
        </w:rPr>
        <w:t xml:space="preserve">Всички плащания по този Договор се извършват в лева чрез банков превод по следната банкова сметка на ИЗПЪЛНИТЕЛЯ: </w:t>
      </w:r>
    </w:p>
    <w:p w14:paraId="4D010C85" w14:textId="77777777" w:rsidR="00A66043" w:rsidRDefault="00A66043" w:rsidP="00A66043">
      <w:pPr>
        <w:jc w:val="both"/>
        <w:rPr>
          <w:rFonts w:ascii="Times New Roman" w:hAnsi="Times New Roman"/>
        </w:rPr>
      </w:pPr>
      <w:r>
        <w:rPr>
          <w:rFonts w:ascii="Times New Roman" w:hAnsi="Times New Roman"/>
        </w:rPr>
        <w:t>Банка:</w:t>
      </w:r>
      <w:r>
        <w:rPr>
          <w:rFonts w:ascii="Times New Roman" w:hAnsi="Times New Roman"/>
        </w:rPr>
        <w:tab/>
        <w:t>[…………………………….]</w:t>
      </w:r>
    </w:p>
    <w:p w14:paraId="3C4A279A" w14:textId="77777777" w:rsidR="00A66043" w:rsidRDefault="00A66043" w:rsidP="00A66043">
      <w:pPr>
        <w:jc w:val="both"/>
        <w:rPr>
          <w:rFonts w:ascii="Times New Roman" w:hAnsi="Times New Roman"/>
        </w:rPr>
      </w:pPr>
      <w:r>
        <w:rPr>
          <w:rFonts w:ascii="Times New Roman" w:hAnsi="Times New Roman"/>
        </w:rPr>
        <w:t>BIC:</w:t>
      </w:r>
      <w:r>
        <w:rPr>
          <w:rFonts w:ascii="Times New Roman" w:hAnsi="Times New Roman"/>
        </w:rPr>
        <w:tab/>
        <w:t>[…………………………….]</w:t>
      </w:r>
    </w:p>
    <w:p w14:paraId="03DE1E42" w14:textId="77777777" w:rsidR="00A66043" w:rsidRDefault="00A66043" w:rsidP="00A66043">
      <w:pPr>
        <w:jc w:val="both"/>
        <w:rPr>
          <w:rFonts w:ascii="Times New Roman" w:hAnsi="Times New Roman"/>
        </w:rPr>
      </w:pPr>
      <w:r>
        <w:rPr>
          <w:rFonts w:ascii="Times New Roman" w:hAnsi="Times New Roman"/>
        </w:rPr>
        <w:t>IBAN:</w:t>
      </w:r>
      <w:r>
        <w:rPr>
          <w:rFonts w:ascii="Times New Roman" w:hAnsi="Times New Roman"/>
        </w:rPr>
        <w:tab/>
        <w:t>[…………………………….].</w:t>
      </w:r>
    </w:p>
    <w:p w14:paraId="7B3B7F3F" w14:textId="77777777" w:rsidR="00A66043" w:rsidRDefault="00A66043" w:rsidP="00A66043">
      <w:pPr>
        <w:jc w:val="both"/>
        <w:rPr>
          <w:rFonts w:ascii="Times New Roman" w:hAnsi="Times New Roman"/>
        </w:rPr>
      </w:pPr>
      <w:r>
        <w:rPr>
          <w:rFonts w:ascii="Times New Roman" w:hAnsi="Times New Roman"/>
          <w:b/>
        </w:rPr>
        <w:t>(2)</w:t>
      </w:r>
      <w:r>
        <w:rPr>
          <w:rFonts w:ascii="Times New Roman" w:hAnsi="Times New Roman"/>
        </w:rPr>
        <w:t xml:space="preserve"> Изпълнителят е длъжен да уведомява писмено Възложителя за всички последващи промени по ал. 1 в срок от 3</w:t>
      </w:r>
      <w:r>
        <w:rPr>
          <w:rFonts w:ascii="Times New Roman" w:hAnsi="Times New Roman"/>
          <w:i/>
        </w:rPr>
        <w:t xml:space="preserve"> (три</w:t>
      </w:r>
      <w:r>
        <w:rPr>
          <w:rFonts w:ascii="Times New Roman" w:hAnsi="Times New Roman"/>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348D99B6" w14:textId="77777777" w:rsidR="00A66043" w:rsidRDefault="00A66043" w:rsidP="00A66043">
      <w:pPr>
        <w:jc w:val="both"/>
        <w:rPr>
          <w:rFonts w:ascii="Times New Roman" w:hAnsi="Times New Roman"/>
          <w:b/>
        </w:rPr>
      </w:pPr>
    </w:p>
    <w:p w14:paraId="374E9E7B" w14:textId="77777777" w:rsidR="00A66043" w:rsidRDefault="00A66043" w:rsidP="00A66043">
      <w:pPr>
        <w:keepNext/>
        <w:keepLines/>
        <w:spacing w:before="240" w:after="240"/>
        <w:jc w:val="both"/>
        <w:outlineLvl w:val="1"/>
        <w:rPr>
          <w:rFonts w:ascii="Times New Roman" w:hAnsi="Times New Roman"/>
          <w:b/>
          <w:bCs/>
          <w:color w:val="000000"/>
          <w:szCs w:val="26"/>
        </w:rPr>
      </w:pPr>
      <w:r>
        <w:rPr>
          <w:rFonts w:ascii="Times New Roman" w:hAnsi="Times New Roman"/>
          <w:b/>
          <w:bCs/>
          <w:color w:val="000000"/>
          <w:szCs w:val="26"/>
        </w:rPr>
        <w:t xml:space="preserve">ГАРАНЦИЯ ЗА ИЗПЪЛНЕНИЕ </w:t>
      </w:r>
    </w:p>
    <w:p w14:paraId="5E229379" w14:textId="77777777" w:rsidR="00A66043" w:rsidRDefault="00A66043" w:rsidP="00A66043">
      <w:pPr>
        <w:shd w:val="clear" w:color="auto" w:fill="FFFFFF"/>
        <w:jc w:val="both"/>
        <w:rPr>
          <w:rFonts w:ascii="Times New Roman" w:hAnsi="Times New Roman"/>
          <w:b/>
        </w:rPr>
      </w:pPr>
      <w:r>
        <w:rPr>
          <w:rFonts w:ascii="Times New Roman" w:hAnsi="Times New Roman"/>
          <w:b/>
        </w:rPr>
        <w:t>Гаранция за изпълнение</w:t>
      </w:r>
    </w:p>
    <w:p w14:paraId="2C972F8F" w14:textId="6AAD53D9" w:rsidR="00A66043" w:rsidRDefault="00A66043" w:rsidP="00A66043">
      <w:pPr>
        <w:shd w:val="clear" w:color="auto" w:fill="FFFFFF"/>
        <w:jc w:val="both"/>
        <w:rPr>
          <w:rFonts w:ascii="Times New Roman" w:hAnsi="Times New Roman"/>
          <w:b/>
        </w:rPr>
      </w:pPr>
      <w:r>
        <w:rPr>
          <w:rFonts w:ascii="Times New Roman" w:hAnsi="Times New Roman"/>
          <w:b/>
        </w:rPr>
        <w:t xml:space="preserve">Чл. </w:t>
      </w:r>
      <w:r w:rsidR="00F179CB">
        <w:rPr>
          <w:rFonts w:ascii="Times New Roman" w:hAnsi="Times New Roman"/>
          <w:b/>
        </w:rPr>
        <w:t>10</w:t>
      </w:r>
      <w:r>
        <w:rPr>
          <w:rFonts w:ascii="Times New Roman" w:hAnsi="Times New Roman"/>
          <w:b/>
        </w:rPr>
        <w:t xml:space="preserve">. </w:t>
      </w:r>
      <w:r>
        <w:rPr>
          <w:rFonts w:ascii="Times New Roman" w:hAnsi="Times New Roman"/>
          <w:color w:val="000000"/>
          <w:spacing w:val="1"/>
        </w:rPr>
        <w:t xml:space="preserve">При подписването на този Договор, ИЗПЪЛНИТЕЛЯТ представя на </w:t>
      </w:r>
      <w:r>
        <w:rPr>
          <w:rFonts w:ascii="Times New Roman" w:hAnsi="Times New Roman"/>
        </w:rPr>
        <w:t>ВЪЗЛОЖИТЕЛЯ</w:t>
      </w:r>
      <w:r>
        <w:rPr>
          <w:rFonts w:ascii="Times New Roman" w:hAnsi="Times New Roman"/>
          <w:color w:val="000000"/>
          <w:spacing w:val="1"/>
        </w:rPr>
        <w:t xml:space="preserve"> гаранция за изпълнение в размер на 3% от </w:t>
      </w:r>
      <w:r w:rsidR="00BD10B1" w:rsidRPr="00F62D0C">
        <w:rPr>
          <w:rFonts w:ascii="Times New Roman" w:hAnsi="Times New Roman"/>
          <w:color w:val="000000" w:themeColor="text1"/>
          <w:spacing w:val="1"/>
        </w:rPr>
        <w:t xml:space="preserve">максималната </w:t>
      </w:r>
      <w:r w:rsidRPr="00F62D0C">
        <w:rPr>
          <w:rFonts w:ascii="Times New Roman" w:hAnsi="Times New Roman"/>
          <w:color w:val="000000" w:themeColor="text1"/>
          <w:spacing w:val="-2"/>
        </w:rPr>
        <w:t xml:space="preserve">стойност на Договора без ДДС без опции и подновявания, а </w:t>
      </w:r>
      <w:r>
        <w:rPr>
          <w:rFonts w:ascii="Times New Roman" w:hAnsi="Times New Roman"/>
          <w:color w:val="000000"/>
          <w:spacing w:val="-2"/>
        </w:rPr>
        <w:t xml:space="preserve">именно </w:t>
      </w:r>
      <w:r>
        <w:rPr>
          <w:rFonts w:ascii="Times New Roman" w:hAnsi="Times New Roman"/>
        </w:rPr>
        <w:t>……… (…………………………) лева („</w:t>
      </w:r>
      <w:r>
        <w:rPr>
          <w:rFonts w:ascii="Times New Roman" w:hAnsi="Times New Roman"/>
          <w:b/>
        </w:rPr>
        <w:t>Гаранцията за изпълнение</w:t>
      </w:r>
      <w:r>
        <w:rPr>
          <w:rFonts w:ascii="Times New Roman" w:hAnsi="Times New Roman"/>
        </w:rPr>
        <w:t>“), която служи за обезпечаване на изпълнението на задълженията на ИЗПЪЛНИТЕЛЯ по Договора</w:t>
      </w:r>
      <w:r>
        <w:rPr>
          <w:rFonts w:ascii="Times New Roman" w:hAnsi="Times New Roman"/>
          <w:color w:val="000000"/>
          <w:spacing w:val="-2"/>
        </w:rPr>
        <w:t xml:space="preserve">. </w:t>
      </w:r>
    </w:p>
    <w:p w14:paraId="39CCFFE4" w14:textId="110AA34A" w:rsidR="00A66043" w:rsidRDefault="00A66043" w:rsidP="00A66043">
      <w:pPr>
        <w:shd w:val="clear" w:color="auto" w:fill="FFFFFF"/>
        <w:jc w:val="both"/>
        <w:rPr>
          <w:rFonts w:ascii="Times New Roman" w:hAnsi="Times New Roman"/>
          <w:color w:val="000000"/>
          <w:spacing w:val="-2"/>
        </w:rPr>
      </w:pPr>
      <w:r>
        <w:rPr>
          <w:rFonts w:ascii="Times New Roman" w:hAnsi="Times New Roman"/>
          <w:b/>
        </w:rPr>
        <w:t xml:space="preserve">Чл. </w:t>
      </w:r>
      <w:r w:rsidR="00F179CB">
        <w:rPr>
          <w:rFonts w:ascii="Times New Roman" w:hAnsi="Times New Roman"/>
          <w:b/>
        </w:rPr>
        <w:t>11</w:t>
      </w:r>
      <w:r>
        <w:rPr>
          <w:rFonts w:ascii="Times New Roman" w:hAnsi="Times New Roman"/>
          <w:b/>
        </w:rPr>
        <w:t xml:space="preserve">. (1) </w:t>
      </w:r>
      <w:r>
        <w:rPr>
          <w:rFonts w:ascii="Times New Roman" w:hAnsi="Times New Roman"/>
          <w:color w:val="000000"/>
          <w:spacing w:val="-2"/>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w:t>
      </w:r>
      <w:r w:rsidRPr="00F62D0C">
        <w:rPr>
          <w:rFonts w:ascii="Times New Roman" w:hAnsi="Times New Roman"/>
          <w:color w:val="000000" w:themeColor="text1"/>
          <w:spacing w:val="-2"/>
        </w:rPr>
        <w:t>срок до</w:t>
      </w:r>
      <w:r w:rsidR="00AC6B49" w:rsidRPr="00F62D0C">
        <w:rPr>
          <w:rFonts w:ascii="Times New Roman" w:hAnsi="Times New Roman"/>
          <w:color w:val="000000" w:themeColor="text1"/>
          <w:spacing w:val="-2"/>
        </w:rPr>
        <w:t xml:space="preserve"> 5</w:t>
      </w:r>
      <w:r w:rsidRPr="00F62D0C">
        <w:rPr>
          <w:rFonts w:ascii="Times New Roman" w:hAnsi="Times New Roman"/>
          <w:color w:val="000000" w:themeColor="text1"/>
          <w:spacing w:val="-2"/>
        </w:rPr>
        <w:t xml:space="preserve"> (</w:t>
      </w:r>
      <w:r w:rsidR="00AC6B49" w:rsidRPr="00F62D0C">
        <w:rPr>
          <w:rFonts w:ascii="Times New Roman" w:hAnsi="Times New Roman"/>
          <w:i/>
          <w:color w:val="000000" w:themeColor="text1"/>
          <w:spacing w:val="-2"/>
        </w:rPr>
        <w:t>пет</w:t>
      </w:r>
      <w:r w:rsidRPr="00F62D0C">
        <w:rPr>
          <w:rFonts w:ascii="Times New Roman" w:hAnsi="Times New Roman"/>
          <w:color w:val="000000" w:themeColor="text1"/>
          <w:spacing w:val="-2"/>
        </w:rPr>
        <w:t xml:space="preserve">) </w:t>
      </w:r>
      <w:r>
        <w:rPr>
          <w:rFonts w:ascii="Times New Roman" w:hAnsi="Times New Roman"/>
          <w:color w:val="000000"/>
          <w:spacing w:val="-2"/>
        </w:rPr>
        <w:t>дни от подписването на допълнително споразумение за изменението.</w:t>
      </w:r>
    </w:p>
    <w:p w14:paraId="088195D7" w14:textId="77777777" w:rsidR="00A66043" w:rsidRDefault="00A66043" w:rsidP="00A66043">
      <w:pPr>
        <w:shd w:val="clear" w:color="auto" w:fill="FFFFFF"/>
        <w:jc w:val="both"/>
        <w:rPr>
          <w:rFonts w:ascii="Times New Roman" w:hAnsi="Times New Roman"/>
        </w:rPr>
      </w:pPr>
      <w:r>
        <w:rPr>
          <w:rFonts w:ascii="Times New Roman" w:hAnsi="Times New Roman"/>
          <w:b/>
        </w:rPr>
        <w:t xml:space="preserve">(2) </w:t>
      </w:r>
      <w:r>
        <w:rPr>
          <w:rFonts w:ascii="Times New Roman" w:hAnsi="Times New Roman"/>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6E5DFB92" w14:textId="77777777" w:rsidR="00A66043" w:rsidRDefault="00A66043" w:rsidP="00A66043">
      <w:pPr>
        <w:shd w:val="clear" w:color="auto" w:fill="FFFFFF"/>
        <w:jc w:val="both"/>
        <w:rPr>
          <w:rFonts w:ascii="Times New Roman" w:hAnsi="Times New Roman"/>
        </w:rPr>
      </w:pPr>
      <w:r>
        <w:rPr>
          <w:rFonts w:ascii="Times New Roman" w:hAnsi="Times New Roman"/>
        </w:rPr>
        <w:t xml:space="preserve">1. внасяне на допълнителна парична сума по банковата сметка на ВЪЗЛОЖИТЕЛЯ, при спазване на изискванията на чл. </w:t>
      </w:r>
      <w:r>
        <w:rPr>
          <w:rFonts w:ascii="Times New Roman" w:hAnsi="Times New Roman"/>
          <w:color w:val="000000"/>
          <w:spacing w:val="-2"/>
        </w:rPr>
        <w:t>[15]</w:t>
      </w:r>
      <w:r>
        <w:rPr>
          <w:rFonts w:ascii="Times New Roman" w:hAnsi="Times New Roman"/>
        </w:rPr>
        <w:t xml:space="preserve"> от Договора; и/или;</w:t>
      </w:r>
    </w:p>
    <w:p w14:paraId="2688FF29" w14:textId="77777777" w:rsidR="00A66043" w:rsidRDefault="00A66043" w:rsidP="00A66043">
      <w:pPr>
        <w:shd w:val="clear" w:color="auto" w:fill="FFFFFF"/>
        <w:jc w:val="both"/>
        <w:rPr>
          <w:rFonts w:ascii="Times New Roman" w:hAnsi="Times New Roman"/>
          <w:color w:val="000000"/>
          <w:spacing w:val="-2"/>
        </w:rPr>
      </w:pPr>
      <w:r>
        <w:rPr>
          <w:rFonts w:ascii="Times New Roman" w:hAnsi="Times New Roman"/>
        </w:rPr>
        <w:t xml:space="preserve">2. </w:t>
      </w:r>
      <w:r>
        <w:rPr>
          <w:rFonts w:ascii="Times New Roman" w:hAnsi="Times New Roman"/>
          <w:color w:val="000000"/>
          <w:spacing w:val="-2"/>
        </w:rPr>
        <w:t>предоставяне на документ за изменение на първоначалната банкова гаранция или нова банкова гаранция, при спазване на изискванията на чл. [16] от Договора; и/или</w:t>
      </w:r>
    </w:p>
    <w:p w14:paraId="70B189C1" w14:textId="77777777" w:rsidR="00A66043" w:rsidRDefault="00A66043" w:rsidP="00A66043">
      <w:pPr>
        <w:shd w:val="clear" w:color="auto" w:fill="FFFFFF"/>
        <w:jc w:val="both"/>
        <w:rPr>
          <w:rFonts w:ascii="Times New Roman" w:hAnsi="Times New Roman"/>
          <w:color w:val="000000"/>
          <w:spacing w:val="-2"/>
        </w:rPr>
      </w:pPr>
      <w:r>
        <w:rPr>
          <w:rFonts w:ascii="Times New Roman" w:hAnsi="Times New Roman"/>
          <w:color w:val="000000"/>
          <w:spacing w:val="-2"/>
        </w:rPr>
        <w:lastRenderedPageBreak/>
        <w:t>3.  предоставяне на документ за изменение на първоначалната застраховка или нова застраховка, при спазване на изискванията на чл. [17] от Договора.</w:t>
      </w:r>
      <w:r>
        <w:rPr>
          <w:rFonts w:ascii="Times New Roman" w:hAnsi="Times New Roman"/>
          <w:b/>
          <w:color w:val="000000"/>
          <w:spacing w:val="-2"/>
        </w:rPr>
        <w:t>]</w:t>
      </w:r>
    </w:p>
    <w:p w14:paraId="74F3F89E" w14:textId="1CFB0ED7" w:rsidR="00A66043" w:rsidRDefault="00A66043" w:rsidP="00A66043">
      <w:pPr>
        <w:shd w:val="clear" w:color="auto" w:fill="FFFFFF"/>
        <w:jc w:val="both"/>
        <w:rPr>
          <w:rFonts w:ascii="Times New Roman" w:hAnsi="Times New Roman"/>
          <w:color w:val="000000"/>
          <w:spacing w:val="-2"/>
        </w:rPr>
      </w:pPr>
      <w:r>
        <w:rPr>
          <w:rFonts w:ascii="Times New Roman" w:hAnsi="Times New Roman"/>
          <w:b/>
          <w:color w:val="000000"/>
          <w:spacing w:val="-2"/>
        </w:rPr>
        <w:t xml:space="preserve">Чл. </w:t>
      </w:r>
      <w:r w:rsidR="00F179CB">
        <w:rPr>
          <w:rFonts w:ascii="Times New Roman" w:hAnsi="Times New Roman"/>
          <w:b/>
          <w:color w:val="000000"/>
          <w:spacing w:val="-2"/>
        </w:rPr>
        <w:t>12</w:t>
      </w:r>
      <w:r>
        <w:rPr>
          <w:rFonts w:ascii="Times New Roman" w:hAnsi="Times New Roman"/>
          <w:b/>
          <w:color w:val="000000"/>
          <w:spacing w:val="-2"/>
        </w:rPr>
        <w:t xml:space="preserve">. </w:t>
      </w:r>
      <w:r>
        <w:rPr>
          <w:rFonts w:ascii="Times New Roman" w:hAnsi="Times New Roman"/>
          <w:color w:val="000000"/>
          <w:spacing w:val="-2"/>
        </w:rPr>
        <w:t xml:space="preserve">Когато като Гаранция за изпълнение се представя парична сума, сумата се внася по следната банкова сметка на ВЪЗЛОЖИТЕЛЯ: </w:t>
      </w:r>
    </w:p>
    <w:p w14:paraId="4E95C321" w14:textId="77777777" w:rsidR="00A66043" w:rsidRDefault="00A66043" w:rsidP="00A66043">
      <w:pPr>
        <w:jc w:val="both"/>
        <w:rPr>
          <w:rFonts w:ascii="Times New Roman" w:hAnsi="Times New Roman"/>
        </w:rPr>
      </w:pPr>
      <w:r>
        <w:rPr>
          <w:rFonts w:ascii="Times New Roman" w:hAnsi="Times New Roman"/>
        </w:rPr>
        <w:t>Банка:</w:t>
      </w:r>
      <w:r>
        <w:rPr>
          <w:rFonts w:ascii="Times New Roman" w:hAnsi="Times New Roman"/>
        </w:rPr>
        <w:tab/>
        <w:t>"Експресбанк“ АД</w:t>
      </w:r>
    </w:p>
    <w:p w14:paraId="626B9B08" w14:textId="77777777" w:rsidR="00A66043" w:rsidRDefault="00A66043" w:rsidP="00A66043">
      <w:pPr>
        <w:jc w:val="both"/>
        <w:rPr>
          <w:rFonts w:ascii="Times New Roman" w:hAnsi="Times New Roman"/>
        </w:rPr>
      </w:pPr>
      <w:r>
        <w:rPr>
          <w:rFonts w:ascii="Times New Roman" w:hAnsi="Times New Roman"/>
        </w:rPr>
        <w:t>BIC:</w:t>
      </w:r>
      <w:r>
        <w:rPr>
          <w:rFonts w:ascii="Times New Roman" w:hAnsi="Times New Roman"/>
        </w:rPr>
        <w:tab/>
        <w:t>TTBB BG22</w:t>
      </w:r>
    </w:p>
    <w:p w14:paraId="55277E23" w14:textId="77777777" w:rsidR="00A66043" w:rsidRDefault="00A66043" w:rsidP="00A66043">
      <w:pPr>
        <w:jc w:val="both"/>
        <w:rPr>
          <w:rFonts w:ascii="Times New Roman" w:hAnsi="Times New Roman"/>
        </w:rPr>
      </w:pPr>
      <w:r>
        <w:rPr>
          <w:rFonts w:ascii="Times New Roman" w:hAnsi="Times New Roman"/>
        </w:rPr>
        <w:t>IBAN:</w:t>
      </w:r>
      <w:r>
        <w:rPr>
          <w:rFonts w:ascii="Times New Roman" w:hAnsi="Times New Roman"/>
        </w:rPr>
        <w:tab/>
        <w:t>BG28 TTBB 9400 1523 0569 25</w:t>
      </w:r>
    </w:p>
    <w:p w14:paraId="273874A8" w14:textId="6EC09643" w:rsidR="00A66043" w:rsidRDefault="00A66043" w:rsidP="00A66043">
      <w:pPr>
        <w:shd w:val="clear" w:color="auto" w:fill="FFFFFF"/>
        <w:jc w:val="both"/>
        <w:rPr>
          <w:rFonts w:ascii="Times New Roman" w:hAnsi="Times New Roman"/>
          <w:color w:val="000000"/>
          <w:szCs w:val="20"/>
        </w:rPr>
      </w:pPr>
      <w:r>
        <w:rPr>
          <w:rFonts w:ascii="Times New Roman" w:hAnsi="Times New Roman"/>
          <w:b/>
        </w:rPr>
        <w:t xml:space="preserve">Чл. </w:t>
      </w:r>
      <w:r w:rsidR="00F179CB">
        <w:rPr>
          <w:rFonts w:ascii="Times New Roman" w:hAnsi="Times New Roman"/>
          <w:b/>
        </w:rPr>
        <w:t>13</w:t>
      </w:r>
      <w:r>
        <w:rPr>
          <w:rFonts w:ascii="Times New Roman" w:hAnsi="Times New Roman"/>
          <w:b/>
        </w:rPr>
        <w:t xml:space="preserve">. (1) </w:t>
      </w:r>
      <w:r>
        <w:rPr>
          <w:rFonts w:ascii="Times New Roman" w:hAnsi="Times New Roman"/>
          <w:color w:val="000000"/>
          <w:szCs w:val="20"/>
        </w:rPr>
        <w:t xml:space="preserve">Когато като гаранция за изпълнение се представя </w:t>
      </w:r>
      <w:r>
        <w:rPr>
          <w:rFonts w:ascii="Times New Roman" w:hAnsi="Times New Roman"/>
          <w:color w:val="000000"/>
          <w:spacing w:val="1"/>
        </w:rPr>
        <w:t>банкова гаранция</w:t>
      </w:r>
      <w:r>
        <w:rPr>
          <w:rFonts w:ascii="Times New Roman" w:hAnsi="Times New Roman"/>
          <w:color w:val="000000"/>
          <w:szCs w:val="20"/>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3BE00B67" w14:textId="77777777" w:rsidR="00A66043" w:rsidRDefault="00A66043" w:rsidP="00A66043">
      <w:pPr>
        <w:shd w:val="clear" w:color="auto" w:fill="FFFFFF"/>
        <w:jc w:val="both"/>
        <w:rPr>
          <w:rFonts w:ascii="Times New Roman" w:hAnsi="Times New Roman"/>
          <w:color w:val="000000"/>
          <w:szCs w:val="20"/>
        </w:rPr>
      </w:pPr>
      <w:r>
        <w:rPr>
          <w:rFonts w:ascii="Times New Roman" w:hAnsi="Times New Roman"/>
          <w:color w:val="000000"/>
          <w:szCs w:val="20"/>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деклариращо, че е налице неизпълнение на задължение на ИЗПЪЛНИТЕЛЯ или друго основание за задържане на Гаранцията за изпълнение по този Договор;</w:t>
      </w:r>
    </w:p>
    <w:p w14:paraId="1D223501" w14:textId="77777777" w:rsidR="00A66043" w:rsidRPr="00EA3E59" w:rsidRDefault="00A66043" w:rsidP="00A66043">
      <w:pPr>
        <w:shd w:val="clear" w:color="auto" w:fill="FFFFFF"/>
        <w:jc w:val="both"/>
        <w:rPr>
          <w:rFonts w:ascii="Times New Roman" w:hAnsi="Times New Roman"/>
          <w:color w:val="000000"/>
          <w:spacing w:val="-2"/>
        </w:rPr>
      </w:pPr>
      <w:r>
        <w:rPr>
          <w:rFonts w:ascii="Times New Roman" w:hAnsi="Times New Roman"/>
          <w:color w:val="000000"/>
          <w:szCs w:val="20"/>
        </w:rPr>
        <w:t xml:space="preserve">2. </w:t>
      </w:r>
      <w:r w:rsidRPr="00EA3E59">
        <w:rPr>
          <w:rFonts w:ascii="Times New Roman" w:hAnsi="Times New Roman"/>
          <w:color w:val="000000"/>
          <w:szCs w:val="20"/>
        </w:rPr>
        <w:t xml:space="preserve">да бъде със срок на валидност за целия срок на действие на Договора </w:t>
      </w:r>
      <w:r w:rsidRPr="00FF52CF">
        <w:rPr>
          <w:rFonts w:ascii="Times New Roman" w:hAnsi="Times New Roman"/>
          <w:color w:val="000000" w:themeColor="text1"/>
          <w:szCs w:val="20"/>
        </w:rPr>
        <w:t xml:space="preserve">плюс 30 (тридесет) дни </w:t>
      </w:r>
      <w:r w:rsidRPr="00EA3E59">
        <w:rPr>
          <w:rFonts w:ascii="Times New Roman" w:hAnsi="Times New Roman"/>
          <w:color w:val="000000"/>
          <w:szCs w:val="20"/>
        </w:rPr>
        <w:t xml:space="preserve">след прекратяването на Договора, като при необходимост срокът на </w:t>
      </w:r>
    </w:p>
    <w:p w14:paraId="44581EE3" w14:textId="77777777" w:rsidR="00A66043" w:rsidRPr="00EA3E59" w:rsidRDefault="00A66043" w:rsidP="00A66043">
      <w:pPr>
        <w:shd w:val="clear" w:color="auto" w:fill="FFFFFF"/>
        <w:jc w:val="both"/>
        <w:rPr>
          <w:rFonts w:ascii="Times New Roman" w:hAnsi="Times New Roman"/>
          <w:color w:val="000000"/>
          <w:szCs w:val="20"/>
        </w:rPr>
      </w:pPr>
      <w:r w:rsidRPr="00EA3E59">
        <w:rPr>
          <w:rFonts w:ascii="Times New Roman" w:hAnsi="Times New Roman"/>
          <w:color w:val="000000"/>
          <w:szCs w:val="20"/>
        </w:rPr>
        <w:t>3. в банковата гаранция да бъде посочено, че същата се подчинява на “Еднообразните правила за гаранциите, платими при поискване” (URDG – Uniform Rules for Demand Guarantees,) публикация 758, ревизия 2010 г. на Международната търговска камара (ICC), Париж.</w:t>
      </w:r>
    </w:p>
    <w:p w14:paraId="0715B0C8" w14:textId="3A628B8A" w:rsidR="00A66043" w:rsidRDefault="00A66043" w:rsidP="00A66043">
      <w:pPr>
        <w:shd w:val="clear" w:color="auto" w:fill="FFFFFF"/>
        <w:jc w:val="both"/>
        <w:rPr>
          <w:rFonts w:ascii="Times New Roman" w:hAnsi="Times New Roman"/>
          <w:color w:val="000000"/>
          <w:spacing w:val="-2"/>
        </w:rPr>
      </w:pPr>
      <w:r>
        <w:rPr>
          <w:rFonts w:ascii="Times New Roman" w:hAnsi="Times New Roman"/>
          <w:b/>
          <w:color w:val="000000"/>
          <w:spacing w:val="-2"/>
        </w:rPr>
        <w:t xml:space="preserve"> (2)</w:t>
      </w:r>
      <w:r>
        <w:rPr>
          <w:rFonts w:ascii="Times New Roman" w:hAnsi="Times New Roman"/>
          <w:color w:val="000000"/>
          <w:spacing w:val="-2"/>
        </w:rPr>
        <w:t xml:space="preserve"> Банковите разходи по откриването и поддържането на Гаранцията </w:t>
      </w:r>
      <w:r>
        <w:rPr>
          <w:rFonts w:ascii="Times New Roman" w:hAnsi="Times New Roman"/>
          <w:color w:val="000000"/>
          <w:spacing w:val="1"/>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Pr>
          <w:rFonts w:ascii="Times New Roman" w:hAnsi="Times New Roman"/>
          <w:color w:val="000000"/>
          <w:spacing w:val="-2"/>
        </w:rPr>
        <w:t>са за сметка на ИЗПЪЛНИТЕЛЯ.</w:t>
      </w:r>
    </w:p>
    <w:p w14:paraId="335C2727" w14:textId="6F870FD3" w:rsidR="00A66043" w:rsidRPr="00FF52CF" w:rsidRDefault="00A66043" w:rsidP="00A66043">
      <w:pPr>
        <w:shd w:val="clear" w:color="auto" w:fill="FFFFFF"/>
        <w:jc w:val="both"/>
        <w:rPr>
          <w:rFonts w:ascii="Times New Roman" w:hAnsi="Times New Roman"/>
          <w:color w:val="000000" w:themeColor="text1"/>
          <w:spacing w:val="1"/>
        </w:rPr>
      </w:pPr>
      <w:r w:rsidRPr="00FF52CF">
        <w:rPr>
          <w:rFonts w:ascii="Times New Roman" w:hAnsi="Times New Roman"/>
          <w:b/>
          <w:color w:val="000000" w:themeColor="text1"/>
        </w:rPr>
        <w:t xml:space="preserve">Чл. </w:t>
      </w:r>
      <w:r w:rsidR="00F179CB" w:rsidRPr="00FF52CF">
        <w:rPr>
          <w:rFonts w:ascii="Times New Roman" w:hAnsi="Times New Roman"/>
          <w:b/>
          <w:color w:val="000000" w:themeColor="text1"/>
        </w:rPr>
        <w:t>14</w:t>
      </w:r>
      <w:r w:rsidRPr="00FF52CF">
        <w:rPr>
          <w:rFonts w:ascii="Times New Roman" w:hAnsi="Times New Roman"/>
          <w:b/>
          <w:color w:val="000000" w:themeColor="text1"/>
        </w:rPr>
        <w:t xml:space="preserve">. (1) </w:t>
      </w:r>
      <w:r w:rsidRPr="00FF52CF">
        <w:rPr>
          <w:rFonts w:ascii="Times New Roman" w:hAnsi="Times New Roman"/>
          <w:color w:val="000000" w:themeColor="text1"/>
          <w:szCs w:val="20"/>
        </w:rPr>
        <w:t xml:space="preserve">Когато като Гаранция за изпълнение се представя </w:t>
      </w:r>
      <w:r w:rsidRPr="00FF52CF">
        <w:rPr>
          <w:rFonts w:ascii="Times New Roman" w:hAnsi="Times New Roman"/>
          <w:color w:val="000000" w:themeColor="text1"/>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14:paraId="7156CEFE" w14:textId="77777777" w:rsidR="00A66043" w:rsidRPr="00FF52CF" w:rsidRDefault="00A66043" w:rsidP="00A66043">
      <w:pPr>
        <w:shd w:val="clear" w:color="auto" w:fill="FFFFFF"/>
        <w:jc w:val="both"/>
        <w:rPr>
          <w:rFonts w:ascii="Times New Roman" w:hAnsi="Times New Roman"/>
          <w:color w:val="000000" w:themeColor="text1"/>
          <w:spacing w:val="1"/>
        </w:rPr>
      </w:pPr>
      <w:r w:rsidRPr="00FF52CF">
        <w:rPr>
          <w:rFonts w:ascii="Times New Roman" w:hAnsi="Times New Roman"/>
          <w:color w:val="000000" w:themeColor="text1"/>
          <w:spacing w:val="1"/>
        </w:rPr>
        <w:t>1. да обезпечава изпълнението на този Договор чрез покритие на отговорността на ИЗПЪЛНИТЕЛЯ;</w:t>
      </w:r>
    </w:p>
    <w:p w14:paraId="2A4FDF96" w14:textId="77777777" w:rsidR="00A66043" w:rsidRPr="00FF52CF" w:rsidRDefault="00A66043" w:rsidP="00A66043">
      <w:pPr>
        <w:shd w:val="clear" w:color="auto" w:fill="FFFFFF"/>
        <w:jc w:val="both"/>
        <w:rPr>
          <w:rFonts w:ascii="Times New Roman" w:hAnsi="Times New Roman"/>
          <w:color w:val="000000" w:themeColor="text1"/>
          <w:spacing w:val="1"/>
        </w:rPr>
      </w:pPr>
      <w:r w:rsidRPr="00FF52CF">
        <w:rPr>
          <w:rFonts w:ascii="Times New Roman" w:hAnsi="Times New Roman"/>
          <w:color w:val="000000" w:themeColor="text1"/>
          <w:spacing w:val="1"/>
        </w:rPr>
        <w:t xml:space="preserve">2. да бъде със срок на валидност за целия срок на действие на Договора плюс 30 (тридесет) дни след прекратяването на Договора. </w:t>
      </w:r>
    </w:p>
    <w:p w14:paraId="554133F7" w14:textId="77777777" w:rsidR="00A66043" w:rsidRPr="00FF52CF" w:rsidRDefault="00A66043" w:rsidP="00A66043">
      <w:pPr>
        <w:shd w:val="clear" w:color="auto" w:fill="FFFFFF"/>
        <w:jc w:val="both"/>
        <w:rPr>
          <w:rFonts w:ascii="Times New Roman" w:hAnsi="Times New Roman"/>
          <w:color w:val="000000" w:themeColor="text1"/>
          <w:spacing w:val="1"/>
        </w:rPr>
      </w:pPr>
      <w:r w:rsidRPr="00FF52CF">
        <w:rPr>
          <w:rFonts w:ascii="Times New Roman" w:hAnsi="Times New Roman"/>
          <w:color w:val="000000" w:themeColor="text1"/>
          <w:spacing w:val="1"/>
        </w:rPr>
        <w:t>3.застрахователната премия да е платена изцяло при представянето й на ВЪЗЛОЖИТЕЛЯ преди сключване на договора за обществената поръчка.</w:t>
      </w:r>
    </w:p>
    <w:p w14:paraId="0333A339" w14:textId="77777777" w:rsidR="00A66043" w:rsidRPr="00FF52CF" w:rsidRDefault="00A66043" w:rsidP="00A66043">
      <w:pPr>
        <w:shd w:val="clear" w:color="auto" w:fill="FFFFFF"/>
        <w:jc w:val="both"/>
        <w:rPr>
          <w:rFonts w:ascii="Times New Roman" w:hAnsi="Times New Roman"/>
          <w:color w:val="000000" w:themeColor="text1"/>
          <w:spacing w:val="1"/>
          <w:lang w:val="en-US"/>
        </w:rPr>
      </w:pPr>
      <w:r w:rsidRPr="00FF52CF">
        <w:rPr>
          <w:rFonts w:ascii="Times New Roman" w:hAnsi="Times New Roman"/>
          <w:b/>
          <w:color w:val="000000" w:themeColor="text1"/>
        </w:rPr>
        <w:t xml:space="preserve">(2) </w:t>
      </w:r>
      <w:r w:rsidRPr="00FF52CF">
        <w:rPr>
          <w:rFonts w:ascii="Times New Roman" w:hAnsi="Times New Roman"/>
          <w:color w:val="000000" w:themeColor="text1"/>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са за сметка на ИЗПЪЛНИТЕЛЯ. </w:t>
      </w:r>
    </w:p>
    <w:p w14:paraId="5962B7ED" w14:textId="2B770771" w:rsidR="00A66043" w:rsidRPr="00FF52CF" w:rsidRDefault="00A66043" w:rsidP="00A66043">
      <w:pPr>
        <w:shd w:val="clear" w:color="auto" w:fill="FFFFFF"/>
        <w:tabs>
          <w:tab w:val="left" w:pos="-180"/>
        </w:tabs>
        <w:jc w:val="both"/>
        <w:rPr>
          <w:rFonts w:ascii="Times New Roman" w:hAnsi="Times New Roman"/>
          <w:color w:val="000000" w:themeColor="text1"/>
          <w:spacing w:val="-2"/>
        </w:rPr>
      </w:pPr>
      <w:r w:rsidRPr="00FF52CF">
        <w:rPr>
          <w:rFonts w:ascii="Times New Roman" w:hAnsi="Times New Roman"/>
          <w:b/>
          <w:color w:val="000000" w:themeColor="text1"/>
        </w:rPr>
        <w:t xml:space="preserve">Чл. </w:t>
      </w:r>
      <w:r w:rsidR="00F179CB" w:rsidRPr="00FF52CF">
        <w:rPr>
          <w:rFonts w:ascii="Times New Roman" w:hAnsi="Times New Roman"/>
          <w:b/>
          <w:color w:val="000000" w:themeColor="text1"/>
        </w:rPr>
        <w:t>15</w:t>
      </w:r>
      <w:r w:rsidRPr="00FF52CF">
        <w:rPr>
          <w:rFonts w:ascii="Times New Roman" w:hAnsi="Times New Roman"/>
          <w:b/>
          <w:color w:val="000000" w:themeColor="text1"/>
        </w:rPr>
        <w:t xml:space="preserve">. (1) </w:t>
      </w:r>
      <w:r w:rsidRPr="00FF52CF">
        <w:rPr>
          <w:rFonts w:ascii="Times New Roman" w:hAnsi="Times New Roman"/>
          <w:color w:val="000000" w:themeColor="text1"/>
          <w:spacing w:val="1"/>
        </w:rPr>
        <w:t>ВЪЗЛОЖИТЕЛЯТ освобождава Гаранцията за изпълнение в срок до 45 (</w:t>
      </w:r>
      <w:r w:rsidRPr="00FF52CF">
        <w:rPr>
          <w:rFonts w:ascii="Times New Roman" w:hAnsi="Times New Roman"/>
          <w:i/>
          <w:color w:val="000000" w:themeColor="text1"/>
          <w:spacing w:val="1"/>
        </w:rPr>
        <w:t>четиридесет и пет</w:t>
      </w:r>
      <w:r w:rsidRPr="00FF52CF">
        <w:rPr>
          <w:rFonts w:ascii="Times New Roman" w:hAnsi="Times New Roman"/>
          <w:color w:val="000000" w:themeColor="text1"/>
          <w:spacing w:val="1"/>
        </w:rPr>
        <w:t>)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FF52CF">
        <w:rPr>
          <w:rFonts w:ascii="Times New Roman" w:hAnsi="Times New Roman"/>
          <w:color w:val="000000" w:themeColor="text1"/>
          <w:spacing w:val="-2"/>
        </w:rPr>
        <w:t>.</w:t>
      </w:r>
    </w:p>
    <w:p w14:paraId="3B36F5DC" w14:textId="77777777" w:rsidR="00A66043" w:rsidRDefault="00A66043" w:rsidP="00A66043">
      <w:pPr>
        <w:shd w:val="clear" w:color="auto" w:fill="FFFFFF"/>
        <w:tabs>
          <w:tab w:val="left" w:pos="-180"/>
        </w:tabs>
        <w:jc w:val="both"/>
        <w:rPr>
          <w:rFonts w:ascii="Times New Roman" w:hAnsi="Times New Roman"/>
          <w:color w:val="000000"/>
          <w:spacing w:val="-2"/>
        </w:rPr>
      </w:pPr>
      <w:r>
        <w:rPr>
          <w:rFonts w:ascii="Times New Roman" w:hAnsi="Times New Roman"/>
          <w:b/>
          <w:color w:val="000000"/>
          <w:spacing w:val="-2"/>
        </w:rPr>
        <w:t>(2)</w:t>
      </w:r>
      <w:r>
        <w:rPr>
          <w:rFonts w:ascii="Times New Roman" w:hAnsi="Times New Roman"/>
          <w:color w:val="000000"/>
          <w:spacing w:val="-2"/>
        </w:rPr>
        <w:t xml:space="preserve"> Освобождаването на Гаранцията за изпълнение се извършва, както следва:</w:t>
      </w:r>
    </w:p>
    <w:p w14:paraId="4682CEF1" w14:textId="550F9C97" w:rsidR="00A66043" w:rsidRPr="00FF52CF" w:rsidRDefault="00A66043" w:rsidP="00A66043">
      <w:pPr>
        <w:shd w:val="clear" w:color="auto" w:fill="FFFFFF"/>
        <w:tabs>
          <w:tab w:val="left" w:pos="-180"/>
        </w:tabs>
        <w:jc w:val="both"/>
        <w:rPr>
          <w:rFonts w:ascii="Times New Roman" w:hAnsi="Times New Roman"/>
          <w:color w:val="000000" w:themeColor="text1"/>
          <w:spacing w:val="-2"/>
        </w:rPr>
      </w:pPr>
      <w:r w:rsidRPr="00FF52CF">
        <w:rPr>
          <w:rFonts w:ascii="Times New Roman" w:hAnsi="Times New Roman"/>
          <w:color w:val="000000" w:themeColor="text1"/>
          <w:spacing w:val="-2"/>
        </w:rPr>
        <w:t>1. когато е във формата на парична сума – чрез превеждане на сумата по банковата сметка на ИЗПЪЛНИТЕЛЯ, посочена в чл. [</w:t>
      </w:r>
      <w:r w:rsidR="00F179CB" w:rsidRPr="00FF52CF">
        <w:rPr>
          <w:rFonts w:ascii="Times New Roman" w:hAnsi="Times New Roman"/>
          <w:color w:val="000000" w:themeColor="text1"/>
          <w:spacing w:val="-2"/>
        </w:rPr>
        <w:t>9</w:t>
      </w:r>
      <w:r w:rsidRPr="00FF52CF">
        <w:rPr>
          <w:rFonts w:ascii="Times New Roman" w:hAnsi="Times New Roman"/>
          <w:color w:val="000000" w:themeColor="text1"/>
          <w:spacing w:val="-2"/>
        </w:rPr>
        <w:t>] от Договора, чиято актуалност ИЗПЪЛНИТЕЛЯТ потвърждава писмено на ВЪЗЛОЖИТЕЛЯ;</w:t>
      </w:r>
    </w:p>
    <w:p w14:paraId="2349BB1C" w14:textId="77777777" w:rsidR="00A66043" w:rsidRDefault="00A66043" w:rsidP="00A66043">
      <w:pPr>
        <w:shd w:val="clear" w:color="auto" w:fill="FFFFFF"/>
        <w:tabs>
          <w:tab w:val="left" w:pos="-180"/>
        </w:tabs>
        <w:jc w:val="both"/>
        <w:rPr>
          <w:rFonts w:ascii="Times New Roman" w:hAnsi="Times New Roman"/>
          <w:color w:val="000000"/>
          <w:spacing w:val="-2"/>
        </w:rPr>
      </w:pPr>
      <w:r>
        <w:rPr>
          <w:rFonts w:ascii="Times New Roman" w:hAnsi="Times New Roman"/>
          <w:color w:val="000000"/>
          <w:spacing w:val="-2"/>
        </w:rPr>
        <w:lastRenderedPageBreak/>
        <w:t>2. когато е във формата на банкова гаранция – чрез връщане на нейния оригинал на представител на ИЗПЪЛНИТЕЛЯ или упълномощено от него лице;</w:t>
      </w:r>
    </w:p>
    <w:p w14:paraId="5E9BE68E" w14:textId="77777777" w:rsidR="00A66043" w:rsidRDefault="00A66043" w:rsidP="00A66043">
      <w:pPr>
        <w:shd w:val="clear" w:color="auto" w:fill="FFFFFF"/>
        <w:tabs>
          <w:tab w:val="left" w:pos="-180"/>
        </w:tabs>
        <w:jc w:val="both"/>
        <w:rPr>
          <w:rFonts w:ascii="Times New Roman" w:hAnsi="Times New Roman"/>
          <w:color w:val="000000"/>
          <w:spacing w:val="-2"/>
        </w:rPr>
      </w:pPr>
      <w:r>
        <w:rPr>
          <w:rFonts w:ascii="Times New Roman" w:hAnsi="Times New Roman"/>
          <w:color w:val="000000"/>
          <w:spacing w:val="-2"/>
        </w:rPr>
        <w:t xml:space="preserve">3. когато е във формата на застраховка – чрез връщане на оригинала на </w:t>
      </w:r>
      <w:r>
        <w:rPr>
          <w:rFonts w:ascii="Times New Roman" w:hAnsi="Times New Roman"/>
          <w:color w:val="000000"/>
          <w:spacing w:val="1"/>
        </w:rPr>
        <w:t xml:space="preserve">застрахователната полица </w:t>
      </w:r>
      <w:r>
        <w:rPr>
          <w:rFonts w:ascii="Times New Roman" w:hAnsi="Times New Roman"/>
          <w:color w:val="000000"/>
          <w:spacing w:val="-2"/>
        </w:rPr>
        <w:t>на представител на ИЗПЪЛНИТЕЛЯ или упълномощено от него лице.</w:t>
      </w:r>
    </w:p>
    <w:p w14:paraId="1DE8B712" w14:textId="77777777" w:rsidR="00A66043" w:rsidRDefault="00A66043" w:rsidP="00A66043">
      <w:pPr>
        <w:shd w:val="clear" w:color="auto" w:fill="FFFFFF"/>
        <w:tabs>
          <w:tab w:val="left" w:pos="-180"/>
        </w:tabs>
        <w:jc w:val="both"/>
        <w:rPr>
          <w:rFonts w:ascii="Times New Roman" w:hAnsi="Times New Roman"/>
          <w:color w:val="000000"/>
          <w:spacing w:val="-2"/>
        </w:rPr>
      </w:pPr>
      <w:r>
        <w:rPr>
          <w:rFonts w:ascii="Times New Roman" w:hAnsi="Times New Roman"/>
          <w:color w:val="000000"/>
          <w:spacing w:val="-2"/>
        </w:rPr>
        <w:t xml:space="preserve"> </w:t>
      </w:r>
      <w:r>
        <w:rPr>
          <w:rFonts w:ascii="Times New Roman" w:hAnsi="Times New Roman"/>
          <w:b/>
          <w:color w:val="000000"/>
          <w:spacing w:val="-2"/>
        </w:rPr>
        <w:t>(4)</w:t>
      </w:r>
      <w:r>
        <w:rPr>
          <w:rFonts w:ascii="Times New Roman" w:hAnsi="Times New Roman"/>
          <w:color w:val="000000"/>
          <w:spacing w:val="-2"/>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E6AF34F" w14:textId="0FE7BEFC" w:rsidR="00A66043" w:rsidRDefault="00A66043" w:rsidP="00A66043">
      <w:pPr>
        <w:shd w:val="clear" w:color="auto" w:fill="FFFFFF"/>
        <w:tabs>
          <w:tab w:val="left" w:pos="-180"/>
        </w:tabs>
        <w:jc w:val="both"/>
        <w:rPr>
          <w:rFonts w:ascii="Times New Roman" w:hAnsi="Times New Roman"/>
        </w:rPr>
      </w:pPr>
      <w:r>
        <w:rPr>
          <w:rFonts w:ascii="Times New Roman" w:hAnsi="Times New Roman"/>
          <w:b/>
        </w:rPr>
        <w:t xml:space="preserve">Чл. </w:t>
      </w:r>
      <w:r w:rsidR="00F179CB">
        <w:rPr>
          <w:rFonts w:ascii="Times New Roman" w:hAnsi="Times New Roman"/>
          <w:b/>
        </w:rPr>
        <w:t>16</w:t>
      </w:r>
      <w:r>
        <w:rPr>
          <w:rFonts w:ascii="Times New Roman" w:hAnsi="Times New Roman"/>
          <w:b/>
        </w:rPr>
        <w:t xml:space="preserve">. </w:t>
      </w:r>
      <w:r>
        <w:rPr>
          <w:rFonts w:ascii="Times New Roman" w:hAnsi="Times New Roman"/>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2A163153" w14:textId="301E0066" w:rsidR="00A66043" w:rsidRDefault="00A66043" w:rsidP="00A66043">
      <w:pPr>
        <w:shd w:val="clear" w:color="auto" w:fill="FFFFFF"/>
        <w:tabs>
          <w:tab w:val="left" w:pos="-180"/>
        </w:tabs>
        <w:jc w:val="both"/>
        <w:rPr>
          <w:rFonts w:ascii="Times New Roman" w:hAnsi="Times New Roman"/>
          <w:b/>
        </w:rPr>
      </w:pPr>
      <w:r>
        <w:rPr>
          <w:rFonts w:ascii="Times New Roman" w:hAnsi="Times New Roman"/>
          <w:b/>
        </w:rPr>
        <w:t xml:space="preserve">Чл. </w:t>
      </w:r>
      <w:r w:rsidR="00F179CB">
        <w:rPr>
          <w:rFonts w:ascii="Times New Roman" w:hAnsi="Times New Roman"/>
          <w:b/>
        </w:rPr>
        <w:t>17</w:t>
      </w:r>
      <w:r>
        <w:rPr>
          <w:rFonts w:ascii="Times New Roman" w:hAnsi="Times New Roman"/>
          <w:b/>
        </w:rPr>
        <w:t xml:space="preserve">. </w:t>
      </w:r>
      <w:r>
        <w:rPr>
          <w:rFonts w:ascii="Times New Roman" w:hAnsi="Times New Roman"/>
        </w:rPr>
        <w:t>ВЪЗЛОЖИТЕЛЯТ има право да задържи Гаранцията за изпълнение в пълен размер, в следните случаи:</w:t>
      </w:r>
    </w:p>
    <w:p w14:paraId="306F115F" w14:textId="77777777" w:rsidR="00A66043" w:rsidRDefault="00A66043" w:rsidP="00A66043">
      <w:pPr>
        <w:shd w:val="clear" w:color="auto" w:fill="FFFFFF"/>
        <w:tabs>
          <w:tab w:val="left" w:pos="-180"/>
        </w:tabs>
        <w:jc w:val="both"/>
        <w:rPr>
          <w:rFonts w:ascii="Times New Roman" w:hAnsi="Times New Roman"/>
          <w:color w:val="000000"/>
          <w:spacing w:val="-2"/>
        </w:rPr>
      </w:pPr>
      <w:r>
        <w:rPr>
          <w:rFonts w:ascii="Times New Roman" w:hAnsi="Times New Roman"/>
          <w:color w:val="000000"/>
          <w:spacing w:val="-2"/>
        </w:rPr>
        <w:t xml:space="preserve">1. при </w:t>
      </w:r>
      <w:r w:rsidRPr="00FF52CF">
        <w:rPr>
          <w:rFonts w:ascii="Times New Roman" w:hAnsi="Times New Roman"/>
          <w:color w:val="000000"/>
          <w:spacing w:val="-2"/>
        </w:rPr>
        <w:t>пълно</w:t>
      </w:r>
      <w:r>
        <w:rPr>
          <w:rFonts w:ascii="Times New Roman" w:hAnsi="Times New Roman"/>
          <w:color w:val="000000"/>
          <w:spacing w:val="-2"/>
        </w:rPr>
        <w:t xml:space="preserve">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2FFA49A5" w14:textId="77777777" w:rsidR="00A66043" w:rsidRDefault="00A66043" w:rsidP="00A66043">
      <w:pPr>
        <w:shd w:val="clear" w:color="auto" w:fill="FFFFFF"/>
        <w:tabs>
          <w:tab w:val="left" w:pos="-180"/>
        </w:tabs>
        <w:jc w:val="both"/>
        <w:rPr>
          <w:rFonts w:ascii="Times New Roman" w:hAnsi="Times New Roman"/>
          <w:color w:val="000000"/>
          <w:spacing w:val="-2"/>
        </w:rPr>
      </w:pPr>
      <w:r>
        <w:rPr>
          <w:rFonts w:ascii="Times New Roman" w:hAnsi="Times New Roman"/>
          <w:color w:val="000000"/>
          <w:spacing w:val="-2"/>
        </w:rPr>
        <w:t>2. при прекратяване на дейността на ИЗПЪЛНИТЕЛЯ или при обявяването му в несъстоятелност.</w:t>
      </w:r>
    </w:p>
    <w:p w14:paraId="764D9F5A" w14:textId="012A0ED8" w:rsidR="00A66043" w:rsidRDefault="00A66043" w:rsidP="00A66043">
      <w:pPr>
        <w:shd w:val="clear" w:color="auto" w:fill="FFFFFF"/>
        <w:tabs>
          <w:tab w:val="left" w:pos="-180"/>
        </w:tabs>
        <w:jc w:val="both"/>
        <w:rPr>
          <w:rFonts w:ascii="Times New Roman" w:hAnsi="Times New Roman"/>
        </w:rPr>
      </w:pPr>
      <w:r>
        <w:rPr>
          <w:rFonts w:ascii="Times New Roman" w:hAnsi="Times New Roman"/>
          <w:b/>
        </w:rPr>
        <w:t xml:space="preserve">Чл. </w:t>
      </w:r>
      <w:r w:rsidR="00F179CB">
        <w:rPr>
          <w:rFonts w:ascii="Times New Roman" w:hAnsi="Times New Roman"/>
          <w:b/>
        </w:rPr>
        <w:t>18</w:t>
      </w:r>
      <w:r>
        <w:rPr>
          <w:rFonts w:ascii="Times New Roman" w:hAnsi="Times New Roman"/>
          <w:b/>
        </w:rPr>
        <w:t xml:space="preserve">. </w:t>
      </w:r>
      <w:r>
        <w:rPr>
          <w:rFonts w:ascii="Times New Roman" w:hAnsi="Times New Roman"/>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31C52C2C" w14:textId="115D7884" w:rsidR="00A66043" w:rsidRDefault="00A66043" w:rsidP="00A66043">
      <w:pPr>
        <w:shd w:val="clear" w:color="auto" w:fill="FFFFFF"/>
        <w:tabs>
          <w:tab w:val="left" w:pos="-180"/>
        </w:tabs>
        <w:jc w:val="both"/>
        <w:rPr>
          <w:rFonts w:ascii="Times New Roman" w:hAnsi="Times New Roman"/>
        </w:rPr>
      </w:pPr>
      <w:r>
        <w:rPr>
          <w:rFonts w:ascii="Times New Roman" w:hAnsi="Times New Roman"/>
          <w:b/>
        </w:rPr>
        <w:t xml:space="preserve">Чл. </w:t>
      </w:r>
      <w:r w:rsidR="00F179CB">
        <w:rPr>
          <w:rFonts w:ascii="Times New Roman" w:hAnsi="Times New Roman"/>
          <w:b/>
        </w:rPr>
        <w:t>19</w:t>
      </w:r>
      <w:r>
        <w:rPr>
          <w:rFonts w:ascii="Times New Roman" w:hAnsi="Times New Roman"/>
          <w:b/>
        </w:rPr>
        <w:t xml:space="preserve">. </w:t>
      </w:r>
      <w:r>
        <w:rPr>
          <w:rFonts w:ascii="Times New Roman" w:hAnsi="Times New Roman"/>
        </w:rPr>
        <w:t>Когато ВЪЗЛОЖИТЕЛЯТ се е удовлетворил от Гаранцията за изпълнение и Договорът продължава да е в сила, ИЗПЪЛНИТЕЛЯТ се задължава в срок до 5 (</w:t>
      </w:r>
      <w:r>
        <w:rPr>
          <w:rFonts w:ascii="Times New Roman" w:hAnsi="Times New Roman"/>
          <w:i/>
        </w:rPr>
        <w:t>пет</w:t>
      </w:r>
      <w:r>
        <w:rPr>
          <w:rFonts w:ascii="Times New Roman" w:hAnsi="Times New Roman"/>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F179CB" w:rsidRPr="00F228DE">
        <w:rPr>
          <w:rFonts w:ascii="Times New Roman" w:hAnsi="Times New Roman"/>
          <w:color w:val="000000" w:themeColor="text1"/>
        </w:rPr>
        <w:t>1</w:t>
      </w:r>
      <w:r w:rsidR="00F179CB">
        <w:rPr>
          <w:rFonts w:ascii="Times New Roman" w:hAnsi="Times New Roman"/>
          <w:color w:val="000000" w:themeColor="text1"/>
        </w:rPr>
        <w:t>0</w:t>
      </w:r>
      <w:r>
        <w:rPr>
          <w:rFonts w:ascii="Times New Roman" w:hAnsi="Times New Roman"/>
        </w:rPr>
        <w:t>] от Договора.</w:t>
      </w:r>
    </w:p>
    <w:p w14:paraId="4A8DC902" w14:textId="17942C5B" w:rsidR="00A66043" w:rsidRDefault="00A66043" w:rsidP="00A66043">
      <w:pPr>
        <w:jc w:val="both"/>
        <w:rPr>
          <w:rFonts w:ascii="Times New Roman" w:hAnsi="Times New Roman"/>
          <w:lang w:eastAsia="bg-BG"/>
        </w:rPr>
      </w:pPr>
    </w:p>
    <w:p w14:paraId="3C653768" w14:textId="77777777" w:rsidR="00A66043" w:rsidRDefault="00A66043" w:rsidP="00A66043">
      <w:pPr>
        <w:jc w:val="both"/>
        <w:rPr>
          <w:rFonts w:ascii="Times New Roman" w:hAnsi="Times New Roman"/>
          <w:b/>
        </w:rPr>
      </w:pPr>
      <w:r>
        <w:rPr>
          <w:rFonts w:ascii="Times New Roman" w:hAnsi="Times New Roman"/>
          <w:b/>
        </w:rPr>
        <w:t xml:space="preserve">Общи условия относно Гаранцията за изпълнение </w:t>
      </w:r>
    </w:p>
    <w:p w14:paraId="58122972" w14:textId="391E8B6E" w:rsidR="00A66043" w:rsidRDefault="00A66043" w:rsidP="00A66043">
      <w:pPr>
        <w:jc w:val="both"/>
        <w:rPr>
          <w:rFonts w:ascii="Times New Roman" w:hAnsi="Times New Roman"/>
          <w:lang w:eastAsia="bg-BG"/>
        </w:rPr>
      </w:pPr>
      <w:r>
        <w:rPr>
          <w:rFonts w:ascii="Times New Roman" w:hAnsi="Times New Roman"/>
          <w:b/>
        </w:rPr>
        <w:t xml:space="preserve">Чл. </w:t>
      </w:r>
      <w:r w:rsidR="00F179CB">
        <w:rPr>
          <w:rFonts w:ascii="Times New Roman" w:hAnsi="Times New Roman"/>
          <w:b/>
        </w:rPr>
        <w:t>20</w:t>
      </w:r>
      <w:r>
        <w:rPr>
          <w:rFonts w:ascii="Times New Roman" w:hAnsi="Times New Roman"/>
          <w:b/>
        </w:rPr>
        <w:t xml:space="preserve">. </w:t>
      </w:r>
      <w:r>
        <w:rPr>
          <w:rFonts w:ascii="Times New Roman" w:hAnsi="Times New Roman"/>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4BCCDD78" w14:textId="77777777" w:rsidR="00A66043" w:rsidRDefault="00A66043" w:rsidP="00A66043">
      <w:pPr>
        <w:keepNext/>
        <w:keepLines/>
        <w:spacing w:before="240" w:after="240"/>
        <w:jc w:val="both"/>
        <w:outlineLvl w:val="1"/>
        <w:rPr>
          <w:rFonts w:ascii="Times New Roman" w:hAnsi="Times New Roman"/>
          <w:b/>
          <w:bCs/>
          <w:color w:val="000000"/>
          <w:szCs w:val="26"/>
          <w:lang w:eastAsia="bg-BG"/>
        </w:rPr>
      </w:pPr>
      <w:r>
        <w:rPr>
          <w:rFonts w:ascii="Times New Roman" w:hAnsi="Times New Roman"/>
          <w:b/>
          <w:bCs/>
          <w:color w:val="000000"/>
          <w:szCs w:val="26"/>
          <w:lang w:eastAsia="bg-BG"/>
        </w:rPr>
        <w:t>ПРАВА И ЗАДЪЛЖЕНИЯ НА СТРАНИТЕ</w:t>
      </w:r>
    </w:p>
    <w:p w14:paraId="0D592362" w14:textId="63D7D134" w:rsidR="00A66043" w:rsidRDefault="00A66043" w:rsidP="00A66043">
      <w:pPr>
        <w:jc w:val="both"/>
        <w:rPr>
          <w:rFonts w:ascii="Times New Roman" w:hAnsi="Times New Roman"/>
          <w:b/>
          <w:bCs/>
          <w:color w:val="000000"/>
          <w:spacing w:val="1"/>
        </w:rPr>
      </w:pPr>
      <w:r>
        <w:rPr>
          <w:rFonts w:ascii="Times New Roman" w:hAnsi="Times New Roman"/>
          <w:b/>
          <w:bCs/>
          <w:color w:val="000000"/>
          <w:spacing w:val="1"/>
        </w:rPr>
        <w:t xml:space="preserve">Чл. </w:t>
      </w:r>
      <w:r w:rsidR="00F179CB">
        <w:rPr>
          <w:rFonts w:ascii="Times New Roman" w:hAnsi="Times New Roman"/>
          <w:b/>
          <w:bCs/>
          <w:color w:val="000000"/>
          <w:spacing w:val="1"/>
        </w:rPr>
        <w:t>21</w:t>
      </w:r>
      <w:r>
        <w:rPr>
          <w:rFonts w:ascii="Times New Roman" w:hAnsi="Times New Roman"/>
          <w:b/>
          <w:bCs/>
          <w:color w:val="000000"/>
          <w:spacing w:val="1"/>
        </w:rPr>
        <w:t xml:space="preserve">. </w:t>
      </w:r>
      <w:r>
        <w:rPr>
          <w:rFonts w:ascii="Times New Roman" w:hAnsi="Times New Roman"/>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6A3DB1CF" w14:textId="77777777" w:rsidR="00A66043" w:rsidRDefault="00A66043" w:rsidP="00A66043">
      <w:pPr>
        <w:jc w:val="both"/>
        <w:rPr>
          <w:rFonts w:ascii="Times New Roman" w:hAnsi="Times New Roman"/>
          <w:b/>
          <w:u w:val="single"/>
          <w:lang w:eastAsia="bg-BG"/>
        </w:rPr>
      </w:pPr>
      <w:r>
        <w:rPr>
          <w:rFonts w:ascii="Times New Roman" w:hAnsi="Times New Roman"/>
          <w:b/>
          <w:u w:val="single"/>
          <w:lang w:eastAsia="bg-BG"/>
        </w:rPr>
        <w:t>Общи права и задължения на ИЗПЪЛНИТЕЛЯ</w:t>
      </w:r>
    </w:p>
    <w:p w14:paraId="042C56AD" w14:textId="6981945A" w:rsidR="00A66043" w:rsidRDefault="00A66043" w:rsidP="00A66043">
      <w:pPr>
        <w:jc w:val="both"/>
        <w:rPr>
          <w:rFonts w:ascii="Times New Roman" w:hAnsi="Times New Roman"/>
          <w:b/>
          <w:color w:val="000000"/>
          <w:spacing w:val="1"/>
        </w:rPr>
      </w:pPr>
      <w:r>
        <w:rPr>
          <w:rFonts w:ascii="Times New Roman" w:hAnsi="Times New Roman"/>
          <w:b/>
          <w:bCs/>
          <w:color w:val="000000"/>
          <w:spacing w:val="1"/>
        </w:rPr>
        <w:t xml:space="preserve">Чл. </w:t>
      </w:r>
      <w:r w:rsidR="00F179CB">
        <w:rPr>
          <w:rFonts w:ascii="Times New Roman" w:hAnsi="Times New Roman"/>
          <w:b/>
          <w:bCs/>
          <w:color w:val="000000"/>
          <w:spacing w:val="1"/>
        </w:rPr>
        <w:t>22</w:t>
      </w:r>
      <w:r>
        <w:rPr>
          <w:rFonts w:ascii="Times New Roman" w:hAnsi="Times New Roman"/>
          <w:b/>
          <w:bCs/>
          <w:color w:val="000000"/>
          <w:spacing w:val="1"/>
        </w:rPr>
        <w:t xml:space="preserve">. </w:t>
      </w:r>
      <w:r>
        <w:rPr>
          <w:rFonts w:ascii="Times New Roman" w:hAnsi="Times New Roman"/>
          <w:b/>
          <w:color w:val="000000"/>
          <w:spacing w:val="1"/>
        </w:rPr>
        <w:t>ИЗПЪЛНИТЕЛЯТ има право:</w:t>
      </w:r>
      <w:r>
        <w:rPr>
          <w:rFonts w:ascii="Times New Roman" w:hAnsi="Times New Roman"/>
          <w:b/>
          <w:color w:val="000000"/>
          <w:spacing w:val="1"/>
        </w:rPr>
        <w:tab/>
      </w:r>
    </w:p>
    <w:p w14:paraId="3405E598" w14:textId="4A4C81DF" w:rsidR="00A66043" w:rsidRDefault="00A66043" w:rsidP="00A66043">
      <w:pPr>
        <w:jc w:val="both"/>
        <w:rPr>
          <w:rFonts w:ascii="Times New Roman" w:hAnsi="Times New Roman"/>
          <w:color w:val="000000"/>
          <w:spacing w:val="1"/>
        </w:rPr>
      </w:pPr>
      <w:r>
        <w:rPr>
          <w:rFonts w:ascii="Times New Roman" w:hAnsi="Times New Roman"/>
          <w:bCs/>
          <w:color w:val="000000"/>
          <w:spacing w:val="1"/>
        </w:rPr>
        <w:t>1.</w:t>
      </w:r>
      <w:r>
        <w:rPr>
          <w:rFonts w:ascii="Times New Roman" w:hAnsi="Times New Roman"/>
          <w:color w:val="000000"/>
          <w:spacing w:val="1"/>
        </w:rPr>
        <w:t xml:space="preserve"> да получи възнаграждение в размера, сроковете и при условията по чл. [</w:t>
      </w:r>
      <w:r w:rsidR="00F179CB">
        <w:rPr>
          <w:rFonts w:ascii="Times New Roman" w:hAnsi="Times New Roman"/>
          <w:color w:val="000000"/>
          <w:spacing w:val="1"/>
        </w:rPr>
        <w:t>6</w:t>
      </w:r>
      <w:r w:rsidR="00F179CB" w:rsidRPr="00F228DE">
        <w:rPr>
          <w:rFonts w:ascii="Times New Roman" w:hAnsi="Times New Roman"/>
          <w:color w:val="000000"/>
          <w:spacing w:val="1"/>
        </w:rPr>
        <w:t xml:space="preserve"> </w:t>
      </w:r>
      <w:r w:rsidRPr="00F228DE">
        <w:rPr>
          <w:rFonts w:ascii="Times New Roman" w:hAnsi="Times New Roman"/>
          <w:color w:val="000000"/>
          <w:spacing w:val="1"/>
        </w:rPr>
        <w:t xml:space="preserve">– </w:t>
      </w:r>
      <w:r w:rsidR="00F179CB">
        <w:rPr>
          <w:rFonts w:ascii="Times New Roman" w:hAnsi="Times New Roman"/>
          <w:color w:val="000000"/>
          <w:spacing w:val="1"/>
        </w:rPr>
        <w:t>9</w:t>
      </w:r>
      <w:r>
        <w:rPr>
          <w:rFonts w:ascii="Times New Roman" w:hAnsi="Times New Roman"/>
          <w:color w:val="000000"/>
          <w:spacing w:val="1"/>
        </w:rPr>
        <w:t>] от договора;</w:t>
      </w:r>
    </w:p>
    <w:p w14:paraId="6145BB47" w14:textId="77777777" w:rsidR="00A66043" w:rsidRDefault="00A66043" w:rsidP="00A66043">
      <w:pPr>
        <w:jc w:val="both"/>
        <w:rPr>
          <w:rFonts w:ascii="Times New Roman" w:hAnsi="Times New Roman"/>
          <w:color w:val="000000"/>
          <w:spacing w:val="1"/>
        </w:rPr>
      </w:pPr>
      <w:r>
        <w:rPr>
          <w:rFonts w:ascii="Times New Roman" w:hAnsi="Times New Roman"/>
          <w:bCs/>
          <w:color w:val="000000"/>
          <w:spacing w:val="1"/>
        </w:rPr>
        <w:lastRenderedPageBreak/>
        <w:t>2.</w:t>
      </w:r>
      <w:r>
        <w:rPr>
          <w:rFonts w:ascii="Times New Roman" w:hAnsi="Times New Roman"/>
          <w:color w:val="000000"/>
          <w:spacing w:val="1"/>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524ECEE4" w14:textId="741F2359" w:rsidR="00A66043" w:rsidRDefault="00A66043" w:rsidP="00A66043">
      <w:pPr>
        <w:jc w:val="both"/>
        <w:rPr>
          <w:rFonts w:ascii="Times New Roman" w:hAnsi="Times New Roman"/>
          <w:b/>
          <w:color w:val="000000"/>
          <w:spacing w:val="1"/>
        </w:rPr>
      </w:pPr>
      <w:bookmarkStart w:id="1" w:name="_DV_M80"/>
      <w:bookmarkEnd w:id="1"/>
      <w:r>
        <w:rPr>
          <w:rFonts w:ascii="Times New Roman" w:hAnsi="Times New Roman"/>
          <w:b/>
          <w:bCs/>
          <w:color w:val="000000"/>
          <w:spacing w:val="1"/>
        </w:rPr>
        <w:t>Чл.</w:t>
      </w:r>
      <w:r>
        <w:rPr>
          <w:rFonts w:ascii="Times New Roman" w:hAnsi="Times New Roman"/>
          <w:b/>
          <w:color w:val="000000"/>
          <w:spacing w:val="1"/>
        </w:rPr>
        <w:t xml:space="preserve"> </w:t>
      </w:r>
      <w:r w:rsidR="00F179CB">
        <w:rPr>
          <w:rFonts w:ascii="Times New Roman" w:hAnsi="Times New Roman"/>
          <w:b/>
          <w:bCs/>
          <w:color w:val="000000"/>
          <w:spacing w:val="1"/>
        </w:rPr>
        <w:t>23</w:t>
      </w:r>
      <w:r>
        <w:rPr>
          <w:rFonts w:ascii="Times New Roman" w:hAnsi="Times New Roman"/>
          <w:b/>
          <w:bCs/>
          <w:color w:val="000000"/>
          <w:spacing w:val="1"/>
        </w:rPr>
        <w:t>.</w:t>
      </w:r>
      <w:r>
        <w:rPr>
          <w:rFonts w:ascii="Times New Roman" w:hAnsi="Times New Roman"/>
          <w:b/>
          <w:color w:val="000000"/>
          <w:spacing w:val="1"/>
        </w:rPr>
        <w:t xml:space="preserve"> ИЗПЪЛНИТЕЛЯТ се задължава:</w:t>
      </w:r>
    </w:p>
    <w:p w14:paraId="3463D041" w14:textId="77777777" w:rsidR="00A66043" w:rsidRDefault="00A66043" w:rsidP="00A66043">
      <w:pPr>
        <w:jc w:val="both"/>
        <w:rPr>
          <w:rFonts w:ascii="Times New Roman" w:hAnsi="Times New Roman"/>
          <w:color w:val="000000"/>
          <w:spacing w:val="1"/>
        </w:rPr>
      </w:pPr>
      <w:bookmarkStart w:id="2" w:name="_DV_M81"/>
      <w:bookmarkEnd w:id="2"/>
      <w:r>
        <w:rPr>
          <w:rFonts w:ascii="Times New Roman" w:hAnsi="Times New Roman"/>
          <w:bCs/>
          <w:color w:val="000000"/>
          <w:spacing w:val="1"/>
        </w:rPr>
        <w:t>1.</w:t>
      </w:r>
      <w:r>
        <w:rPr>
          <w:rFonts w:ascii="Times New Roman" w:hAnsi="Times New Roman"/>
          <w:color w:val="000000"/>
          <w:spacing w:val="1"/>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743915C4" w14:textId="77777777" w:rsidR="00A66043" w:rsidRDefault="00A66043" w:rsidP="00A66043">
      <w:pPr>
        <w:jc w:val="both"/>
        <w:rPr>
          <w:rFonts w:ascii="Times New Roman" w:hAnsi="Times New Roman"/>
          <w:color w:val="000000"/>
          <w:spacing w:val="1"/>
        </w:rPr>
      </w:pPr>
      <w:r>
        <w:rPr>
          <w:rFonts w:ascii="Times New Roman" w:hAnsi="Times New Roman"/>
          <w:color w:val="000000"/>
          <w:spacing w:val="1"/>
        </w:rPr>
        <w:t xml:space="preserve">2. да представя на ВЪЗЛОЖИТЕЛЯ </w:t>
      </w:r>
      <w:r w:rsidRPr="00F228DE">
        <w:rPr>
          <w:rFonts w:ascii="Times New Roman" w:hAnsi="Times New Roman"/>
          <w:color w:val="000000"/>
          <w:spacing w:val="1"/>
        </w:rPr>
        <w:t>отчетите/докладите</w:t>
      </w:r>
      <w:r>
        <w:rPr>
          <w:rFonts w:ascii="Times New Roman" w:hAnsi="Times New Roman"/>
          <w:color w:val="000000"/>
          <w:spacing w:val="1"/>
        </w:rPr>
        <w:t xml:space="preserve"> и да извърши преработване и/или допълване в указания от ВЪЗЛОЖИТЕЛЯ срок, когато ВЪЗЛОЖИТЕЛЯТ е поискал това;</w:t>
      </w:r>
    </w:p>
    <w:p w14:paraId="4D04FD55" w14:textId="77777777" w:rsidR="00A66043" w:rsidRDefault="00A66043" w:rsidP="00A66043">
      <w:pPr>
        <w:jc w:val="both"/>
        <w:rPr>
          <w:rFonts w:ascii="Times New Roman" w:hAnsi="Times New Roman"/>
          <w:color w:val="000000"/>
          <w:spacing w:val="1"/>
        </w:rPr>
      </w:pPr>
      <w:r>
        <w:rPr>
          <w:rFonts w:ascii="Times New Roman" w:hAnsi="Times New Roman"/>
          <w:color w:val="000000"/>
          <w:spacing w:val="1"/>
        </w:rPr>
        <w:t xml:space="preserve">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53778CE8" w14:textId="77777777" w:rsidR="00A66043" w:rsidRDefault="00A66043" w:rsidP="00A66043">
      <w:pPr>
        <w:jc w:val="both"/>
        <w:rPr>
          <w:rFonts w:ascii="Times New Roman" w:hAnsi="Times New Roman"/>
          <w:color w:val="000000"/>
          <w:spacing w:val="1"/>
        </w:rPr>
      </w:pPr>
      <w:bookmarkStart w:id="3" w:name="_DV_M82"/>
      <w:bookmarkEnd w:id="3"/>
      <w:r>
        <w:rPr>
          <w:rFonts w:ascii="Times New Roman" w:hAnsi="Times New Roman"/>
          <w:color w:val="000000"/>
          <w:spacing w:val="1"/>
        </w:rPr>
        <w:t>4. да изпълнява всички законосъобразни указания и изисквания на ВЪЗЛОЖИТЕЛЯ;</w:t>
      </w:r>
    </w:p>
    <w:p w14:paraId="2C6570C1" w14:textId="5B974B43" w:rsidR="00A66043" w:rsidRDefault="00A66043" w:rsidP="00A66043">
      <w:pPr>
        <w:jc w:val="both"/>
        <w:rPr>
          <w:rFonts w:ascii="Times New Roman" w:hAnsi="Times New Roman"/>
          <w:color w:val="000000"/>
          <w:spacing w:val="1"/>
        </w:rPr>
      </w:pPr>
      <w:r>
        <w:rPr>
          <w:rFonts w:ascii="Times New Roman" w:hAnsi="Times New Roman"/>
          <w:color w:val="000000"/>
          <w:spacing w:val="1"/>
        </w:rPr>
        <w:t>5.</w:t>
      </w:r>
      <w:bookmarkStart w:id="4" w:name="_DV_M84"/>
      <w:bookmarkEnd w:id="4"/>
      <w:r>
        <w:rPr>
          <w:rFonts w:ascii="Times New Roman" w:hAnsi="Times New Roman"/>
          <w:color w:val="000000"/>
          <w:spacing w:val="1"/>
        </w:rPr>
        <w:t xml:space="preserve"> да пази поверителна Конфиденциалната информация, в съответствие с уговореното в чл</w:t>
      </w:r>
      <w:r w:rsidRPr="005E56C2">
        <w:rPr>
          <w:rFonts w:ascii="Times New Roman" w:hAnsi="Times New Roman"/>
          <w:color w:val="000000"/>
          <w:spacing w:val="1"/>
        </w:rPr>
        <w:t xml:space="preserve">. </w:t>
      </w:r>
      <w:r w:rsidRPr="00FF52CF">
        <w:rPr>
          <w:rFonts w:ascii="Times New Roman" w:hAnsi="Times New Roman"/>
          <w:color w:val="000000" w:themeColor="text1"/>
          <w:spacing w:val="1"/>
        </w:rPr>
        <w:t>[</w:t>
      </w:r>
      <w:r w:rsidR="00F179CB" w:rsidRPr="00FF52CF">
        <w:rPr>
          <w:rFonts w:ascii="Times New Roman" w:hAnsi="Times New Roman"/>
          <w:color w:val="000000" w:themeColor="text1"/>
          <w:spacing w:val="1"/>
        </w:rPr>
        <w:t>35</w:t>
      </w:r>
      <w:r>
        <w:rPr>
          <w:rFonts w:ascii="Times New Roman" w:hAnsi="Times New Roman"/>
          <w:color w:val="000000"/>
          <w:spacing w:val="1"/>
        </w:rPr>
        <w:t xml:space="preserve">] от Договора;  </w:t>
      </w:r>
    </w:p>
    <w:p w14:paraId="4AA37919" w14:textId="77777777" w:rsidR="00A66043" w:rsidRDefault="00A66043" w:rsidP="00A66043">
      <w:pPr>
        <w:jc w:val="both"/>
        <w:rPr>
          <w:rFonts w:ascii="Times New Roman" w:hAnsi="Times New Roman"/>
          <w:color w:val="000000"/>
          <w:spacing w:val="1"/>
        </w:rPr>
      </w:pPr>
      <w:r>
        <w:rPr>
          <w:rFonts w:ascii="Times New Roman" w:hAnsi="Times New Roman"/>
          <w:color w:val="000000"/>
          <w:spacing w:val="1"/>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 / да възложи съответна част от Услугите на подизпълнителите, посочени в офертата на ИЗПЪЛНИТЕЛЯ, и да контролира изпълнението на техните задължения;</w:t>
      </w:r>
    </w:p>
    <w:p w14:paraId="7C699DE1" w14:textId="77777777" w:rsidR="00A66043" w:rsidRDefault="00A66043" w:rsidP="00A66043">
      <w:pPr>
        <w:jc w:val="both"/>
        <w:rPr>
          <w:rFonts w:ascii="Times New Roman" w:hAnsi="Times New Roman"/>
          <w:color w:val="000000"/>
          <w:spacing w:val="1"/>
        </w:rPr>
      </w:pPr>
      <w:r>
        <w:rPr>
          <w:rFonts w:ascii="Times New Roman" w:hAnsi="Times New Roman"/>
          <w:color w:val="000000"/>
          <w:spacing w:val="1"/>
        </w:rPr>
        <w:t>7. да участва във всички работни срещи, свързани с изпълнението на този Договор;</w:t>
      </w:r>
    </w:p>
    <w:p w14:paraId="7ADAACDB" w14:textId="77777777" w:rsidR="00A66043" w:rsidRDefault="00A66043" w:rsidP="00A66043">
      <w:pPr>
        <w:jc w:val="both"/>
        <w:rPr>
          <w:rFonts w:ascii="Times New Roman" w:hAnsi="Times New Roman"/>
          <w:lang w:eastAsia="bg-BG"/>
        </w:rPr>
      </w:pPr>
      <w:bookmarkStart w:id="5" w:name="_DV_M83"/>
      <w:bookmarkStart w:id="6" w:name="_DV_M85"/>
      <w:bookmarkStart w:id="7" w:name="_DV_M86"/>
      <w:bookmarkStart w:id="8" w:name="_DV_M87"/>
      <w:bookmarkEnd w:id="5"/>
      <w:bookmarkEnd w:id="6"/>
      <w:bookmarkEnd w:id="7"/>
      <w:bookmarkEnd w:id="8"/>
      <w:r>
        <w:rPr>
          <w:rFonts w:ascii="Times New Roman" w:hAnsi="Times New Roman"/>
          <w:lang w:eastAsia="bg-BG"/>
        </w:rPr>
        <w:t xml:space="preserve">9. Изпълнителят се задължава да сключи договор/договори за подизпълнение с посочените в офертата му подизпълнители в срок от 5 дни от сключване на настоящия Договор. В срок до </w:t>
      </w:r>
      <w:r>
        <w:rPr>
          <w:rFonts w:ascii="Times New Roman" w:hAnsi="Times New Roman"/>
        </w:rPr>
        <w:t>5 (</w:t>
      </w:r>
      <w:r>
        <w:rPr>
          <w:rFonts w:ascii="Times New Roman" w:hAnsi="Times New Roman"/>
          <w:i/>
        </w:rPr>
        <w:t>пет</w:t>
      </w:r>
      <w:r>
        <w:rPr>
          <w:rFonts w:ascii="Times New Roman" w:hAnsi="Times New Roman"/>
        </w:rPr>
        <w:t xml:space="preserve">) дни </w:t>
      </w:r>
      <w:r>
        <w:rPr>
          <w:rFonts w:ascii="Times New Roman" w:hAnsi="Times New Roman"/>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16" w:anchor="p28982788" w:tgtFrame="_blank" w:history="1">
        <w:r>
          <w:rPr>
            <w:rStyle w:val="Hyperlink"/>
            <w:rFonts w:ascii="Times New Roman" w:hAnsi="Times New Roman"/>
            <w:lang w:eastAsia="bg-BG"/>
          </w:rPr>
          <w:t>чл. 66, ал. 2</w:t>
        </w:r>
      </w:hyperlink>
      <w:r>
        <w:rPr>
          <w:rFonts w:ascii="Times New Roman" w:hAnsi="Times New Roman"/>
          <w:lang w:eastAsia="bg-BG"/>
        </w:rPr>
        <w:t xml:space="preserve"> и </w:t>
      </w:r>
      <w:hyperlink r:id="rId17" w:anchor="p28982788" w:tgtFrame="_blank" w:history="1">
        <w:r>
          <w:rPr>
            <w:rStyle w:val="Hyperlink"/>
            <w:rFonts w:ascii="Times New Roman" w:hAnsi="Times New Roman"/>
            <w:lang w:eastAsia="bg-BG"/>
          </w:rPr>
          <w:t>11 ЗОП</w:t>
        </w:r>
      </w:hyperlink>
      <w:r>
        <w:rPr>
          <w:rFonts w:ascii="Times New Roman" w:hAnsi="Times New Roman"/>
          <w:lang w:eastAsia="bg-BG"/>
        </w:rPr>
        <w:t xml:space="preserve"> (</w:t>
      </w:r>
      <w:r>
        <w:rPr>
          <w:rFonts w:ascii="Times New Roman" w:hAnsi="Times New Roman"/>
          <w:i/>
          <w:lang w:eastAsia="bg-BG"/>
        </w:rPr>
        <w:t>ако е приложимо</w:t>
      </w:r>
      <w:r>
        <w:rPr>
          <w:rFonts w:ascii="Times New Roman" w:hAnsi="Times New Roman"/>
          <w:lang w:eastAsia="bg-BG"/>
        </w:rPr>
        <w:t>).</w:t>
      </w:r>
    </w:p>
    <w:p w14:paraId="70FAF2B3" w14:textId="5EC9A706" w:rsidR="00A66043" w:rsidRPr="00EE2AE2" w:rsidRDefault="00A66043" w:rsidP="00EE2AE2">
      <w:pPr>
        <w:jc w:val="both"/>
        <w:rPr>
          <w:rFonts w:ascii="Times New Roman" w:hAnsi="Times New Roman"/>
          <w:lang w:eastAsia="bg-BG"/>
        </w:rPr>
      </w:pPr>
      <w:r w:rsidRPr="00FF52CF">
        <w:rPr>
          <w:rFonts w:ascii="Times New Roman" w:hAnsi="Times New Roman"/>
          <w:lang w:eastAsia="bg-BG"/>
        </w:rPr>
        <w:t>10.</w:t>
      </w:r>
      <w:r>
        <w:rPr>
          <w:rFonts w:ascii="Times New Roman" w:hAnsi="Times New Roman"/>
          <w:lang w:eastAsia="bg-BG"/>
        </w:rPr>
        <w:t xml:space="preserve"> </w:t>
      </w:r>
      <w:r>
        <w:rPr>
          <w:rFonts w:ascii="Verdana" w:hAnsi="Verdana"/>
          <w:sz w:val="20"/>
          <w:szCs w:val="20"/>
        </w:rPr>
        <w:t>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663DBD74" w14:textId="77777777" w:rsidR="00A66043" w:rsidRDefault="00A66043" w:rsidP="00A66043">
      <w:pPr>
        <w:numPr>
          <w:ilvl w:val="2"/>
          <w:numId w:val="15"/>
        </w:numPr>
        <w:tabs>
          <w:tab w:val="left" w:pos="720"/>
          <w:tab w:val="left" w:pos="1620"/>
        </w:tabs>
        <w:spacing w:before="60" w:after="60" w:line="240" w:lineRule="auto"/>
        <w:jc w:val="both"/>
        <w:outlineLvl w:val="0"/>
        <w:rPr>
          <w:rFonts w:ascii="Verdana" w:hAnsi="Verdana"/>
          <w:sz w:val="20"/>
          <w:szCs w:val="20"/>
        </w:rPr>
      </w:pPr>
      <w:r>
        <w:rPr>
          <w:rFonts w:ascii="Verdana" w:hAnsi="Verdana"/>
          <w:sz w:val="20"/>
          <w:szCs w:val="20"/>
        </w:rPr>
        <w:t>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6999F1DD" w14:textId="77777777" w:rsidR="00A66043" w:rsidRDefault="00A66043" w:rsidP="00A66043">
      <w:pPr>
        <w:numPr>
          <w:ilvl w:val="2"/>
          <w:numId w:val="15"/>
        </w:numPr>
        <w:tabs>
          <w:tab w:val="left" w:pos="720"/>
          <w:tab w:val="left" w:pos="1620"/>
        </w:tabs>
        <w:spacing w:before="60" w:after="60" w:line="240" w:lineRule="auto"/>
        <w:jc w:val="both"/>
        <w:outlineLvl w:val="0"/>
        <w:rPr>
          <w:rFonts w:ascii="Verdana" w:hAnsi="Verdana"/>
          <w:sz w:val="20"/>
          <w:szCs w:val="20"/>
        </w:rPr>
      </w:pPr>
      <w:r>
        <w:rPr>
          <w:rFonts w:ascii="Verdana" w:hAnsi="Verdana"/>
          <w:sz w:val="20"/>
          <w:szCs w:val="20"/>
        </w:rPr>
        <w:t>Повреда или погиване имуществото на Възложителя или на трети лица, намиращи се в границите на обекта.</w:t>
      </w:r>
    </w:p>
    <w:p w14:paraId="51E0AC9C" w14:textId="77777777" w:rsidR="00A66043" w:rsidRDefault="00A66043" w:rsidP="00A66043">
      <w:pPr>
        <w:spacing w:before="60" w:after="60"/>
        <w:ind w:left="720"/>
        <w:jc w:val="both"/>
        <w:outlineLvl w:val="0"/>
        <w:rPr>
          <w:rFonts w:ascii="Verdana" w:hAnsi="Verdana"/>
          <w:sz w:val="20"/>
          <w:szCs w:val="20"/>
        </w:rPr>
      </w:pPr>
      <w:r>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34ACA25" w14:textId="77777777" w:rsidR="00A66043" w:rsidRDefault="00A66043" w:rsidP="00A66043">
      <w:pPr>
        <w:jc w:val="both"/>
        <w:rPr>
          <w:rFonts w:ascii="Verdana" w:hAnsi="Verdana"/>
          <w:sz w:val="20"/>
          <w:szCs w:val="20"/>
        </w:rPr>
      </w:pPr>
      <w:r>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w:t>
      </w:r>
    </w:p>
    <w:p w14:paraId="5739AF61" w14:textId="77777777" w:rsidR="00A66043" w:rsidRDefault="00A66043" w:rsidP="00A66043">
      <w:pPr>
        <w:jc w:val="both"/>
        <w:rPr>
          <w:rFonts w:ascii="Verdana" w:hAnsi="Verdana"/>
          <w:sz w:val="20"/>
          <w:szCs w:val="20"/>
        </w:rPr>
      </w:pPr>
      <w:r>
        <w:rPr>
          <w:rFonts w:ascii="Verdana" w:hAnsi="Verdana"/>
          <w:sz w:val="20"/>
          <w:szCs w:val="20"/>
        </w:rPr>
        <w:t>Застрахователните полици се представят на Възложителя при поискване.</w:t>
      </w:r>
    </w:p>
    <w:p w14:paraId="274C3949" w14:textId="77777777" w:rsidR="00A66043" w:rsidRDefault="00A66043" w:rsidP="00A66043">
      <w:pPr>
        <w:jc w:val="both"/>
        <w:rPr>
          <w:rFonts w:ascii="Times New Roman" w:hAnsi="Times New Roman"/>
          <w:b/>
          <w:u w:val="single"/>
          <w:lang w:eastAsia="bg-BG"/>
        </w:rPr>
      </w:pPr>
      <w:r>
        <w:rPr>
          <w:rFonts w:ascii="Times New Roman" w:hAnsi="Times New Roman"/>
          <w:b/>
          <w:u w:val="single"/>
          <w:lang w:eastAsia="bg-BG"/>
        </w:rPr>
        <w:t>Общи права и задължения на ВЪЗЛОЖИТЕЛЯ</w:t>
      </w:r>
    </w:p>
    <w:p w14:paraId="204199C6" w14:textId="3AB85943" w:rsidR="00A66043" w:rsidRDefault="00A66043" w:rsidP="00A66043">
      <w:pPr>
        <w:jc w:val="both"/>
        <w:rPr>
          <w:rFonts w:ascii="Times New Roman" w:hAnsi="Times New Roman"/>
          <w:b/>
          <w:color w:val="000000"/>
          <w:spacing w:val="1"/>
        </w:rPr>
      </w:pPr>
      <w:r>
        <w:rPr>
          <w:rFonts w:ascii="Times New Roman" w:hAnsi="Times New Roman"/>
          <w:b/>
          <w:bCs/>
          <w:color w:val="000000"/>
          <w:spacing w:val="1"/>
        </w:rPr>
        <w:t xml:space="preserve">Чл. </w:t>
      </w:r>
      <w:r w:rsidR="00F179CB">
        <w:rPr>
          <w:rFonts w:ascii="Times New Roman" w:hAnsi="Times New Roman"/>
          <w:b/>
          <w:bCs/>
          <w:color w:val="000000"/>
          <w:spacing w:val="1"/>
        </w:rPr>
        <w:t>24</w:t>
      </w:r>
      <w:r>
        <w:rPr>
          <w:rFonts w:ascii="Times New Roman" w:hAnsi="Times New Roman"/>
          <w:b/>
          <w:bCs/>
          <w:color w:val="000000"/>
          <w:spacing w:val="1"/>
        </w:rPr>
        <w:t xml:space="preserve">. </w:t>
      </w:r>
      <w:r>
        <w:rPr>
          <w:rFonts w:ascii="Times New Roman" w:hAnsi="Times New Roman"/>
          <w:b/>
          <w:color w:val="000000"/>
          <w:spacing w:val="1"/>
        </w:rPr>
        <w:t>ВЪЗЛОЖИТЕЛЯТ има право:</w:t>
      </w:r>
    </w:p>
    <w:p w14:paraId="0FB4F382" w14:textId="77777777" w:rsidR="00A66043" w:rsidRDefault="00A66043" w:rsidP="00A66043">
      <w:pPr>
        <w:jc w:val="both"/>
        <w:rPr>
          <w:rFonts w:ascii="Times New Roman" w:hAnsi="Times New Roman"/>
          <w:color w:val="000000"/>
          <w:spacing w:val="1"/>
        </w:rPr>
      </w:pPr>
      <w:bookmarkStart w:id="9" w:name="_DV_M94"/>
      <w:bookmarkEnd w:id="9"/>
      <w:r>
        <w:rPr>
          <w:rFonts w:ascii="Times New Roman" w:hAnsi="Times New Roman"/>
          <w:bCs/>
          <w:color w:val="000000"/>
          <w:spacing w:val="1"/>
        </w:rPr>
        <w:t>1.</w:t>
      </w:r>
      <w:r>
        <w:rPr>
          <w:rFonts w:ascii="Times New Roman" w:hAnsi="Times New Roman"/>
          <w:color w:val="000000"/>
          <w:spacing w:val="1"/>
        </w:rPr>
        <w:t xml:space="preserve"> да изисква и да получава Услугите в уговорения срок/уговорените срокове, количество и качество;</w:t>
      </w:r>
    </w:p>
    <w:p w14:paraId="2BEE8D02" w14:textId="77777777" w:rsidR="00A66043" w:rsidRDefault="00A66043" w:rsidP="00A66043">
      <w:pPr>
        <w:jc w:val="both"/>
        <w:rPr>
          <w:rFonts w:ascii="Times New Roman" w:hAnsi="Times New Roman"/>
          <w:color w:val="000000"/>
          <w:spacing w:val="1"/>
        </w:rPr>
      </w:pPr>
      <w:bookmarkStart w:id="10" w:name="_DV_M95"/>
      <w:bookmarkEnd w:id="10"/>
      <w:r>
        <w:rPr>
          <w:rFonts w:ascii="Times New Roman" w:hAnsi="Times New Roman"/>
          <w:bCs/>
          <w:color w:val="000000"/>
          <w:spacing w:val="1"/>
        </w:rPr>
        <w:lastRenderedPageBreak/>
        <w:t>2.</w:t>
      </w:r>
      <w:r>
        <w:rPr>
          <w:rFonts w:ascii="Times New Roman" w:hAnsi="Times New Roman"/>
          <w:color w:val="000000"/>
          <w:spacing w:val="1"/>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79A443D7" w14:textId="77777777" w:rsidR="00A66043" w:rsidRDefault="00A66043" w:rsidP="00A66043">
      <w:pPr>
        <w:jc w:val="both"/>
        <w:rPr>
          <w:rFonts w:ascii="Times New Roman" w:hAnsi="Times New Roman"/>
          <w:color w:val="000000"/>
          <w:spacing w:val="1"/>
        </w:rPr>
      </w:pPr>
      <w:r>
        <w:rPr>
          <w:rFonts w:ascii="Times New Roman" w:hAnsi="Times New Roman"/>
          <w:bCs/>
          <w:color w:val="000000"/>
          <w:spacing w:val="1"/>
        </w:rPr>
        <w:t>3.</w:t>
      </w:r>
      <w:r>
        <w:rPr>
          <w:rFonts w:ascii="Times New Roman" w:hAnsi="Times New Roman"/>
          <w:color w:val="000000"/>
          <w:spacing w:val="1"/>
        </w:rPr>
        <w:t xml:space="preserve"> да изисква, при необходимост и по своя преценка, обосновка от страна на</w:t>
      </w:r>
      <w:r>
        <w:rPr>
          <w:rFonts w:ascii="Times New Roman" w:hAnsi="Times New Roman"/>
          <w:bCs/>
          <w:color w:val="000000"/>
          <w:spacing w:val="1"/>
        </w:rPr>
        <w:t xml:space="preserve"> ИЗПЪЛНИТЕЛЯ</w:t>
      </w:r>
      <w:r>
        <w:rPr>
          <w:rFonts w:ascii="Times New Roman" w:hAnsi="Times New Roman"/>
          <w:color w:val="000000"/>
          <w:spacing w:val="1"/>
        </w:rPr>
        <w:t xml:space="preserve"> на изготвените от него документи/ разработки или съответна част от тях;</w:t>
      </w:r>
    </w:p>
    <w:p w14:paraId="2DCB7F33" w14:textId="0D744FFE" w:rsidR="00A66043" w:rsidRDefault="00A66043" w:rsidP="00A66043">
      <w:pPr>
        <w:jc w:val="both"/>
        <w:rPr>
          <w:rFonts w:ascii="Times New Roman" w:hAnsi="Times New Roman"/>
          <w:color w:val="000000"/>
          <w:spacing w:val="1"/>
        </w:rPr>
      </w:pPr>
      <w:r>
        <w:rPr>
          <w:rFonts w:ascii="Times New Roman" w:hAnsi="Times New Roman"/>
          <w:bCs/>
          <w:color w:val="000000"/>
          <w:spacing w:val="1"/>
        </w:rPr>
        <w:t>4.</w:t>
      </w:r>
      <w:r>
        <w:rPr>
          <w:rFonts w:ascii="Times New Roman" w:hAnsi="Times New Roman"/>
          <w:color w:val="000000"/>
          <w:spacing w:val="1"/>
        </w:rPr>
        <w:t xml:space="preserve"> да изисква от</w:t>
      </w:r>
      <w:r>
        <w:rPr>
          <w:rFonts w:ascii="Times New Roman" w:hAnsi="Times New Roman"/>
          <w:bCs/>
          <w:color w:val="000000"/>
          <w:spacing w:val="1"/>
        </w:rPr>
        <w:t xml:space="preserve"> ИЗПЪЛНИТЕЛЯ</w:t>
      </w:r>
      <w:r>
        <w:rPr>
          <w:rFonts w:ascii="Times New Roman" w:hAnsi="Times New Roman"/>
          <w:color w:val="000000"/>
          <w:spacing w:val="1"/>
        </w:rPr>
        <w:t xml:space="preserve"> преработване или доработване на всеки от документите/разработките по предходната точка, в съответствие с уговореното в  Договора;</w:t>
      </w:r>
    </w:p>
    <w:p w14:paraId="72DB972C" w14:textId="6487DD0D" w:rsidR="00A66043" w:rsidRDefault="00A66043" w:rsidP="00A66043">
      <w:pPr>
        <w:jc w:val="both"/>
        <w:rPr>
          <w:rFonts w:ascii="Times New Roman" w:hAnsi="Times New Roman"/>
          <w:color w:val="000000"/>
          <w:spacing w:val="1"/>
        </w:rPr>
      </w:pPr>
      <w:r>
        <w:rPr>
          <w:rFonts w:ascii="Times New Roman" w:hAnsi="Times New Roman"/>
          <w:bCs/>
          <w:color w:val="000000"/>
          <w:spacing w:val="1"/>
        </w:rPr>
        <w:t>5.</w:t>
      </w:r>
      <w:r>
        <w:rPr>
          <w:rFonts w:ascii="Times New Roman" w:hAnsi="Times New Roman"/>
          <w:color w:val="000000"/>
          <w:spacing w:val="1"/>
        </w:rPr>
        <w:t xml:space="preserve"> да не приеме някои от изготвените документи/разработки], в съответствие с уговореното в чл. </w:t>
      </w:r>
      <w:r w:rsidRPr="00FF52CF">
        <w:rPr>
          <w:rFonts w:ascii="Times New Roman" w:hAnsi="Times New Roman"/>
          <w:color w:val="000000" w:themeColor="text1"/>
          <w:spacing w:val="1"/>
        </w:rPr>
        <w:t>30</w:t>
      </w:r>
      <w:r>
        <w:rPr>
          <w:rFonts w:ascii="Times New Roman" w:hAnsi="Times New Roman"/>
          <w:color w:val="000000"/>
          <w:spacing w:val="1"/>
        </w:rPr>
        <w:t xml:space="preserve"> от Договора;</w:t>
      </w:r>
    </w:p>
    <w:p w14:paraId="502264B3" w14:textId="4B382213" w:rsidR="00A66043" w:rsidRDefault="00A66043" w:rsidP="00A66043">
      <w:pPr>
        <w:jc w:val="both"/>
        <w:rPr>
          <w:rFonts w:ascii="Times New Roman" w:hAnsi="Times New Roman"/>
          <w:b/>
          <w:color w:val="000000"/>
          <w:spacing w:val="1"/>
        </w:rPr>
      </w:pPr>
      <w:bookmarkStart w:id="11" w:name="_DV_M96"/>
      <w:bookmarkStart w:id="12" w:name="_DV_M97"/>
      <w:bookmarkStart w:id="13" w:name="_DV_M98"/>
      <w:bookmarkStart w:id="14" w:name="_DV_M99"/>
      <w:bookmarkEnd w:id="11"/>
      <w:bookmarkEnd w:id="12"/>
      <w:bookmarkEnd w:id="13"/>
      <w:bookmarkEnd w:id="14"/>
      <w:r>
        <w:rPr>
          <w:rFonts w:ascii="Times New Roman" w:hAnsi="Times New Roman"/>
          <w:b/>
          <w:bCs/>
          <w:color w:val="000000"/>
          <w:spacing w:val="1"/>
        </w:rPr>
        <w:t>Чл.</w:t>
      </w:r>
      <w:r>
        <w:rPr>
          <w:rFonts w:ascii="Times New Roman" w:hAnsi="Times New Roman"/>
          <w:b/>
          <w:color w:val="000000"/>
          <w:spacing w:val="1"/>
        </w:rPr>
        <w:t xml:space="preserve"> </w:t>
      </w:r>
      <w:r w:rsidR="00F179CB">
        <w:rPr>
          <w:rFonts w:ascii="Times New Roman" w:hAnsi="Times New Roman"/>
          <w:b/>
          <w:bCs/>
          <w:color w:val="000000"/>
          <w:spacing w:val="1"/>
        </w:rPr>
        <w:t>25</w:t>
      </w:r>
      <w:r>
        <w:rPr>
          <w:rFonts w:ascii="Times New Roman" w:hAnsi="Times New Roman"/>
          <w:b/>
          <w:bCs/>
          <w:color w:val="000000"/>
          <w:spacing w:val="1"/>
        </w:rPr>
        <w:t>.</w:t>
      </w:r>
      <w:r>
        <w:rPr>
          <w:rFonts w:ascii="Times New Roman" w:hAnsi="Times New Roman"/>
          <w:b/>
          <w:color w:val="000000"/>
          <w:spacing w:val="1"/>
        </w:rPr>
        <w:t xml:space="preserve"> ВЪЗЛОЖИТЕЛЯТ се задължава:</w:t>
      </w:r>
    </w:p>
    <w:p w14:paraId="527DF6AD" w14:textId="77777777" w:rsidR="00A66043" w:rsidRDefault="00A66043" w:rsidP="00A66043">
      <w:pPr>
        <w:jc w:val="both"/>
        <w:rPr>
          <w:rFonts w:ascii="Times New Roman" w:hAnsi="Times New Roman"/>
          <w:color w:val="000000"/>
          <w:spacing w:val="1"/>
        </w:rPr>
      </w:pPr>
      <w:bookmarkStart w:id="15" w:name="_DV_M100"/>
      <w:bookmarkEnd w:id="15"/>
      <w:r>
        <w:rPr>
          <w:rFonts w:ascii="Times New Roman" w:hAnsi="Times New Roman"/>
          <w:color w:val="000000"/>
          <w:spacing w:val="1"/>
        </w:rPr>
        <w:t>1. да приеме изпълнението на Услугите, когато отговаря на договореното, по реда и при условията на този Договор;</w:t>
      </w:r>
    </w:p>
    <w:p w14:paraId="456D27E9" w14:textId="77777777" w:rsidR="00A66043" w:rsidRDefault="00A66043" w:rsidP="00A66043">
      <w:pPr>
        <w:jc w:val="both"/>
        <w:rPr>
          <w:rFonts w:ascii="Times New Roman" w:hAnsi="Times New Roman"/>
          <w:color w:val="000000"/>
          <w:spacing w:val="1"/>
        </w:rPr>
      </w:pPr>
      <w:r>
        <w:rPr>
          <w:rFonts w:ascii="Times New Roman" w:hAnsi="Times New Roman"/>
          <w:bCs/>
          <w:color w:val="000000"/>
          <w:spacing w:val="1"/>
        </w:rPr>
        <w:t>2.</w:t>
      </w:r>
      <w:r>
        <w:rPr>
          <w:rFonts w:ascii="Times New Roman" w:hAnsi="Times New Roman"/>
          <w:color w:val="000000"/>
          <w:spacing w:val="1"/>
        </w:rPr>
        <w:t xml:space="preserve"> да заплати на ИЗПЪЛНИТЕЛЯ Цената в размера, по реда и при условията, предвидени в този Договор;</w:t>
      </w:r>
    </w:p>
    <w:p w14:paraId="07A0E00D" w14:textId="77777777" w:rsidR="00A66043" w:rsidRDefault="00A66043" w:rsidP="00A66043">
      <w:pPr>
        <w:jc w:val="both"/>
        <w:rPr>
          <w:rFonts w:ascii="Times New Roman" w:hAnsi="Times New Roman"/>
          <w:color w:val="000000"/>
          <w:spacing w:val="1"/>
        </w:rPr>
      </w:pPr>
      <w:bookmarkStart w:id="16" w:name="_DV_M101"/>
      <w:bookmarkEnd w:id="16"/>
      <w:r>
        <w:rPr>
          <w:rFonts w:ascii="Times New Roman" w:hAnsi="Times New Roman"/>
          <w:color w:val="000000"/>
          <w:spacing w:val="1"/>
        </w:rPr>
        <w:t>3</w:t>
      </w:r>
      <w:r>
        <w:rPr>
          <w:rFonts w:ascii="Times New Roman" w:hAnsi="Times New Roman"/>
          <w:bCs/>
          <w:color w:val="000000"/>
          <w:spacing w:val="1"/>
        </w:rPr>
        <w:t>.</w:t>
      </w:r>
      <w:r>
        <w:rPr>
          <w:rFonts w:ascii="Times New Roman" w:hAnsi="Times New Roman"/>
          <w:color w:val="000000"/>
          <w:spacing w:val="1"/>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41C0145C" w14:textId="5C022B7C" w:rsidR="00A66043" w:rsidRDefault="00A66043" w:rsidP="00A66043">
      <w:pPr>
        <w:jc w:val="both"/>
        <w:rPr>
          <w:rFonts w:ascii="Times New Roman" w:hAnsi="Times New Roman"/>
          <w:color w:val="000000"/>
          <w:spacing w:val="1"/>
        </w:rPr>
      </w:pPr>
      <w:r>
        <w:rPr>
          <w:rFonts w:ascii="Times New Roman" w:hAnsi="Times New Roman"/>
          <w:color w:val="000000"/>
          <w:spacing w:val="1"/>
        </w:rPr>
        <w:t>4. да пази поверителна Конфиденциалната информация, в съответствие с уговореното в Договора;</w:t>
      </w:r>
    </w:p>
    <w:p w14:paraId="00D9EBC3" w14:textId="77777777" w:rsidR="00A66043" w:rsidRDefault="00A66043" w:rsidP="00A66043">
      <w:pPr>
        <w:jc w:val="both"/>
        <w:rPr>
          <w:rFonts w:ascii="Times New Roman" w:hAnsi="Times New Roman"/>
          <w:color w:val="000000"/>
          <w:spacing w:val="1"/>
        </w:rPr>
      </w:pPr>
      <w:bookmarkStart w:id="17" w:name="_DV_M102"/>
      <w:bookmarkEnd w:id="17"/>
      <w:r>
        <w:rPr>
          <w:rFonts w:ascii="Times New Roman" w:hAnsi="Times New Roman"/>
          <w:bCs/>
          <w:color w:val="000000"/>
          <w:spacing w:val="1"/>
        </w:rPr>
        <w:t>5.</w:t>
      </w:r>
      <w:r>
        <w:rPr>
          <w:rFonts w:ascii="Times New Roman" w:hAnsi="Times New Roman"/>
          <w:color w:val="000000"/>
          <w:spacing w:val="1"/>
        </w:rPr>
        <w:t xml:space="preserve"> да оказва съдействие на ИЗПЪЛНИТЕЛЯ във връзка с изпълнението на този Договор;</w:t>
      </w:r>
    </w:p>
    <w:p w14:paraId="43363F41" w14:textId="57931EBC" w:rsidR="00A66043" w:rsidRPr="0085063D" w:rsidRDefault="00A66043" w:rsidP="00A66043">
      <w:pPr>
        <w:jc w:val="both"/>
        <w:rPr>
          <w:rFonts w:ascii="Times New Roman" w:hAnsi="Times New Roman"/>
          <w:color w:val="000000"/>
          <w:spacing w:val="1"/>
        </w:rPr>
      </w:pPr>
      <w:r>
        <w:rPr>
          <w:rFonts w:ascii="Times New Roman" w:hAnsi="Times New Roman"/>
          <w:color w:val="000000"/>
          <w:spacing w:val="1"/>
        </w:rPr>
        <w:t xml:space="preserve">6. да освободи представената от ИЗПЪЛНИТЕЛЯ Гаранция за, съгласно клаузите на чл. </w:t>
      </w:r>
      <w:r w:rsidR="00F179CB" w:rsidRPr="00FF52CF">
        <w:rPr>
          <w:rFonts w:ascii="Times New Roman" w:hAnsi="Times New Roman"/>
          <w:color w:val="000000" w:themeColor="text1"/>
          <w:spacing w:val="1"/>
        </w:rPr>
        <w:t>15</w:t>
      </w:r>
      <w:r w:rsidRPr="00FF52CF">
        <w:rPr>
          <w:rFonts w:ascii="Times New Roman" w:hAnsi="Times New Roman"/>
          <w:color w:val="000000" w:themeColor="text1"/>
          <w:spacing w:val="1"/>
        </w:rPr>
        <w:t>/</w:t>
      </w:r>
      <w:r w:rsidR="00F179CB" w:rsidRPr="00FF52CF">
        <w:rPr>
          <w:rFonts w:ascii="Times New Roman" w:hAnsi="Times New Roman"/>
          <w:color w:val="000000" w:themeColor="text1"/>
          <w:spacing w:val="1"/>
        </w:rPr>
        <w:t>17</w:t>
      </w:r>
      <w:r w:rsidRPr="00FF52CF">
        <w:rPr>
          <w:rFonts w:ascii="Times New Roman" w:hAnsi="Times New Roman"/>
          <w:color w:val="000000" w:themeColor="text1"/>
          <w:spacing w:val="1"/>
        </w:rPr>
        <w:t xml:space="preserve"> </w:t>
      </w:r>
      <w:r>
        <w:rPr>
          <w:rFonts w:ascii="Times New Roman" w:hAnsi="Times New Roman"/>
          <w:color w:val="000000"/>
          <w:spacing w:val="1"/>
        </w:rPr>
        <w:t>от Договора;</w:t>
      </w:r>
    </w:p>
    <w:p w14:paraId="1D36EF8B" w14:textId="77777777" w:rsidR="00A66043" w:rsidRDefault="00A66043" w:rsidP="00A66043">
      <w:pPr>
        <w:keepNext/>
        <w:keepLines/>
        <w:spacing w:before="240" w:after="240"/>
        <w:jc w:val="both"/>
        <w:outlineLvl w:val="1"/>
        <w:rPr>
          <w:rFonts w:ascii="Times New Roman" w:hAnsi="Times New Roman"/>
          <w:b/>
          <w:bCs/>
          <w:color w:val="000000"/>
          <w:szCs w:val="26"/>
          <w:lang w:eastAsia="bg-BG"/>
        </w:rPr>
      </w:pPr>
      <w:r>
        <w:rPr>
          <w:rFonts w:ascii="Times New Roman" w:hAnsi="Times New Roman"/>
          <w:b/>
          <w:bCs/>
          <w:color w:val="000000"/>
          <w:szCs w:val="26"/>
          <w:lang w:eastAsia="bg-BG"/>
        </w:rPr>
        <w:t>ПРЕДАВАНЕ И ПРИЕМАНЕ НА ИЗПЪЛНЕНИЕТО</w:t>
      </w:r>
      <w:r>
        <w:rPr>
          <w:rStyle w:val="FootnoteReference"/>
          <w:rFonts w:ascii="Times New Roman" w:hAnsi="Times New Roman"/>
          <w:b/>
          <w:bCs/>
          <w:color w:val="000000"/>
          <w:szCs w:val="26"/>
          <w:lang w:eastAsia="bg-BG"/>
        </w:rPr>
        <w:footnoteReference w:id="50"/>
      </w:r>
      <w:r>
        <w:rPr>
          <w:rFonts w:ascii="Times New Roman" w:hAnsi="Times New Roman"/>
          <w:b/>
          <w:bCs/>
          <w:color w:val="000000"/>
          <w:szCs w:val="26"/>
          <w:lang w:eastAsia="bg-BG"/>
        </w:rPr>
        <w:t xml:space="preserve"> </w:t>
      </w:r>
    </w:p>
    <w:p w14:paraId="5F9057C0" w14:textId="1117D8D3" w:rsidR="00A66043" w:rsidRDefault="00A66043" w:rsidP="00A66043">
      <w:pPr>
        <w:tabs>
          <w:tab w:val="left" w:pos="0"/>
        </w:tabs>
        <w:jc w:val="both"/>
        <w:rPr>
          <w:rFonts w:ascii="Times New Roman" w:hAnsi="Times New Roman"/>
          <w:szCs w:val="20"/>
        </w:rPr>
      </w:pPr>
      <w:r>
        <w:rPr>
          <w:rFonts w:ascii="Times New Roman" w:hAnsi="Times New Roman"/>
          <w:b/>
        </w:rPr>
        <w:t xml:space="preserve">Чл. </w:t>
      </w:r>
      <w:r w:rsidR="00F179CB">
        <w:rPr>
          <w:rFonts w:ascii="Times New Roman" w:hAnsi="Times New Roman"/>
          <w:b/>
        </w:rPr>
        <w:t>26</w:t>
      </w:r>
      <w:r>
        <w:rPr>
          <w:rFonts w:ascii="Times New Roman" w:hAnsi="Times New Roman"/>
          <w:b/>
        </w:rPr>
        <w:t xml:space="preserve">. </w:t>
      </w:r>
      <w:r>
        <w:rPr>
          <w:rFonts w:ascii="Times New Roman" w:hAnsi="Times New Roman"/>
          <w:szCs w:val="20"/>
        </w:rPr>
        <w:t>Предаването на изпълнението на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Pr>
          <w:rFonts w:ascii="Times New Roman" w:hAnsi="Times New Roman"/>
          <w:b/>
          <w:szCs w:val="20"/>
        </w:rPr>
        <w:t>Приемо-предавателен протокол</w:t>
      </w:r>
      <w:r>
        <w:rPr>
          <w:rFonts w:ascii="Times New Roman" w:hAnsi="Times New Roman"/>
          <w:szCs w:val="20"/>
        </w:rPr>
        <w:t>“).</w:t>
      </w:r>
      <w:r>
        <w:rPr>
          <w:rFonts w:ascii="Times New Roman" w:hAnsi="Times New Roman"/>
          <w:szCs w:val="20"/>
        </w:rPr>
        <w:tab/>
      </w:r>
    </w:p>
    <w:p w14:paraId="28490615" w14:textId="5AE5C52E" w:rsidR="00A66043" w:rsidRDefault="00A66043" w:rsidP="00A66043">
      <w:pPr>
        <w:tabs>
          <w:tab w:val="left" w:pos="0"/>
        </w:tabs>
        <w:jc w:val="both"/>
        <w:rPr>
          <w:rFonts w:ascii="Times New Roman" w:hAnsi="Times New Roman"/>
          <w:bCs/>
          <w:szCs w:val="20"/>
        </w:rPr>
      </w:pPr>
      <w:r>
        <w:rPr>
          <w:rFonts w:ascii="Times New Roman" w:hAnsi="Times New Roman"/>
          <w:b/>
          <w:szCs w:val="20"/>
        </w:rPr>
        <w:t xml:space="preserve">Чл. </w:t>
      </w:r>
      <w:r w:rsidR="00F179CB">
        <w:rPr>
          <w:rFonts w:ascii="Times New Roman" w:hAnsi="Times New Roman"/>
          <w:b/>
          <w:szCs w:val="20"/>
        </w:rPr>
        <w:t>27</w:t>
      </w:r>
      <w:r>
        <w:rPr>
          <w:rFonts w:ascii="Times New Roman" w:hAnsi="Times New Roman"/>
          <w:b/>
          <w:szCs w:val="20"/>
        </w:rPr>
        <w:t>. (1)</w:t>
      </w:r>
      <w:r>
        <w:rPr>
          <w:rFonts w:ascii="Times New Roman" w:hAnsi="Times New Roman"/>
          <w:szCs w:val="20"/>
        </w:rPr>
        <w:t xml:space="preserve"> ВЪЗЛОЖИТЕЛЯТ има право:</w:t>
      </w:r>
      <w:bookmarkStart w:id="18" w:name="_DV_M64"/>
      <w:bookmarkEnd w:id="18"/>
    </w:p>
    <w:p w14:paraId="147B11BF" w14:textId="77777777" w:rsidR="00A66043" w:rsidRDefault="00A66043" w:rsidP="00A66043">
      <w:pPr>
        <w:tabs>
          <w:tab w:val="left" w:pos="0"/>
        </w:tabs>
        <w:jc w:val="both"/>
        <w:rPr>
          <w:rFonts w:ascii="Times New Roman" w:hAnsi="Times New Roman"/>
          <w:bCs/>
          <w:szCs w:val="20"/>
        </w:rPr>
      </w:pPr>
      <w:r>
        <w:rPr>
          <w:rFonts w:ascii="Times New Roman" w:hAnsi="Times New Roman"/>
          <w:szCs w:val="20"/>
        </w:rPr>
        <w:t>1. да приеме изпълнението, когато отговаря на договореното;</w:t>
      </w:r>
      <w:bookmarkStart w:id="19" w:name="_DV_M65"/>
      <w:bookmarkEnd w:id="19"/>
    </w:p>
    <w:p w14:paraId="5064961E" w14:textId="77777777" w:rsidR="00A66043" w:rsidRDefault="00A66043" w:rsidP="00A66043">
      <w:pPr>
        <w:tabs>
          <w:tab w:val="left" w:pos="0"/>
        </w:tabs>
        <w:jc w:val="both"/>
        <w:rPr>
          <w:rFonts w:ascii="Times New Roman" w:hAnsi="Times New Roman"/>
          <w:bCs/>
          <w:szCs w:val="20"/>
        </w:rPr>
      </w:pPr>
      <w:r>
        <w:rPr>
          <w:rFonts w:ascii="Times New Roman" w:hAnsi="Times New Roman"/>
          <w:szCs w:val="20"/>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3DDFCC8C" w14:textId="77777777" w:rsidR="00A66043" w:rsidRDefault="00A66043" w:rsidP="00A66043">
      <w:pPr>
        <w:tabs>
          <w:tab w:val="left" w:pos="0"/>
        </w:tabs>
        <w:jc w:val="both"/>
        <w:rPr>
          <w:rFonts w:ascii="Times New Roman" w:hAnsi="Times New Roman"/>
          <w:bCs/>
          <w:szCs w:val="20"/>
        </w:rPr>
      </w:pPr>
      <w:r>
        <w:rPr>
          <w:rFonts w:ascii="Times New Roman" w:hAnsi="Times New Roman"/>
          <w:szCs w:val="20"/>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4DB6F3EB" w14:textId="74B83891" w:rsidR="00A66043" w:rsidRPr="0085063D" w:rsidRDefault="00A66043" w:rsidP="00A66043">
      <w:pPr>
        <w:tabs>
          <w:tab w:val="left" w:pos="0"/>
        </w:tabs>
        <w:jc w:val="both"/>
        <w:rPr>
          <w:rFonts w:ascii="Times New Roman" w:hAnsi="Times New Roman"/>
          <w:bCs/>
          <w:szCs w:val="20"/>
        </w:rPr>
      </w:pPr>
      <w:r>
        <w:rPr>
          <w:rFonts w:ascii="Times New Roman" w:hAnsi="Times New Roman"/>
          <w:b/>
          <w:szCs w:val="20"/>
        </w:rPr>
        <w:t>(2)</w:t>
      </w:r>
      <w:r>
        <w:rPr>
          <w:rFonts w:ascii="Times New Roman" w:hAnsi="Times New Roman"/>
          <w:szCs w:val="20"/>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Pr>
          <w:rFonts w:ascii="Times New Roman" w:hAnsi="Times New Roman"/>
          <w:color w:val="000000"/>
          <w:spacing w:val="1"/>
        </w:rPr>
        <w:t xml:space="preserve">. </w:t>
      </w:r>
      <w:r>
        <w:rPr>
          <w:rFonts w:ascii="Times New Roman" w:hAnsi="Times New Roman"/>
          <w:szCs w:val="20"/>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Pr>
          <w:rFonts w:ascii="Times New Roman" w:hAnsi="Times New Roman"/>
          <w:color w:val="000000"/>
          <w:spacing w:val="1"/>
        </w:rPr>
        <w:t>чл</w:t>
      </w:r>
      <w:r w:rsidRPr="00FF52CF">
        <w:rPr>
          <w:rFonts w:ascii="Times New Roman" w:hAnsi="Times New Roman"/>
          <w:color w:val="000000" w:themeColor="text1"/>
          <w:spacing w:val="1"/>
        </w:rPr>
        <w:t xml:space="preserve">. </w:t>
      </w:r>
      <w:r w:rsidR="00F179CB" w:rsidRPr="00FF52CF">
        <w:rPr>
          <w:rFonts w:ascii="Times New Roman" w:hAnsi="Times New Roman"/>
          <w:color w:val="000000" w:themeColor="text1"/>
          <w:spacing w:val="1"/>
        </w:rPr>
        <w:t xml:space="preserve">28 </w:t>
      </w:r>
      <w:r>
        <w:rPr>
          <w:rFonts w:ascii="Times New Roman" w:hAnsi="Times New Roman"/>
          <w:color w:val="000000"/>
          <w:spacing w:val="1"/>
        </w:rPr>
        <w:t>от Договора</w:t>
      </w:r>
      <w:r>
        <w:rPr>
          <w:rFonts w:ascii="Times New Roman" w:hAnsi="Times New Roman"/>
          <w:szCs w:val="20"/>
        </w:rPr>
        <w:t>.</w:t>
      </w:r>
      <w:bookmarkStart w:id="20" w:name="_DV_M67"/>
      <w:bookmarkStart w:id="21" w:name="_DV_M68"/>
      <w:bookmarkStart w:id="22" w:name="_DV_M69"/>
      <w:bookmarkEnd w:id="20"/>
      <w:bookmarkEnd w:id="21"/>
      <w:bookmarkEnd w:id="22"/>
    </w:p>
    <w:p w14:paraId="7EB86F22" w14:textId="368E8CFA" w:rsidR="00A66043" w:rsidRDefault="00A66043" w:rsidP="00A66043">
      <w:pPr>
        <w:keepNext/>
        <w:keepLines/>
        <w:spacing w:before="240" w:after="240"/>
        <w:jc w:val="both"/>
        <w:outlineLvl w:val="1"/>
        <w:rPr>
          <w:rFonts w:ascii="Times New Roman" w:hAnsi="Times New Roman"/>
          <w:b/>
          <w:bCs/>
          <w:color w:val="000000"/>
          <w:szCs w:val="26"/>
        </w:rPr>
      </w:pPr>
      <w:r>
        <w:rPr>
          <w:rFonts w:ascii="Times New Roman" w:hAnsi="Times New Roman"/>
          <w:b/>
          <w:bCs/>
          <w:color w:val="000000"/>
          <w:szCs w:val="26"/>
        </w:rPr>
        <w:lastRenderedPageBreak/>
        <w:t>НЕУСТОЙКИ ПРИ НЕИЗПЪЛНЕНИЕ</w:t>
      </w:r>
    </w:p>
    <w:p w14:paraId="346BCA97" w14:textId="654422F1" w:rsidR="00E2673A" w:rsidRDefault="00E2673A" w:rsidP="00E2673A">
      <w:pPr>
        <w:pStyle w:val="p50"/>
        <w:tabs>
          <w:tab w:val="clear" w:pos="760"/>
          <w:tab w:val="left" w:pos="1440"/>
        </w:tabs>
        <w:suppressAutoHyphens/>
        <w:rPr>
          <w:rFonts w:ascii="Times New Roman" w:hAnsi="Times New Roman"/>
          <w:b/>
          <w:bCs/>
          <w:color w:val="auto"/>
          <w:sz w:val="20"/>
        </w:rPr>
      </w:pPr>
      <w:r w:rsidRPr="00061404">
        <w:rPr>
          <w:rFonts w:ascii="Times New Roman" w:hAnsi="Times New Roman"/>
          <w:b/>
          <w:bCs/>
          <w:color w:val="auto"/>
          <w:sz w:val="20"/>
        </w:rPr>
        <w:t xml:space="preserve">Чл. </w:t>
      </w:r>
      <w:r w:rsidR="00F179CB">
        <w:rPr>
          <w:rFonts w:ascii="Times New Roman" w:hAnsi="Times New Roman"/>
          <w:b/>
          <w:bCs/>
          <w:color w:val="auto"/>
          <w:sz w:val="20"/>
        </w:rPr>
        <w:t>28</w:t>
      </w:r>
      <w:r w:rsidRPr="00061404">
        <w:rPr>
          <w:rFonts w:ascii="Times New Roman" w:hAnsi="Times New Roman"/>
          <w:b/>
          <w:bCs/>
          <w:color w:val="auto"/>
          <w:sz w:val="20"/>
        </w:rPr>
        <w:t xml:space="preserve">. НЕУСТОЙКИ </w:t>
      </w:r>
    </w:p>
    <w:p w14:paraId="0164E0F5" w14:textId="61E08A01" w:rsidR="00F179CB" w:rsidRPr="00EE2AE2" w:rsidRDefault="00F179CB" w:rsidP="00EE2AE2">
      <w:pPr>
        <w:tabs>
          <w:tab w:val="left" w:pos="760"/>
          <w:tab w:val="left" w:pos="1440"/>
        </w:tabs>
        <w:suppressAutoHyphens/>
        <w:spacing w:after="0" w:line="240" w:lineRule="atLeast"/>
        <w:jc w:val="both"/>
        <w:rPr>
          <w:rFonts w:ascii="Times New Roman" w:hAnsi="Times New Roman"/>
          <w:vanish/>
          <w:color w:val="000000" w:themeColor="text1"/>
        </w:rPr>
      </w:pPr>
    </w:p>
    <w:p w14:paraId="67B45BBC" w14:textId="6F328D55" w:rsidR="00B359B6" w:rsidRPr="00B359B6" w:rsidRDefault="00B359B6" w:rsidP="00F179CB">
      <w:pPr>
        <w:pStyle w:val="p50"/>
        <w:numPr>
          <w:ilvl w:val="1"/>
          <w:numId w:val="18"/>
        </w:numPr>
        <w:tabs>
          <w:tab w:val="left" w:pos="1440"/>
        </w:tabs>
        <w:suppressAutoHyphens/>
        <w:rPr>
          <w:rFonts w:ascii="Times New Roman" w:eastAsia="Calibri" w:hAnsi="Times New Roman"/>
          <w:color w:val="auto"/>
          <w:sz w:val="22"/>
          <w:szCs w:val="22"/>
          <w:lang w:eastAsia="en-US"/>
        </w:rPr>
      </w:pPr>
      <w:r w:rsidRPr="0000200F">
        <w:rPr>
          <w:rFonts w:ascii="Times New Roman" w:eastAsia="Calibri" w:hAnsi="Times New Roman"/>
          <w:color w:val="000000" w:themeColor="text1"/>
          <w:sz w:val="22"/>
          <w:szCs w:val="22"/>
          <w:lang w:eastAsia="en-US"/>
        </w:rPr>
        <w:t xml:space="preserve">В случай че Изпълнителят </w:t>
      </w:r>
      <w:r w:rsidRPr="00061404">
        <w:rPr>
          <w:rFonts w:ascii="Times New Roman" w:eastAsia="Calibri" w:hAnsi="Times New Roman"/>
          <w:color w:val="auto"/>
          <w:sz w:val="22"/>
          <w:szCs w:val="22"/>
          <w:lang w:eastAsia="en-US"/>
        </w:rPr>
        <w:t>не предостави на Възложителя достъп до актуални версии на софтуера заедно с необходимата информация, съгласно т.</w:t>
      </w:r>
      <w:r>
        <w:rPr>
          <w:rFonts w:ascii="Times New Roman" w:eastAsia="Calibri" w:hAnsi="Times New Roman"/>
          <w:color w:val="auto"/>
          <w:sz w:val="22"/>
          <w:szCs w:val="22"/>
          <w:lang w:eastAsia="en-US"/>
        </w:rPr>
        <w:t>1.3</w:t>
      </w:r>
      <w:r w:rsidRPr="00061404">
        <w:rPr>
          <w:rFonts w:ascii="Times New Roman" w:eastAsia="Calibri" w:hAnsi="Times New Roman"/>
          <w:color w:val="auto"/>
          <w:sz w:val="22"/>
          <w:szCs w:val="22"/>
          <w:lang w:eastAsia="en-US"/>
        </w:rPr>
        <w:t xml:space="preserve"> от Техническата спецификация, Изпълнителят дължи на Възложителя неустойка в размер на </w:t>
      </w:r>
      <w:r>
        <w:rPr>
          <w:rFonts w:ascii="Times New Roman" w:eastAsia="Calibri" w:hAnsi="Times New Roman"/>
          <w:color w:val="auto"/>
          <w:sz w:val="22"/>
          <w:szCs w:val="22"/>
          <w:lang w:eastAsia="en-US"/>
        </w:rPr>
        <w:t>5</w:t>
      </w:r>
      <w:r w:rsidRPr="00B359B6">
        <w:rPr>
          <w:rFonts w:ascii="Times New Roman" w:eastAsia="Calibri" w:hAnsi="Times New Roman"/>
          <w:color w:val="auto"/>
          <w:sz w:val="22"/>
          <w:szCs w:val="22"/>
          <w:lang w:eastAsia="en-US"/>
        </w:rPr>
        <w:t>0</w:t>
      </w:r>
      <w:r w:rsidRPr="00061404">
        <w:rPr>
          <w:rFonts w:ascii="Times New Roman" w:eastAsia="Calibri" w:hAnsi="Times New Roman"/>
          <w:color w:val="auto"/>
          <w:sz w:val="22"/>
          <w:szCs w:val="22"/>
          <w:lang w:eastAsia="en-US"/>
        </w:rPr>
        <w:t xml:space="preserve"> </w:t>
      </w:r>
      <w:r>
        <w:rPr>
          <w:rFonts w:ascii="Times New Roman" w:eastAsia="Calibri" w:hAnsi="Times New Roman"/>
          <w:color w:val="auto"/>
          <w:sz w:val="22"/>
          <w:szCs w:val="22"/>
          <w:lang w:eastAsia="en-US"/>
        </w:rPr>
        <w:t xml:space="preserve"> (петдесет) лева </w:t>
      </w:r>
      <w:r w:rsidRPr="00061404">
        <w:rPr>
          <w:rFonts w:ascii="Times New Roman" w:eastAsia="Calibri" w:hAnsi="Times New Roman"/>
          <w:color w:val="auto"/>
          <w:sz w:val="22"/>
          <w:szCs w:val="22"/>
          <w:lang w:eastAsia="en-US"/>
        </w:rPr>
        <w:t xml:space="preserve">за всеки работен ден забава, но не повече от </w:t>
      </w:r>
      <w:r>
        <w:rPr>
          <w:rFonts w:ascii="Times New Roman" w:eastAsia="Calibri" w:hAnsi="Times New Roman"/>
          <w:color w:val="auto"/>
          <w:sz w:val="22"/>
          <w:szCs w:val="22"/>
          <w:lang w:eastAsia="en-US"/>
        </w:rPr>
        <w:t>2 000</w:t>
      </w:r>
      <w:r w:rsidRPr="00061404">
        <w:rPr>
          <w:rFonts w:ascii="Times New Roman" w:eastAsia="Calibri" w:hAnsi="Times New Roman"/>
          <w:color w:val="auto"/>
          <w:sz w:val="22"/>
          <w:szCs w:val="22"/>
          <w:lang w:eastAsia="en-US"/>
        </w:rPr>
        <w:t xml:space="preserve"> лева. </w:t>
      </w:r>
    </w:p>
    <w:p w14:paraId="2647D3C8" w14:textId="6577052F" w:rsidR="00E2673A" w:rsidRPr="00FF52CF" w:rsidRDefault="00E2673A" w:rsidP="00061404">
      <w:pPr>
        <w:pStyle w:val="p50"/>
        <w:numPr>
          <w:ilvl w:val="1"/>
          <w:numId w:val="18"/>
        </w:numPr>
        <w:tabs>
          <w:tab w:val="left" w:pos="1440"/>
        </w:tabs>
        <w:suppressAutoHyphens/>
        <w:rPr>
          <w:rFonts w:ascii="Times New Roman" w:eastAsia="Calibri" w:hAnsi="Times New Roman"/>
          <w:color w:val="000000" w:themeColor="text1"/>
          <w:sz w:val="22"/>
          <w:szCs w:val="22"/>
          <w:lang w:eastAsia="en-US"/>
        </w:rPr>
      </w:pPr>
      <w:r w:rsidRPr="00061404">
        <w:rPr>
          <w:rFonts w:ascii="Times New Roman" w:eastAsia="Calibri" w:hAnsi="Times New Roman"/>
          <w:color w:val="auto"/>
          <w:sz w:val="22"/>
          <w:szCs w:val="22"/>
          <w:lang w:eastAsia="en-US"/>
        </w:rPr>
        <w:t>В случай че Изпълнителят</w:t>
      </w:r>
      <w:r w:rsidRPr="00061404" w:rsidDel="005B541A">
        <w:rPr>
          <w:rFonts w:ascii="Times New Roman" w:eastAsia="Calibri" w:hAnsi="Times New Roman"/>
          <w:color w:val="auto"/>
          <w:sz w:val="22"/>
          <w:szCs w:val="22"/>
          <w:lang w:eastAsia="en-US"/>
        </w:rPr>
        <w:t xml:space="preserve"> </w:t>
      </w:r>
      <w:r w:rsidRPr="00061404">
        <w:rPr>
          <w:rFonts w:ascii="Times New Roman" w:eastAsia="Calibri" w:hAnsi="Times New Roman"/>
          <w:color w:val="auto"/>
          <w:sz w:val="22"/>
          <w:szCs w:val="22"/>
          <w:lang w:eastAsia="en-US"/>
        </w:rPr>
        <w:t xml:space="preserve">не изпълни задължението си съгласно  </w:t>
      </w:r>
      <w:r w:rsidR="00B359B6">
        <w:rPr>
          <w:rFonts w:ascii="Times New Roman" w:eastAsia="Calibri" w:hAnsi="Times New Roman"/>
          <w:color w:val="auto"/>
          <w:sz w:val="22"/>
          <w:szCs w:val="22"/>
          <w:lang w:eastAsia="en-US"/>
        </w:rPr>
        <w:t>т</w:t>
      </w:r>
      <w:r w:rsidRPr="00061404">
        <w:rPr>
          <w:rFonts w:ascii="Times New Roman" w:eastAsia="Calibri" w:hAnsi="Times New Roman"/>
          <w:color w:val="auto"/>
          <w:sz w:val="22"/>
          <w:szCs w:val="22"/>
          <w:lang w:eastAsia="en-US"/>
        </w:rPr>
        <w:t>. 3.2</w:t>
      </w:r>
      <w:r w:rsidR="00BE7424">
        <w:rPr>
          <w:rFonts w:ascii="Times New Roman" w:eastAsia="Calibri" w:hAnsi="Times New Roman"/>
          <w:color w:val="auto"/>
          <w:sz w:val="22"/>
          <w:szCs w:val="22"/>
          <w:lang w:eastAsia="en-US"/>
        </w:rPr>
        <w:t xml:space="preserve"> и/или </w:t>
      </w:r>
      <w:r w:rsidR="00B359B6">
        <w:rPr>
          <w:rFonts w:ascii="Times New Roman" w:eastAsia="Calibri" w:hAnsi="Times New Roman"/>
          <w:color w:val="auto"/>
          <w:sz w:val="22"/>
          <w:szCs w:val="22"/>
          <w:lang w:eastAsia="en-US"/>
        </w:rPr>
        <w:t>т</w:t>
      </w:r>
      <w:r w:rsidR="00BE7424">
        <w:rPr>
          <w:rFonts w:ascii="Times New Roman" w:eastAsia="Calibri" w:hAnsi="Times New Roman"/>
          <w:color w:val="auto"/>
          <w:sz w:val="22"/>
          <w:szCs w:val="22"/>
          <w:lang w:eastAsia="en-US"/>
        </w:rPr>
        <w:t>.3.4</w:t>
      </w:r>
      <w:r w:rsidRPr="00061404">
        <w:rPr>
          <w:rFonts w:ascii="Times New Roman" w:eastAsia="Calibri" w:hAnsi="Times New Roman"/>
          <w:color w:val="auto"/>
          <w:sz w:val="22"/>
          <w:szCs w:val="22"/>
          <w:lang w:eastAsia="en-US"/>
        </w:rPr>
        <w:t xml:space="preserve"> от Техническата спецификация, той дължи на Възложителя неустойка в размер на </w:t>
      </w:r>
      <w:r w:rsidR="007C6A63">
        <w:rPr>
          <w:rFonts w:ascii="Times New Roman" w:eastAsia="Calibri" w:hAnsi="Times New Roman"/>
          <w:color w:val="auto"/>
          <w:sz w:val="22"/>
          <w:szCs w:val="22"/>
          <w:lang w:eastAsia="en-US"/>
        </w:rPr>
        <w:t>250 (двеста и петдесет) лева</w:t>
      </w:r>
      <w:r w:rsidRPr="00061404">
        <w:rPr>
          <w:rFonts w:ascii="Times New Roman" w:eastAsia="Calibri" w:hAnsi="Times New Roman"/>
          <w:color w:val="auto"/>
          <w:sz w:val="22"/>
          <w:szCs w:val="22"/>
          <w:lang w:eastAsia="en-US"/>
        </w:rPr>
        <w:t xml:space="preserve"> за всеки </w:t>
      </w:r>
      <w:r w:rsidRPr="00FF52CF">
        <w:rPr>
          <w:rFonts w:ascii="Times New Roman" w:eastAsia="Calibri" w:hAnsi="Times New Roman"/>
          <w:color w:val="000000" w:themeColor="text1"/>
          <w:sz w:val="22"/>
          <w:szCs w:val="22"/>
          <w:lang w:eastAsia="en-US"/>
        </w:rPr>
        <w:t xml:space="preserve">ден забава, но не повече от </w:t>
      </w:r>
      <w:r w:rsidR="007C6A63" w:rsidRPr="00FF52CF">
        <w:rPr>
          <w:rFonts w:ascii="Times New Roman" w:eastAsia="Calibri" w:hAnsi="Times New Roman"/>
          <w:color w:val="000000" w:themeColor="text1"/>
          <w:sz w:val="22"/>
          <w:szCs w:val="22"/>
          <w:lang w:eastAsia="en-US"/>
        </w:rPr>
        <w:t>5</w:t>
      </w:r>
      <w:r w:rsidR="00BE7424" w:rsidRPr="00FF52CF">
        <w:rPr>
          <w:rFonts w:ascii="Times New Roman" w:eastAsia="Calibri" w:hAnsi="Times New Roman"/>
          <w:color w:val="000000" w:themeColor="text1"/>
          <w:sz w:val="22"/>
          <w:szCs w:val="22"/>
          <w:lang w:eastAsia="en-US"/>
        </w:rPr>
        <w:t> </w:t>
      </w:r>
      <w:r w:rsidR="007C6A63" w:rsidRPr="00FF52CF">
        <w:rPr>
          <w:rFonts w:ascii="Times New Roman" w:eastAsia="Calibri" w:hAnsi="Times New Roman"/>
          <w:color w:val="000000" w:themeColor="text1"/>
          <w:sz w:val="22"/>
          <w:szCs w:val="22"/>
          <w:lang w:eastAsia="en-US"/>
        </w:rPr>
        <w:t>000</w:t>
      </w:r>
      <w:r w:rsidR="00BE7424" w:rsidRPr="00FF52CF">
        <w:rPr>
          <w:rFonts w:ascii="Times New Roman" w:eastAsia="Calibri" w:hAnsi="Times New Roman"/>
          <w:color w:val="000000" w:themeColor="text1"/>
          <w:sz w:val="22"/>
          <w:szCs w:val="22"/>
          <w:lang w:eastAsia="en-US"/>
        </w:rPr>
        <w:t xml:space="preserve"> </w:t>
      </w:r>
      <w:r w:rsidRPr="00FF52CF">
        <w:rPr>
          <w:rFonts w:ascii="Times New Roman" w:eastAsia="Calibri" w:hAnsi="Times New Roman"/>
          <w:color w:val="000000" w:themeColor="text1"/>
          <w:sz w:val="22"/>
          <w:szCs w:val="22"/>
          <w:lang w:eastAsia="en-US"/>
        </w:rPr>
        <w:t>(</w:t>
      </w:r>
      <w:r w:rsidR="007C6A63" w:rsidRPr="00FF52CF">
        <w:rPr>
          <w:rFonts w:ascii="Times New Roman" w:eastAsia="Calibri" w:hAnsi="Times New Roman"/>
          <w:color w:val="000000" w:themeColor="text1"/>
          <w:sz w:val="22"/>
          <w:szCs w:val="22"/>
          <w:lang w:eastAsia="en-US"/>
        </w:rPr>
        <w:t>пет хиляди) лева.</w:t>
      </w:r>
    </w:p>
    <w:p w14:paraId="5546FD1B" w14:textId="603B7357" w:rsidR="00E2673A" w:rsidRDefault="00E2673A" w:rsidP="00E2673A">
      <w:pPr>
        <w:pStyle w:val="p50"/>
        <w:numPr>
          <w:ilvl w:val="1"/>
          <w:numId w:val="18"/>
        </w:numPr>
        <w:tabs>
          <w:tab w:val="left" w:pos="1440"/>
        </w:tabs>
        <w:suppressAutoHyphens/>
        <w:rPr>
          <w:rFonts w:ascii="Times New Roman" w:eastAsia="Calibri" w:hAnsi="Times New Roman"/>
          <w:color w:val="000000" w:themeColor="text1"/>
          <w:sz w:val="22"/>
          <w:szCs w:val="22"/>
          <w:lang w:eastAsia="en-US"/>
        </w:rPr>
      </w:pPr>
      <w:r w:rsidRPr="00FF52CF">
        <w:rPr>
          <w:rFonts w:ascii="Times New Roman" w:eastAsia="Calibri" w:hAnsi="Times New Roman"/>
          <w:color w:val="000000" w:themeColor="text1"/>
          <w:sz w:val="22"/>
          <w:szCs w:val="22"/>
          <w:lang w:eastAsia="en-US"/>
        </w:rPr>
        <w:t xml:space="preserve">В случай че Изпълнителят не спази </w:t>
      </w:r>
      <w:r w:rsidR="00E24EFE">
        <w:rPr>
          <w:rFonts w:ascii="Times New Roman" w:eastAsia="Calibri" w:hAnsi="Times New Roman"/>
          <w:color w:val="000000" w:themeColor="text1"/>
          <w:sz w:val="22"/>
          <w:szCs w:val="22"/>
          <w:lang w:eastAsia="en-US"/>
        </w:rPr>
        <w:t>времето за реакция</w:t>
      </w:r>
      <w:r w:rsidR="00B247CC" w:rsidRPr="00FF52CF">
        <w:rPr>
          <w:rFonts w:ascii="Times New Roman" w:eastAsia="Calibri" w:hAnsi="Times New Roman"/>
          <w:color w:val="000000" w:themeColor="text1"/>
          <w:sz w:val="22"/>
          <w:szCs w:val="22"/>
          <w:lang w:eastAsia="en-US"/>
        </w:rPr>
        <w:t xml:space="preserve"> за </w:t>
      </w:r>
      <w:r w:rsidR="00B247CC" w:rsidRPr="00FF52CF">
        <w:rPr>
          <w:rFonts w:ascii="Times New Roman" w:eastAsia="Calibri" w:hAnsi="Times New Roman"/>
          <w:color w:val="000000" w:themeColor="text1"/>
          <w:sz w:val="22"/>
          <w:szCs w:val="22"/>
          <w:lang w:val="en-US" w:eastAsia="en-US"/>
        </w:rPr>
        <w:t xml:space="preserve">SLA </w:t>
      </w:r>
      <w:r w:rsidR="00B247CC" w:rsidRPr="00FF52CF">
        <w:rPr>
          <w:rFonts w:ascii="Times New Roman" w:eastAsia="Calibri" w:hAnsi="Times New Roman"/>
          <w:color w:val="000000" w:themeColor="text1"/>
          <w:sz w:val="22"/>
          <w:szCs w:val="22"/>
          <w:lang w:eastAsia="en-US"/>
        </w:rPr>
        <w:t xml:space="preserve">за всеки тип </w:t>
      </w:r>
      <w:r w:rsidR="00B247CC" w:rsidRPr="00FF52CF">
        <w:rPr>
          <w:rFonts w:ascii="Times New Roman" w:eastAsia="Calibri" w:hAnsi="Times New Roman"/>
          <w:color w:val="000000" w:themeColor="text1"/>
          <w:sz w:val="22"/>
          <w:szCs w:val="22"/>
          <w:lang w:val="en-US" w:eastAsia="en-US"/>
        </w:rPr>
        <w:t xml:space="preserve">Changes </w:t>
      </w:r>
      <w:r w:rsidR="00B247CC" w:rsidRPr="00FF52CF">
        <w:rPr>
          <w:rFonts w:ascii="Times New Roman" w:eastAsia="Calibri" w:hAnsi="Times New Roman"/>
          <w:color w:val="000000" w:themeColor="text1"/>
          <w:sz w:val="22"/>
          <w:szCs w:val="22"/>
          <w:lang w:eastAsia="en-US"/>
        </w:rPr>
        <w:t>по т.4.</w:t>
      </w:r>
      <w:r w:rsidR="00E24EFE">
        <w:rPr>
          <w:rFonts w:ascii="Times New Roman" w:eastAsia="Calibri" w:hAnsi="Times New Roman"/>
          <w:color w:val="000000" w:themeColor="text1"/>
          <w:sz w:val="22"/>
          <w:szCs w:val="22"/>
          <w:lang w:eastAsia="en-US"/>
        </w:rPr>
        <w:t>3</w:t>
      </w:r>
      <w:r w:rsidR="00B247CC" w:rsidRPr="00FF52CF">
        <w:rPr>
          <w:rFonts w:ascii="Times New Roman" w:eastAsia="Calibri" w:hAnsi="Times New Roman"/>
          <w:color w:val="000000" w:themeColor="text1"/>
          <w:sz w:val="22"/>
          <w:szCs w:val="22"/>
          <w:lang w:eastAsia="en-US"/>
        </w:rPr>
        <w:t xml:space="preserve">. от </w:t>
      </w:r>
      <w:r w:rsidRPr="00FF52CF">
        <w:rPr>
          <w:rFonts w:ascii="Times New Roman" w:eastAsia="Calibri" w:hAnsi="Times New Roman"/>
          <w:color w:val="000000" w:themeColor="text1"/>
          <w:sz w:val="22"/>
          <w:szCs w:val="22"/>
          <w:lang w:eastAsia="en-US"/>
        </w:rPr>
        <w:t xml:space="preserve">Техническата спецификация, то той дължи неустойка в размер на </w:t>
      </w:r>
      <w:r w:rsidR="00E24EFE">
        <w:rPr>
          <w:rFonts w:ascii="Times New Roman" w:eastAsia="Calibri" w:hAnsi="Times New Roman"/>
          <w:color w:val="000000" w:themeColor="text1"/>
          <w:sz w:val="22"/>
          <w:szCs w:val="22"/>
          <w:lang w:eastAsia="en-US"/>
        </w:rPr>
        <w:t>100 (сто)</w:t>
      </w:r>
      <w:r w:rsidR="00BE7424" w:rsidRPr="00FF52CF">
        <w:rPr>
          <w:rFonts w:ascii="Times New Roman" w:eastAsia="Calibri" w:hAnsi="Times New Roman"/>
          <w:color w:val="000000" w:themeColor="text1"/>
          <w:sz w:val="22"/>
          <w:szCs w:val="22"/>
          <w:lang w:eastAsia="en-US"/>
        </w:rPr>
        <w:t xml:space="preserve"> </w:t>
      </w:r>
      <w:r w:rsidRPr="00FF52CF">
        <w:rPr>
          <w:rFonts w:ascii="Times New Roman" w:eastAsia="Calibri" w:hAnsi="Times New Roman"/>
          <w:color w:val="000000" w:themeColor="text1"/>
          <w:sz w:val="22"/>
          <w:szCs w:val="22"/>
          <w:lang w:eastAsia="en-US"/>
        </w:rPr>
        <w:t xml:space="preserve">лева за всеки  ден забава, но не повече от </w:t>
      </w:r>
      <w:r w:rsidR="00E24EFE">
        <w:rPr>
          <w:rFonts w:ascii="Times New Roman" w:eastAsia="Calibri" w:hAnsi="Times New Roman"/>
          <w:color w:val="000000" w:themeColor="text1"/>
          <w:sz w:val="22"/>
          <w:szCs w:val="22"/>
          <w:lang w:eastAsia="en-US"/>
        </w:rPr>
        <w:t>5</w:t>
      </w:r>
      <w:r w:rsidR="00E24EFE" w:rsidRPr="00FF52CF">
        <w:rPr>
          <w:rFonts w:ascii="Times New Roman" w:eastAsia="Calibri" w:hAnsi="Times New Roman"/>
          <w:color w:val="000000" w:themeColor="text1"/>
          <w:sz w:val="22"/>
          <w:szCs w:val="22"/>
          <w:lang w:eastAsia="en-US"/>
        </w:rPr>
        <w:t>00</w:t>
      </w:r>
      <w:r w:rsidR="00E24EFE">
        <w:rPr>
          <w:rFonts w:ascii="Times New Roman" w:eastAsia="Calibri" w:hAnsi="Times New Roman"/>
          <w:color w:val="000000" w:themeColor="text1"/>
          <w:sz w:val="22"/>
          <w:szCs w:val="22"/>
          <w:lang w:eastAsia="en-US"/>
        </w:rPr>
        <w:t xml:space="preserve"> (петстотин)</w:t>
      </w:r>
      <w:r w:rsidRPr="00FF52CF">
        <w:rPr>
          <w:rFonts w:ascii="Times New Roman" w:eastAsia="Calibri" w:hAnsi="Times New Roman"/>
          <w:color w:val="000000" w:themeColor="text1"/>
          <w:sz w:val="22"/>
          <w:szCs w:val="22"/>
          <w:lang w:eastAsia="en-US"/>
        </w:rPr>
        <w:t xml:space="preserve"> лева.</w:t>
      </w:r>
    </w:p>
    <w:p w14:paraId="0EF26405" w14:textId="29C676BB" w:rsidR="00E24EFE" w:rsidRPr="00E24EFE" w:rsidRDefault="00E24EFE">
      <w:pPr>
        <w:pStyle w:val="p50"/>
        <w:numPr>
          <w:ilvl w:val="1"/>
          <w:numId w:val="18"/>
        </w:numPr>
        <w:tabs>
          <w:tab w:val="left" w:pos="1440"/>
        </w:tabs>
        <w:suppressAutoHyphens/>
        <w:rPr>
          <w:rFonts w:ascii="Times New Roman" w:eastAsia="Calibri" w:hAnsi="Times New Roman"/>
          <w:color w:val="000000" w:themeColor="text1"/>
          <w:sz w:val="22"/>
          <w:szCs w:val="22"/>
          <w:lang w:eastAsia="en-US"/>
        </w:rPr>
      </w:pPr>
      <w:r w:rsidRPr="0000200F">
        <w:rPr>
          <w:rFonts w:ascii="Times New Roman" w:eastAsia="Calibri" w:hAnsi="Times New Roman"/>
          <w:color w:val="000000" w:themeColor="text1"/>
          <w:sz w:val="22"/>
          <w:szCs w:val="22"/>
          <w:lang w:eastAsia="en-US"/>
        </w:rPr>
        <w:t xml:space="preserve">В случай че Изпълнителят не спази изискванията за </w:t>
      </w:r>
      <w:r w:rsidRPr="0000200F">
        <w:rPr>
          <w:rFonts w:ascii="Times New Roman" w:eastAsia="Calibri" w:hAnsi="Times New Roman"/>
          <w:color w:val="000000" w:themeColor="text1"/>
          <w:sz w:val="22"/>
          <w:szCs w:val="22"/>
          <w:lang w:val="en-US" w:eastAsia="en-US"/>
        </w:rPr>
        <w:t xml:space="preserve">SLA </w:t>
      </w:r>
      <w:r w:rsidRPr="0000200F">
        <w:rPr>
          <w:rFonts w:ascii="Times New Roman" w:eastAsia="Calibri" w:hAnsi="Times New Roman"/>
          <w:color w:val="000000" w:themeColor="text1"/>
          <w:sz w:val="22"/>
          <w:szCs w:val="22"/>
          <w:lang w:eastAsia="en-US"/>
        </w:rPr>
        <w:t xml:space="preserve">за всеки тип </w:t>
      </w:r>
      <w:r w:rsidRPr="0000200F">
        <w:rPr>
          <w:rFonts w:ascii="Times New Roman" w:eastAsia="Calibri" w:hAnsi="Times New Roman"/>
          <w:color w:val="000000" w:themeColor="text1"/>
          <w:sz w:val="22"/>
          <w:szCs w:val="22"/>
          <w:lang w:val="en-US" w:eastAsia="en-US"/>
        </w:rPr>
        <w:t xml:space="preserve">Changes </w:t>
      </w:r>
      <w:r w:rsidRPr="0000200F">
        <w:rPr>
          <w:rFonts w:ascii="Times New Roman" w:eastAsia="Calibri" w:hAnsi="Times New Roman"/>
          <w:color w:val="000000" w:themeColor="text1"/>
          <w:sz w:val="22"/>
          <w:szCs w:val="22"/>
          <w:lang w:eastAsia="en-US"/>
        </w:rPr>
        <w:t xml:space="preserve">по </w:t>
      </w:r>
      <w:r>
        <w:rPr>
          <w:rFonts w:ascii="Times New Roman" w:eastAsia="Calibri" w:hAnsi="Times New Roman"/>
          <w:color w:val="000000" w:themeColor="text1"/>
          <w:sz w:val="22"/>
          <w:szCs w:val="22"/>
          <w:lang w:eastAsia="en-US"/>
        </w:rPr>
        <w:t>т.4.</w:t>
      </w:r>
      <w:r w:rsidRPr="0000200F">
        <w:rPr>
          <w:rFonts w:ascii="Times New Roman" w:eastAsia="Calibri" w:hAnsi="Times New Roman"/>
          <w:color w:val="000000" w:themeColor="text1"/>
          <w:sz w:val="22"/>
          <w:szCs w:val="22"/>
          <w:lang w:eastAsia="en-US"/>
        </w:rPr>
        <w:t xml:space="preserve"> от Техническата спецификация,</w:t>
      </w:r>
      <w:r>
        <w:rPr>
          <w:rFonts w:ascii="Times New Roman" w:eastAsia="Calibri" w:hAnsi="Times New Roman"/>
          <w:color w:val="000000" w:themeColor="text1"/>
          <w:sz w:val="22"/>
          <w:szCs w:val="22"/>
          <w:lang w:eastAsia="en-US"/>
        </w:rPr>
        <w:t xml:space="preserve"> </w:t>
      </w:r>
      <w:r w:rsidRPr="00E24EFE">
        <w:rPr>
          <w:rFonts w:ascii="Times New Roman" w:eastAsia="Calibri" w:hAnsi="Times New Roman"/>
          <w:color w:val="000000" w:themeColor="text1"/>
          <w:sz w:val="22"/>
          <w:szCs w:val="22"/>
          <w:lang w:eastAsia="en-US"/>
        </w:rPr>
        <w:t xml:space="preserve">извън хипотезата на т.31.3, то той дължи неустойка в размер на 500 лева за всеки  ден забава, но не повече от </w:t>
      </w:r>
      <w:r w:rsidRPr="00FF52CF">
        <w:rPr>
          <w:rFonts w:ascii="Times New Roman" w:eastAsia="Calibri" w:hAnsi="Times New Roman"/>
          <w:color w:val="000000" w:themeColor="text1"/>
          <w:sz w:val="22"/>
          <w:szCs w:val="22"/>
          <w:lang w:eastAsia="en-US"/>
        </w:rPr>
        <w:t>5 000</w:t>
      </w:r>
      <w:r w:rsidRPr="00E24EFE">
        <w:rPr>
          <w:rFonts w:ascii="Times New Roman" w:eastAsia="Calibri" w:hAnsi="Times New Roman"/>
          <w:color w:val="000000" w:themeColor="text1"/>
          <w:sz w:val="22"/>
          <w:szCs w:val="22"/>
          <w:lang w:eastAsia="en-US"/>
        </w:rPr>
        <w:t xml:space="preserve"> лева.</w:t>
      </w:r>
    </w:p>
    <w:p w14:paraId="09429C7B" w14:textId="184C18F3" w:rsidR="00061600" w:rsidRDefault="00061600" w:rsidP="00061600">
      <w:pPr>
        <w:pStyle w:val="p50"/>
        <w:numPr>
          <w:ilvl w:val="1"/>
          <w:numId w:val="18"/>
        </w:numPr>
        <w:tabs>
          <w:tab w:val="left" w:pos="1440"/>
        </w:tabs>
        <w:suppressAutoHyphens/>
        <w:rPr>
          <w:rFonts w:ascii="Times New Roman" w:eastAsia="Calibri" w:hAnsi="Times New Roman"/>
          <w:color w:val="000000" w:themeColor="text1"/>
          <w:sz w:val="22"/>
          <w:szCs w:val="22"/>
          <w:lang w:eastAsia="en-US"/>
        </w:rPr>
      </w:pPr>
      <w:r w:rsidRPr="0000200F">
        <w:rPr>
          <w:rFonts w:ascii="Times New Roman" w:eastAsia="Calibri" w:hAnsi="Times New Roman"/>
          <w:color w:val="000000" w:themeColor="text1"/>
          <w:sz w:val="22"/>
          <w:szCs w:val="22"/>
          <w:lang w:eastAsia="en-US"/>
        </w:rPr>
        <w:t xml:space="preserve">В случай че Изпълнителят не спази </w:t>
      </w:r>
      <w:r>
        <w:rPr>
          <w:rFonts w:ascii="Times New Roman" w:eastAsia="Calibri" w:hAnsi="Times New Roman"/>
          <w:color w:val="000000" w:themeColor="text1"/>
          <w:sz w:val="22"/>
          <w:szCs w:val="22"/>
          <w:lang w:eastAsia="en-US"/>
        </w:rPr>
        <w:t>времето за реакция</w:t>
      </w:r>
      <w:r w:rsidRPr="0000200F">
        <w:rPr>
          <w:rFonts w:ascii="Times New Roman" w:eastAsia="Calibri" w:hAnsi="Times New Roman"/>
          <w:color w:val="000000" w:themeColor="text1"/>
          <w:sz w:val="22"/>
          <w:szCs w:val="22"/>
          <w:lang w:eastAsia="en-US"/>
        </w:rPr>
        <w:t xml:space="preserve"> за </w:t>
      </w:r>
      <w:r w:rsidRPr="0000200F">
        <w:rPr>
          <w:rFonts w:ascii="Times New Roman" w:eastAsia="Calibri" w:hAnsi="Times New Roman"/>
          <w:color w:val="000000" w:themeColor="text1"/>
          <w:sz w:val="22"/>
          <w:szCs w:val="22"/>
          <w:lang w:val="en-US" w:eastAsia="en-US"/>
        </w:rPr>
        <w:t xml:space="preserve">SLA </w:t>
      </w:r>
      <w:r w:rsidRPr="0000200F">
        <w:rPr>
          <w:rFonts w:ascii="Times New Roman" w:eastAsia="Calibri" w:hAnsi="Times New Roman"/>
          <w:color w:val="000000" w:themeColor="text1"/>
          <w:sz w:val="22"/>
          <w:szCs w:val="22"/>
          <w:lang w:eastAsia="en-US"/>
        </w:rPr>
        <w:t xml:space="preserve">за всеки тип </w:t>
      </w:r>
      <w:r>
        <w:rPr>
          <w:rFonts w:ascii="Times New Roman" w:eastAsia="Calibri" w:hAnsi="Times New Roman"/>
          <w:color w:val="000000" w:themeColor="text1"/>
          <w:sz w:val="22"/>
          <w:szCs w:val="22"/>
          <w:lang w:eastAsia="en-US"/>
        </w:rPr>
        <w:t>Инциденти</w:t>
      </w:r>
      <w:r w:rsidRPr="0000200F">
        <w:rPr>
          <w:rFonts w:ascii="Times New Roman" w:eastAsia="Calibri" w:hAnsi="Times New Roman"/>
          <w:color w:val="000000" w:themeColor="text1"/>
          <w:sz w:val="22"/>
          <w:szCs w:val="22"/>
          <w:lang w:val="en-US" w:eastAsia="en-US"/>
        </w:rPr>
        <w:t xml:space="preserve"> </w:t>
      </w:r>
      <w:r w:rsidRPr="0000200F">
        <w:rPr>
          <w:rFonts w:ascii="Times New Roman" w:eastAsia="Calibri" w:hAnsi="Times New Roman"/>
          <w:color w:val="000000" w:themeColor="text1"/>
          <w:sz w:val="22"/>
          <w:szCs w:val="22"/>
          <w:lang w:eastAsia="en-US"/>
        </w:rPr>
        <w:t>по т.</w:t>
      </w:r>
      <w:r>
        <w:rPr>
          <w:rFonts w:ascii="Times New Roman" w:eastAsia="Calibri" w:hAnsi="Times New Roman"/>
          <w:color w:val="000000" w:themeColor="text1"/>
          <w:sz w:val="22"/>
          <w:szCs w:val="22"/>
          <w:lang w:eastAsia="en-US"/>
        </w:rPr>
        <w:t>5</w:t>
      </w:r>
      <w:r w:rsidRPr="0000200F">
        <w:rPr>
          <w:rFonts w:ascii="Times New Roman" w:eastAsia="Calibri" w:hAnsi="Times New Roman"/>
          <w:color w:val="000000" w:themeColor="text1"/>
          <w:sz w:val="22"/>
          <w:szCs w:val="22"/>
          <w:lang w:eastAsia="en-US"/>
        </w:rPr>
        <w:t xml:space="preserve"> от Техническата спецификация, то той дължи неустойка в размер на </w:t>
      </w:r>
      <w:r>
        <w:rPr>
          <w:rFonts w:ascii="Times New Roman" w:eastAsia="Calibri" w:hAnsi="Times New Roman"/>
          <w:color w:val="000000" w:themeColor="text1"/>
          <w:sz w:val="22"/>
          <w:szCs w:val="22"/>
          <w:lang w:eastAsia="en-US"/>
        </w:rPr>
        <w:t>100</w:t>
      </w:r>
      <w:r w:rsidRPr="0000200F">
        <w:rPr>
          <w:rFonts w:ascii="Times New Roman" w:eastAsia="Calibri" w:hAnsi="Times New Roman"/>
          <w:color w:val="000000" w:themeColor="text1"/>
          <w:sz w:val="22"/>
          <w:szCs w:val="22"/>
          <w:lang w:eastAsia="en-US"/>
        </w:rPr>
        <w:t xml:space="preserve"> лева за всеки  </w:t>
      </w:r>
      <w:r>
        <w:rPr>
          <w:rFonts w:ascii="Times New Roman" w:eastAsia="Calibri" w:hAnsi="Times New Roman"/>
          <w:color w:val="000000" w:themeColor="text1"/>
          <w:sz w:val="22"/>
          <w:szCs w:val="22"/>
          <w:lang w:eastAsia="en-US"/>
        </w:rPr>
        <w:t>час</w:t>
      </w:r>
      <w:r w:rsidRPr="0000200F">
        <w:rPr>
          <w:rFonts w:ascii="Times New Roman" w:eastAsia="Calibri" w:hAnsi="Times New Roman"/>
          <w:color w:val="000000" w:themeColor="text1"/>
          <w:sz w:val="22"/>
          <w:szCs w:val="22"/>
          <w:lang w:eastAsia="en-US"/>
        </w:rPr>
        <w:t xml:space="preserve"> забава, но не повече от </w:t>
      </w:r>
      <w:r>
        <w:rPr>
          <w:rFonts w:ascii="Times New Roman" w:eastAsia="Calibri" w:hAnsi="Times New Roman"/>
          <w:color w:val="000000" w:themeColor="text1"/>
          <w:sz w:val="22"/>
          <w:szCs w:val="22"/>
          <w:lang w:eastAsia="en-US"/>
        </w:rPr>
        <w:t>2 500</w:t>
      </w:r>
      <w:r w:rsidRPr="0000200F">
        <w:rPr>
          <w:rFonts w:ascii="Times New Roman" w:eastAsia="Calibri" w:hAnsi="Times New Roman"/>
          <w:color w:val="000000" w:themeColor="text1"/>
          <w:sz w:val="22"/>
          <w:szCs w:val="22"/>
          <w:lang w:eastAsia="en-US"/>
        </w:rPr>
        <w:t xml:space="preserve"> лева.</w:t>
      </w:r>
    </w:p>
    <w:p w14:paraId="4712CB04" w14:textId="6D438EA2" w:rsidR="00061600" w:rsidRDefault="00061600">
      <w:pPr>
        <w:pStyle w:val="p50"/>
        <w:numPr>
          <w:ilvl w:val="1"/>
          <w:numId w:val="18"/>
        </w:numPr>
        <w:tabs>
          <w:tab w:val="left" w:pos="1440"/>
        </w:tabs>
        <w:suppressAutoHyphens/>
        <w:rPr>
          <w:rFonts w:ascii="Times New Roman" w:eastAsia="Calibri" w:hAnsi="Times New Roman"/>
          <w:color w:val="000000" w:themeColor="text1"/>
          <w:sz w:val="22"/>
          <w:szCs w:val="22"/>
          <w:lang w:eastAsia="en-US"/>
        </w:rPr>
      </w:pPr>
      <w:r w:rsidRPr="0000200F">
        <w:rPr>
          <w:rFonts w:ascii="Times New Roman" w:eastAsia="Calibri" w:hAnsi="Times New Roman"/>
          <w:color w:val="000000" w:themeColor="text1"/>
          <w:sz w:val="22"/>
          <w:szCs w:val="22"/>
          <w:lang w:eastAsia="en-US"/>
        </w:rPr>
        <w:t xml:space="preserve">В случай че Изпълнителят не спази </w:t>
      </w:r>
      <w:r>
        <w:rPr>
          <w:rFonts w:ascii="Times New Roman" w:eastAsia="Calibri" w:hAnsi="Times New Roman"/>
          <w:color w:val="000000" w:themeColor="text1"/>
          <w:sz w:val="22"/>
          <w:szCs w:val="22"/>
          <w:lang w:eastAsia="en-US"/>
        </w:rPr>
        <w:t>времето за разрешаване</w:t>
      </w:r>
      <w:r w:rsidRPr="0000200F">
        <w:rPr>
          <w:rFonts w:ascii="Times New Roman" w:eastAsia="Calibri" w:hAnsi="Times New Roman"/>
          <w:color w:val="000000" w:themeColor="text1"/>
          <w:sz w:val="22"/>
          <w:szCs w:val="22"/>
          <w:lang w:eastAsia="en-US"/>
        </w:rPr>
        <w:t xml:space="preserve"> за </w:t>
      </w:r>
      <w:r w:rsidRPr="0000200F">
        <w:rPr>
          <w:rFonts w:ascii="Times New Roman" w:eastAsia="Calibri" w:hAnsi="Times New Roman"/>
          <w:color w:val="000000" w:themeColor="text1"/>
          <w:sz w:val="22"/>
          <w:szCs w:val="22"/>
          <w:lang w:val="en-US" w:eastAsia="en-US"/>
        </w:rPr>
        <w:t xml:space="preserve">SLA </w:t>
      </w:r>
      <w:r w:rsidRPr="0000200F">
        <w:rPr>
          <w:rFonts w:ascii="Times New Roman" w:eastAsia="Calibri" w:hAnsi="Times New Roman"/>
          <w:color w:val="000000" w:themeColor="text1"/>
          <w:sz w:val="22"/>
          <w:szCs w:val="22"/>
          <w:lang w:eastAsia="en-US"/>
        </w:rPr>
        <w:t xml:space="preserve">за всеки тип </w:t>
      </w:r>
      <w:r>
        <w:rPr>
          <w:rFonts w:ascii="Times New Roman" w:eastAsia="Calibri" w:hAnsi="Times New Roman"/>
          <w:color w:val="000000" w:themeColor="text1"/>
          <w:sz w:val="22"/>
          <w:szCs w:val="22"/>
          <w:lang w:eastAsia="en-US"/>
        </w:rPr>
        <w:t>Инциденти</w:t>
      </w:r>
      <w:r w:rsidRPr="0000200F">
        <w:rPr>
          <w:rFonts w:ascii="Times New Roman" w:eastAsia="Calibri" w:hAnsi="Times New Roman"/>
          <w:color w:val="000000" w:themeColor="text1"/>
          <w:sz w:val="22"/>
          <w:szCs w:val="22"/>
          <w:lang w:val="en-US" w:eastAsia="en-US"/>
        </w:rPr>
        <w:t xml:space="preserve"> </w:t>
      </w:r>
      <w:r w:rsidRPr="0000200F">
        <w:rPr>
          <w:rFonts w:ascii="Times New Roman" w:eastAsia="Calibri" w:hAnsi="Times New Roman"/>
          <w:color w:val="000000" w:themeColor="text1"/>
          <w:sz w:val="22"/>
          <w:szCs w:val="22"/>
          <w:lang w:eastAsia="en-US"/>
        </w:rPr>
        <w:t>по т.</w:t>
      </w:r>
      <w:r>
        <w:rPr>
          <w:rFonts w:ascii="Times New Roman" w:eastAsia="Calibri" w:hAnsi="Times New Roman"/>
          <w:color w:val="000000" w:themeColor="text1"/>
          <w:sz w:val="22"/>
          <w:szCs w:val="22"/>
          <w:lang w:eastAsia="en-US"/>
        </w:rPr>
        <w:t>5</w:t>
      </w:r>
      <w:r w:rsidR="00627EC9">
        <w:rPr>
          <w:rFonts w:ascii="Times New Roman" w:eastAsia="Calibri" w:hAnsi="Times New Roman"/>
          <w:color w:val="000000" w:themeColor="text1"/>
          <w:sz w:val="22"/>
          <w:szCs w:val="22"/>
          <w:lang w:eastAsia="en-US"/>
        </w:rPr>
        <w:t xml:space="preserve"> </w:t>
      </w:r>
      <w:r w:rsidRPr="0000200F">
        <w:rPr>
          <w:rFonts w:ascii="Times New Roman" w:eastAsia="Calibri" w:hAnsi="Times New Roman"/>
          <w:color w:val="000000" w:themeColor="text1"/>
          <w:sz w:val="22"/>
          <w:szCs w:val="22"/>
          <w:lang w:eastAsia="en-US"/>
        </w:rPr>
        <w:t>от Техническата спецификация, то той дължи неустойка в размер на</w:t>
      </w:r>
      <w:r>
        <w:rPr>
          <w:rFonts w:ascii="Times New Roman" w:eastAsia="Calibri" w:hAnsi="Times New Roman"/>
          <w:color w:val="000000" w:themeColor="text1"/>
          <w:sz w:val="22"/>
          <w:szCs w:val="22"/>
          <w:lang w:eastAsia="en-US"/>
        </w:rPr>
        <w:t>:</w:t>
      </w:r>
    </w:p>
    <w:p w14:paraId="44B58206" w14:textId="5D2B18AD" w:rsidR="00061600" w:rsidRDefault="00061600" w:rsidP="00FF52CF">
      <w:pPr>
        <w:pStyle w:val="p50"/>
        <w:numPr>
          <w:ilvl w:val="2"/>
          <w:numId w:val="18"/>
        </w:numPr>
        <w:tabs>
          <w:tab w:val="clear" w:pos="720"/>
          <w:tab w:val="clear" w:pos="760"/>
          <w:tab w:val="num" w:pos="993"/>
          <w:tab w:val="left" w:pos="1134"/>
          <w:tab w:val="left" w:pos="1440"/>
        </w:tabs>
        <w:suppressAutoHyphens/>
        <w:ind w:hanging="11"/>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val="en-US" w:eastAsia="en-US"/>
        </w:rPr>
        <w:t xml:space="preserve">P1  </w:t>
      </w:r>
      <w:r>
        <w:rPr>
          <w:rFonts w:ascii="Times New Roman" w:eastAsia="Calibri" w:hAnsi="Times New Roman"/>
          <w:color w:val="000000" w:themeColor="text1"/>
          <w:sz w:val="22"/>
          <w:szCs w:val="22"/>
          <w:lang w:eastAsia="en-US"/>
        </w:rPr>
        <w:t xml:space="preserve">и </w:t>
      </w:r>
      <w:r>
        <w:rPr>
          <w:rFonts w:ascii="Times New Roman" w:eastAsia="Calibri" w:hAnsi="Times New Roman"/>
          <w:color w:val="000000" w:themeColor="text1"/>
          <w:sz w:val="22"/>
          <w:szCs w:val="22"/>
          <w:lang w:val="en-US" w:eastAsia="en-US"/>
        </w:rPr>
        <w:t>P2</w:t>
      </w:r>
      <w:r>
        <w:rPr>
          <w:rFonts w:ascii="Times New Roman" w:eastAsia="Calibri" w:hAnsi="Times New Roman"/>
          <w:color w:val="000000" w:themeColor="text1"/>
          <w:sz w:val="22"/>
          <w:szCs w:val="22"/>
          <w:lang w:eastAsia="en-US"/>
        </w:rPr>
        <w:t xml:space="preserve"> - </w:t>
      </w:r>
      <w:r w:rsidR="00F30A1A">
        <w:rPr>
          <w:rFonts w:ascii="Times New Roman" w:eastAsia="Calibri" w:hAnsi="Times New Roman"/>
          <w:color w:val="000000" w:themeColor="text1"/>
          <w:sz w:val="22"/>
          <w:szCs w:val="22"/>
          <w:lang w:eastAsia="en-US"/>
        </w:rPr>
        <w:t>5</w:t>
      </w:r>
      <w:r>
        <w:rPr>
          <w:rFonts w:ascii="Times New Roman" w:eastAsia="Calibri" w:hAnsi="Times New Roman"/>
          <w:color w:val="000000" w:themeColor="text1"/>
          <w:sz w:val="22"/>
          <w:szCs w:val="22"/>
          <w:lang w:eastAsia="en-US"/>
        </w:rPr>
        <w:t>0</w:t>
      </w:r>
      <w:r w:rsidRPr="0000200F">
        <w:rPr>
          <w:rFonts w:ascii="Times New Roman" w:eastAsia="Calibri" w:hAnsi="Times New Roman"/>
          <w:color w:val="000000" w:themeColor="text1"/>
          <w:sz w:val="22"/>
          <w:szCs w:val="22"/>
          <w:lang w:eastAsia="en-US"/>
        </w:rPr>
        <w:t xml:space="preserve"> лева за всеки  </w:t>
      </w:r>
      <w:r>
        <w:rPr>
          <w:rFonts w:ascii="Times New Roman" w:eastAsia="Calibri" w:hAnsi="Times New Roman"/>
          <w:color w:val="000000" w:themeColor="text1"/>
          <w:sz w:val="22"/>
          <w:szCs w:val="22"/>
          <w:lang w:eastAsia="en-US"/>
        </w:rPr>
        <w:t>час</w:t>
      </w:r>
      <w:r w:rsidRPr="0000200F">
        <w:rPr>
          <w:rFonts w:ascii="Times New Roman" w:eastAsia="Calibri" w:hAnsi="Times New Roman"/>
          <w:color w:val="000000" w:themeColor="text1"/>
          <w:sz w:val="22"/>
          <w:szCs w:val="22"/>
          <w:lang w:eastAsia="en-US"/>
        </w:rPr>
        <w:t xml:space="preserve"> забава, но не повече от </w:t>
      </w:r>
      <w:r>
        <w:rPr>
          <w:rFonts w:ascii="Times New Roman" w:eastAsia="Calibri" w:hAnsi="Times New Roman"/>
          <w:color w:val="000000" w:themeColor="text1"/>
          <w:sz w:val="22"/>
          <w:szCs w:val="22"/>
          <w:lang w:eastAsia="en-US"/>
        </w:rPr>
        <w:t>2 500</w:t>
      </w:r>
      <w:r w:rsidRPr="0000200F">
        <w:rPr>
          <w:rFonts w:ascii="Times New Roman" w:eastAsia="Calibri" w:hAnsi="Times New Roman"/>
          <w:color w:val="000000" w:themeColor="text1"/>
          <w:sz w:val="22"/>
          <w:szCs w:val="22"/>
          <w:lang w:eastAsia="en-US"/>
        </w:rPr>
        <w:t xml:space="preserve"> лева</w:t>
      </w:r>
      <w:r>
        <w:rPr>
          <w:rFonts w:ascii="Times New Roman" w:eastAsia="Calibri" w:hAnsi="Times New Roman"/>
          <w:color w:val="000000" w:themeColor="text1"/>
          <w:sz w:val="22"/>
          <w:szCs w:val="22"/>
          <w:lang w:eastAsia="en-US"/>
        </w:rPr>
        <w:t>;</w:t>
      </w:r>
    </w:p>
    <w:p w14:paraId="0B694F02" w14:textId="5962CB40" w:rsidR="00F30A1A" w:rsidRPr="00FF52CF" w:rsidRDefault="00F30A1A" w:rsidP="00F30A1A">
      <w:pPr>
        <w:pStyle w:val="p50"/>
        <w:numPr>
          <w:ilvl w:val="2"/>
          <w:numId w:val="18"/>
        </w:numPr>
        <w:tabs>
          <w:tab w:val="clear" w:pos="720"/>
          <w:tab w:val="clear" w:pos="760"/>
          <w:tab w:val="num" w:pos="993"/>
          <w:tab w:val="left" w:pos="1134"/>
          <w:tab w:val="left" w:pos="1440"/>
        </w:tabs>
        <w:suppressAutoHyphens/>
        <w:ind w:hanging="11"/>
        <w:rPr>
          <w:rFonts w:ascii="Times New Roman" w:eastAsia="Calibri" w:hAnsi="Times New Roman"/>
          <w:color w:val="auto"/>
          <w:sz w:val="22"/>
          <w:szCs w:val="22"/>
          <w:lang w:eastAsia="en-US"/>
        </w:rPr>
      </w:pPr>
      <w:r>
        <w:rPr>
          <w:rFonts w:ascii="Times New Roman" w:eastAsia="Calibri" w:hAnsi="Times New Roman"/>
          <w:color w:val="000000" w:themeColor="text1"/>
          <w:sz w:val="22"/>
          <w:szCs w:val="22"/>
          <w:lang w:val="en-US" w:eastAsia="en-US"/>
        </w:rPr>
        <w:t>P</w:t>
      </w:r>
      <w:r>
        <w:rPr>
          <w:rFonts w:ascii="Times New Roman" w:eastAsia="Calibri" w:hAnsi="Times New Roman"/>
          <w:color w:val="000000" w:themeColor="text1"/>
          <w:sz w:val="22"/>
          <w:szCs w:val="22"/>
          <w:lang w:eastAsia="en-US"/>
        </w:rPr>
        <w:t>3</w:t>
      </w:r>
      <w:r>
        <w:rPr>
          <w:rFonts w:ascii="Times New Roman" w:eastAsia="Calibri" w:hAnsi="Times New Roman"/>
          <w:color w:val="000000" w:themeColor="text1"/>
          <w:sz w:val="22"/>
          <w:szCs w:val="22"/>
          <w:lang w:val="en-US" w:eastAsia="en-US"/>
        </w:rPr>
        <w:t xml:space="preserve">  </w:t>
      </w:r>
      <w:r>
        <w:rPr>
          <w:rFonts w:ascii="Times New Roman" w:eastAsia="Calibri" w:hAnsi="Times New Roman"/>
          <w:color w:val="000000" w:themeColor="text1"/>
          <w:sz w:val="22"/>
          <w:szCs w:val="22"/>
          <w:lang w:eastAsia="en-US"/>
        </w:rPr>
        <w:t xml:space="preserve">и </w:t>
      </w:r>
      <w:r>
        <w:rPr>
          <w:rFonts w:ascii="Times New Roman" w:eastAsia="Calibri" w:hAnsi="Times New Roman"/>
          <w:color w:val="000000" w:themeColor="text1"/>
          <w:sz w:val="22"/>
          <w:szCs w:val="22"/>
          <w:lang w:val="en-US" w:eastAsia="en-US"/>
        </w:rPr>
        <w:t>P</w:t>
      </w:r>
      <w:r>
        <w:rPr>
          <w:rFonts w:ascii="Times New Roman" w:eastAsia="Calibri" w:hAnsi="Times New Roman"/>
          <w:color w:val="000000" w:themeColor="text1"/>
          <w:sz w:val="22"/>
          <w:szCs w:val="22"/>
          <w:lang w:eastAsia="en-US"/>
        </w:rPr>
        <w:t>4 - 100</w:t>
      </w:r>
      <w:r w:rsidRPr="0000200F">
        <w:rPr>
          <w:rFonts w:ascii="Times New Roman" w:eastAsia="Calibri" w:hAnsi="Times New Roman"/>
          <w:color w:val="000000" w:themeColor="text1"/>
          <w:sz w:val="22"/>
          <w:szCs w:val="22"/>
          <w:lang w:eastAsia="en-US"/>
        </w:rPr>
        <w:t xml:space="preserve"> лева </w:t>
      </w:r>
      <w:r w:rsidRPr="00FF52CF">
        <w:rPr>
          <w:rFonts w:ascii="Times New Roman" w:eastAsia="Calibri" w:hAnsi="Times New Roman"/>
          <w:color w:val="auto"/>
          <w:sz w:val="22"/>
          <w:szCs w:val="22"/>
          <w:lang w:eastAsia="en-US"/>
        </w:rPr>
        <w:t>за всеки  ден забава, но не повече от 1 000 лева;</w:t>
      </w:r>
    </w:p>
    <w:p w14:paraId="7588E9A9" w14:textId="77777777" w:rsidR="00061600" w:rsidRPr="00B71A3A" w:rsidRDefault="00061600" w:rsidP="00B71A3A">
      <w:pPr>
        <w:pStyle w:val="p50"/>
        <w:tabs>
          <w:tab w:val="clear" w:pos="760"/>
          <w:tab w:val="left" w:pos="1134"/>
          <w:tab w:val="left" w:pos="1440"/>
        </w:tabs>
        <w:suppressAutoHyphens/>
        <w:rPr>
          <w:rFonts w:ascii="Times New Roman" w:eastAsia="Calibri" w:hAnsi="Times New Roman"/>
          <w:color w:val="auto"/>
          <w:sz w:val="22"/>
          <w:szCs w:val="22"/>
          <w:lang w:eastAsia="en-US"/>
        </w:rPr>
      </w:pPr>
    </w:p>
    <w:p w14:paraId="15FCE340" w14:textId="12CFDC79" w:rsidR="00E2673A" w:rsidRPr="00061404" w:rsidRDefault="00E2673A" w:rsidP="00E2673A">
      <w:pPr>
        <w:pStyle w:val="p50"/>
        <w:numPr>
          <w:ilvl w:val="1"/>
          <w:numId w:val="18"/>
        </w:numPr>
        <w:tabs>
          <w:tab w:val="left" w:pos="1440"/>
        </w:tabs>
        <w:suppressAutoHyphens/>
        <w:rPr>
          <w:rFonts w:ascii="Times New Roman" w:eastAsia="Calibri" w:hAnsi="Times New Roman"/>
          <w:color w:val="auto"/>
          <w:sz w:val="22"/>
          <w:szCs w:val="22"/>
          <w:lang w:eastAsia="en-US"/>
        </w:rPr>
      </w:pPr>
      <w:r w:rsidRPr="00061404">
        <w:rPr>
          <w:rFonts w:ascii="Times New Roman" w:eastAsia="Calibri" w:hAnsi="Times New Roman"/>
          <w:color w:val="auto"/>
          <w:sz w:val="22"/>
          <w:szCs w:val="22"/>
          <w:lang w:eastAsia="en-US"/>
        </w:rPr>
        <w:t xml:space="preserve">В случай че Изпълнителят е в забава с </w:t>
      </w:r>
      <w:r w:rsidRPr="00F56A12">
        <w:rPr>
          <w:rFonts w:ascii="Times New Roman" w:eastAsia="Calibri" w:hAnsi="Times New Roman"/>
          <w:color w:val="auto"/>
          <w:sz w:val="22"/>
          <w:szCs w:val="22"/>
          <w:lang w:eastAsia="en-US"/>
        </w:rPr>
        <w:t xml:space="preserve">толкова дни/часове, че Възложителят има право да получи максималния размер на неустойката по т . </w:t>
      </w:r>
      <w:r w:rsidR="00FF52CF">
        <w:rPr>
          <w:rFonts w:ascii="Times New Roman" w:eastAsia="Calibri" w:hAnsi="Times New Roman"/>
          <w:color w:val="auto"/>
          <w:sz w:val="22"/>
          <w:szCs w:val="22"/>
          <w:lang w:eastAsia="en-US"/>
        </w:rPr>
        <w:t>28</w:t>
      </w:r>
      <w:r w:rsidRPr="00F56A12">
        <w:rPr>
          <w:rFonts w:ascii="Times New Roman" w:eastAsia="Calibri" w:hAnsi="Times New Roman"/>
          <w:color w:val="auto"/>
          <w:sz w:val="22"/>
          <w:szCs w:val="22"/>
          <w:lang w:eastAsia="en-US"/>
        </w:rPr>
        <w:t>.1, т.</w:t>
      </w:r>
      <w:r w:rsidR="00FF52CF">
        <w:rPr>
          <w:rFonts w:ascii="Times New Roman" w:eastAsia="Calibri" w:hAnsi="Times New Roman"/>
          <w:color w:val="auto"/>
          <w:sz w:val="22"/>
          <w:szCs w:val="22"/>
          <w:lang w:eastAsia="en-US"/>
        </w:rPr>
        <w:t>28</w:t>
      </w:r>
      <w:r w:rsidRPr="00F56A12">
        <w:rPr>
          <w:rFonts w:ascii="Times New Roman" w:eastAsia="Calibri" w:hAnsi="Times New Roman"/>
          <w:color w:val="auto"/>
          <w:sz w:val="22"/>
          <w:szCs w:val="22"/>
          <w:lang w:eastAsia="en-US"/>
        </w:rPr>
        <w:t>.2, т.</w:t>
      </w:r>
      <w:r w:rsidR="00FF52CF">
        <w:rPr>
          <w:rFonts w:ascii="Times New Roman" w:eastAsia="Calibri" w:hAnsi="Times New Roman"/>
          <w:color w:val="auto"/>
          <w:sz w:val="22"/>
          <w:szCs w:val="22"/>
          <w:lang w:eastAsia="en-US"/>
        </w:rPr>
        <w:t>28</w:t>
      </w:r>
      <w:r w:rsidRPr="00F56A12">
        <w:rPr>
          <w:rFonts w:ascii="Times New Roman" w:eastAsia="Calibri" w:hAnsi="Times New Roman"/>
          <w:color w:val="auto"/>
          <w:sz w:val="22"/>
          <w:szCs w:val="22"/>
          <w:lang w:eastAsia="en-US"/>
        </w:rPr>
        <w:t>.3, т.</w:t>
      </w:r>
      <w:r w:rsidR="00FF52CF">
        <w:rPr>
          <w:rFonts w:ascii="Times New Roman" w:eastAsia="Calibri" w:hAnsi="Times New Roman"/>
          <w:color w:val="auto"/>
          <w:sz w:val="22"/>
          <w:szCs w:val="22"/>
          <w:lang w:eastAsia="en-US"/>
        </w:rPr>
        <w:t>28</w:t>
      </w:r>
      <w:r w:rsidRPr="00F56A12">
        <w:rPr>
          <w:rFonts w:ascii="Times New Roman" w:eastAsia="Calibri" w:hAnsi="Times New Roman"/>
          <w:color w:val="auto"/>
          <w:sz w:val="22"/>
          <w:szCs w:val="22"/>
          <w:lang w:eastAsia="en-US"/>
        </w:rPr>
        <w:t xml:space="preserve">.4, </w:t>
      </w:r>
      <w:r w:rsidR="00FF52CF">
        <w:rPr>
          <w:rFonts w:ascii="Times New Roman" w:eastAsia="Calibri" w:hAnsi="Times New Roman"/>
          <w:color w:val="auto"/>
          <w:sz w:val="22"/>
          <w:szCs w:val="22"/>
          <w:lang w:eastAsia="en-US"/>
        </w:rPr>
        <w:t>28</w:t>
      </w:r>
      <w:r w:rsidR="00B247CC" w:rsidRPr="00FF52CF">
        <w:rPr>
          <w:rFonts w:ascii="Times New Roman" w:eastAsia="Calibri" w:hAnsi="Times New Roman"/>
          <w:color w:val="auto"/>
          <w:sz w:val="22"/>
          <w:szCs w:val="22"/>
          <w:lang w:eastAsia="en-US"/>
        </w:rPr>
        <w:t xml:space="preserve">.5 </w:t>
      </w:r>
      <w:r w:rsidRPr="00F56A12">
        <w:rPr>
          <w:rFonts w:ascii="Times New Roman" w:eastAsia="Calibri" w:hAnsi="Times New Roman"/>
          <w:color w:val="auto"/>
          <w:sz w:val="22"/>
          <w:szCs w:val="22"/>
          <w:lang w:eastAsia="en-US"/>
        </w:rPr>
        <w:t>или т.</w:t>
      </w:r>
      <w:r w:rsidR="00FF52CF">
        <w:rPr>
          <w:rFonts w:ascii="Times New Roman" w:eastAsia="Calibri" w:hAnsi="Times New Roman"/>
          <w:color w:val="auto"/>
          <w:sz w:val="22"/>
          <w:szCs w:val="22"/>
          <w:lang w:eastAsia="en-US"/>
        </w:rPr>
        <w:t>28</w:t>
      </w:r>
      <w:r w:rsidR="00B247CC" w:rsidRPr="00FF52CF">
        <w:rPr>
          <w:rFonts w:ascii="Times New Roman" w:eastAsia="Calibri" w:hAnsi="Times New Roman"/>
          <w:color w:val="auto"/>
          <w:sz w:val="22"/>
          <w:szCs w:val="22"/>
          <w:lang w:eastAsia="en-US"/>
        </w:rPr>
        <w:t xml:space="preserve">.6 </w:t>
      </w:r>
      <w:r w:rsidRPr="00F56A12">
        <w:rPr>
          <w:rFonts w:ascii="Times New Roman" w:eastAsia="Calibri" w:hAnsi="Times New Roman"/>
          <w:color w:val="auto"/>
          <w:sz w:val="22"/>
          <w:szCs w:val="22"/>
          <w:lang w:eastAsia="en-US"/>
        </w:rPr>
        <w:t xml:space="preserve">от настоящия раздел, ще се счита, че Изпълнителят е в съществено неизпълнение на Договора. В такъв </w:t>
      </w:r>
      <w:r w:rsidRPr="00061404">
        <w:rPr>
          <w:rFonts w:ascii="Times New Roman" w:eastAsia="Calibri" w:hAnsi="Times New Roman"/>
          <w:color w:val="auto"/>
          <w:sz w:val="22"/>
          <w:szCs w:val="22"/>
          <w:lang w:eastAsia="en-US"/>
        </w:rPr>
        <w:t>случай Възложителят има право:</w:t>
      </w:r>
    </w:p>
    <w:p w14:paraId="21A6D429" w14:textId="77777777" w:rsidR="00E2673A" w:rsidRPr="00061404" w:rsidRDefault="00E2673A" w:rsidP="00E2673A">
      <w:pPr>
        <w:pStyle w:val="p50"/>
        <w:numPr>
          <w:ilvl w:val="2"/>
          <w:numId w:val="18"/>
        </w:numPr>
        <w:tabs>
          <w:tab w:val="left" w:pos="1440"/>
        </w:tabs>
        <w:suppressAutoHyphens/>
        <w:rPr>
          <w:rFonts w:ascii="Times New Roman" w:eastAsia="Calibri" w:hAnsi="Times New Roman"/>
          <w:color w:val="auto"/>
          <w:sz w:val="22"/>
          <w:szCs w:val="22"/>
          <w:lang w:eastAsia="en-US"/>
        </w:rPr>
      </w:pPr>
      <w:r w:rsidRPr="00061404">
        <w:rPr>
          <w:rFonts w:ascii="Times New Roman" w:eastAsia="Calibri" w:hAnsi="Times New Roman"/>
          <w:color w:val="auto"/>
          <w:sz w:val="22"/>
          <w:szCs w:val="22"/>
          <w:lang w:eastAsia="en-US"/>
        </w:rPr>
        <w:t>да прекрати едностранно Договора поради неизпълнение от страна на Изпълнителя</w:t>
      </w:r>
      <w:r w:rsidRPr="00061404" w:rsidDel="00AA66C5">
        <w:rPr>
          <w:rFonts w:ascii="Times New Roman" w:eastAsia="Calibri" w:hAnsi="Times New Roman"/>
          <w:color w:val="auto"/>
          <w:sz w:val="22"/>
          <w:szCs w:val="22"/>
          <w:lang w:eastAsia="en-US"/>
        </w:rPr>
        <w:t xml:space="preserve"> </w:t>
      </w:r>
      <w:r w:rsidRPr="00061404">
        <w:rPr>
          <w:rFonts w:ascii="Times New Roman" w:eastAsia="Calibri" w:hAnsi="Times New Roman"/>
          <w:color w:val="auto"/>
          <w:sz w:val="22"/>
          <w:szCs w:val="22"/>
          <w:lang w:eastAsia="en-US"/>
        </w:rPr>
        <w:t>и да задържи гаранцията за изпълнение и/или</w:t>
      </w:r>
    </w:p>
    <w:p w14:paraId="1825EE6E" w14:textId="77777777" w:rsidR="00E2673A" w:rsidRPr="00061404" w:rsidRDefault="00E2673A" w:rsidP="00E2673A">
      <w:pPr>
        <w:pStyle w:val="p50"/>
        <w:numPr>
          <w:ilvl w:val="2"/>
          <w:numId w:val="18"/>
        </w:numPr>
        <w:tabs>
          <w:tab w:val="left" w:pos="1440"/>
        </w:tabs>
        <w:suppressAutoHyphens/>
        <w:rPr>
          <w:rFonts w:ascii="Times New Roman" w:eastAsia="Calibri" w:hAnsi="Times New Roman"/>
          <w:color w:val="auto"/>
          <w:sz w:val="22"/>
          <w:szCs w:val="22"/>
          <w:lang w:eastAsia="en-US"/>
        </w:rPr>
      </w:pPr>
      <w:r w:rsidRPr="00061404">
        <w:rPr>
          <w:rFonts w:ascii="Times New Roman" w:eastAsia="Calibri" w:hAnsi="Times New Roman"/>
          <w:color w:val="auto"/>
          <w:sz w:val="22"/>
          <w:szCs w:val="22"/>
          <w:lang w:eastAsia="en-US"/>
        </w:rPr>
        <w:t>да поръча на трета страна да извърши услугата и/или доставката и/или да отстрани повредата като изпълнението им е за сметка на Изпълнителя, както и всички разходи и/или щети и/или пропуснати ползи, претърпени от Възложителя в следствие на неизпълнението на Изпълнителя, страна по Договора.</w:t>
      </w:r>
    </w:p>
    <w:p w14:paraId="73B2482F" w14:textId="7D39978B" w:rsidR="00E2673A" w:rsidRPr="00061404" w:rsidRDefault="00E2673A">
      <w:pPr>
        <w:pStyle w:val="p50"/>
        <w:numPr>
          <w:ilvl w:val="1"/>
          <w:numId w:val="18"/>
        </w:numPr>
        <w:tabs>
          <w:tab w:val="left" w:pos="1440"/>
        </w:tabs>
        <w:suppressAutoHyphens/>
        <w:rPr>
          <w:rFonts w:ascii="Times New Roman" w:eastAsia="Calibri" w:hAnsi="Times New Roman"/>
          <w:color w:val="auto"/>
          <w:sz w:val="22"/>
          <w:szCs w:val="22"/>
          <w:lang w:eastAsia="en-US"/>
        </w:rPr>
      </w:pPr>
      <w:r w:rsidRPr="00061404">
        <w:rPr>
          <w:rFonts w:ascii="Times New Roman" w:eastAsia="Calibri" w:hAnsi="Times New Roman"/>
          <w:color w:val="auto"/>
          <w:sz w:val="22"/>
          <w:szCs w:val="22"/>
          <w:lang w:eastAsia="en-US"/>
        </w:rPr>
        <w:t>В случай че Изпълнителят</w:t>
      </w:r>
      <w:r w:rsidRPr="00061404" w:rsidDel="00CE2DF0">
        <w:rPr>
          <w:rFonts w:ascii="Times New Roman" w:eastAsia="Calibri" w:hAnsi="Times New Roman"/>
          <w:color w:val="auto"/>
          <w:sz w:val="22"/>
          <w:szCs w:val="22"/>
          <w:lang w:eastAsia="en-US"/>
        </w:rPr>
        <w:t xml:space="preserve"> </w:t>
      </w:r>
      <w:r w:rsidRPr="00061404">
        <w:rPr>
          <w:rFonts w:ascii="Times New Roman" w:eastAsia="Calibri" w:hAnsi="Times New Roman"/>
          <w:color w:val="auto"/>
          <w:sz w:val="22"/>
          <w:szCs w:val="22"/>
          <w:lang w:eastAsia="en-US"/>
        </w:rPr>
        <w:t xml:space="preserve">едностранно прекрати настоящия договор, без да има правно основание за това, той дължи на Възложителя неустойка в размер на </w:t>
      </w:r>
      <w:r w:rsidR="00AC6879">
        <w:rPr>
          <w:rFonts w:ascii="Times New Roman" w:eastAsia="Calibri" w:hAnsi="Times New Roman"/>
          <w:color w:val="auto"/>
          <w:sz w:val="22"/>
          <w:szCs w:val="22"/>
          <w:lang w:eastAsia="en-US"/>
        </w:rPr>
        <w:t>1</w:t>
      </w:r>
      <w:r w:rsidRPr="00061404">
        <w:rPr>
          <w:rFonts w:ascii="Times New Roman" w:eastAsia="Calibri" w:hAnsi="Times New Roman"/>
          <w:color w:val="auto"/>
          <w:sz w:val="22"/>
          <w:szCs w:val="22"/>
          <w:lang w:eastAsia="en-US"/>
        </w:rPr>
        <w:t xml:space="preserve">0% (десет процента) от стойността на договора без ДДС. </w:t>
      </w:r>
    </w:p>
    <w:p w14:paraId="4E5B4BC9" w14:textId="05949B11" w:rsidR="00A66043" w:rsidRPr="00F56A12" w:rsidRDefault="00A66043" w:rsidP="00B71A3A">
      <w:pPr>
        <w:pStyle w:val="p50"/>
        <w:numPr>
          <w:ilvl w:val="1"/>
          <w:numId w:val="18"/>
        </w:numPr>
        <w:tabs>
          <w:tab w:val="left" w:pos="1440"/>
        </w:tabs>
        <w:suppressAutoHyphens/>
        <w:rPr>
          <w:rFonts w:ascii="Times New Roman" w:hAnsi="Times New Roman"/>
        </w:rPr>
      </w:pPr>
      <w:r w:rsidRPr="00F56A12">
        <w:rPr>
          <w:rFonts w:ascii="Times New Roman" w:eastAsia="Calibri" w:hAnsi="Times New Roman"/>
          <w:color w:val="auto"/>
          <w:sz w:val="22"/>
          <w:szCs w:val="22"/>
          <w:lang w:eastAsia="en-US"/>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7C65E8E4" w14:textId="310D9CBD" w:rsidR="00061404" w:rsidRPr="00F56A12" w:rsidRDefault="00061404" w:rsidP="002F4A46">
      <w:pPr>
        <w:pStyle w:val="p50"/>
        <w:numPr>
          <w:ilvl w:val="1"/>
          <w:numId w:val="18"/>
        </w:numPr>
        <w:tabs>
          <w:tab w:val="left" w:pos="1440"/>
        </w:tabs>
        <w:suppressAutoHyphens/>
        <w:rPr>
          <w:rFonts w:ascii="Times New Roman" w:hAnsi="Times New Roman"/>
        </w:rPr>
      </w:pPr>
      <w:r w:rsidRPr="00F56A12">
        <w:rPr>
          <w:rFonts w:ascii="Times New Roman" w:eastAsia="Calibri" w:hAnsi="Times New Roman"/>
          <w:color w:val="auto"/>
          <w:sz w:val="22"/>
          <w:szCs w:val="22"/>
          <w:lang w:eastAsia="en-US"/>
        </w:rPr>
        <w:t>Изпълнителят 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w:t>
      </w:r>
    </w:p>
    <w:p w14:paraId="4C920EC4" w14:textId="2C4A9039" w:rsidR="00A66043" w:rsidRPr="00EE2AE2" w:rsidRDefault="00061404" w:rsidP="002F4A46">
      <w:pPr>
        <w:pStyle w:val="p50"/>
        <w:numPr>
          <w:ilvl w:val="1"/>
          <w:numId w:val="18"/>
        </w:numPr>
        <w:tabs>
          <w:tab w:val="left" w:pos="1440"/>
        </w:tabs>
        <w:suppressAutoHyphens/>
        <w:rPr>
          <w:rFonts w:ascii="Times New Roman" w:hAnsi="Times New Roman"/>
        </w:rPr>
      </w:pPr>
      <w:r w:rsidRPr="00F56A12">
        <w:rPr>
          <w:rFonts w:ascii="Times New Roman" w:eastAsia="Calibri" w:hAnsi="Times New Roman"/>
          <w:color w:val="auto"/>
          <w:sz w:val="22"/>
          <w:szCs w:val="22"/>
          <w:lang w:eastAsia="en-US"/>
        </w:rPr>
        <w:t xml:space="preserve">Налагането </w:t>
      </w:r>
      <w:r w:rsidR="00A66043" w:rsidRPr="00F56A12">
        <w:rPr>
          <w:rFonts w:ascii="Times New Roman" w:eastAsia="Calibri" w:hAnsi="Times New Roman"/>
          <w:color w:val="auto"/>
          <w:sz w:val="22"/>
          <w:szCs w:val="22"/>
          <w:lang w:eastAsia="en-US"/>
        </w:rPr>
        <w:t>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38BB6A5" w14:textId="49D5FD8F" w:rsidR="00EE2AE2" w:rsidRPr="00F56A12" w:rsidRDefault="00EE2AE2" w:rsidP="00EE2AE2">
      <w:pPr>
        <w:pStyle w:val="p50"/>
        <w:numPr>
          <w:ilvl w:val="1"/>
          <w:numId w:val="18"/>
        </w:numPr>
        <w:tabs>
          <w:tab w:val="left" w:pos="1440"/>
        </w:tabs>
        <w:suppressAutoHyphens/>
        <w:rPr>
          <w:rFonts w:ascii="Times New Roman" w:hAnsi="Times New Roman"/>
        </w:rPr>
      </w:pPr>
      <w:r w:rsidRPr="00EE2AE2">
        <w:rPr>
          <w:rFonts w:ascii="Times New Roman" w:hAnsi="Times New Roman"/>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1A4D6526" w14:textId="77777777" w:rsidR="00A66043" w:rsidRDefault="00A66043" w:rsidP="00A66043">
      <w:pPr>
        <w:keepNext/>
        <w:keepLines/>
        <w:spacing w:before="240" w:after="240"/>
        <w:jc w:val="both"/>
        <w:outlineLvl w:val="1"/>
        <w:rPr>
          <w:rFonts w:ascii="Times New Roman" w:hAnsi="Times New Roman"/>
          <w:b/>
          <w:bCs/>
          <w:color w:val="000000"/>
          <w:szCs w:val="26"/>
        </w:rPr>
      </w:pPr>
      <w:r>
        <w:rPr>
          <w:rFonts w:ascii="Times New Roman" w:hAnsi="Times New Roman"/>
          <w:b/>
          <w:bCs/>
          <w:color w:val="000000"/>
          <w:szCs w:val="26"/>
        </w:rPr>
        <w:t>ПРЕКРАТЯВАНЕ НА ДОГОВОРА</w:t>
      </w:r>
    </w:p>
    <w:p w14:paraId="262E2485" w14:textId="365EDCEB" w:rsidR="00A66043" w:rsidRDefault="00A66043" w:rsidP="00A66043">
      <w:pPr>
        <w:keepLines/>
        <w:autoSpaceDE w:val="0"/>
        <w:autoSpaceDN w:val="0"/>
        <w:jc w:val="both"/>
        <w:rPr>
          <w:rFonts w:ascii="Times New Roman" w:hAnsi="Times New Roman"/>
        </w:rPr>
      </w:pPr>
      <w:r>
        <w:rPr>
          <w:rFonts w:ascii="Times New Roman" w:hAnsi="Times New Roman"/>
          <w:b/>
        </w:rPr>
        <w:t xml:space="preserve">Чл. </w:t>
      </w:r>
      <w:r w:rsidR="00F179CB">
        <w:rPr>
          <w:rFonts w:ascii="Times New Roman" w:hAnsi="Times New Roman"/>
          <w:b/>
        </w:rPr>
        <w:t>29</w:t>
      </w:r>
      <w:r>
        <w:rPr>
          <w:rFonts w:ascii="Times New Roman" w:hAnsi="Times New Roman"/>
          <w:b/>
        </w:rPr>
        <w:t>.</w:t>
      </w:r>
      <w:r>
        <w:rPr>
          <w:rFonts w:ascii="Times New Roman" w:hAnsi="Times New Roman"/>
        </w:rPr>
        <w:t xml:space="preserve"> (1) Този Договор се прекратява:</w:t>
      </w:r>
    </w:p>
    <w:p w14:paraId="533BC141" w14:textId="77777777" w:rsidR="00A66043" w:rsidRDefault="00A66043" w:rsidP="00A66043">
      <w:pPr>
        <w:keepLines/>
        <w:jc w:val="both"/>
        <w:rPr>
          <w:rFonts w:ascii="Times New Roman" w:hAnsi="Times New Roman"/>
        </w:rPr>
      </w:pPr>
      <w:r>
        <w:rPr>
          <w:rFonts w:ascii="Times New Roman" w:hAnsi="Times New Roman"/>
        </w:rPr>
        <w:t>1. с изтичане на Срока на Договора</w:t>
      </w:r>
    </w:p>
    <w:p w14:paraId="3671CAA2" w14:textId="77777777" w:rsidR="00A66043" w:rsidRDefault="00A66043" w:rsidP="00A66043">
      <w:pPr>
        <w:keepLines/>
        <w:jc w:val="both"/>
        <w:rPr>
          <w:rFonts w:ascii="Times New Roman" w:hAnsi="Times New Roman"/>
        </w:rPr>
      </w:pPr>
      <w:r>
        <w:rPr>
          <w:rFonts w:ascii="Times New Roman" w:hAnsi="Times New Roman"/>
        </w:rPr>
        <w:t xml:space="preserve">2. с изпълнението на всички задължения на Страните по него; </w:t>
      </w:r>
    </w:p>
    <w:p w14:paraId="46777188" w14:textId="77777777" w:rsidR="00A66043" w:rsidRDefault="00A66043" w:rsidP="00A66043">
      <w:pPr>
        <w:keepLines/>
        <w:jc w:val="both"/>
        <w:rPr>
          <w:rFonts w:ascii="Times New Roman" w:hAnsi="Times New Roman"/>
        </w:rPr>
      </w:pPr>
      <w:r>
        <w:rPr>
          <w:rFonts w:ascii="Times New Roman" w:hAnsi="Times New Roman"/>
        </w:rPr>
        <w:lastRenderedPageBreak/>
        <w:t>3. при прекратяване на юридическо лице – Страна по Договора без правоприемство,</w:t>
      </w:r>
      <w:r>
        <w:t xml:space="preserve"> </w:t>
      </w:r>
      <w:r>
        <w:rPr>
          <w:rFonts w:ascii="Times New Roman" w:hAnsi="Times New Roman"/>
        </w:rPr>
        <w:t>по смисъла на законодателството на държавата, в която съответното лице е установено;</w:t>
      </w:r>
    </w:p>
    <w:p w14:paraId="6F4B4F96" w14:textId="77777777" w:rsidR="00A66043" w:rsidRDefault="00A66043" w:rsidP="00A66043">
      <w:pPr>
        <w:keepLines/>
        <w:jc w:val="both"/>
        <w:rPr>
          <w:rFonts w:ascii="Times New Roman" w:hAnsi="Times New Roman"/>
        </w:rPr>
      </w:pPr>
      <w:r>
        <w:rPr>
          <w:rFonts w:ascii="Times New Roman" w:hAnsi="Times New Roman"/>
        </w:rPr>
        <w:t>5. при условията по чл. 5, ал. 1, т. 3 от ЗИФОДРЮПДРСЛ.</w:t>
      </w:r>
    </w:p>
    <w:p w14:paraId="37391DE3" w14:textId="77777777" w:rsidR="00A66043" w:rsidRDefault="00A66043" w:rsidP="00A66043">
      <w:pPr>
        <w:keepLines/>
        <w:autoSpaceDE w:val="0"/>
        <w:autoSpaceDN w:val="0"/>
        <w:jc w:val="both"/>
        <w:rPr>
          <w:rFonts w:ascii="Times New Roman" w:hAnsi="Times New Roman"/>
        </w:rPr>
      </w:pPr>
      <w:r>
        <w:rPr>
          <w:rFonts w:ascii="Times New Roman" w:hAnsi="Times New Roman"/>
          <w:b/>
        </w:rPr>
        <w:t>(2)</w:t>
      </w:r>
      <w:r>
        <w:rPr>
          <w:rFonts w:ascii="Times New Roman" w:hAnsi="Times New Roman"/>
        </w:rPr>
        <w:t xml:space="preserve"> Договорът може да бъде прекратен</w:t>
      </w:r>
    </w:p>
    <w:p w14:paraId="253C52A0" w14:textId="77777777" w:rsidR="00A66043" w:rsidRDefault="00A66043" w:rsidP="00A66043">
      <w:pPr>
        <w:keepLines/>
        <w:autoSpaceDE w:val="0"/>
        <w:autoSpaceDN w:val="0"/>
        <w:jc w:val="both"/>
        <w:rPr>
          <w:rFonts w:ascii="Times New Roman" w:hAnsi="Times New Roman"/>
        </w:rPr>
      </w:pPr>
      <w:r>
        <w:rPr>
          <w:rFonts w:ascii="Times New Roman" w:hAnsi="Times New Roman"/>
        </w:rPr>
        <w:t>1.</w:t>
      </w:r>
      <w:r>
        <w:rPr>
          <w:rFonts w:ascii="Times New Roman" w:hAnsi="Times New Roman"/>
        </w:rPr>
        <w:tab/>
        <w:t>по взаимно съгласие на Страните, изразено в писмена форма;</w:t>
      </w:r>
    </w:p>
    <w:p w14:paraId="163A90B4" w14:textId="77777777" w:rsidR="00A66043" w:rsidRDefault="00A66043" w:rsidP="00A66043">
      <w:pPr>
        <w:keepLines/>
        <w:autoSpaceDE w:val="0"/>
        <w:autoSpaceDN w:val="0"/>
        <w:jc w:val="both"/>
        <w:rPr>
          <w:rFonts w:ascii="Times New Roman" w:hAnsi="Times New Roman"/>
        </w:rPr>
      </w:pPr>
      <w:r>
        <w:rPr>
          <w:rFonts w:ascii="Times New Roman" w:hAnsi="Times New Roman"/>
        </w:rPr>
        <w:t>2.</w:t>
      </w:r>
      <w:r>
        <w:rPr>
          <w:rFonts w:ascii="Times New Roman" w:hAnsi="Times New Roman"/>
        </w:rPr>
        <w:tab/>
        <w:t>когато за ИЗПЪЛНИТЕЛЯ бъде открито производство по несъстоятелност или ликвидация – по искане на [всяка от Страните / ВЪЗЛОЖИТЕЛЯ].</w:t>
      </w:r>
    </w:p>
    <w:p w14:paraId="5FCE154B" w14:textId="28EDC559" w:rsidR="00A66043" w:rsidRPr="002F4A46" w:rsidRDefault="00A66043" w:rsidP="00A66043">
      <w:pPr>
        <w:keepLines/>
        <w:autoSpaceDE w:val="0"/>
        <w:autoSpaceDN w:val="0"/>
        <w:jc w:val="both"/>
        <w:rPr>
          <w:rFonts w:ascii="Times New Roman" w:hAnsi="Times New Roman"/>
        </w:rPr>
      </w:pPr>
      <w:r>
        <w:rPr>
          <w:rFonts w:ascii="Times New Roman" w:hAnsi="Times New Roman"/>
        </w:rPr>
        <w:t xml:space="preserve">3. </w:t>
      </w:r>
      <w:r w:rsidRPr="002F4A46">
        <w:rPr>
          <w:rFonts w:ascii="Times New Roman" w:hAnsi="Times New Roman"/>
        </w:rPr>
        <w:t xml:space="preserve">Възложителят има право да прекрати договора с едномесечно писмено предизвестие. </w:t>
      </w:r>
    </w:p>
    <w:p w14:paraId="2F1746F3" w14:textId="4EE4CF9F" w:rsidR="00061404" w:rsidRPr="002F4A46" w:rsidRDefault="00061404" w:rsidP="002F4A46">
      <w:pPr>
        <w:pStyle w:val="p50"/>
        <w:tabs>
          <w:tab w:val="left" w:pos="1440"/>
        </w:tabs>
        <w:suppressAutoHyphens/>
        <w:ind w:left="0" w:firstLine="0"/>
        <w:rPr>
          <w:rFonts w:ascii="Times New Roman" w:eastAsia="Calibri" w:hAnsi="Times New Roman"/>
          <w:color w:val="auto"/>
          <w:sz w:val="22"/>
          <w:szCs w:val="22"/>
          <w:lang w:eastAsia="en-US"/>
        </w:rPr>
      </w:pPr>
      <w:r w:rsidRPr="002F4A46">
        <w:rPr>
          <w:rFonts w:ascii="Times New Roman" w:eastAsia="Calibri" w:hAnsi="Times New Roman"/>
          <w:color w:val="auto"/>
          <w:sz w:val="22"/>
          <w:szCs w:val="22"/>
          <w:lang w:eastAsia="en-US"/>
        </w:rPr>
        <w:t>(3) Възложителят може да прекрати договора без каквито и да е компенсации или обезщетения с писмено известие до Изпълнителя при следните обстоятелства:</w:t>
      </w:r>
    </w:p>
    <w:p w14:paraId="2B099EDD" w14:textId="6D804B9E" w:rsidR="00061404" w:rsidRPr="002F4A46" w:rsidRDefault="00061404" w:rsidP="002F4A46">
      <w:pPr>
        <w:pStyle w:val="p50"/>
        <w:tabs>
          <w:tab w:val="clear" w:pos="760"/>
          <w:tab w:val="left" w:pos="1440"/>
        </w:tabs>
        <w:suppressAutoHyphens/>
        <w:ind w:left="0" w:firstLine="0"/>
        <w:rPr>
          <w:rFonts w:ascii="Times New Roman" w:eastAsia="Calibri" w:hAnsi="Times New Roman"/>
          <w:color w:val="auto"/>
          <w:sz w:val="22"/>
          <w:szCs w:val="22"/>
          <w:lang w:eastAsia="en-US"/>
        </w:rPr>
      </w:pPr>
      <w:r w:rsidRPr="002F4A46">
        <w:rPr>
          <w:rFonts w:ascii="Times New Roman" w:eastAsia="Calibri" w:hAnsi="Times New Roman"/>
          <w:color w:val="auto"/>
          <w:sz w:val="22"/>
          <w:szCs w:val="22"/>
          <w:lang w:eastAsia="en-US"/>
        </w:rPr>
        <w:t>1.  в случай че Изпълнителят не предостави документ издаден и/ или достъп до официална страница на производителя, удостоверяващ наличността и валидността на поддръжката на лицензите за възложения период.</w:t>
      </w:r>
    </w:p>
    <w:p w14:paraId="2B203BCF" w14:textId="1D582137" w:rsidR="00061404" w:rsidRPr="002F4A46" w:rsidRDefault="00061404" w:rsidP="002F4A46">
      <w:pPr>
        <w:pStyle w:val="p50"/>
        <w:tabs>
          <w:tab w:val="clear" w:pos="760"/>
          <w:tab w:val="left" w:pos="1440"/>
        </w:tabs>
        <w:suppressAutoHyphens/>
        <w:ind w:left="0" w:firstLine="0"/>
        <w:rPr>
          <w:rFonts w:ascii="Times New Roman" w:eastAsia="Calibri" w:hAnsi="Times New Roman"/>
          <w:color w:val="auto"/>
          <w:sz w:val="22"/>
          <w:szCs w:val="22"/>
          <w:lang w:eastAsia="en-US"/>
        </w:rPr>
      </w:pPr>
      <w:r w:rsidRPr="002F4A46">
        <w:rPr>
          <w:rFonts w:ascii="Times New Roman" w:eastAsia="Calibri" w:hAnsi="Times New Roman"/>
          <w:color w:val="auto"/>
          <w:sz w:val="22"/>
          <w:szCs w:val="22"/>
          <w:lang w:eastAsia="en-US"/>
        </w:rPr>
        <w:t>2.  в случай че по време на срока на договора Изпълнителят остане без партньорство с производителя на стоките и /или с право да подновява лицензите предмет на договора, и/или смени партньорския си статус в ниво, по – ниско от второ.</w:t>
      </w:r>
    </w:p>
    <w:p w14:paraId="44B89DBB" w14:textId="77777777" w:rsidR="00061404" w:rsidRDefault="00061404" w:rsidP="00A66043">
      <w:pPr>
        <w:keepLines/>
        <w:autoSpaceDE w:val="0"/>
        <w:autoSpaceDN w:val="0"/>
        <w:jc w:val="both"/>
        <w:rPr>
          <w:rFonts w:ascii="Times New Roman" w:hAnsi="Times New Roman"/>
        </w:rPr>
      </w:pPr>
    </w:p>
    <w:p w14:paraId="0013B82A" w14:textId="7661D1F8" w:rsidR="00A66043" w:rsidRDefault="00A66043" w:rsidP="00A66043">
      <w:pPr>
        <w:keepLines/>
        <w:autoSpaceDE w:val="0"/>
        <w:autoSpaceDN w:val="0"/>
        <w:jc w:val="both"/>
        <w:rPr>
          <w:rFonts w:ascii="Times New Roman" w:hAnsi="Times New Roman"/>
        </w:rPr>
      </w:pPr>
      <w:r>
        <w:rPr>
          <w:rFonts w:ascii="Times New Roman" w:hAnsi="Times New Roman"/>
          <w:b/>
        </w:rPr>
        <w:t xml:space="preserve">Чл. </w:t>
      </w:r>
      <w:r w:rsidR="00F179CB">
        <w:rPr>
          <w:rFonts w:ascii="Times New Roman" w:hAnsi="Times New Roman"/>
          <w:b/>
        </w:rPr>
        <w:t>30</w:t>
      </w:r>
      <w:r>
        <w:rPr>
          <w:rFonts w:ascii="Times New Roman" w:hAnsi="Times New Roman"/>
          <w:b/>
        </w:rPr>
        <w:t>.</w:t>
      </w:r>
      <w:r>
        <w:rPr>
          <w:rFonts w:ascii="Times New Roman" w:hAnsi="Times New Roman"/>
        </w:rPr>
        <w:t xml:space="preserve"> </w:t>
      </w:r>
      <w:r>
        <w:rPr>
          <w:rFonts w:ascii="Times New Roman" w:hAnsi="Times New Roman"/>
          <w:b/>
        </w:rPr>
        <w:t>(1)</w:t>
      </w:r>
      <w:r>
        <w:rPr>
          <w:rFonts w:ascii="Times New Roman" w:hAnsi="Times New Roman"/>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t xml:space="preserve"> </w:t>
      </w:r>
      <w:r>
        <w:rPr>
          <w:rFonts w:ascii="Times New Roman" w:hAnsi="Times New Roman"/>
        </w:rPr>
        <w:t>Разваляне на Договора не се допуска, когато неизпълнената част от задължението е незначителна с оглед на интереса на изправната Страна.</w:t>
      </w:r>
    </w:p>
    <w:p w14:paraId="45EB2A70" w14:textId="21C112F4" w:rsidR="00A66043" w:rsidRDefault="00A66043" w:rsidP="00B71A3A">
      <w:pPr>
        <w:keepLines/>
        <w:tabs>
          <w:tab w:val="left" w:pos="4950"/>
        </w:tabs>
        <w:autoSpaceDE w:val="0"/>
        <w:autoSpaceDN w:val="0"/>
        <w:jc w:val="both"/>
        <w:rPr>
          <w:rFonts w:ascii="Times New Roman" w:hAnsi="Times New Roman"/>
        </w:rPr>
      </w:pPr>
      <w:r>
        <w:rPr>
          <w:rFonts w:ascii="Times New Roman" w:hAnsi="Times New Roman"/>
        </w:rPr>
        <w:t>[</w:t>
      </w:r>
      <w:r>
        <w:rPr>
          <w:rFonts w:ascii="Times New Roman" w:hAnsi="Times New Roman"/>
          <w:b/>
        </w:rPr>
        <w:t>(2)</w:t>
      </w:r>
      <w:r>
        <w:rPr>
          <w:rFonts w:ascii="Times New Roman" w:hAnsi="Times New Roman"/>
        </w:rPr>
        <w:t xml:space="preserve"> За целите на този Договор, Страните ще считат за виновно неизпълнение на съществено задължение на ИЗПЪЛНИТЕЛЯ</w:t>
      </w:r>
      <w:r w:rsidR="007D1341">
        <w:rPr>
          <w:rFonts w:ascii="Times New Roman" w:hAnsi="Times New Roman"/>
        </w:rPr>
        <w:t>, съгласно случаите, посочени</w:t>
      </w:r>
      <w:r w:rsidR="00B75D35">
        <w:rPr>
          <w:rFonts w:ascii="Times New Roman" w:hAnsi="Times New Roman"/>
        </w:rPr>
        <w:t xml:space="preserve"> като съществено неизпълнение</w:t>
      </w:r>
      <w:r w:rsidR="007D1341">
        <w:rPr>
          <w:rFonts w:ascii="Times New Roman" w:hAnsi="Times New Roman"/>
        </w:rPr>
        <w:t xml:space="preserve"> в Раздел Неустойки.</w:t>
      </w:r>
    </w:p>
    <w:p w14:paraId="69C7F6E2" w14:textId="77777777" w:rsidR="00A66043" w:rsidRPr="0085063D" w:rsidRDefault="00A66043" w:rsidP="00A66043">
      <w:pPr>
        <w:keepLines/>
        <w:autoSpaceDE w:val="0"/>
        <w:autoSpaceDN w:val="0"/>
        <w:jc w:val="both"/>
        <w:rPr>
          <w:rFonts w:ascii="Times New Roman" w:hAnsi="Times New Roman"/>
        </w:rPr>
      </w:pPr>
      <w:r>
        <w:rPr>
          <w:rFonts w:ascii="Times New Roman" w:hAnsi="Times New Roman"/>
          <w:b/>
        </w:rPr>
        <w:t xml:space="preserve">(3) </w:t>
      </w:r>
      <w:r>
        <w:rPr>
          <w:rFonts w:ascii="Times New Roman" w:hAnsi="Times New Roman"/>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249AFD16" w14:textId="0700D7DC" w:rsidR="00A66043" w:rsidRDefault="00A66043" w:rsidP="00A66043">
      <w:pPr>
        <w:keepLines/>
        <w:autoSpaceDE w:val="0"/>
        <w:autoSpaceDN w:val="0"/>
        <w:jc w:val="both"/>
        <w:rPr>
          <w:rFonts w:ascii="Times New Roman" w:hAnsi="Times New Roman"/>
        </w:rPr>
      </w:pPr>
      <w:r>
        <w:rPr>
          <w:rFonts w:ascii="Times New Roman" w:hAnsi="Times New Roman"/>
          <w:b/>
        </w:rPr>
        <w:t xml:space="preserve">Чл. </w:t>
      </w:r>
      <w:r w:rsidR="00F179CB">
        <w:rPr>
          <w:rFonts w:ascii="Times New Roman" w:hAnsi="Times New Roman"/>
          <w:b/>
        </w:rPr>
        <w:t>31</w:t>
      </w:r>
      <w:r>
        <w:rPr>
          <w:rFonts w:ascii="Times New Roman" w:hAnsi="Times New Roman"/>
          <w:b/>
        </w:rPr>
        <w:t xml:space="preserve">. </w:t>
      </w:r>
      <w:r>
        <w:rPr>
          <w:rFonts w:ascii="Times New Roman" w:hAnsi="Times New Roman"/>
        </w:rPr>
        <w:t>Във всички случаи на прекратяване на Договора, освен при прекратяване на юридическо лице – Страна по Договора без правоприемство:</w:t>
      </w:r>
    </w:p>
    <w:p w14:paraId="68EBEBEA" w14:textId="77777777" w:rsidR="00A66043" w:rsidRDefault="00A66043" w:rsidP="00A66043">
      <w:pPr>
        <w:keepLines/>
        <w:autoSpaceDE w:val="0"/>
        <w:autoSpaceDN w:val="0"/>
        <w:jc w:val="both"/>
        <w:rPr>
          <w:rFonts w:ascii="Times New Roman" w:hAnsi="Times New Roman"/>
        </w:rPr>
      </w:pPr>
      <w:r>
        <w:rPr>
          <w:rFonts w:ascii="Times New Roman" w:hAnsi="Times New Roman"/>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3DC64F51" w14:textId="77777777" w:rsidR="00A66043" w:rsidRDefault="00A66043" w:rsidP="00A66043">
      <w:pPr>
        <w:keepLines/>
        <w:autoSpaceDE w:val="0"/>
        <w:autoSpaceDN w:val="0"/>
        <w:jc w:val="both"/>
        <w:rPr>
          <w:rFonts w:ascii="Times New Roman" w:hAnsi="Times New Roman"/>
        </w:rPr>
      </w:pPr>
      <w:r>
        <w:rPr>
          <w:rFonts w:ascii="Times New Roman" w:hAnsi="Times New Roman"/>
        </w:rPr>
        <w:t>2. ИЗПЪЛНИТЕЛЯТ се задължава:</w:t>
      </w:r>
    </w:p>
    <w:p w14:paraId="7BDDB20F" w14:textId="77777777" w:rsidR="00A66043" w:rsidRDefault="00A66043" w:rsidP="00A66043">
      <w:pPr>
        <w:keepLines/>
        <w:autoSpaceDE w:val="0"/>
        <w:autoSpaceDN w:val="0"/>
        <w:jc w:val="both"/>
        <w:rPr>
          <w:rFonts w:ascii="Times New Roman" w:hAnsi="Times New Roman"/>
        </w:rPr>
      </w:pPr>
      <w:r>
        <w:rPr>
          <w:rFonts w:ascii="Times New Roman" w:hAnsi="Times New Roman"/>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0304EF46" w14:textId="77777777" w:rsidR="00A66043" w:rsidRDefault="00A66043" w:rsidP="00A66043">
      <w:pPr>
        <w:keepLines/>
        <w:autoSpaceDE w:val="0"/>
        <w:autoSpaceDN w:val="0"/>
        <w:jc w:val="both"/>
        <w:rPr>
          <w:rFonts w:ascii="Times New Roman" w:hAnsi="Times New Roman"/>
        </w:rPr>
      </w:pPr>
      <w:r>
        <w:rPr>
          <w:rFonts w:ascii="Times New Roman" w:hAnsi="Times New Roman"/>
        </w:rPr>
        <w:t>б) да предаде на ВЪЗЛОЖИТЕЛЯ всички работи, изготвени от него в изпълнение на Договора до датата на прекратяването; и</w:t>
      </w:r>
    </w:p>
    <w:p w14:paraId="6F5C13CA" w14:textId="77777777" w:rsidR="00A66043" w:rsidRDefault="00A66043" w:rsidP="00A66043">
      <w:pPr>
        <w:keepLines/>
        <w:autoSpaceDE w:val="0"/>
        <w:autoSpaceDN w:val="0"/>
        <w:jc w:val="both"/>
        <w:rPr>
          <w:rFonts w:ascii="Times New Roman" w:hAnsi="Times New Roman"/>
        </w:rPr>
      </w:pPr>
      <w:r>
        <w:rPr>
          <w:rFonts w:ascii="Times New Roman" w:hAnsi="Times New Roman"/>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785DADED" w14:textId="1BC6F89A" w:rsidR="00A66043" w:rsidRDefault="00A66043" w:rsidP="00A66043">
      <w:pPr>
        <w:jc w:val="both"/>
        <w:rPr>
          <w:rFonts w:ascii="Times New Roman" w:hAnsi="Times New Roman"/>
        </w:rPr>
      </w:pPr>
      <w:r>
        <w:rPr>
          <w:rFonts w:ascii="Times New Roman" w:hAnsi="Times New Roman"/>
          <w:b/>
        </w:rPr>
        <w:t xml:space="preserve">Чл. </w:t>
      </w:r>
      <w:r w:rsidR="00F179CB">
        <w:rPr>
          <w:rFonts w:ascii="Times New Roman" w:hAnsi="Times New Roman"/>
          <w:b/>
        </w:rPr>
        <w:t>32</w:t>
      </w:r>
      <w:r>
        <w:rPr>
          <w:rFonts w:ascii="Times New Roman" w:hAnsi="Times New Roman"/>
          <w:b/>
        </w:rPr>
        <w:t xml:space="preserve">. </w:t>
      </w:r>
      <w:r>
        <w:rPr>
          <w:rFonts w:ascii="Times New Roman" w:hAnsi="Times New Roman"/>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6AEF97A7" w14:textId="77777777" w:rsidR="00A66043" w:rsidRDefault="00A66043" w:rsidP="00A66043">
      <w:pPr>
        <w:keepNext/>
        <w:keepLines/>
        <w:spacing w:before="240" w:after="240"/>
        <w:jc w:val="both"/>
        <w:outlineLvl w:val="1"/>
        <w:rPr>
          <w:rFonts w:ascii="Times New Roman" w:hAnsi="Times New Roman"/>
          <w:b/>
          <w:bCs/>
          <w:color w:val="000000"/>
          <w:szCs w:val="26"/>
        </w:rPr>
      </w:pPr>
      <w:r>
        <w:rPr>
          <w:rFonts w:ascii="Times New Roman" w:hAnsi="Times New Roman"/>
          <w:b/>
          <w:bCs/>
          <w:color w:val="000000"/>
          <w:szCs w:val="26"/>
        </w:rPr>
        <w:lastRenderedPageBreak/>
        <w:t>ОБЩИ РАЗПОРЕДБИ</w:t>
      </w:r>
    </w:p>
    <w:p w14:paraId="0499D968" w14:textId="77777777" w:rsidR="00A66043" w:rsidRDefault="00A66043" w:rsidP="00A66043">
      <w:pPr>
        <w:suppressAutoHyphens/>
        <w:jc w:val="both"/>
        <w:rPr>
          <w:rFonts w:ascii="Times New Roman" w:hAnsi="Times New Roman"/>
          <w:noProof/>
          <w:u w:val="single"/>
          <w:lang w:eastAsia="en-GB"/>
        </w:rPr>
      </w:pPr>
      <w:r>
        <w:rPr>
          <w:rFonts w:ascii="Times New Roman" w:hAnsi="Times New Roman"/>
          <w:noProof/>
          <w:u w:val="single"/>
          <w:lang w:eastAsia="en-GB"/>
        </w:rPr>
        <w:t xml:space="preserve">Дефинирани понятия и тълкуване </w:t>
      </w:r>
    </w:p>
    <w:p w14:paraId="41BA8A0F" w14:textId="3B3BDA2D" w:rsidR="00A66043" w:rsidRDefault="00A66043" w:rsidP="00A66043">
      <w:pPr>
        <w:suppressAutoHyphens/>
        <w:jc w:val="both"/>
        <w:rPr>
          <w:rFonts w:ascii="Times New Roman" w:hAnsi="Times New Roman"/>
          <w:b/>
        </w:rPr>
      </w:pPr>
      <w:r>
        <w:rPr>
          <w:rFonts w:ascii="Times New Roman" w:hAnsi="Times New Roman"/>
          <w:b/>
        </w:rPr>
        <w:t xml:space="preserve">Чл. </w:t>
      </w:r>
      <w:r w:rsidR="00F179CB">
        <w:rPr>
          <w:rFonts w:ascii="Times New Roman" w:hAnsi="Times New Roman"/>
          <w:b/>
        </w:rPr>
        <w:t>33</w:t>
      </w:r>
      <w:r>
        <w:rPr>
          <w:rFonts w:ascii="Times New Roman" w:hAnsi="Times New Roman"/>
          <w:b/>
        </w:rPr>
        <w:t xml:space="preserve">. (1) </w:t>
      </w:r>
      <w:r>
        <w:rPr>
          <w:rFonts w:ascii="Times New Roman" w:hAnsi="Times New Roman"/>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2C4F49D3" w14:textId="77777777" w:rsidR="00A66043" w:rsidRDefault="00A66043" w:rsidP="00A66043">
      <w:pPr>
        <w:suppressAutoHyphens/>
        <w:jc w:val="both"/>
        <w:rPr>
          <w:rFonts w:ascii="Times New Roman" w:hAnsi="Times New Roman"/>
          <w:noProof/>
          <w:lang w:eastAsia="cs-CZ"/>
        </w:rPr>
      </w:pPr>
      <w:r>
        <w:rPr>
          <w:rFonts w:ascii="Times New Roman" w:hAnsi="Times New Roman"/>
          <w:b/>
        </w:rPr>
        <w:t xml:space="preserve">(2) </w:t>
      </w:r>
      <w:r>
        <w:rPr>
          <w:rFonts w:ascii="Times New Roman" w:hAnsi="Times New Roman"/>
          <w:noProof/>
          <w:lang w:eastAsia="cs-CZ"/>
        </w:rPr>
        <w:t>При противоречие между различни разпоредби или условия, съдържащи се в Договора и Приложенията, се прилагат следните правила:</w:t>
      </w:r>
    </w:p>
    <w:p w14:paraId="78CFFE76" w14:textId="77777777" w:rsidR="00A66043" w:rsidRDefault="00A66043" w:rsidP="00A66043">
      <w:pPr>
        <w:suppressAutoHyphens/>
        <w:jc w:val="both"/>
        <w:rPr>
          <w:rFonts w:ascii="Times New Roman" w:hAnsi="Times New Roman"/>
          <w:noProof/>
          <w:lang w:eastAsia="cs-CZ"/>
        </w:rPr>
      </w:pPr>
      <w:r>
        <w:rPr>
          <w:rFonts w:ascii="Times New Roman" w:hAnsi="Times New Roman"/>
          <w:noProof/>
          <w:lang w:eastAsia="cs-CZ"/>
        </w:rPr>
        <w:t>1. специалните разпоредби имат предимство пред общите разпоредби;</w:t>
      </w:r>
    </w:p>
    <w:p w14:paraId="5E61FAC3" w14:textId="77777777" w:rsidR="00A66043" w:rsidRDefault="00A66043" w:rsidP="00A66043">
      <w:pPr>
        <w:suppressAutoHyphens/>
        <w:jc w:val="both"/>
        <w:rPr>
          <w:rFonts w:ascii="Times New Roman" w:hAnsi="Times New Roman"/>
          <w:noProof/>
          <w:lang w:eastAsia="cs-CZ"/>
        </w:rPr>
      </w:pPr>
      <w:r>
        <w:rPr>
          <w:rFonts w:ascii="Times New Roman" w:hAnsi="Times New Roman"/>
          <w:noProof/>
          <w:lang w:eastAsia="cs-CZ"/>
        </w:rPr>
        <w:t>2. разпоредбите на Приложенията имат предимство пред разпоредбите на Договора по реда, в който са номерирани в края на договора.</w:t>
      </w:r>
    </w:p>
    <w:p w14:paraId="32049192" w14:textId="77777777" w:rsidR="00A66043" w:rsidRDefault="00A66043" w:rsidP="00A66043">
      <w:pPr>
        <w:suppressAutoHyphens/>
        <w:jc w:val="both"/>
        <w:rPr>
          <w:rFonts w:ascii="Times New Roman" w:hAnsi="Times New Roman"/>
          <w:noProof/>
          <w:u w:val="single"/>
          <w:lang w:eastAsia="en-GB"/>
        </w:rPr>
      </w:pPr>
      <w:r>
        <w:rPr>
          <w:rFonts w:ascii="Times New Roman" w:hAnsi="Times New Roman"/>
          <w:noProof/>
          <w:u w:val="single"/>
          <w:lang w:eastAsia="en-GB"/>
        </w:rPr>
        <w:t xml:space="preserve">Спазване на приложими норми </w:t>
      </w:r>
    </w:p>
    <w:p w14:paraId="6E39A061" w14:textId="085A0965" w:rsidR="00A66043" w:rsidRDefault="00A66043" w:rsidP="00A66043">
      <w:pPr>
        <w:suppressAutoHyphens/>
        <w:jc w:val="both"/>
        <w:rPr>
          <w:rFonts w:ascii="Times New Roman" w:hAnsi="Times New Roman"/>
          <w:noProof/>
          <w:lang w:eastAsia="cs-CZ"/>
        </w:rPr>
      </w:pPr>
      <w:r>
        <w:rPr>
          <w:rFonts w:ascii="Times New Roman" w:hAnsi="Times New Roman"/>
          <w:b/>
        </w:rPr>
        <w:t xml:space="preserve">Чл. </w:t>
      </w:r>
      <w:r w:rsidR="00F179CB">
        <w:rPr>
          <w:rFonts w:ascii="Times New Roman" w:hAnsi="Times New Roman"/>
          <w:b/>
        </w:rPr>
        <w:t>34</w:t>
      </w:r>
      <w:r>
        <w:rPr>
          <w:rFonts w:ascii="Times New Roman" w:hAnsi="Times New Roman"/>
          <w:b/>
        </w:rPr>
        <w:t xml:space="preserve">. </w:t>
      </w:r>
      <w:r>
        <w:rPr>
          <w:rFonts w:ascii="Times New Roman" w:hAnsi="Times New Roman"/>
          <w:noProof/>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7E0A45DE" w14:textId="77777777" w:rsidR="00A66043" w:rsidRDefault="00A66043" w:rsidP="00A66043">
      <w:pPr>
        <w:suppressAutoHyphens/>
        <w:jc w:val="both"/>
        <w:rPr>
          <w:rFonts w:ascii="Times New Roman" w:hAnsi="Times New Roman"/>
          <w:noProof/>
          <w:u w:val="single"/>
          <w:lang w:eastAsia="en-GB"/>
        </w:rPr>
      </w:pPr>
      <w:r>
        <w:rPr>
          <w:rFonts w:ascii="Times New Roman" w:hAnsi="Times New Roman"/>
          <w:noProof/>
          <w:u w:val="single"/>
          <w:lang w:eastAsia="en-GB"/>
        </w:rPr>
        <w:t xml:space="preserve">Конфиденциалност </w:t>
      </w:r>
    </w:p>
    <w:p w14:paraId="5DFE8A8F" w14:textId="0127151A" w:rsidR="00A66043" w:rsidRDefault="00A66043" w:rsidP="00A66043">
      <w:pPr>
        <w:suppressAutoHyphens/>
        <w:jc w:val="both"/>
        <w:rPr>
          <w:rFonts w:ascii="Times New Roman" w:hAnsi="Times New Roman"/>
          <w:bCs/>
          <w:noProof/>
          <w:lang w:eastAsia="en-GB"/>
        </w:rPr>
      </w:pPr>
      <w:r>
        <w:rPr>
          <w:rFonts w:ascii="Times New Roman" w:hAnsi="Times New Roman"/>
          <w:b/>
        </w:rPr>
        <w:t xml:space="preserve">Чл. </w:t>
      </w:r>
      <w:r w:rsidR="00F179CB">
        <w:rPr>
          <w:rFonts w:ascii="Times New Roman" w:hAnsi="Times New Roman"/>
          <w:b/>
        </w:rPr>
        <w:t>35</w:t>
      </w:r>
      <w:r>
        <w:rPr>
          <w:rFonts w:ascii="Times New Roman" w:hAnsi="Times New Roman"/>
          <w:b/>
        </w:rPr>
        <w:t xml:space="preserve">. </w:t>
      </w:r>
      <w:r>
        <w:rPr>
          <w:rFonts w:ascii="Times New Roman" w:hAnsi="Times New Roman"/>
          <w:b/>
          <w:bCs/>
          <w:noProof/>
          <w:lang w:eastAsia="en-GB"/>
        </w:rPr>
        <w:t xml:space="preserve">(1) </w:t>
      </w:r>
      <w:r>
        <w:rPr>
          <w:rFonts w:ascii="Times New Roman" w:hAnsi="Times New Roman"/>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Pr>
          <w:rFonts w:ascii="Times New Roman" w:hAnsi="Times New Roman"/>
          <w:b/>
          <w:bCs/>
          <w:noProof/>
          <w:lang w:eastAsia="en-GB"/>
        </w:rPr>
        <w:t>Конфиденциална информация</w:t>
      </w:r>
      <w:r>
        <w:rPr>
          <w:rFonts w:ascii="Times New Roman" w:hAnsi="Times New Roman"/>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05788D8" w14:textId="77777777" w:rsidR="00A66043" w:rsidRDefault="00A66043" w:rsidP="00A66043">
      <w:pPr>
        <w:suppressAutoHyphens/>
        <w:jc w:val="both"/>
        <w:rPr>
          <w:rFonts w:ascii="Times New Roman" w:hAnsi="Times New Roman"/>
          <w:noProof/>
          <w:lang w:eastAsia="en-GB"/>
        </w:rPr>
      </w:pPr>
      <w:r>
        <w:rPr>
          <w:rFonts w:ascii="Times New Roman" w:hAnsi="Times New Roman"/>
          <w:b/>
          <w:noProof/>
          <w:lang w:eastAsia="en-GB"/>
        </w:rPr>
        <w:t>(2)</w:t>
      </w:r>
      <w:r>
        <w:rPr>
          <w:rFonts w:ascii="Times New Roman" w:hAnsi="Times New Roman"/>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9298B2D" w14:textId="77777777" w:rsidR="00A66043" w:rsidRDefault="00A66043" w:rsidP="00A66043">
      <w:pPr>
        <w:suppressAutoHyphens/>
        <w:jc w:val="both"/>
        <w:rPr>
          <w:rFonts w:ascii="Times New Roman" w:hAnsi="Times New Roman"/>
          <w:noProof/>
          <w:lang w:eastAsia="en-GB"/>
        </w:rPr>
      </w:pPr>
      <w:r>
        <w:rPr>
          <w:rFonts w:ascii="Times New Roman" w:hAnsi="Times New Roman"/>
          <w:b/>
          <w:noProof/>
          <w:lang w:eastAsia="en-GB"/>
        </w:rPr>
        <w:t>(3)</w:t>
      </w:r>
      <w:r>
        <w:rPr>
          <w:rFonts w:ascii="Times New Roman" w:hAnsi="Times New Roman"/>
          <w:noProof/>
          <w:lang w:eastAsia="en-GB"/>
        </w:rPr>
        <w:t xml:space="preserve"> Не се счита за нарушение на задълженията за неразкриване на Конфиденциална информация, когато:</w:t>
      </w:r>
    </w:p>
    <w:p w14:paraId="49CD2CD7"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1. информацията е станала или става публично достъпна, без нарушаване на този Договор от която и да е от Страните;</w:t>
      </w:r>
    </w:p>
    <w:p w14:paraId="5F3E18BC"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2. информацията се изисква по силата на закон, приложим спрямо която и да е от Страните; или</w:t>
      </w:r>
    </w:p>
    <w:p w14:paraId="6C47BBF6" w14:textId="77777777" w:rsidR="00A66043" w:rsidRDefault="00A66043" w:rsidP="00A66043">
      <w:pPr>
        <w:suppressAutoHyphens/>
        <w:jc w:val="both"/>
        <w:rPr>
          <w:rFonts w:ascii="Times New Roman" w:hAnsi="Times New Roman"/>
          <w:bCs/>
          <w:noProof/>
          <w:lang w:eastAsia="en-GB"/>
        </w:rPr>
      </w:pPr>
      <w:r>
        <w:rPr>
          <w:rFonts w:ascii="Times New Roman" w:hAnsi="Times New Roman"/>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1702BA24" w14:textId="77777777" w:rsidR="00A66043" w:rsidRDefault="00A66043" w:rsidP="00A66043">
      <w:pPr>
        <w:suppressAutoHyphens/>
        <w:jc w:val="both"/>
        <w:rPr>
          <w:rFonts w:ascii="Times New Roman" w:hAnsi="Times New Roman"/>
          <w:bCs/>
          <w:noProof/>
          <w:lang w:eastAsia="en-GB"/>
        </w:rPr>
      </w:pPr>
      <w:r>
        <w:rPr>
          <w:rFonts w:ascii="Times New Roman" w:hAnsi="Times New Roman"/>
        </w:rPr>
        <w:t>В случаите по точки 2 или 3 Страната, която следва да предостави информацията, уведомява незабавно другата Страна по Договора</w:t>
      </w:r>
      <w:r>
        <w:rPr>
          <w:rFonts w:ascii="Times New Roman" w:hAnsi="Times New Roman"/>
          <w:bCs/>
          <w:noProof/>
          <w:lang w:eastAsia="en-GB"/>
        </w:rPr>
        <w:t>.</w:t>
      </w:r>
    </w:p>
    <w:p w14:paraId="5EABAE99" w14:textId="77777777" w:rsidR="00A66043" w:rsidRDefault="00A66043" w:rsidP="00A66043">
      <w:pPr>
        <w:suppressAutoHyphens/>
        <w:jc w:val="both"/>
        <w:rPr>
          <w:rFonts w:ascii="Times New Roman" w:hAnsi="Times New Roman"/>
          <w:bCs/>
          <w:noProof/>
          <w:lang w:eastAsia="en-GB"/>
        </w:rPr>
      </w:pPr>
      <w:r>
        <w:rPr>
          <w:rFonts w:ascii="Times New Roman" w:hAnsi="Times New Roman"/>
          <w:b/>
          <w:bCs/>
          <w:noProof/>
          <w:lang w:eastAsia="en-GB"/>
        </w:rPr>
        <w:t>(4)</w:t>
      </w:r>
      <w:r>
        <w:rPr>
          <w:rFonts w:ascii="Times New Roman" w:hAnsi="Times New Roman"/>
          <w:bCs/>
          <w:noProof/>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7B561445" w14:textId="77777777" w:rsidR="00A66043" w:rsidRDefault="00A66043" w:rsidP="00A66043">
      <w:pPr>
        <w:suppressAutoHyphens/>
        <w:jc w:val="both"/>
        <w:rPr>
          <w:rFonts w:ascii="Times New Roman" w:hAnsi="Times New Roman"/>
          <w:bCs/>
          <w:noProof/>
          <w:lang w:eastAsia="en-GB"/>
        </w:rPr>
      </w:pPr>
      <w:r>
        <w:rPr>
          <w:rFonts w:ascii="Times New Roman" w:hAnsi="Times New Roman"/>
          <w:bCs/>
          <w:noProof/>
          <w:lang w:eastAsia="en-GB"/>
        </w:rPr>
        <w:lastRenderedPageBreak/>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39E96B66" w14:textId="77777777" w:rsidR="00A66043" w:rsidRDefault="00A66043" w:rsidP="00A66043">
      <w:pPr>
        <w:suppressAutoHyphens/>
        <w:jc w:val="both"/>
        <w:rPr>
          <w:rFonts w:ascii="Times New Roman" w:hAnsi="Times New Roman"/>
          <w:bCs/>
          <w:noProof/>
          <w:u w:val="single"/>
          <w:lang w:eastAsia="en-GB"/>
        </w:rPr>
      </w:pPr>
      <w:r>
        <w:rPr>
          <w:rFonts w:ascii="Times New Roman" w:hAnsi="Times New Roman"/>
          <w:bCs/>
          <w:noProof/>
          <w:u w:val="single"/>
          <w:lang w:eastAsia="en-GB"/>
        </w:rPr>
        <w:t>Публични изявления</w:t>
      </w:r>
    </w:p>
    <w:p w14:paraId="41E5A94E" w14:textId="4565333F" w:rsidR="00A66043" w:rsidRDefault="00A66043" w:rsidP="00A66043">
      <w:pPr>
        <w:suppressAutoHyphens/>
        <w:jc w:val="both"/>
        <w:rPr>
          <w:rFonts w:ascii="Times New Roman" w:hAnsi="Times New Roman"/>
          <w:noProof/>
          <w:lang w:eastAsia="en-GB"/>
        </w:rPr>
      </w:pPr>
      <w:bookmarkStart w:id="23" w:name="_DV_M169"/>
      <w:bookmarkStart w:id="24" w:name="_DV_M170"/>
      <w:bookmarkEnd w:id="23"/>
      <w:bookmarkEnd w:id="24"/>
      <w:r>
        <w:rPr>
          <w:rFonts w:ascii="Times New Roman" w:hAnsi="Times New Roman"/>
          <w:b/>
        </w:rPr>
        <w:t xml:space="preserve">Чл. </w:t>
      </w:r>
      <w:r w:rsidR="00EC34BE">
        <w:rPr>
          <w:rFonts w:ascii="Times New Roman" w:hAnsi="Times New Roman"/>
          <w:b/>
        </w:rPr>
        <w:t>36</w:t>
      </w:r>
      <w:r>
        <w:rPr>
          <w:rFonts w:ascii="Times New Roman" w:hAnsi="Times New Roman"/>
          <w:b/>
        </w:rPr>
        <w:t xml:space="preserve">. </w:t>
      </w:r>
      <w:r>
        <w:rPr>
          <w:rFonts w:ascii="Times New Roman" w:hAnsi="Times New Roman"/>
          <w:noProof/>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Pr>
          <w:rFonts w:ascii="Times New Roman" w:hAnsi="Times New Roman"/>
          <w:bCs/>
          <w:noProof/>
          <w:lang w:eastAsia="en-GB"/>
        </w:rPr>
        <w:t xml:space="preserve">ВЪЗЛОЖИТЕЛЯ </w:t>
      </w:r>
      <w:r>
        <w:rPr>
          <w:rFonts w:ascii="Times New Roman" w:hAnsi="Times New Roman"/>
          <w:noProof/>
          <w:lang w:eastAsia="en-GB"/>
        </w:rPr>
        <w:t xml:space="preserve">или на резултати от работата на ИЗПЪЛНИТЕЛЯ, без предварителното писмено съгласие на </w:t>
      </w:r>
      <w:r>
        <w:rPr>
          <w:rFonts w:ascii="Times New Roman" w:hAnsi="Times New Roman"/>
          <w:bCs/>
          <w:noProof/>
          <w:lang w:eastAsia="en-GB"/>
        </w:rPr>
        <w:t>ВЪЗЛОЖИТЕЛЯ</w:t>
      </w:r>
      <w:r>
        <w:rPr>
          <w:rFonts w:ascii="Times New Roman" w:hAnsi="Times New Roman"/>
          <w:noProof/>
          <w:lang w:eastAsia="en-GB"/>
        </w:rPr>
        <w:t>, което съгласие няма да бъде безпричинно отказано или забавено.</w:t>
      </w:r>
    </w:p>
    <w:p w14:paraId="78964E45" w14:textId="77777777" w:rsidR="00A66043" w:rsidRDefault="00A66043" w:rsidP="00A66043">
      <w:pPr>
        <w:suppressAutoHyphens/>
        <w:jc w:val="both"/>
        <w:rPr>
          <w:rFonts w:ascii="Times New Roman" w:hAnsi="Times New Roman"/>
          <w:noProof/>
          <w:u w:val="single"/>
          <w:lang w:eastAsia="cs-CZ"/>
        </w:rPr>
      </w:pPr>
      <w:r>
        <w:rPr>
          <w:rFonts w:ascii="Times New Roman" w:hAnsi="Times New Roman"/>
          <w:noProof/>
          <w:u w:val="single"/>
          <w:lang w:eastAsia="cs-CZ"/>
        </w:rPr>
        <w:t>Авторски права</w:t>
      </w:r>
    </w:p>
    <w:p w14:paraId="3D40CDFD" w14:textId="566BD925" w:rsidR="00A66043" w:rsidRDefault="00A66043" w:rsidP="00A66043">
      <w:pPr>
        <w:suppressAutoHyphens/>
        <w:jc w:val="both"/>
        <w:rPr>
          <w:rFonts w:ascii="Times New Roman" w:hAnsi="Times New Roman"/>
          <w:noProof/>
          <w:lang w:eastAsia="cs-CZ"/>
        </w:rPr>
      </w:pPr>
      <w:r>
        <w:rPr>
          <w:rFonts w:ascii="Times New Roman" w:hAnsi="Times New Roman"/>
          <w:b/>
        </w:rPr>
        <w:t xml:space="preserve">Чл. </w:t>
      </w:r>
      <w:r w:rsidR="00EC34BE">
        <w:rPr>
          <w:rFonts w:ascii="Times New Roman" w:hAnsi="Times New Roman"/>
          <w:b/>
        </w:rPr>
        <w:t>37</w:t>
      </w:r>
      <w:r>
        <w:rPr>
          <w:rFonts w:ascii="Times New Roman" w:hAnsi="Times New Roman"/>
          <w:b/>
        </w:rPr>
        <w:t xml:space="preserve">. </w:t>
      </w:r>
      <w:r>
        <w:rPr>
          <w:rFonts w:ascii="Times New Roman" w:hAnsi="Times New Roman"/>
          <w:b/>
          <w:bCs/>
          <w:noProof/>
          <w:lang w:eastAsia="cs-CZ"/>
        </w:rPr>
        <w:t>(1)</w:t>
      </w:r>
      <w:r>
        <w:rPr>
          <w:rFonts w:ascii="Times New Roman" w:hAnsi="Times New Roman"/>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7A2B3C12" w14:textId="77777777" w:rsidR="00A66043" w:rsidRDefault="00A66043" w:rsidP="00A66043">
      <w:pPr>
        <w:suppressAutoHyphens/>
        <w:jc w:val="both"/>
        <w:rPr>
          <w:rFonts w:ascii="Times New Roman" w:hAnsi="Times New Roman"/>
          <w:noProof/>
          <w:lang w:eastAsia="cs-CZ"/>
        </w:rPr>
      </w:pPr>
      <w:r>
        <w:rPr>
          <w:rFonts w:ascii="Times New Roman" w:hAnsi="Times New Roman"/>
          <w:b/>
          <w:noProof/>
          <w:lang w:eastAsia="cs-CZ"/>
        </w:rPr>
        <w:t>(2)</w:t>
      </w:r>
      <w:r>
        <w:rPr>
          <w:rFonts w:ascii="Times New Roman" w:hAnsi="Times New Roman"/>
          <w:noProof/>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67AC8495" w14:textId="77777777" w:rsidR="00A66043" w:rsidRDefault="00A66043" w:rsidP="00A66043">
      <w:pPr>
        <w:suppressAutoHyphens/>
        <w:jc w:val="both"/>
        <w:rPr>
          <w:rFonts w:ascii="Times New Roman" w:hAnsi="Times New Roman"/>
          <w:noProof/>
          <w:lang w:eastAsia="cs-CZ"/>
        </w:rPr>
      </w:pPr>
      <w:r>
        <w:rPr>
          <w:rFonts w:ascii="Times New Roman" w:hAnsi="Times New Roman"/>
          <w:noProof/>
          <w:lang w:eastAsia="cs-CZ"/>
        </w:rPr>
        <w:t>1. чрез промяна на съответния документ или материал; или</w:t>
      </w:r>
    </w:p>
    <w:p w14:paraId="606746AE" w14:textId="77777777" w:rsidR="00A66043" w:rsidRDefault="00A66043" w:rsidP="00A66043">
      <w:pPr>
        <w:suppressAutoHyphens/>
        <w:jc w:val="both"/>
        <w:rPr>
          <w:rFonts w:ascii="Times New Roman" w:hAnsi="Times New Roman"/>
          <w:noProof/>
          <w:lang w:eastAsia="cs-CZ"/>
        </w:rPr>
      </w:pPr>
      <w:r>
        <w:rPr>
          <w:rFonts w:ascii="Times New Roman" w:hAnsi="Times New Roman"/>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750F7965" w14:textId="77777777" w:rsidR="00A66043" w:rsidRDefault="00A66043" w:rsidP="00A66043">
      <w:pPr>
        <w:suppressAutoHyphens/>
        <w:jc w:val="both"/>
        <w:rPr>
          <w:rFonts w:ascii="Times New Roman" w:hAnsi="Times New Roman"/>
          <w:noProof/>
          <w:lang w:eastAsia="cs-CZ"/>
        </w:rPr>
      </w:pPr>
      <w:r>
        <w:rPr>
          <w:rFonts w:ascii="Times New Roman" w:hAnsi="Times New Roman"/>
          <w:noProof/>
          <w:lang w:eastAsia="cs-CZ"/>
        </w:rPr>
        <w:t>3. като получи за своя сметка разрешение за ползване на продукта от третото лице, чиито права са нарушени.</w:t>
      </w:r>
    </w:p>
    <w:p w14:paraId="6DB0FF04" w14:textId="77777777" w:rsidR="00A66043" w:rsidRDefault="00A66043" w:rsidP="00A66043">
      <w:pPr>
        <w:suppressAutoHyphens/>
        <w:jc w:val="both"/>
        <w:rPr>
          <w:rFonts w:ascii="Times New Roman" w:hAnsi="Times New Roman"/>
          <w:noProof/>
          <w:lang w:eastAsia="cs-CZ"/>
        </w:rPr>
      </w:pPr>
      <w:r>
        <w:rPr>
          <w:rFonts w:ascii="Times New Roman" w:hAnsi="Times New Roman"/>
          <w:b/>
          <w:noProof/>
          <w:lang w:eastAsia="cs-CZ"/>
        </w:rPr>
        <w:t>(3)</w:t>
      </w:r>
      <w:r>
        <w:rPr>
          <w:rFonts w:ascii="Times New Roman" w:hAnsi="Times New Roman"/>
          <w:b/>
          <w:bCs/>
          <w:noProof/>
          <w:lang w:eastAsia="cs-CZ"/>
        </w:rPr>
        <w:t xml:space="preserve"> </w:t>
      </w:r>
      <w:r>
        <w:rPr>
          <w:rFonts w:ascii="Times New Roman" w:hAnsi="Times New Roman"/>
          <w:noProof/>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3A3428E0" w14:textId="77777777" w:rsidR="00A66043" w:rsidRDefault="00A66043" w:rsidP="00A66043">
      <w:pPr>
        <w:suppressAutoHyphens/>
        <w:jc w:val="both"/>
        <w:rPr>
          <w:rFonts w:ascii="Times New Roman" w:hAnsi="Times New Roman"/>
          <w:noProof/>
          <w:lang w:eastAsia="cs-CZ"/>
        </w:rPr>
      </w:pPr>
      <w:r>
        <w:rPr>
          <w:rFonts w:ascii="Times New Roman" w:hAnsi="Times New Roman"/>
          <w:b/>
          <w:bCs/>
          <w:noProof/>
          <w:lang w:eastAsia="cs-CZ"/>
        </w:rPr>
        <w:t>(4)</w:t>
      </w:r>
      <w:r>
        <w:rPr>
          <w:rFonts w:ascii="Times New Roman" w:hAnsi="Times New Roman"/>
          <w:b/>
          <w:noProof/>
          <w:lang w:eastAsia="cs-CZ"/>
        </w:rPr>
        <w:t xml:space="preserve"> </w:t>
      </w:r>
      <w:r>
        <w:rPr>
          <w:rFonts w:ascii="Times New Roman" w:hAnsi="Times New Roman"/>
          <w:noProof/>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6A5DE183" w14:textId="77777777" w:rsidR="00A66043" w:rsidRDefault="00A66043" w:rsidP="00A66043">
      <w:pPr>
        <w:suppressAutoHyphens/>
        <w:jc w:val="both"/>
        <w:rPr>
          <w:rFonts w:ascii="Times New Roman" w:hAnsi="Times New Roman"/>
          <w:noProof/>
          <w:lang w:eastAsia="cs-CZ"/>
        </w:rPr>
      </w:pPr>
      <w:r>
        <w:rPr>
          <w:rFonts w:ascii="Times New Roman" w:hAnsi="Times New Roman"/>
          <w:noProof/>
          <w:u w:val="single"/>
          <w:lang w:eastAsia="cs-CZ"/>
        </w:rPr>
        <w:t>Прехвърляне на права и задължения</w:t>
      </w:r>
    </w:p>
    <w:p w14:paraId="7FD56261" w14:textId="08471231" w:rsidR="00A66043" w:rsidRDefault="00A66043" w:rsidP="00A66043">
      <w:pPr>
        <w:suppressAutoHyphens/>
        <w:jc w:val="both"/>
        <w:rPr>
          <w:rFonts w:ascii="Times New Roman" w:hAnsi="Times New Roman"/>
          <w:noProof/>
          <w:lang w:eastAsia="cs-CZ"/>
        </w:rPr>
      </w:pPr>
      <w:r>
        <w:rPr>
          <w:rFonts w:ascii="Times New Roman" w:hAnsi="Times New Roman"/>
          <w:b/>
        </w:rPr>
        <w:t xml:space="preserve">Чл. </w:t>
      </w:r>
      <w:r w:rsidR="00EC34BE">
        <w:rPr>
          <w:rFonts w:ascii="Times New Roman" w:hAnsi="Times New Roman"/>
          <w:b/>
        </w:rPr>
        <w:t>38</w:t>
      </w:r>
      <w:r>
        <w:rPr>
          <w:rFonts w:ascii="Times New Roman" w:hAnsi="Times New Roman"/>
          <w:b/>
        </w:rPr>
        <w:t xml:space="preserve">. </w:t>
      </w:r>
      <w:r>
        <w:rPr>
          <w:rFonts w:ascii="Times New Roman" w:hAnsi="Times New Roman"/>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Pr>
          <w:rFonts w:ascii="Times New Roman" w:hAnsi="Times New Roman"/>
          <w:lang w:eastAsia="bg-BG"/>
        </w:rPr>
        <w:t xml:space="preserve"> </w:t>
      </w:r>
      <w:r>
        <w:rPr>
          <w:rFonts w:ascii="Times New Roman" w:hAnsi="Times New Roman"/>
          <w:noProof/>
          <w:lang w:eastAsia="cs-CZ"/>
        </w:rPr>
        <w:t>Паричните вземания по Договора  могат да бъдат прехвърляни или залагани съгласно приложимото право.</w:t>
      </w:r>
    </w:p>
    <w:p w14:paraId="11162F44" w14:textId="77777777" w:rsidR="00A66043" w:rsidRDefault="00A66043" w:rsidP="00A66043">
      <w:pPr>
        <w:suppressAutoHyphens/>
        <w:jc w:val="both"/>
        <w:rPr>
          <w:rFonts w:ascii="Times New Roman" w:hAnsi="Times New Roman"/>
          <w:noProof/>
          <w:u w:val="single"/>
          <w:lang w:eastAsia="en-GB"/>
        </w:rPr>
      </w:pPr>
      <w:r>
        <w:rPr>
          <w:rFonts w:ascii="Times New Roman" w:hAnsi="Times New Roman"/>
          <w:noProof/>
          <w:u w:val="single"/>
          <w:lang w:eastAsia="en-GB"/>
        </w:rPr>
        <w:t>Изменения</w:t>
      </w:r>
    </w:p>
    <w:p w14:paraId="0A3A0146" w14:textId="7C38542A" w:rsidR="002C5FC0" w:rsidRDefault="00A66043" w:rsidP="00A66043">
      <w:pPr>
        <w:suppressAutoHyphens/>
        <w:jc w:val="both"/>
        <w:rPr>
          <w:rFonts w:ascii="Times New Roman" w:hAnsi="Times New Roman"/>
          <w:noProof/>
          <w:lang w:eastAsia="en-GB"/>
        </w:rPr>
      </w:pPr>
      <w:r>
        <w:rPr>
          <w:rFonts w:ascii="Times New Roman" w:hAnsi="Times New Roman"/>
          <w:b/>
        </w:rPr>
        <w:t xml:space="preserve">Чл. </w:t>
      </w:r>
      <w:r w:rsidR="00EC34BE">
        <w:rPr>
          <w:rFonts w:ascii="Times New Roman" w:hAnsi="Times New Roman"/>
          <w:b/>
        </w:rPr>
        <w:t>39</w:t>
      </w:r>
      <w:r>
        <w:rPr>
          <w:rFonts w:ascii="Times New Roman" w:hAnsi="Times New Roman"/>
          <w:b/>
        </w:rPr>
        <w:t xml:space="preserve">. </w:t>
      </w:r>
      <w:r>
        <w:rPr>
          <w:rFonts w:ascii="Times New Roman" w:hAnsi="Times New Roman"/>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1801DB3A" w14:textId="079A8C3D" w:rsidR="002C5FC0" w:rsidRPr="002C5FC0" w:rsidRDefault="002C5FC0" w:rsidP="002C5FC0">
      <w:pPr>
        <w:pStyle w:val="ListParagraph"/>
        <w:numPr>
          <w:ilvl w:val="0"/>
          <w:numId w:val="30"/>
        </w:numPr>
        <w:suppressAutoHyphens/>
        <w:jc w:val="both"/>
        <w:rPr>
          <w:rFonts w:ascii="Times New Roman" w:hAnsi="Times New Roman"/>
          <w:noProof/>
          <w:lang w:eastAsia="en-GB"/>
        </w:rPr>
      </w:pPr>
      <w:r w:rsidRPr="002C5FC0">
        <w:rPr>
          <w:rFonts w:ascii="Times New Roman" w:hAnsi="Times New Roman"/>
          <w:noProof/>
          <w:lang w:eastAsia="en-GB"/>
        </w:rPr>
        <w:t>Изпълнителят има възможност да предлага на възложителя по-ниски цени или по-изгодни за възложителя условия от заложените по договора в ценовата таблица. Изпълнителят изпраща писмено предложението си, което се одобрява от контролиращия служител по договора от страна на възложителя.</w:t>
      </w:r>
    </w:p>
    <w:p w14:paraId="34D04C15" w14:textId="0431EC11" w:rsidR="00A66043" w:rsidRDefault="00A66043" w:rsidP="002C5FC0">
      <w:pPr>
        <w:rPr>
          <w:noProof/>
          <w:lang w:eastAsia="en-GB"/>
        </w:rPr>
      </w:pPr>
    </w:p>
    <w:p w14:paraId="410BD7D0" w14:textId="77777777" w:rsidR="00A66043" w:rsidRDefault="00A66043" w:rsidP="00A66043">
      <w:pPr>
        <w:suppressAutoHyphens/>
        <w:jc w:val="both"/>
        <w:rPr>
          <w:rFonts w:ascii="Times New Roman" w:hAnsi="Times New Roman"/>
          <w:noProof/>
          <w:u w:val="single"/>
          <w:lang w:eastAsia="en-GB"/>
        </w:rPr>
      </w:pPr>
      <w:r>
        <w:rPr>
          <w:rFonts w:ascii="Times New Roman" w:hAnsi="Times New Roman"/>
          <w:noProof/>
          <w:u w:val="single"/>
          <w:lang w:eastAsia="en-GB"/>
        </w:rPr>
        <w:t>Непреодолима сила</w:t>
      </w:r>
    </w:p>
    <w:p w14:paraId="3B1E49C1" w14:textId="50B3FAFE" w:rsidR="00A66043" w:rsidRDefault="00A66043" w:rsidP="00A66043">
      <w:pPr>
        <w:suppressAutoHyphens/>
        <w:jc w:val="both"/>
        <w:rPr>
          <w:rFonts w:ascii="Times New Roman" w:hAnsi="Times New Roman"/>
          <w:noProof/>
          <w:lang w:eastAsia="en-GB"/>
        </w:rPr>
      </w:pPr>
      <w:r>
        <w:rPr>
          <w:rFonts w:ascii="Times New Roman" w:hAnsi="Times New Roman"/>
          <w:b/>
        </w:rPr>
        <w:t xml:space="preserve">Чл. </w:t>
      </w:r>
      <w:r w:rsidR="00EC34BE">
        <w:rPr>
          <w:rFonts w:ascii="Times New Roman" w:hAnsi="Times New Roman"/>
          <w:b/>
        </w:rPr>
        <w:t>40</w:t>
      </w:r>
      <w:r>
        <w:rPr>
          <w:rFonts w:ascii="Times New Roman" w:hAnsi="Times New Roman"/>
          <w:b/>
        </w:rPr>
        <w:t xml:space="preserve">. (1) </w:t>
      </w:r>
      <w:r>
        <w:rPr>
          <w:rFonts w:ascii="Times New Roman" w:hAnsi="Times New Roman"/>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14005226" w14:textId="77777777" w:rsidR="00A66043" w:rsidRDefault="00A66043" w:rsidP="00A66043">
      <w:pPr>
        <w:suppressAutoHyphens/>
        <w:jc w:val="both"/>
        <w:rPr>
          <w:rFonts w:ascii="Times New Roman" w:hAnsi="Times New Roman"/>
          <w:noProof/>
          <w:lang w:eastAsia="en-GB"/>
        </w:rPr>
      </w:pPr>
      <w:r>
        <w:rPr>
          <w:rFonts w:ascii="Times New Roman" w:hAnsi="Times New Roman"/>
          <w:b/>
          <w:noProof/>
          <w:lang w:eastAsia="en-GB"/>
        </w:rPr>
        <w:t>(2)</w:t>
      </w:r>
      <w:r>
        <w:rPr>
          <w:rFonts w:ascii="Times New Roman" w:hAnsi="Times New Roman"/>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6B5C37E5" w14:textId="77777777" w:rsidR="00A66043" w:rsidRDefault="00A66043" w:rsidP="00A66043">
      <w:pPr>
        <w:suppressAutoHyphens/>
        <w:jc w:val="both"/>
        <w:rPr>
          <w:rFonts w:ascii="Times New Roman" w:hAnsi="Times New Roman"/>
          <w:noProof/>
          <w:lang w:eastAsia="en-GB"/>
        </w:rPr>
      </w:pPr>
      <w:r>
        <w:rPr>
          <w:rFonts w:ascii="Times New Roman" w:hAnsi="Times New Roman"/>
          <w:b/>
          <w:noProof/>
          <w:lang w:eastAsia="en-GB"/>
        </w:rPr>
        <w:t>(3)</w:t>
      </w:r>
      <w:r>
        <w:rPr>
          <w:rFonts w:ascii="Times New Roman" w:hAnsi="Times New Roman"/>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4BD93FF5" w14:textId="77777777" w:rsidR="00A66043" w:rsidRDefault="00A66043" w:rsidP="00A66043">
      <w:pPr>
        <w:suppressAutoHyphens/>
        <w:jc w:val="both"/>
        <w:rPr>
          <w:rFonts w:ascii="Times New Roman" w:hAnsi="Times New Roman"/>
          <w:noProof/>
          <w:lang w:eastAsia="en-GB"/>
        </w:rPr>
      </w:pPr>
      <w:r>
        <w:rPr>
          <w:rFonts w:ascii="Times New Roman" w:hAnsi="Times New Roman"/>
          <w:b/>
          <w:noProof/>
          <w:lang w:eastAsia="en-GB"/>
        </w:rPr>
        <w:t>(4)</w:t>
      </w:r>
      <w:r>
        <w:rPr>
          <w:rFonts w:ascii="Times New Roman" w:hAnsi="Times New Roman"/>
          <w:noProof/>
          <w:lang w:eastAsia="en-GB"/>
        </w:rPr>
        <w:t xml:space="preserve"> Докато трае непреодолимата сила, изпълнението на задълженията на свързаните с тях насрещни задължения се спира.</w:t>
      </w:r>
    </w:p>
    <w:p w14:paraId="478D4F32" w14:textId="77777777" w:rsidR="00A66043" w:rsidRDefault="00A66043" w:rsidP="00A66043">
      <w:pPr>
        <w:suppressAutoHyphens/>
        <w:jc w:val="both"/>
        <w:rPr>
          <w:rFonts w:ascii="Times New Roman" w:hAnsi="Times New Roman"/>
          <w:noProof/>
          <w:u w:val="single"/>
          <w:lang w:eastAsia="en-GB"/>
        </w:rPr>
      </w:pPr>
      <w:r>
        <w:rPr>
          <w:rFonts w:ascii="Times New Roman" w:hAnsi="Times New Roman"/>
          <w:noProof/>
          <w:u w:val="single"/>
          <w:lang w:eastAsia="en-GB"/>
        </w:rPr>
        <w:t>Нищожност на отделни клаузи</w:t>
      </w:r>
    </w:p>
    <w:p w14:paraId="6898F91A" w14:textId="531E8BBB" w:rsidR="00A66043" w:rsidRDefault="00A66043" w:rsidP="00A66043">
      <w:pPr>
        <w:suppressAutoHyphens/>
        <w:jc w:val="both"/>
        <w:rPr>
          <w:rFonts w:ascii="Times New Roman" w:hAnsi="Times New Roman"/>
          <w:b/>
          <w:bCs/>
          <w:noProof/>
          <w:lang w:eastAsia="en-GB"/>
        </w:rPr>
      </w:pPr>
      <w:r>
        <w:rPr>
          <w:rFonts w:ascii="Times New Roman" w:hAnsi="Times New Roman"/>
          <w:b/>
        </w:rPr>
        <w:t xml:space="preserve">Чл. </w:t>
      </w:r>
      <w:r w:rsidR="00EC34BE">
        <w:rPr>
          <w:rFonts w:ascii="Times New Roman" w:hAnsi="Times New Roman"/>
          <w:b/>
        </w:rPr>
        <w:t>41</w:t>
      </w:r>
      <w:r>
        <w:rPr>
          <w:rFonts w:ascii="Times New Roman" w:hAnsi="Times New Roman"/>
          <w:b/>
        </w:rPr>
        <w:t xml:space="preserve">. </w:t>
      </w:r>
      <w:r>
        <w:rPr>
          <w:rFonts w:ascii="Times New Roman" w:hAnsi="Times New Roman"/>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47883760" w14:textId="77777777" w:rsidR="00A66043" w:rsidRDefault="00A66043" w:rsidP="00A66043">
      <w:pPr>
        <w:suppressAutoHyphens/>
        <w:jc w:val="both"/>
        <w:rPr>
          <w:rFonts w:ascii="Times New Roman" w:hAnsi="Times New Roman"/>
          <w:noProof/>
          <w:u w:val="single"/>
          <w:lang w:eastAsia="en-GB"/>
        </w:rPr>
      </w:pPr>
      <w:r>
        <w:rPr>
          <w:rFonts w:ascii="Times New Roman" w:hAnsi="Times New Roman"/>
          <w:noProof/>
          <w:u w:val="single"/>
          <w:lang w:eastAsia="en-GB"/>
        </w:rPr>
        <w:t>Уведомления</w:t>
      </w:r>
    </w:p>
    <w:p w14:paraId="4318B26D" w14:textId="55E36E82" w:rsidR="00A66043" w:rsidRDefault="00A66043" w:rsidP="00A66043">
      <w:pPr>
        <w:suppressAutoHyphens/>
        <w:jc w:val="both"/>
        <w:rPr>
          <w:rFonts w:ascii="Times New Roman" w:hAnsi="Times New Roman"/>
          <w:noProof/>
          <w:lang w:eastAsia="en-GB"/>
        </w:rPr>
      </w:pPr>
      <w:r>
        <w:rPr>
          <w:rFonts w:ascii="Times New Roman" w:hAnsi="Times New Roman"/>
          <w:b/>
        </w:rPr>
        <w:t>Чл. 4</w:t>
      </w:r>
      <w:r w:rsidR="00EC34BE">
        <w:rPr>
          <w:rFonts w:ascii="Times New Roman" w:hAnsi="Times New Roman"/>
          <w:b/>
        </w:rPr>
        <w:t>2</w:t>
      </w:r>
      <w:r>
        <w:rPr>
          <w:rFonts w:ascii="Times New Roman" w:hAnsi="Times New Roman"/>
          <w:b/>
        </w:rPr>
        <w:t xml:space="preserve">. </w:t>
      </w:r>
      <w:r>
        <w:rPr>
          <w:rFonts w:ascii="Times New Roman" w:hAnsi="Times New Roman"/>
          <w:b/>
          <w:noProof/>
          <w:lang w:eastAsia="en-GB"/>
        </w:rPr>
        <w:t>(1)</w:t>
      </w:r>
      <w:r>
        <w:rPr>
          <w:rFonts w:ascii="Times New Roman" w:hAnsi="Times New Roman"/>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2581E8E0" w14:textId="77777777" w:rsidR="00A66043" w:rsidRDefault="00A66043" w:rsidP="00A66043">
      <w:pPr>
        <w:suppressAutoHyphens/>
        <w:jc w:val="both"/>
        <w:rPr>
          <w:rFonts w:ascii="Times New Roman" w:hAnsi="Times New Roman"/>
          <w:noProof/>
          <w:lang w:eastAsia="en-GB"/>
        </w:rPr>
      </w:pPr>
      <w:r>
        <w:rPr>
          <w:rFonts w:ascii="Times New Roman" w:hAnsi="Times New Roman"/>
          <w:b/>
          <w:noProof/>
          <w:lang w:eastAsia="en-GB"/>
        </w:rPr>
        <w:t>(2)</w:t>
      </w:r>
      <w:r>
        <w:rPr>
          <w:rFonts w:ascii="Times New Roman" w:hAnsi="Times New Roman"/>
          <w:noProof/>
          <w:lang w:eastAsia="en-GB"/>
        </w:rPr>
        <w:t xml:space="preserve"> За целите на този Договор данните и лицата за контакт на Страните са, както следва:</w:t>
      </w:r>
    </w:p>
    <w:p w14:paraId="03CF94B9"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1. За ВЪЗЛОЖИТЕЛЯ:</w:t>
      </w:r>
    </w:p>
    <w:p w14:paraId="4D892B4A"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 xml:space="preserve">Адрес за кореспонденция: …………………………………………. </w:t>
      </w:r>
    </w:p>
    <w:p w14:paraId="224E848F"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Тел.: ………………………………………….</w:t>
      </w:r>
    </w:p>
    <w:p w14:paraId="39403126"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Факс: …………………………………………</w:t>
      </w:r>
    </w:p>
    <w:p w14:paraId="6EAA586B"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e-mail: ………………………………………..</w:t>
      </w:r>
    </w:p>
    <w:p w14:paraId="180EE401"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Лице за контакт/ Контролиращ служител по договора: ………………………………………….</w:t>
      </w:r>
    </w:p>
    <w:p w14:paraId="0E4DB9D5" w14:textId="77777777" w:rsidR="00A66043" w:rsidRDefault="00A66043" w:rsidP="00A66043">
      <w:pPr>
        <w:suppressAutoHyphens/>
        <w:jc w:val="both"/>
        <w:rPr>
          <w:rFonts w:ascii="Times New Roman" w:hAnsi="Times New Roman"/>
          <w:noProof/>
          <w:lang w:eastAsia="en-GB"/>
        </w:rPr>
      </w:pPr>
    </w:p>
    <w:p w14:paraId="56DECE16"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 xml:space="preserve">2. За ИЗПЪЛНИТЕЛЯ: </w:t>
      </w:r>
    </w:p>
    <w:p w14:paraId="3C94F430"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Адрес за кореспонденция: ………………….</w:t>
      </w:r>
    </w:p>
    <w:p w14:paraId="3968B93E"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Тел.: ………………………………………….</w:t>
      </w:r>
    </w:p>
    <w:p w14:paraId="01975745"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Факс: …………………………………………</w:t>
      </w:r>
    </w:p>
    <w:p w14:paraId="25FB9A14"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e-mail: ………………………………………..</w:t>
      </w:r>
    </w:p>
    <w:p w14:paraId="4052CAF5"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Лице за контакт: ………………………………………….</w:t>
      </w:r>
    </w:p>
    <w:p w14:paraId="4340E83E" w14:textId="77777777" w:rsidR="00A66043" w:rsidRDefault="00A66043" w:rsidP="00A66043">
      <w:pPr>
        <w:suppressAutoHyphens/>
        <w:jc w:val="both"/>
        <w:rPr>
          <w:rFonts w:ascii="Times New Roman" w:hAnsi="Times New Roman"/>
          <w:noProof/>
          <w:lang w:eastAsia="en-GB"/>
        </w:rPr>
      </w:pPr>
    </w:p>
    <w:p w14:paraId="2C1A5C67" w14:textId="77777777" w:rsidR="00A66043" w:rsidRDefault="00A66043" w:rsidP="00A66043">
      <w:pPr>
        <w:suppressAutoHyphens/>
        <w:jc w:val="both"/>
        <w:rPr>
          <w:rFonts w:ascii="Times New Roman" w:hAnsi="Times New Roman"/>
          <w:noProof/>
          <w:lang w:eastAsia="en-GB"/>
        </w:rPr>
      </w:pPr>
      <w:r>
        <w:rPr>
          <w:rFonts w:ascii="Times New Roman" w:hAnsi="Times New Roman"/>
          <w:b/>
          <w:noProof/>
          <w:lang w:eastAsia="en-GB"/>
        </w:rPr>
        <w:t>(3)</w:t>
      </w:r>
      <w:r>
        <w:rPr>
          <w:rFonts w:ascii="Times New Roman" w:hAnsi="Times New Roman"/>
          <w:noProof/>
          <w:lang w:eastAsia="en-GB"/>
        </w:rPr>
        <w:t xml:space="preserve"> За дата на уведомлението се счита:</w:t>
      </w:r>
    </w:p>
    <w:p w14:paraId="0A57B902"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1. датата на предаването – при лично предаване на уведомлението;</w:t>
      </w:r>
    </w:p>
    <w:p w14:paraId="6261302E"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2. датата на пощенското клеймо на обратната разписка – при изпращане по пощата;</w:t>
      </w:r>
    </w:p>
    <w:p w14:paraId="4582463A"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3.  датата на доставка, отбелязана върху куриерската разписка – при изпращане по куриер;</w:t>
      </w:r>
    </w:p>
    <w:p w14:paraId="31CD0007"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3. датата на приемането – при изпращане по факс;</w:t>
      </w:r>
    </w:p>
    <w:p w14:paraId="2086E808" w14:textId="77777777" w:rsidR="00A66043" w:rsidRDefault="00A66043" w:rsidP="00A66043">
      <w:pPr>
        <w:suppressAutoHyphens/>
        <w:jc w:val="both"/>
        <w:rPr>
          <w:rFonts w:ascii="Times New Roman" w:hAnsi="Times New Roman"/>
          <w:noProof/>
          <w:lang w:eastAsia="en-GB"/>
        </w:rPr>
      </w:pPr>
      <w:r>
        <w:rPr>
          <w:rFonts w:ascii="Times New Roman" w:hAnsi="Times New Roman"/>
          <w:noProof/>
          <w:lang w:eastAsia="en-GB"/>
        </w:rPr>
        <w:t xml:space="preserve">4. датата на получаване – при изпращане по електронна поща. </w:t>
      </w:r>
    </w:p>
    <w:p w14:paraId="72804C6D" w14:textId="77777777" w:rsidR="00A66043" w:rsidRDefault="00A66043" w:rsidP="00A66043">
      <w:pPr>
        <w:suppressAutoHyphens/>
        <w:jc w:val="both"/>
        <w:rPr>
          <w:rFonts w:ascii="Times New Roman" w:hAnsi="Times New Roman"/>
          <w:noProof/>
          <w:lang w:eastAsia="en-GB"/>
        </w:rPr>
      </w:pPr>
    </w:p>
    <w:p w14:paraId="3F00E36A" w14:textId="77777777" w:rsidR="00A66043" w:rsidRDefault="00A66043" w:rsidP="00A66043">
      <w:pPr>
        <w:suppressAutoHyphens/>
        <w:jc w:val="both"/>
        <w:rPr>
          <w:rFonts w:ascii="Times New Roman" w:hAnsi="Times New Roman"/>
          <w:noProof/>
          <w:lang w:eastAsia="en-GB"/>
        </w:rPr>
      </w:pPr>
      <w:r>
        <w:rPr>
          <w:rFonts w:ascii="Times New Roman" w:hAnsi="Times New Roman"/>
          <w:b/>
          <w:noProof/>
          <w:lang w:eastAsia="en-GB"/>
        </w:rPr>
        <w:t>(4)</w:t>
      </w:r>
      <w:r>
        <w:rPr>
          <w:rFonts w:ascii="Times New Roman" w:hAnsi="Times New Roman"/>
          <w:noProof/>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2021300D" w14:textId="77777777" w:rsidR="00A66043" w:rsidRDefault="00A66043" w:rsidP="00A66043">
      <w:pPr>
        <w:suppressAutoHyphens/>
        <w:jc w:val="both"/>
        <w:rPr>
          <w:rFonts w:ascii="Times New Roman" w:hAnsi="Times New Roman"/>
          <w:noProof/>
          <w:lang w:eastAsia="en-GB"/>
        </w:rPr>
      </w:pPr>
      <w:r>
        <w:rPr>
          <w:rFonts w:ascii="Times New Roman" w:hAnsi="Times New Roman"/>
          <w:b/>
          <w:noProof/>
          <w:lang w:eastAsia="en-GB"/>
        </w:rPr>
        <w:t>(5)</w:t>
      </w:r>
      <w:r>
        <w:rPr>
          <w:rFonts w:ascii="Times New Roman" w:hAnsi="Times New Roman"/>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Pr>
          <w:rFonts w:ascii="Times New Roman" w:hAnsi="Times New Roman"/>
          <w:bCs/>
          <w:noProof/>
          <w:lang w:eastAsia="en-GB"/>
        </w:rPr>
        <w:t>ИЗПЪЛНИТЕЛЯ</w:t>
      </w:r>
      <w:r>
        <w:rPr>
          <w:rFonts w:ascii="Times New Roman" w:hAnsi="Times New Roman"/>
          <w:noProof/>
          <w:lang w:eastAsia="en-GB"/>
        </w:rPr>
        <w:t xml:space="preserve">, същият се задължава да уведоми </w:t>
      </w:r>
      <w:r>
        <w:rPr>
          <w:rFonts w:ascii="Times New Roman" w:hAnsi="Times New Roman"/>
          <w:bCs/>
          <w:noProof/>
          <w:lang w:eastAsia="en-GB"/>
        </w:rPr>
        <w:t>ВЪЗЛОЖИТЕЛЯ</w:t>
      </w:r>
      <w:r>
        <w:rPr>
          <w:rFonts w:ascii="Times New Roman" w:hAnsi="Times New Roman"/>
          <w:noProof/>
          <w:lang w:eastAsia="en-GB"/>
        </w:rPr>
        <w:t xml:space="preserve"> за промяната в срок до 5 дни от вписването ѝ в съответния регистър.</w:t>
      </w:r>
    </w:p>
    <w:p w14:paraId="2B1B5F91" w14:textId="77777777" w:rsidR="00A66043" w:rsidRDefault="00A66043" w:rsidP="00A66043">
      <w:pPr>
        <w:suppressAutoHyphens/>
        <w:jc w:val="both"/>
        <w:rPr>
          <w:rFonts w:ascii="Times New Roman" w:hAnsi="Times New Roman"/>
          <w:noProof/>
          <w:u w:val="single"/>
          <w:lang w:eastAsia="en-GB"/>
        </w:rPr>
      </w:pPr>
      <w:r>
        <w:rPr>
          <w:rFonts w:ascii="Times New Roman" w:hAnsi="Times New Roman"/>
          <w:noProof/>
          <w:u w:val="single"/>
          <w:lang w:eastAsia="en-GB"/>
        </w:rPr>
        <w:t>Език</w:t>
      </w:r>
    </w:p>
    <w:p w14:paraId="03130520" w14:textId="56FC34CE" w:rsidR="00A66043" w:rsidRDefault="00A66043" w:rsidP="00A66043">
      <w:pPr>
        <w:suppressAutoHyphens/>
        <w:jc w:val="both"/>
        <w:rPr>
          <w:rFonts w:ascii="Times New Roman" w:hAnsi="Times New Roman"/>
          <w:noProof/>
          <w:lang w:eastAsia="en-GB"/>
        </w:rPr>
      </w:pPr>
      <w:r>
        <w:rPr>
          <w:rFonts w:ascii="Times New Roman" w:hAnsi="Times New Roman"/>
          <w:b/>
        </w:rPr>
        <w:t xml:space="preserve">Чл. </w:t>
      </w:r>
      <w:r w:rsidR="00EC34BE">
        <w:rPr>
          <w:rFonts w:ascii="Times New Roman" w:hAnsi="Times New Roman"/>
          <w:b/>
        </w:rPr>
        <w:t>43</w:t>
      </w:r>
      <w:r>
        <w:rPr>
          <w:rFonts w:ascii="Times New Roman" w:hAnsi="Times New Roman"/>
          <w:b/>
        </w:rPr>
        <w:t xml:space="preserve">. </w:t>
      </w:r>
      <w:r>
        <w:rPr>
          <w:rFonts w:ascii="Times New Roman" w:hAnsi="Times New Roman"/>
          <w:b/>
          <w:noProof/>
          <w:lang w:eastAsia="en-GB"/>
        </w:rPr>
        <w:t>(1)</w:t>
      </w:r>
      <w:r>
        <w:rPr>
          <w:rFonts w:ascii="Times New Roman" w:hAnsi="Times New Roman"/>
          <w:noProof/>
          <w:lang w:eastAsia="en-GB"/>
        </w:rPr>
        <w:t xml:space="preserve"> Този Договор се сключва на български език. </w:t>
      </w:r>
    </w:p>
    <w:p w14:paraId="0BB85A85" w14:textId="77777777" w:rsidR="00A66043" w:rsidRDefault="00A66043" w:rsidP="00A66043">
      <w:pPr>
        <w:suppressAutoHyphens/>
        <w:jc w:val="both"/>
        <w:rPr>
          <w:rFonts w:ascii="Times New Roman" w:hAnsi="Times New Roman"/>
          <w:noProof/>
          <w:lang w:eastAsia="en-GB"/>
        </w:rPr>
      </w:pPr>
      <w:r>
        <w:rPr>
          <w:rFonts w:ascii="Times New Roman" w:hAnsi="Times New Roman"/>
          <w:b/>
          <w:noProof/>
          <w:lang w:eastAsia="en-GB"/>
        </w:rPr>
        <w:t>(2)</w:t>
      </w:r>
      <w:r>
        <w:rPr>
          <w:rFonts w:ascii="Times New Roman" w:hAnsi="Times New Roman"/>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42503915" w14:textId="77777777" w:rsidR="00A66043" w:rsidRDefault="00A66043" w:rsidP="00A66043">
      <w:pPr>
        <w:suppressAutoHyphens/>
        <w:jc w:val="both"/>
        <w:rPr>
          <w:rFonts w:ascii="Times New Roman" w:hAnsi="Times New Roman"/>
          <w:noProof/>
          <w:u w:val="single"/>
          <w:lang w:eastAsia="en-GB"/>
        </w:rPr>
      </w:pPr>
      <w:r>
        <w:rPr>
          <w:rFonts w:ascii="Times New Roman" w:hAnsi="Times New Roman"/>
          <w:noProof/>
          <w:u w:val="single"/>
          <w:lang w:eastAsia="en-GB"/>
        </w:rPr>
        <w:t>Приложимо право</w:t>
      </w:r>
    </w:p>
    <w:p w14:paraId="24443576" w14:textId="2482B375" w:rsidR="00A66043" w:rsidRDefault="00A66043" w:rsidP="00A66043">
      <w:pPr>
        <w:suppressAutoHyphens/>
        <w:jc w:val="both"/>
        <w:rPr>
          <w:rFonts w:ascii="Times New Roman" w:hAnsi="Times New Roman"/>
          <w:noProof/>
          <w:lang w:eastAsia="en-GB"/>
        </w:rPr>
      </w:pPr>
      <w:r>
        <w:rPr>
          <w:rFonts w:ascii="Times New Roman" w:hAnsi="Times New Roman"/>
          <w:b/>
        </w:rPr>
        <w:t xml:space="preserve">Чл. </w:t>
      </w:r>
      <w:r w:rsidR="00EC34BE">
        <w:rPr>
          <w:rFonts w:ascii="Times New Roman" w:hAnsi="Times New Roman"/>
          <w:b/>
        </w:rPr>
        <w:t xml:space="preserve">44 </w:t>
      </w:r>
      <w:r>
        <w:rPr>
          <w:rFonts w:ascii="Times New Roman" w:hAnsi="Times New Roman"/>
          <w:noProof/>
          <w:lang w:eastAsia="en-GB"/>
        </w:rPr>
        <w:t>За неуредените в този Договор въпроси се прилагат разпоредбите на действащото българско законодателство.</w:t>
      </w:r>
    </w:p>
    <w:p w14:paraId="5C7FDD8A" w14:textId="77777777" w:rsidR="00A66043" w:rsidRDefault="00A66043" w:rsidP="00A66043">
      <w:pPr>
        <w:suppressAutoHyphens/>
        <w:jc w:val="both"/>
        <w:rPr>
          <w:rFonts w:ascii="Times New Roman" w:hAnsi="Times New Roman"/>
          <w:noProof/>
          <w:u w:val="single"/>
          <w:lang w:eastAsia="en-GB"/>
        </w:rPr>
      </w:pPr>
      <w:r>
        <w:rPr>
          <w:rFonts w:ascii="Times New Roman" w:hAnsi="Times New Roman"/>
          <w:noProof/>
          <w:u w:val="single"/>
          <w:lang w:eastAsia="en-GB"/>
        </w:rPr>
        <w:t>Разрешаване на спорове</w:t>
      </w:r>
    </w:p>
    <w:p w14:paraId="595F58FB" w14:textId="2C0160EC" w:rsidR="00A66043" w:rsidRDefault="00A66043" w:rsidP="00A66043">
      <w:pPr>
        <w:suppressAutoHyphens/>
        <w:jc w:val="both"/>
        <w:rPr>
          <w:rFonts w:ascii="Times New Roman" w:hAnsi="Times New Roman"/>
          <w:bCs/>
          <w:noProof/>
          <w:lang w:eastAsia="en-GB"/>
        </w:rPr>
      </w:pPr>
      <w:r>
        <w:rPr>
          <w:rFonts w:ascii="Times New Roman" w:hAnsi="Times New Roman"/>
          <w:b/>
        </w:rPr>
        <w:t xml:space="preserve">Чл. </w:t>
      </w:r>
      <w:r w:rsidR="00EC34BE">
        <w:rPr>
          <w:rFonts w:ascii="Times New Roman" w:hAnsi="Times New Roman"/>
          <w:b/>
        </w:rPr>
        <w:t>45</w:t>
      </w:r>
      <w:r>
        <w:rPr>
          <w:rFonts w:ascii="Times New Roman" w:hAnsi="Times New Roman"/>
          <w:b/>
        </w:rPr>
        <w:t xml:space="preserve">. </w:t>
      </w:r>
      <w:r>
        <w:rPr>
          <w:rFonts w:ascii="Times New Roman" w:hAnsi="Times New Roman"/>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Pr>
          <w:rFonts w:ascii="Times New Roman" w:hAnsi="Times New Roman"/>
          <w:noProof/>
          <w:lang w:eastAsia="en-GB"/>
        </w:rPr>
        <w:t>от компетентния български съд</w:t>
      </w:r>
      <w:r>
        <w:rPr>
          <w:rFonts w:ascii="Times New Roman" w:hAnsi="Times New Roman"/>
          <w:bCs/>
          <w:noProof/>
          <w:lang w:eastAsia="en-GB"/>
        </w:rPr>
        <w:t>.</w:t>
      </w:r>
    </w:p>
    <w:p w14:paraId="35CC3DB8" w14:textId="2CE8CB35" w:rsidR="00A66043" w:rsidRPr="002F4A46" w:rsidRDefault="00A66043" w:rsidP="00A66043">
      <w:pPr>
        <w:widowControl w:val="0"/>
        <w:autoSpaceDE w:val="0"/>
        <w:autoSpaceDN w:val="0"/>
        <w:adjustRightInd w:val="0"/>
        <w:jc w:val="both"/>
        <w:rPr>
          <w:rFonts w:ascii="Times New Roman" w:hAnsi="Times New Roman"/>
          <w:b/>
          <w:bCs/>
          <w:u w:val="single"/>
          <w:lang w:eastAsia="bg-BG"/>
        </w:rPr>
      </w:pPr>
      <w:r w:rsidRPr="002F4A46">
        <w:rPr>
          <w:rFonts w:ascii="Times New Roman" w:hAnsi="Times New Roman"/>
          <w:b/>
          <w:bCs/>
          <w:u w:val="single"/>
          <w:lang w:eastAsia="bg-BG"/>
        </w:rPr>
        <w:t>Специални права и задължения на Страните</w:t>
      </w:r>
      <w:r w:rsidR="002F4A46">
        <w:rPr>
          <w:rFonts w:ascii="Times New Roman" w:hAnsi="Times New Roman"/>
          <w:b/>
          <w:bCs/>
          <w:u w:val="single"/>
          <w:lang w:eastAsia="bg-BG"/>
        </w:rPr>
        <w:t>:</w:t>
      </w:r>
    </w:p>
    <w:p w14:paraId="1BC5C344" w14:textId="0657F03A" w:rsidR="00A66043" w:rsidRPr="005863DF" w:rsidRDefault="00A66043" w:rsidP="002F4A46">
      <w:pPr>
        <w:keepNext/>
        <w:widowControl w:val="0"/>
        <w:spacing w:before="60" w:after="60"/>
        <w:jc w:val="both"/>
        <w:outlineLvl w:val="0"/>
        <w:rPr>
          <w:rFonts w:ascii="Verdana" w:hAnsi="Verdana"/>
          <w:b/>
          <w:bCs/>
          <w:color w:val="000000" w:themeColor="text1"/>
          <w:sz w:val="20"/>
          <w:szCs w:val="20"/>
        </w:rPr>
      </w:pPr>
      <w:r>
        <w:rPr>
          <w:rFonts w:ascii="Verdana" w:hAnsi="Verdana"/>
          <w:b/>
          <w:sz w:val="20"/>
          <w:szCs w:val="20"/>
        </w:rPr>
        <w:t>Чл</w:t>
      </w:r>
      <w:r>
        <w:rPr>
          <w:rFonts w:ascii="Verdana" w:hAnsi="Verdana"/>
          <w:b/>
          <w:bCs/>
          <w:color w:val="000000" w:themeColor="text1"/>
          <w:sz w:val="20"/>
          <w:szCs w:val="20"/>
        </w:rPr>
        <w:t>.</w:t>
      </w:r>
      <w:r w:rsidR="00EC34BE">
        <w:rPr>
          <w:rFonts w:ascii="Verdana" w:hAnsi="Verdana"/>
          <w:b/>
          <w:bCs/>
          <w:color w:val="000000" w:themeColor="text1"/>
          <w:sz w:val="20"/>
          <w:szCs w:val="20"/>
        </w:rPr>
        <w:t>46</w:t>
      </w:r>
      <w:r w:rsidR="008A14B3">
        <w:rPr>
          <w:rFonts w:ascii="Verdana" w:hAnsi="Verdana"/>
          <w:b/>
          <w:bCs/>
          <w:color w:val="000000" w:themeColor="text1"/>
          <w:sz w:val="20"/>
          <w:szCs w:val="20"/>
        </w:rPr>
        <w:t xml:space="preserve"> </w:t>
      </w:r>
      <w:r w:rsidRPr="005863DF">
        <w:rPr>
          <w:rFonts w:ascii="Verdana" w:hAnsi="Verdana"/>
          <w:b/>
          <w:bCs/>
          <w:color w:val="000000" w:themeColor="text1"/>
          <w:sz w:val="20"/>
          <w:szCs w:val="20"/>
        </w:rPr>
        <w:t>ЗАЩИТА НА ЛИЧНИТЕ ДАННИ</w:t>
      </w:r>
    </w:p>
    <w:p w14:paraId="0CE0CBF7" w14:textId="77777777" w:rsidR="00A66043" w:rsidRPr="005863DF" w:rsidRDefault="00A66043" w:rsidP="00A66043">
      <w:pPr>
        <w:pStyle w:val="ListParagraph"/>
        <w:numPr>
          <w:ilvl w:val="1"/>
          <w:numId w:val="17"/>
        </w:numPr>
        <w:spacing w:after="0" w:line="240" w:lineRule="auto"/>
        <w:ind w:left="284" w:hanging="284"/>
        <w:contextualSpacing/>
        <w:jc w:val="both"/>
        <w:rPr>
          <w:rFonts w:ascii="Verdana" w:hAnsi="Verdana"/>
          <w:color w:val="000000" w:themeColor="text1"/>
          <w:sz w:val="20"/>
          <w:szCs w:val="20"/>
        </w:rPr>
      </w:pPr>
      <w:r w:rsidRPr="005863DF">
        <w:rPr>
          <w:rFonts w:ascii="Verdana" w:hAnsi="Verdana"/>
          <w:color w:val="000000" w:themeColor="text1"/>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26FD886A" w14:textId="77777777" w:rsidR="00A66043" w:rsidRPr="005863DF" w:rsidRDefault="00A66043" w:rsidP="00A66043">
      <w:pPr>
        <w:pStyle w:val="ListParagraph"/>
        <w:numPr>
          <w:ilvl w:val="1"/>
          <w:numId w:val="17"/>
        </w:numPr>
        <w:spacing w:after="0" w:line="240" w:lineRule="auto"/>
        <w:ind w:left="360"/>
        <w:contextualSpacing/>
        <w:jc w:val="both"/>
        <w:rPr>
          <w:rFonts w:ascii="Verdana" w:hAnsi="Verdana"/>
          <w:color w:val="000000" w:themeColor="text1"/>
          <w:sz w:val="20"/>
          <w:szCs w:val="20"/>
        </w:rPr>
      </w:pPr>
      <w:r w:rsidRPr="005863DF">
        <w:rPr>
          <w:rFonts w:ascii="Verdana" w:hAnsi="Verdana"/>
          <w:color w:val="000000" w:themeColor="text1"/>
          <w:sz w:val="20"/>
          <w:szCs w:val="20"/>
        </w:rPr>
        <w:lastRenderedPageBreak/>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767217F" w14:textId="77777777" w:rsidR="00A66043" w:rsidRPr="005863DF" w:rsidRDefault="00A66043" w:rsidP="00A66043">
      <w:pPr>
        <w:pStyle w:val="ListParagraph"/>
        <w:ind w:left="360"/>
        <w:jc w:val="both"/>
        <w:rPr>
          <w:rFonts w:ascii="Verdana" w:hAnsi="Verdana"/>
          <w:color w:val="000000" w:themeColor="text1"/>
          <w:sz w:val="20"/>
          <w:szCs w:val="20"/>
        </w:rPr>
      </w:pPr>
      <w:r w:rsidRPr="005863DF">
        <w:rPr>
          <w:rFonts w:ascii="Verdana" w:hAnsi="Verdana"/>
          <w:color w:val="000000" w:themeColor="text1"/>
          <w:sz w:val="20"/>
          <w:szCs w:val="20"/>
        </w:rPr>
        <w:t>Във връзка с обработването на лични данни Изпълнителят е длъжен:</w:t>
      </w:r>
    </w:p>
    <w:p w14:paraId="7A7D00EA" w14:textId="77777777" w:rsidR="00A66043" w:rsidRPr="005863DF" w:rsidRDefault="00A66043" w:rsidP="00A66043">
      <w:pPr>
        <w:pStyle w:val="ListParagraph"/>
        <w:ind w:left="360"/>
        <w:jc w:val="both"/>
        <w:rPr>
          <w:rFonts w:ascii="Verdana" w:hAnsi="Verdana"/>
          <w:color w:val="000000" w:themeColor="text1"/>
          <w:sz w:val="20"/>
          <w:szCs w:val="20"/>
        </w:rPr>
      </w:pPr>
      <w:r w:rsidRPr="005863DF">
        <w:rPr>
          <w:rFonts w:ascii="Verdana" w:hAnsi="Verdana"/>
          <w:color w:val="000000" w:themeColor="text1"/>
          <w:sz w:val="20"/>
          <w:szCs w:val="20"/>
        </w:rPr>
        <w:t>a) да обработва личните данни само по документирано нареждане на Възложителя;</w:t>
      </w:r>
    </w:p>
    <w:p w14:paraId="289913E9" w14:textId="77777777" w:rsidR="00A66043" w:rsidRPr="005863DF" w:rsidRDefault="00A66043" w:rsidP="00A66043">
      <w:pPr>
        <w:pStyle w:val="ListParagraph"/>
        <w:ind w:left="360"/>
        <w:jc w:val="both"/>
        <w:rPr>
          <w:rFonts w:ascii="Verdana" w:hAnsi="Verdana"/>
          <w:color w:val="000000" w:themeColor="text1"/>
          <w:sz w:val="20"/>
          <w:szCs w:val="20"/>
        </w:rPr>
      </w:pPr>
      <w:r w:rsidRPr="005863DF">
        <w:rPr>
          <w:rFonts w:ascii="Verdana" w:hAnsi="Verdana"/>
          <w:color w:val="000000" w:themeColor="text1"/>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39D91B6" w14:textId="77777777" w:rsidR="00A66043" w:rsidRPr="005863DF" w:rsidRDefault="00A66043" w:rsidP="00A66043">
      <w:pPr>
        <w:pStyle w:val="ListParagraph"/>
        <w:ind w:left="360"/>
        <w:jc w:val="both"/>
        <w:rPr>
          <w:rFonts w:ascii="Verdana" w:hAnsi="Verdana"/>
          <w:color w:val="000000" w:themeColor="text1"/>
          <w:sz w:val="20"/>
          <w:szCs w:val="20"/>
        </w:rPr>
      </w:pPr>
      <w:r w:rsidRPr="005863DF">
        <w:rPr>
          <w:rFonts w:ascii="Verdana" w:hAnsi="Verdana"/>
          <w:color w:val="000000" w:themeColor="text1"/>
          <w:sz w:val="20"/>
          <w:szCs w:val="20"/>
        </w:rPr>
        <w:t>в) да вземе всички необходими мерки съгласно чл. 32 от Регламента, гарантиращи сигурността на обработването на данните;</w:t>
      </w:r>
    </w:p>
    <w:p w14:paraId="1EEBB236" w14:textId="77777777" w:rsidR="00A66043" w:rsidRPr="005863DF" w:rsidRDefault="00A66043" w:rsidP="00A66043">
      <w:pPr>
        <w:pStyle w:val="ListParagraph"/>
        <w:ind w:left="360"/>
        <w:jc w:val="both"/>
        <w:rPr>
          <w:rFonts w:ascii="Verdana" w:hAnsi="Verdana"/>
          <w:color w:val="000000" w:themeColor="text1"/>
          <w:sz w:val="20"/>
          <w:szCs w:val="20"/>
        </w:rPr>
      </w:pPr>
      <w:r w:rsidRPr="005863DF">
        <w:rPr>
          <w:rFonts w:ascii="Verdana" w:hAnsi="Verdana"/>
          <w:color w:val="000000" w:themeColor="text1"/>
          <w:sz w:val="20"/>
          <w:szCs w:val="20"/>
        </w:rPr>
        <w:t>г) да спазва условията за включване на друг обработващ лични данни;</w:t>
      </w:r>
    </w:p>
    <w:p w14:paraId="532072D8" w14:textId="77777777" w:rsidR="00A66043" w:rsidRPr="005863DF" w:rsidRDefault="00A66043" w:rsidP="00A66043">
      <w:pPr>
        <w:pStyle w:val="ListParagraph"/>
        <w:ind w:left="360"/>
        <w:jc w:val="both"/>
        <w:rPr>
          <w:rFonts w:ascii="Verdana" w:hAnsi="Verdana"/>
          <w:color w:val="000000" w:themeColor="text1"/>
          <w:sz w:val="20"/>
          <w:szCs w:val="20"/>
        </w:rPr>
      </w:pPr>
      <w:r w:rsidRPr="005863DF">
        <w:rPr>
          <w:rFonts w:ascii="Verdana" w:hAnsi="Verdana"/>
          <w:color w:val="000000" w:themeColor="text1"/>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EE2AF46" w14:textId="77777777" w:rsidR="00A66043" w:rsidRPr="005863DF" w:rsidRDefault="00A66043" w:rsidP="00A66043">
      <w:pPr>
        <w:pStyle w:val="ListParagraph"/>
        <w:ind w:left="360"/>
        <w:jc w:val="both"/>
        <w:rPr>
          <w:rFonts w:ascii="Verdana" w:hAnsi="Verdana"/>
          <w:color w:val="000000" w:themeColor="text1"/>
          <w:sz w:val="20"/>
          <w:szCs w:val="20"/>
        </w:rPr>
      </w:pPr>
      <w:r w:rsidRPr="005863DF">
        <w:rPr>
          <w:rFonts w:ascii="Verdana" w:hAnsi="Verdana"/>
          <w:color w:val="000000" w:themeColor="text1"/>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796ACBFF" w14:textId="77777777" w:rsidR="00A66043" w:rsidRPr="005863DF" w:rsidRDefault="00A66043" w:rsidP="00A66043">
      <w:pPr>
        <w:pStyle w:val="ListParagraph"/>
        <w:ind w:left="360"/>
        <w:jc w:val="both"/>
        <w:rPr>
          <w:rFonts w:ascii="Verdana" w:hAnsi="Verdana"/>
          <w:color w:val="000000" w:themeColor="text1"/>
          <w:sz w:val="20"/>
          <w:szCs w:val="20"/>
        </w:rPr>
      </w:pPr>
      <w:r w:rsidRPr="005863DF">
        <w:rPr>
          <w:rFonts w:ascii="Verdana" w:hAnsi="Verdana"/>
          <w:color w:val="000000" w:themeColor="text1"/>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1120DEFD" w14:textId="77777777" w:rsidR="00A66043" w:rsidRPr="005863DF" w:rsidRDefault="00A66043" w:rsidP="00A66043">
      <w:pPr>
        <w:pStyle w:val="ListParagraph"/>
        <w:ind w:left="360"/>
        <w:jc w:val="both"/>
        <w:rPr>
          <w:rFonts w:ascii="Verdana" w:hAnsi="Verdana"/>
          <w:color w:val="000000" w:themeColor="text1"/>
          <w:sz w:val="20"/>
          <w:szCs w:val="20"/>
        </w:rPr>
      </w:pPr>
      <w:r w:rsidRPr="005863DF">
        <w:rPr>
          <w:rFonts w:ascii="Verdana" w:hAnsi="Verdana"/>
          <w:color w:val="000000" w:themeColor="text1"/>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517525F" w14:textId="77777777" w:rsidR="00A66043" w:rsidRPr="005863DF" w:rsidRDefault="00A66043" w:rsidP="00A66043">
      <w:pPr>
        <w:pStyle w:val="ListParagraph"/>
        <w:ind w:left="360"/>
        <w:jc w:val="both"/>
        <w:rPr>
          <w:rFonts w:ascii="Verdana" w:hAnsi="Verdana"/>
          <w:color w:val="000000" w:themeColor="text1"/>
          <w:sz w:val="20"/>
          <w:szCs w:val="20"/>
        </w:rPr>
      </w:pPr>
      <w:r w:rsidRPr="005863DF">
        <w:rPr>
          <w:rFonts w:ascii="Verdana" w:hAnsi="Verdana"/>
          <w:color w:val="000000" w:themeColor="text1"/>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5ABFE4C5" w14:textId="77777777" w:rsidR="00A66043" w:rsidRPr="005863DF" w:rsidRDefault="00A66043" w:rsidP="00A66043">
      <w:pPr>
        <w:pStyle w:val="ListParagraph"/>
        <w:numPr>
          <w:ilvl w:val="1"/>
          <w:numId w:val="17"/>
        </w:numPr>
        <w:spacing w:after="0" w:line="240" w:lineRule="auto"/>
        <w:ind w:left="360"/>
        <w:contextualSpacing/>
        <w:jc w:val="both"/>
        <w:rPr>
          <w:rFonts w:ascii="Verdana" w:hAnsi="Verdana"/>
          <w:color w:val="000000" w:themeColor="text1"/>
          <w:sz w:val="20"/>
          <w:szCs w:val="20"/>
        </w:rPr>
      </w:pPr>
      <w:r w:rsidRPr="005863DF">
        <w:rPr>
          <w:rFonts w:ascii="Verdana" w:hAnsi="Verdana"/>
          <w:color w:val="000000" w:themeColor="text1"/>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0EB846BE" w14:textId="77777777" w:rsidR="00A66043" w:rsidRDefault="00A66043" w:rsidP="00A66043">
      <w:pPr>
        <w:suppressAutoHyphens/>
        <w:jc w:val="both"/>
        <w:rPr>
          <w:rFonts w:ascii="Verdana" w:hAnsi="Verdana"/>
          <w:sz w:val="20"/>
          <w:szCs w:val="20"/>
        </w:rPr>
      </w:pPr>
    </w:p>
    <w:p w14:paraId="4E7E8D16" w14:textId="77777777" w:rsidR="00A66043" w:rsidRDefault="00A66043" w:rsidP="00A66043">
      <w:pPr>
        <w:suppressAutoHyphens/>
        <w:jc w:val="both"/>
        <w:rPr>
          <w:rFonts w:ascii="Times New Roman" w:hAnsi="Times New Roman"/>
          <w:noProof/>
          <w:u w:val="single"/>
          <w:lang w:eastAsia="en-GB"/>
        </w:rPr>
      </w:pPr>
      <w:r>
        <w:rPr>
          <w:rFonts w:ascii="Times New Roman" w:hAnsi="Times New Roman"/>
          <w:noProof/>
          <w:u w:val="single"/>
          <w:lang w:eastAsia="en-GB"/>
        </w:rPr>
        <w:t>Екземпляри</w:t>
      </w:r>
    </w:p>
    <w:p w14:paraId="199050F3" w14:textId="635D87D3" w:rsidR="00A66043" w:rsidRDefault="00A66043" w:rsidP="00A66043">
      <w:pPr>
        <w:suppressAutoHyphens/>
        <w:jc w:val="both"/>
        <w:rPr>
          <w:rFonts w:ascii="Times New Roman" w:hAnsi="Times New Roman"/>
          <w:noProof/>
          <w:lang w:eastAsia="en-GB"/>
        </w:rPr>
      </w:pPr>
      <w:r>
        <w:rPr>
          <w:rFonts w:ascii="Times New Roman" w:hAnsi="Times New Roman"/>
          <w:b/>
        </w:rPr>
        <w:t xml:space="preserve">Чл. </w:t>
      </w:r>
      <w:r w:rsidR="00EC34BE">
        <w:rPr>
          <w:rFonts w:ascii="Times New Roman" w:hAnsi="Times New Roman"/>
          <w:b/>
        </w:rPr>
        <w:t>47</w:t>
      </w:r>
      <w:r>
        <w:rPr>
          <w:rFonts w:ascii="Times New Roman" w:hAnsi="Times New Roman"/>
          <w:b/>
        </w:rPr>
        <w:t xml:space="preserve">. </w:t>
      </w:r>
      <w:r>
        <w:rPr>
          <w:rFonts w:ascii="Times New Roman" w:hAnsi="Times New Roman"/>
          <w:noProof/>
          <w:lang w:eastAsia="en-GB"/>
        </w:rPr>
        <w:t>Този Договор е изготвен и подписан в два еднообразни екземпляра – по един за всяка от Страните.</w:t>
      </w:r>
    </w:p>
    <w:p w14:paraId="13635A27" w14:textId="77777777" w:rsidR="00A66043" w:rsidRDefault="00A66043" w:rsidP="00A66043">
      <w:pPr>
        <w:autoSpaceDE w:val="0"/>
        <w:autoSpaceDN w:val="0"/>
        <w:adjustRightInd w:val="0"/>
        <w:jc w:val="both"/>
        <w:rPr>
          <w:rFonts w:ascii="Times New Roman" w:hAnsi="Times New Roman"/>
          <w:lang w:eastAsia="bg-BG"/>
        </w:rPr>
      </w:pPr>
      <w:r>
        <w:rPr>
          <w:rFonts w:ascii="Times New Roman" w:hAnsi="Times New Roman"/>
          <w:u w:val="single"/>
          <w:lang w:eastAsia="bg-BG"/>
        </w:rPr>
        <w:t>Приложения</w:t>
      </w:r>
      <w:r>
        <w:rPr>
          <w:rFonts w:ascii="Times New Roman" w:hAnsi="Times New Roman"/>
          <w:lang w:eastAsia="bg-BG"/>
        </w:rPr>
        <w:t>:</w:t>
      </w:r>
    </w:p>
    <w:p w14:paraId="65863540" w14:textId="16308D29" w:rsidR="00A66043" w:rsidRDefault="00A66043" w:rsidP="00A66043">
      <w:pPr>
        <w:autoSpaceDE w:val="0"/>
        <w:autoSpaceDN w:val="0"/>
        <w:adjustRightInd w:val="0"/>
        <w:jc w:val="both"/>
        <w:rPr>
          <w:rFonts w:ascii="Times New Roman" w:hAnsi="Times New Roman"/>
          <w:b/>
        </w:rPr>
      </w:pPr>
      <w:r>
        <w:rPr>
          <w:rFonts w:ascii="Times New Roman" w:hAnsi="Times New Roman"/>
          <w:b/>
        </w:rPr>
        <w:t xml:space="preserve">Чл. </w:t>
      </w:r>
      <w:r w:rsidR="00EC34BE">
        <w:rPr>
          <w:rFonts w:ascii="Times New Roman" w:hAnsi="Times New Roman"/>
          <w:b/>
        </w:rPr>
        <w:t>48</w:t>
      </w:r>
      <w:r>
        <w:rPr>
          <w:rFonts w:ascii="Times New Roman" w:hAnsi="Times New Roman"/>
          <w:b/>
        </w:rPr>
        <w:t xml:space="preserve">. </w:t>
      </w:r>
      <w:r>
        <w:rPr>
          <w:rFonts w:ascii="Times New Roman" w:hAnsi="Times New Roman"/>
        </w:rPr>
        <w:t>Към този Договор се прилагат и са неразделна част от него следните приложения:</w:t>
      </w:r>
    </w:p>
    <w:p w14:paraId="68B5C318" w14:textId="77777777" w:rsidR="00A66043" w:rsidRDefault="00A66043" w:rsidP="00A66043">
      <w:pPr>
        <w:autoSpaceDE w:val="0"/>
        <w:autoSpaceDN w:val="0"/>
        <w:adjustRightInd w:val="0"/>
        <w:jc w:val="both"/>
        <w:rPr>
          <w:rFonts w:ascii="Times New Roman" w:hAnsi="Times New Roman"/>
          <w:bCs/>
          <w:iCs/>
          <w:lang w:eastAsia="bg-BG"/>
        </w:rPr>
      </w:pPr>
      <w:r>
        <w:rPr>
          <w:rFonts w:ascii="Times New Roman" w:hAnsi="Times New Roman"/>
          <w:bCs/>
          <w:iCs/>
          <w:lang w:eastAsia="bg-BG"/>
        </w:rPr>
        <w:t>Приложение № 1 – Техническа спецификация;</w:t>
      </w:r>
    </w:p>
    <w:p w14:paraId="200A70AC" w14:textId="77777777" w:rsidR="00A66043" w:rsidRDefault="00A66043" w:rsidP="00A66043">
      <w:pPr>
        <w:autoSpaceDE w:val="0"/>
        <w:autoSpaceDN w:val="0"/>
        <w:adjustRightInd w:val="0"/>
        <w:jc w:val="both"/>
        <w:rPr>
          <w:rFonts w:ascii="Times New Roman" w:hAnsi="Times New Roman"/>
          <w:bCs/>
          <w:iCs/>
          <w:lang w:eastAsia="bg-BG"/>
        </w:rPr>
      </w:pPr>
      <w:r>
        <w:rPr>
          <w:rFonts w:ascii="Times New Roman" w:hAnsi="Times New Roman"/>
          <w:bCs/>
          <w:iCs/>
          <w:lang w:eastAsia="bg-BG"/>
        </w:rPr>
        <w:lastRenderedPageBreak/>
        <w:t>Приложение № 2 – Техническо предложение на ИЗПЪЛНИТЕЛЯ;</w:t>
      </w:r>
    </w:p>
    <w:p w14:paraId="4B91411D" w14:textId="77777777" w:rsidR="00A66043" w:rsidRDefault="00A66043" w:rsidP="00A66043">
      <w:pPr>
        <w:autoSpaceDE w:val="0"/>
        <w:autoSpaceDN w:val="0"/>
        <w:adjustRightInd w:val="0"/>
        <w:jc w:val="both"/>
        <w:rPr>
          <w:rFonts w:ascii="Times New Roman" w:hAnsi="Times New Roman"/>
          <w:bCs/>
          <w:iCs/>
          <w:lang w:eastAsia="bg-BG"/>
        </w:rPr>
      </w:pPr>
      <w:r>
        <w:rPr>
          <w:rFonts w:ascii="Times New Roman" w:hAnsi="Times New Roman"/>
          <w:bCs/>
          <w:iCs/>
          <w:lang w:eastAsia="bg-BG"/>
        </w:rPr>
        <w:t>Приложение № 3 – Ценово предложение на ИЗПЪЛНИТЕЛЯ;</w:t>
      </w:r>
    </w:p>
    <w:p w14:paraId="0E50ED3E" w14:textId="483EFEB9" w:rsidR="00A66043" w:rsidRDefault="00A66043" w:rsidP="00A66043">
      <w:pPr>
        <w:autoSpaceDE w:val="0"/>
        <w:autoSpaceDN w:val="0"/>
        <w:adjustRightInd w:val="0"/>
        <w:jc w:val="both"/>
        <w:rPr>
          <w:rFonts w:ascii="Times New Roman" w:hAnsi="Times New Roman"/>
          <w:bCs/>
          <w:iCs/>
          <w:lang w:eastAsia="bg-BG"/>
        </w:rPr>
      </w:pPr>
      <w:r>
        <w:rPr>
          <w:rFonts w:ascii="Times New Roman" w:hAnsi="Times New Roman"/>
          <w:bCs/>
          <w:iCs/>
          <w:lang w:eastAsia="bg-BG"/>
        </w:rPr>
        <w:t xml:space="preserve">Приложение № </w:t>
      </w:r>
      <w:r w:rsidR="0052602C">
        <w:rPr>
          <w:rFonts w:ascii="Times New Roman" w:hAnsi="Times New Roman"/>
          <w:bCs/>
          <w:iCs/>
          <w:lang w:eastAsia="bg-BG"/>
        </w:rPr>
        <w:t>4</w:t>
      </w:r>
      <w:r>
        <w:rPr>
          <w:rFonts w:ascii="Times New Roman" w:hAnsi="Times New Roman"/>
          <w:bCs/>
          <w:iCs/>
          <w:lang w:eastAsia="bg-BG"/>
        </w:rPr>
        <w:t xml:space="preserve"> – Гаранция за изпълнение;</w:t>
      </w:r>
    </w:p>
    <w:p w14:paraId="51AA0C0F" w14:textId="77777777" w:rsidR="00A66043" w:rsidRDefault="00A66043" w:rsidP="00A66043">
      <w:pPr>
        <w:keepLines/>
        <w:spacing w:before="90" w:after="90"/>
        <w:ind w:left="624"/>
        <w:jc w:val="center"/>
        <w:rPr>
          <w:sz w:val="20"/>
        </w:rPr>
      </w:pPr>
    </w:p>
    <w:tbl>
      <w:tblPr>
        <w:tblW w:w="0" w:type="auto"/>
        <w:jc w:val="right"/>
        <w:tblLayout w:type="fixed"/>
        <w:tblLook w:val="0000" w:firstRow="0" w:lastRow="0" w:firstColumn="0" w:lastColumn="0" w:noHBand="0" w:noVBand="0"/>
      </w:tblPr>
      <w:tblGrid>
        <w:gridCol w:w="4261"/>
        <w:gridCol w:w="4261"/>
      </w:tblGrid>
      <w:tr w:rsidR="00A66043" w:rsidRPr="00B01C7F" w14:paraId="2D13A0CE" w14:textId="77777777" w:rsidTr="005E56C2">
        <w:trPr>
          <w:jc w:val="right"/>
        </w:trPr>
        <w:tc>
          <w:tcPr>
            <w:tcW w:w="4261" w:type="dxa"/>
          </w:tcPr>
          <w:p w14:paraId="039D7F8F" w14:textId="77777777" w:rsidR="00A66043" w:rsidRPr="00B01C7F" w:rsidRDefault="00A66043" w:rsidP="005E56C2">
            <w:pPr>
              <w:suppressAutoHyphens/>
              <w:spacing w:before="120" w:after="120"/>
              <w:ind w:right="299"/>
              <w:rPr>
                <w:rFonts w:ascii="Verdana" w:hAnsi="Verdana"/>
                <w:sz w:val="20"/>
                <w:szCs w:val="20"/>
              </w:rPr>
            </w:pPr>
            <w:r w:rsidRPr="00B01C7F">
              <w:rPr>
                <w:rFonts w:ascii="Verdana" w:hAnsi="Verdana"/>
                <w:sz w:val="20"/>
                <w:szCs w:val="20"/>
              </w:rPr>
              <w:t>/……………………………./</w:t>
            </w:r>
          </w:p>
          <w:p w14:paraId="4C3337D6" w14:textId="6DD4112D" w:rsidR="00A66043" w:rsidRPr="00B01C7F" w:rsidRDefault="0052602C" w:rsidP="005E56C2">
            <w:pPr>
              <w:spacing w:before="120" w:after="120"/>
              <w:ind w:right="299"/>
              <w:rPr>
                <w:rFonts w:ascii="Verdana" w:hAnsi="Verdana"/>
                <w:sz w:val="20"/>
                <w:szCs w:val="20"/>
              </w:rPr>
            </w:pPr>
            <w:r>
              <w:rPr>
                <w:rFonts w:ascii="Verdana" w:hAnsi="Verdana"/>
                <w:sz w:val="20"/>
                <w:szCs w:val="20"/>
              </w:rPr>
              <w:t>…………………………………</w:t>
            </w:r>
          </w:p>
          <w:p w14:paraId="63F1F0FF" w14:textId="77777777" w:rsidR="00A66043" w:rsidRPr="00B01C7F" w:rsidRDefault="00A66043" w:rsidP="005E56C2">
            <w:pPr>
              <w:spacing w:before="120" w:after="120"/>
              <w:ind w:right="299"/>
              <w:rPr>
                <w:rFonts w:ascii="Verdana" w:hAnsi="Verdana"/>
                <w:sz w:val="20"/>
                <w:szCs w:val="20"/>
              </w:rPr>
            </w:pPr>
            <w:r w:rsidRPr="00B01C7F">
              <w:rPr>
                <w:rFonts w:ascii="Verdana" w:hAnsi="Verdana"/>
                <w:sz w:val="20"/>
                <w:szCs w:val="20"/>
              </w:rPr>
              <w:t>Изпълнителен директор</w:t>
            </w:r>
          </w:p>
          <w:p w14:paraId="53B741D3" w14:textId="77777777" w:rsidR="00A66043" w:rsidRPr="00B01C7F" w:rsidRDefault="00A66043" w:rsidP="005E56C2">
            <w:pPr>
              <w:spacing w:before="120" w:after="120"/>
              <w:ind w:right="299"/>
              <w:rPr>
                <w:rFonts w:ascii="Verdana" w:hAnsi="Verdana"/>
                <w:sz w:val="20"/>
                <w:szCs w:val="20"/>
              </w:rPr>
            </w:pPr>
            <w:r w:rsidRPr="00B01C7F">
              <w:rPr>
                <w:rFonts w:ascii="Verdana" w:hAnsi="Verdana"/>
                <w:sz w:val="20"/>
                <w:szCs w:val="20"/>
              </w:rPr>
              <w:t>Софийска вода АД</w:t>
            </w:r>
          </w:p>
          <w:p w14:paraId="386517AA" w14:textId="77777777" w:rsidR="00A66043" w:rsidRPr="00B01C7F" w:rsidRDefault="00A66043" w:rsidP="005E56C2">
            <w:pPr>
              <w:spacing w:before="120" w:after="120"/>
              <w:ind w:right="299"/>
              <w:rPr>
                <w:rFonts w:ascii="Verdana" w:hAnsi="Verdana"/>
                <w:b/>
                <w:bCs/>
                <w:sz w:val="20"/>
                <w:szCs w:val="20"/>
              </w:rPr>
            </w:pPr>
            <w:r w:rsidRPr="00B01C7F">
              <w:rPr>
                <w:rFonts w:ascii="Verdana" w:hAnsi="Verdana"/>
                <w:b/>
                <w:bCs/>
                <w:sz w:val="20"/>
                <w:szCs w:val="20"/>
              </w:rPr>
              <w:t>Възложител</w:t>
            </w:r>
          </w:p>
          <w:p w14:paraId="1949B0B3" w14:textId="77777777" w:rsidR="00A66043" w:rsidRDefault="00A66043" w:rsidP="005E56C2">
            <w:pPr>
              <w:spacing w:before="120" w:after="120"/>
              <w:ind w:right="299"/>
              <w:rPr>
                <w:rFonts w:ascii="Verdana" w:hAnsi="Verdana"/>
                <w:b/>
                <w:bCs/>
                <w:sz w:val="20"/>
                <w:szCs w:val="20"/>
              </w:rPr>
            </w:pPr>
          </w:p>
          <w:p w14:paraId="3B0C71A2" w14:textId="77777777" w:rsidR="00A66043" w:rsidRPr="00B01C7F" w:rsidRDefault="00A66043" w:rsidP="005E56C2">
            <w:pPr>
              <w:spacing w:before="120" w:after="120"/>
              <w:ind w:right="299"/>
              <w:rPr>
                <w:rFonts w:ascii="Verdana" w:hAnsi="Verdana"/>
                <w:b/>
                <w:bCs/>
                <w:sz w:val="20"/>
                <w:szCs w:val="20"/>
              </w:rPr>
            </w:pPr>
          </w:p>
        </w:tc>
        <w:tc>
          <w:tcPr>
            <w:tcW w:w="4261" w:type="dxa"/>
          </w:tcPr>
          <w:p w14:paraId="67702CF0" w14:textId="77777777" w:rsidR="00A66043" w:rsidRPr="00B01C7F" w:rsidRDefault="00A66043" w:rsidP="005E56C2">
            <w:pPr>
              <w:suppressAutoHyphens/>
              <w:spacing w:before="120" w:after="120"/>
              <w:ind w:right="299"/>
              <w:rPr>
                <w:rFonts w:ascii="Verdana" w:hAnsi="Verdana"/>
                <w:sz w:val="20"/>
                <w:szCs w:val="20"/>
              </w:rPr>
            </w:pPr>
            <w:r w:rsidRPr="00B01C7F">
              <w:rPr>
                <w:rFonts w:ascii="Verdana" w:hAnsi="Verdana"/>
                <w:sz w:val="20"/>
                <w:szCs w:val="20"/>
              </w:rPr>
              <w:t>/………………………………./</w:t>
            </w:r>
          </w:p>
          <w:p w14:paraId="5578F244" w14:textId="77777777" w:rsidR="00A66043" w:rsidRPr="00B01C7F" w:rsidRDefault="00A66043" w:rsidP="005E56C2">
            <w:pPr>
              <w:suppressAutoHyphens/>
              <w:spacing w:before="120" w:after="120"/>
              <w:ind w:right="299"/>
              <w:rPr>
                <w:rFonts w:ascii="Verdana" w:hAnsi="Verdana"/>
                <w:sz w:val="20"/>
                <w:szCs w:val="20"/>
              </w:rPr>
            </w:pPr>
            <w:r w:rsidRPr="00B01C7F">
              <w:rPr>
                <w:rFonts w:ascii="Verdana" w:hAnsi="Verdana"/>
                <w:sz w:val="20"/>
                <w:szCs w:val="20"/>
              </w:rPr>
              <w:t>………………………………………</w:t>
            </w:r>
          </w:p>
          <w:p w14:paraId="1BF2F6F1" w14:textId="77777777" w:rsidR="00A66043" w:rsidRPr="00B01C7F" w:rsidRDefault="00A66043" w:rsidP="005E56C2">
            <w:pPr>
              <w:suppressAutoHyphens/>
              <w:spacing w:before="120" w:after="120"/>
              <w:ind w:right="299"/>
              <w:rPr>
                <w:rFonts w:ascii="Verdana" w:hAnsi="Verdana"/>
                <w:sz w:val="20"/>
                <w:szCs w:val="20"/>
              </w:rPr>
            </w:pPr>
            <w:r w:rsidRPr="00B01C7F">
              <w:rPr>
                <w:rFonts w:ascii="Verdana" w:hAnsi="Verdana"/>
                <w:sz w:val="20"/>
                <w:szCs w:val="20"/>
              </w:rPr>
              <w:t>………………………………………</w:t>
            </w:r>
          </w:p>
          <w:p w14:paraId="52F84607" w14:textId="77777777" w:rsidR="00A66043" w:rsidRPr="00B01C7F" w:rsidRDefault="00A66043" w:rsidP="005E56C2">
            <w:pPr>
              <w:suppressAutoHyphens/>
              <w:spacing w:before="120" w:after="120"/>
              <w:ind w:right="299"/>
              <w:rPr>
                <w:rFonts w:ascii="Verdana" w:hAnsi="Verdana"/>
                <w:sz w:val="20"/>
                <w:szCs w:val="20"/>
              </w:rPr>
            </w:pPr>
            <w:r w:rsidRPr="00B01C7F">
              <w:rPr>
                <w:rFonts w:ascii="Verdana" w:hAnsi="Verdana"/>
                <w:sz w:val="20"/>
                <w:szCs w:val="20"/>
              </w:rPr>
              <w:t>………………………………………</w:t>
            </w:r>
          </w:p>
          <w:p w14:paraId="49C275A2" w14:textId="77777777" w:rsidR="00A66043" w:rsidRDefault="00A66043" w:rsidP="005E56C2">
            <w:pPr>
              <w:spacing w:before="120" w:after="120"/>
              <w:ind w:right="299"/>
              <w:rPr>
                <w:rFonts w:ascii="Verdana" w:hAnsi="Verdana"/>
                <w:b/>
                <w:bCs/>
                <w:sz w:val="20"/>
                <w:szCs w:val="20"/>
              </w:rPr>
            </w:pPr>
            <w:r w:rsidRPr="00B01C7F">
              <w:rPr>
                <w:rFonts w:ascii="Verdana" w:hAnsi="Verdana"/>
                <w:b/>
                <w:bCs/>
                <w:sz w:val="20"/>
                <w:szCs w:val="20"/>
              </w:rPr>
              <w:t>Изпълнител</w:t>
            </w:r>
          </w:p>
          <w:p w14:paraId="1201C16F" w14:textId="77777777" w:rsidR="0052602C" w:rsidRDefault="0052602C" w:rsidP="005E56C2">
            <w:pPr>
              <w:spacing w:before="120" w:after="120"/>
              <w:ind w:right="299"/>
              <w:rPr>
                <w:rFonts w:ascii="Verdana" w:hAnsi="Verdana"/>
                <w:b/>
                <w:bCs/>
                <w:sz w:val="20"/>
                <w:szCs w:val="20"/>
              </w:rPr>
            </w:pPr>
          </w:p>
          <w:p w14:paraId="7AD8D610" w14:textId="77777777" w:rsidR="0052602C" w:rsidRDefault="0052602C" w:rsidP="005E56C2">
            <w:pPr>
              <w:spacing w:before="120" w:after="120"/>
              <w:ind w:right="299"/>
              <w:rPr>
                <w:rFonts w:ascii="Verdana" w:hAnsi="Verdana"/>
                <w:sz w:val="20"/>
                <w:szCs w:val="20"/>
              </w:rPr>
            </w:pPr>
          </w:p>
          <w:p w14:paraId="75050DC2" w14:textId="77777777" w:rsidR="0052602C" w:rsidRDefault="0052602C" w:rsidP="005E56C2">
            <w:pPr>
              <w:spacing w:before="120" w:after="120"/>
              <w:ind w:right="299"/>
              <w:rPr>
                <w:rFonts w:ascii="Verdana" w:hAnsi="Verdana"/>
                <w:sz w:val="20"/>
                <w:szCs w:val="20"/>
              </w:rPr>
            </w:pPr>
          </w:p>
          <w:p w14:paraId="19A36984" w14:textId="3072976E" w:rsidR="0052602C" w:rsidRPr="00B01C7F" w:rsidRDefault="0052602C" w:rsidP="005E56C2">
            <w:pPr>
              <w:spacing w:before="120" w:after="120"/>
              <w:ind w:right="299"/>
              <w:rPr>
                <w:rFonts w:ascii="Verdana" w:hAnsi="Verdana"/>
                <w:sz w:val="20"/>
                <w:szCs w:val="20"/>
              </w:rPr>
            </w:pPr>
          </w:p>
        </w:tc>
      </w:tr>
    </w:tbl>
    <w:p w14:paraId="3E6BAC26" w14:textId="312E7F18" w:rsidR="000D58A8" w:rsidRDefault="000D58A8" w:rsidP="00A66043">
      <w:pPr>
        <w:spacing w:after="0" w:line="240" w:lineRule="auto"/>
        <w:jc w:val="both"/>
        <w:rPr>
          <w:rFonts w:ascii="Verdana" w:hAnsi="Verdana"/>
          <w:sz w:val="20"/>
          <w:szCs w:val="20"/>
        </w:rPr>
      </w:pPr>
    </w:p>
    <w:p w14:paraId="141EC147" w14:textId="77777777" w:rsidR="000D58A8" w:rsidRPr="009B07C1" w:rsidRDefault="000D58A8" w:rsidP="00A66043">
      <w:pPr>
        <w:spacing w:after="0" w:line="240" w:lineRule="auto"/>
        <w:jc w:val="both"/>
        <w:rPr>
          <w:rFonts w:ascii="Verdana" w:hAnsi="Verdana"/>
          <w:sz w:val="20"/>
          <w:szCs w:val="20"/>
        </w:rPr>
      </w:pPr>
    </w:p>
    <w:p w14:paraId="0B4B8675" w14:textId="66F0900B" w:rsidR="0052602C" w:rsidRDefault="0052602C" w:rsidP="00C95549">
      <w:pPr>
        <w:spacing w:after="0" w:line="240" w:lineRule="auto"/>
        <w:jc w:val="both"/>
        <w:rPr>
          <w:rFonts w:ascii="Verdana" w:hAnsi="Verdana"/>
          <w:sz w:val="20"/>
          <w:szCs w:val="20"/>
        </w:rPr>
      </w:pPr>
    </w:p>
    <w:p w14:paraId="351D44B5" w14:textId="6F092295" w:rsidR="0052602C" w:rsidRPr="004423D4" w:rsidRDefault="0052602C" w:rsidP="0052602C">
      <w:pPr>
        <w:pStyle w:val="ListParagraph"/>
        <w:spacing w:after="160" w:line="259" w:lineRule="auto"/>
        <w:contextualSpacing/>
        <w:jc w:val="right"/>
        <w:rPr>
          <w:rFonts w:ascii="Verdana" w:hAnsi="Verdana"/>
          <w:b/>
          <w:sz w:val="20"/>
          <w:szCs w:val="20"/>
        </w:rPr>
      </w:pPr>
      <w:r w:rsidRPr="004423D4">
        <w:rPr>
          <w:rFonts w:ascii="Verdana" w:hAnsi="Verdana"/>
          <w:b/>
          <w:sz w:val="20"/>
          <w:szCs w:val="20"/>
        </w:rPr>
        <w:t>Приложение 1</w:t>
      </w:r>
    </w:p>
    <w:p w14:paraId="4C809B13" w14:textId="7CB3BBE5" w:rsidR="0052602C" w:rsidRDefault="0052602C" w:rsidP="0052602C">
      <w:pPr>
        <w:pStyle w:val="ListParagraph"/>
        <w:spacing w:after="160" w:line="259" w:lineRule="auto"/>
        <w:contextualSpacing/>
        <w:jc w:val="both"/>
        <w:rPr>
          <w:rFonts w:ascii="Verdana" w:hAnsi="Verdana"/>
          <w:b/>
          <w:sz w:val="20"/>
          <w:szCs w:val="20"/>
          <w:highlight w:val="yellow"/>
        </w:rPr>
      </w:pPr>
    </w:p>
    <w:p w14:paraId="163C353B" w14:textId="6AC54415" w:rsidR="0052602C" w:rsidRPr="0052602C" w:rsidRDefault="0052602C" w:rsidP="0052602C">
      <w:pPr>
        <w:pStyle w:val="ListParagraph"/>
        <w:spacing w:after="160" w:line="259" w:lineRule="auto"/>
        <w:contextualSpacing/>
        <w:jc w:val="center"/>
        <w:rPr>
          <w:rFonts w:ascii="Verdana" w:hAnsi="Verdana"/>
          <w:b/>
          <w:sz w:val="20"/>
          <w:szCs w:val="20"/>
        </w:rPr>
      </w:pPr>
      <w:r w:rsidRPr="0052602C">
        <w:rPr>
          <w:rFonts w:ascii="Verdana" w:hAnsi="Verdana"/>
          <w:b/>
          <w:sz w:val="20"/>
          <w:szCs w:val="20"/>
        </w:rPr>
        <w:t>ТЕХНИЧЕСКА СПЕЦИФИКАЦИЯ</w:t>
      </w:r>
    </w:p>
    <w:p w14:paraId="2CD1CAFF" w14:textId="77777777" w:rsidR="0052602C" w:rsidRPr="0052602C" w:rsidRDefault="0052602C" w:rsidP="0052602C">
      <w:pPr>
        <w:pStyle w:val="ListParagraph"/>
        <w:spacing w:after="160" w:line="259" w:lineRule="auto"/>
        <w:contextualSpacing/>
        <w:jc w:val="center"/>
        <w:rPr>
          <w:rFonts w:ascii="Verdana" w:hAnsi="Verdana"/>
          <w:b/>
          <w:sz w:val="20"/>
          <w:szCs w:val="20"/>
        </w:rPr>
      </w:pPr>
    </w:p>
    <w:p w14:paraId="3EE19637" w14:textId="77777777" w:rsidR="0052602C" w:rsidRPr="0052602C" w:rsidRDefault="0052602C" w:rsidP="0052602C">
      <w:pPr>
        <w:pStyle w:val="ListParagraph"/>
        <w:numPr>
          <w:ilvl w:val="0"/>
          <w:numId w:val="20"/>
        </w:numPr>
        <w:spacing w:after="160" w:line="259" w:lineRule="auto"/>
        <w:contextualSpacing/>
        <w:jc w:val="both"/>
        <w:rPr>
          <w:rFonts w:ascii="Verdana" w:hAnsi="Verdana"/>
          <w:b/>
          <w:sz w:val="20"/>
          <w:szCs w:val="20"/>
        </w:rPr>
      </w:pPr>
      <w:r w:rsidRPr="0052602C">
        <w:rPr>
          <w:rFonts w:ascii="Verdana" w:hAnsi="Verdana"/>
          <w:b/>
          <w:sz w:val="20"/>
          <w:szCs w:val="20"/>
        </w:rPr>
        <w:t xml:space="preserve">Гарантиране работоспособност на </w:t>
      </w:r>
      <w:r w:rsidRPr="0052602C">
        <w:rPr>
          <w:rFonts w:ascii="Verdana" w:hAnsi="Verdana"/>
          <w:b/>
          <w:sz w:val="20"/>
          <w:szCs w:val="20"/>
          <w:lang w:val="en-US"/>
        </w:rPr>
        <w:t xml:space="preserve">BW </w:t>
      </w:r>
      <w:r w:rsidRPr="0052602C">
        <w:rPr>
          <w:rFonts w:ascii="Verdana" w:hAnsi="Verdana"/>
          <w:b/>
          <w:sz w:val="20"/>
          <w:szCs w:val="20"/>
        </w:rPr>
        <w:t xml:space="preserve">и </w:t>
      </w:r>
      <w:r w:rsidRPr="0052602C">
        <w:rPr>
          <w:rFonts w:ascii="Verdana" w:hAnsi="Verdana"/>
          <w:b/>
          <w:sz w:val="20"/>
          <w:szCs w:val="20"/>
          <w:lang w:val="en-US"/>
        </w:rPr>
        <w:t xml:space="preserve">SAP IS-U </w:t>
      </w:r>
      <w:r w:rsidRPr="0052602C">
        <w:rPr>
          <w:rFonts w:ascii="Verdana" w:hAnsi="Verdana"/>
          <w:b/>
          <w:sz w:val="20"/>
          <w:szCs w:val="20"/>
        </w:rPr>
        <w:t>Продуктивни системи:</w:t>
      </w:r>
    </w:p>
    <w:p w14:paraId="6F4C9A3D" w14:textId="77777777" w:rsidR="0052602C" w:rsidRPr="008E0A30" w:rsidRDefault="0052602C" w:rsidP="0052602C">
      <w:pPr>
        <w:numPr>
          <w:ilvl w:val="1"/>
          <w:numId w:val="20"/>
        </w:numPr>
        <w:spacing w:after="0" w:line="240" w:lineRule="auto"/>
        <w:rPr>
          <w:rFonts w:ascii="Verdana" w:hAnsi="Verdana" w:cs="Calibri"/>
          <w:sz w:val="20"/>
          <w:szCs w:val="20"/>
        </w:rPr>
      </w:pPr>
      <w:r w:rsidRPr="0052602C">
        <w:rPr>
          <w:rFonts w:ascii="Verdana" w:hAnsi="Verdana"/>
          <w:sz w:val="20"/>
          <w:szCs w:val="20"/>
        </w:rPr>
        <w:t xml:space="preserve">Изпълнителят трябва да гарантира системното бързодействие, свързано със зареждането на данни в </w:t>
      </w:r>
      <w:r w:rsidRPr="0052602C">
        <w:rPr>
          <w:rFonts w:ascii="Verdana" w:hAnsi="Verdana"/>
          <w:sz w:val="20"/>
          <w:szCs w:val="20"/>
          <w:lang w:val="en-US"/>
        </w:rPr>
        <w:t>BW</w:t>
      </w:r>
      <w:r w:rsidRPr="0052602C">
        <w:rPr>
          <w:rFonts w:ascii="Verdana" w:hAnsi="Verdana"/>
          <w:sz w:val="20"/>
          <w:szCs w:val="20"/>
        </w:rPr>
        <w:t xml:space="preserve">, описано със средните дневни времена за отговор на </w:t>
      </w:r>
      <w:r w:rsidRPr="0052602C">
        <w:rPr>
          <w:rFonts w:ascii="Verdana" w:hAnsi="Verdana"/>
          <w:sz w:val="20"/>
          <w:szCs w:val="20"/>
          <w:lang w:val="en-US"/>
        </w:rPr>
        <w:t xml:space="preserve">Batch </w:t>
      </w:r>
      <w:r w:rsidRPr="0052602C">
        <w:rPr>
          <w:rFonts w:ascii="Verdana" w:hAnsi="Verdana"/>
          <w:sz w:val="20"/>
          <w:szCs w:val="20"/>
        </w:rPr>
        <w:t xml:space="preserve">и </w:t>
      </w:r>
      <w:r w:rsidRPr="0052602C">
        <w:rPr>
          <w:rFonts w:ascii="Verdana" w:hAnsi="Verdana"/>
          <w:sz w:val="20"/>
          <w:szCs w:val="20"/>
          <w:lang w:val="en-US"/>
        </w:rPr>
        <w:t xml:space="preserve">RFC </w:t>
      </w:r>
      <w:r w:rsidRPr="0052602C">
        <w:rPr>
          <w:rFonts w:ascii="Verdana" w:hAnsi="Verdana"/>
          <w:sz w:val="20"/>
          <w:szCs w:val="20"/>
        </w:rPr>
        <w:t xml:space="preserve">процеси. </w:t>
      </w:r>
      <w:r w:rsidRPr="008E0A30">
        <w:t xml:space="preserve"> </w:t>
      </w:r>
      <w:r w:rsidRPr="008E0A30">
        <w:rPr>
          <w:rFonts w:ascii="Verdana" w:hAnsi="Verdana" w:cs="Calibri"/>
          <w:sz w:val="20"/>
          <w:szCs w:val="20"/>
        </w:rPr>
        <w:t>Изпълнителят трябва да гарантира системното бързодействие, свързано SAP IS-U Продуктивна система, описано със средните дневни времена за отговор на Dialog, Batch и RFC процеси. Базови нива (Baselines) за тези времена ще бъдат дефинирани въз основа на текущите времена, достигани нормално от системата в повечето от бизнес дните. Базовите нива ще бъдат съгласувани и одобрени от тима на „Софийска вода“.</w:t>
      </w:r>
    </w:p>
    <w:p w14:paraId="68C60354" w14:textId="77777777" w:rsidR="0052602C" w:rsidRPr="0052602C" w:rsidRDefault="0052602C" w:rsidP="0052602C">
      <w:pPr>
        <w:pStyle w:val="ListParagraph"/>
        <w:numPr>
          <w:ilvl w:val="1"/>
          <w:numId w:val="20"/>
        </w:numPr>
        <w:spacing w:after="160" w:line="259" w:lineRule="auto"/>
        <w:contextualSpacing/>
        <w:jc w:val="both"/>
        <w:rPr>
          <w:rFonts w:ascii="Verdana" w:hAnsi="Verdana"/>
          <w:sz w:val="20"/>
          <w:szCs w:val="20"/>
        </w:rPr>
      </w:pPr>
      <w:r w:rsidRPr="0052602C">
        <w:rPr>
          <w:rFonts w:ascii="Verdana" w:hAnsi="Verdana"/>
          <w:sz w:val="20"/>
          <w:szCs w:val="20"/>
        </w:rPr>
        <w:t xml:space="preserve">Изпълнителят трябва да гарантира максимално време за изпълнение на няколко основни вида </w:t>
      </w:r>
      <w:r w:rsidRPr="0052602C">
        <w:rPr>
          <w:rFonts w:ascii="Verdana" w:hAnsi="Verdana"/>
          <w:sz w:val="20"/>
          <w:szCs w:val="20"/>
          <w:lang w:val="en-US"/>
        </w:rPr>
        <w:t xml:space="preserve">BW </w:t>
      </w:r>
      <w:r w:rsidRPr="0052602C">
        <w:rPr>
          <w:rFonts w:ascii="Verdana" w:hAnsi="Verdana"/>
          <w:sz w:val="20"/>
          <w:szCs w:val="20"/>
        </w:rPr>
        <w:t>справки, с базови нива(</w:t>
      </w:r>
      <w:r w:rsidRPr="0052602C">
        <w:rPr>
          <w:rFonts w:ascii="Verdana" w:hAnsi="Verdana"/>
          <w:sz w:val="20"/>
          <w:szCs w:val="20"/>
          <w:lang w:val="en-US"/>
        </w:rPr>
        <w:t>baseline</w:t>
      </w:r>
      <w:r w:rsidRPr="0052602C">
        <w:rPr>
          <w:rFonts w:ascii="Verdana" w:hAnsi="Verdana"/>
          <w:sz w:val="20"/>
          <w:szCs w:val="20"/>
        </w:rPr>
        <w:t>),</w:t>
      </w:r>
      <w:r w:rsidRPr="0052602C">
        <w:rPr>
          <w:rFonts w:ascii="Verdana" w:hAnsi="Verdana"/>
          <w:sz w:val="20"/>
          <w:szCs w:val="20"/>
          <w:lang w:val="en-US"/>
        </w:rPr>
        <w:t xml:space="preserve"> </w:t>
      </w:r>
      <w:r w:rsidRPr="0052602C">
        <w:rPr>
          <w:rFonts w:ascii="Verdana" w:hAnsi="Verdana"/>
          <w:sz w:val="20"/>
          <w:szCs w:val="20"/>
        </w:rPr>
        <w:t xml:space="preserve">съизмеримо с </w:t>
      </w:r>
      <w:r w:rsidRPr="0052602C">
        <w:rPr>
          <w:rFonts w:ascii="Verdana" w:hAnsi="Verdana"/>
          <w:sz w:val="20"/>
          <w:szCs w:val="20"/>
          <w:lang w:val="en-US"/>
        </w:rPr>
        <w:t xml:space="preserve"> </w:t>
      </w:r>
      <w:r w:rsidRPr="0052602C">
        <w:rPr>
          <w:rFonts w:ascii="Verdana" w:hAnsi="Verdana"/>
          <w:sz w:val="20"/>
          <w:szCs w:val="20"/>
        </w:rPr>
        <w:t>текущите времена, постигани от системата. Тези основни справки и максимални времена за изпълнение, ще бъдат дефинирани след сключване на договор.</w:t>
      </w:r>
    </w:p>
    <w:p w14:paraId="0F7AA062" w14:textId="77777777" w:rsidR="0052602C" w:rsidRPr="0052602C" w:rsidRDefault="0052602C" w:rsidP="0052602C">
      <w:pPr>
        <w:pStyle w:val="ListParagraph"/>
        <w:numPr>
          <w:ilvl w:val="1"/>
          <w:numId w:val="20"/>
        </w:numPr>
        <w:spacing w:after="160" w:line="259" w:lineRule="auto"/>
        <w:contextualSpacing/>
        <w:jc w:val="both"/>
        <w:rPr>
          <w:rFonts w:ascii="Verdana" w:hAnsi="Verdana"/>
          <w:sz w:val="20"/>
          <w:szCs w:val="20"/>
          <w:lang w:val="en-US"/>
        </w:rPr>
      </w:pPr>
      <w:r w:rsidRPr="0052602C">
        <w:rPr>
          <w:rFonts w:ascii="Verdana" w:hAnsi="Verdana"/>
          <w:sz w:val="20"/>
          <w:szCs w:val="20"/>
        </w:rPr>
        <w:t>Изпълнителят трябва да гарантира своевременно надграждане на системите към актуалните нови версии на софтуера</w:t>
      </w:r>
      <w:r w:rsidRPr="0052602C">
        <w:rPr>
          <w:rFonts w:ascii="Verdana" w:hAnsi="Verdana"/>
          <w:sz w:val="20"/>
          <w:szCs w:val="20"/>
          <w:lang w:val="en-US"/>
        </w:rPr>
        <w:t xml:space="preserve"> </w:t>
      </w:r>
      <w:r w:rsidRPr="0052602C">
        <w:rPr>
          <w:rFonts w:ascii="Verdana" w:hAnsi="Verdana"/>
          <w:sz w:val="20"/>
          <w:szCs w:val="20"/>
        </w:rPr>
        <w:t xml:space="preserve">на ниво </w:t>
      </w:r>
      <w:r w:rsidRPr="0052602C">
        <w:rPr>
          <w:rFonts w:ascii="Verdana" w:hAnsi="Verdana"/>
          <w:sz w:val="20"/>
          <w:szCs w:val="20"/>
          <w:lang w:val="en-US"/>
        </w:rPr>
        <w:t xml:space="preserve">SAP Basis </w:t>
      </w:r>
      <w:r w:rsidRPr="0052602C">
        <w:rPr>
          <w:rFonts w:ascii="Verdana" w:hAnsi="Verdana"/>
          <w:sz w:val="20"/>
          <w:szCs w:val="20"/>
        </w:rPr>
        <w:t xml:space="preserve">и </w:t>
      </w:r>
      <w:r w:rsidRPr="0052602C">
        <w:rPr>
          <w:rFonts w:ascii="Verdana" w:hAnsi="Verdana"/>
          <w:sz w:val="20"/>
          <w:szCs w:val="20"/>
          <w:lang w:val="en-US"/>
        </w:rPr>
        <w:t>Sybase DB.</w:t>
      </w:r>
      <w:r w:rsidRPr="0052602C">
        <w:rPr>
          <w:rFonts w:ascii="Verdana" w:hAnsi="Verdana"/>
          <w:sz w:val="20"/>
          <w:szCs w:val="20"/>
        </w:rPr>
        <w:t xml:space="preserve"> Под „своевременно“ се разбира до 6 месеца, след като новата версия бъде публикувана в официалния сайт на производителя.</w:t>
      </w:r>
    </w:p>
    <w:p w14:paraId="6E679488" w14:textId="77777777" w:rsidR="0052602C" w:rsidRPr="00286210" w:rsidRDefault="0052602C" w:rsidP="0052602C">
      <w:pPr>
        <w:pStyle w:val="ListParagraph"/>
        <w:spacing w:after="160" w:line="259" w:lineRule="auto"/>
        <w:ind w:left="1428"/>
        <w:contextualSpacing/>
        <w:jc w:val="both"/>
        <w:rPr>
          <w:rFonts w:ascii="Verdana" w:hAnsi="Verdana"/>
          <w:sz w:val="20"/>
          <w:szCs w:val="20"/>
          <w:highlight w:val="yellow"/>
          <w:lang w:val="en-US"/>
        </w:rPr>
      </w:pPr>
    </w:p>
    <w:p w14:paraId="16BA29CF" w14:textId="77777777" w:rsidR="0052602C" w:rsidRPr="000D58A8" w:rsidRDefault="0052602C" w:rsidP="0052602C">
      <w:pPr>
        <w:pStyle w:val="ListParagraph"/>
        <w:numPr>
          <w:ilvl w:val="0"/>
          <w:numId w:val="20"/>
        </w:numPr>
        <w:spacing w:after="160" w:line="259" w:lineRule="auto"/>
        <w:contextualSpacing/>
        <w:jc w:val="both"/>
        <w:rPr>
          <w:rFonts w:ascii="Verdana" w:hAnsi="Verdana"/>
          <w:b/>
          <w:sz w:val="20"/>
          <w:szCs w:val="20"/>
          <w:lang w:val="en-US"/>
        </w:rPr>
      </w:pPr>
      <w:r w:rsidRPr="000D58A8">
        <w:rPr>
          <w:rFonts w:ascii="Verdana" w:hAnsi="Verdana"/>
          <w:b/>
          <w:sz w:val="20"/>
          <w:szCs w:val="20"/>
        </w:rPr>
        <w:t>Проактивен мониторинг (наблюдение) (</w:t>
      </w:r>
      <w:r w:rsidRPr="000D58A8">
        <w:rPr>
          <w:rFonts w:ascii="Verdana" w:hAnsi="Verdana"/>
          <w:b/>
          <w:sz w:val="20"/>
          <w:szCs w:val="20"/>
          <w:lang w:val="en-US"/>
        </w:rPr>
        <w:t>Proactive Monitoring</w:t>
      </w:r>
      <w:r w:rsidRPr="000D58A8">
        <w:rPr>
          <w:rFonts w:ascii="Verdana" w:hAnsi="Verdana"/>
          <w:b/>
          <w:sz w:val="20"/>
          <w:szCs w:val="20"/>
        </w:rPr>
        <w:t>):</w:t>
      </w:r>
    </w:p>
    <w:p w14:paraId="7EE29C2C" w14:textId="77777777" w:rsidR="0052602C" w:rsidRPr="000D58A8" w:rsidRDefault="0052602C" w:rsidP="0052602C">
      <w:pPr>
        <w:pStyle w:val="ListParagraph"/>
        <w:spacing w:after="160" w:line="259" w:lineRule="auto"/>
        <w:contextualSpacing/>
        <w:jc w:val="both"/>
        <w:rPr>
          <w:rFonts w:ascii="Verdana" w:hAnsi="Verdana"/>
          <w:sz w:val="20"/>
          <w:szCs w:val="20"/>
        </w:rPr>
      </w:pPr>
      <w:r w:rsidRPr="000D58A8">
        <w:rPr>
          <w:rFonts w:ascii="Verdana" w:hAnsi="Verdana"/>
          <w:sz w:val="20"/>
          <w:szCs w:val="20"/>
        </w:rPr>
        <w:t xml:space="preserve">„Софийска вода“ притежава и използва конфигуриран </w:t>
      </w:r>
      <w:r w:rsidRPr="000D58A8">
        <w:rPr>
          <w:rFonts w:ascii="Verdana" w:hAnsi="Verdana"/>
          <w:sz w:val="20"/>
          <w:szCs w:val="20"/>
          <w:lang w:val="en-US"/>
        </w:rPr>
        <w:t>SapSolution</w:t>
      </w:r>
      <w:r w:rsidRPr="000D58A8">
        <w:rPr>
          <w:rFonts w:ascii="Verdana" w:hAnsi="Verdana"/>
          <w:sz w:val="20"/>
          <w:szCs w:val="20"/>
        </w:rPr>
        <w:t xml:space="preserve">Manager  за </w:t>
      </w:r>
      <w:r w:rsidRPr="000D58A8">
        <w:rPr>
          <w:rFonts w:ascii="Verdana" w:hAnsi="Verdana"/>
          <w:sz w:val="20"/>
          <w:szCs w:val="20"/>
          <w:lang w:val="en-US"/>
        </w:rPr>
        <w:t xml:space="preserve"> </w:t>
      </w:r>
      <w:r w:rsidRPr="000D58A8">
        <w:rPr>
          <w:rFonts w:ascii="Verdana" w:hAnsi="Verdana"/>
          <w:sz w:val="20"/>
          <w:szCs w:val="20"/>
        </w:rPr>
        <w:t>системите SAP IS-U и BW.</w:t>
      </w:r>
      <w:r w:rsidRPr="000D58A8">
        <w:rPr>
          <w:rFonts w:ascii="Verdana" w:hAnsi="Verdana"/>
          <w:sz w:val="20"/>
          <w:szCs w:val="20"/>
          <w:lang w:val="en-US"/>
        </w:rPr>
        <w:t xml:space="preserve"> </w:t>
      </w:r>
    </w:p>
    <w:p w14:paraId="568E4A1B" w14:textId="77777777" w:rsidR="0052602C" w:rsidRDefault="0052602C" w:rsidP="0052602C">
      <w:pPr>
        <w:pStyle w:val="ListParagraph"/>
        <w:spacing w:after="160" w:line="259" w:lineRule="auto"/>
        <w:contextualSpacing/>
        <w:jc w:val="both"/>
        <w:rPr>
          <w:rFonts w:ascii="Verdana" w:hAnsi="Verdana"/>
          <w:sz w:val="20"/>
          <w:szCs w:val="20"/>
        </w:rPr>
      </w:pPr>
      <w:r w:rsidRPr="0082125A">
        <w:rPr>
          <w:rFonts w:ascii="Verdana" w:hAnsi="Verdana"/>
          <w:sz w:val="20"/>
          <w:szCs w:val="20"/>
        </w:rPr>
        <w:t xml:space="preserve">Изпълнителят ще трябва да настрои SAP Solution Manager за оперативен мониторинг и алертинг на </w:t>
      </w:r>
      <w:r>
        <w:rPr>
          <w:rFonts w:ascii="Verdana" w:hAnsi="Verdana"/>
          <w:sz w:val="20"/>
          <w:szCs w:val="20"/>
        </w:rPr>
        <w:t>продуктивните системи</w:t>
      </w:r>
      <w:r w:rsidRPr="0082125A">
        <w:rPr>
          <w:rFonts w:ascii="Verdana" w:hAnsi="Verdana"/>
          <w:sz w:val="20"/>
          <w:szCs w:val="20"/>
        </w:rPr>
        <w:t xml:space="preserve"> SAP IS-U и BW. Отделно от SAP Solution Manager, за нуждите на по-детайлен исторически анализ, „Софийска вода“ изисква изпълнителя да извършва проактивен мониторинг и с допълнителен софтуерен инструмент, чрез който задължително да се наблюдава и репортва SAP бързодействието и Инфраструктурата на продуктивните SAP IS-U и BW системи. Следващите подточки предоставят детайли за нуждите на проактивен мониторинг, като за някои от тях може да се използва SAP Solution </w:t>
      </w:r>
      <w:r w:rsidRPr="0082125A">
        <w:rPr>
          <w:rFonts w:ascii="Verdana" w:hAnsi="Verdana"/>
          <w:sz w:val="20"/>
          <w:szCs w:val="20"/>
        </w:rPr>
        <w:lastRenderedPageBreak/>
        <w:t>Manager, но за други „Софийска вода“ изисква Изпълнителя да предостави отделен специализиран софтуерен инструмент.</w:t>
      </w:r>
    </w:p>
    <w:p w14:paraId="2BBDCD0B" w14:textId="77777777" w:rsidR="0052602C" w:rsidRDefault="0052602C" w:rsidP="0052602C">
      <w:pPr>
        <w:pStyle w:val="ListParagraph"/>
        <w:spacing w:after="160" w:line="259" w:lineRule="auto"/>
        <w:contextualSpacing/>
        <w:jc w:val="both"/>
        <w:rPr>
          <w:rFonts w:ascii="Verdana" w:hAnsi="Verdana"/>
          <w:sz w:val="20"/>
          <w:szCs w:val="20"/>
        </w:rPr>
      </w:pPr>
    </w:p>
    <w:p w14:paraId="2B6FF3AB" w14:textId="77777777" w:rsidR="0052602C" w:rsidRPr="000D58A8" w:rsidRDefault="0052602C" w:rsidP="0052602C">
      <w:pPr>
        <w:pStyle w:val="ListParagraph"/>
        <w:spacing w:after="160" w:line="259" w:lineRule="auto"/>
        <w:contextualSpacing/>
        <w:jc w:val="both"/>
        <w:rPr>
          <w:rFonts w:ascii="Verdana" w:hAnsi="Verdana"/>
          <w:color w:val="000000" w:themeColor="text1"/>
          <w:sz w:val="20"/>
          <w:szCs w:val="20"/>
          <w:lang w:val="en-US"/>
        </w:rPr>
      </w:pPr>
      <w:r w:rsidRPr="000D58A8">
        <w:rPr>
          <w:rFonts w:ascii="Verdana" w:hAnsi="Verdana"/>
          <w:color w:val="000000" w:themeColor="text1"/>
          <w:sz w:val="20"/>
          <w:szCs w:val="20"/>
          <w:lang w:val="en-US"/>
        </w:rPr>
        <w:t xml:space="preserve">SAP Solution Manager </w:t>
      </w:r>
      <w:r w:rsidRPr="000D58A8">
        <w:rPr>
          <w:rFonts w:ascii="Verdana" w:hAnsi="Verdana"/>
          <w:color w:val="000000" w:themeColor="text1"/>
          <w:sz w:val="20"/>
          <w:szCs w:val="20"/>
        </w:rPr>
        <w:t xml:space="preserve">и/или допълнителен </w:t>
      </w:r>
      <w:r w:rsidRPr="000D58A8">
        <w:rPr>
          <w:rFonts w:ascii="Verdana" w:hAnsi="Verdana"/>
          <w:color w:val="000000" w:themeColor="text1"/>
          <w:sz w:val="20"/>
          <w:szCs w:val="20"/>
          <w:lang w:val="en-US"/>
        </w:rPr>
        <w:t>tool:</w:t>
      </w:r>
    </w:p>
    <w:p w14:paraId="00E3A457" w14:textId="77777777" w:rsidR="0052602C" w:rsidRPr="000D58A8" w:rsidRDefault="0052602C" w:rsidP="0052602C">
      <w:pPr>
        <w:pStyle w:val="ListParagraph"/>
        <w:spacing w:after="160" w:line="259" w:lineRule="auto"/>
        <w:contextualSpacing/>
        <w:jc w:val="both"/>
        <w:rPr>
          <w:rFonts w:ascii="Verdana" w:hAnsi="Verdana"/>
          <w:color w:val="000000" w:themeColor="text1"/>
          <w:sz w:val="20"/>
          <w:szCs w:val="20"/>
          <w:highlight w:val="yellow"/>
        </w:rPr>
      </w:pPr>
    </w:p>
    <w:p w14:paraId="38246071" w14:textId="77777777" w:rsidR="0052602C" w:rsidRPr="000D58A8" w:rsidRDefault="0052602C" w:rsidP="0052602C">
      <w:pPr>
        <w:numPr>
          <w:ilvl w:val="1"/>
          <w:numId w:val="20"/>
        </w:numPr>
        <w:spacing w:after="0" w:line="240" w:lineRule="auto"/>
        <w:jc w:val="both"/>
        <w:rPr>
          <w:rFonts w:ascii="Verdana" w:hAnsi="Verdana" w:cs="Calibri"/>
          <w:color w:val="000000" w:themeColor="text1"/>
          <w:sz w:val="20"/>
          <w:szCs w:val="20"/>
        </w:rPr>
      </w:pPr>
      <w:r w:rsidRPr="000D58A8">
        <w:rPr>
          <w:rFonts w:ascii="Verdana" w:hAnsi="Verdana"/>
          <w:color w:val="000000" w:themeColor="text1"/>
          <w:sz w:val="20"/>
          <w:szCs w:val="20"/>
        </w:rPr>
        <w:t>Да може да следи за системни грешки</w:t>
      </w:r>
    </w:p>
    <w:p w14:paraId="6694A9CA" w14:textId="77777777" w:rsidR="0052602C" w:rsidRPr="000D58A8" w:rsidRDefault="0052602C" w:rsidP="0052602C">
      <w:pPr>
        <w:numPr>
          <w:ilvl w:val="1"/>
          <w:numId w:val="20"/>
        </w:numPr>
        <w:spacing w:after="0" w:line="240" w:lineRule="auto"/>
        <w:jc w:val="both"/>
        <w:rPr>
          <w:rFonts w:ascii="Verdana" w:hAnsi="Verdana"/>
          <w:color w:val="000000" w:themeColor="text1"/>
          <w:sz w:val="20"/>
          <w:szCs w:val="20"/>
        </w:rPr>
      </w:pPr>
      <w:r w:rsidRPr="000D58A8">
        <w:rPr>
          <w:rFonts w:ascii="Verdana" w:hAnsi="Verdana"/>
          <w:color w:val="000000" w:themeColor="text1"/>
          <w:sz w:val="20"/>
          <w:szCs w:val="20"/>
        </w:rPr>
        <w:t>Да може да настрои нужното наблюдение и съответни съобщения, които да ползва автоматично за известяване в случай на нужда или да извършва проверките ръчно на нужния времеви интервал, за да може да идентифицира критична ситуация свързана със SAP Basis, Sybase DB, OS преди да е довела до критичен проблем.(напр. Sybase transaction log full, Memory overflow (и т.н.) и последващ system “hang”).</w:t>
      </w:r>
    </w:p>
    <w:p w14:paraId="70428E69" w14:textId="77777777" w:rsidR="0052602C" w:rsidRPr="000D58A8" w:rsidRDefault="0052602C" w:rsidP="0052602C">
      <w:pPr>
        <w:numPr>
          <w:ilvl w:val="1"/>
          <w:numId w:val="20"/>
        </w:numPr>
        <w:spacing w:after="0" w:line="240" w:lineRule="auto"/>
        <w:jc w:val="both"/>
        <w:rPr>
          <w:rFonts w:ascii="Verdana" w:hAnsi="Verdana"/>
          <w:color w:val="000000" w:themeColor="text1"/>
          <w:sz w:val="20"/>
          <w:szCs w:val="20"/>
        </w:rPr>
      </w:pPr>
      <w:r w:rsidRPr="000D58A8">
        <w:rPr>
          <w:rFonts w:ascii="Verdana" w:hAnsi="Verdana"/>
          <w:color w:val="000000" w:themeColor="text1"/>
          <w:sz w:val="20"/>
          <w:szCs w:val="20"/>
        </w:rPr>
        <w:t>Да предоставя списък на откритите критични ситуации в края на всяка работна седмица.</w:t>
      </w:r>
    </w:p>
    <w:p w14:paraId="618A79CC" w14:textId="77777777" w:rsidR="000D58A8" w:rsidRPr="000D58A8" w:rsidRDefault="000D58A8" w:rsidP="0052602C">
      <w:pPr>
        <w:ind w:firstLine="708"/>
        <w:jc w:val="both"/>
        <w:rPr>
          <w:rFonts w:ascii="Verdana" w:hAnsi="Verdana"/>
          <w:color w:val="000000" w:themeColor="text1"/>
          <w:sz w:val="20"/>
          <w:szCs w:val="20"/>
        </w:rPr>
      </w:pPr>
    </w:p>
    <w:p w14:paraId="67746E58" w14:textId="602E0BE0" w:rsidR="0052602C" w:rsidRPr="000D58A8" w:rsidRDefault="0052602C" w:rsidP="0052602C">
      <w:pPr>
        <w:ind w:firstLine="708"/>
        <w:jc w:val="both"/>
        <w:rPr>
          <w:rFonts w:ascii="Verdana" w:hAnsi="Verdana"/>
          <w:color w:val="000000" w:themeColor="text1"/>
          <w:sz w:val="20"/>
          <w:szCs w:val="20"/>
        </w:rPr>
      </w:pPr>
      <w:r w:rsidRPr="000D58A8">
        <w:rPr>
          <w:rFonts w:ascii="Verdana" w:hAnsi="Verdana"/>
          <w:color w:val="000000" w:themeColor="text1"/>
          <w:sz w:val="20"/>
          <w:szCs w:val="20"/>
        </w:rPr>
        <w:t>Специализиран софтуерен инструмент, предоставен от Изпълнителя:</w:t>
      </w:r>
    </w:p>
    <w:p w14:paraId="1831D957" w14:textId="77777777" w:rsidR="0052602C" w:rsidRPr="000D58A8" w:rsidRDefault="0052602C" w:rsidP="0052602C">
      <w:pPr>
        <w:numPr>
          <w:ilvl w:val="1"/>
          <w:numId w:val="20"/>
        </w:numPr>
        <w:spacing w:after="0" w:line="240" w:lineRule="auto"/>
        <w:jc w:val="both"/>
        <w:rPr>
          <w:rFonts w:ascii="Verdana" w:hAnsi="Verdana"/>
          <w:color w:val="000000" w:themeColor="text1"/>
          <w:sz w:val="20"/>
          <w:szCs w:val="20"/>
        </w:rPr>
      </w:pPr>
      <w:r w:rsidRPr="000D58A8">
        <w:rPr>
          <w:rFonts w:ascii="Verdana" w:hAnsi="Verdana"/>
          <w:color w:val="000000" w:themeColor="text1"/>
          <w:sz w:val="20"/>
          <w:szCs w:val="20"/>
        </w:rPr>
        <w:t xml:space="preserve">Да предоставя мониторинг и детайлен анализ на </w:t>
      </w:r>
      <w:r w:rsidRPr="000D58A8">
        <w:rPr>
          <w:rFonts w:ascii="Verdana" w:hAnsi="Verdana"/>
          <w:color w:val="000000" w:themeColor="text1"/>
          <w:sz w:val="20"/>
          <w:szCs w:val="20"/>
          <w:lang w:val="en-US"/>
        </w:rPr>
        <w:t xml:space="preserve">SAP </w:t>
      </w:r>
      <w:r w:rsidRPr="000D58A8">
        <w:rPr>
          <w:rFonts w:ascii="Verdana" w:hAnsi="Verdana"/>
          <w:color w:val="000000" w:themeColor="text1"/>
          <w:sz w:val="20"/>
          <w:szCs w:val="20"/>
        </w:rPr>
        <w:t xml:space="preserve">бързодействието за продуктивните системи </w:t>
      </w:r>
      <w:r w:rsidRPr="000D58A8">
        <w:rPr>
          <w:rFonts w:ascii="Verdana" w:hAnsi="Verdana"/>
          <w:color w:val="000000" w:themeColor="text1"/>
          <w:sz w:val="20"/>
          <w:szCs w:val="20"/>
          <w:lang w:val="en-US"/>
        </w:rPr>
        <w:t xml:space="preserve">SAP IS-U </w:t>
      </w:r>
      <w:r w:rsidRPr="000D58A8">
        <w:rPr>
          <w:rFonts w:ascii="Verdana" w:hAnsi="Verdana"/>
          <w:color w:val="000000" w:themeColor="text1"/>
          <w:sz w:val="20"/>
          <w:szCs w:val="20"/>
        </w:rPr>
        <w:t xml:space="preserve">и </w:t>
      </w:r>
      <w:r w:rsidRPr="000D58A8">
        <w:rPr>
          <w:rFonts w:ascii="Verdana" w:hAnsi="Verdana"/>
          <w:color w:val="000000" w:themeColor="text1"/>
          <w:sz w:val="20"/>
          <w:szCs w:val="20"/>
          <w:lang w:val="en-US"/>
        </w:rPr>
        <w:t xml:space="preserve">BW </w:t>
      </w:r>
      <w:r w:rsidRPr="000D58A8">
        <w:rPr>
          <w:rFonts w:ascii="Verdana" w:hAnsi="Verdana"/>
          <w:color w:val="000000" w:themeColor="text1"/>
          <w:sz w:val="20"/>
          <w:szCs w:val="20"/>
        </w:rPr>
        <w:t>системи.</w:t>
      </w:r>
    </w:p>
    <w:p w14:paraId="4B6BA0EB" w14:textId="77777777" w:rsidR="0052602C" w:rsidRPr="000D58A8" w:rsidRDefault="0052602C" w:rsidP="0052602C">
      <w:pPr>
        <w:numPr>
          <w:ilvl w:val="1"/>
          <w:numId w:val="20"/>
        </w:numPr>
        <w:spacing w:after="0" w:line="240" w:lineRule="auto"/>
        <w:jc w:val="both"/>
        <w:rPr>
          <w:rFonts w:ascii="Verdana" w:hAnsi="Verdana"/>
          <w:color w:val="000000" w:themeColor="text1"/>
          <w:sz w:val="20"/>
          <w:szCs w:val="20"/>
        </w:rPr>
      </w:pPr>
      <w:r w:rsidRPr="000D58A8">
        <w:rPr>
          <w:rFonts w:ascii="Verdana" w:hAnsi="Verdana"/>
          <w:color w:val="000000" w:themeColor="text1"/>
          <w:sz w:val="20"/>
          <w:szCs w:val="20"/>
        </w:rPr>
        <w:t>Да предоставя анализи и статистики на състоянието на инфраструктурата, базата данни, операционната система и средните времена за входно-изходни операции на системите, като стойностите за анализа са достатъчно гранулярни, на интервал не по-голям от 30 секунди.</w:t>
      </w:r>
    </w:p>
    <w:p w14:paraId="7B0927B1" w14:textId="77777777" w:rsidR="0052602C" w:rsidRPr="000D58A8" w:rsidRDefault="0052602C" w:rsidP="0052602C">
      <w:pPr>
        <w:numPr>
          <w:ilvl w:val="1"/>
          <w:numId w:val="20"/>
        </w:numPr>
        <w:spacing w:after="0" w:line="240" w:lineRule="auto"/>
        <w:jc w:val="both"/>
        <w:rPr>
          <w:rFonts w:ascii="Verdana" w:hAnsi="Verdana"/>
          <w:color w:val="000000" w:themeColor="text1"/>
          <w:sz w:val="20"/>
          <w:szCs w:val="20"/>
        </w:rPr>
      </w:pPr>
      <w:r w:rsidRPr="000D58A8">
        <w:rPr>
          <w:rFonts w:ascii="Verdana" w:hAnsi="Verdana"/>
          <w:color w:val="000000" w:themeColor="text1"/>
          <w:sz w:val="20"/>
          <w:szCs w:val="20"/>
        </w:rPr>
        <w:t>Да има възможност за исторически справки за изискан от заявителя период в указаните по-горе области на мониторинг.</w:t>
      </w:r>
    </w:p>
    <w:p w14:paraId="2944A6B7" w14:textId="77777777" w:rsidR="0052602C" w:rsidRPr="009D30CD" w:rsidRDefault="0052602C" w:rsidP="0052602C">
      <w:pPr>
        <w:numPr>
          <w:ilvl w:val="1"/>
          <w:numId w:val="20"/>
        </w:numPr>
        <w:spacing w:after="0" w:line="240" w:lineRule="auto"/>
        <w:jc w:val="both"/>
        <w:rPr>
          <w:rFonts w:ascii="Verdana" w:hAnsi="Verdana"/>
          <w:sz w:val="20"/>
          <w:szCs w:val="20"/>
        </w:rPr>
      </w:pPr>
      <w:r w:rsidRPr="009D30CD">
        <w:rPr>
          <w:rFonts w:ascii="Verdana" w:hAnsi="Verdana"/>
          <w:sz w:val="20"/>
          <w:szCs w:val="20"/>
        </w:rPr>
        <w:t xml:space="preserve">Да предоставя графични анализи и статистики за избрани минали периоди. </w:t>
      </w:r>
    </w:p>
    <w:p w14:paraId="49BC863C" w14:textId="77777777" w:rsidR="0052602C" w:rsidRPr="009D30CD" w:rsidRDefault="0052602C" w:rsidP="0052602C">
      <w:pPr>
        <w:numPr>
          <w:ilvl w:val="1"/>
          <w:numId w:val="20"/>
        </w:numPr>
        <w:spacing w:after="0" w:line="240" w:lineRule="auto"/>
        <w:jc w:val="both"/>
        <w:rPr>
          <w:rFonts w:ascii="Verdana" w:hAnsi="Verdana"/>
          <w:sz w:val="20"/>
          <w:szCs w:val="20"/>
        </w:rPr>
      </w:pPr>
      <w:r w:rsidRPr="009D30CD">
        <w:rPr>
          <w:rFonts w:ascii="Verdana" w:hAnsi="Verdana"/>
          <w:sz w:val="20"/>
          <w:szCs w:val="20"/>
        </w:rPr>
        <w:t>Да предоставя месечен Trend анализ.</w:t>
      </w:r>
    </w:p>
    <w:p w14:paraId="607677C6" w14:textId="77777777" w:rsidR="0052602C" w:rsidRPr="00F345EA" w:rsidRDefault="0052602C" w:rsidP="0052602C">
      <w:pPr>
        <w:numPr>
          <w:ilvl w:val="1"/>
          <w:numId w:val="20"/>
        </w:numPr>
        <w:spacing w:after="0" w:line="240" w:lineRule="auto"/>
        <w:jc w:val="both"/>
        <w:rPr>
          <w:rFonts w:ascii="Verdana" w:hAnsi="Verdana"/>
          <w:sz w:val="20"/>
          <w:szCs w:val="20"/>
        </w:rPr>
      </w:pPr>
      <w:r w:rsidRPr="00F345EA">
        <w:rPr>
          <w:rFonts w:ascii="Verdana" w:hAnsi="Verdana"/>
          <w:sz w:val="20"/>
          <w:szCs w:val="20"/>
        </w:rPr>
        <w:t xml:space="preserve">Да предоставя списък на извършените проверки и </w:t>
      </w:r>
      <w:r>
        <w:rPr>
          <w:rFonts w:ascii="Verdana" w:hAnsi="Verdana"/>
          <w:sz w:val="20"/>
          <w:szCs w:val="20"/>
        </w:rPr>
        <w:t>откритите</w:t>
      </w:r>
      <w:r w:rsidRPr="00F345EA">
        <w:rPr>
          <w:rFonts w:ascii="Verdana" w:hAnsi="Verdana"/>
          <w:sz w:val="20"/>
          <w:szCs w:val="20"/>
        </w:rPr>
        <w:t xml:space="preserve"> критични ситуации в края на всяка работна седмица.</w:t>
      </w:r>
    </w:p>
    <w:p w14:paraId="3BDDC7D0" w14:textId="77777777" w:rsidR="0052602C" w:rsidRPr="00F345EA" w:rsidRDefault="0052602C" w:rsidP="0052602C">
      <w:pPr>
        <w:numPr>
          <w:ilvl w:val="1"/>
          <w:numId w:val="20"/>
        </w:numPr>
        <w:spacing w:after="0" w:line="240" w:lineRule="auto"/>
        <w:jc w:val="both"/>
        <w:rPr>
          <w:rFonts w:ascii="Verdana" w:hAnsi="Verdana"/>
          <w:sz w:val="20"/>
          <w:szCs w:val="20"/>
        </w:rPr>
      </w:pPr>
      <w:r w:rsidRPr="00F345EA">
        <w:rPr>
          <w:rFonts w:ascii="Verdana" w:hAnsi="Verdana"/>
          <w:sz w:val="20"/>
          <w:szCs w:val="20"/>
        </w:rPr>
        <w:t>Да предоставя извънреден анализ на избран период, при поискване от Възложителя.</w:t>
      </w:r>
    </w:p>
    <w:p w14:paraId="43AAA897" w14:textId="77777777" w:rsidR="0052602C" w:rsidRPr="000D58A8" w:rsidRDefault="0052602C" w:rsidP="0052602C">
      <w:pPr>
        <w:pStyle w:val="ListParagraph"/>
        <w:numPr>
          <w:ilvl w:val="0"/>
          <w:numId w:val="20"/>
        </w:numPr>
        <w:spacing w:after="160" w:line="259" w:lineRule="auto"/>
        <w:contextualSpacing/>
        <w:jc w:val="both"/>
        <w:rPr>
          <w:rFonts w:ascii="Verdana" w:hAnsi="Verdana"/>
          <w:b/>
          <w:sz w:val="20"/>
          <w:szCs w:val="20"/>
          <w:lang w:val="en-US"/>
        </w:rPr>
      </w:pPr>
      <w:r w:rsidRPr="000D58A8">
        <w:rPr>
          <w:rFonts w:ascii="Verdana" w:hAnsi="Verdana"/>
          <w:b/>
          <w:sz w:val="20"/>
          <w:szCs w:val="20"/>
          <w:lang w:val="en-US"/>
        </w:rPr>
        <w:t>Седмичен отчет на SAP</w:t>
      </w:r>
      <w:r w:rsidRPr="000D58A8">
        <w:rPr>
          <w:rFonts w:ascii="Verdana" w:hAnsi="Verdana"/>
          <w:b/>
          <w:sz w:val="20"/>
          <w:szCs w:val="20"/>
        </w:rPr>
        <w:t xml:space="preserve"> </w:t>
      </w:r>
      <w:r w:rsidRPr="000D58A8">
        <w:rPr>
          <w:rFonts w:ascii="Verdana" w:hAnsi="Verdana"/>
          <w:b/>
          <w:sz w:val="20"/>
          <w:szCs w:val="20"/>
          <w:lang w:val="en-US"/>
        </w:rPr>
        <w:t xml:space="preserve">IS-U </w:t>
      </w:r>
      <w:r w:rsidRPr="000D58A8">
        <w:rPr>
          <w:rFonts w:ascii="Verdana" w:hAnsi="Verdana"/>
          <w:b/>
          <w:sz w:val="20"/>
          <w:szCs w:val="20"/>
        </w:rPr>
        <w:t xml:space="preserve">и </w:t>
      </w:r>
      <w:r w:rsidRPr="000D58A8">
        <w:rPr>
          <w:rFonts w:ascii="Verdana" w:hAnsi="Verdana"/>
          <w:b/>
          <w:sz w:val="20"/>
          <w:szCs w:val="20"/>
          <w:lang w:val="en-US"/>
        </w:rPr>
        <w:t xml:space="preserve">BW бързодействието и нивото и ефективността на използване на Инфраструктурата </w:t>
      </w:r>
      <w:r w:rsidRPr="000D58A8">
        <w:rPr>
          <w:rFonts w:ascii="Verdana" w:hAnsi="Verdana"/>
          <w:b/>
          <w:sz w:val="20"/>
          <w:szCs w:val="20"/>
        </w:rPr>
        <w:t xml:space="preserve"> чрез софтуерния инструмент за проактивен мониторинг </w:t>
      </w:r>
      <w:r w:rsidRPr="000D58A8">
        <w:rPr>
          <w:rFonts w:ascii="Verdana" w:hAnsi="Verdana"/>
          <w:b/>
          <w:sz w:val="20"/>
          <w:szCs w:val="20"/>
          <w:lang w:val="en-US"/>
        </w:rPr>
        <w:t>(CPU, Memory, Disk, Network)</w:t>
      </w:r>
      <w:r w:rsidRPr="000D58A8">
        <w:rPr>
          <w:rFonts w:ascii="Verdana" w:hAnsi="Verdana"/>
          <w:b/>
          <w:sz w:val="20"/>
          <w:szCs w:val="20"/>
        </w:rPr>
        <w:t>:</w:t>
      </w:r>
    </w:p>
    <w:p w14:paraId="05127A02" w14:textId="77777777" w:rsidR="0052602C" w:rsidRPr="000D58A8" w:rsidRDefault="0052602C" w:rsidP="0052602C">
      <w:pPr>
        <w:numPr>
          <w:ilvl w:val="1"/>
          <w:numId w:val="20"/>
        </w:numPr>
        <w:spacing w:after="0" w:line="240" w:lineRule="auto"/>
        <w:jc w:val="both"/>
        <w:rPr>
          <w:rFonts w:ascii="Verdana" w:hAnsi="Verdana"/>
          <w:sz w:val="20"/>
          <w:szCs w:val="20"/>
        </w:rPr>
      </w:pPr>
      <w:r w:rsidRPr="000D58A8">
        <w:rPr>
          <w:rFonts w:ascii="Verdana" w:hAnsi="Verdana"/>
          <w:sz w:val="20"/>
          <w:szCs w:val="20"/>
        </w:rPr>
        <w:t>Изпълнителят трябва да наблюдава и записва на дневна база нивата на бързодействието и нивата на използване на системни ресурси от SAP IS-U и BW системите (Процесори, oперативна памет, времена на входно – изходни операции (I/O) на дисковата подсистема (storage), мрежа).</w:t>
      </w:r>
    </w:p>
    <w:p w14:paraId="30DF4757" w14:textId="77777777" w:rsidR="0052602C" w:rsidRPr="000D58A8" w:rsidRDefault="0052602C" w:rsidP="0052602C">
      <w:pPr>
        <w:numPr>
          <w:ilvl w:val="1"/>
          <w:numId w:val="20"/>
        </w:numPr>
        <w:spacing w:after="0" w:line="240" w:lineRule="auto"/>
        <w:jc w:val="both"/>
        <w:rPr>
          <w:rFonts w:ascii="Verdana" w:hAnsi="Verdana"/>
          <w:sz w:val="20"/>
          <w:szCs w:val="20"/>
        </w:rPr>
      </w:pPr>
      <w:r w:rsidRPr="000D58A8">
        <w:rPr>
          <w:rFonts w:ascii="Verdana" w:hAnsi="Verdana"/>
          <w:sz w:val="20"/>
          <w:szCs w:val="20"/>
        </w:rPr>
        <w:t xml:space="preserve">Изпълнителят трябва да предоставя в края на всяка работна седмица писмен доклад с анализ на състоянието системите, базирани на наблюдението от предходната точка. </w:t>
      </w:r>
    </w:p>
    <w:p w14:paraId="00C09952" w14:textId="77777777" w:rsidR="0052602C" w:rsidRPr="000D58A8" w:rsidRDefault="0052602C" w:rsidP="0052602C">
      <w:pPr>
        <w:numPr>
          <w:ilvl w:val="1"/>
          <w:numId w:val="20"/>
        </w:numPr>
        <w:spacing w:after="0" w:line="240" w:lineRule="auto"/>
        <w:jc w:val="both"/>
        <w:rPr>
          <w:rFonts w:ascii="Verdana" w:hAnsi="Verdana"/>
          <w:sz w:val="20"/>
          <w:szCs w:val="20"/>
        </w:rPr>
      </w:pPr>
      <w:r w:rsidRPr="000D58A8">
        <w:rPr>
          <w:rFonts w:ascii="Verdana" w:hAnsi="Verdana"/>
          <w:sz w:val="20"/>
          <w:szCs w:val="20"/>
        </w:rPr>
        <w:t xml:space="preserve">При необходимост, Изпълнителят трябва да предложи промени, така че да се избегне възникване на проблеми за бизнес процесите и да се поддържат системите в съответствие с добрите практики на SAP. </w:t>
      </w:r>
    </w:p>
    <w:p w14:paraId="77C6818D" w14:textId="77777777" w:rsidR="0052602C" w:rsidRPr="000D58A8" w:rsidRDefault="0052602C" w:rsidP="0052602C">
      <w:pPr>
        <w:numPr>
          <w:ilvl w:val="1"/>
          <w:numId w:val="20"/>
        </w:numPr>
        <w:spacing w:after="0" w:line="240" w:lineRule="auto"/>
        <w:jc w:val="both"/>
        <w:rPr>
          <w:rFonts w:ascii="Verdana" w:hAnsi="Verdana"/>
          <w:sz w:val="20"/>
          <w:szCs w:val="20"/>
        </w:rPr>
      </w:pPr>
      <w:r w:rsidRPr="000D58A8">
        <w:rPr>
          <w:rFonts w:ascii="Verdana" w:hAnsi="Verdana"/>
          <w:sz w:val="20"/>
          <w:szCs w:val="20"/>
        </w:rPr>
        <w:t>В подкрепа на указаното в доклада, както и на конкретно предложени промени, трябва да се предоставят доказателства като графики и измервания регистрирани чрез журнали (log</w:t>
      </w:r>
      <w:r w:rsidRPr="000D58A8">
        <w:rPr>
          <w:rFonts w:ascii="Verdana" w:hAnsi="Verdana"/>
          <w:sz w:val="20"/>
          <w:szCs w:val="20"/>
          <w:lang w:val="en-US"/>
        </w:rPr>
        <w:t>s</w:t>
      </w:r>
      <w:r w:rsidRPr="000D58A8">
        <w:rPr>
          <w:rFonts w:ascii="Verdana" w:hAnsi="Verdana"/>
          <w:sz w:val="20"/>
          <w:szCs w:val="20"/>
        </w:rPr>
        <w:t>) по време на наблюдението, описано в предишния абзац.</w:t>
      </w:r>
    </w:p>
    <w:p w14:paraId="15650938" w14:textId="77777777" w:rsidR="0052602C" w:rsidRPr="000D58A8" w:rsidRDefault="0052602C" w:rsidP="0052602C">
      <w:pPr>
        <w:pStyle w:val="ListParagraph"/>
        <w:spacing w:after="160" w:line="259" w:lineRule="auto"/>
        <w:ind w:left="1428"/>
        <w:contextualSpacing/>
        <w:jc w:val="both"/>
        <w:rPr>
          <w:rFonts w:ascii="Verdana" w:hAnsi="Verdana"/>
          <w:sz w:val="20"/>
          <w:szCs w:val="20"/>
        </w:rPr>
      </w:pPr>
    </w:p>
    <w:p w14:paraId="601F6642" w14:textId="77777777" w:rsidR="0052602C" w:rsidRPr="000D58A8" w:rsidRDefault="0052602C" w:rsidP="0052602C">
      <w:pPr>
        <w:pStyle w:val="ListParagraph"/>
        <w:numPr>
          <w:ilvl w:val="0"/>
          <w:numId w:val="20"/>
        </w:numPr>
        <w:spacing w:after="160" w:line="259" w:lineRule="auto"/>
        <w:contextualSpacing/>
        <w:jc w:val="both"/>
        <w:rPr>
          <w:rFonts w:ascii="Verdana" w:hAnsi="Verdana"/>
          <w:b/>
          <w:sz w:val="20"/>
          <w:szCs w:val="20"/>
          <w:lang w:val="en-US"/>
        </w:rPr>
      </w:pPr>
      <w:r w:rsidRPr="000D58A8">
        <w:rPr>
          <w:rFonts w:ascii="Verdana" w:hAnsi="Verdana"/>
          <w:b/>
          <w:sz w:val="20"/>
          <w:szCs w:val="20"/>
          <w:lang w:val="en-US"/>
        </w:rPr>
        <w:t>Промени на средата</w:t>
      </w:r>
      <w:r w:rsidRPr="000D58A8">
        <w:rPr>
          <w:rFonts w:ascii="Verdana" w:hAnsi="Verdana"/>
          <w:b/>
          <w:sz w:val="20"/>
          <w:szCs w:val="20"/>
        </w:rPr>
        <w:t>(</w:t>
      </w:r>
      <w:r w:rsidRPr="000D58A8">
        <w:rPr>
          <w:rFonts w:ascii="Verdana" w:hAnsi="Verdana"/>
          <w:b/>
          <w:sz w:val="20"/>
          <w:szCs w:val="20"/>
          <w:lang w:val="en-US"/>
        </w:rPr>
        <w:t>Changes</w:t>
      </w:r>
      <w:r w:rsidRPr="000D58A8">
        <w:rPr>
          <w:rFonts w:ascii="Verdana" w:hAnsi="Verdana"/>
          <w:b/>
          <w:sz w:val="20"/>
          <w:szCs w:val="20"/>
        </w:rPr>
        <w:t xml:space="preserve">) и </w:t>
      </w:r>
      <w:r w:rsidRPr="000D58A8">
        <w:rPr>
          <w:rFonts w:ascii="Verdana" w:hAnsi="Verdana"/>
          <w:b/>
          <w:sz w:val="20"/>
          <w:szCs w:val="20"/>
          <w:lang w:val="en-US"/>
        </w:rPr>
        <w:t>SLA</w:t>
      </w:r>
      <w:r w:rsidRPr="000D58A8">
        <w:rPr>
          <w:rFonts w:ascii="Verdana" w:hAnsi="Verdana"/>
          <w:b/>
          <w:sz w:val="20"/>
          <w:szCs w:val="20"/>
        </w:rPr>
        <w:t>(</w:t>
      </w:r>
      <w:r w:rsidRPr="000D58A8">
        <w:rPr>
          <w:rFonts w:ascii="Verdana" w:hAnsi="Verdana"/>
          <w:b/>
          <w:sz w:val="20"/>
          <w:szCs w:val="20"/>
          <w:lang w:val="en-US"/>
        </w:rPr>
        <w:t>Service Level Agreements)</w:t>
      </w:r>
      <w:r w:rsidRPr="000D58A8">
        <w:rPr>
          <w:rFonts w:ascii="Verdana" w:hAnsi="Verdana"/>
          <w:b/>
          <w:sz w:val="20"/>
          <w:szCs w:val="20"/>
        </w:rPr>
        <w:t>:</w:t>
      </w:r>
    </w:p>
    <w:p w14:paraId="2FA2E5AB" w14:textId="77777777" w:rsidR="0052602C" w:rsidRPr="000D58A8" w:rsidRDefault="0052602C" w:rsidP="0052602C">
      <w:pPr>
        <w:pStyle w:val="ListParagraph"/>
        <w:ind w:left="1080"/>
        <w:rPr>
          <w:rFonts w:ascii="Verdana" w:hAnsi="Verdana"/>
          <w:sz w:val="20"/>
          <w:szCs w:val="20"/>
          <w:u w:val="single"/>
        </w:rPr>
      </w:pPr>
      <w:r w:rsidRPr="000D58A8">
        <w:rPr>
          <w:rFonts w:ascii="Verdana" w:hAnsi="Verdana"/>
          <w:sz w:val="20"/>
          <w:szCs w:val="20"/>
          <w:u w:val="single"/>
        </w:rPr>
        <w:t>Изисквания:</w:t>
      </w:r>
    </w:p>
    <w:p w14:paraId="175195FC" w14:textId="77777777" w:rsidR="0052602C" w:rsidRPr="00730672" w:rsidRDefault="0052602C" w:rsidP="0052602C">
      <w:pPr>
        <w:pStyle w:val="ListParagraph"/>
        <w:numPr>
          <w:ilvl w:val="1"/>
          <w:numId w:val="20"/>
        </w:numPr>
        <w:spacing w:after="160" w:line="259" w:lineRule="auto"/>
        <w:contextualSpacing/>
        <w:jc w:val="both"/>
        <w:rPr>
          <w:rFonts w:ascii="Verdana" w:hAnsi="Verdana"/>
          <w:color w:val="000000" w:themeColor="text1"/>
          <w:sz w:val="20"/>
          <w:szCs w:val="20"/>
        </w:rPr>
      </w:pPr>
      <w:r w:rsidRPr="000D58A8">
        <w:rPr>
          <w:rFonts w:ascii="Verdana" w:hAnsi="Verdana"/>
          <w:sz w:val="20"/>
          <w:szCs w:val="20"/>
        </w:rPr>
        <w:t xml:space="preserve">Извършване на промени в SAP IS-U и BW средата, свързани със SAP Basis (SAP system administration), База Данни (Sybase DB), OS (Linux), както и съдействие при промени по цялостната Инфраструктура засягащи SAP IS-U и BW системите. Промените могат да бъдат от различно естество, като например, но не само: промяна на системни параметри, patching на SAP Basis и Sybase, конфигурации в SAP, </w:t>
      </w:r>
      <w:r w:rsidRPr="00730672">
        <w:rPr>
          <w:rFonts w:ascii="Verdana" w:hAnsi="Verdana"/>
          <w:color w:val="000000" w:themeColor="text1"/>
          <w:sz w:val="20"/>
          <w:szCs w:val="20"/>
        </w:rPr>
        <w:t>свързани със SAP Basis, помощ при извършване на системни копия от BW Продуктивна към BW тестова, миграция към нов хардуер/инфраструктура и т.н.</w:t>
      </w:r>
    </w:p>
    <w:p w14:paraId="2FF39540" w14:textId="4F7AF6C7" w:rsidR="0052602C" w:rsidRPr="00730672" w:rsidRDefault="0052602C" w:rsidP="0052602C">
      <w:pPr>
        <w:pStyle w:val="ListParagraph"/>
        <w:numPr>
          <w:ilvl w:val="1"/>
          <w:numId w:val="20"/>
        </w:numPr>
        <w:spacing w:after="160" w:line="259" w:lineRule="auto"/>
        <w:contextualSpacing/>
        <w:jc w:val="both"/>
        <w:rPr>
          <w:rFonts w:ascii="Verdana" w:hAnsi="Verdana"/>
          <w:color w:val="000000" w:themeColor="text1"/>
          <w:sz w:val="20"/>
          <w:szCs w:val="20"/>
        </w:rPr>
      </w:pPr>
      <w:r w:rsidRPr="00730672">
        <w:rPr>
          <w:rFonts w:ascii="Verdana" w:hAnsi="Verdana"/>
          <w:color w:val="000000" w:themeColor="text1"/>
          <w:sz w:val="20"/>
          <w:szCs w:val="20"/>
        </w:rPr>
        <w:lastRenderedPageBreak/>
        <w:t>Промените, възникнали като следствие от разрешаване на инциденти не са предмет на този абзац, а се реализират като част от съответния инцидент, според спешността му.</w:t>
      </w:r>
    </w:p>
    <w:p w14:paraId="3B5A0616" w14:textId="57D919FF" w:rsidR="00E24EFE" w:rsidRPr="00730672" w:rsidRDefault="00E24EFE" w:rsidP="0052602C">
      <w:pPr>
        <w:pStyle w:val="ListParagraph"/>
        <w:numPr>
          <w:ilvl w:val="1"/>
          <w:numId w:val="20"/>
        </w:numPr>
        <w:spacing w:after="160" w:line="259" w:lineRule="auto"/>
        <w:contextualSpacing/>
        <w:jc w:val="both"/>
        <w:rPr>
          <w:rFonts w:ascii="Verdana" w:hAnsi="Verdana"/>
          <w:color w:val="000000" w:themeColor="text1"/>
          <w:sz w:val="20"/>
          <w:szCs w:val="20"/>
        </w:rPr>
      </w:pPr>
      <w:r w:rsidRPr="00730672">
        <w:rPr>
          <w:rFonts w:ascii="Verdana" w:hAnsi="Verdana"/>
          <w:color w:val="000000" w:themeColor="text1"/>
          <w:sz w:val="20"/>
          <w:szCs w:val="20"/>
        </w:rPr>
        <w:t>Време за реакция за получаване на заявката за промяна – 1 работен ден.</w:t>
      </w:r>
    </w:p>
    <w:p w14:paraId="2EB194A3" w14:textId="77777777" w:rsidR="0052602C" w:rsidRPr="00730672" w:rsidRDefault="0052602C" w:rsidP="0052602C">
      <w:pPr>
        <w:pStyle w:val="ListParagraph"/>
        <w:ind w:left="1080"/>
        <w:rPr>
          <w:rFonts w:ascii="Verdana" w:hAnsi="Verdana"/>
          <w:color w:val="000000" w:themeColor="text1"/>
          <w:sz w:val="20"/>
          <w:szCs w:val="20"/>
          <w:lang w:val="en-US"/>
        </w:rPr>
      </w:pPr>
      <w:r w:rsidRPr="00730672">
        <w:rPr>
          <w:rFonts w:ascii="Verdana" w:hAnsi="Verdana"/>
          <w:color w:val="000000" w:themeColor="text1"/>
          <w:sz w:val="20"/>
          <w:szCs w:val="20"/>
          <w:u w:val="single"/>
        </w:rPr>
        <w:t xml:space="preserve">Приоритети и </w:t>
      </w:r>
      <w:r w:rsidRPr="00730672">
        <w:rPr>
          <w:rFonts w:ascii="Verdana" w:hAnsi="Verdana"/>
          <w:color w:val="000000" w:themeColor="text1"/>
          <w:sz w:val="20"/>
          <w:szCs w:val="20"/>
          <w:u w:val="single"/>
          <w:lang w:val="en-US"/>
        </w:rPr>
        <w:t>SLA</w:t>
      </w:r>
      <w:r w:rsidRPr="00730672">
        <w:rPr>
          <w:rFonts w:ascii="Verdana" w:hAnsi="Verdana"/>
          <w:color w:val="000000" w:themeColor="text1"/>
          <w:sz w:val="20"/>
          <w:szCs w:val="20"/>
          <w:lang w:val="en-US"/>
        </w:rPr>
        <w:t>:</w:t>
      </w:r>
    </w:p>
    <w:p w14:paraId="6DA009A1" w14:textId="77777777" w:rsidR="0052602C" w:rsidRPr="00730672" w:rsidRDefault="0052602C" w:rsidP="0052602C">
      <w:pPr>
        <w:pStyle w:val="ListParagraph"/>
        <w:spacing w:after="160" w:line="259" w:lineRule="auto"/>
        <w:ind w:left="1080"/>
        <w:contextualSpacing/>
        <w:jc w:val="both"/>
        <w:rPr>
          <w:rFonts w:ascii="Verdana" w:hAnsi="Verdana"/>
          <w:color w:val="000000" w:themeColor="text1"/>
          <w:sz w:val="20"/>
          <w:szCs w:val="20"/>
        </w:rPr>
      </w:pPr>
      <w:r w:rsidRPr="00730672">
        <w:rPr>
          <w:rFonts w:ascii="Verdana" w:hAnsi="Verdana"/>
          <w:color w:val="000000" w:themeColor="text1"/>
          <w:sz w:val="20"/>
          <w:szCs w:val="20"/>
        </w:rPr>
        <w:t>C1 (Висок приоритет): Промяна, която от бизнес гледна точка е спешна</w:t>
      </w:r>
    </w:p>
    <w:p w14:paraId="2F9E4C37" w14:textId="77777777" w:rsidR="0052602C" w:rsidRPr="00730672" w:rsidRDefault="0052602C" w:rsidP="0052602C">
      <w:pPr>
        <w:pStyle w:val="ListParagraph"/>
        <w:spacing w:after="160" w:line="259" w:lineRule="auto"/>
        <w:ind w:left="1080"/>
        <w:contextualSpacing/>
        <w:jc w:val="both"/>
        <w:rPr>
          <w:rFonts w:ascii="Verdana" w:hAnsi="Verdana"/>
          <w:color w:val="000000" w:themeColor="text1"/>
          <w:sz w:val="20"/>
          <w:szCs w:val="20"/>
        </w:rPr>
      </w:pPr>
      <w:r w:rsidRPr="00730672">
        <w:rPr>
          <w:rFonts w:ascii="Verdana" w:hAnsi="Verdana"/>
          <w:color w:val="000000" w:themeColor="text1"/>
          <w:sz w:val="20"/>
          <w:szCs w:val="20"/>
        </w:rPr>
        <w:t>C2 (Нормален приоритет): Промяна, която все още не е спешна, но трябва да се планира и придвижи според изискания срок (например system patching)</w:t>
      </w:r>
    </w:p>
    <w:p w14:paraId="66DEB504" w14:textId="77777777" w:rsidR="0052602C" w:rsidRPr="00730672" w:rsidRDefault="0052602C" w:rsidP="0052602C">
      <w:pPr>
        <w:pStyle w:val="ListParagraph"/>
        <w:spacing w:after="160" w:line="259" w:lineRule="auto"/>
        <w:ind w:left="1080"/>
        <w:contextualSpacing/>
        <w:jc w:val="both"/>
        <w:rPr>
          <w:rFonts w:ascii="Verdana" w:hAnsi="Verdana"/>
          <w:color w:val="000000" w:themeColor="text1"/>
          <w:sz w:val="20"/>
          <w:szCs w:val="20"/>
        </w:rPr>
      </w:pPr>
      <w:r w:rsidRPr="00730672">
        <w:rPr>
          <w:rFonts w:ascii="Verdana" w:hAnsi="Verdana"/>
          <w:color w:val="000000" w:themeColor="text1"/>
          <w:sz w:val="20"/>
          <w:szCs w:val="20"/>
        </w:rPr>
        <w:t>C3 (Нисък приоритет): Промяна, която няма спешност, но извършването ѝ ще подобри ефективността на системата.</w:t>
      </w:r>
    </w:p>
    <w:p w14:paraId="08D34EE5" w14:textId="77777777" w:rsidR="0052602C" w:rsidRPr="00730672" w:rsidRDefault="0052602C" w:rsidP="0052602C">
      <w:pPr>
        <w:pStyle w:val="ListParagraph"/>
        <w:ind w:left="1080"/>
        <w:rPr>
          <w:rFonts w:ascii="Verdana" w:hAnsi="Verdana"/>
          <w:color w:val="000000" w:themeColor="text1"/>
          <w:sz w:val="20"/>
          <w:szCs w:val="20"/>
          <w:u w:val="single"/>
        </w:rPr>
      </w:pPr>
      <w:r w:rsidRPr="00730672">
        <w:rPr>
          <w:rFonts w:ascii="Verdana" w:hAnsi="Verdana"/>
          <w:color w:val="000000" w:themeColor="text1"/>
          <w:sz w:val="20"/>
          <w:szCs w:val="20"/>
          <w:u w:val="single"/>
        </w:rPr>
        <w:t>Изисквания за SLA за всеки тип Changes:</w:t>
      </w:r>
    </w:p>
    <w:p w14:paraId="2D866502" w14:textId="77777777" w:rsidR="0052602C" w:rsidRPr="00730672" w:rsidRDefault="0052602C" w:rsidP="0052602C">
      <w:pPr>
        <w:pStyle w:val="ListParagraph"/>
        <w:spacing w:after="160" w:line="259" w:lineRule="auto"/>
        <w:ind w:left="1080"/>
        <w:contextualSpacing/>
        <w:jc w:val="both"/>
        <w:rPr>
          <w:rFonts w:ascii="Verdana" w:hAnsi="Verdana"/>
          <w:color w:val="000000" w:themeColor="text1"/>
          <w:sz w:val="20"/>
          <w:szCs w:val="20"/>
        </w:rPr>
      </w:pPr>
      <w:r w:rsidRPr="00730672">
        <w:rPr>
          <w:rFonts w:ascii="Verdana" w:hAnsi="Verdana"/>
          <w:color w:val="000000" w:themeColor="text1"/>
          <w:sz w:val="20"/>
          <w:szCs w:val="20"/>
        </w:rPr>
        <w:t>C1: Време за извършване на промяната – 5 дни</w:t>
      </w:r>
    </w:p>
    <w:p w14:paraId="17DDD1F3" w14:textId="77777777" w:rsidR="0052602C" w:rsidRPr="00730672" w:rsidRDefault="0052602C" w:rsidP="0052602C">
      <w:pPr>
        <w:pStyle w:val="ListParagraph"/>
        <w:spacing w:after="160" w:line="259" w:lineRule="auto"/>
        <w:ind w:left="1080"/>
        <w:contextualSpacing/>
        <w:jc w:val="both"/>
        <w:rPr>
          <w:rFonts w:ascii="Verdana" w:hAnsi="Verdana"/>
          <w:color w:val="000000" w:themeColor="text1"/>
          <w:sz w:val="20"/>
          <w:szCs w:val="20"/>
        </w:rPr>
      </w:pPr>
      <w:r w:rsidRPr="00730672">
        <w:rPr>
          <w:rFonts w:ascii="Verdana" w:hAnsi="Verdana"/>
          <w:color w:val="000000" w:themeColor="text1"/>
          <w:sz w:val="20"/>
          <w:szCs w:val="20"/>
        </w:rPr>
        <w:t>C2: Време за извършване на промяната – 10 дни</w:t>
      </w:r>
    </w:p>
    <w:p w14:paraId="33CC110C" w14:textId="77777777" w:rsidR="0052602C" w:rsidRPr="00730672" w:rsidRDefault="0052602C" w:rsidP="0052602C">
      <w:pPr>
        <w:pStyle w:val="ListParagraph"/>
        <w:spacing w:after="160" w:line="259" w:lineRule="auto"/>
        <w:ind w:left="1080"/>
        <w:contextualSpacing/>
        <w:jc w:val="both"/>
        <w:rPr>
          <w:rFonts w:ascii="Verdana" w:hAnsi="Verdana"/>
          <w:color w:val="000000" w:themeColor="text1"/>
          <w:sz w:val="20"/>
          <w:szCs w:val="20"/>
        </w:rPr>
      </w:pPr>
      <w:r w:rsidRPr="00730672">
        <w:rPr>
          <w:rFonts w:ascii="Verdana" w:hAnsi="Verdana"/>
          <w:color w:val="000000" w:themeColor="text1"/>
          <w:sz w:val="20"/>
          <w:szCs w:val="20"/>
        </w:rPr>
        <w:t>C3: Време за извършване на промяната – 20 дни.</w:t>
      </w:r>
    </w:p>
    <w:p w14:paraId="135CDD67" w14:textId="77777777" w:rsidR="00730672" w:rsidRPr="00730672" w:rsidRDefault="00730672" w:rsidP="00730672">
      <w:pPr>
        <w:pStyle w:val="ListParagraph"/>
        <w:spacing w:after="160" w:line="259" w:lineRule="auto"/>
        <w:ind w:left="1080"/>
        <w:contextualSpacing/>
        <w:jc w:val="both"/>
        <w:rPr>
          <w:rFonts w:ascii="Verdana" w:hAnsi="Verdana"/>
          <w:b/>
          <w:sz w:val="20"/>
          <w:szCs w:val="20"/>
          <w:lang w:val="en-US"/>
        </w:rPr>
      </w:pPr>
    </w:p>
    <w:p w14:paraId="1F133A3A" w14:textId="71CE5341" w:rsidR="0052602C" w:rsidRPr="000D58A8" w:rsidRDefault="0052602C" w:rsidP="0052602C">
      <w:pPr>
        <w:pStyle w:val="ListParagraph"/>
        <w:numPr>
          <w:ilvl w:val="0"/>
          <w:numId w:val="20"/>
        </w:numPr>
        <w:spacing w:after="160" w:line="259" w:lineRule="auto"/>
        <w:contextualSpacing/>
        <w:jc w:val="both"/>
        <w:rPr>
          <w:rFonts w:ascii="Verdana" w:hAnsi="Verdana"/>
          <w:b/>
          <w:sz w:val="20"/>
          <w:szCs w:val="20"/>
          <w:lang w:val="en-US"/>
        </w:rPr>
      </w:pPr>
      <w:r w:rsidRPr="000D58A8">
        <w:rPr>
          <w:rFonts w:ascii="Verdana" w:hAnsi="Verdana"/>
          <w:b/>
          <w:sz w:val="20"/>
          <w:szCs w:val="20"/>
        </w:rPr>
        <w:t>Управление</w:t>
      </w:r>
      <w:r w:rsidRPr="000D58A8">
        <w:rPr>
          <w:rFonts w:ascii="Verdana" w:hAnsi="Verdana"/>
          <w:b/>
          <w:sz w:val="20"/>
          <w:szCs w:val="20"/>
          <w:lang w:val="en-US"/>
        </w:rPr>
        <w:t xml:space="preserve"> на Инциденти и SLA (Service Level Agreements)</w:t>
      </w:r>
      <w:r w:rsidRPr="000D58A8">
        <w:rPr>
          <w:rFonts w:ascii="Verdana" w:hAnsi="Verdana"/>
          <w:b/>
          <w:sz w:val="20"/>
          <w:szCs w:val="20"/>
        </w:rPr>
        <w:t>:</w:t>
      </w:r>
    </w:p>
    <w:p w14:paraId="3FAD8A67" w14:textId="77777777" w:rsidR="0052602C" w:rsidRPr="000D58A8" w:rsidRDefault="0052602C" w:rsidP="0052602C">
      <w:pPr>
        <w:pStyle w:val="ListParagraph"/>
        <w:ind w:left="1080"/>
        <w:rPr>
          <w:rFonts w:ascii="Verdana" w:hAnsi="Verdana"/>
          <w:sz w:val="20"/>
          <w:szCs w:val="20"/>
          <w:u w:val="single"/>
        </w:rPr>
      </w:pPr>
      <w:r w:rsidRPr="000D58A8">
        <w:rPr>
          <w:rFonts w:ascii="Verdana" w:hAnsi="Verdana"/>
          <w:sz w:val="20"/>
          <w:szCs w:val="20"/>
          <w:u w:val="single"/>
        </w:rPr>
        <w:t>Изисквания:</w:t>
      </w:r>
    </w:p>
    <w:p w14:paraId="7FA36842" w14:textId="77777777" w:rsidR="0052602C" w:rsidRPr="000D58A8" w:rsidRDefault="0052602C" w:rsidP="0052602C">
      <w:pPr>
        <w:pStyle w:val="ListParagraph"/>
        <w:numPr>
          <w:ilvl w:val="1"/>
          <w:numId w:val="20"/>
        </w:numPr>
        <w:spacing w:after="160" w:line="259" w:lineRule="auto"/>
        <w:contextualSpacing/>
        <w:jc w:val="both"/>
        <w:rPr>
          <w:rFonts w:ascii="Verdana" w:hAnsi="Verdana"/>
          <w:sz w:val="20"/>
          <w:szCs w:val="20"/>
        </w:rPr>
      </w:pPr>
      <w:r w:rsidRPr="000D58A8">
        <w:rPr>
          <w:rFonts w:ascii="Verdana" w:hAnsi="Verdana"/>
          <w:sz w:val="20"/>
          <w:szCs w:val="20"/>
        </w:rPr>
        <w:t xml:space="preserve">Разрешаване на инциденти (проблеми), възникнали по време на оперативната работа на </w:t>
      </w:r>
      <w:r w:rsidRPr="000D58A8">
        <w:rPr>
          <w:rFonts w:ascii="Verdana" w:hAnsi="Verdana"/>
          <w:sz w:val="20"/>
          <w:szCs w:val="20"/>
          <w:lang w:val="en-US"/>
        </w:rPr>
        <w:t xml:space="preserve">SAP </w:t>
      </w:r>
      <w:r w:rsidRPr="000D58A8">
        <w:rPr>
          <w:rFonts w:ascii="Verdana" w:hAnsi="Verdana"/>
          <w:sz w:val="20"/>
          <w:szCs w:val="20"/>
        </w:rPr>
        <w:t xml:space="preserve">IS-U и BW системите, в частта на SAP Basis (SAP system administration), База Данни (Sybase DB), OS (Linux) и цялостната инфраструктура. </w:t>
      </w:r>
    </w:p>
    <w:p w14:paraId="3AE399D2" w14:textId="77777777" w:rsidR="0052602C" w:rsidRPr="000D58A8" w:rsidRDefault="0052602C" w:rsidP="0052602C">
      <w:pPr>
        <w:pStyle w:val="ListParagraph"/>
        <w:numPr>
          <w:ilvl w:val="1"/>
          <w:numId w:val="20"/>
        </w:numPr>
        <w:spacing w:after="160" w:line="259" w:lineRule="auto"/>
        <w:contextualSpacing/>
        <w:jc w:val="both"/>
        <w:rPr>
          <w:rFonts w:ascii="Verdana" w:hAnsi="Verdana"/>
          <w:sz w:val="20"/>
          <w:szCs w:val="20"/>
        </w:rPr>
      </w:pPr>
      <w:r w:rsidRPr="000D58A8">
        <w:rPr>
          <w:rFonts w:ascii="Verdana" w:hAnsi="Verdana"/>
          <w:sz w:val="20"/>
          <w:szCs w:val="20"/>
        </w:rPr>
        <w:t>Отстраняване на системни грешки, водещи до тези инциденти.</w:t>
      </w:r>
    </w:p>
    <w:p w14:paraId="4890F238" w14:textId="0371B7DC" w:rsidR="0052602C" w:rsidRDefault="0052602C" w:rsidP="0052602C">
      <w:pPr>
        <w:pStyle w:val="ListParagraph"/>
        <w:numPr>
          <w:ilvl w:val="1"/>
          <w:numId w:val="20"/>
        </w:numPr>
        <w:spacing w:after="160" w:line="259" w:lineRule="auto"/>
        <w:contextualSpacing/>
        <w:jc w:val="both"/>
        <w:rPr>
          <w:rFonts w:ascii="Verdana" w:hAnsi="Verdana"/>
          <w:sz w:val="20"/>
          <w:szCs w:val="20"/>
        </w:rPr>
      </w:pPr>
      <w:r w:rsidRPr="000D58A8">
        <w:rPr>
          <w:rFonts w:ascii="Verdana" w:hAnsi="Verdana"/>
          <w:sz w:val="20"/>
          <w:szCs w:val="20"/>
        </w:rPr>
        <w:t xml:space="preserve">Разрешаване на инциденти(проблеми), свързани с бързодействието на SAP IS-U и BW системите: data loading (зареждане на данни) към BW и от BW (напр. към QlikView), queries speed (скорост на справките). Това включва разрешаване на проблеми и подобрения в системите източници на данни(source systems; например SAP IS-U, BW) и системите получатели на данни(target systems; например BW, QlikView). </w:t>
      </w:r>
    </w:p>
    <w:p w14:paraId="3CA733E3" w14:textId="5B270D86" w:rsidR="00E24EFE" w:rsidRDefault="00E24EFE" w:rsidP="0052602C">
      <w:pPr>
        <w:pStyle w:val="ListParagraph"/>
        <w:numPr>
          <w:ilvl w:val="1"/>
          <w:numId w:val="20"/>
        </w:numPr>
        <w:spacing w:after="160" w:line="259" w:lineRule="auto"/>
        <w:contextualSpacing/>
        <w:jc w:val="both"/>
        <w:rPr>
          <w:rFonts w:ascii="Verdana" w:hAnsi="Verdana"/>
          <w:sz w:val="20"/>
          <w:szCs w:val="20"/>
        </w:rPr>
      </w:pPr>
      <w:r>
        <w:rPr>
          <w:rFonts w:ascii="Verdana" w:hAnsi="Verdana"/>
          <w:sz w:val="20"/>
          <w:szCs w:val="20"/>
        </w:rPr>
        <w:t xml:space="preserve">Разрешаване на инциденти - </w:t>
      </w:r>
      <w:r w:rsidRPr="008366E8">
        <w:rPr>
          <w:rFonts w:ascii="Verdana" w:hAnsi="Verdana"/>
          <w:sz w:val="20"/>
          <w:szCs w:val="20"/>
        </w:rPr>
        <w:t>24 х 7 (24 часа в денонощието, 7 дни в седмицата)</w:t>
      </w:r>
      <w:r>
        <w:rPr>
          <w:rFonts w:ascii="Verdana" w:hAnsi="Verdana"/>
          <w:sz w:val="20"/>
          <w:szCs w:val="20"/>
        </w:rPr>
        <w:t>.</w:t>
      </w:r>
    </w:p>
    <w:p w14:paraId="2F6626C1" w14:textId="77777777" w:rsidR="00E24EFE" w:rsidRPr="000D58A8" w:rsidRDefault="00E24EFE" w:rsidP="00730672">
      <w:pPr>
        <w:pStyle w:val="ListParagraph"/>
        <w:spacing w:after="160" w:line="259" w:lineRule="auto"/>
        <w:ind w:left="1440"/>
        <w:contextualSpacing/>
        <w:jc w:val="both"/>
        <w:rPr>
          <w:rFonts w:ascii="Verdana" w:hAnsi="Verdana"/>
          <w:sz w:val="20"/>
          <w:szCs w:val="20"/>
        </w:rPr>
      </w:pPr>
    </w:p>
    <w:p w14:paraId="7BA91B84" w14:textId="77777777" w:rsidR="0052602C" w:rsidRPr="000D58A8" w:rsidRDefault="0052602C" w:rsidP="0052602C">
      <w:pPr>
        <w:pStyle w:val="ListParagraph"/>
        <w:ind w:left="1080"/>
        <w:rPr>
          <w:rFonts w:ascii="Verdana" w:hAnsi="Verdana"/>
          <w:sz w:val="20"/>
          <w:szCs w:val="20"/>
          <w:lang w:val="en-US"/>
        </w:rPr>
      </w:pPr>
      <w:r w:rsidRPr="000D58A8">
        <w:rPr>
          <w:rFonts w:ascii="Verdana" w:hAnsi="Verdana"/>
          <w:sz w:val="20"/>
          <w:szCs w:val="20"/>
          <w:u w:val="single"/>
        </w:rPr>
        <w:t xml:space="preserve">Приоритети и </w:t>
      </w:r>
      <w:r w:rsidRPr="000D58A8">
        <w:rPr>
          <w:rFonts w:ascii="Verdana" w:hAnsi="Verdana"/>
          <w:sz w:val="20"/>
          <w:szCs w:val="20"/>
          <w:u w:val="single"/>
          <w:lang w:val="en-US"/>
        </w:rPr>
        <w:t>SLA</w:t>
      </w:r>
      <w:r w:rsidRPr="000D58A8">
        <w:rPr>
          <w:rFonts w:ascii="Verdana" w:hAnsi="Verdana"/>
          <w:sz w:val="20"/>
          <w:szCs w:val="20"/>
          <w:lang w:val="en-US"/>
        </w:rPr>
        <w:t>:</w:t>
      </w:r>
    </w:p>
    <w:p w14:paraId="21919A9B" w14:textId="77777777" w:rsidR="0052602C" w:rsidRPr="000D58A8" w:rsidRDefault="0052602C" w:rsidP="0052602C">
      <w:pPr>
        <w:pStyle w:val="ListParagraph"/>
        <w:spacing w:after="160" w:line="259" w:lineRule="auto"/>
        <w:ind w:left="1080"/>
        <w:contextualSpacing/>
        <w:jc w:val="both"/>
        <w:rPr>
          <w:rFonts w:ascii="Verdana" w:hAnsi="Verdana"/>
          <w:sz w:val="20"/>
          <w:szCs w:val="20"/>
        </w:rPr>
      </w:pPr>
      <w:r w:rsidRPr="000D58A8">
        <w:rPr>
          <w:rFonts w:ascii="Verdana" w:hAnsi="Verdana"/>
          <w:sz w:val="20"/>
          <w:szCs w:val="20"/>
        </w:rPr>
        <w:t xml:space="preserve">Управлението на Инциденти се характеризира с някои основни параметри, които дефинират нивото на услугата (SLA). Това са: </w:t>
      </w:r>
    </w:p>
    <w:p w14:paraId="69E4E554" w14:textId="77777777" w:rsidR="0052602C" w:rsidRPr="000D58A8" w:rsidRDefault="0052602C" w:rsidP="0052602C">
      <w:pPr>
        <w:pStyle w:val="ListParagraph"/>
        <w:spacing w:after="160" w:line="259" w:lineRule="auto"/>
        <w:ind w:left="2148"/>
        <w:contextualSpacing/>
        <w:rPr>
          <w:rFonts w:ascii="Verdana" w:hAnsi="Verdana"/>
          <w:sz w:val="20"/>
          <w:szCs w:val="20"/>
          <w:lang w:val="en-US"/>
        </w:rPr>
      </w:pPr>
      <w:r w:rsidRPr="000D58A8">
        <w:rPr>
          <w:rFonts w:ascii="Verdana" w:hAnsi="Verdana"/>
          <w:sz w:val="20"/>
          <w:szCs w:val="20"/>
          <w:lang w:val="en-US"/>
        </w:rPr>
        <w:t xml:space="preserve">a) </w:t>
      </w:r>
      <w:r w:rsidRPr="000D58A8">
        <w:rPr>
          <w:rFonts w:ascii="Verdana" w:hAnsi="Verdana"/>
          <w:sz w:val="20"/>
          <w:szCs w:val="20"/>
        </w:rPr>
        <w:t>Време за реакция (</w:t>
      </w:r>
      <w:r w:rsidRPr="000D58A8">
        <w:rPr>
          <w:rFonts w:ascii="Verdana" w:hAnsi="Verdana"/>
          <w:sz w:val="20"/>
          <w:szCs w:val="20"/>
          <w:lang w:val="en-US"/>
        </w:rPr>
        <w:t>reaction time</w:t>
      </w:r>
      <w:r w:rsidRPr="000D58A8">
        <w:rPr>
          <w:rFonts w:ascii="Verdana" w:hAnsi="Verdana"/>
          <w:sz w:val="20"/>
          <w:szCs w:val="20"/>
        </w:rPr>
        <w:t>);</w:t>
      </w:r>
      <w:r w:rsidRPr="000D58A8">
        <w:rPr>
          <w:rFonts w:ascii="Verdana" w:hAnsi="Verdana"/>
          <w:sz w:val="20"/>
          <w:szCs w:val="20"/>
          <w:lang w:val="en-US"/>
        </w:rPr>
        <w:t xml:space="preserve"> </w:t>
      </w:r>
    </w:p>
    <w:p w14:paraId="0D3EAA20" w14:textId="77777777" w:rsidR="0052602C" w:rsidRPr="000D58A8" w:rsidRDefault="0052602C" w:rsidP="0052602C">
      <w:pPr>
        <w:pStyle w:val="ListParagraph"/>
        <w:spacing w:after="160" w:line="259" w:lineRule="auto"/>
        <w:ind w:left="2148"/>
        <w:contextualSpacing/>
        <w:rPr>
          <w:rFonts w:ascii="Verdana" w:hAnsi="Verdana"/>
          <w:sz w:val="20"/>
          <w:szCs w:val="20"/>
        </w:rPr>
      </w:pPr>
      <w:r w:rsidRPr="000D58A8">
        <w:rPr>
          <w:rFonts w:ascii="Verdana" w:hAnsi="Verdana"/>
          <w:sz w:val="20"/>
          <w:szCs w:val="20"/>
          <w:lang w:val="en-US"/>
        </w:rPr>
        <w:t xml:space="preserve">b) </w:t>
      </w:r>
      <w:r w:rsidRPr="000D58A8">
        <w:rPr>
          <w:rFonts w:ascii="Verdana" w:hAnsi="Verdana"/>
          <w:sz w:val="20"/>
          <w:szCs w:val="20"/>
        </w:rPr>
        <w:t>Време за разрешаване на проблема (</w:t>
      </w:r>
      <w:r w:rsidRPr="000D58A8">
        <w:rPr>
          <w:rFonts w:ascii="Verdana" w:hAnsi="Verdana"/>
          <w:sz w:val="20"/>
          <w:szCs w:val="20"/>
          <w:lang w:val="en-US"/>
        </w:rPr>
        <w:t>resolution time</w:t>
      </w:r>
      <w:r w:rsidRPr="000D58A8">
        <w:rPr>
          <w:rFonts w:ascii="Verdana" w:hAnsi="Verdana"/>
          <w:sz w:val="20"/>
          <w:szCs w:val="20"/>
        </w:rPr>
        <w:t xml:space="preserve">). </w:t>
      </w:r>
    </w:p>
    <w:p w14:paraId="3811429A" w14:textId="77777777" w:rsidR="0052602C" w:rsidRPr="000D58A8" w:rsidRDefault="0052602C" w:rsidP="0052602C">
      <w:pPr>
        <w:pStyle w:val="ListParagraph"/>
        <w:spacing w:after="160" w:line="259" w:lineRule="auto"/>
        <w:ind w:left="1080"/>
        <w:contextualSpacing/>
        <w:jc w:val="both"/>
        <w:rPr>
          <w:rFonts w:ascii="Verdana" w:hAnsi="Verdana"/>
          <w:sz w:val="20"/>
          <w:szCs w:val="20"/>
        </w:rPr>
      </w:pPr>
      <w:r w:rsidRPr="000D58A8">
        <w:rPr>
          <w:rFonts w:ascii="Verdana" w:hAnsi="Verdana"/>
          <w:sz w:val="20"/>
          <w:szCs w:val="20"/>
        </w:rPr>
        <w:t xml:space="preserve">Двете варират спрямо приоритета на инцидента, съответно:  </w:t>
      </w:r>
    </w:p>
    <w:p w14:paraId="0934D189" w14:textId="77777777" w:rsidR="0052602C" w:rsidRPr="000D58A8" w:rsidRDefault="0052602C" w:rsidP="0052602C">
      <w:pPr>
        <w:pStyle w:val="ListParagraph"/>
        <w:numPr>
          <w:ilvl w:val="0"/>
          <w:numId w:val="11"/>
        </w:numPr>
        <w:spacing w:after="160" w:line="259" w:lineRule="auto"/>
        <w:contextualSpacing/>
        <w:jc w:val="both"/>
        <w:rPr>
          <w:rFonts w:ascii="Verdana" w:hAnsi="Verdana"/>
          <w:sz w:val="20"/>
          <w:szCs w:val="20"/>
        </w:rPr>
      </w:pPr>
      <w:r w:rsidRPr="000D58A8">
        <w:rPr>
          <w:rFonts w:ascii="Verdana" w:hAnsi="Verdana"/>
          <w:sz w:val="20"/>
          <w:szCs w:val="20"/>
        </w:rPr>
        <w:t>по-висок приоритет на инцидента – по-ниски времена за реакция и разрешаване;</w:t>
      </w:r>
    </w:p>
    <w:p w14:paraId="4A57221A" w14:textId="77777777" w:rsidR="0052602C" w:rsidRPr="000D58A8" w:rsidRDefault="0052602C" w:rsidP="0052602C">
      <w:pPr>
        <w:pStyle w:val="ListParagraph"/>
        <w:numPr>
          <w:ilvl w:val="0"/>
          <w:numId w:val="11"/>
        </w:numPr>
        <w:spacing w:after="160" w:line="259" w:lineRule="auto"/>
        <w:contextualSpacing/>
        <w:jc w:val="both"/>
        <w:rPr>
          <w:rFonts w:ascii="Verdana" w:hAnsi="Verdana"/>
          <w:sz w:val="20"/>
          <w:szCs w:val="20"/>
        </w:rPr>
      </w:pPr>
      <w:r w:rsidRPr="000D58A8">
        <w:rPr>
          <w:rFonts w:ascii="Verdana" w:hAnsi="Verdana"/>
          <w:sz w:val="20"/>
          <w:szCs w:val="20"/>
        </w:rPr>
        <w:t>по-нисък приоритет на инцидента – по-високи времена за реакция и отстраняване.</w:t>
      </w:r>
    </w:p>
    <w:p w14:paraId="68A4720F" w14:textId="77777777" w:rsidR="00730672" w:rsidRDefault="00730672" w:rsidP="0052602C">
      <w:pPr>
        <w:pStyle w:val="ListParagraph"/>
        <w:ind w:left="1080"/>
        <w:rPr>
          <w:rFonts w:ascii="Verdana" w:hAnsi="Verdana"/>
          <w:sz w:val="20"/>
          <w:szCs w:val="20"/>
          <w:u w:val="single"/>
        </w:rPr>
      </w:pPr>
    </w:p>
    <w:p w14:paraId="7C6CBE4D" w14:textId="32F7D49E" w:rsidR="0052602C" w:rsidRPr="000D58A8" w:rsidRDefault="0052602C" w:rsidP="0052602C">
      <w:pPr>
        <w:pStyle w:val="ListParagraph"/>
        <w:ind w:left="1080"/>
        <w:rPr>
          <w:rFonts w:ascii="Verdana" w:hAnsi="Verdana"/>
          <w:sz w:val="20"/>
          <w:szCs w:val="20"/>
          <w:u w:val="single"/>
        </w:rPr>
      </w:pPr>
      <w:r w:rsidRPr="000D58A8">
        <w:rPr>
          <w:rFonts w:ascii="Verdana" w:hAnsi="Verdana"/>
          <w:sz w:val="20"/>
          <w:szCs w:val="20"/>
          <w:u w:val="single"/>
        </w:rPr>
        <w:t>Пример: за дефиниране на Приоритет на Инциденти и съответни SLA:</w:t>
      </w:r>
    </w:p>
    <w:p w14:paraId="72CD8C33" w14:textId="77777777" w:rsidR="0052602C" w:rsidRPr="000D58A8" w:rsidRDefault="0052602C" w:rsidP="0052602C">
      <w:pPr>
        <w:pStyle w:val="ListParagraph"/>
        <w:numPr>
          <w:ilvl w:val="0"/>
          <w:numId w:val="11"/>
        </w:numPr>
        <w:spacing w:after="160" w:line="259" w:lineRule="auto"/>
        <w:contextualSpacing/>
        <w:jc w:val="both"/>
        <w:rPr>
          <w:rFonts w:ascii="Verdana" w:hAnsi="Verdana"/>
          <w:sz w:val="20"/>
          <w:szCs w:val="20"/>
        </w:rPr>
      </w:pPr>
      <w:r w:rsidRPr="000D58A8">
        <w:rPr>
          <w:rFonts w:ascii="Verdana" w:hAnsi="Verdana"/>
          <w:sz w:val="20"/>
          <w:szCs w:val="20"/>
        </w:rPr>
        <w:t>Много Висок Приоритет (P1): Когато има критичен проблем със системата и тя е почти или напълно неизползваема. Например system down; или пък системата е толкова бавна, че практически е неизползваема (дори и да работи).</w:t>
      </w:r>
    </w:p>
    <w:p w14:paraId="52888706" w14:textId="77777777" w:rsidR="0052602C" w:rsidRPr="000D58A8" w:rsidRDefault="0052602C" w:rsidP="0052602C">
      <w:pPr>
        <w:pStyle w:val="ListParagraph"/>
        <w:numPr>
          <w:ilvl w:val="0"/>
          <w:numId w:val="11"/>
        </w:numPr>
        <w:spacing w:after="160" w:line="259" w:lineRule="auto"/>
        <w:contextualSpacing/>
        <w:jc w:val="both"/>
        <w:rPr>
          <w:rFonts w:ascii="Verdana" w:hAnsi="Verdana"/>
          <w:sz w:val="20"/>
          <w:szCs w:val="20"/>
        </w:rPr>
      </w:pPr>
      <w:r w:rsidRPr="000D58A8">
        <w:rPr>
          <w:rFonts w:ascii="Verdana" w:hAnsi="Verdana"/>
          <w:sz w:val="20"/>
          <w:szCs w:val="20"/>
        </w:rPr>
        <w:t>Висок Приоритет (P2): Когато има важен бизнес процес, който е засегнат и не работи, но с изключение на него системата работи нормално. Например регулярно закъснение на зареждане на данни от определен тип или InfoProvider, или много бавен важен бизнес репорт/и. Може да включва също грешки или short dump-ове о време на зареждане, навършващи репорти, и т.н.</w:t>
      </w:r>
    </w:p>
    <w:p w14:paraId="5AB0CCD1" w14:textId="77777777" w:rsidR="0052602C" w:rsidRPr="000D58A8" w:rsidRDefault="0052602C" w:rsidP="0052602C">
      <w:pPr>
        <w:pStyle w:val="ListParagraph"/>
        <w:numPr>
          <w:ilvl w:val="0"/>
          <w:numId w:val="11"/>
        </w:numPr>
        <w:spacing w:after="160" w:line="259" w:lineRule="auto"/>
        <w:contextualSpacing/>
        <w:jc w:val="both"/>
        <w:rPr>
          <w:rFonts w:ascii="Verdana" w:hAnsi="Verdana"/>
          <w:sz w:val="20"/>
          <w:szCs w:val="20"/>
        </w:rPr>
      </w:pPr>
      <w:r w:rsidRPr="000D58A8">
        <w:rPr>
          <w:rFonts w:ascii="Verdana" w:hAnsi="Verdana"/>
          <w:sz w:val="20"/>
          <w:szCs w:val="20"/>
        </w:rPr>
        <w:t xml:space="preserve">Нормален Приоритет (P3): Некритичен бизнес процес не работи или критичен такъв е частично засегнат, но има временно решение (workaround). Например </w:t>
      </w:r>
      <w:r w:rsidRPr="000D58A8">
        <w:rPr>
          <w:rFonts w:ascii="Verdana" w:hAnsi="Verdana"/>
          <w:sz w:val="20"/>
          <w:szCs w:val="20"/>
        </w:rPr>
        <w:lastRenderedPageBreak/>
        <w:t>частично забавяне при зареждане на някои кубове; спорадични (непостоянни) проблеми; работещ, но неефективен процес и т.н.</w:t>
      </w:r>
    </w:p>
    <w:p w14:paraId="4BAE4D62" w14:textId="77777777" w:rsidR="0052602C" w:rsidRPr="000D58A8" w:rsidRDefault="0052602C" w:rsidP="0052602C">
      <w:pPr>
        <w:pStyle w:val="ListParagraph"/>
        <w:numPr>
          <w:ilvl w:val="0"/>
          <w:numId w:val="11"/>
        </w:numPr>
        <w:spacing w:after="160" w:line="259" w:lineRule="auto"/>
        <w:contextualSpacing/>
        <w:jc w:val="both"/>
        <w:rPr>
          <w:rFonts w:ascii="Verdana" w:hAnsi="Verdana"/>
          <w:sz w:val="20"/>
          <w:szCs w:val="20"/>
        </w:rPr>
      </w:pPr>
      <w:r w:rsidRPr="000D58A8">
        <w:rPr>
          <w:rFonts w:ascii="Verdana" w:hAnsi="Verdana"/>
          <w:sz w:val="20"/>
          <w:szCs w:val="20"/>
        </w:rPr>
        <w:t xml:space="preserve">Нисък Приоритет (P4): Това са некритични проблеми, които нямат пряко влияние към работата на </w:t>
      </w:r>
      <w:r w:rsidRPr="000D58A8">
        <w:rPr>
          <w:rFonts w:ascii="Verdana" w:hAnsi="Verdana"/>
          <w:sz w:val="20"/>
          <w:szCs w:val="20"/>
          <w:lang w:val="en-US"/>
        </w:rPr>
        <w:t xml:space="preserve">SAP IS-u </w:t>
      </w:r>
      <w:r w:rsidRPr="000D58A8">
        <w:rPr>
          <w:rFonts w:ascii="Verdana" w:hAnsi="Verdana"/>
          <w:sz w:val="20"/>
          <w:szCs w:val="20"/>
        </w:rPr>
        <w:t>или BW системата към момента, но съдържат неефективност, която може да даде негативно отражение в близко бъдеще.</w:t>
      </w:r>
    </w:p>
    <w:p w14:paraId="78DB922C" w14:textId="77777777" w:rsidR="0052602C" w:rsidRPr="000D58A8" w:rsidRDefault="0052602C" w:rsidP="0052602C">
      <w:pPr>
        <w:pStyle w:val="ListParagraph"/>
        <w:spacing w:after="160" w:line="259" w:lineRule="auto"/>
        <w:ind w:left="1428"/>
        <w:contextualSpacing/>
        <w:jc w:val="both"/>
        <w:rPr>
          <w:rFonts w:ascii="Verdana" w:hAnsi="Verdana"/>
          <w:sz w:val="20"/>
          <w:szCs w:val="20"/>
        </w:rPr>
      </w:pPr>
    </w:p>
    <w:p w14:paraId="1A839F91" w14:textId="77777777" w:rsidR="0052602C" w:rsidRPr="000D58A8" w:rsidRDefault="0052602C" w:rsidP="0052602C">
      <w:pPr>
        <w:pStyle w:val="ListParagraph"/>
        <w:ind w:left="1080"/>
        <w:rPr>
          <w:rFonts w:ascii="Verdana" w:hAnsi="Verdana"/>
          <w:sz w:val="20"/>
          <w:szCs w:val="20"/>
          <w:u w:val="single"/>
        </w:rPr>
      </w:pPr>
      <w:r w:rsidRPr="000D58A8">
        <w:rPr>
          <w:rFonts w:ascii="Verdana" w:hAnsi="Verdana"/>
          <w:sz w:val="20"/>
          <w:szCs w:val="20"/>
          <w:u w:val="single"/>
        </w:rPr>
        <w:t>Изисквания за SLA за всеки тип Инцидент:</w:t>
      </w:r>
    </w:p>
    <w:p w14:paraId="468D41A3" w14:textId="77777777" w:rsidR="0052602C" w:rsidRPr="000D58A8" w:rsidRDefault="0052602C" w:rsidP="0052602C">
      <w:pPr>
        <w:pStyle w:val="ListParagraph"/>
        <w:spacing w:after="160" w:line="259" w:lineRule="auto"/>
        <w:ind w:left="1080"/>
        <w:contextualSpacing/>
        <w:jc w:val="both"/>
        <w:rPr>
          <w:rFonts w:ascii="Verdana" w:hAnsi="Verdana"/>
          <w:sz w:val="20"/>
          <w:szCs w:val="20"/>
        </w:rPr>
      </w:pPr>
      <w:r w:rsidRPr="000D58A8">
        <w:rPr>
          <w:rFonts w:ascii="Verdana" w:hAnsi="Verdana"/>
          <w:sz w:val="20"/>
          <w:szCs w:val="20"/>
        </w:rPr>
        <w:t>P1: Време за реакция: 1 час; Време за разрешаване – 4 часа</w:t>
      </w:r>
    </w:p>
    <w:p w14:paraId="341BDA64" w14:textId="77777777" w:rsidR="0052602C" w:rsidRPr="000D58A8" w:rsidRDefault="0052602C" w:rsidP="0052602C">
      <w:pPr>
        <w:pStyle w:val="ListParagraph"/>
        <w:spacing w:after="160" w:line="259" w:lineRule="auto"/>
        <w:ind w:left="1080"/>
        <w:contextualSpacing/>
        <w:jc w:val="both"/>
        <w:rPr>
          <w:rFonts w:ascii="Verdana" w:hAnsi="Verdana"/>
          <w:sz w:val="20"/>
          <w:szCs w:val="20"/>
        </w:rPr>
      </w:pPr>
      <w:r w:rsidRPr="000D58A8">
        <w:rPr>
          <w:rFonts w:ascii="Verdana" w:hAnsi="Verdana"/>
          <w:sz w:val="20"/>
          <w:szCs w:val="20"/>
        </w:rPr>
        <w:t>P2: Време за реакция: 2 часа; Време за разрешаване – 8 часа</w:t>
      </w:r>
    </w:p>
    <w:p w14:paraId="2B95EF71" w14:textId="77777777" w:rsidR="0052602C" w:rsidRPr="000D58A8" w:rsidRDefault="0052602C" w:rsidP="0052602C">
      <w:pPr>
        <w:pStyle w:val="ListParagraph"/>
        <w:spacing w:after="160" w:line="259" w:lineRule="auto"/>
        <w:ind w:left="1080"/>
        <w:contextualSpacing/>
        <w:jc w:val="both"/>
        <w:rPr>
          <w:rFonts w:ascii="Verdana" w:hAnsi="Verdana"/>
          <w:sz w:val="20"/>
          <w:szCs w:val="20"/>
        </w:rPr>
      </w:pPr>
      <w:r w:rsidRPr="000D58A8">
        <w:rPr>
          <w:rFonts w:ascii="Verdana" w:hAnsi="Verdana"/>
          <w:sz w:val="20"/>
          <w:szCs w:val="20"/>
        </w:rPr>
        <w:t>P3: Време за реакция: 8 часа; Време за разрешаване – 2 дни</w:t>
      </w:r>
    </w:p>
    <w:p w14:paraId="320F95F9" w14:textId="77777777" w:rsidR="0052602C" w:rsidRPr="000D58A8" w:rsidRDefault="0052602C" w:rsidP="0052602C">
      <w:pPr>
        <w:pStyle w:val="ListParagraph"/>
        <w:spacing w:after="160" w:line="259" w:lineRule="auto"/>
        <w:ind w:left="1080"/>
        <w:contextualSpacing/>
        <w:jc w:val="both"/>
        <w:rPr>
          <w:rFonts w:ascii="Verdana" w:hAnsi="Verdana"/>
          <w:sz w:val="20"/>
          <w:szCs w:val="20"/>
        </w:rPr>
      </w:pPr>
      <w:r w:rsidRPr="000D58A8">
        <w:rPr>
          <w:rFonts w:ascii="Verdana" w:hAnsi="Verdana"/>
          <w:sz w:val="20"/>
          <w:szCs w:val="20"/>
        </w:rPr>
        <w:t>P4: Време за реакция: 8 часа; Време за разрешаване – 4 дни.</w:t>
      </w:r>
    </w:p>
    <w:p w14:paraId="1AF935B8" w14:textId="77777777" w:rsidR="0052602C" w:rsidRPr="000D58A8" w:rsidRDefault="0052602C" w:rsidP="0052602C">
      <w:pPr>
        <w:pStyle w:val="ListParagraph"/>
        <w:spacing w:after="160" w:line="259" w:lineRule="auto"/>
        <w:ind w:left="1428"/>
        <w:contextualSpacing/>
        <w:jc w:val="both"/>
        <w:rPr>
          <w:rFonts w:ascii="Verdana" w:hAnsi="Verdana"/>
          <w:sz w:val="20"/>
          <w:szCs w:val="20"/>
        </w:rPr>
      </w:pPr>
    </w:p>
    <w:p w14:paraId="2DB4117A" w14:textId="77777777" w:rsidR="0052602C" w:rsidRPr="000D58A8" w:rsidRDefault="0052602C" w:rsidP="0052602C">
      <w:pPr>
        <w:pStyle w:val="ListParagraph"/>
        <w:numPr>
          <w:ilvl w:val="0"/>
          <w:numId w:val="20"/>
        </w:numPr>
        <w:spacing w:after="160" w:line="259" w:lineRule="auto"/>
        <w:contextualSpacing/>
        <w:jc w:val="both"/>
        <w:rPr>
          <w:rFonts w:ascii="Verdana" w:hAnsi="Verdana"/>
          <w:b/>
          <w:sz w:val="20"/>
          <w:szCs w:val="20"/>
        </w:rPr>
      </w:pPr>
      <w:r w:rsidRPr="000D58A8">
        <w:rPr>
          <w:rFonts w:ascii="Verdana" w:hAnsi="Verdana"/>
          <w:b/>
          <w:sz w:val="20"/>
          <w:szCs w:val="20"/>
        </w:rPr>
        <w:t>Общи изисквания:</w:t>
      </w:r>
    </w:p>
    <w:p w14:paraId="700F354E" w14:textId="77777777" w:rsidR="0052602C" w:rsidRPr="000D58A8" w:rsidRDefault="0052602C" w:rsidP="0052602C">
      <w:pPr>
        <w:pStyle w:val="ListParagraph"/>
        <w:spacing w:after="160" w:line="259" w:lineRule="auto"/>
        <w:ind w:left="1068"/>
        <w:contextualSpacing/>
        <w:jc w:val="both"/>
        <w:rPr>
          <w:rFonts w:ascii="Verdana" w:hAnsi="Verdana"/>
          <w:sz w:val="20"/>
          <w:szCs w:val="20"/>
        </w:rPr>
      </w:pPr>
    </w:p>
    <w:p w14:paraId="127CF630" w14:textId="77777777" w:rsidR="0052602C" w:rsidRPr="000D58A8" w:rsidRDefault="0052602C" w:rsidP="0052602C">
      <w:pPr>
        <w:pStyle w:val="ListParagraph"/>
        <w:numPr>
          <w:ilvl w:val="0"/>
          <w:numId w:val="19"/>
        </w:numPr>
        <w:spacing w:after="160" w:line="259" w:lineRule="auto"/>
        <w:contextualSpacing/>
        <w:jc w:val="both"/>
        <w:rPr>
          <w:rFonts w:ascii="Verdana" w:hAnsi="Verdana"/>
          <w:sz w:val="20"/>
          <w:szCs w:val="20"/>
        </w:rPr>
      </w:pPr>
      <w:r w:rsidRPr="000D58A8">
        <w:rPr>
          <w:rFonts w:ascii="Verdana" w:eastAsia="Times New Roman" w:hAnsi="Verdana"/>
          <w:sz w:val="20"/>
          <w:szCs w:val="20"/>
        </w:rPr>
        <w:t xml:space="preserve">Изпълнителят трябва да притежава </w:t>
      </w:r>
      <w:r w:rsidRPr="000D58A8">
        <w:rPr>
          <w:rFonts w:ascii="Verdana" w:hAnsi="Verdana"/>
          <w:sz w:val="20"/>
          <w:szCs w:val="20"/>
        </w:rPr>
        <w:t>Система за регистриране на заявки (</w:t>
      </w:r>
      <w:r w:rsidRPr="000D58A8">
        <w:rPr>
          <w:rFonts w:ascii="Verdana" w:hAnsi="Verdana"/>
          <w:sz w:val="20"/>
          <w:szCs w:val="20"/>
          <w:lang w:val="en-US"/>
        </w:rPr>
        <w:t>ticket system</w:t>
      </w:r>
      <w:r w:rsidRPr="000D58A8">
        <w:rPr>
          <w:rFonts w:ascii="Verdana" w:hAnsi="Verdana"/>
          <w:sz w:val="20"/>
          <w:szCs w:val="20"/>
        </w:rPr>
        <w:t>)</w:t>
      </w:r>
      <w:r w:rsidRPr="000D58A8">
        <w:rPr>
          <w:rFonts w:ascii="Verdana" w:hAnsi="Verdana"/>
          <w:sz w:val="20"/>
          <w:szCs w:val="20"/>
          <w:lang w:val="en-US"/>
        </w:rPr>
        <w:t xml:space="preserve"> </w:t>
      </w:r>
      <w:r w:rsidRPr="000D58A8">
        <w:rPr>
          <w:rFonts w:ascii="Verdana" w:hAnsi="Verdana"/>
          <w:sz w:val="20"/>
          <w:szCs w:val="20"/>
        </w:rPr>
        <w:t>или ако не разполага с такава, сигналите за инцидент, възлагане или промяна (заявките) на Възложителя трябва задължително да бъдат изпратени по електронна поща и потвърдени чрез обратно съобщение по електронната поща с потвърждение за получаване на сигнала.</w:t>
      </w:r>
      <w:r w:rsidRPr="000D58A8">
        <w:rPr>
          <w:rFonts w:ascii="Verdana" w:hAnsi="Verdana"/>
          <w:sz w:val="20"/>
          <w:szCs w:val="20"/>
          <w:lang w:val="en-US"/>
        </w:rPr>
        <w:t xml:space="preserve"> </w:t>
      </w:r>
    </w:p>
    <w:p w14:paraId="5EFD44DC" w14:textId="77777777" w:rsidR="0052602C" w:rsidRPr="000D58A8" w:rsidRDefault="0052602C" w:rsidP="0052602C">
      <w:pPr>
        <w:pStyle w:val="ListParagraph"/>
        <w:numPr>
          <w:ilvl w:val="0"/>
          <w:numId w:val="19"/>
        </w:numPr>
        <w:spacing w:after="160" w:line="259" w:lineRule="auto"/>
        <w:contextualSpacing/>
        <w:jc w:val="both"/>
      </w:pPr>
      <w:r w:rsidRPr="000D58A8">
        <w:rPr>
          <w:rFonts w:ascii="Verdana" w:hAnsi="Verdana"/>
          <w:sz w:val="20"/>
          <w:szCs w:val="20"/>
        </w:rPr>
        <w:t>Изпълнителят следва да изготвя подробни месечни справки за изработени часове по сигналите, получени от Възложителя, деня и часа на получаване на сигнала, време за изпълнение на искането и предоставеното решение. При възникване на инциденти, Изпълнителят изготвя подробна месечна справка за изработени часове, спрямо разрешените инциденти.</w:t>
      </w:r>
    </w:p>
    <w:p w14:paraId="5891B46E" w14:textId="58CAFD78" w:rsidR="00AA6BDE" w:rsidRDefault="00AA6BDE" w:rsidP="00C95549">
      <w:pPr>
        <w:spacing w:after="0" w:line="240" w:lineRule="auto"/>
        <w:jc w:val="both"/>
        <w:rPr>
          <w:rFonts w:ascii="Verdana" w:hAnsi="Verdana"/>
          <w:sz w:val="20"/>
          <w:szCs w:val="20"/>
        </w:rPr>
      </w:pPr>
    </w:p>
    <w:p w14:paraId="50396202" w14:textId="47072F63" w:rsidR="00AA6BDE" w:rsidRDefault="00AA6BDE" w:rsidP="00C95549">
      <w:pPr>
        <w:spacing w:after="0" w:line="240" w:lineRule="auto"/>
        <w:jc w:val="both"/>
        <w:rPr>
          <w:rFonts w:ascii="Verdana" w:hAnsi="Verdana"/>
          <w:sz w:val="20"/>
          <w:szCs w:val="20"/>
        </w:rPr>
      </w:pPr>
    </w:p>
    <w:p w14:paraId="79B1D0E3" w14:textId="60E7C021" w:rsidR="00E752E1" w:rsidRDefault="00E752E1" w:rsidP="00C95549">
      <w:pPr>
        <w:spacing w:after="0" w:line="240" w:lineRule="auto"/>
        <w:jc w:val="both"/>
        <w:rPr>
          <w:rFonts w:ascii="Verdana" w:hAnsi="Verdana"/>
          <w:sz w:val="20"/>
          <w:szCs w:val="20"/>
        </w:rPr>
      </w:pPr>
    </w:p>
    <w:p w14:paraId="35C29DE3" w14:textId="796D7F95" w:rsidR="00E752E1" w:rsidRDefault="00E752E1" w:rsidP="00C95549">
      <w:pPr>
        <w:spacing w:after="0" w:line="240" w:lineRule="auto"/>
        <w:jc w:val="both"/>
        <w:rPr>
          <w:rFonts w:ascii="Verdana" w:hAnsi="Verdana"/>
          <w:sz w:val="20"/>
          <w:szCs w:val="20"/>
        </w:rPr>
      </w:pPr>
    </w:p>
    <w:p w14:paraId="78C462DF" w14:textId="77777777" w:rsidR="00E752E1" w:rsidRDefault="00E752E1" w:rsidP="00C95549">
      <w:pPr>
        <w:spacing w:after="0" w:line="240" w:lineRule="auto"/>
        <w:jc w:val="both"/>
        <w:rPr>
          <w:rFonts w:ascii="Verdana" w:hAnsi="Verdana"/>
          <w:sz w:val="20"/>
          <w:szCs w:val="20"/>
        </w:rPr>
      </w:pPr>
    </w:p>
    <w:p w14:paraId="42CC2507" w14:textId="1C4E06DE" w:rsidR="00AA6BDE" w:rsidRDefault="00AA6BDE" w:rsidP="00C95549">
      <w:pPr>
        <w:spacing w:after="0" w:line="240" w:lineRule="auto"/>
        <w:jc w:val="both"/>
        <w:rPr>
          <w:rFonts w:ascii="Verdana" w:hAnsi="Verdana"/>
          <w:sz w:val="20"/>
          <w:szCs w:val="20"/>
        </w:rPr>
      </w:pPr>
    </w:p>
    <w:p w14:paraId="786A3BB3" w14:textId="621BA599" w:rsidR="00AA6BDE" w:rsidRDefault="00AA6BDE" w:rsidP="00C95549">
      <w:pPr>
        <w:spacing w:after="0" w:line="240" w:lineRule="auto"/>
        <w:jc w:val="both"/>
        <w:rPr>
          <w:rFonts w:ascii="Verdana" w:hAnsi="Verdana"/>
          <w:sz w:val="20"/>
          <w:szCs w:val="20"/>
        </w:rPr>
      </w:pPr>
    </w:p>
    <w:p w14:paraId="3EE0DE93" w14:textId="77777777" w:rsidR="00AA6BDE" w:rsidRPr="00AA6BDE" w:rsidRDefault="00AA6BDE" w:rsidP="00730672">
      <w:pPr>
        <w:keepNext/>
        <w:keepLines/>
        <w:suppressAutoHyphens/>
        <w:spacing w:before="120" w:after="120"/>
        <w:jc w:val="right"/>
        <w:rPr>
          <w:rFonts w:ascii="Verdana" w:hAnsi="Verdana" w:cs="Arial"/>
          <w:b/>
          <w:i/>
          <w:sz w:val="16"/>
          <w:szCs w:val="16"/>
        </w:rPr>
      </w:pPr>
      <w:r w:rsidRPr="00AA6BDE">
        <w:rPr>
          <w:rFonts w:ascii="Verdana" w:hAnsi="Verdana" w:cs="Arial"/>
          <w:b/>
          <w:i/>
          <w:sz w:val="16"/>
          <w:szCs w:val="16"/>
        </w:rPr>
        <w:lastRenderedPageBreak/>
        <w:t>Приложение 3</w:t>
      </w:r>
    </w:p>
    <w:p w14:paraId="53C77C3A" w14:textId="77777777" w:rsidR="00AA6BDE" w:rsidRDefault="00AA6BDE" w:rsidP="00AA6BDE">
      <w:pPr>
        <w:keepNext/>
        <w:keepLines/>
        <w:suppressAutoHyphens/>
        <w:spacing w:before="120" w:after="120"/>
        <w:jc w:val="center"/>
        <w:rPr>
          <w:rFonts w:ascii="Verdana" w:hAnsi="Verdana" w:cs="Arial"/>
          <w:b/>
          <w:sz w:val="36"/>
          <w:szCs w:val="36"/>
        </w:rPr>
      </w:pPr>
      <w:r>
        <w:rPr>
          <w:rFonts w:ascii="Verdana" w:hAnsi="Verdana" w:cs="Arial"/>
          <w:b/>
          <w:sz w:val="36"/>
          <w:szCs w:val="36"/>
        </w:rPr>
        <w:t>ЦЕНОВО ПРЕДЛОЖЕНИЕ</w:t>
      </w:r>
    </w:p>
    <w:p w14:paraId="26F59A35" w14:textId="77777777" w:rsidR="00AA6BDE" w:rsidRDefault="00AA6BDE" w:rsidP="00730672">
      <w:pPr>
        <w:keepNext/>
        <w:keepLines/>
        <w:suppressAutoHyphens/>
        <w:spacing w:before="120" w:after="120"/>
        <w:jc w:val="center"/>
        <w:rPr>
          <w:rFonts w:ascii="Verdana" w:hAnsi="Verdana" w:cs="Arial"/>
          <w:b/>
          <w:sz w:val="36"/>
          <w:szCs w:val="36"/>
        </w:rPr>
      </w:pPr>
    </w:p>
    <w:p w14:paraId="3729B4A0" w14:textId="77777777" w:rsidR="00AA6BDE" w:rsidRPr="00730672" w:rsidRDefault="00AA6BDE" w:rsidP="00730672">
      <w:pPr>
        <w:keepNext/>
        <w:keepLines/>
        <w:suppressAutoHyphens/>
        <w:spacing w:before="120" w:after="120"/>
        <w:jc w:val="center"/>
        <w:rPr>
          <w:rFonts w:ascii="Verdana" w:hAnsi="Verdana" w:cs="Arial"/>
          <w:b/>
          <w:sz w:val="36"/>
          <w:szCs w:val="36"/>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268"/>
      </w:tblGrid>
      <w:tr w:rsidR="00AA6BDE" w:rsidRPr="00730672" w14:paraId="0BD14629" w14:textId="77777777" w:rsidTr="00730672">
        <w:tc>
          <w:tcPr>
            <w:tcW w:w="7229" w:type="dxa"/>
            <w:shd w:val="pct12" w:color="auto" w:fill="auto"/>
          </w:tcPr>
          <w:p w14:paraId="56034201" w14:textId="77777777" w:rsidR="00AA6BDE" w:rsidRPr="00730672" w:rsidRDefault="00AA6BDE" w:rsidP="00730672">
            <w:pPr>
              <w:keepNext/>
              <w:keepLines/>
              <w:suppressAutoHyphens/>
              <w:spacing w:before="120" w:after="120"/>
              <w:jc w:val="center"/>
              <w:rPr>
                <w:rFonts w:ascii="Verdana" w:hAnsi="Verdana" w:cs="Arial"/>
                <w:b/>
                <w:i/>
                <w:sz w:val="20"/>
                <w:szCs w:val="20"/>
              </w:rPr>
            </w:pPr>
            <w:r w:rsidRPr="00730672">
              <w:rPr>
                <w:rFonts w:ascii="Verdana" w:hAnsi="Verdana" w:cs="Arial"/>
                <w:b/>
                <w:i/>
                <w:sz w:val="20"/>
                <w:szCs w:val="20"/>
              </w:rPr>
              <w:t>Наименование</w:t>
            </w:r>
          </w:p>
        </w:tc>
        <w:tc>
          <w:tcPr>
            <w:tcW w:w="2268" w:type="dxa"/>
            <w:shd w:val="pct12" w:color="auto" w:fill="auto"/>
          </w:tcPr>
          <w:p w14:paraId="5607FF12" w14:textId="77777777" w:rsidR="00AA6BDE" w:rsidRPr="00730672" w:rsidRDefault="00AA6BDE" w:rsidP="00730672">
            <w:pPr>
              <w:keepNext/>
              <w:keepLines/>
              <w:suppressAutoHyphens/>
              <w:spacing w:before="120" w:after="120"/>
              <w:jc w:val="center"/>
              <w:rPr>
                <w:rFonts w:ascii="Verdana" w:hAnsi="Verdana" w:cs="Arial"/>
                <w:b/>
                <w:i/>
                <w:sz w:val="20"/>
                <w:szCs w:val="20"/>
              </w:rPr>
            </w:pPr>
            <w:r w:rsidRPr="00730672">
              <w:rPr>
                <w:rFonts w:ascii="Verdana" w:hAnsi="Verdana" w:cs="Arial"/>
                <w:b/>
                <w:i/>
                <w:sz w:val="20"/>
                <w:szCs w:val="20"/>
              </w:rPr>
              <w:t>Цена за човекоден в лв. без ДДС *</w:t>
            </w:r>
          </w:p>
        </w:tc>
      </w:tr>
      <w:tr w:rsidR="00AA6BDE" w:rsidRPr="002A4AB2" w14:paraId="01D92E37" w14:textId="77777777" w:rsidTr="00730672">
        <w:tc>
          <w:tcPr>
            <w:tcW w:w="7229" w:type="dxa"/>
            <w:shd w:val="clear" w:color="auto" w:fill="auto"/>
          </w:tcPr>
          <w:p w14:paraId="767D4698" w14:textId="77777777" w:rsidR="00AA6BDE" w:rsidRPr="00730672" w:rsidRDefault="00AA6BDE" w:rsidP="00730672">
            <w:pPr>
              <w:keepNext/>
              <w:keepLines/>
              <w:suppressAutoHyphens/>
              <w:spacing w:before="120" w:after="120"/>
              <w:rPr>
                <w:rFonts w:ascii="Verdana" w:hAnsi="Verdana" w:cs="Arial"/>
                <w:b/>
                <w:sz w:val="20"/>
                <w:szCs w:val="20"/>
              </w:rPr>
            </w:pPr>
            <w:r w:rsidRPr="00730672">
              <w:rPr>
                <w:rFonts w:ascii="Verdana" w:hAnsi="Verdana" w:cs="Arial"/>
                <w:b/>
                <w:sz w:val="20"/>
                <w:szCs w:val="20"/>
              </w:rPr>
              <w:t>Услуги по поддръжка</w:t>
            </w:r>
          </w:p>
        </w:tc>
        <w:tc>
          <w:tcPr>
            <w:tcW w:w="2268" w:type="dxa"/>
            <w:shd w:val="clear" w:color="auto" w:fill="auto"/>
          </w:tcPr>
          <w:p w14:paraId="3F0A1BCC" w14:textId="77777777" w:rsidR="00AA6BDE" w:rsidRPr="00730672" w:rsidRDefault="00AA6BDE" w:rsidP="00730672">
            <w:pPr>
              <w:keepNext/>
              <w:keepLines/>
              <w:suppressAutoHyphens/>
              <w:spacing w:before="120" w:after="120"/>
              <w:jc w:val="center"/>
              <w:rPr>
                <w:rFonts w:ascii="Verdana" w:hAnsi="Verdana" w:cs="Arial"/>
                <w:sz w:val="20"/>
                <w:szCs w:val="20"/>
              </w:rPr>
            </w:pPr>
          </w:p>
        </w:tc>
      </w:tr>
      <w:tr w:rsidR="00AA6BDE" w:rsidRPr="002A4AB2" w14:paraId="5F150EDE" w14:textId="77777777" w:rsidTr="00730672">
        <w:tc>
          <w:tcPr>
            <w:tcW w:w="7229" w:type="dxa"/>
            <w:shd w:val="clear" w:color="auto" w:fill="auto"/>
          </w:tcPr>
          <w:p w14:paraId="03CEA3F0" w14:textId="77777777" w:rsidR="00AA6BDE" w:rsidRPr="00730672" w:rsidRDefault="00AA6BDE" w:rsidP="00730672">
            <w:pPr>
              <w:keepNext/>
              <w:keepLines/>
              <w:suppressAutoHyphens/>
              <w:spacing w:before="120" w:after="120"/>
              <w:rPr>
                <w:rFonts w:ascii="Verdana" w:hAnsi="Verdana" w:cs="Arial"/>
                <w:b/>
                <w:sz w:val="20"/>
                <w:szCs w:val="20"/>
              </w:rPr>
            </w:pPr>
            <w:r w:rsidRPr="00730672">
              <w:rPr>
                <w:rFonts w:ascii="Verdana" w:hAnsi="Verdana" w:cs="Arial"/>
                <w:b/>
                <w:sz w:val="20"/>
                <w:szCs w:val="20"/>
              </w:rPr>
              <w:t xml:space="preserve">ОБЩА цена за запознаване със системите на </w:t>
            </w:r>
            <w:r>
              <w:rPr>
                <w:rFonts w:ascii="Verdana" w:hAnsi="Verdana" w:cs="Arial"/>
                <w:b/>
                <w:sz w:val="20"/>
                <w:szCs w:val="20"/>
              </w:rPr>
              <w:t>„</w:t>
            </w:r>
            <w:r w:rsidRPr="00730672">
              <w:rPr>
                <w:rFonts w:ascii="Verdana" w:hAnsi="Verdana" w:cs="Arial"/>
                <w:b/>
                <w:sz w:val="20"/>
                <w:szCs w:val="20"/>
              </w:rPr>
              <w:t>С</w:t>
            </w:r>
            <w:r>
              <w:rPr>
                <w:rFonts w:ascii="Verdana" w:hAnsi="Verdana" w:cs="Arial"/>
                <w:b/>
                <w:sz w:val="20"/>
                <w:szCs w:val="20"/>
              </w:rPr>
              <w:t>о</w:t>
            </w:r>
            <w:r w:rsidRPr="00730672">
              <w:rPr>
                <w:rFonts w:ascii="Verdana" w:hAnsi="Verdana" w:cs="Arial"/>
                <w:b/>
                <w:sz w:val="20"/>
                <w:szCs w:val="20"/>
              </w:rPr>
              <w:t>фийска вода</w:t>
            </w:r>
            <w:r>
              <w:rPr>
                <w:rFonts w:ascii="Verdana" w:hAnsi="Verdana" w:cs="Arial"/>
                <w:b/>
                <w:sz w:val="20"/>
                <w:szCs w:val="20"/>
              </w:rPr>
              <w:t>“</w:t>
            </w:r>
            <w:r w:rsidRPr="00730672">
              <w:rPr>
                <w:rFonts w:ascii="Verdana" w:hAnsi="Verdana" w:cs="Arial"/>
                <w:b/>
                <w:sz w:val="20"/>
                <w:szCs w:val="20"/>
              </w:rPr>
              <w:t xml:space="preserve"> АД</w:t>
            </w:r>
          </w:p>
        </w:tc>
        <w:tc>
          <w:tcPr>
            <w:tcW w:w="2268" w:type="dxa"/>
            <w:shd w:val="clear" w:color="auto" w:fill="auto"/>
          </w:tcPr>
          <w:p w14:paraId="2973EB42" w14:textId="77777777" w:rsidR="00AA6BDE" w:rsidRPr="00730672" w:rsidRDefault="00AA6BDE" w:rsidP="00730672">
            <w:pPr>
              <w:keepNext/>
              <w:keepLines/>
              <w:suppressAutoHyphens/>
              <w:spacing w:before="120" w:after="120"/>
              <w:jc w:val="center"/>
              <w:rPr>
                <w:rFonts w:ascii="Verdana" w:hAnsi="Verdana" w:cs="Arial"/>
                <w:sz w:val="20"/>
                <w:szCs w:val="20"/>
              </w:rPr>
            </w:pPr>
          </w:p>
        </w:tc>
      </w:tr>
      <w:tr w:rsidR="00AA6BDE" w:rsidRPr="002A4AB2" w14:paraId="144B811E" w14:textId="77777777" w:rsidTr="00730672">
        <w:tc>
          <w:tcPr>
            <w:tcW w:w="7229" w:type="dxa"/>
            <w:shd w:val="clear" w:color="auto" w:fill="auto"/>
          </w:tcPr>
          <w:p w14:paraId="45E84BAD" w14:textId="53B4771D" w:rsidR="00AA6BDE" w:rsidRPr="00730672" w:rsidRDefault="00DB612F" w:rsidP="00730672">
            <w:pPr>
              <w:keepNext/>
              <w:keepLines/>
              <w:suppressAutoHyphens/>
              <w:spacing w:before="120" w:after="120"/>
              <w:rPr>
                <w:rFonts w:ascii="Verdana" w:hAnsi="Verdana" w:cs="Arial"/>
                <w:b/>
                <w:sz w:val="20"/>
                <w:szCs w:val="20"/>
              </w:rPr>
            </w:pPr>
            <w:r>
              <w:rPr>
                <w:rFonts w:ascii="Verdana" w:hAnsi="Verdana" w:cs="Arial"/>
                <w:b/>
                <w:sz w:val="20"/>
                <w:szCs w:val="20"/>
              </w:rPr>
              <w:t>Обща стойност на Ценовата таблица</w:t>
            </w:r>
            <w:r w:rsidR="00AA6BDE" w:rsidRPr="00730672">
              <w:rPr>
                <w:rFonts w:ascii="Verdana" w:hAnsi="Verdana" w:cs="Arial"/>
                <w:b/>
                <w:sz w:val="20"/>
                <w:szCs w:val="20"/>
              </w:rPr>
              <w:t>:</w:t>
            </w:r>
          </w:p>
        </w:tc>
        <w:tc>
          <w:tcPr>
            <w:tcW w:w="2268" w:type="dxa"/>
            <w:shd w:val="clear" w:color="auto" w:fill="auto"/>
          </w:tcPr>
          <w:p w14:paraId="7BAC1917" w14:textId="77777777" w:rsidR="00AA6BDE" w:rsidRPr="00730672" w:rsidRDefault="00AA6BDE" w:rsidP="00730672">
            <w:pPr>
              <w:keepNext/>
              <w:keepLines/>
              <w:suppressAutoHyphens/>
              <w:spacing w:before="120" w:after="120"/>
              <w:jc w:val="center"/>
              <w:rPr>
                <w:rFonts w:ascii="Verdana" w:hAnsi="Verdana" w:cs="Arial"/>
                <w:sz w:val="20"/>
                <w:szCs w:val="20"/>
              </w:rPr>
            </w:pPr>
          </w:p>
        </w:tc>
      </w:tr>
    </w:tbl>
    <w:p w14:paraId="2FA515D2" w14:textId="77777777" w:rsidR="00AA6BDE" w:rsidRPr="00730672" w:rsidRDefault="00AA6BDE" w:rsidP="00AA6BDE">
      <w:pPr>
        <w:keepNext/>
        <w:keepLines/>
        <w:suppressAutoHyphens/>
        <w:spacing w:before="120" w:after="120"/>
        <w:jc w:val="both"/>
        <w:rPr>
          <w:rFonts w:ascii="Verdana" w:hAnsi="Verdana" w:cs="Arial"/>
          <w:sz w:val="20"/>
          <w:szCs w:val="20"/>
        </w:rPr>
      </w:pPr>
      <w:r w:rsidRPr="00730672">
        <w:rPr>
          <w:rFonts w:ascii="Verdana" w:hAnsi="Verdana" w:cs="Arial"/>
          <w:sz w:val="20"/>
          <w:szCs w:val="20"/>
        </w:rPr>
        <w:t>*Един човекоден = 8 човекочаса</w:t>
      </w:r>
    </w:p>
    <w:p w14:paraId="6B42DC6C" w14:textId="77777777" w:rsidR="00AA6BDE" w:rsidRPr="00755335" w:rsidRDefault="00AA6BDE" w:rsidP="00AA6BDE">
      <w:pPr>
        <w:keepNext/>
        <w:keepLines/>
        <w:suppressAutoHyphens/>
        <w:spacing w:before="120" w:after="120"/>
        <w:jc w:val="both"/>
        <w:rPr>
          <w:rFonts w:ascii="Verdana" w:hAnsi="Verdana" w:cs="Arial"/>
          <w:i/>
          <w:sz w:val="20"/>
          <w:szCs w:val="20"/>
        </w:rPr>
      </w:pPr>
      <w:r w:rsidRPr="00730672">
        <w:rPr>
          <w:rFonts w:ascii="Verdana" w:hAnsi="Verdana" w:cs="Arial"/>
          <w:i/>
          <w:sz w:val="20"/>
          <w:szCs w:val="20"/>
        </w:rPr>
        <w:t>Един човекоден = 8 човекочаса като услуги, чието реално изпълнение е отнело  по – малко или повече от 8 човекочаса се фактурират като част от човекоден (например 0,6 човекодни) или съответното дробно число в човекодни (например 2,3 човекодни).</w:t>
      </w:r>
    </w:p>
    <w:p w14:paraId="7F0F11D8" w14:textId="77777777" w:rsidR="00AA6BDE" w:rsidRDefault="00AA6BDE" w:rsidP="00AA6BDE">
      <w:pPr>
        <w:spacing w:after="0" w:line="240" w:lineRule="auto"/>
        <w:jc w:val="both"/>
        <w:rPr>
          <w:rFonts w:ascii="Verdana" w:hAnsi="Verdana"/>
          <w:sz w:val="20"/>
          <w:szCs w:val="20"/>
        </w:rPr>
      </w:pPr>
    </w:p>
    <w:p w14:paraId="002C79FE" w14:textId="77777777" w:rsidR="00AA6BDE" w:rsidRDefault="00AA6BDE" w:rsidP="00AA6BDE">
      <w:pPr>
        <w:spacing w:after="0" w:line="240" w:lineRule="auto"/>
        <w:jc w:val="both"/>
        <w:rPr>
          <w:rFonts w:ascii="Verdana" w:hAnsi="Verdana"/>
          <w:sz w:val="20"/>
          <w:szCs w:val="20"/>
        </w:rPr>
      </w:pPr>
    </w:p>
    <w:p w14:paraId="4550B5C1" w14:textId="77777777" w:rsidR="00AA6BDE" w:rsidRDefault="00AA6BDE" w:rsidP="00AA6BDE">
      <w:pPr>
        <w:spacing w:after="0" w:line="240" w:lineRule="auto"/>
        <w:jc w:val="both"/>
        <w:rPr>
          <w:rFonts w:ascii="Verdana" w:hAnsi="Verdana"/>
          <w:sz w:val="20"/>
          <w:szCs w:val="20"/>
        </w:rPr>
      </w:pPr>
    </w:p>
    <w:p w14:paraId="44597499" w14:textId="77777777" w:rsidR="00AA6BDE" w:rsidRDefault="00AA6BDE" w:rsidP="00AA6BDE">
      <w:pPr>
        <w:spacing w:after="0" w:line="240" w:lineRule="auto"/>
        <w:jc w:val="both"/>
        <w:rPr>
          <w:rFonts w:ascii="Verdana" w:hAnsi="Verdana"/>
          <w:sz w:val="20"/>
          <w:szCs w:val="20"/>
        </w:rPr>
      </w:pPr>
    </w:p>
    <w:p w14:paraId="36DADE62" w14:textId="77777777" w:rsidR="00AA6BDE" w:rsidRDefault="00AA6BDE" w:rsidP="00AA6BDE">
      <w:pPr>
        <w:spacing w:after="0" w:line="240" w:lineRule="auto"/>
        <w:jc w:val="both"/>
        <w:rPr>
          <w:rFonts w:ascii="Verdana" w:hAnsi="Verdana"/>
          <w:sz w:val="20"/>
          <w:szCs w:val="20"/>
        </w:rPr>
      </w:pPr>
    </w:p>
    <w:p w14:paraId="0592366A" w14:textId="77777777" w:rsidR="00AA6BDE" w:rsidRDefault="00AA6BDE" w:rsidP="00AA6BDE">
      <w:pPr>
        <w:spacing w:after="0" w:line="240" w:lineRule="auto"/>
        <w:jc w:val="both"/>
        <w:rPr>
          <w:rFonts w:ascii="Verdana" w:hAnsi="Verdana"/>
          <w:sz w:val="20"/>
          <w:szCs w:val="20"/>
        </w:rPr>
      </w:pPr>
    </w:p>
    <w:p w14:paraId="553E27B2" w14:textId="77777777" w:rsidR="00AA6BDE" w:rsidRDefault="00AA6BDE" w:rsidP="00AA6BDE">
      <w:pPr>
        <w:spacing w:after="0" w:line="240" w:lineRule="auto"/>
        <w:jc w:val="both"/>
        <w:rPr>
          <w:rFonts w:ascii="Verdana" w:hAnsi="Verdana"/>
          <w:sz w:val="20"/>
          <w:szCs w:val="20"/>
        </w:rPr>
      </w:pPr>
    </w:p>
    <w:p w14:paraId="4C85B16D" w14:textId="77777777" w:rsidR="00AA6BDE" w:rsidRDefault="00AA6BDE" w:rsidP="00AA6BDE">
      <w:pPr>
        <w:spacing w:after="0" w:line="240" w:lineRule="auto"/>
        <w:jc w:val="both"/>
        <w:rPr>
          <w:rFonts w:ascii="Verdana" w:hAnsi="Verdana"/>
          <w:sz w:val="20"/>
          <w:szCs w:val="20"/>
        </w:rPr>
      </w:pPr>
      <w:r>
        <w:rPr>
          <w:rFonts w:ascii="Verdana" w:hAnsi="Verdana"/>
          <w:sz w:val="20"/>
          <w:szCs w:val="20"/>
        </w:rPr>
        <w:t>Участник:………………………………….</w:t>
      </w:r>
    </w:p>
    <w:p w14:paraId="3FF493AA" w14:textId="77777777" w:rsidR="00AA6BDE" w:rsidRDefault="00AA6BDE" w:rsidP="00AA6BDE">
      <w:pPr>
        <w:spacing w:after="0" w:line="240" w:lineRule="auto"/>
        <w:jc w:val="both"/>
        <w:rPr>
          <w:rFonts w:ascii="Verdana" w:hAnsi="Verdana"/>
          <w:sz w:val="20"/>
          <w:szCs w:val="20"/>
        </w:rPr>
      </w:pPr>
    </w:p>
    <w:p w14:paraId="24D1BE45" w14:textId="77777777" w:rsidR="00AA6BDE" w:rsidRDefault="00AA6BDE" w:rsidP="00AA6BDE">
      <w:pPr>
        <w:spacing w:after="0" w:line="240" w:lineRule="auto"/>
        <w:jc w:val="both"/>
        <w:rPr>
          <w:rFonts w:ascii="Verdana" w:hAnsi="Verdana"/>
          <w:sz w:val="20"/>
          <w:szCs w:val="20"/>
        </w:rPr>
      </w:pPr>
      <w:r>
        <w:rPr>
          <w:rFonts w:ascii="Verdana" w:hAnsi="Verdana"/>
          <w:sz w:val="20"/>
          <w:szCs w:val="20"/>
        </w:rPr>
        <w:t>Дата:………………………………….</w:t>
      </w:r>
    </w:p>
    <w:p w14:paraId="1D7D2AEB" w14:textId="77777777" w:rsidR="00AA6BDE" w:rsidRDefault="00AA6BDE" w:rsidP="00AA6BDE">
      <w:pPr>
        <w:spacing w:after="0" w:line="240" w:lineRule="auto"/>
        <w:jc w:val="both"/>
        <w:rPr>
          <w:rFonts w:ascii="Verdana" w:hAnsi="Verdana"/>
          <w:sz w:val="20"/>
          <w:szCs w:val="20"/>
        </w:rPr>
      </w:pPr>
    </w:p>
    <w:p w14:paraId="65E448A5" w14:textId="77777777" w:rsidR="00AA6BDE" w:rsidRDefault="00AA6BDE" w:rsidP="00AA6BDE">
      <w:pPr>
        <w:spacing w:after="0" w:line="240" w:lineRule="auto"/>
        <w:jc w:val="both"/>
        <w:rPr>
          <w:rFonts w:ascii="Verdana" w:hAnsi="Verdana"/>
          <w:sz w:val="20"/>
          <w:szCs w:val="20"/>
        </w:rPr>
      </w:pPr>
    </w:p>
    <w:p w14:paraId="01C3C287" w14:textId="77777777" w:rsidR="00AA6BDE" w:rsidRDefault="00AA6BDE" w:rsidP="00AA6BDE">
      <w:pPr>
        <w:spacing w:after="0" w:line="240" w:lineRule="auto"/>
        <w:jc w:val="both"/>
        <w:rPr>
          <w:rFonts w:ascii="Verdana" w:hAnsi="Verdana"/>
          <w:sz w:val="20"/>
          <w:szCs w:val="20"/>
        </w:rPr>
      </w:pPr>
    </w:p>
    <w:p w14:paraId="4E0A6DB0" w14:textId="77777777" w:rsidR="00AA6BDE" w:rsidRDefault="00AA6BDE" w:rsidP="00AA6BDE">
      <w:pPr>
        <w:spacing w:after="0" w:line="240" w:lineRule="auto"/>
        <w:jc w:val="both"/>
        <w:rPr>
          <w:rFonts w:ascii="Verdana" w:hAnsi="Verdana"/>
          <w:sz w:val="20"/>
          <w:szCs w:val="20"/>
        </w:rPr>
      </w:pPr>
    </w:p>
    <w:p w14:paraId="011EDF12" w14:textId="77777777" w:rsidR="00AA6BDE" w:rsidRDefault="00AA6BDE" w:rsidP="00AA6BDE">
      <w:pPr>
        <w:spacing w:after="0" w:line="240" w:lineRule="auto"/>
        <w:jc w:val="both"/>
        <w:rPr>
          <w:rFonts w:ascii="Verdana" w:hAnsi="Verdana"/>
          <w:sz w:val="20"/>
          <w:szCs w:val="20"/>
        </w:rPr>
      </w:pPr>
    </w:p>
    <w:p w14:paraId="18606FC3" w14:textId="77777777" w:rsidR="00AA6BDE" w:rsidRDefault="00AA6BDE" w:rsidP="00AA6BDE">
      <w:pPr>
        <w:spacing w:after="0" w:line="240" w:lineRule="auto"/>
        <w:jc w:val="both"/>
        <w:rPr>
          <w:rFonts w:ascii="Verdana" w:hAnsi="Verdana"/>
          <w:sz w:val="20"/>
          <w:szCs w:val="20"/>
        </w:rPr>
      </w:pPr>
    </w:p>
    <w:p w14:paraId="46AC447D" w14:textId="77777777" w:rsidR="00AA6BDE" w:rsidRDefault="00AA6BDE" w:rsidP="00AA6BDE">
      <w:pPr>
        <w:spacing w:after="0" w:line="240" w:lineRule="auto"/>
        <w:jc w:val="both"/>
        <w:rPr>
          <w:rFonts w:ascii="Verdana" w:hAnsi="Verdana"/>
          <w:sz w:val="20"/>
          <w:szCs w:val="20"/>
        </w:rPr>
      </w:pPr>
    </w:p>
    <w:p w14:paraId="59ACCBFA" w14:textId="77777777" w:rsidR="00AA6BDE" w:rsidRPr="009B07C1" w:rsidRDefault="00AA6BDE" w:rsidP="00C95549">
      <w:pPr>
        <w:spacing w:after="0" w:line="240" w:lineRule="auto"/>
        <w:jc w:val="both"/>
        <w:rPr>
          <w:rFonts w:ascii="Verdana" w:hAnsi="Verdana"/>
          <w:sz w:val="20"/>
          <w:szCs w:val="20"/>
        </w:rPr>
      </w:pPr>
    </w:p>
    <w:sectPr w:rsidR="00AA6BDE" w:rsidRPr="009B07C1" w:rsidSect="009226C0">
      <w:headerReference w:type="default" r:id="rId18"/>
      <w:footerReference w:type="default" r:id="rId19"/>
      <w:headerReference w:type="first" r:id="rId20"/>
      <w:footerReference w:type="first" r:id="rId21"/>
      <w:endnotePr>
        <w:numFmt w:val="decimal"/>
      </w:endnotePr>
      <w:type w:val="oddPage"/>
      <w:pgSz w:w="11905" w:h="16837" w:code="9"/>
      <w:pgMar w:top="851" w:right="848" w:bottom="680" w:left="851" w:header="284" w:footer="454" w:gutter="0"/>
      <w:cols w:space="708"/>
      <w:noEndnote/>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914B1" w16cid:durableId="222342D3"/>
  <w16cid:commentId w16cid:paraId="710F47FC" w16cid:durableId="222343CF"/>
  <w16cid:commentId w16cid:paraId="4E5DB8F3" w16cid:durableId="22234468"/>
  <w16cid:commentId w16cid:paraId="69C16C42" w16cid:durableId="222348E2"/>
  <w16cid:commentId w16cid:paraId="45F1804D" w16cid:durableId="222349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B642D" w14:textId="77777777" w:rsidR="000C39FB" w:rsidRDefault="000C39FB" w:rsidP="00C646EF">
      <w:pPr>
        <w:spacing w:after="0" w:line="240" w:lineRule="auto"/>
      </w:pPr>
      <w:r>
        <w:separator/>
      </w:r>
    </w:p>
  </w:endnote>
  <w:endnote w:type="continuationSeparator" w:id="0">
    <w:p w14:paraId="666D089F" w14:textId="77777777" w:rsidR="000C39FB" w:rsidRDefault="000C39FB" w:rsidP="00C646EF">
      <w:pPr>
        <w:spacing w:after="0" w:line="240" w:lineRule="auto"/>
      </w:pPr>
      <w:r>
        <w:continuationSeparator/>
      </w:r>
    </w:p>
  </w:endnote>
  <w:endnote w:type="continuationNotice" w:id="1">
    <w:p w14:paraId="4E5CC773" w14:textId="77777777" w:rsidR="000C39FB" w:rsidRDefault="000C39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ebarU">
    <w:altName w:val="Courier New"/>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452A56CA" w14:textId="46C63CEE" w:rsidR="000C39FB" w:rsidRPr="009B4272" w:rsidRDefault="000C39FB" w:rsidP="004A3230">
            <w:pPr>
              <w:pStyle w:val="Footer"/>
              <w:jc w:val="both"/>
              <w:rPr>
                <w:rFonts w:ascii="Verdana" w:hAnsi="Verdana"/>
                <w:sz w:val="16"/>
                <w:szCs w:val="16"/>
              </w:rPr>
            </w:pPr>
            <w:r w:rsidRPr="004A3230">
              <w:rPr>
                <w:rFonts w:ascii="Times New Roman" w:eastAsia="Times New Roman" w:hAnsi="Times New Roman"/>
                <w:color w:val="000000"/>
                <w:sz w:val="16"/>
                <w:szCs w:val="16"/>
                <w:lang w:eastAsia="bg-BG"/>
              </w:rPr>
              <w:t xml:space="preserve">„Поддръжка на ниво </w:t>
            </w:r>
            <w:r w:rsidRPr="004A3230">
              <w:rPr>
                <w:rFonts w:ascii="Times New Roman" w:eastAsia="Times New Roman" w:hAnsi="Times New Roman"/>
                <w:color w:val="000000"/>
                <w:sz w:val="16"/>
                <w:szCs w:val="16"/>
                <w:lang w:val="en-US" w:eastAsia="bg-BG"/>
              </w:rPr>
              <w:t xml:space="preserve">Basis </w:t>
            </w:r>
            <w:r w:rsidRPr="004A3230">
              <w:rPr>
                <w:rFonts w:ascii="Times New Roman" w:eastAsia="Times New Roman" w:hAnsi="Times New Roman"/>
                <w:color w:val="000000"/>
                <w:sz w:val="16"/>
                <w:szCs w:val="16"/>
                <w:lang w:eastAsia="bg-BG"/>
              </w:rPr>
              <w:t xml:space="preserve">на продукционна среда на система за фактуриране на „Софийска вода“ АД – </w:t>
            </w:r>
            <w:r w:rsidRPr="004A3230">
              <w:rPr>
                <w:rFonts w:ascii="Times New Roman" w:eastAsia="Times New Roman" w:hAnsi="Times New Roman"/>
                <w:color w:val="000000"/>
                <w:sz w:val="16"/>
                <w:szCs w:val="16"/>
                <w:lang w:val="en-US" w:eastAsia="bg-BG"/>
              </w:rPr>
              <w:t xml:space="preserve">SAP IS – U </w:t>
            </w:r>
            <w:r w:rsidRPr="004A3230">
              <w:rPr>
                <w:rFonts w:ascii="Times New Roman" w:eastAsia="Times New Roman" w:hAnsi="Times New Roman"/>
                <w:color w:val="000000"/>
                <w:sz w:val="16"/>
                <w:szCs w:val="16"/>
                <w:lang w:eastAsia="bg-BG"/>
              </w:rPr>
              <w:t xml:space="preserve"> и продукционен модул за рипортинг </w:t>
            </w:r>
            <w:r w:rsidRPr="004A3230">
              <w:rPr>
                <w:rFonts w:ascii="Times New Roman" w:eastAsia="Times New Roman" w:hAnsi="Times New Roman"/>
                <w:color w:val="000000"/>
                <w:sz w:val="16"/>
                <w:szCs w:val="16"/>
                <w:lang w:val="en-US" w:eastAsia="bg-BG"/>
              </w:rPr>
              <w:t>BW</w:t>
            </w:r>
            <w:r w:rsidRPr="004A3230">
              <w:rPr>
                <w:rFonts w:ascii="Times New Roman" w:eastAsia="Times New Roman" w:hAnsi="Times New Roman"/>
                <w:color w:val="000000"/>
                <w:sz w:val="16"/>
                <w:szCs w:val="16"/>
                <w:lang w:eastAsia="bg-BG"/>
              </w:rPr>
              <w:t xml:space="preserve">“   </w:t>
            </w:r>
            <w:r>
              <w:rPr>
                <w:rFonts w:ascii="Verdana" w:eastAsia="Times New Roman" w:hAnsi="Verdana"/>
                <w:color w:val="000000"/>
                <w:sz w:val="16"/>
                <w:szCs w:val="16"/>
                <w:lang w:eastAsia="bg-BG"/>
              </w:rPr>
              <w:t xml:space="preserve">                                                                                                             </w:t>
            </w:r>
            <w:r w:rsidRPr="004A3230">
              <w:rPr>
                <w:rFonts w:ascii="Verdana" w:eastAsia="Times New Roman" w:hAnsi="Verdana"/>
                <w:color w:val="000000"/>
                <w:sz w:val="16"/>
                <w:szCs w:val="16"/>
                <w:lang w:eastAsia="bg-BG"/>
              </w:rPr>
              <w:t xml:space="preserve"> </w:t>
            </w: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696574">
              <w:rPr>
                <w:rFonts w:ascii="Verdana" w:hAnsi="Verdana"/>
                <w:bCs/>
                <w:noProof/>
                <w:sz w:val="16"/>
                <w:szCs w:val="16"/>
              </w:rPr>
              <w:t>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696574">
              <w:rPr>
                <w:rFonts w:ascii="Verdana" w:hAnsi="Verdana"/>
                <w:bCs/>
                <w:noProof/>
                <w:sz w:val="16"/>
                <w:szCs w:val="16"/>
              </w:rPr>
              <w:t>57</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0C39FB" w:rsidRDefault="000C39FB">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E" w14:textId="47987352" w:rsidR="000C39FB" w:rsidRPr="00484636" w:rsidRDefault="000C39FB" w:rsidP="00484636">
    <w:pPr>
      <w:pStyle w:val="Footer"/>
      <w:rPr>
        <w:rStyle w:val="FontStyle38"/>
        <w:rFonts w:ascii="Calibri" w:hAnsi="Calibri" w:cs="Times New Roman"/>
        <w:spacing w:val="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0FFD" w14:textId="08FF2621" w:rsidR="000C39FB" w:rsidRDefault="000C39FB">
    <w:pPr>
      <w:pStyle w:val="Footer"/>
      <w:jc w:val="right"/>
    </w:pPr>
    <w:r>
      <w:fldChar w:fldCharType="begin"/>
    </w:r>
    <w:r>
      <w:instrText xml:space="preserve"> PAGE   \* MERGEFORMAT </w:instrText>
    </w:r>
    <w:r>
      <w:fldChar w:fldCharType="separate"/>
    </w:r>
    <w:r w:rsidR="00696574">
      <w:rPr>
        <w:noProof/>
      </w:rPr>
      <w:t>21</w:t>
    </w:r>
    <w:r>
      <w:rPr>
        <w:noProof/>
      </w:rPr>
      <w:fldChar w:fldCharType="end"/>
    </w:r>
  </w:p>
  <w:p w14:paraId="1EA341B1" w14:textId="77777777" w:rsidR="000C39FB" w:rsidRPr="009B709A" w:rsidRDefault="000C39FB" w:rsidP="00545DDB">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0C39FB" w:rsidRPr="002041EC" w14:paraId="2CDBFA44" w14:textId="77777777">
      <w:trPr>
        <w:trHeight w:val="376"/>
        <w:jc w:val="center"/>
      </w:trPr>
      <w:tc>
        <w:tcPr>
          <w:tcW w:w="9538" w:type="dxa"/>
          <w:vAlign w:val="center"/>
        </w:tcPr>
        <w:p w14:paraId="35664F83" w14:textId="77777777" w:rsidR="000C39FB" w:rsidRPr="002041EC" w:rsidRDefault="000C39FB"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0C39FB" w:rsidRPr="002041EC" w:rsidRDefault="000C39FB"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0C39FB" w:rsidRDefault="000C39FB" w:rsidP="00545DDB">
    <w:pPr>
      <w:pStyle w:val="Footer"/>
    </w:pPr>
  </w:p>
  <w:p w14:paraId="030C4045" w14:textId="77777777" w:rsidR="000C39FB" w:rsidRPr="006301E9" w:rsidRDefault="000C39FB"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0C8AD" w14:textId="77777777" w:rsidR="000C39FB" w:rsidRDefault="000C39FB" w:rsidP="00C646EF">
      <w:pPr>
        <w:spacing w:after="0" w:line="240" w:lineRule="auto"/>
      </w:pPr>
      <w:r>
        <w:separator/>
      </w:r>
    </w:p>
  </w:footnote>
  <w:footnote w:type="continuationSeparator" w:id="0">
    <w:p w14:paraId="3C7FD4C9" w14:textId="77777777" w:rsidR="000C39FB" w:rsidRDefault="000C39FB" w:rsidP="00C646EF">
      <w:pPr>
        <w:spacing w:after="0" w:line="240" w:lineRule="auto"/>
      </w:pPr>
      <w:r>
        <w:continuationSeparator/>
      </w:r>
    </w:p>
  </w:footnote>
  <w:footnote w:type="continuationNotice" w:id="1">
    <w:p w14:paraId="652B04B9" w14:textId="77777777" w:rsidR="000C39FB" w:rsidRDefault="000C39FB">
      <w:pPr>
        <w:spacing w:after="0" w:line="240" w:lineRule="auto"/>
      </w:pPr>
    </w:p>
  </w:footnote>
  <w:footnote w:id="2">
    <w:p w14:paraId="5C27C996"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14:paraId="7D6D79B3"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w:t>
      </w:r>
      <w:r w:rsidRPr="00EB6BB4">
        <w:rPr>
          <w:b/>
        </w:rPr>
        <w:t>възлагащите органи</w:t>
      </w:r>
      <w:r w:rsidRPr="00EB6BB4">
        <w:t xml:space="preserve">: или </w:t>
      </w:r>
      <w:r w:rsidRPr="00EB6BB4">
        <w:rPr>
          <w:b/>
        </w:rPr>
        <w:t>обявление за предварителна информация</w:t>
      </w:r>
      <w:r w:rsidRPr="00EB6BB4">
        <w:t xml:space="preserve">, използвано като покана за участие в състезателна процедура, или </w:t>
      </w:r>
      <w:r w:rsidRPr="00EB6BB4">
        <w:rPr>
          <w:b/>
        </w:rPr>
        <w:t>обявление за поръчка</w:t>
      </w:r>
      <w:r w:rsidRPr="00EB6BB4">
        <w:t>.</w:t>
      </w:r>
      <w:r w:rsidRPr="00EB6BB4">
        <w:br/>
        <w:t xml:space="preserve">За </w:t>
      </w:r>
      <w:r w:rsidRPr="00EB6BB4">
        <w:rPr>
          <w:b/>
        </w:rPr>
        <w:t>възложителите:</w:t>
      </w:r>
      <w:r w:rsidRPr="00EB6BB4">
        <w:t xml:space="preserve"> </w:t>
      </w:r>
      <w:r w:rsidRPr="00EB6BB4">
        <w:rPr>
          <w:b/>
        </w:rPr>
        <w:t>периодично индикативно обявление</w:t>
      </w:r>
      <w:r w:rsidRPr="00EB6BB4">
        <w:t xml:space="preserve">, използвано като покана за участие в състезателна процедура, </w:t>
      </w:r>
      <w:r w:rsidRPr="00EB6BB4">
        <w:rPr>
          <w:b/>
        </w:rPr>
        <w:t>обявление за поръчка</w:t>
      </w:r>
      <w:r w:rsidRPr="00EB6BB4">
        <w:t xml:space="preserve"> или </w:t>
      </w:r>
      <w:r w:rsidRPr="00EB6BB4">
        <w:rPr>
          <w:b/>
        </w:rPr>
        <w:t>обявление за съществуването на квалификационна система.</w:t>
      </w:r>
    </w:p>
  </w:footnote>
  <w:footnote w:id="4">
    <w:p w14:paraId="6BE2C2AF"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i/>
        </w:rPr>
        <w:t>Информацията да се копира от раздел</w:t>
      </w:r>
      <w:r>
        <w:rPr>
          <w:i/>
        </w:rPr>
        <w:t> I</w:t>
      </w:r>
      <w:r w:rsidRPr="00EB6BB4">
        <w:rPr>
          <w:i/>
        </w:rPr>
        <w:t xml:space="preserve">, точка </w:t>
      </w:r>
      <w:r>
        <w:rPr>
          <w:i/>
        </w:rPr>
        <w:t>I</w:t>
      </w:r>
      <w:r w:rsidRPr="00EB6BB4">
        <w:rPr>
          <w:i/>
        </w:rPr>
        <w:t>.1 от съответното обявление.</w:t>
      </w:r>
      <w:r w:rsidRPr="00EB6BB4">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14:paraId="75539ABF"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rsidRPr="00EB6BB4">
        <w:tab/>
      </w:r>
      <w:r w:rsidRPr="00EB6BB4">
        <w:rPr>
          <w:i/>
        </w:rPr>
        <w:t xml:space="preserve">Вж. точки </w:t>
      </w:r>
      <w:r>
        <w:rPr>
          <w:i/>
        </w:rPr>
        <w:t>II</w:t>
      </w:r>
      <w:r w:rsidRPr="00EB6BB4">
        <w:rPr>
          <w:i/>
        </w:rPr>
        <w:t xml:space="preserve">. 1.1 и </w:t>
      </w:r>
      <w:r>
        <w:rPr>
          <w:i/>
        </w:rPr>
        <w:t>II</w:t>
      </w:r>
      <w:r w:rsidRPr="00EB6BB4">
        <w:rPr>
          <w:i/>
        </w:rPr>
        <w:t>.1.3 от съответното обявление</w:t>
      </w:r>
    </w:p>
  </w:footnote>
  <w:footnote w:id="6">
    <w:p w14:paraId="2364963D"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sidRPr="00EB6BB4">
        <w:rPr>
          <w:i/>
        </w:rPr>
        <w:tab/>
        <w:t xml:space="preserve">Вж. точка </w:t>
      </w:r>
      <w:r>
        <w:rPr>
          <w:i/>
        </w:rPr>
        <w:t>II</w:t>
      </w:r>
      <w:r w:rsidRPr="00EB6BB4">
        <w:rPr>
          <w:i/>
        </w:rPr>
        <w:t>. 1.1 от съответното обявление</w:t>
      </w:r>
    </w:p>
  </w:footnote>
  <w:footnote w:id="7">
    <w:p w14:paraId="64E45795"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Моля повторете информацията относно лицата за контакт толкова пъти, колкото е необходимо.</w:t>
      </w:r>
    </w:p>
  </w:footnote>
  <w:footnote w:id="8">
    <w:p w14:paraId="2700DC87"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Препоръка на Комисията от 6 май 2003 г. относно определението за микро-, малки и средни предприятия (ОВ </w:t>
      </w:r>
      <w:r>
        <w:t>L</w:t>
      </w:r>
      <w:r w:rsidRPr="00EB6BB4">
        <w:t xml:space="preserve"> 124, 20.5.2003 г., стр. 36).</w:t>
      </w:r>
      <w:r>
        <w:rPr>
          <w:rStyle w:val="DeltaViewInsertion"/>
        </w:rPr>
        <w:t xml:space="preserve"> Тази информация се изисква само за статистически цели. </w:t>
      </w:r>
      <w:r w:rsidRPr="00EB6BB4">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EB6BB4">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EB6BB4">
        <w:br/>
      </w:r>
      <w:r w:rsidRPr="004314E5">
        <w:rPr>
          <w:rStyle w:val="DeltaViewInsertion"/>
        </w:rPr>
        <w:t>Средни предприятия, предприятия, които не са нито микро-, нито малки предприятия и</w:t>
      </w:r>
      <w:r w:rsidRPr="00EB6BB4">
        <w:t xml:space="preserve"> в които са </w:t>
      </w:r>
      <w:r w:rsidRPr="00EB6BB4">
        <w:rPr>
          <w:b/>
        </w:rPr>
        <w:t>заети по-малко от 250 лица</w:t>
      </w:r>
      <w:r w:rsidRPr="00EB6BB4">
        <w:t xml:space="preserve"> и чийто </w:t>
      </w:r>
      <w:r w:rsidRPr="00EB6BB4">
        <w:rPr>
          <w:b/>
        </w:rPr>
        <w:t xml:space="preserve">годишен оборот не надхвърля 50 млн. евро, </w:t>
      </w:r>
      <w:r w:rsidRPr="00EB6BB4">
        <w:rPr>
          <w:b/>
          <w:i/>
        </w:rPr>
        <w:t>и/или</w:t>
      </w:r>
      <w:r w:rsidRPr="00EB6BB4">
        <w:t xml:space="preserve"> </w:t>
      </w:r>
      <w:r w:rsidRPr="00EB6BB4">
        <w:rPr>
          <w:b/>
        </w:rPr>
        <w:t>годишният им счетоводен баланс не надхвърля 43 милиона евро.</w:t>
      </w:r>
    </w:p>
  </w:footnote>
  <w:footnote w:id="9">
    <w:p w14:paraId="6718E202"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Вж. точка </w:t>
      </w:r>
      <w:r>
        <w:t>III</w:t>
      </w:r>
      <w:r w:rsidRPr="00EB6BB4">
        <w:t>.1.5 от обявлението за поръчка</w:t>
      </w:r>
    </w:p>
  </w:footnote>
  <w:footnote w:id="10">
    <w:p w14:paraId="40A3650E"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Т.е. основната му цел е социалната и професионална интеграция на хора с увреждания или в неравностойно положение.</w:t>
      </w:r>
    </w:p>
  </w:footnote>
  <w:footnote w:id="11">
    <w:p w14:paraId="5768AD5D"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Позоваванията и класификацията, ако има такива, са определени в сертификацията.</w:t>
      </w:r>
    </w:p>
  </w:footnote>
  <w:footnote w:id="12">
    <w:p w14:paraId="65CFBC79"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По-специално като част от група, консорциум, съвместно предприятие или други подобни.</w:t>
      </w:r>
    </w:p>
  </w:footnote>
  <w:footnote w:id="13">
    <w:p w14:paraId="6D7E592D"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Например за технически органи, участващи в контрола на качеството: част </w:t>
      </w:r>
      <w:r>
        <w:t>IV</w:t>
      </w:r>
      <w:r w:rsidRPr="00EB6BB4">
        <w:t>, раздел В, точка 3:</w:t>
      </w:r>
    </w:p>
  </w:footnote>
  <w:footnote w:id="14">
    <w:p w14:paraId="233010C8"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EB6BB4">
        <w:t xml:space="preserve"> 300, 11.11.2008 г., стр. 42).</w:t>
      </w:r>
    </w:p>
  </w:footnote>
  <w:footnote w:id="15">
    <w:p w14:paraId="06007ED5"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Съгласно определението в член</w:t>
      </w:r>
      <w:r>
        <w:t> </w:t>
      </w:r>
      <w:r w:rsidRPr="00EB6BB4">
        <w:t>3 от Конвенцията за борба с корупцията, в която участват длъжностни лица на Европейските общности или длъжностни лица на</w:t>
      </w:r>
      <w:r>
        <w:t> </w:t>
      </w:r>
      <w:r w:rsidRPr="00EB6BB4">
        <w:t>държавите —</w:t>
      </w:r>
      <w:r>
        <w:t> </w:t>
      </w:r>
      <w:r w:rsidRPr="00EB6BB4">
        <w:t>членки на Европейския</w:t>
      </w:r>
      <w:r>
        <w:t> </w:t>
      </w:r>
      <w:r w:rsidRPr="00EB6BB4">
        <w:t>съюз,  ОВ С 195, 25.6.1997</w:t>
      </w:r>
      <w:r>
        <w:t> </w:t>
      </w:r>
      <w:r w:rsidRPr="00EB6BB4">
        <w:t>г., стр. 1, и вчлен 2, параграф</w:t>
      </w:r>
      <w:r>
        <w:t> </w:t>
      </w:r>
      <w:r w:rsidRPr="00EB6BB4">
        <w:t>1 от Рамково решение</w:t>
      </w:r>
      <w:r>
        <w:t> </w:t>
      </w:r>
      <w:r w:rsidRPr="00EB6BB4">
        <w:t>2003/568/ПВР на Съвета от 22 юли 2003</w:t>
      </w:r>
      <w:r>
        <w:t> </w:t>
      </w:r>
      <w:r w:rsidRPr="00EB6BB4">
        <w:t xml:space="preserve">г. относно борбата с корупцията в частния сектор (ОВ </w:t>
      </w:r>
      <w:r>
        <w:t>L</w:t>
      </w:r>
      <w:r w:rsidRPr="00EB6BB4">
        <w:t xml:space="preserve"> 192, 31.7.2003</w:t>
      </w:r>
      <w:r>
        <w:t> </w:t>
      </w:r>
      <w:r w:rsidRPr="00EB6BB4">
        <w:t>г., ст</w:t>
      </w:r>
      <w:r>
        <w:t>p</w:t>
      </w:r>
      <w:r w:rsidRPr="00EB6BB4">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14:paraId="5C0E715E"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По смисъла на член 1 от Конвенцията за защита на финансовите интереси на Европейските общности (ОВ </w:t>
      </w:r>
      <w:r>
        <w:t>C </w:t>
      </w:r>
      <w:r w:rsidRPr="00EB6BB4">
        <w:t>316, 27.11.1995</w:t>
      </w:r>
      <w:r>
        <w:t> </w:t>
      </w:r>
      <w:r w:rsidRPr="00EB6BB4">
        <w:t>г., стр.</w:t>
      </w:r>
      <w:r>
        <w:t> </w:t>
      </w:r>
      <w:r w:rsidRPr="00EB6BB4">
        <w:t>48).</w:t>
      </w:r>
    </w:p>
  </w:footnote>
  <w:footnote w:id="17">
    <w:p w14:paraId="312001A2"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Съгласно определението в членове 1 и 3 от Рамково решение на Съвета от 13 юни 2002 г. относно борбата срещу тероризма (ОВ </w:t>
      </w:r>
      <w:r>
        <w:t>L</w:t>
      </w:r>
      <w:r w:rsidRPr="00EB6BB4">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EB6BB4">
        <w:t>4 от същото рамково решение.</w:t>
      </w:r>
    </w:p>
  </w:footnote>
  <w:footnote w:id="18">
    <w:p w14:paraId="33EB7F91"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rsidRPr="00EB6BB4">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14:paraId="6C899DBD"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14:paraId="7675411C"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1">
    <w:p w14:paraId="0B4FCD48"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2">
    <w:p w14:paraId="0F82EB3F"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3">
    <w:p w14:paraId="2C878A2F"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 съответствие с националните разпоредби за прилагане на член</w:t>
      </w:r>
      <w:r>
        <w:t> </w:t>
      </w:r>
      <w:r w:rsidRPr="00EB6BB4">
        <w:t>57, параграф</w:t>
      </w:r>
      <w:r>
        <w:t> </w:t>
      </w:r>
      <w:r w:rsidRPr="00EB6BB4">
        <w:t>6 от Директива 2014/24/ЕС.</w:t>
      </w:r>
    </w:p>
  </w:footnote>
  <w:footnote w:id="24">
    <w:p w14:paraId="66CCECB0"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14:paraId="5EA0FDF1"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26">
    <w:p w14:paraId="613AF6DE"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Вж. член 57, параграф 4 от Директива 2014/24/ЕС</w:t>
      </w:r>
    </w:p>
  </w:footnote>
  <w:footnote w:id="27">
    <w:p w14:paraId="2E1D8734"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EB6BB4">
        <w:rPr>
          <w:b/>
          <w:i/>
        </w:rPr>
        <w:t>18, параграф</w:t>
      </w:r>
      <w:r>
        <w:rPr>
          <w:b/>
          <w:i/>
        </w:rPr>
        <w:t> </w:t>
      </w:r>
      <w:r w:rsidRPr="00EB6BB4">
        <w:rPr>
          <w:b/>
          <w:i/>
        </w:rPr>
        <w:t>2 от Директива 2014/24/ЕС</w:t>
      </w:r>
    </w:p>
  </w:footnote>
  <w:footnote w:id="28">
    <w:p w14:paraId="3DD8A697"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Вж. националното законодателство, съответното обявление или документацията за обществената поръчка.</w:t>
      </w:r>
    </w:p>
  </w:footnote>
  <w:footnote w:id="29">
    <w:p w14:paraId="3B7BBA62"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Тази информация </w:t>
      </w:r>
      <w:r w:rsidRPr="00EB6BB4">
        <w:rPr>
          <w:b/>
        </w:rPr>
        <w:t>не</w:t>
      </w:r>
      <w:r w:rsidRPr="00EB6BB4">
        <w:t xml:space="preserve"> трябва да се дава, ако изключването на икономически оператори в един от случаите, изброени в букви а) — е), е </w:t>
      </w:r>
      <w:r w:rsidRPr="00EB6BB4">
        <w:rPr>
          <w:b/>
          <w:u w:val="single"/>
        </w:rPr>
        <w:t>задължително</w:t>
      </w:r>
      <w:r w:rsidRPr="00EB6BB4">
        <w:t xml:space="preserve"> съгласно приложимото национално право </w:t>
      </w:r>
      <w:r w:rsidRPr="00EB6BB4">
        <w:rPr>
          <w:b/>
        </w:rPr>
        <w:t>без каквато и да е</w:t>
      </w:r>
      <w:r w:rsidRPr="00EB6BB4">
        <w:t xml:space="preserve"> </w:t>
      </w:r>
      <w:r w:rsidRPr="00EB6BB4">
        <w:rPr>
          <w:b/>
        </w:rPr>
        <w:t>възможност за дерогация</w:t>
      </w:r>
      <w:r w:rsidRPr="00EB6BB4">
        <w:t>, дори ако икономическият оператор е в състояние да изпълни поръчката.</w:t>
      </w:r>
    </w:p>
  </w:footnote>
  <w:footnote w:id="30">
    <w:p w14:paraId="14AA1F0A"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14:paraId="5D758983"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r>
      <w:r w:rsidRPr="00EB6BB4">
        <w:rPr>
          <w:b/>
          <w:i/>
        </w:rPr>
        <w:t>Както е посочено в националното законодателство, съответното обявление или в документацията за обществената поръчка.</w:t>
      </w:r>
    </w:p>
  </w:footnote>
  <w:footnote w:id="32">
    <w:p w14:paraId="0129605A"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3">
    <w:p w14:paraId="2B62168B"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Както е описано в приложение</w:t>
      </w:r>
      <w:r>
        <w:t> XI</w:t>
      </w:r>
      <w:r w:rsidRPr="00EB6BB4">
        <w:t xml:space="preserve"> към Директива 2014/24/ЕС; </w:t>
      </w:r>
      <w:r w:rsidRPr="00EB6BB4">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14:paraId="6D078EAA"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5">
    <w:p w14:paraId="55F8EFA1"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Само ако е разрешено в съответното обявление или в документацията за обществената поръчка.</w:t>
      </w:r>
    </w:p>
  </w:footnote>
  <w:footnote w:id="36">
    <w:p w14:paraId="4A0DC9E1"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7">
    <w:p w14:paraId="0E06A724"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Например съотношението между активите и пасивите.</w:t>
      </w:r>
    </w:p>
  </w:footnote>
  <w:footnote w:id="38">
    <w:p w14:paraId="3046C0DC"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39">
    <w:p w14:paraId="256174EA"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пет години и да </w:t>
      </w:r>
      <w:r w:rsidRPr="00EB6BB4">
        <w:rPr>
          <w:b/>
        </w:rPr>
        <w:t>приемат</w:t>
      </w:r>
      <w:r w:rsidRPr="00EB6BB4">
        <w:t xml:space="preserve"> опит отпреди </w:t>
      </w:r>
      <w:r w:rsidRPr="00EB6BB4">
        <w:rPr>
          <w:b/>
        </w:rPr>
        <w:t>повече</w:t>
      </w:r>
      <w:r w:rsidRPr="00EB6BB4">
        <w:t xml:space="preserve"> от пет години.</w:t>
      </w:r>
    </w:p>
  </w:footnote>
  <w:footnote w:id="40">
    <w:p w14:paraId="26CF094E"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Възлагащите органи могат да </w:t>
      </w:r>
      <w:r w:rsidRPr="00EB6BB4">
        <w:rPr>
          <w:b/>
        </w:rPr>
        <w:t>изискат</w:t>
      </w:r>
      <w:r w:rsidRPr="00EB6BB4">
        <w:t xml:space="preserve"> наличието на опит до три години и да </w:t>
      </w:r>
      <w:r w:rsidRPr="00EB6BB4">
        <w:rPr>
          <w:b/>
        </w:rPr>
        <w:t>приемат</w:t>
      </w:r>
      <w:r w:rsidRPr="00EB6BB4">
        <w:t xml:space="preserve"> опит отпреди </w:t>
      </w:r>
      <w:r w:rsidRPr="00EB6BB4">
        <w:rPr>
          <w:b/>
        </w:rPr>
        <w:t>повече</w:t>
      </w:r>
      <w:r w:rsidRPr="00EB6BB4">
        <w:t xml:space="preserve"> от три години.</w:t>
      </w:r>
    </w:p>
  </w:footnote>
  <w:footnote w:id="41">
    <w:p w14:paraId="6FA4B612"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С други думи, </w:t>
      </w:r>
      <w:r w:rsidRPr="00EB6BB4">
        <w:rPr>
          <w:b/>
          <w:u w:val="single"/>
        </w:rPr>
        <w:t>всички</w:t>
      </w:r>
      <w:r w:rsidRPr="00EB6BB4">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14:paraId="1CE9CE59"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EB6BB4">
        <w:t>, раздел В, следва да се попълнят отделни ЕЕДОП.</w:t>
      </w:r>
    </w:p>
  </w:footnote>
  <w:footnote w:id="43">
    <w:p w14:paraId="509DDEE8"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14:paraId="537D5B6C"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Ако икономическият оператор</w:t>
      </w:r>
      <w:r w:rsidRPr="00EB6BB4">
        <w:rPr>
          <w:u w:val="single"/>
        </w:rPr>
        <w:t xml:space="preserve"> </w:t>
      </w:r>
      <w:r w:rsidRPr="00EB6BB4">
        <w:rPr>
          <w:b/>
          <w:u w:val="single"/>
        </w:rPr>
        <w:t>е решил</w:t>
      </w:r>
      <w:r w:rsidRPr="00EB6BB4">
        <w:t xml:space="preserve"> да възложи подизпълнението на част от договора </w:t>
      </w:r>
      <w:r w:rsidRPr="00EB6BB4">
        <w:rPr>
          <w:b/>
          <w:u w:val="single"/>
        </w:rPr>
        <w:t>и</w:t>
      </w:r>
      <w:r w:rsidRPr="00EB6BB4">
        <w:t xml:space="preserve"> ще използва капацитета на подизпълнителя, за да изпълни тази част, моля, попълнете отделен ЕЕДОП за подизпълнителите, вж. част </w:t>
      </w:r>
      <w:r>
        <w:t>II</w:t>
      </w:r>
      <w:r w:rsidRPr="00EB6BB4">
        <w:t>, раздел В по-горе.</w:t>
      </w:r>
    </w:p>
  </w:footnote>
  <w:footnote w:id="45">
    <w:p w14:paraId="0B2922B7" w14:textId="77777777" w:rsidR="000C39FB" w:rsidRPr="00EB6BB4" w:rsidRDefault="000C39FB" w:rsidP="006B165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rsidRPr="00EB6BB4">
        <w:tab/>
        <w:t>Моля, посочете ясно към кой документ се отнася отговорът.</w:t>
      </w:r>
    </w:p>
  </w:footnote>
  <w:footnote w:id="46">
    <w:p w14:paraId="44259036"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7">
    <w:p w14:paraId="701A3743"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Моля да се повтори толкова пъти, колкото е необходимо.</w:t>
      </w:r>
    </w:p>
  </w:footnote>
  <w:footnote w:id="48">
    <w:p w14:paraId="38C708C4"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rsidRPr="00EB6BB4">
        <w:tab/>
        <w:t>При условие, че икономическият оператор е предоставил необходимата информация (</w:t>
      </w:r>
      <w:r w:rsidRPr="00EB6BB4">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EB6BB4">
        <w:rPr>
          <w:sz w:val="22"/>
        </w:rPr>
        <w:t xml:space="preserve"> </w:t>
      </w:r>
    </w:p>
  </w:footnote>
  <w:footnote w:id="49">
    <w:p w14:paraId="46A811C2" w14:textId="77777777" w:rsidR="000C39FB" w:rsidRPr="00EB6BB4" w:rsidRDefault="000C39FB" w:rsidP="006B165C">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rsidRPr="00EB6BB4">
        <w:tab/>
        <w:t>В зависимост от националните разпоредби за прилагането на член</w:t>
      </w:r>
      <w:r>
        <w:t> </w:t>
      </w:r>
      <w:r w:rsidRPr="00EB6BB4">
        <w:t>59, параграф</w:t>
      </w:r>
      <w:r>
        <w:t> </w:t>
      </w:r>
      <w:r w:rsidRPr="00EB6BB4">
        <w:t>5, втора алинея от Директива 2014/24/ЕС</w:t>
      </w:r>
    </w:p>
  </w:footnote>
  <w:footnote w:id="50">
    <w:p w14:paraId="5FC46858" w14:textId="77777777" w:rsidR="000C39FB" w:rsidRDefault="000C39FB" w:rsidP="00A660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0C39FB" w:rsidRDefault="000C39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0C39FB" w:rsidRDefault="000C39FB">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0C39FB" w:rsidRPr="00E53C49" w14:paraId="253E4A16" w14:textId="77777777" w:rsidTr="00545DDB">
      <w:tc>
        <w:tcPr>
          <w:tcW w:w="2732" w:type="dxa"/>
          <w:vMerge w:val="restart"/>
          <w:vAlign w:val="center"/>
        </w:tcPr>
        <w:p w14:paraId="622F74D8" w14:textId="6561D249" w:rsidR="000C39FB" w:rsidRPr="00E53C49" w:rsidRDefault="000C39FB"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0C39FB" w:rsidRPr="00E53C49" w:rsidRDefault="000C39FB"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0C39FB" w:rsidRPr="00E53C49" w:rsidRDefault="000C39FB"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0C39FB" w:rsidRPr="00F004AB" w:rsidRDefault="000C39FB"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0C39FB" w:rsidRPr="00E53C49" w14:paraId="2022E33E" w14:textId="77777777" w:rsidTr="00545DDB">
      <w:trPr>
        <w:trHeight w:val="193"/>
      </w:trPr>
      <w:tc>
        <w:tcPr>
          <w:tcW w:w="2732" w:type="dxa"/>
          <w:vMerge/>
          <w:vAlign w:val="center"/>
        </w:tcPr>
        <w:p w14:paraId="61ACEE94" w14:textId="77777777" w:rsidR="000C39FB" w:rsidRPr="00E53C49" w:rsidRDefault="000C39FB"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0C39FB" w:rsidRPr="00CA75C3" w:rsidRDefault="000C39FB"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0C39FB" w:rsidRPr="00E53C49" w:rsidRDefault="000C39FB"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0C39FB" w:rsidRPr="00B128B2" w:rsidRDefault="000C39FB" w:rsidP="00545DDB">
          <w:pPr>
            <w:pStyle w:val="Footer"/>
            <w:jc w:val="center"/>
            <w:rPr>
              <w:rFonts w:ascii="Arial" w:hAnsi="Arial" w:cs="Arial"/>
              <w:sz w:val="18"/>
              <w:szCs w:val="18"/>
            </w:rPr>
          </w:pPr>
          <w:r>
            <w:rPr>
              <w:rFonts w:ascii="Arial" w:hAnsi="Arial" w:cs="Arial"/>
              <w:sz w:val="18"/>
              <w:szCs w:val="18"/>
            </w:rPr>
            <w:t>07.11.2015</w:t>
          </w:r>
        </w:p>
      </w:tc>
    </w:tr>
    <w:tr w:rsidR="000C39FB" w:rsidRPr="00E53C49" w14:paraId="4C3AE783" w14:textId="77777777" w:rsidTr="00545DDB">
      <w:trPr>
        <w:trHeight w:val="193"/>
      </w:trPr>
      <w:tc>
        <w:tcPr>
          <w:tcW w:w="2732" w:type="dxa"/>
          <w:vMerge/>
          <w:tcBorders>
            <w:bottom w:val="single" w:sz="6" w:space="0" w:color="auto"/>
          </w:tcBorders>
          <w:vAlign w:val="center"/>
        </w:tcPr>
        <w:p w14:paraId="75748DB9" w14:textId="77777777" w:rsidR="000C39FB" w:rsidRPr="00E53C49" w:rsidRDefault="000C39FB"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0C39FB" w:rsidRPr="00E53C49" w:rsidRDefault="000C39FB"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0C39FB" w:rsidRPr="00E53C49" w:rsidRDefault="000C39FB"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0C39FB" w:rsidRDefault="000C39FB" w:rsidP="00545DDB">
    <w:pPr>
      <w:pStyle w:val="Header"/>
      <w:jc w:val="right"/>
    </w:pPr>
  </w:p>
  <w:p w14:paraId="79F044DE" w14:textId="77777777" w:rsidR="000C39FB" w:rsidRDefault="000C3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1B2719"/>
    <w:multiLevelType w:val="hybridMultilevel"/>
    <w:tmpl w:val="00229372"/>
    <w:lvl w:ilvl="0" w:tplc="12C67446">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1567C32"/>
    <w:multiLevelType w:val="hybridMultilevel"/>
    <w:tmpl w:val="4ACC0B06"/>
    <w:lvl w:ilvl="0" w:tplc="C772F136">
      <w:numFmt w:val="bullet"/>
      <w:lvlText w:val="-"/>
      <w:lvlJc w:val="left"/>
      <w:pPr>
        <w:ind w:left="1209" w:hanging="360"/>
      </w:pPr>
      <w:rPr>
        <w:rFonts w:ascii="Times New Roman" w:eastAsia="Times New Roman" w:hAnsi="Times New Roman" w:cs="Times New Roman" w:hint="default"/>
      </w:rPr>
    </w:lvl>
    <w:lvl w:ilvl="1" w:tplc="04020003" w:tentative="1">
      <w:start w:val="1"/>
      <w:numFmt w:val="bullet"/>
      <w:lvlText w:val="o"/>
      <w:lvlJc w:val="left"/>
      <w:pPr>
        <w:ind w:left="1929" w:hanging="360"/>
      </w:pPr>
      <w:rPr>
        <w:rFonts w:ascii="Courier New" w:hAnsi="Courier New" w:cs="Courier New" w:hint="default"/>
      </w:rPr>
    </w:lvl>
    <w:lvl w:ilvl="2" w:tplc="04020005" w:tentative="1">
      <w:start w:val="1"/>
      <w:numFmt w:val="bullet"/>
      <w:lvlText w:val=""/>
      <w:lvlJc w:val="left"/>
      <w:pPr>
        <w:ind w:left="2649" w:hanging="360"/>
      </w:pPr>
      <w:rPr>
        <w:rFonts w:ascii="Wingdings" w:hAnsi="Wingdings" w:hint="default"/>
      </w:rPr>
    </w:lvl>
    <w:lvl w:ilvl="3" w:tplc="04020001" w:tentative="1">
      <w:start w:val="1"/>
      <w:numFmt w:val="bullet"/>
      <w:lvlText w:val=""/>
      <w:lvlJc w:val="left"/>
      <w:pPr>
        <w:ind w:left="3369" w:hanging="360"/>
      </w:pPr>
      <w:rPr>
        <w:rFonts w:ascii="Symbol" w:hAnsi="Symbol" w:hint="default"/>
      </w:rPr>
    </w:lvl>
    <w:lvl w:ilvl="4" w:tplc="04020003" w:tentative="1">
      <w:start w:val="1"/>
      <w:numFmt w:val="bullet"/>
      <w:lvlText w:val="o"/>
      <w:lvlJc w:val="left"/>
      <w:pPr>
        <w:ind w:left="4089" w:hanging="360"/>
      </w:pPr>
      <w:rPr>
        <w:rFonts w:ascii="Courier New" w:hAnsi="Courier New" w:cs="Courier New" w:hint="default"/>
      </w:rPr>
    </w:lvl>
    <w:lvl w:ilvl="5" w:tplc="04020005" w:tentative="1">
      <w:start w:val="1"/>
      <w:numFmt w:val="bullet"/>
      <w:lvlText w:val=""/>
      <w:lvlJc w:val="left"/>
      <w:pPr>
        <w:ind w:left="4809" w:hanging="360"/>
      </w:pPr>
      <w:rPr>
        <w:rFonts w:ascii="Wingdings" w:hAnsi="Wingdings" w:hint="default"/>
      </w:rPr>
    </w:lvl>
    <w:lvl w:ilvl="6" w:tplc="04020001" w:tentative="1">
      <w:start w:val="1"/>
      <w:numFmt w:val="bullet"/>
      <w:lvlText w:val=""/>
      <w:lvlJc w:val="left"/>
      <w:pPr>
        <w:ind w:left="5529" w:hanging="360"/>
      </w:pPr>
      <w:rPr>
        <w:rFonts w:ascii="Symbol" w:hAnsi="Symbol" w:hint="default"/>
      </w:rPr>
    </w:lvl>
    <w:lvl w:ilvl="7" w:tplc="04020003" w:tentative="1">
      <w:start w:val="1"/>
      <w:numFmt w:val="bullet"/>
      <w:lvlText w:val="o"/>
      <w:lvlJc w:val="left"/>
      <w:pPr>
        <w:ind w:left="6249" w:hanging="360"/>
      </w:pPr>
      <w:rPr>
        <w:rFonts w:ascii="Courier New" w:hAnsi="Courier New" w:cs="Courier New" w:hint="default"/>
      </w:rPr>
    </w:lvl>
    <w:lvl w:ilvl="8" w:tplc="04020005" w:tentative="1">
      <w:start w:val="1"/>
      <w:numFmt w:val="bullet"/>
      <w:lvlText w:val=""/>
      <w:lvlJc w:val="left"/>
      <w:pPr>
        <w:ind w:left="6969" w:hanging="360"/>
      </w:pPr>
      <w:rPr>
        <w:rFonts w:ascii="Wingdings" w:hAnsi="Wingdings" w:hint="default"/>
      </w:rPr>
    </w:lvl>
  </w:abstractNum>
  <w:abstractNum w:abstractNumId="3" w15:restartNumberingAfterBreak="0">
    <w:nsid w:val="03103121"/>
    <w:multiLevelType w:val="hybridMultilevel"/>
    <w:tmpl w:val="F9106E7C"/>
    <w:lvl w:ilvl="0" w:tplc="2224335E">
      <w:start w:val="1"/>
      <w:numFmt w:val="decimal"/>
      <w:lvlText w:val="%1."/>
      <w:lvlJc w:val="left"/>
      <w:pPr>
        <w:ind w:left="1428" w:hanging="360"/>
      </w:pPr>
      <w:rPr>
        <w:rFonts w:ascii="Verdana" w:hAnsi="Verdana" w:hint="default"/>
        <w:b w:val="0"/>
        <w:sz w:val="20"/>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 w15:restartNumberingAfterBreak="0">
    <w:nsid w:val="0E1031CC"/>
    <w:multiLevelType w:val="multilevel"/>
    <w:tmpl w:val="B2EED7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15:restartNumberingAfterBreak="0">
    <w:nsid w:val="1D13194C"/>
    <w:multiLevelType w:val="multilevel"/>
    <w:tmpl w:val="AA645CF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F27E58"/>
    <w:multiLevelType w:val="hybridMultilevel"/>
    <w:tmpl w:val="BEA2C884"/>
    <w:lvl w:ilvl="0" w:tplc="71DA5448">
      <w:start w:val="5"/>
      <w:numFmt w:val="bullet"/>
      <w:lvlText w:val="-"/>
      <w:lvlJc w:val="left"/>
      <w:pPr>
        <w:ind w:left="1800" w:hanging="360"/>
      </w:pPr>
      <w:rPr>
        <w:rFonts w:ascii="Verdana" w:eastAsia="Calibri" w:hAnsi="Verdana" w:cs="Calibri" w:hint="default"/>
      </w:rPr>
    </w:lvl>
    <w:lvl w:ilvl="1" w:tplc="04020003">
      <w:start w:val="1"/>
      <w:numFmt w:val="bullet"/>
      <w:lvlText w:val="o"/>
      <w:lvlJc w:val="left"/>
      <w:pPr>
        <w:ind w:left="2520" w:hanging="360"/>
      </w:pPr>
      <w:rPr>
        <w:rFonts w:ascii="Courier New" w:hAnsi="Courier New" w:cs="Courier New" w:hint="default"/>
      </w:rPr>
    </w:lvl>
    <w:lvl w:ilvl="2" w:tplc="04020005">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253E6412"/>
    <w:multiLevelType w:val="multilevel"/>
    <w:tmpl w:val="BAC0DD46"/>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ascii="Verdana" w:eastAsia="Times New Roman" w:hAnsi="Verdana" w:cs="Times New Roman"/>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2C8D4A04"/>
    <w:multiLevelType w:val="multilevel"/>
    <w:tmpl w:val="28F81AFA"/>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142"/>
        </w:tabs>
        <w:ind w:left="822" w:hanging="680"/>
      </w:pPr>
      <w:rPr>
        <w:rFonts w:ascii="Bookman Old Style" w:hAnsi="Bookman Old Style" w:cs="Times New Roman" w:hint="default"/>
        <w:b w:val="0"/>
        <w:i w:val="0"/>
        <w:color w:val="auto"/>
        <w:sz w:val="22"/>
        <w:szCs w:val="22"/>
      </w:rPr>
    </w:lvl>
    <w:lvl w:ilvl="2">
      <w:start w:val="1"/>
      <w:numFmt w:val="decimal"/>
      <w:lvlText w:val="%1.%2.%3."/>
      <w:lvlJc w:val="left"/>
      <w:pPr>
        <w:tabs>
          <w:tab w:val="num" w:pos="2717"/>
        </w:tabs>
        <w:ind w:left="2717" w:hanging="1440"/>
      </w:pPr>
      <w:rPr>
        <w:rFonts w:ascii="Bookman Old Style" w:hAnsi="Bookman Old Style" w:cs="Times New Roman" w:hint="default"/>
        <w:b w:val="0"/>
        <w:i w:val="0"/>
        <w:color w:val="auto"/>
        <w:sz w:val="22"/>
        <w:szCs w:val="22"/>
      </w:rPr>
    </w:lvl>
    <w:lvl w:ilvl="3">
      <w:start w:val="1"/>
      <w:numFmt w:val="decimal"/>
      <w:lvlText w:val="%1.%2.%3.%4."/>
      <w:lvlJc w:val="left"/>
      <w:pPr>
        <w:tabs>
          <w:tab w:val="num" w:pos="2705"/>
        </w:tabs>
        <w:ind w:left="2705" w:hanging="720"/>
      </w:pPr>
      <w:rPr>
        <w:rFonts w:ascii="Bookman Old Style" w:hAnsi="Bookman Old Style" w:cs="Times New Roman" w:hint="default"/>
        <w:b w:val="0"/>
        <w:i w:val="0"/>
        <w:sz w:val="22"/>
        <w:szCs w:val="22"/>
      </w:rPr>
    </w:lvl>
    <w:lvl w:ilvl="4">
      <w:start w:val="1"/>
      <w:numFmt w:val="decimal"/>
      <w:lvlText w:val="%1.%2.%3.%4.%5."/>
      <w:lvlJc w:val="left"/>
      <w:pPr>
        <w:tabs>
          <w:tab w:val="num" w:pos="3960"/>
        </w:tabs>
        <w:ind w:left="3960" w:hanging="1080"/>
      </w:pPr>
      <w:rPr>
        <w:rFonts w:ascii="Verdana" w:hAnsi="Verdana" w:hint="default"/>
        <w:b w:val="0"/>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06230D5"/>
    <w:multiLevelType w:val="hybridMultilevel"/>
    <w:tmpl w:val="21562DAC"/>
    <w:lvl w:ilvl="0" w:tplc="DA50B4A2">
      <w:start w:val="17"/>
      <w:numFmt w:val="bullet"/>
      <w:lvlText w:val="-"/>
      <w:lvlJc w:val="left"/>
      <w:pPr>
        <w:ind w:left="1287" w:hanging="360"/>
      </w:pPr>
      <w:rPr>
        <w:rFonts w:ascii="Verdana" w:eastAsia="Times New Roman" w:hAnsi="Verdana"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A655B1D"/>
    <w:multiLevelType w:val="multilevel"/>
    <w:tmpl w:val="F594B260"/>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6" w15:restartNumberingAfterBreak="0">
    <w:nsid w:val="4F0236DC"/>
    <w:multiLevelType w:val="hybridMultilevel"/>
    <w:tmpl w:val="A880C9A4"/>
    <w:lvl w:ilvl="0" w:tplc="E38C09DC">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FF11A2E"/>
    <w:multiLevelType w:val="multilevel"/>
    <w:tmpl w:val="BBFA0FEA"/>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2)"/>
      <w:lvlJc w:val="left"/>
      <w:pPr>
        <w:tabs>
          <w:tab w:val="num" w:pos="1440"/>
        </w:tabs>
        <w:ind w:left="1080" w:hanging="360"/>
      </w:pPr>
      <w:rPr>
        <w:rFonts w:ascii="Verdana" w:eastAsia="Times New Roman" w:hAnsi="Verdana" w:cs="Times New Roman"/>
        <w:b w:val="0"/>
        <w:i w:val="0"/>
        <w:sz w:val="20"/>
        <w:szCs w:val="20"/>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504533D1"/>
    <w:multiLevelType w:val="multilevel"/>
    <w:tmpl w:val="8E04CA2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Times New Roman" w:hAnsi="Times New Roman" w:cs="Times New Roman" w:hint="default"/>
        <w:b/>
        <w:i w:val="0"/>
        <w:sz w:val="20"/>
        <w:szCs w:val="20"/>
      </w:rPr>
    </w:lvl>
    <w:lvl w:ilvl="2">
      <w:start w:val="1"/>
      <w:numFmt w:val="decimal"/>
      <w:lvlText w:val="%1.%2.%3"/>
      <w:lvlJc w:val="left"/>
      <w:pPr>
        <w:tabs>
          <w:tab w:val="num" w:pos="720"/>
        </w:tabs>
        <w:ind w:left="720" w:hanging="720"/>
      </w:pPr>
      <w:rPr>
        <w:rFonts w:hint="default"/>
        <w:b/>
        <w:sz w:val="18"/>
        <w:szCs w:val="1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71D0DD4"/>
    <w:multiLevelType w:val="multilevel"/>
    <w:tmpl w:val="80A0DE9E"/>
    <w:lvl w:ilvl="0">
      <w:start w:val="10"/>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735C7013"/>
    <w:multiLevelType w:val="multilevel"/>
    <w:tmpl w:val="B34CE534"/>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760D106D"/>
    <w:multiLevelType w:val="multilevel"/>
    <w:tmpl w:val="5C2A337E"/>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2)"/>
      <w:lvlJc w:val="left"/>
      <w:pPr>
        <w:tabs>
          <w:tab w:val="num" w:pos="1440"/>
        </w:tabs>
        <w:ind w:left="1080" w:hanging="360"/>
      </w:pPr>
      <w:rPr>
        <w:rFonts w:ascii="Bookman Old Style" w:eastAsia="Times New Roman" w:hAnsi="Bookman Old Style" w:cs="Times New Roman"/>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6"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0"/>
  </w:num>
  <w:num w:numId="3">
    <w:abstractNumId w:val="24"/>
  </w:num>
  <w:num w:numId="4">
    <w:abstractNumId w:val="5"/>
  </w:num>
  <w:num w:numId="5">
    <w:abstractNumId w:val="12"/>
  </w:num>
  <w:num w:numId="6">
    <w:abstractNumId w:val="10"/>
  </w:num>
  <w:num w:numId="7">
    <w:abstractNumId w:val="26"/>
  </w:num>
  <w:num w:numId="8">
    <w:abstractNumId w:val="6"/>
  </w:num>
  <w:num w:numId="9">
    <w:abstractNumId w:val="22"/>
  </w:num>
  <w:num w:numId="10">
    <w:abstractNumId w:val="1"/>
  </w:num>
  <w:num w:numId="11">
    <w:abstractNumId w:val="8"/>
  </w:num>
  <w:num w:numId="12">
    <w:abstractNumId w:val="17"/>
  </w:num>
  <w:num w:numId="13">
    <w:abstractNumId w:val="2"/>
  </w:num>
  <w:num w:numId="14">
    <w:abstractNumId w:val="9"/>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5"/>
  </w:num>
  <w:num w:numId="18">
    <w:abstractNumId w:val="18"/>
  </w:num>
  <w:num w:numId="19">
    <w:abstractNumId w:val="3"/>
  </w:num>
  <w:num w:numId="20">
    <w:abstractNumId w:val="4"/>
  </w:num>
  <w:num w:numId="21">
    <w:abstractNumId w:val="11"/>
  </w:num>
  <w:num w:numId="22">
    <w:abstractNumId w:val="13"/>
  </w:num>
  <w:num w:numId="23">
    <w:abstractNumId w:val="23"/>
  </w:num>
  <w:num w:numId="24">
    <w:abstractNumId w:val="20"/>
    <w:lvlOverride w:ilvl="0">
      <w:startOverride w:val="1"/>
    </w:lvlOverride>
  </w:num>
  <w:num w:numId="25">
    <w:abstractNumId w:val="14"/>
    <w:lvlOverride w:ilvl="0">
      <w:startOverride w:val="1"/>
    </w:lvlOverride>
  </w:num>
  <w:num w:numId="26">
    <w:abstractNumId w:val="7"/>
  </w:num>
  <w:num w:numId="27">
    <w:abstractNumId w:val="20"/>
  </w:num>
  <w:num w:numId="28">
    <w:abstractNumId w:val="14"/>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0F"/>
    <w:rsid w:val="00007456"/>
    <w:rsid w:val="000171B7"/>
    <w:rsid w:val="00017638"/>
    <w:rsid w:val="00020D0F"/>
    <w:rsid w:val="00021BAA"/>
    <w:rsid w:val="00023B12"/>
    <w:rsid w:val="000253AD"/>
    <w:rsid w:val="00027DF4"/>
    <w:rsid w:val="000360AB"/>
    <w:rsid w:val="00037657"/>
    <w:rsid w:val="00045D84"/>
    <w:rsid w:val="00054500"/>
    <w:rsid w:val="00061404"/>
    <w:rsid w:val="00061600"/>
    <w:rsid w:val="000744E6"/>
    <w:rsid w:val="000750EB"/>
    <w:rsid w:val="00082F0F"/>
    <w:rsid w:val="00085145"/>
    <w:rsid w:val="00091570"/>
    <w:rsid w:val="0009247F"/>
    <w:rsid w:val="000931C8"/>
    <w:rsid w:val="000936C2"/>
    <w:rsid w:val="00095033"/>
    <w:rsid w:val="00095BFF"/>
    <w:rsid w:val="000A053F"/>
    <w:rsid w:val="000B3385"/>
    <w:rsid w:val="000B45B3"/>
    <w:rsid w:val="000B6AF5"/>
    <w:rsid w:val="000C3923"/>
    <w:rsid w:val="000C39FB"/>
    <w:rsid w:val="000C6B1B"/>
    <w:rsid w:val="000D3D46"/>
    <w:rsid w:val="000D58A8"/>
    <w:rsid w:val="000D78AD"/>
    <w:rsid w:val="000D7ABF"/>
    <w:rsid w:val="000D7D6F"/>
    <w:rsid w:val="000E11B8"/>
    <w:rsid w:val="000E1FE4"/>
    <w:rsid w:val="000F3810"/>
    <w:rsid w:val="00102AB0"/>
    <w:rsid w:val="00105CBB"/>
    <w:rsid w:val="0010751E"/>
    <w:rsid w:val="00116B37"/>
    <w:rsid w:val="001214C8"/>
    <w:rsid w:val="00121540"/>
    <w:rsid w:val="00127567"/>
    <w:rsid w:val="00132621"/>
    <w:rsid w:val="0013675D"/>
    <w:rsid w:val="00151D25"/>
    <w:rsid w:val="001521BF"/>
    <w:rsid w:val="0015720F"/>
    <w:rsid w:val="00157397"/>
    <w:rsid w:val="001602CF"/>
    <w:rsid w:val="0016297B"/>
    <w:rsid w:val="001667A7"/>
    <w:rsid w:val="00171767"/>
    <w:rsid w:val="00176318"/>
    <w:rsid w:val="00177AD8"/>
    <w:rsid w:val="00183DD4"/>
    <w:rsid w:val="00191A65"/>
    <w:rsid w:val="0019577A"/>
    <w:rsid w:val="00196433"/>
    <w:rsid w:val="0019673C"/>
    <w:rsid w:val="001A4423"/>
    <w:rsid w:val="001A573F"/>
    <w:rsid w:val="001B141D"/>
    <w:rsid w:val="001B1CA8"/>
    <w:rsid w:val="001B1EBA"/>
    <w:rsid w:val="001B3C6C"/>
    <w:rsid w:val="001C074A"/>
    <w:rsid w:val="001C0B07"/>
    <w:rsid w:val="001C788F"/>
    <w:rsid w:val="001D1A20"/>
    <w:rsid w:val="001D6437"/>
    <w:rsid w:val="001E063F"/>
    <w:rsid w:val="001E1A41"/>
    <w:rsid w:val="001E548C"/>
    <w:rsid w:val="001E6019"/>
    <w:rsid w:val="001F0DD5"/>
    <w:rsid w:val="001F229B"/>
    <w:rsid w:val="001F3B2D"/>
    <w:rsid w:val="001F47B0"/>
    <w:rsid w:val="001F4E38"/>
    <w:rsid w:val="001F5310"/>
    <w:rsid w:val="001F54D1"/>
    <w:rsid w:val="001F675E"/>
    <w:rsid w:val="002048D4"/>
    <w:rsid w:val="00206F83"/>
    <w:rsid w:val="0021038A"/>
    <w:rsid w:val="00213C7F"/>
    <w:rsid w:val="002162F2"/>
    <w:rsid w:val="00217499"/>
    <w:rsid w:val="00223151"/>
    <w:rsid w:val="002253C6"/>
    <w:rsid w:val="00232489"/>
    <w:rsid w:val="00233CA2"/>
    <w:rsid w:val="00234ABC"/>
    <w:rsid w:val="00235611"/>
    <w:rsid w:val="002369B2"/>
    <w:rsid w:val="0024140E"/>
    <w:rsid w:val="00243CA6"/>
    <w:rsid w:val="00244ED1"/>
    <w:rsid w:val="0024679A"/>
    <w:rsid w:val="002529B7"/>
    <w:rsid w:val="00253642"/>
    <w:rsid w:val="00253857"/>
    <w:rsid w:val="00253A89"/>
    <w:rsid w:val="002559B7"/>
    <w:rsid w:val="00256365"/>
    <w:rsid w:val="002578C5"/>
    <w:rsid w:val="0026626B"/>
    <w:rsid w:val="002671AA"/>
    <w:rsid w:val="00272BFE"/>
    <w:rsid w:val="002801C1"/>
    <w:rsid w:val="00282056"/>
    <w:rsid w:val="0028396E"/>
    <w:rsid w:val="002843B2"/>
    <w:rsid w:val="00286C00"/>
    <w:rsid w:val="002904CF"/>
    <w:rsid w:val="002907B1"/>
    <w:rsid w:val="002920A8"/>
    <w:rsid w:val="0029284B"/>
    <w:rsid w:val="00294504"/>
    <w:rsid w:val="002956E8"/>
    <w:rsid w:val="00296EFE"/>
    <w:rsid w:val="002A3ECB"/>
    <w:rsid w:val="002A4549"/>
    <w:rsid w:val="002A4AB2"/>
    <w:rsid w:val="002A52DC"/>
    <w:rsid w:val="002C3D4A"/>
    <w:rsid w:val="002C5FC0"/>
    <w:rsid w:val="002C7AE4"/>
    <w:rsid w:val="002D1183"/>
    <w:rsid w:val="002D150A"/>
    <w:rsid w:val="002D49A4"/>
    <w:rsid w:val="002D6BB2"/>
    <w:rsid w:val="002E3370"/>
    <w:rsid w:val="002E5325"/>
    <w:rsid w:val="002F1D69"/>
    <w:rsid w:val="002F4A0D"/>
    <w:rsid w:val="002F4A46"/>
    <w:rsid w:val="002F6DA4"/>
    <w:rsid w:val="00300234"/>
    <w:rsid w:val="0030526F"/>
    <w:rsid w:val="00306F7A"/>
    <w:rsid w:val="00310294"/>
    <w:rsid w:val="003115B9"/>
    <w:rsid w:val="00317CE4"/>
    <w:rsid w:val="00320FF1"/>
    <w:rsid w:val="00321BC9"/>
    <w:rsid w:val="00322520"/>
    <w:rsid w:val="00326424"/>
    <w:rsid w:val="003273E5"/>
    <w:rsid w:val="00332C10"/>
    <w:rsid w:val="003434E2"/>
    <w:rsid w:val="0034399F"/>
    <w:rsid w:val="00344097"/>
    <w:rsid w:val="00352FE5"/>
    <w:rsid w:val="003534A5"/>
    <w:rsid w:val="00354157"/>
    <w:rsid w:val="00354EE2"/>
    <w:rsid w:val="00363833"/>
    <w:rsid w:val="00373D78"/>
    <w:rsid w:val="00375F10"/>
    <w:rsid w:val="003765ED"/>
    <w:rsid w:val="00376B83"/>
    <w:rsid w:val="00386277"/>
    <w:rsid w:val="00386930"/>
    <w:rsid w:val="00390B44"/>
    <w:rsid w:val="00393D02"/>
    <w:rsid w:val="003943EA"/>
    <w:rsid w:val="003A2074"/>
    <w:rsid w:val="003A2E67"/>
    <w:rsid w:val="003A36E4"/>
    <w:rsid w:val="003A6AF8"/>
    <w:rsid w:val="003B345E"/>
    <w:rsid w:val="003B3577"/>
    <w:rsid w:val="003C1D01"/>
    <w:rsid w:val="003C3087"/>
    <w:rsid w:val="003C5CEF"/>
    <w:rsid w:val="003D14EC"/>
    <w:rsid w:val="003D47A6"/>
    <w:rsid w:val="003E4CD4"/>
    <w:rsid w:val="003E6745"/>
    <w:rsid w:val="003E7960"/>
    <w:rsid w:val="003F06CA"/>
    <w:rsid w:val="003F0B53"/>
    <w:rsid w:val="003F287A"/>
    <w:rsid w:val="003F449E"/>
    <w:rsid w:val="003F66E6"/>
    <w:rsid w:val="003F7E9B"/>
    <w:rsid w:val="00402542"/>
    <w:rsid w:val="00405190"/>
    <w:rsid w:val="004104F1"/>
    <w:rsid w:val="00412CF2"/>
    <w:rsid w:val="004136CF"/>
    <w:rsid w:val="004153B6"/>
    <w:rsid w:val="0041660D"/>
    <w:rsid w:val="00417094"/>
    <w:rsid w:val="0042191F"/>
    <w:rsid w:val="00423D2F"/>
    <w:rsid w:val="00425957"/>
    <w:rsid w:val="0043344D"/>
    <w:rsid w:val="00441E63"/>
    <w:rsid w:val="004423D4"/>
    <w:rsid w:val="00443F27"/>
    <w:rsid w:val="00450FBD"/>
    <w:rsid w:val="00463345"/>
    <w:rsid w:val="00465607"/>
    <w:rsid w:val="00471326"/>
    <w:rsid w:val="00474273"/>
    <w:rsid w:val="00476C5F"/>
    <w:rsid w:val="00480109"/>
    <w:rsid w:val="00481050"/>
    <w:rsid w:val="00481E22"/>
    <w:rsid w:val="00482BBF"/>
    <w:rsid w:val="00483078"/>
    <w:rsid w:val="00484636"/>
    <w:rsid w:val="0048738A"/>
    <w:rsid w:val="004949DB"/>
    <w:rsid w:val="00496E4B"/>
    <w:rsid w:val="004A2719"/>
    <w:rsid w:val="004A2B8A"/>
    <w:rsid w:val="004A3230"/>
    <w:rsid w:val="004B001E"/>
    <w:rsid w:val="004B01B0"/>
    <w:rsid w:val="004B0FA6"/>
    <w:rsid w:val="004B3C03"/>
    <w:rsid w:val="004C0A7A"/>
    <w:rsid w:val="004C1397"/>
    <w:rsid w:val="004C2CA4"/>
    <w:rsid w:val="004C4CF4"/>
    <w:rsid w:val="004D0606"/>
    <w:rsid w:val="004D11C2"/>
    <w:rsid w:val="004D3BCF"/>
    <w:rsid w:val="004D73B6"/>
    <w:rsid w:val="004E0B3B"/>
    <w:rsid w:val="004E179F"/>
    <w:rsid w:val="004F0CB0"/>
    <w:rsid w:val="004F1385"/>
    <w:rsid w:val="004F760F"/>
    <w:rsid w:val="00500FF8"/>
    <w:rsid w:val="00503C37"/>
    <w:rsid w:val="00504DBB"/>
    <w:rsid w:val="00505937"/>
    <w:rsid w:val="00505DE5"/>
    <w:rsid w:val="0050697B"/>
    <w:rsid w:val="00507062"/>
    <w:rsid w:val="00507940"/>
    <w:rsid w:val="00511B91"/>
    <w:rsid w:val="0052073A"/>
    <w:rsid w:val="00520845"/>
    <w:rsid w:val="00522693"/>
    <w:rsid w:val="00524839"/>
    <w:rsid w:val="0052602C"/>
    <w:rsid w:val="0053097D"/>
    <w:rsid w:val="005344F6"/>
    <w:rsid w:val="00536063"/>
    <w:rsid w:val="00544B3E"/>
    <w:rsid w:val="0054535D"/>
    <w:rsid w:val="00545DDB"/>
    <w:rsid w:val="0054724D"/>
    <w:rsid w:val="005547B7"/>
    <w:rsid w:val="00556772"/>
    <w:rsid w:val="00557044"/>
    <w:rsid w:val="00564275"/>
    <w:rsid w:val="00566015"/>
    <w:rsid w:val="005712B5"/>
    <w:rsid w:val="0057660F"/>
    <w:rsid w:val="00577D64"/>
    <w:rsid w:val="005866EC"/>
    <w:rsid w:val="00591586"/>
    <w:rsid w:val="005931E1"/>
    <w:rsid w:val="005942B8"/>
    <w:rsid w:val="00595C33"/>
    <w:rsid w:val="005A0FBD"/>
    <w:rsid w:val="005A12A4"/>
    <w:rsid w:val="005A353D"/>
    <w:rsid w:val="005A772E"/>
    <w:rsid w:val="005B1805"/>
    <w:rsid w:val="005B191B"/>
    <w:rsid w:val="005B3EB6"/>
    <w:rsid w:val="005C70EA"/>
    <w:rsid w:val="005D17C9"/>
    <w:rsid w:val="005D3F46"/>
    <w:rsid w:val="005E45FA"/>
    <w:rsid w:val="005E56C2"/>
    <w:rsid w:val="005E6FED"/>
    <w:rsid w:val="005E7D61"/>
    <w:rsid w:val="005F093D"/>
    <w:rsid w:val="00600AED"/>
    <w:rsid w:val="00603391"/>
    <w:rsid w:val="00604B7C"/>
    <w:rsid w:val="0060684E"/>
    <w:rsid w:val="006208E2"/>
    <w:rsid w:val="00621DD3"/>
    <w:rsid w:val="006227DD"/>
    <w:rsid w:val="00624567"/>
    <w:rsid w:val="006265BE"/>
    <w:rsid w:val="00627383"/>
    <w:rsid w:val="00627EC9"/>
    <w:rsid w:val="00631E00"/>
    <w:rsid w:val="00634870"/>
    <w:rsid w:val="00636867"/>
    <w:rsid w:val="00642C4D"/>
    <w:rsid w:val="00643726"/>
    <w:rsid w:val="00643D45"/>
    <w:rsid w:val="00644AC2"/>
    <w:rsid w:val="00645886"/>
    <w:rsid w:val="00645B00"/>
    <w:rsid w:val="00647887"/>
    <w:rsid w:val="00661302"/>
    <w:rsid w:val="00667B05"/>
    <w:rsid w:val="0067773B"/>
    <w:rsid w:val="00683EC2"/>
    <w:rsid w:val="00685C7B"/>
    <w:rsid w:val="0069046C"/>
    <w:rsid w:val="00694D68"/>
    <w:rsid w:val="00696574"/>
    <w:rsid w:val="00696B88"/>
    <w:rsid w:val="006A02D1"/>
    <w:rsid w:val="006A08E0"/>
    <w:rsid w:val="006B165C"/>
    <w:rsid w:val="006B35D5"/>
    <w:rsid w:val="006B4CE0"/>
    <w:rsid w:val="006B5D9D"/>
    <w:rsid w:val="006C6245"/>
    <w:rsid w:val="006E2E1E"/>
    <w:rsid w:val="006E4411"/>
    <w:rsid w:val="006E4592"/>
    <w:rsid w:val="006E5E85"/>
    <w:rsid w:val="006F30F7"/>
    <w:rsid w:val="006F3979"/>
    <w:rsid w:val="006F519B"/>
    <w:rsid w:val="006F6F8F"/>
    <w:rsid w:val="00700E5D"/>
    <w:rsid w:val="00704F33"/>
    <w:rsid w:val="00712127"/>
    <w:rsid w:val="007141FB"/>
    <w:rsid w:val="007232E9"/>
    <w:rsid w:val="00723BF7"/>
    <w:rsid w:val="00724FDF"/>
    <w:rsid w:val="00725D45"/>
    <w:rsid w:val="00730672"/>
    <w:rsid w:val="0073163C"/>
    <w:rsid w:val="007321D6"/>
    <w:rsid w:val="00737E07"/>
    <w:rsid w:val="00742306"/>
    <w:rsid w:val="007428ED"/>
    <w:rsid w:val="00743D4D"/>
    <w:rsid w:val="00753901"/>
    <w:rsid w:val="00753BF0"/>
    <w:rsid w:val="00754B05"/>
    <w:rsid w:val="00755BA1"/>
    <w:rsid w:val="007568A7"/>
    <w:rsid w:val="00756F35"/>
    <w:rsid w:val="00760345"/>
    <w:rsid w:val="007603D4"/>
    <w:rsid w:val="00762740"/>
    <w:rsid w:val="00767B92"/>
    <w:rsid w:val="00770383"/>
    <w:rsid w:val="00775AB8"/>
    <w:rsid w:val="00776E66"/>
    <w:rsid w:val="007902A3"/>
    <w:rsid w:val="007902F9"/>
    <w:rsid w:val="00792528"/>
    <w:rsid w:val="0079317B"/>
    <w:rsid w:val="00794E60"/>
    <w:rsid w:val="00796C45"/>
    <w:rsid w:val="00797B78"/>
    <w:rsid w:val="007A0162"/>
    <w:rsid w:val="007A3135"/>
    <w:rsid w:val="007A6F5B"/>
    <w:rsid w:val="007B4F86"/>
    <w:rsid w:val="007B529C"/>
    <w:rsid w:val="007B5B87"/>
    <w:rsid w:val="007B66F3"/>
    <w:rsid w:val="007B6C9B"/>
    <w:rsid w:val="007C328D"/>
    <w:rsid w:val="007C650F"/>
    <w:rsid w:val="007C6A63"/>
    <w:rsid w:val="007D1341"/>
    <w:rsid w:val="007E0982"/>
    <w:rsid w:val="007E7D55"/>
    <w:rsid w:val="008155DD"/>
    <w:rsid w:val="0082091F"/>
    <w:rsid w:val="0082093E"/>
    <w:rsid w:val="00823851"/>
    <w:rsid w:val="00823ABA"/>
    <w:rsid w:val="00823B59"/>
    <w:rsid w:val="00833882"/>
    <w:rsid w:val="00834516"/>
    <w:rsid w:val="0083787B"/>
    <w:rsid w:val="00843F1B"/>
    <w:rsid w:val="008449BC"/>
    <w:rsid w:val="008479FA"/>
    <w:rsid w:val="00853FDD"/>
    <w:rsid w:val="00855C83"/>
    <w:rsid w:val="00862775"/>
    <w:rsid w:val="008640AE"/>
    <w:rsid w:val="008676BA"/>
    <w:rsid w:val="0087036F"/>
    <w:rsid w:val="00873422"/>
    <w:rsid w:val="00873D07"/>
    <w:rsid w:val="008743CF"/>
    <w:rsid w:val="00874DC4"/>
    <w:rsid w:val="00876FDD"/>
    <w:rsid w:val="00887615"/>
    <w:rsid w:val="008879CB"/>
    <w:rsid w:val="008A14B3"/>
    <w:rsid w:val="008A67C0"/>
    <w:rsid w:val="008A6988"/>
    <w:rsid w:val="008C4EFB"/>
    <w:rsid w:val="008C6BB3"/>
    <w:rsid w:val="008D5FDE"/>
    <w:rsid w:val="008D7928"/>
    <w:rsid w:val="008E28CD"/>
    <w:rsid w:val="008E6FCE"/>
    <w:rsid w:val="008F5199"/>
    <w:rsid w:val="008F5495"/>
    <w:rsid w:val="00902C52"/>
    <w:rsid w:val="009048D0"/>
    <w:rsid w:val="0090677C"/>
    <w:rsid w:val="0090699E"/>
    <w:rsid w:val="00910AB4"/>
    <w:rsid w:val="0091305B"/>
    <w:rsid w:val="009226C0"/>
    <w:rsid w:val="00923B6C"/>
    <w:rsid w:val="0094247C"/>
    <w:rsid w:val="00942605"/>
    <w:rsid w:val="009478E9"/>
    <w:rsid w:val="009511A6"/>
    <w:rsid w:val="00951777"/>
    <w:rsid w:val="009532FE"/>
    <w:rsid w:val="00953508"/>
    <w:rsid w:val="0095556A"/>
    <w:rsid w:val="00956C3D"/>
    <w:rsid w:val="009603EB"/>
    <w:rsid w:val="00962B50"/>
    <w:rsid w:val="009630A1"/>
    <w:rsid w:val="00963869"/>
    <w:rsid w:val="00964E52"/>
    <w:rsid w:val="00970C9D"/>
    <w:rsid w:val="00971C84"/>
    <w:rsid w:val="00972829"/>
    <w:rsid w:val="00981A2E"/>
    <w:rsid w:val="0098611A"/>
    <w:rsid w:val="009911D7"/>
    <w:rsid w:val="0099449C"/>
    <w:rsid w:val="009A3B7D"/>
    <w:rsid w:val="009A3EA2"/>
    <w:rsid w:val="009A4D31"/>
    <w:rsid w:val="009A5A88"/>
    <w:rsid w:val="009A7483"/>
    <w:rsid w:val="009B07C1"/>
    <w:rsid w:val="009B2CC1"/>
    <w:rsid w:val="009B320D"/>
    <w:rsid w:val="009B4272"/>
    <w:rsid w:val="009C257F"/>
    <w:rsid w:val="009C61A2"/>
    <w:rsid w:val="009C6AF1"/>
    <w:rsid w:val="009D038F"/>
    <w:rsid w:val="009D0CBF"/>
    <w:rsid w:val="009D16E8"/>
    <w:rsid w:val="009D1E8D"/>
    <w:rsid w:val="009D7B54"/>
    <w:rsid w:val="009D7BA1"/>
    <w:rsid w:val="009F4860"/>
    <w:rsid w:val="009F492A"/>
    <w:rsid w:val="00A04722"/>
    <w:rsid w:val="00A065D2"/>
    <w:rsid w:val="00A12A58"/>
    <w:rsid w:val="00A15515"/>
    <w:rsid w:val="00A31A13"/>
    <w:rsid w:val="00A43DAA"/>
    <w:rsid w:val="00A44A3C"/>
    <w:rsid w:val="00A46BE9"/>
    <w:rsid w:val="00A518FF"/>
    <w:rsid w:val="00A52929"/>
    <w:rsid w:val="00A5619A"/>
    <w:rsid w:val="00A562F0"/>
    <w:rsid w:val="00A56D5D"/>
    <w:rsid w:val="00A56DBB"/>
    <w:rsid w:val="00A6159B"/>
    <w:rsid w:val="00A65491"/>
    <w:rsid w:val="00A66043"/>
    <w:rsid w:val="00A7274B"/>
    <w:rsid w:val="00A76804"/>
    <w:rsid w:val="00A77C9F"/>
    <w:rsid w:val="00A81597"/>
    <w:rsid w:val="00A82CC8"/>
    <w:rsid w:val="00A8488B"/>
    <w:rsid w:val="00A953E5"/>
    <w:rsid w:val="00AA08FC"/>
    <w:rsid w:val="00AA0F90"/>
    <w:rsid w:val="00AA3E72"/>
    <w:rsid w:val="00AA5595"/>
    <w:rsid w:val="00AA5895"/>
    <w:rsid w:val="00AA6BDE"/>
    <w:rsid w:val="00AB25DC"/>
    <w:rsid w:val="00AB4A7F"/>
    <w:rsid w:val="00AB6295"/>
    <w:rsid w:val="00AB6F27"/>
    <w:rsid w:val="00AB7BEB"/>
    <w:rsid w:val="00AC201F"/>
    <w:rsid w:val="00AC596D"/>
    <w:rsid w:val="00AC6879"/>
    <w:rsid w:val="00AC6B49"/>
    <w:rsid w:val="00AC726E"/>
    <w:rsid w:val="00AD4E62"/>
    <w:rsid w:val="00AE1451"/>
    <w:rsid w:val="00AE2EC9"/>
    <w:rsid w:val="00AE7274"/>
    <w:rsid w:val="00AF2607"/>
    <w:rsid w:val="00AF302D"/>
    <w:rsid w:val="00AF379A"/>
    <w:rsid w:val="00AF38DB"/>
    <w:rsid w:val="00B02E9A"/>
    <w:rsid w:val="00B037DC"/>
    <w:rsid w:val="00B05BF8"/>
    <w:rsid w:val="00B14FE8"/>
    <w:rsid w:val="00B21C03"/>
    <w:rsid w:val="00B22B99"/>
    <w:rsid w:val="00B23254"/>
    <w:rsid w:val="00B247CC"/>
    <w:rsid w:val="00B2597F"/>
    <w:rsid w:val="00B3019D"/>
    <w:rsid w:val="00B3054F"/>
    <w:rsid w:val="00B34D1C"/>
    <w:rsid w:val="00B359B6"/>
    <w:rsid w:val="00B422CE"/>
    <w:rsid w:val="00B452E1"/>
    <w:rsid w:val="00B45660"/>
    <w:rsid w:val="00B50562"/>
    <w:rsid w:val="00B52699"/>
    <w:rsid w:val="00B605E1"/>
    <w:rsid w:val="00B6308F"/>
    <w:rsid w:val="00B67141"/>
    <w:rsid w:val="00B71A3A"/>
    <w:rsid w:val="00B7479E"/>
    <w:rsid w:val="00B75D35"/>
    <w:rsid w:val="00B805A2"/>
    <w:rsid w:val="00B83380"/>
    <w:rsid w:val="00B83562"/>
    <w:rsid w:val="00B83AC9"/>
    <w:rsid w:val="00B867BE"/>
    <w:rsid w:val="00B872F4"/>
    <w:rsid w:val="00B91233"/>
    <w:rsid w:val="00B91477"/>
    <w:rsid w:val="00B929DE"/>
    <w:rsid w:val="00B95077"/>
    <w:rsid w:val="00B95E65"/>
    <w:rsid w:val="00B967BB"/>
    <w:rsid w:val="00BA0CBF"/>
    <w:rsid w:val="00BA46BF"/>
    <w:rsid w:val="00BA4CF0"/>
    <w:rsid w:val="00BA5CBD"/>
    <w:rsid w:val="00BB58E7"/>
    <w:rsid w:val="00BC677D"/>
    <w:rsid w:val="00BD10B1"/>
    <w:rsid w:val="00BD2ECF"/>
    <w:rsid w:val="00BD3CC2"/>
    <w:rsid w:val="00BD526F"/>
    <w:rsid w:val="00BD5D1A"/>
    <w:rsid w:val="00BE1B8C"/>
    <w:rsid w:val="00BE23F9"/>
    <w:rsid w:val="00BE4F49"/>
    <w:rsid w:val="00BE7424"/>
    <w:rsid w:val="00BF0077"/>
    <w:rsid w:val="00BF4AF2"/>
    <w:rsid w:val="00BF65F3"/>
    <w:rsid w:val="00BF6C70"/>
    <w:rsid w:val="00C069FB"/>
    <w:rsid w:val="00C06EE4"/>
    <w:rsid w:val="00C14245"/>
    <w:rsid w:val="00C1434E"/>
    <w:rsid w:val="00C14885"/>
    <w:rsid w:val="00C15CBA"/>
    <w:rsid w:val="00C254FA"/>
    <w:rsid w:val="00C258F0"/>
    <w:rsid w:val="00C27200"/>
    <w:rsid w:val="00C33BFE"/>
    <w:rsid w:val="00C3581D"/>
    <w:rsid w:val="00C3615F"/>
    <w:rsid w:val="00C37203"/>
    <w:rsid w:val="00C37DFD"/>
    <w:rsid w:val="00C50741"/>
    <w:rsid w:val="00C5282B"/>
    <w:rsid w:val="00C564B8"/>
    <w:rsid w:val="00C56B86"/>
    <w:rsid w:val="00C60F90"/>
    <w:rsid w:val="00C61931"/>
    <w:rsid w:val="00C6297B"/>
    <w:rsid w:val="00C646EF"/>
    <w:rsid w:val="00C6497A"/>
    <w:rsid w:val="00C65E9C"/>
    <w:rsid w:val="00C663D7"/>
    <w:rsid w:val="00C6738D"/>
    <w:rsid w:val="00C77248"/>
    <w:rsid w:val="00C872F1"/>
    <w:rsid w:val="00C90C36"/>
    <w:rsid w:val="00C95549"/>
    <w:rsid w:val="00C95A73"/>
    <w:rsid w:val="00CA1920"/>
    <w:rsid w:val="00CB1E44"/>
    <w:rsid w:val="00CB39A1"/>
    <w:rsid w:val="00CB41D9"/>
    <w:rsid w:val="00CB7078"/>
    <w:rsid w:val="00CB7743"/>
    <w:rsid w:val="00CC443E"/>
    <w:rsid w:val="00CC5E7D"/>
    <w:rsid w:val="00CC6872"/>
    <w:rsid w:val="00CD007B"/>
    <w:rsid w:val="00CE4821"/>
    <w:rsid w:val="00CE6040"/>
    <w:rsid w:val="00CF40CE"/>
    <w:rsid w:val="00CF440E"/>
    <w:rsid w:val="00CF552F"/>
    <w:rsid w:val="00CF78F6"/>
    <w:rsid w:val="00CF7A84"/>
    <w:rsid w:val="00D00F98"/>
    <w:rsid w:val="00D0280B"/>
    <w:rsid w:val="00D04FAD"/>
    <w:rsid w:val="00D07151"/>
    <w:rsid w:val="00D117EC"/>
    <w:rsid w:val="00D1442F"/>
    <w:rsid w:val="00D14D3E"/>
    <w:rsid w:val="00D16521"/>
    <w:rsid w:val="00D17E8C"/>
    <w:rsid w:val="00D225F9"/>
    <w:rsid w:val="00D25538"/>
    <w:rsid w:val="00D255DD"/>
    <w:rsid w:val="00D2642B"/>
    <w:rsid w:val="00D2735E"/>
    <w:rsid w:val="00D27800"/>
    <w:rsid w:val="00D278EE"/>
    <w:rsid w:val="00D34F11"/>
    <w:rsid w:val="00D36C8F"/>
    <w:rsid w:val="00D407E5"/>
    <w:rsid w:val="00D43D0C"/>
    <w:rsid w:val="00D56E07"/>
    <w:rsid w:val="00D6131C"/>
    <w:rsid w:val="00D61FAD"/>
    <w:rsid w:val="00D628C8"/>
    <w:rsid w:val="00D650A7"/>
    <w:rsid w:val="00D826DF"/>
    <w:rsid w:val="00D826EA"/>
    <w:rsid w:val="00D82A52"/>
    <w:rsid w:val="00D8598B"/>
    <w:rsid w:val="00D9160E"/>
    <w:rsid w:val="00D933E0"/>
    <w:rsid w:val="00D9407F"/>
    <w:rsid w:val="00DA02F8"/>
    <w:rsid w:val="00DA0A52"/>
    <w:rsid w:val="00DA13E6"/>
    <w:rsid w:val="00DA5C08"/>
    <w:rsid w:val="00DB4E80"/>
    <w:rsid w:val="00DB4E90"/>
    <w:rsid w:val="00DB612F"/>
    <w:rsid w:val="00DB66C6"/>
    <w:rsid w:val="00DC0172"/>
    <w:rsid w:val="00DC1B2C"/>
    <w:rsid w:val="00DC4A12"/>
    <w:rsid w:val="00DD6DB1"/>
    <w:rsid w:val="00DD7C26"/>
    <w:rsid w:val="00DE42D6"/>
    <w:rsid w:val="00DF5100"/>
    <w:rsid w:val="00DF6C56"/>
    <w:rsid w:val="00E007AC"/>
    <w:rsid w:val="00E035CE"/>
    <w:rsid w:val="00E039CA"/>
    <w:rsid w:val="00E059E0"/>
    <w:rsid w:val="00E05B92"/>
    <w:rsid w:val="00E065CD"/>
    <w:rsid w:val="00E10409"/>
    <w:rsid w:val="00E13ED7"/>
    <w:rsid w:val="00E21AA9"/>
    <w:rsid w:val="00E228D3"/>
    <w:rsid w:val="00E2455A"/>
    <w:rsid w:val="00E24778"/>
    <w:rsid w:val="00E24EFE"/>
    <w:rsid w:val="00E2537A"/>
    <w:rsid w:val="00E2673A"/>
    <w:rsid w:val="00E42D6B"/>
    <w:rsid w:val="00E5411D"/>
    <w:rsid w:val="00E543E8"/>
    <w:rsid w:val="00E54491"/>
    <w:rsid w:val="00E5509D"/>
    <w:rsid w:val="00E60132"/>
    <w:rsid w:val="00E6256C"/>
    <w:rsid w:val="00E6447D"/>
    <w:rsid w:val="00E70BFA"/>
    <w:rsid w:val="00E747ED"/>
    <w:rsid w:val="00E74ED6"/>
    <w:rsid w:val="00E752E1"/>
    <w:rsid w:val="00E81C68"/>
    <w:rsid w:val="00E869F7"/>
    <w:rsid w:val="00E873FC"/>
    <w:rsid w:val="00E90CD5"/>
    <w:rsid w:val="00E937F6"/>
    <w:rsid w:val="00E94EDA"/>
    <w:rsid w:val="00EA0D53"/>
    <w:rsid w:val="00EA106B"/>
    <w:rsid w:val="00EA1B9D"/>
    <w:rsid w:val="00EA1D3B"/>
    <w:rsid w:val="00EA3E33"/>
    <w:rsid w:val="00EA77CF"/>
    <w:rsid w:val="00EB5AC8"/>
    <w:rsid w:val="00EB5C30"/>
    <w:rsid w:val="00EB7AA3"/>
    <w:rsid w:val="00EC34BE"/>
    <w:rsid w:val="00EC45E9"/>
    <w:rsid w:val="00EC50BE"/>
    <w:rsid w:val="00ED288A"/>
    <w:rsid w:val="00ED3337"/>
    <w:rsid w:val="00ED3B36"/>
    <w:rsid w:val="00ED500D"/>
    <w:rsid w:val="00EE1A3E"/>
    <w:rsid w:val="00EE2AE2"/>
    <w:rsid w:val="00EE3570"/>
    <w:rsid w:val="00EE7192"/>
    <w:rsid w:val="00EE7FC9"/>
    <w:rsid w:val="00EF345E"/>
    <w:rsid w:val="00EF5DB0"/>
    <w:rsid w:val="00F076F8"/>
    <w:rsid w:val="00F14313"/>
    <w:rsid w:val="00F16F6A"/>
    <w:rsid w:val="00F179CB"/>
    <w:rsid w:val="00F21E41"/>
    <w:rsid w:val="00F237F2"/>
    <w:rsid w:val="00F30A1A"/>
    <w:rsid w:val="00F32E1E"/>
    <w:rsid w:val="00F33671"/>
    <w:rsid w:val="00F35B2B"/>
    <w:rsid w:val="00F4793E"/>
    <w:rsid w:val="00F50853"/>
    <w:rsid w:val="00F56A12"/>
    <w:rsid w:val="00F577B6"/>
    <w:rsid w:val="00F57A44"/>
    <w:rsid w:val="00F6222B"/>
    <w:rsid w:val="00F62D0C"/>
    <w:rsid w:val="00F70776"/>
    <w:rsid w:val="00F72AB6"/>
    <w:rsid w:val="00F75403"/>
    <w:rsid w:val="00F77EBA"/>
    <w:rsid w:val="00F8392C"/>
    <w:rsid w:val="00F83BF8"/>
    <w:rsid w:val="00F96AA7"/>
    <w:rsid w:val="00FA0572"/>
    <w:rsid w:val="00FA3223"/>
    <w:rsid w:val="00FB17AF"/>
    <w:rsid w:val="00FB677C"/>
    <w:rsid w:val="00FC13AB"/>
    <w:rsid w:val="00FC3985"/>
    <w:rsid w:val="00FC3B22"/>
    <w:rsid w:val="00FC5DC3"/>
    <w:rsid w:val="00FC5DEA"/>
    <w:rsid w:val="00FC7E31"/>
    <w:rsid w:val="00FD10DC"/>
    <w:rsid w:val="00FD1A49"/>
    <w:rsid w:val="00FD6733"/>
    <w:rsid w:val="00FD7699"/>
    <w:rsid w:val="00FE3EDB"/>
    <w:rsid w:val="00FF12C9"/>
    <w:rsid w:val="00FF1754"/>
    <w:rsid w:val="00FF52CF"/>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CCE303"/>
  <w15:docId w15:val="{F805AB91-539B-4A42-A9F0-D652933C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aliases w:val="List1,ПАРАГРАФ,Numbered list"/>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aliases w:val="List1 Char,ПАРАГРАФ Char,Numbered list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styleId="FootnoteText">
    <w:name w:val="footnote text"/>
    <w:basedOn w:val="Normal"/>
    <w:link w:val="FootnoteTextChar"/>
    <w:uiPriority w:val="99"/>
    <w:unhideWhenUsed/>
    <w:rsid w:val="00A66043"/>
    <w:pPr>
      <w:spacing w:after="0" w:line="240" w:lineRule="auto"/>
    </w:pPr>
    <w:rPr>
      <w:rFonts w:ascii="Bookman Old Style" w:eastAsia="Times New Roman" w:hAnsi="Bookman Old Style"/>
      <w:sz w:val="20"/>
      <w:szCs w:val="20"/>
      <w:lang w:val="en-GB"/>
    </w:rPr>
  </w:style>
  <w:style w:type="character" w:customStyle="1" w:styleId="FootnoteTextChar">
    <w:name w:val="Footnote Text Char"/>
    <w:basedOn w:val="DefaultParagraphFont"/>
    <w:link w:val="FootnoteText"/>
    <w:uiPriority w:val="99"/>
    <w:rsid w:val="00A66043"/>
    <w:rPr>
      <w:rFonts w:ascii="Bookman Old Style" w:eastAsia="Times New Roman" w:hAnsi="Bookman Old Style"/>
      <w:lang w:val="en-GB" w:eastAsia="en-US"/>
    </w:rPr>
  </w:style>
  <w:style w:type="character" w:styleId="FootnoteReference">
    <w:name w:val="footnote reference"/>
    <w:uiPriority w:val="99"/>
    <w:unhideWhenUsed/>
    <w:rsid w:val="00A66043"/>
    <w:rPr>
      <w:vertAlign w:val="superscript"/>
    </w:rPr>
  </w:style>
  <w:style w:type="character" w:customStyle="1" w:styleId="DeltaViewInsertion">
    <w:name w:val="DeltaView Insertion"/>
    <w:rsid w:val="006B165C"/>
    <w:rPr>
      <w:b/>
      <w:i/>
      <w:spacing w:val="0"/>
      <w:lang w:val="bg-BG" w:eastAsia="bg-BG"/>
    </w:rPr>
  </w:style>
  <w:style w:type="paragraph" w:customStyle="1" w:styleId="Tiret0">
    <w:name w:val="Tiret 0"/>
    <w:basedOn w:val="Normal"/>
    <w:rsid w:val="006B165C"/>
    <w:pPr>
      <w:numPr>
        <w:numId w:val="24"/>
      </w:numPr>
      <w:spacing w:before="120" w:after="120" w:line="240" w:lineRule="auto"/>
      <w:jc w:val="both"/>
    </w:pPr>
    <w:rPr>
      <w:rFonts w:ascii="Times New Roman" w:hAnsi="Times New Roman"/>
      <w:sz w:val="24"/>
      <w:lang w:eastAsia="bg-BG"/>
    </w:rPr>
  </w:style>
  <w:style w:type="paragraph" w:customStyle="1" w:styleId="Tiret1">
    <w:name w:val="Tiret 1"/>
    <w:basedOn w:val="Normal"/>
    <w:rsid w:val="006B165C"/>
    <w:pPr>
      <w:numPr>
        <w:numId w:val="25"/>
      </w:numPr>
      <w:spacing w:before="120" w:after="120" w:line="240" w:lineRule="auto"/>
      <w:jc w:val="both"/>
    </w:pPr>
    <w:rPr>
      <w:rFonts w:ascii="Times New Roman" w:hAnsi="Times New Roman"/>
      <w:sz w:val="24"/>
      <w:lang w:eastAsia="bg-BG"/>
    </w:rPr>
  </w:style>
  <w:style w:type="paragraph" w:customStyle="1" w:styleId="NumPar1">
    <w:name w:val="NumPar 1"/>
    <w:basedOn w:val="Normal"/>
    <w:next w:val="Normal"/>
    <w:rsid w:val="006B165C"/>
    <w:pPr>
      <w:numPr>
        <w:numId w:val="26"/>
      </w:numPr>
      <w:spacing w:before="120" w:after="120" w:line="240" w:lineRule="auto"/>
      <w:jc w:val="both"/>
    </w:pPr>
    <w:rPr>
      <w:rFonts w:ascii="Times New Roman" w:hAnsi="Times New Roman"/>
      <w:sz w:val="24"/>
      <w:lang w:eastAsia="bg-BG"/>
    </w:rPr>
  </w:style>
  <w:style w:type="paragraph" w:customStyle="1" w:styleId="NumPar2">
    <w:name w:val="NumPar 2"/>
    <w:basedOn w:val="Normal"/>
    <w:next w:val="Normal"/>
    <w:rsid w:val="006B165C"/>
    <w:pPr>
      <w:numPr>
        <w:ilvl w:val="1"/>
        <w:numId w:val="26"/>
      </w:numPr>
      <w:spacing w:before="120" w:after="120" w:line="240" w:lineRule="auto"/>
      <w:jc w:val="both"/>
    </w:pPr>
    <w:rPr>
      <w:rFonts w:ascii="Times New Roman" w:hAnsi="Times New Roman"/>
      <w:sz w:val="24"/>
      <w:lang w:eastAsia="bg-BG"/>
    </w:rPr>
  </w:style>
  <w:style w:type="paragraph" w:customStyle="1" w:styleId="NumPar3">
    <w:name w:val="NumPar 3"/>
    <w:basedOn w:val="Normal"/>
    <w:next w:val="Normal"/>
    <w:rsid w:val="006B165C"/>
    <w:pPr>
      <w:numPr>
        <w:ilvl w:val="2"/>
        <w:numId w:val="26"/>
      </w:numPr>
      <w:spacing w:before="120" w:after="120" w:line="240" w:lineRule="auto"/>
      <w:jc w:val="both"/>
    </w:pPr>
    <w:rPr>
      <w:rFonts w:ascii="Times New Roman" w:hAnsi="Times New Roman"/>
      <w:sz w:val="24"/>
      <w:lang w:eastAsia="bg-BG"/>
    </w:rPr>
  </w:style>
  <w:style w:type="paragraph" w:customStyle="1" w:styleId="NumPar4">
    <w:name w:val="NumPar 4"/>
    <w:basedOn w:val="Normal"/>
    <w:next w:val="Normal"/>
    <w:rsid w:val="006B165C"/>
    <w:pPr>
      <w:numPr>
        <w:ilvl w:val="3"/>
        <w:numId w:val="26"/>
      </w:numPr>
      <w:spacing w:before="120" w:after="120" w:line="240" w:lineRule="auto"/>
      <w:jc w:val="both"/>
    </w:pPr>
    <w:rPr>
      <w:rFonts w:ascii="Times New Roman" w:hAnsi="Times New Roman"/>
      <w:sz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66200371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asalapatiyska@sofiyskavoda.bg" TargetMode="External"/><Relationship Id="rId17" Type="http://schemas.openxmlformats.org/officeDocument/2006/relationships/hyperlink" Target="http://web.apis.bg/p.php?i=2752471" TargetMode="External"/><Relationship Id="rId2" Type="http://schemas.openxmlformats.org/officeDocument/2006/relationships/customXml" Target="../customXml/item2.xml"/><Relationship Id="rId16" Type="http://schemas.openxmlformats.org/officeDocument/2006/relationships/hyperlink" Target="http://web.apis.bg/p.php?i=275247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1736</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89DF42C-D704-4A2C-9C63-53A789C5014A}"/>
</file>

<file path=customXml/itemProps2.xml><?xml version="1.0" encoding="utf-8"?>
<ds:datastoreItem xmlns:ds="http://schemas.openxmlformats.org/officeDocument/2006/customXml" ds:itemID="{09B69618-BD2F-4342-B86B-7A6BBD4F0CB1}"/>
</file>

<file path=customXml/itemProps3.xml><?xml version="1.0" encoding="utf-8"?>
<ds:datastoreItem xmlns:ds="http://schemas.openxmlformats.org/officeDocument/2006/customXml" ds:itemID="{C8E039AA-7076-459C-8487-E666443B57BC}"/>
</file>

<file path=customXml/itemProps4.xml><?xml version="1.0" encoding="utf-8"?>
<ds:datastoreItem xmlns:ds="http://schemas.openxmlformats.org/officeDocument/2006/customXml" ds:itemID="{2355D4F0-EDB4-4893-91A8-EFC297560514}"/>
</file>

<file path=docProps/app.xml><?xml version="1.0" encoding="utf-8"?>
<Properties xmlns="http://schemas.openxmlformats.org/officeDocument/2006/extended-properties" xmlns:vt="http://schemas.openxmlformats.org/officeDocument/2006/docPropsVTypes">
  <Template>Normal</Template>
  <TotalTime>26</TotalTime>
  <Pages>57</Pages>
  <Words>18516</Words>
  <Characters>105547</Characters>
  <Application>Microsoft Office Word</Application>
  <DocSecurity>0</DocSecurity>
  <Lines>879</Lines>
  <Paragraphs>247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Salapatiyska, Anna</cp:lastModifiedBy>
  <cp:revision>6</cp:revision>
  <cp:lastPrinted>2020-04-03T09:21:00Z</cp:lastPrinted>
  <dcterms:created xsi:type="dcterms:W3CDTF">2020-04-03T09:23:00Z</dcterms:created>
  <dcterms:modified xsi:type="dcterms:W3CDTF">2020-04-10T06:46:00Z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