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A46B9A2" w:rsidR="0019577A" w:rsidRPr="0019577A" w:rsidRDefault="0019577A" w:rsidP="0042433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424339" w:rsidRPr="00424339">
              <w:rPr>
                <w:rFonts w:ascii="Times New Roman" w:eastAsia="Times New Roman" w:hAnsi="Times New Roman"/>
                <w:color w:val="000000"/>
                <w:lang w:val="en-US" w:eastAsia="bg-BG"/>
              </w:rPr>
              <w:t>50605</w:t>
            </w:r>
            <w:r w:rsidR="004D0606" w:rsidRPr="00424339">
              <w:rPr>
                <w:rFonts w:ascii="Times New Roman" w:eastAsia="Times New Roman" w:hAnsi="Times New Roman"/>
                <w:color w:val="000000"/>
                <w:lang w:eastAsia="bg-BG"/>
              </w:rPr>
              <w:t>/</w:t>
            </w:r>
            <w:r w:rsidR="00C416CB" w:rsidRPr="00424339">
              <w:rPr>
                <w:rFonts w:ascii="Times New Roman" w:eastAsia="Times New Roman" w:hAnsi="Times New Roman"/>
                <w:color w:val="000000"/>
                <w:lang w:val="en-US" w:eastAsia="bg-BG"/>
              </w:rPr>
              <w:t>AS</w:t>
            </w:r>
            <w:r w:rsidR="00C416CB" w:rsidRPr="00424339">
              <w:rPr>
                <w:rFonts w:ascii="Times New Roman" w:eastAsia="Times New Roman" w:hAnsi="Times New Roman"/>
                <w:color w:val="000000"/>
                <w:lang w:eastAsia="bg-BG"/>
              </w:rPr>
              <w:t>-</w:t>
            </w:r>
            <w:r w:rsidR="00424339" w:rsidRPr="00424339">
              <w:rPr>
                <w:rFonts w:ascii="Times New Roman" w:eastAsia="Times New Roman" w:hAnsi="Times New Roman"/>
                <w:color w:val="000000"/>
                <w:lang w:val="en-US" w:eastAsia="bg-BG"/>
              </w:rPr>
              <w:t>273</w:t>
            </w:r>
            <w:r w:rsidRPr="00424339">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Анна Салапатийска</w:t>
            </w:r>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4559A" w:rsidRDefault="0019577A" w:rsidP="00C77248">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77248" w:rsidRPr="000C0332">
              <w:rPr>
                <w:rFonts w:ascii="Times New Roman" w:eastAsia="Times New Roman" w:hAnsi="Times New Roman"/>
                <w:lang w:eastAsia="bg-BG"/>
              </w:rPr>
              <w:t>х</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30713B77"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14559A" w:rsidRPr="0014559A">
              <w:rPr>
                <w:rFonts w:ascii="Times New Roman" w:eastAsia="Times New Roman" w:hAnsi="Times New Roman"/>
                <w:color w:val="000000"/>
                <w:lang w:eastAsia="bg-BG"/>
              </w:rPr>
              <w:t>Доставка, инсталация, въвеждане в експлоатация на апарат за  запечатване на 51 и 97 ямкови стерилни плаки съгласно БДС EN ISO 9308-2:2014 и закупуване на реактиви и консумативи за работа за срока на договора.</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74C2793E" w:rsidR="0019577A" w:rsidRPr="0019577A" w:rsidRDefault="0019577A" w:rsidP="00F6013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F60139">
              <w:rPr>
                <w:rFonts w:ascii="Times New Roman" w:eastAsia="Times New Roman" w:hAnsi="Times New Roman"/>
                <w:b/>
                <w:bCs/>
                <w:color w:val="000000"/>
                <w:lang w:eastAsia="bg-BG"/>
              </w:rPr>
              <w:t>Д</w:t>
            </w:r>
            <w:r w:rsidR="0014559A" w:rsidRPr="0014559A">
              <w:rPr>
                <w:rFonts w:ascii="Times New Roman" w:eastAsia="Times New Roman" w:hAnsi="Times New Roman"/>
                <w:color w:val="000000"/>
                <w:lang w:eastAsia="bg-BG"/>
              </w:rPr>
              <w:t>оставка, инсталация, въвеждане в експлоатация на апарат за  запечатване на 51 и 97 ямкови стерилни плаки съгласно БДС EN ISO 9308-2:2014 и закупуване на р</w:t>
            </w:r>
            <w:r w:rsidR="00F60139">
              <w:rPr>
                <w:rFonts w:ascii="Times New Roman" w:eastAsia="Times New Roman" w:hAnsi="Times New Roman"/>
                <w:color w:val="000000"/>
                <w:lang w:eastAsia="bg-BG"/>
              </w:rPr>
              <w:t>еактиви и консумативи за работа.</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12C3BB2C"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F60139" w:rsidRPr="00F60139">
              <w:rPr>
                <w:rFonts w:ascii="Times New Roman" w:eastAsia="Times New Roman" w:hAnsi="Times New Roman"/>
                <w:bCs/>
                <w:color w:val="000000"/>
                <w:lang w:eastAsia="bg-BG" w:bidi="bg-BG"/>
              </w:rPr>
              <w:t>ЛИК сектор „Питейни води“ при ПСПВ Бистрица, в.з. Бункера, ул. Хотнишки водопад №2,  административна сграда, етаж 2.</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4A330987"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F60139">
              <w:rPr>
                <w:rFonts w:ascii="Times New Roman" w:eastAsia="Times New Roman" w:hAnsi="Times New Roman"/>
                <w:iCs/>
                <w:color w:val="000000"/>
                <w:lang w:val="ru-RU" w:eastAsia="bg-BG"/>
              </w:rPr>
              <w:t>34 000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83A9928" w14:textId="77777777" w:rsidR="0092526C" w:rsidRPr="0092526C" w:rsidRDefault="0092526C" w:rsidP="0092526C">
            <w:pPr>
              <w:numPr>
                <w:ilvl w:val="0"/>
                <w:numId w:val="28"/>
              </w:numPr>
              <w:spacing w:before="120" w:after="120" w:line="240" w:lineRule="auto"/>
              <w:jc w:val="both"/>
              <w:rPr>
                <w:rFonts w:ascii="Times New Roman" w:hAnsi="Times New Roman"/>
                <w:b/>
                <w:sz w:val="24"/>
                <w:szCs w:val="24"/>
              </w:rPr>
            </w:pPr>
            <w:r w:rsidRPr="0092526C">
              <w:rPr>
                <w:rFonts w:ascii="Times New Roman" w:hAnsi="Times New Roman"/>
                <w:b/>
                <w:sz w:val="24"/>
                <w:szCs w:val="24"/>
              </w:rPr>
              <w:t>Основания за отстраняване, отнасящи се за личното състояние на участниците:</w:t>
            </w:r>
          </w:p>
          <w:p w14:paraId="6B126606" w14:textId="77777777" w:rsidR="0092526C" w:rsidRPr="0092526C" w:rsidRDefault="0092526C" w:rsidP="0092526C">
            <w:pPr>
              <w:keepLines/>
              <w:numPr>
                <w:ilvl w:val="1"/>
                <w:numId w:val="28"/>
              </w:numPr>
              <w:tabs>
                <w:tab w:val="num" w:pos="-1137"/>
              </w:tabs>
              <w:spacing w:before="120" w:after="120" w:line="240" w:lineRule="auto"/>
              <w:ind w:left="851" w:hanging="633"/>
              <w:jc w:val="both"/>
              <w:rPr>
                <w:rFonts w:ascii="Times New Roman" w:hAnsi="Times New Roman"/>
                <w:sz w:val="24"/>
                <w:szCs w:val="24"/>
              </w:rPr>
            </w:pPr>
            <w:r w:rsidRPr="0092526C">
              <w:rPr>
                <w:rFonts w:ascii="Times New Roman" w:hAnsi="Times New Roman"/>
                <w:sz w:val="24"/>
                <w:szCs w:val="24"/>
              </w:rPr>
              <w:t>За участниците да не са налице основанията за отстраняване посочени в чл.54, ал.1, т.1-7 и чл.55, ал.1, т.1, 3, 4, 5 от ЗОП:</w:t>
            </w:r>
          </w:p>
          <w:p w14:paraId="3BE0F3DC" w14:textId="77777777" w:rsidR="0092526C" w:rsidRPr="0092526C" w:rsidRDefault="0092526C" w:rsidP="0092526C">
            <w:pPr>
              <w:spacing w:before="120" w:after="120"/>
              <w:ind w:left="142"/>
              <w:jc w:val="both"/>
              <w:rPr>
                <w:rFonts w:ascii="Times New Roman" w:hAnsi="Times New Roman"/>
                <w:i/>
                <w:sz w:val="24"/>
                <w:szCs w:val="24"/>
              </w:rPr>
            </w:pPr>
            <w:r w:rsidRPr="0092526C">
              <w:rPr>
                <w:rFonts w:ascii="Times New Roman" w:hAnsi="Times New Roman"/>
                <w:i/>
                <w:sz w:val="24"/>
                <w:szCs w:val="24"/>
              </w:rPr>
              <w:t xml:space="preserve">Възложителят отстранява от участие в процедура за възлагане на обществена поръчка участник, когато: </w:t>
            </w:r>
          </w:p>
          <w:p w14:paraId="3FF8062E"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911E296"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т.2) е осъден с влязла в сила присъда за престъпление, аналогично на тези по т. 1, в друга държава членка или трета страна; </w:t>
            </w:r>
          </w:p>
          <w:p w14:paraId="2E2E6019"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44295D1F" w14:textId="77777777" w:rsidR="0092526C" w:rsidRPr="0092526C" w:rsidRDefault="0092526C" w:rsidP="0092526C">
            <w:pPr>
              <w:spacing w:before="120" w:after="120"/>
              <w:ind w:left="142"/>
              <w:jc w:val="both"/>
              <w:rPr>
                <w:rFonts w:ascii="Times New Roman" w:hAnsi="Times New Roman"/>
                <w:sz w:val="24"/>
                <w:szCs w:val="24"/>
              </w:rPr>
            </w:pPr>
            <w:r w:rsidRPr="0092526C">
              <w:rPr>
                <w:rFonts w:ascii="Times New Roman" w:hAnsi="Times New Roman"/>
                <w:sz w:val="24"/>
                <w:szCs w:val="24"/>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1E65764"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т.4) е налице неравнопоставеност в случаите по чл.44, ал.5; </w:t>
            </w:r>
          </w:p>
          <w:p w14:paraId="7CB344BB"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т.5) е установено, че: </w:t>
            </w:r>
          </w:p>
          <w:p w14:paraId="0460BCFD" w14:textId="77777777" w:rsidR="0092526C" w:rsidRPr="0092526C" w:rsidRDefault="0092526C" w:rsidP="0092526C">
            <w:pPr>
              <w:spacing w:before="120" w:after="120" w:line="240" w:lineRule="auto"/>
              <w:ind w:left="142"/>
              <w:jc w:val="both"/>
              <w:rPr>
                <w:rFonts w:ascii="Times New Roman" w:hAnsi="Times New Roman"/>
                <w:i/>
                <w:sz w:val="24"/>
                <w:szCs w:val="24"/>
              </w:rPr>
            </w:pPr>
            <w:r w:rsidRPr="0092526C">
              <w:rPr>
                <w:rFonts w:ascii="Times New Roman" w:hAnsi="Times New Roman"/>
                <w:i/>
                <w:iCs/>
                <w:sz w:val="24"/>
                <w:szCs w:val="24"/>
              </w:rPr>
              <w:t>а)</w:t>
            </w:r>
            <w:r w:rsidRPr="0092526C">
              <w:rPr>
                <w:rFonts w:ascii="Times New Roman" w:hAnsi="Times New Roman"/>
                <w:i/>
                <w:sz w:val="24"/>
                <w:szCs w:val="24"/>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0E3EF47B" w14:textId="77777777" w:rsidR="0092526C" w:rsidRPr="0092526C" w:rsidRDefault="0092526C" w:rsidP="0092526C">
            <w:pPr>
              <w:spacing w:before="120" w:after="120" w:line="240" w:lineRule="auto"/>
              <w:ind w:left="142"/>
              <w:jc w:val="both"/>
              <w:rPr>
                <w:rFonts w:ascii="Times New Roman" w:hAnsi="Times New Roman"/>
                <w:i/>
                <w:sz w:val="24"/>
                <w:szCs w:val="24"/>
              </w:rPr>
            </w:pPr>
            <w:r w:rsidRPr="0092526C">
              <w:rPr>
                <w:rFonts w:ascii="Times New Roman" w:hAnsi="Times New Roman"/>
                <w:iCs/>
                <w:sz w:val="24"/>
                <w:szCs w:val="24"/>
              </w:rPr>
              <w:t>б)</w:t>
            </w:r>
            <w:r w:rsidRPr="0092526C">
              <w:rPr>
                <w:rFonts w:ascii="Times New Roman" w:hAnsi="Times New Roman"/>
                <w:i/>
                <w:sz w:val="24"/>
                <w:szCs w:val="24"/>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035B980"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81A1A6C"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т.7) е налице конфликт на интереси, който не може да бъде отстранен. </w:t>
            </w:r>
          </w:p>
          <w:p w14:paraId="2C74808B"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C743023"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lastRenderedPageBreak/>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606767CF"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A0659C5"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(чл.55, ал.1, т.5) опитал е да: </w:t>
            </w:r>
          </w:p>
          <w:p w14:paraId="60AED825" w14:textId="77777777" w:rsidR="0092526C" w:rsidRPr="0092526C" w:rsidRDefault="0092526C" w:rsidP="0092526C">
            <w:pPr>
              <w:spacing w:before="120" w:after="120"/>
              <w:ind w:left="708" w:hanging="11"/>
              <w:jc w:val="both"/>
              <w:rPr>
                <w:rFonts w:ascii="Times New Roman" w:hAnsi="Times New Roman"/>
                <w:i/>
                <w:sz w:val="24"/>
                <w:szCs w:val="24"/>
              </w:rPr>
            </w:pPr>
            <w:r w:rsidRPr="0092526C">
              <w:rPr>
                <w:rFonts w:ascii="Times New Roman" w:hAnsi="Times New Roman"/>
                <w:i/>
                <w:iCs/>
                <w:sz w:val="24"/>
                <w:szCs w:val="24"/>
              </w:rPr>
              <w:t>а)</w:t>
            </w:r>
            <w:r w:rsidRPr="0092526C">
              <w:rPr>
                <w:rFonts w:ascii="Times New Roman" w:hAnsi="Times New Roman"/>
                <w:i/>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EA6EDC4" w14:textId="77777777" w:rsidR="0092526C" w:rsidRPr="0092526C" w:rsidRDefault="0092526C" w:rsidP="0092526C">
            <w:pPr>
              <w:spacing w:before="120" w:after="120"/>
              <w:ind w:left="708" w:hanging="11"/>
              <w:jc w:val="both"/>
              <w:rPr>
                <w:rFonts w:ascii="Times New Roman" w:hAnsi="Times New Roman"/>
                <w:i/>
                <w:sz w:val="24"/>
                <w:szCs w:val="24"/>
              </w:rPr>
            </w:pPr>
            <w:r w:rsidRPr="0092526C">
              <w:rPr>
                <w:rFonts w:ascii="Times New Roman" w:hAnsi="Times New Roman"/>
                <w:i/>
                <w:iCs/>
                <w:sz w:val="24"/>
                <w:szCs w:val="24"/>
              </w:rPr>
              <w:t>б)</w:t>
            </w:r>
            <w:r w:rsidRPr="0092526C">
              <w:rPr>
                <w:rFonts w:ascii="Times New Roman" w:hAnsi="Times New Roman"/>
                <w:i/>
                <w:sz w:val="24"/>
                <w:szCs w:val="24"/>
              </w:rPr>
              <w:t xml:space="preserve"> получи информация, която може да му даде неоснователно предимство в процедурата за възлагане на обществена поръчка. </w:t>
            </w:r>
          </w:p>
          <w:p w14:paraId="54FC4860" w14:textId="77777777" w:rsidR="0092526C" w:rsidRPr="0092526C" w:rsidRDefault="0092526C" w:rsidP="0092526C">
            <w:pPr>
              <w:numPr>
                <w:ilvl w:val="2"/>
                <w:numId w:val="28"/>
              </w:numPr>
              <w:tabs>
                <w:tab w:val="num" w:pos="634"/>
                <w:tab w:val="num" w:pos="2858"/>
              </w:tabs>
              <w:spacing w:before="120" w:after="120" w:line="240" w:lineRule="auto"/>
              <w:ind w:left="634" w:hanging="633"/>
              <w:jc w:val="both"/>
              <w:rPr>
                <w:rFonts w:ascii="Times New Roman" w:hAnsi="Times New Roman"/>
                <w:sz w:val="24"/>
                <w:szCs w:val="24"/>
              </w:rPr>
            </w:pPr>
            <w:r w:rsidRPr="0092526C">
              <w:rPr>
                <w:rFonts w:ascii="Times New Roman" w:hAnsi="Times New Roman"/>
                <w:sz w:val="24"/>
                <w:szCs w:val="24"/>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D717259" w14:textId="77777777" w:rsidR="0092526C" w:rsidRPr="0092526C" w:rsidRDefault="0092526C" w:rsidP="0092526C">
            <w:pPr>
              <w:spacing w:before="120" w:after="120"/>
              <w:ind w:left="142"/>
              <w:jc w:val="both"/>
              <w:rPr>
                <w:rFonts w:ascii="Times New Roman" w:hAnsi="Times New Roman"/>
                <w:sz w:val="24"/>
                <w:szCs w:val="24"/>
              </w:rPr>
            </w:pPr>
            <w:r w:rsidRPr="0092526C">
              <w:rPr>
                <w:rFonts w:ascii="Times New Roman" w:hAnsi="Times New Roman"/>
                <w:sz w:val="24"/>
                <w:szCs w:val="24"/>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343CBA9E" w14:textId="77777777" w:rsidR="0092526C" w:rsidRPr="0092526C" w:rsidRDefault="0092526C" w:rsidP="0092526C">
            <w:pPr>
              <w:numPr>
                <w:ilvl w:val="2"/>
                <w:numId w:val="28"/>
              </w:numPr>
              <w:tabs>
                <w:tab w:val="num" w:pos="634"/>
                <w:tab w:val="num" w:pos="2858"/>
              </w:tabs>
              <w:spacing w:before="120" w:after="120" w:line="240" w:lineRule="auto"/>
              <w:ind w:left="634" w:hanging="633"/>
              <w:jc w:val="both"/>
              <w:rPr>
                <w:rFonts w:ascii="Times New Roman" w:hAnsi="Times New Roman"/>
                <w:sz w:val="24"/>
                <w:szCs w:val="24"/>
              </w:rPr>
            </w:pPr>
            <w:r w:rsidRPr="0092526C">
              <w:rPr>
                <w:rFonts w:ascii="Times New Roman" w:hAnsi="Times New Roman"/>
                <w:sz w:val="24"/>
                <w:szCs w:val="24"/>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18D003A9" w14:textId="77777777" w:rsidR="0092526C" w:rsidRPr="0092526C" w:rsidRDefault="0092526C" w:rsidP="0092526C">
            <w:pPr>
              <w:spacing w:before="120" w:after="120"/>
              <w:ind w:firstLine="567"/>
              <w:jc w:val="both"/>
              <w:rPr>
                <w:rFonts w:ascii="Times New Roman" w:hAnsi="Times New Roman"/>
                <w:sz w:val="24"/>
                <w:szCs w:val="24"/>
              </w:rPr>
            </w:pPr>
            <w:r w:rsidRPr="0092526C">
              <w:rPr>
                <w:rFonts w:ascii="Times New Roman" w:hAnsi="Times New Roman"/>
                <w:sz w:val="24"/>
                <w:szCs w:val="24"/>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F293013" w14:textId="77777777" w:rsidR="0092526C" w:rsidRPr="0092526C" w:rsidRDefault="0092526C" w:rsidP="0092526C">
            <w:pPr>
              <w:keepLines/>
              <w:numPr>
                <w:ilvl w:val="1"/>
                <w:numId w:val="28"/>
              </w:numPr>
              <w:spacing w:before="120" w:after="120" w:line="240" w:lineRule="auto"/>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Доказване на предприетите </w:t>
            </w:r>
            <w:r w:rsidRPr="0092526C">
              <w:rPr>
                <w:rFonts w:ascii="Times New Roman" w:eastAsia="Times New Roman" w:hAnsi="Times New Roman"/>
                <w:b/>
                <w:sz w:val="24"/>
                <w:szCs w:val="24"/>
                <w:lang w:eastAsia="bg-BG"/>
              </w:rPr>
              <w:t>мерки за доказване на надеждност</w:t>
            </w:r>
            <w:r w:rsidRPr="0092526C">
              <w:rPr>
                <w:rFonts w:ascii="Times New Roman" w:eastAsia="Times New Roman" w:hAnsi="Times New Roman"/>
                <w:sz w:val="24"/>
                <w:szCs w:val="24"/>
                <w:lang w:eastAsia="bg-BG"/>
              </w:rPr>
              <w:t xml:space="preserve"> по чл.56 от ЗОП, </w:t>
            </w:r>
            <w:r w:rsidRPr="0092526C">
              <w:rPr>
                <w:rFonts w:ascii="Times New Roman" w:eastAsia="Times New Roman" w:hAnsi="Times New Roman"/>
                <w:b/>
                <w:sz w:val="24"/>
                <w:szCs w:val="24"/>
                <w:lang w:eastAsia="bg-BG"/>
              </w:rPr>
              <w:t>когато е приложимо:</w:t>
            </w:r>
          </w:p>
          <w:p w14:paraId="6A264641" w14:textId="77777777" w:rsidR="0092526C" w:rsidRPr="0092526C" w:rsidRDefault="0092526C" w:rsidP="0092526C">
            <w:pPr>
              <w:numPr>
                <w:ilvl w:val="2"/>
                <w:numId w:val="28"/>
              </w:numPr>
              <w:tabs>
                <w:tab w:val="num" w:pos="1910"/>
                <w:tab w:val="num" w:pos="2858"/>
              </w:tabs>
              <w:spacing w:before="120" w:after="120" w:line="240" w:lineRule="auto"/>
              <w:ind w:left="634" w:hanging="634"/>
              <w:jc w:val="both"/>
              <w:rPr>
                <w:rFonts w:ascii="Times New Roman" w:hAnsi="Times New Roman"/>
                <w:sz w:val="24"/>
                <w:szCs w:val="24"/>
              </w:rPr>
            </w:pPr>
            <w:r w:rsidRPr="0092526C">
              <w:rPr>
                <w:rFonts w:ascii="Times New Roman" w:hAnsi="Times New Roman"/>
                <w:sz w:val="24"/>
                <w:szCs w:val="24"/>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59622778" w14:textId="77777777" w:rsidR="0092526C" w:rsidRPr="0092526C" w:rsidRDefault="0092526C" w:rsidP="0092526C">
            <w:pPr>
              <w:tabs>
                <w:tab w:val="num" w:pos="1701"/>
                <w:tab w:val="num" w:pos="2717"/>
              </w:tabs>
              <w:spacing w:before="120" w:after="120"/>
              <w:ind w:left="918" w:hanging="851"/>
              <w:jc w:val="both"/>
              <w:rPr>
                <w:rFonts w:ascii="Times New Roman" w:hAnsi="Times New Roman"/>
                <w:sz w:val="24"/>
                <w:szCs w:val="24"/>
              </w:rPr>
            </w:pPr>
            <w:r w:rsidRPr="0092526C">
              <w:rPr>
                <w:rFonts w:ascii="Times New Roman" w:hAnsi="Times New Roman"/>
                <w:sz w:val="24"/>
                <w:szCs w:val="24"/>
              </w:rPr>
              <w:t xml:space="preserve">За тази цел участникът може да докаже, че: </w:t>
            </w:r>
          </w:p>
          <w:p w14:paraId="25910A1A"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83D4350" w14:textId="77777777" w:rsidR="0092526C" w:rsidRPr="0092526C" w:rsidRDefault="0092526C" w:rsidP="0092526C">
            <w:pPr>
              <w:autoSpaceDE w:val="0"/>
              <w:autoSpaceDN w:val="0"/>
              <w:adjustRightInd w:val="0"/>
              <w:spacing w:before="120" w:after="120"/>
              <w:ind w:left="918" w:hanging="851"/>
              <w:jc w:val="both"/>
              <w:rPr>
                <w:rFonts w:ascii="Times New Roman" w:hAnsi="Times New Roman"/>
                <w:i/>
                <w:sz w:val="24"/>
                <w:szCs w:val="24"/>
              </w:rPr>
            </w:pPr>
            <w:r w:rsidRPr="0092526C">
              <w:rPr>
                <w:rFonts w:ascii="Times New Roman" w:hAnsi="Times New Roman"/>
                <w:i/>
                <w:sz w:val="24"/>
                <w:szCs w:val="24"/>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w:t>
            </w:r>
            <w:r w:rsidRPr="0092526C">
              <w:rPr>
                <w:rFonts w:ascii="Times New Roman" w:hAnsi="Times New Roman"/>
                <w:i/>
                <w:sz w:val="24"/>
                <w:szCs w:val="24"/>
              </w:rPr>
              <w:lastRenderedPageBreak/>
              <w:t>изплащане на дължимите задължения или е в процес на изплащане на дължимо обезщетение.</w:t>
            </w:r>
          </w:p>
          <w:p w14:paraId="714C32EB"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34A5FEE" w14:textId="77777777" w:rsidR="0092526C" w:rsidRPr="0092526C" w:rsidRDefault="0092526C" w:rsidP="0092526C">
            <w:pPr>
              <w:autoSpaceDE w:val="0"/>
              <w:autoSpaceDN w:val="0"/>
              <w:adjustRightInd w:val="0"/>
              <w:spacing w:before="120" w:after="120"/>
              <w:ind w:left="918" w:hanging="851"/>
              <w:jc w:val="both"/>
              <w:rPr>
                <w:rFonts w:ascii="Times New Roman" w:hAnsi="Times New Roman"/>
                <w:i/>
                <w:sz w:val="24"/>
                <w:szCs w:val="24"/>
              </w:rPr>
            </w:pPr>
            <w:r w:rsidRPr="0092526C">
              <w:rPr>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74ED8FF"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6E77692" w14:textId="77777777" w:rsidR="0092526C" w:rsidRPr="0092526C" w:rsidRDefault="0092526C" w:rsidP="0092526C">
            <w:pPr>
              <w:autoSpaceDE w:val="0"/>
              <w:autoSpaceDN w:val="0"/>
              <w:adjustRightInd w:val="0"/>
              <w:spacing w:before="120" w:after="120"/>
              <w:ind w:left="918" w:hanging="851"/>
              <w:jc w:val="both"/>
              <w:rPr>
                <w:rFonts w:ascii="Times New Roman" w:hAnsi="Times New Roman"/>
                <w:i/>
                <w:sz w:val="24"/>
                <w:szCs w:val="24"/>
              </w:rPr>
            </w:pPr>
            <w:r w:rsidRPr="0092526C">
              <w:rPr>
                <w:rFonts w:ascii="Times New Roman" w:hAnsi="Times New Roman"/>
                <w:i/>
                <w:sz w:val="24"/>
                <w:szCs w:val="24"/>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8BC80E7"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е платил изцяло дължимото вземане по чл. 128, чл. 228, ал. 3 или чл. 245 от Кодекса на труда.</w:t>
            </w:r>
          </w:p>
          <w:p w14:paraId="02A9EACC"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 xml:space="preserve">Предприетите мерки за доказване на надеждност по чл.56 ЗОП се описват от съответния участник в ЕЕДОП. </w:t>
            </w:r>
          </w:p>
          <w:p w14:paraId="4BA15585"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75ABF1E"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3F628650"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i/>
                <w:iCs/>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41C78F8B" w14:textId="77777777" w:rsidR="0092526C" w:rsidRPr="0092526C" w:rsidRDefault="0092526C" w:rsidP="0092526C">
            <w:pPr>
              <w:keepLines/>
              <w:numPr>
                <w:ilvl w:val="1"/>
                <w:numId w:val="28"/>
              </w:numPr>
              <w:spacing w:before="120" w:after="120" w:line="240" w:lineRule="auto"/>
              <w:ind w:left="567" w:hanging="538"/>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1FDA913A" w14:textId="77777777" w:rsidR="0092526C" w:rsidRPr="0092526C" w:rsidRDefault="0092526C" w:rsidP="0092526C">
            <w:pPr>
              <w:keepLines/>
              <w:numPr>
                <w:ilvl w:val="1"/>
                <w:numId w:val="28"/>
              </w:numPr>
              <w:spacing w:before="120" w:after="120" w:line="240" w:lineRule="auto"/>
              <w:ind w:left="567" w:hanging="538"/>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92526C">
              <w:rPr>
                <w:rFonts w:ascii="Times New Roman" w:eastAsia="Times New Roman" w:hAnsi="Times New Roman"/>
                <w:sz w:val="24"/>
                <w:szCs w:val="24"/>
                <w:lang w:val="en-GB" w:eastAsia="bg-BG"/>
              </w:rPr>
              <w:t xml:space="preserve"> </w:t>
            </w:r>
            <w:r w:rsidRPr="0092526C">
              <w:rPr>
                <w:rFonts w:ascii="Times New Roman" w:eastAsia="Times New Roman" w:hAnsi="Times New Roman"/>
                <w:sz w:val="24"/>
                <w:szCs w:val="24"/>
                <w:lang w:eastAsia="bg-BG"/>
              </w:rPr>
              <w:t>не могат да бъдат самостоятелни участници в една и съща процедура.</w:t>
            </w:r>
          </w:p>
          <w:p w14:paraId="1F022DB9" w14:textId="77777777" w:rsidR="0092526C" w:rsidRPr="0092526C" w:rsidRDefault="0092526C" w:rsidP="0092526C">
            <w:pPr>
              <w:numPr>
                <w:ilvl w:val="1"/>
                <w:numId w:val="28"/>
              </w:numPr>
              <w:tabs>
                <w:tab w:val="left" w:pos="760"/>
              </w:tabs>
              <w:spacing w:after="0" w:line="240" w:lineRule="atLeast"/>
              <w:ind w:left="567" w:hanging="538"/>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В Раздел Г на Част III: Основания за изключване на ЕЕДОП участникът декларира липсата на следните национални основания за отстраняване:</w:t>
            </w:r>
          </w:p>
          <w:p w14:paraId="31A0C8E8"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осъждания за престъпления по чл. 194 – 208, чл. 213а – 217, чл. 219 – 252 и чл. 254а – 255а и чл. 256 - 260 НК (чл. 54, ал. 1, т. 1 от ЗОП); </w:t>
            </w:r>
          </w:p>
          <w:p w14:paraId="004836B0"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нарушения по чл. 61, ал. 1, чл. 62, ал. 1 или 3, чл. 63, ал. 1 или 2, чл. 228, ал. 3 от Кодекса на труда (чл. 54, ал. 1, т. 6 от ЗОП); </w:t>
            </w:r>
          </w:p>
          <w:p w14:paraId="6D66BF92"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lastRenderedPageBreak/>
              <w:t xml:space="preserve">нарушения по чл. 13, ал. 1 от Закона за трудовата миграция и трудовата мобилност (чл. 54, ал. 1, т. 6 от ЗОП); </w:t>
            </w:r>
          </w:p>
          <w:p w14:paraId="19D048BE"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668356E5"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7A98008"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обстоятелства по чл. 69 от Закона за противодействие на корупцията и за отнемане на незаконно придобитото имущество.</w:t>
            </w:r>
          </w:p>
          <w:p w14:paraId="1CA1A1E1" w14:textId="77777777" w:rsidR="0092526C" w:rsidRPr="0092526C" w:rsidRDefault="0092526C" w:rsidP="0092526C">
            <w:pPr>
              <w:keepLines/>
              <w:tabs>
                <w:tab w:val="left" w:pos="760"/>
              </w:tabs>
              <w:spacing w:before="120" w:after="120" w:line="240" w:lineRule="atLeast"/>
              <w:ind w:left="142"/>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FCBE896" w14:textId="77777777" w:rsidR="0092526C" w:rsidRPr="0092526C" w:rsidRDefault="0092526C" w:rsidP="0092526C">
            <w:pPr>
              <w:numPr>
                <w:ilvl w:val="1"/>
                <w:numId w:val="28"/>
              </w:numPr>
              <w:tabs>
                <w:tab w:val="left" w:pos="760"/>
              </w:tabs>
              <w:spacing w:after="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Основанията за отстраняване се прилагат до изтичане на следните срокове: </w:t>
            </w:r>
          </w:p>
          <w:p w14:paraId="4CA6B701" w14:textId="77777777" w:rsidR="0092526C" w:rsidRPr="0092526C" w:rsidRDefault="0092526C" w:rsidP="0092526C">
            <w:pPr>
              <w:keepLines/>
              <w:numPr>
                <w:ilvl w:val="0"/>
                <w:numId w:val="30"/>
              </w:numPr>
              <w:spacing w:before="120" w:after="120" w:line="240" w:lineRule="atLeast"/>
              <w:ind w:left="142" w:firstLine="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2C78C96" w14:textId="77777777" w:rsidR="0092526C" w:rsidRPr="0092526C" w:rsidRDefault="0092526C" w:rsidP="0092526C">
            <w:pPr>
              <w:keepLines/>
              <w:numPr>
                <w:ilvl w:val="0"/>
                <w:numId w:val="30"/>
              </w:numPr>
              <w:spacing w:before="120" w:after="120" w:line="240" w:lineRule="atLeast"/>
              <w:ind w:left="142" w:firstLine="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три години от датата на: </w:t>
            </w:r>
          </w:p>
          <w:p w14:paraId="2C692D8F" w14:textId="77777777" w:rsidR="0092526C" w:rsidRPr="0092526C" w:rsidRDefault="0092526C" w:rsidP="0092526C">
            <w:pPr>
              <w:keepLines/>
              <w:tabs>
                <w:tab w:val="left" w:pos="760"/>
              </w:tabs>
              <w:spacing w:before="120" w:after="120" w:line="240" w:lineRule="atLeast"/>
              <w:ind w:left="776" w:hanging="72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5A05A356" w14:textId="77777777" w:rsidR="0092526C" w:rsidRPr="0092526C" w:rsidRDefault="0092526C" w:rsidP="0092526C">
            <w:pPr>
              <w:keepLines/>
              <w:tabs>
                <w:tab w:val="left" w:pos="760"/>
              </w:tabs>
              <w:spacing w:before="120" w:after="120" w:line="240" w:lineRule="atLeast"/>
              <w:ind w:left="776" w:hanging="72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557F2A9" w14:textId="77777777" w:rsidR="0092526C" w:rsidRPr="0092526C" w:rsidRDefault="0092526C" w:rsidP="0092526C">
            <w:pPr>
              <w:keepLines/>
              <w:tabs>
                <w:tab w:val="left" w:pos="760"/>
              </w:tabs>
              <w:spacing w:before="120" w:after="120" w:line="240" w:lineRule="atLeast"/>
              <w:ind w:left="776" w:hanging="72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в) влизането в сила на съдебно или арбитражно решение или на друг документ, с който се доказва наличието на обстоятелствата по чл. 55, ал. 1, т. 4.</w:t>
            </w:r>
          </w:p>
          <w:p w14:paraId="48CCE372" w14:textId="06EF5FCB" w:rsidR="00474273" w:rsidRPr="004F760F" w:rsidRDefault="00474273" w:rsidP="00E039CA">
            <w:pPr>
              <w:spacing w:after="0" w:line="240" w:lineRule="auto"/>
              <w:jc w:val="both"/>
              <w:rPr>
                <w:rFonts w:ascii="Times New Roman" w:eastAsia="Times New Roman" w:hAnsi="Times New Roman"/>
                <w:bCs/>
                <w:color w:val="000000"/>
                <w:lang w:eastAsia="bg-BG"/>
              </w:rPr>
            </w:pP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3D6AB14" w:rsidR="00A518FF" w:rsidRPr="00C62D71" w:rsidRDefault="0019577A" w:rsidP="00477D05">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lastRenderedPageBreak/>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9" w14:textId="041DB9CF" w:rsidR="00E253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036DDE05" w14:textId="77777777" w:rsidR="00F60139" w:rsidRDefault="00F60139" w:rsidP="00A46BE9">
            <w:pPr>
              <w:spacing w:after="0" w:line="240" w:lineRule="auto"/>
              <w:jc w:val="both"/>
              <w:rPr>
                <w:rFonts w:ascii="Times New Roman" w:eastAsia="Times New Roman" w:hAnsi="Times New Roman"/>
                <w:bCs/>
                <w:color w:val="000000"/>
                <w:lang w:eastAsia="bg-BG"/>
              </w:rPr>
            </w:pPr>
          </w:p>
          <w:p w14:paraId="0D36FBDE" w14:textId="3E4EE94D" w:rsidR="007C085F" w:rsidRDefault="00F60139" w:rsidP="00A46BE9">
            <w:pPr>
              <w:spacing w:after="0" w:line="240" w:lineRule="auto"/>
              <w:jc w:val="both"/>
              <w:rPr>
                <w:rFonts w:ascii="Times New Roman" w:eastAsia="Times New Roman" w:hAnsi="Times New Roman"/>
                <w:bCs/>
                <w:color w:val="000000"/>
                <w:lang w:eastAsia="bg-BG"/>
              </w:rPr>
            </w:pPr>
            <w:r w:rsidRPr="00F60139">
              <w:rPr>
                <w:rFonts w:ascii="Times New Roman" w:eastAsia="Times New Roman" w:hAnsi="Times New Roman"/>
                <w:bCs/>
                <w:color w:val="000000"/>
                <w:lang w:eastAsia="bg-BG"/>
              </w:rPr>
              <w:t>Участникът да е изпълнил дейности с предмет и обем, идентични или сходни с тези на поръчката за последните три години от датата на подаване на офертата - за доставки.</w:t>
            </w:r>
            <w:r>
              <w:rPr>
                <w:rFonts w:ascii="Times New Roman" w:eastAsia="Times New Roman" w:hAnsi="Times New Roman"/>
                <w:bCs/>
                <w:color w:val="000000"/>
                <w:lang w:eastAsia="bg-BG"/>
              </w:rPr>
              <w:t xml:space="preserve"> Под сходни следва да се има в предвид „</w:t>
            </w:r>
            <w:r w:rsidR="005C0EC1" w:rsidRPr="005C0EC1">
              <w:rPr>
                <w:rFonts w:ascii="Times New Roman" w:eastAsia="Times New Roman" w:hAnsi="Times New Roman"/>
                <w:bCs/>
                <w:color w:val="000000"/>
                <w:lang w:eastAsia="bg-BG"/>
              </w:rPr>
              <w:t>доставка,  пускане в експлоатация и сервизно обслужване на апарат за  запечатване на ямкови стерилни плаки</w:t>
            </w:r>
            <w:r>
              <w:rPr>
                <w:rFonts w:ascii="Times New Roman" w:eastAsia="Times New Roman" w:hAnsi="Times New Roman"/>
                <w:bCs/>
                <w:color w:val="000000"/>
                <w:lang w:eastAsia="bg-BG"/>
              </w:rPr>
              <w:t>“</w:t>
            </w:r>
          </w:p>
          <w:p w14:paraId="0C5B0A56" w14:textId="77777777" w:rsidR="00F60139" w:rsidRPr="00C62D71" w:rsidRDefault="00F60139" w:rsidP="00A46BE9">
            <w:pPr>
              <w:spacing w:after="0" w:line="240" w:lineRule="auto"/>
              <w:jc w:val="both"/>
              <w:rPr>
                <w:rFonts w:ascii="Times New Roman" w:eastAsia="Times New Roman" w:hAnsi="Times New Roman"/>
                <w:bCs/>
                <w:color w:val="000000"/>
                <w:lang w:val="ru-RU" w:eastAsia="bg-BG"/>
              </w:rPr>
            </w:pPr>
          </w:p>
          <w:p w14:paraId="13C97C40" w14:textId="7723F3E8" w:rsidR="007C085F" w:rsidRPr="00E83B33" w:rsidRDefault="007C085F" w:rsidP="007C085F">
            <w:pPr>
              <w:spacing w:after="0" w:line="240" w:lineRule="auto"/>
              <w:jc w:val="both"/>
              <w:rPr>
                <w:rFonts w:ascii="Times New Roman" w:eastAsia="Times New Roman" w:hAnsi="Times New Roman"/>
                <w:bCs/>
                <w:color w:val="000000"/>
                <w:lang w:eastAsia="bg-BG"/>
              </w:rPr>
            </w:pPr>
            <w:r w:rsidRPr="00C62D71">
              <w:rPr>
                <w:rFonts w:ascii="Times New Roman" w:eastAsia="Times New Roman" w:hAnsi="Times New Roman"/>
                <w:b/>
                <w:bCs/>
                <w:i/>
                <w:color w:val="000000"/>
                <w:lang w:val="ru-RU" w:eastAsia="bg-BG"/>
              </w:rPr>
              <w:t>Доказване:</w:t>
            </w:r>
            <w:r w:rsidR="0092526C">
              <w:t xml:space="preserve"> </w:t>
            </w:r>
            <w:r w:rsidR="0092526C" w:rsidRPr="00E83B33">
              <w:rPr>
                <w:rFonts w:ascii="Times New Roman" w:eastAsia="Times New Roman" w:hAnsi="Times New Roman"/>
                <w:bCs/>
                <w:color w:val="000000"/>
                <w:lang w:eastAsia="bg-BG"/>
              </w:rPr>
              <w:t>Списък с доставките, които са идентични или сходни с предмета на  обществената поръчката, с посочване на стойностите, датите и получателите.</w:t>
            </w:r>
          </w:p>
          <w:p w14:paraId="2BDB6750" w14:textId="77777777" w:rsidR="0092526C" w:rsidRPr="0092526C" w:rsidRDefault="0092526C" w:rsidP="0092526C">
            <w:pPr>
              <w:autoSpaceDE w:val="0"/>
              <w:autoSpaceDN w:val="0"/>
              <w:adjustRightInd w:val="0"/>
              <w:spacing w:before="120" w:after="120" w:line="240" w:lineRule="auto"/>
              <w:jc w:val="both"/>
              <w:rPr>
                <w:rFonts w:ascii="Verdana" w:eastAsia="Times New Roman" w:hAnsi="Verdana" w:cs="Tahoma"/>
                <w:i/>
                <w:color w:val="000000"/>
                <w:sz w:val="20"/>
                <w:szCs w:val="20"/>
              </w:rPr>
            </w:pPr>
            <w:r w:rsidRPr="0092526C">
              <w:rPr>
                <w:rFonts w:ascii="Verdana" w:eastAsia="Times New Roman" w:hAnsi="Verdana" w:cs="Tahoma"/>
                <w:i/>
                <w:color w:val="000000"/>
                <w:sz w:val="20"/>
                <w:szCs w:val="20"/>
              </w:rPr>
              <w:t xml:space="preserve">Списъкът </w:t>
            </w:r>
            <w:r w:rsidRPr="0092526C">
              <w:rPr>
                <w:rFonts w:ascii="Verdana" w:eastAsia="Times New Roman" w:hAnsi="Verdana" w:cs="Tahoma"/>
                <w:color w:val="000000"/>
                <w:sz w:val="20"/>
                <w:szCs w:val="20"/>
              </w:rPr>
              <w:t>се посочва</w:t>
            </w:r>
            <w:r w:rsidRPr="0092526C">
              <w:rPr>
                <w:rFonts w:ascii="Verdana" w:eastAsia="Times New Roman" w:hAnsi="Verdana" w:cs="Tahoma"/>
                <w:i/>
                <w:color w:val="000000"/>
                <w:sz w:val="20"/>
                <w:szCs w:val="20"/>
              </w:rPr>
              <w:t xml:space="preserve"> в Част IV: Критерии за подбор, Раздел В: Технически и професионални способности, т. 1 а) от ЕЕДОП. Участникът декларира изпълнените доставки за изискания период, като посочва в списъка описание, стойности, дати и получатели.</w:t>
            </w:r>
          </w:p>
          <w:p w14:paraId="1B1726DB" w14:textId="77777777" w:rsidR="0092526C" w:rsidRPr="0092526C" w:rsidRDefault="0092526C" w:rsidP="0092526C">
            <w:pPr>
              <w:autoSpaceDE w:val="0"/>
              <w:autoSpaceDN w:val="0"/>
              <w:adjustRightInd w:val="0"/>
              <w:spacing w:before="120" w:after="120" w:line="240" w:lineRule="auto"/>
              <w:jc w:val="both"/>
              <w:rPr>
                <w:rFonts w:ascii="Verdana" w:eastAsia="Times New Roman" w:hAnsi="Verdana" w:cs="Tahoma"/>
                <w:i/>
                <w:color w:val="000000"/>
                <w:sz w:val="20"/>
                <w:szCs w:val="20"/>
              </w:rPr>
            </w:pPr>
            <w:r w:rsidRPr="0092526C">
              <w:rPr>
                <w:rFonts w:ascii="Verdana" w:eastAsia="Times New Roman" w:hAnsi="Verdana" w:cs="Tahoma"/>
                <w:i/>
                <w:color w:val="000000"/>
                <w:sz w:val="20"/>
                <w:szCs w:val="20"/>
              </w:rPr>
              <w:t>Документите, които доказват извършената доставка ще бъдат представени преди сключване на договор от избрания за изпълнител участник.</w:t>
            </w:r>
          </w:p>
          <w:p w14:paraId="1779688A" w14:textId="77777777" w:rsidR="00477D05" w:rsidRPr="00477D05" w:rsidRDefault="00477D05" w:rsidP="00A46BE9">
            <w:pPr>
              <w:spacing w:after="0" w:line="240" w:lineRule="auto"/>
              <w:jc w:val="both"/>
              <w:rPr>
                <w:rFonts w:ascii="Times New Roman" w:eastAsia="Times New Roman" w:hAnsi="Times New Roman"/>
                <w:color w:val="000000"/>
                <w:lang w:val="ru-RU" w:eastAsia="bg-BG"/>
              </w:rPr>
            </w:pPr>
          </w:p>
          <w:p w14:paraId="105E5FF6" w14:textId="77777777" w:rsidR="0096279F" w:rsidRPr="0096279F" w:rsidRDefault="0096279F" w:rsidP="0096279F">
            <w:pPr>
              <w:keepNext/>
              <w:keepLines/>
              <w:suppressAutoHyphens/>
              <w:spacing w:before="120" w:after="120" w:line="240" w:lineRule="auto"/>
              <w:contextualSpacing/>
              <w:jc w:val="both"/>
              <w:rPr>
                <w:rFonts w:ascii="Times New Roman" w:eastAsia="Times New Roman" w:hAnsi="Times New Roman"/>
                <w:color w:val="000000"/>
                <w:lang w:eastAsia="bg-BG"/>
              </w:rPr>
            </w:pPr>
            <w:r w:rsidRPr="0096279F">
              <w:rPr>
                <w:rFonts w:ascii="Times New Roman" w:eastAsia="Times New Roman" w:hAnsi="Times New Roman"/>
                <w:b/>
                <w:i/>
                <w:color w:val="000000"/>
                <w:lang w:eastAsia="bg-BG"/>
              </w:rPr>
              <w:lastRenderedPageBreak/>
              <w:t xml:space="preserve">Изискванe: </w:t>
            </w:r>
            <w:r w:rsidRPr="0096279F">
              <w:rPr>
                <w:rFonts w:ascii="Times New Roman" w:eastAsia="Times New Roman" w:hAnsi="Times New Roman"/>
                <w:color w:val="000000"/>
                <w:lang w:eastAsia="bg-BG"/>
              </w:rPr>
              <w:t>Участникът трябва да разполага с действаща сервизна база, оборудвана с всичко необходимо за диагностика и ремонт на стоките, съгласно предписанията и изискванията на производителя на марката.</w:t>
            </w:r>
          </w:p>
          <w:p w14:paraId="0F9409BB" w14:textId="77777777" w:rsidR="0096279F" w:rsidRPr="0096279F" w:rsidRDefault="0096279F" w:rsidP="0096279F">
            <w:pPr>
              <w:keepNext/>
              <w:keepLines/>
              <w:suppressAutoHyphens/>
              <w:spacing w:before="120" w:after="120" w:line="240" w:lineRule="auto"/>
              <w:ind w:left="720"/>
              <w:contextualSpacing/>
              <w:jc w:val="both"/>
              <w:rPr>
                <w:rFonts w:ascii="Times New Roman" w:eastAsia="Times New Roman" w:hAnsi="Times New Roman"/>
                <w:color w:val="000000"/>
                <w:lang w:eastAsia="bg-BG"/>
              </w:rPr>
            </w:pPr>
            <w:r w:rsidRPr="0096279F">
              <w:rPr>
                <w:rFonts w:ascii="Times New Roman" w:eastAsia="Times New Roman" w:hAnsi="Times New Roman"/>
                <w:color w:val="000000"/>
                <w:lang w:eastAsia="bg-BG"/>
              </w:rPr>
              <w:t>Доказване: В ЕЕДОП участникът декларира, че  разполага с действаща сервизна база, оборудвана с всичко необходимо за диагностика и ремонт на стоките, съгласно предписанията и изискванията на производителя на марката, които ще бъдат използвани за изпълнение на поръчката. В декларацията трябва да бъде посочен адреса на сервизната база.</w:t>
            </w:r>
          </w:p>
          <w:p w14:paraId="3D46089A" w14:textId="77777777" w:rsidR="0096279F" w:rsidRPr="0096279F" w:rsidRDefault="0096279F" w:rsidP="0096279F">
            <w:pPr>
              <w:keepNext/>
              <w:keepLines/>
              <w:suppressAutoHyphens/>
              <w:spacing w:before="120" w:after="120" w:line="240" w:lineRule="auto"/>
              <w:ind w:left="720"/>
              <w:contextualSpacing/>
              <w:jc w:val="both"/>
              <w:rPr>
                <w:rFonts w:ascii="Times New Roman" w:eastAsia="Times New Roman" w:hAnsi="Times New Roman"/>
                <w:color w:val="000000"/>
                <w:lang w:eastAsia="bg-BG"/>
              </w:rPr>
            </w:pPr>
            <w:r w:rsidRPr="0096279F">
              <w:rPr>
                <w:rFonts w:ascii="Times New Roman" w:eastAsia="Times New Roman" w:hAnsi="Times New Roman"/>
                <w:color w:val="000000"/>
                <w:lang w:eastAsia="bg-BG"/>
              </w:rPr>
              <w:t>В случай, че участникът е декларирал сервизна база, оборудване, като се е позовал на ресурсите на други физически и юридически лица, то да представи доказателства, че ще има на разположение ресурсите на третите лица при изпълнение на обществената поръчка, като представи документи за поетите от третите лица задължения.</w:t>
            </w:r>
          </w:p>
          <w:p w14:paraId="42C4C23A" w14:textId="4923EEDE" w:rsidR="0096279F" w:rsidRDefault="0096279F" w:rsidP="0096279F">
            <w:pPr>
              <w:keepNext/>
              <w:keepLines/>
              <w:suppressAutoHyphens/>
              <w:spacing w:before="120" w:after="120" w:line="240" w:lineRule="auto"/>
              <w:ind w:left="720"/>
              <w:contextualSpacing/>
              <w:jc w:val="both"/>
              <w:rPr>
                <w:rFonts w:ascii="Times New Roman" w:eastAsia="Times New Roman" w:hAnsi="Times New Roman"/>
                <w:color w:val="000000"/>
                <w:lang w:eastAsia="bg-BG"/>
              </w:rPr>
            </w:pPr>
            <w:r w:rsidRPr="0096279F">
              <w:rPr>
                <w:rFonts w:ascii="Times New Roman" w:eastAsia="Times New Roman" w:hAnsi="Times New Roman"/>
                <w:color w:val="000000"/>
                <w:lang w:eastAsia="bg-BG"/>
              </w:rPr>
              <w:t>Информацията се посочва в Част IV: Критерии за подбор, Раздел В: технически и професионални способности, т. 9) от ЕЕДОП</w:t>
            </w:r>
          </w:p>
          <w:p w14:paraId="2EA6666F" w14:textId="6F34ED6B" w:rsidR="0071494F" w:rsidRPr="0092526C" w:rsidRDefault="0071494F" w:rsidP="0071494F">
            <w:pPr>
              <w:autoSpaceDE w:val="0"/>
              <w:autoSpaceDN w:val="0"/>
              <w:adjustRightInd w:val="0"/>
              <w:spacing w:before="120" w:after="120" w:line="240" w:lineRule="auto"/>
              <w:jc w:val="both"/>
              <w:rPr>
                <w:rFonts w:ascii="Verdana" w:eastAsia="Times New Roman" w:hAnsi="Verdana" w:cs="Tahoma"/>
                <w:i/>
                <w:color w:val="000000"/>
                <w:sz w:val="20"/>
                <w:szCs w:val="20"/>
              </w:rPr>
            </w:pPr>
            <w:r w:rsidRPr="0092526C">
              <w:rPr>
                <w:rFonts w:ascii="Verdana" w:eastAsia="Times New Roman" w:hAnsi="Verdana" w:cs="Tahoma"/>
                <w:i/>
                <w:color w:val="000000"/>
                <w:sz w:val="20"/>
                <w:szCs w:val="20"/>
              </w:rPr>
              <w:t xml:space="preserve">Документите, които доказват </w:t>
            </w:r>
            <w:r>
              <w:rPr>
                <w:rFonts w:ascii="Verdana" w:eastAsia="Times New Roman" w:hAnsi="Verdana" w:cs="Tahoma"/>
                <w:i/>
                <w:color w:val="000000"/>
                <w:sz w:val="20"/>
                <w:szCs w:val="20"/>
              </w:rPr>
              <w:t>наличието на действаща сервизна база</w:t>
            </w:r>
            <w:r w:rsidRPr="0092526C">
              <w:rPr>
                <w:rFonts w:ascii="Verdana" w:eastAsia="Times New Roman" w:hAnsi="Verdana" w:cs="Tahoma"/>
                <w:i/>
                <w:color w:val="000000"/>
                <w:sz w:val="20"/>
                <w:szCs w:val="20"/>
              </w:rPr>
              <w:t xml:space="preserve"> ще бъдат представени преди сключване на договор от избрания за изпълнител участник.</w:t>
            </w:r>
          </w:p>
          <w:p w14:paraId="028FA5A6" w14:textId="77777777" w:rsidR="0071494F" w:rsidRPr="0096279F" w:rsidRDefault="0071494F" w:rsidP="00C50A83">
            <w:pPr>
              <w:keepNext/>
              <w:keepLines/>
              <w:suppressAutoHyphens/>
              <w:spacing w:before="120" w:after="120" w:line="240" w:lineRule="auto"/>
              <w:ind w:left="720"/>
              <w:contextualSpacing/>
              <w:jc w:val="both"/>
              <w:rPr>
                <w:rFonts w:ascii="Times New Roman" w:eastAsia="Times New Roman" w:hAnsi="Times New Roman"/>
                <w:color w:val="000000"/>
                <w:lang w:eastAsia="bg-BG"/>
              </w:rPr>
            </w:pPr>
          </w:p>
          <w:p w14:paraId="115C1373" w14:textId="4DA73FF8" w:rsidR="0096279F" w:rsidRPr="0096279F" w:rsidRDefault="0096279F" w:rsidP="0096279F">
            <w:pPr>
              <w:keepNext/>
              <w:keepLines/>
              <w:suppressAutoHyphens/>
              <w:spacing w:before="120" w:after="120" w:line="240" w:lineRule="auto"/>
              <w:contextualSpacing/>
              <w:jc w:val="both"/>
              <w:rPr>
                <w:rFonts w:ascii="Times New Roman" w:eastAsia="Times New Roman" w:hAnsi="Times New Roman"/>
                <w:color w:val="000000"/>
                <w:lang w:eastAsia="bg-BG"/>
              </w:rPr>
            </w:pPr>
            <w:r w:rsidRPr="0096279F">
              <w:rPr>
                <w:rFonts w:ascii="Times New Roman" w:eastAsia="Times New Roman" w:hAnsi="Times New Roman"/>
                <w:b/>
                <w:i/>
                <w:color w:val="000000"/>
                <w:lang w:eastAsia="bg-BG"/>
              </w:rPr>
              <w:t xml:space="preserve">Изискване: </w:t>
            </w:r>
            <w:r w:rsidRPr="0096279F">
              <w:rPr>
                <w:rFonts w:ascii="Times New Roman" w:eastAsia="Times New Roman" w:hAnsi="Times New Roman"/>
                <w:color w:val="000000"/>
                <w:lang w:eastAsia="bg-BG"/>
              </w:rPr>
              <w:t>Участникът трябва да има внедрена система за управление на качеството в съответствие с изискванията на ISO 9001</w:t>
            </w:r>
            <w:r w:rsidRPr="0096279F">
              <w:rPr>
                <w:rFonts w:ascii="Times New Roman" w:eastAsia="Times New Roman" w:hAnsi="Times New Roman"/>
                <w:color w:val="000000"/>
                <w:lang w:val="en-US" w:eastAsia="bg-BG"/>
              </w:rPr>
              <w:t>: 2015</w:t>
            </w:r>
            <w:r w:rsidRPr="0096279F">
              <w:rPr>
                <w:rFonts w:ascii="Times New Roman" w:eastAsia="Times New Roman" w:hAnsi="Times New Roman"/>
                <w:color w:val="000000"/>
                <w:lang w:eastAsia="bg-BG"/>
              </w:rPr>
              <w:t xml:space="preserve"> или еквивалент с обхват, съотве</w:t>
            </w:r>
            <w:r>
              <w:rPr>
                <w:rFonts w:ascii="Times New Roman" w:eastAsia="Times New Roman" w:hAnsi="Times New Roman"/>
                <w:color w:val="000000"/>
                <w:lang w:eastAsia="bg-BG"/>
              </w:rPr>
              <w:t xml:space="preserve">тстващ на предмета на поръчката </w:t>
            </w:r>
            <w:r w:rsidRPr="0096279F">
              <w:rPr>
                <w:rFonts w:ascii="Times New Roman" w:eastAsia="Times New Roman" w:hAnsi="Times New Roman"/>
                <w:color w:val="000000"/>
                <w:lang w:eastAsia="bg-BG"/>
              </w:rPr>
              <w:t>а именно доставка, инсталиране, обучение, сервизно обслужване и поддръжка на предлаганото лабораторно оборудване</w:t>
            </w:r>
            <w:r w:rsidR="005A0589">
              <w:rPr>
                <w:rFonts w:ascii="Times New Roman" w:eastAsia="Times New Roman" w:hAnsi="Times New Roman"/>
                <w:color w:val="000000"/>
                <w:lang w:eastAsia="bg-BG"/>
              </w:rPr>
              <w:t>, сходно такова и/или друго лабораторно оборудване</w:t>
            </w:r>
            <w:r w:rsidRPr="0096279F">
              <w:rPr>
                <w:rFonts w:ascii="Times New Roman" w:eastAsia="Times New Roman" w:hAnsi="Times New Roman"/>
                <w:color w:val="000000"/>
                <w:lang w:eastAsia="bg-BG"/>
              </w:rPr>
              <w:t>.</w:t>
            </w:r>
          </w:p>
          <w:p w14:paraId="1462D73B" w14:textId="6EB081A3" w:rsidR="0096279F" w:rsidRPr="0096279F" w:rsidRDefault="0096279F" w:rsidP="0096279F">
            <w:pPr>
              <w:keepNext/>
              <w:keepLines/>
              <w:suppressAutoHyphens/>
              <w:spacing w:before="120" w:after="120" w:line="240" w:lineRule="auto"/>
              <w:contextualSpacing/>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            </w:t>
            </w:r>
            <w:r w:rsidRPr="0096279F">
              <w:rPr>
                <w:rFonts w:ascii="Times New Roman" w:eastAsia="Times New Roman" w:hAnsi="Times New Roman"/>
                <w:color w:val="000000"/>
                <w:lang w:eastAsia="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w:t>
            </w:r>
          </w:p>
          <w:p w14:paraId="3D910740" w14:textId="77777777" w:rsidR="0071494F" w:rsidRPr="00C50A83" w:rsidRDefault="0071494F" w:rsidP="0071494F">
            <w:pPr>
              <w:keepNext/>
              <w:keepLines/>
              <w:suppressAutoHyphens/>
              <w:spacing w:before="120" w:after="120" w:line="240" w:lineRule="auto"/>
              <w:ind w:left="720"/>
              <w:contextualSpacing/>
              <w:jc w:val="both"/>
              <w:rPr>
                <w:rFonts w:ascii="Verdana" w:hAnsi="Verdana"/>
                <w:i/>
                <w:color w:val="000000" w:themeColor="text1"/>
                <w:sz w:val="20"/>
                <w:szCs w:val="20"/>
              </w:rPr>
            </w:pPr>
            <w:r w:rsidRPr="00C50A83">
              <w:rPr>
                <w:rFonts w:ascii="Verdana" w:hAnsi="Verdana"/>
                <w:i/>
                <w:color w:val="000000" w:themeColor="text1"/>
                <w:sz w:val="20"/>
                <w:szCs w:val="20"/>
              </w:rPr>
              <w:t>Доказване:</w:t>
            </w:r>
          </w:p>
          <w:p w14:paraId="7E5C1D5D" w14:textId="7FCFFBC9" w:rsidR="00105FCD" w:rsidRPr="00C50A83" w:rsidRDefault="0071494F" w:rsidP="0071494F">
            <w:pPr>
              <w:keepNext/>
              <w:keepLines/>
              <w:suppressAutoHyphens/>
              <w:spacing w:before="120" w:after="120" w:line="240" w:lineRule="auto"/>
              <w:ind w:left="720"/>
              <w:contextualSpacing/>
              <w:jc w:val="both"/>
              <w:rPr>
                <w:rFonts w:ascii="Verdana" w:hAnsi="Verdana"/>
                <w:i/>
                <w:color w:val="000000" w:themeColor="text1"/>
                <w:sz w:val="20"/>
                <w:szCs w:val="20"/>
              </w:rPr>
            </w:pPr>
            <w:r w:rsidRPr="00C50A83">
              <w:rPr>
                <w:rFonts w:ascii="Verdana" w:hAnsi="Verdana"/>
                <w:i/>
                <w:color w:val="000000" w:themeColor="text1"/>
                <w:sz w:val="20"/>
                <w:szCs w:val="20"/>
              </w:rPr>
              <w:t>В случаите на чл. 67, ал. 5 и чл. 112, ал. 1, т. 2 от ЗОП изискването се удостоверява със заверено копие на валиден сертификат.</w:t>
            </w:r>
          </w:p>
          <w:p w14:paraId="54BC5A30" w14:textId="774431EC" w:rsidR="00105FCD" w:rsidRPr="00C50A83" w:rsidRDefault="00105FCD" w:rsidP="00105FCD">
            <w:pPr>
              <w:spacing w:after="0" w:line="240" w:lineRule="auto"/>
              <w:jc w:val="both"/>
              <w:rPr>
                <w:rFonts w:ascii="Times New Roman" w:eastAsia="Times New Roman" w:hAnsi="Times New Roman"/>
                <w:i/>
                <w:color w:val="000000"/>
                <w:lang w:val="ru-RU" w:eastAsia="bg-BG"/>
              </w:rPr>
            </w:pPr>
          </w:p>
          <w:p w14:paraId="48CCE3A2" w14:textId="15D1BC7D" w:rsidR="007C085F" w:rsidRPr="008879CB" w:rsidRDefault="007C085F" w:rsidP="007C085F">
            <w:pPr>
              <w:spacing w:after="0" w:line="240" w:lineRule="auto"/>
              <w:jc w:val="both"/>
              <w:rPr>
                <w:rFonts w:ascii="Times New Roman" w:eastAsia="Times New Roman" w:hAnsi="Times New Roman"/>
                <w:color w:val="000000"/>
                <w:lang w:val="ru-RU" w:eastAsia="bg-BG"/>
              </w:rPr>
            </w:pP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C41557" w:rsidRDefault="0019577A" w:rsidP="0019577A">
            <w:pPr>
              <w:spacing w:after="0" w:line="240" w:lineRule="auto"/>
              <w:rPr>
                <w:rFonts w:ascii="Times New Roman" w:eastAsia="Times New Roman" w:hAnsi="Times New Roman"/>
                <w:i/>
                <w:iCs/>
                <w:color w:val="000000" w:themeColor="text1"/>
                <w:lang w:eastAsia="bg-BG"/>
              </w:rPr>
            </w:pPr>
            <w:r w:rsidRPr="00C41557">
              <w:rPr>
                <w:rFonts w:ascii="Times New Roman" w:eastAsia="Times New Roman" w:hAnsi="Times New Roman"/>
                <w:b/>
                <w:bCs/>
                <w:color w:val="000000" w:themeColor="text1"/>
                <w:lang w:eastAsia="bg-BG"/>
              </w:rPr>
              <w:t xml:space="preserve">Показатели за оценка: </w:t>
            </w:r>
            <w:r w:rsidRPr="00C41557">
              <w:rPr>
                <w:rFonts w:ascii="Times New Roman" w:eastAsia="Times New Roman" w:hAnsi="Times New Roman"/>
                <w:i/>
                <w:iCs/>
                <w:color w:val="000000" w:themeColor="text1"/>
                <w:lang w:eastAsia="bg-BG"/>
              </w:rPr>
              <w:t>(моля, повторете, колкото пъти е необходимо)</w:t>
            </w:r>
          </w:p>
          <w:p w14:paraId="774F0D9F" w14:textId="5CC527CD" w:rsidR="00545DDB" w:rsidRPr="00424339" w:rsidRDefault="00545DDB" w:rsidP="001A573F">
            <w:pPr>
              <w:tabs>
                <w:tab w:val="left" w:pos="993"/>
              </w:tabs>
              <w:spacing w:before="120" w:after="120"/>
              <w:jc w:val="both"/>
              <w:rPr>
                <w:rFonts w:ascii="Times New Roman" w:hAnsi="Times New Roman"/>
                <w:bCs/>
                <w:color w:val="000000" w:themeColor="text1"/>
              </w:rPr>
            </w:pPr>
            <w:r w:rsidRPr="00424339">
              <w:rPr>
                <w:rFonts w:ascii="Times New Roman" w:hAnsi="Times New Roman"/>
                <w:bCs/>
                <w:color w:val="000000" w:themeColor="text1"/>
              </w:rPr>
              <w:t>Участниците ще бъдат оценени по критерий за възлагане „най-ниска цена“ въз основа на следната методика за оценка.</w:t>
            </w:r>
          </w:p>
          <w:p w14:paraId="03527C83" w14:textId="28075958" w:rsidR="00EA106B" w:rsidRPr="00C50A83" w:rsidRDefault="00B95E65" w:rsidP="00EA106B">
            <w:pPr>
              <w:spacing w:before="120" w:after="120"/>
              <w:jc w:val="both"/>
              <w:rPr>
                <w:rFonts w:ascii="Times New Roman" w:hAnsi="Times New Roman"/>
                <w:color w:val="000000" w:themeColor="text1"/>
              </w:rPr>
            </w:pPr>
            <w:r w:rsidRPr="00C50A83">
              <w:rPr>
                <w:rFonts w:ascii="Times New Roman" w:hAnsi="Times New Roman"/>
                <w:color w:val="000000" w:themeColor="text1"/>
              </w:rPr>
              <w:t>На оценка подлежи стойността в клетка „</w:t>
            </w:r>
            <w:r w:rsidR="00D14726" w:rsidRPr="00C50A83">
              <w:rPr>
                <w:rFonts w:ascii="Times New Roman" w:hAnsi="Times New Roman"/>
                <w:color w:val="000000" w:themeColor="text1"/>
              </w:rPr>
              <w:t>Ед. Цена, лв. без ДДС</w:t>
            </w:r>
            <w:r w:rsidRPr="006453D2">
              <w:rPr>
                <w:rFonts w:ascii="Times New Roman" w:hAnsi="Times New Roman"/>
                <w:color w:val="000000" w:themeColor="text1"/>
              </w:rPr>
              <w:t>“</w:t>
            </w:r>
            <w:r w:rsidR="00424339" w:rsidRPr="006453D2">
              <w:rPr>
                <w:rFonts w:ascii="Times New Roman" w:hAnsi="Times New Roman"/>
                <w:color w:val="000000" w:themeColor="text1"/>
              </w:rPr>
              <w:t xml:space="preserve"> на </w:t>
            </w:r>
            <w:r w:rsidR="00D14726" w:rsidRPr="00C50A83">
              <w:rPr>
                <w:rFonts w:ascii="Times New Roman" w:hAnsi="Times New Roman"/>
                <w:color w:val="000000" w:themeColor="text1"/>
              </w:rPr>
              <w:t>ТАБЛИЦА 1: Ценова таблица.</w:t>
            </w:r>
            <w:r w:rsidR="00EA106B" w:rsidRPr="00C50A83">
              <w:rPr>
                <w:rFonts w:ascii="Times New Roman" w:hAnsi="Times New Roman"/>
                <w:color w:val="000000" w:themeColor="text1"/>
              </w:rPr>
              <w:t>Участникът с най-нис</w:t>
            </w:r>
            <w:r w:rsidR="00823ABA" w:rsidRPr="00C50A83">
              <w:rPr>
                <w:rFonts w:ascii="Times New Roman" w:hAnsi="Times New Roman"/>
                <w:color w:val="000000" w:themeColor="text1"/>
              </w:rPr>
              <w:t xml:space="preserve">ка стойност на </w:t>
            </w:r>
            <w:r w:rsidR="00EA106B" w:rsidRPr="00C50A83">
              <w:rPr>
                <w:rFonts w:ascii="Times New Roman" w:hAnsi="Times New Roman"/>
                <w:color w:val="000000" w:themeColor="text1"/>
              </w:rPr>
              <w:t>оценяваното предложение получава максималния брой точки 100. Оценката за всеки от останалите допуснати участници се получава като най-</w:t>
            </w:r>
            <w:r w:rsidR="00EA106B" w:rsidRPr="00C50A83">
              <w:rPr>
                <w:rFonts w:ascii="Times New Roman" w:hAnsi="Times New Roman"/>
                <w:color w:val="000000" w:themeColor="text1"/>
              </w:rPr>
              <w:lastRenderedPageBreak/>
              <w:t>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424339" w:rsidRDefault="00FB17AF" w:rsidP="00EA106B">
            <w:pPr>
              <w:spacing w:before="120" w:after="120"/>
              <w:jc w:val="both"/>
              <w:rPr>
                <w:rFonts w:ascii="Times New Roman" w:hAnsi="Times New Roman"/>
                <w:color w:val="000000" w:themeColor="text1"/>
              </w:rPr>
            </w:pPr>
            <w:r w:rsidRPr="00424339">
              <w:rPr>
                <w:rFonts w:ascii="Times New Roman" w:hAnsi="Times New Roman"/>
                <w:color w:val="000000" w:themeColor="text1"/>
              </w:rPr>
              <w:t>Общата стойност на Ценовата таблица не формира стойността на договора и ще бъде използвана само за целите на оценката.</w:t>
            </w:r>
          </w:p>
          <w:p w14:paraId="467C8934" w14:textId="7B6D9BEE" w:rsidR="00EA106B" w:rsidRPr="00424339" w:rsidRDefault="00EA106B" w:rsidP="00EA106B">
            <w:pPr>
              <w:spacing w:before="120" w:after="120"/>
              <w:jc w:val="both"/>
              <w:rPr>
                <w:rFonts w:ascii="Times New Roman" w:hAnsi="Times New Roman"/>
                <w:color w:val="000000" w:themeColor="text1"/>
              </w:rPr>
            </w:pPr>
            <w:r w:rsidRPr="00424339">
              <w:rPr>
                <w:rFonts w:ascii="Times New Roman" w:hAnsi="Times New Roman"/>
                <w:color w:val="000000" w:themeColor="text1"/>
              </w:rPr>
              <w:t xml:space="preserve">В приложимите случаи при констатирани </w:t>
            </w:r>
            <w:r w:rsidRPr="00424339">
              <w:rPr>
                <w:rFonts w:ascii="Times New Roman" w:hAnsi="Times New Roman"/>
                <w:b/>
                <w:bCs/>
                <w:color w:val="000000" w:themeColor="text1"/>
              </w:rPr>
              <w:t>аритметични грешки</w:t>
            </w:r>
            <w:r w:rsidRPr="00424339">
              <w:rPr>
                <w:rFonts w:ascii="Times New Roman" w:hAnsi="Times New Roman"/>
                <w:color w:val="000000" w:themeColor="text1"/>
              </w:rPr>
              <w:t xml:space="preserve"> в Ценовата таблица се прилагат следните правила: </w:t>
            </w:r>
          </w:p>
          <w:p w14:paraId="32A87D5D" w14:textId="77777777" w:rsidR="00EA106B" w:rsidRPr="00424339"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424339">
              <w:rPr>
                <w:rFonts w:ascii="Times New Roman" w:hAnsi="Times New Roman"/>
                <w:color w:val="000000" w:themeColor="text1"/>
              </w:rPr>
              <w:t>При различия между стойности, изразени с цифри и думи, за вярно се приема словесното изражение на стойността.</w:t>
            </w:r>
          </w:p>
          <w:p w14:paraId="04DE1ABA" w14:textId="77777777" w:rsidR="00EA106B" w:rsidRPr="00424339"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424339">
              <w:rPr>
                <w:rFonts w:ascii="Times New Roman" w:hAnsi="Times New Roman"/>
                <w:color w:val="000000" w:themeColor="text1"/>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424339"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424339">
              <w:rPr>
                <w:rFonts w:ascii="Times New Roman" w:hAnsi="Times New Roman"/>
                <w:color w:val="000000" w:themeColor="text1"/>
              </w:rPr>
              <w:t>При разминаване между единични цени и общи стойности, за верни се считат съответните оферирани единични цени</w:t>
            </w:r>
            <w:r w:rsidR="00D278EE" w:rsidRPr="00424339">
              <w:rPr>
                <w:rFonts w:ascii="Times New Roman" w:hAnsi="Times New Roman"/>
                <w:color w:val="000000" w:themeColor="text1"/>
              </w:rPr>
              <w:t>.</w:t>
            </w:r>
          </w:p>
          <w:p w14:paraId="48CCE3CA" w14:textId="77777777" w:rsidR="005B191B" w:rsidRPr="00C41557" w:rsidRDefault="005B191B" w:rsidP="00EA106B">
            <w:pPr>
              <w:tabs>
                <w:tab w:val="left" w:pos="993"/>
              </w:tabs>
              <w:spacing w:before="120" w:after="120"/>
              <w:jc w:val="both"/>
              <w:rPr>
                <w:rFonts w:ascii="Times New Roman" w:eastAsia="Times New Roman" w:hAnsi="Times New Roman"/>
                <w:b/>
                <w:bCs/>
                <w:color w:val="000000" w:themeColor="text1"/>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82462FC" w:rsidR="0019577A" w:rsidRPr="00773405" w:rsidRDefault="0019577A" w:rsidP="00325EFA">
            <w:pPr>
              <w:spacing w:after="0" w:line="240" w:lineRule="auto"/>
              <w:rPr>
                <w:rFonts w:ascii="Times New Roman" w:eastAsia="Times New Roman" w:hAnsi="Times New Roman"/>
                <w:color w:val="000000" w:themeColor="text1"/>
                <w:lang w:eastAsia="bg-BG"/>
              </w:rPr>
            </w:pPr>
            <w:r w:rsidRPr="00773405">
              <w:rPr>
                <w:rFonts w:ascii="Times New Roman" w:eastAsia="Times New Roman" w:hAnsi="Times New Roman"/>
                <w:color w:val="000000" w:themeColor="text1"/>
                <w:lang w:eastAsia="bg-BG"/>
              </w:rPr>
              <w:t xml:space="preserve">Дата: </w:t>
            </w:r>
            <w:r w:rsidRPr="00773405">
              <w:rPr>
                <w:rFonts w:ascii="Times New Roman" w:eastAsia="Times New Roman" w:hAnsi="Times New Roman"/>
                <w:i/>
                <w:iCs/>
                <w:color w:val="000000" w:themeColor="text1"/>
                <w:lang w:eastAsia="bg-BG"/>
              </w:rPr>
              <w:t xml:space="preserve">(дд/мм/гггг) </w:t>
            </w:r>
            <w:r w:rsidRPr="00773405">
              <w:rPr>
                <w:rFonts w:ascii="Times New Roman" w:eastAsia="Times New Roman" w:hAnsi="Times New Roman"/>
                <w:color w:val="000000" w:themeColor="text1"/>
                <w:lang w:eastAsia="bg-BG"/>
              </w:rPr>
              <w:t>[</w:t>
            </w:r>
            <w:r w:rsidR="00325EFA">
              <w:rPr>
                <w:rFonts w:ascii="Times New Roman" w:eastAsia="Times New Roman" w:hAnsi="Times New Roman"/>
                <w:color w:val="000000" w:themeColor="text1"/>
                <w:lang w:eastAsia="bg-BG"/>
              </w:rPr>
              <w:t>29.04.</w:t>
            </w:r>
            <w:r w:rsidR="0096279F" w:rsidRPr="00773405">
              <w:rPr>
                <w:rFonts w:ascii="Times New Roman" w:eastAsia="Times New Roman" w:hAnsi="Times New Roman"/>
                <w:color w:val="000000" w:themeColor="text1"/>
                <w:lang w:eastAsia="bg-BG"/>
              </w:rPr>
              <w:t>2020</w:t>
            </w:r>
            <w:r w:rsidR="00B2597F" w:rsidRPr="00773405">
              <w:rPr>
                <w:rFonts w:ascii="Times New Roman" w:eastAsia="Times New Roman" w:hAnsi="Times New Roman"/>
                <w:color w:val="000000" w:themeColor="text1"/>
                <w:lang w:eastAsia="bg-BG"/>
              </w:rPr>
              <w:t xml:space="preserve"> г.</w:t>
            </w:r>
            <w:r w:rsidRPr="00773405">
              <w:rPr>
                <w:rFonts w:ascii="Times New Roman" w:eastAsia="Times New Roman" w:hAnsi="Times New Roman"/>
                <w:color w:val="000000" w:themeColor="text1"/>
                <w:lang w:eastAsia="bg-BG"/>
              </w:rPr>
              <w:t>]                      Час: (чч:мм) [</w:t>
            </w:r>
            <w:r w:rsidR="00B2597F" w:rsidRPr="00773405">
              <w:rPr>
                <w:rFonts w:ascii="Times New Roman" w:eastAsia="Times New Roman" w:hAnsi="Times New Roman"/>
                <w:color w:val="000000" w:themeColor="text1"/>
                <w:lang w:eastAsia="bg-BG"/>
              </w:rPr>
              <w:t>16:30</w:t>
            </w:r>
            <w:r w:rsidRPr="00773405">
              <w:rPr>
                <w:rFonts w:ascii="Times New Roman" w:eastAsia="Times New Roman" w:hAnsi="Times New Roman"/>
                <w:color w:val="000000" w:themeColor="text1"/>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19577A" w:rsidRDefault="009D16E8" w:rsidP="009D16E8">
            <w:pPr>
              <w:spacing w:before="120" w:after="120" w:line="240" w:lineRule="auto"/>
              <w:jc w:val="both"/>
              <w:rPr>
                <w:rFonts w:ascii="Times New Roman" w:eastAsia="Times New Roman" w:hAnsi="Times New Roman"/>
                <w:lang w:eastAsia="bg-BG"/>
              </w:rPr>
            </w:pPr>
            <w:r>
              <w:rPr>
                <w:sz w:val="23"/>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9D16E8">
              <w:rPr>
                <w:sz w:val="23"/>
                <w:szCs w:val="23"/>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773405" w:rsidRDefault="0019577A" w:rsidP="0019577A">
            <w:pPr>
              <w:spacing w:after="0" w:line="240" w:lineRule="auto"/>
              <w:rPr>
                <w:rFonts w:ascii="Times New Roman" w:eastAsia="Times New Roman" w:hAnsi="Times New Roman"/>
                <w:b/>
                <w:bCs/>
                <w:color w:val="000000"/>
                <w:lang w:eastAsia="bg-BG"/>
              </w:rPr>
            </w:pPr>
            <w:r w:rsidRPr="00773405">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59062DE0" w:rsidR="0019577A" w:rsidRPr="00773405" w:rsidRDefault="0019577A" w:rsidP="00325EFA">
            <w:pPr>
              <w:spacing w:after="0" w:line="240" w:lineRule="auto"/>
              <w:rPr>
                <w:rFonts w:ascii="Times New Roman" w:eastAsia="Times New Roman" w:hAnsi="Times New Roman"/>
                <w:lang w:eastAsia="bg-BG"/>
              </w:rPr>
            </w:pPr>
            <w:r w:rsidRPr="00773405">
              <w:rPr>
                <w:rFonts w:ascii="Times New Roman" w:eastAsia="Times New Roman" w:hAnsi="Times New Roman"/>
                <w:lang w:eastAsia="bg-BG"/>
              </w:rPr>
              <w:t xml:space="preserve">Дата: </w:t>
            </w:r>
            <w:r w:rsidRPr="00773405">
              <w:rPr>
                <w:rFonts w:ascii="Times New Roman" w:eastAsia="Times New Roman" w:hAnsi="Times New Roman"/>
                <w:i/>
                <w:iCs/>
                <w:lang w:eastAsia="bg-BG"/>
              </w:rPr>
              <w:t xml:space="preserve">(дд/мм/гггг) </w:t>
            </w:r>
            <w:r w:rsidRPr="00773405">
              <w:rPr>
                <w:rFonts w:ascii="Times New Roman" w:eastAsia="Times New Roman" w:hAnsi="Times New Roman"/>
                <w:lang w:eastAsia="bg-BG"/>
              </w:rPr>
              <w:t>[</w:t>
            </w:r>
            <w:r w:rsidR="00325EFA">
              <w:rPr>
                <w:rFonts w:ascii="Times New Roman" w:eastAsia="Times New Roman" w:hAnsi="Times New Roman"/>
                <w:lang w:eastAsia="bg-BG"/>
              </w:rPr>
              <w:t>30.04</w:t>
            </w:r>
            <w:r w:rsidR="0096279F" w:rsidRPr="00773405">
              <w:rPr>
                <w:rFonts w:ascii="Times New Roman" w:eastAsia="Times New Roman" w:hAnsi="Times New Roman"/>
                <w:lang w:eastAsia="bg-BG"/>
              </w:rPr>
              <w:t>.2020</w:t>
            </w:r>
            <w:r w:rsidR="00B2597F" w:rsidRPr="00773405">
              <w:rPr>
                <w:rFonts w:ascii="Times New Roman" w:eastAsia="Times New Roman" w:hAnsi="Times New Roman"/>
                <w:lang w:eastAsia="bg-BG"/>
              </w:rPr>
              <w:t xml:space="preserve"> г.</w:t>
            </w:r>
            <w:r w:rsidRPr="00773405">
              <w:rPr>
                <w:rFonts w:ascii="Times New Roman" w:eastAsia="Times New Roman" w:hAnsi="Times New Roman"/>
                <w:lang w:eastAsia="bg-BG"/>
              </w:rPr>
              <w:t>]</w:t>
            </w:r>
            <w:r w:rsidR="00A43DAA" w:rsidRPr="00773405">
              <w:rPr>
                <w:rFonts w:ascii="Times New Roman" w:eastAsia="Times New Roman" w:hAnsi="Times New Roman"/>
                <w:lang w:eastAsia="bg-BG"/>
              </w:rPr>
              <w:t xml:space="preserve">                      </w:t>
            </w:r>
            <w:r w:rsidR="005A0FBD" w:rsidRPr="00773405">
              <w:rPr>
                <w:rFonts w:ascii="Times New Roman" w:eastAsia="Times New Roman" w:hAnsi="Times New Roman"/>
                <w:lang w:eastAsia="bg-BG"/>
              </w:rPr>
              <w:t>Час: (чч:мм) [</w:t>
            </w:r>
            <w:r w:rsidR="00325EFA">
              <w:rPr>
                <w:rFonts w:ascii="Times New Roman" w:eastAsia="Times New Roman" w:hAnsi="Times New Roman"/>
                <w:lang w:eastAsia="bg-BG"/>
              </w:rPr>
              <w:t>10</w:t>
            </w:r>
            <w:r w:rsidR="0096279F" w:rsidRPr="00773405">
              <w:rPr>
                <w:rFonts w:ascii="Times New Roman" w:eastAsia="Times New Roman" w:hAnsi="Times New Roman"/>
                <w:lang w:eastAsia="bg-BG"/>
              </w:rPr>
              <w:t>:</w:t>
            </w:r>
            <w:r w:rsidR="00325EFA">
              <w:rPr>
                <w:rFonts w:ascii="Times New Roman" w:eastAsia="Times New Roman" w:hAnsi="Times New Roman"/>
                <w:lang w:eastAsia="bg-BG"/>
              </w:rPr>
              <w:t>00</w:t>
            </w:r>
            <w:r w:rsidR="005A0FBD" w:rsidRPr="00773405">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lastRenderedPageBreak/>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0C0332">
            <w:pPr>
              <w:pStyle w:val="ListParagraph"/>
              <w:numPr>
                <w:ilvl w:val="1"/>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lastRenderedPageBreak/>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0C0332">
            <w:pPr>
              <w:pStyle w:val="ListParagraph"/>
              <w:numPr>
                <w:ilvl w:val="0"/>
                <w:numId w:val="12"/>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67ED7201" w14:textId="61580555" w:rsid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Предложение за изпълнение на поръчката в съответствие с техническите спецификации и изискванията на възложителя (по образец).</w:t>
            </w:r>
          </w:p>
          <w:p w14:paraId="08D18039" w14:textId="71CC92FF" w:rsidR="00EC4F31" w:rsidRPr="00E83B33" w:rsidRDefault="00EC4F31" w:rsidP="00EC4F31">
            <w:pPr>
              <w:pStyle w:val="ListParagraph"/>
              <w:numPr>
                <w:ilvl w:val="1"/>
                <w:numId w:val="12"/>
              </w:numPr>
              <w:spacing w:after="0" w:line="240" w:lineRule="auto"/>
              <w:jc w:val="both"/>
              <w:rPr>
                <w:rFonts w:ascii="Times New Roman" w:eastAsia="Times New Roman" w:hAnsi="Times New Roman"/>
                <w:lang w:eastAsia="bg-BG"/>
              </w:rPr>
            </w:pPr>
            <w:r w:rsidRPr="00EC4F31">
              <w:rPr>
                <w:rFonts w:ascii="Times New Roman" w:eastAsia="Times New Roman" w:hAnsi="Times New Roman"/>
                <w:lang w:eastAsia="bg-BG"/>
              </w:rPr>
              <w:t>Участникът представя каталог (каталожни страници) или брошури, съдържащи технически параметри и илюстрации (за апаратурата) на предлаганата стока. Посочената информация в каталога (каталожните страници), следва да съответства на изискванията на Възложителя. В каталога (каталожните страници) не следва да се посочват цени. Всички параметри за отделните компоненти от Техническото задание трябва да бъдат потвърдени чрез публично достъпни оригинални брошури и спецификации на производителя. За  целта Участникът предоставя линкове или електронни адреси в ТАБЛИЦА 1: Техническа спецификация.</w:t>
            </w:r>
          </w:p>
          <w:p w14:paraId="1B3B73A5"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52D04E44"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C5771EE"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Инструкции за попълване и представяне на ЕЕДОП: </w:t>
            </w:r>
          </w:p>
          <w:p w14:paraId="61BA682A"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473AEFA5"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ab/>
            </w:r>
            <w:r w:rsidRPr="00E83B33">
              <w:rPr>
                <w:rFonts w:ascii="Times New Roman" w:eastAsia="Times New Roman" w:hAnsi="Times New Roman"/>
                <w:lang w:eastAsia="bg-BG"/>
              </w:rPr>
              <w:tab/>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3B08655B"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ab/>
            </w:r>
            <w:r w:rsidRPr="00E83B33">
              <w:rPr>
                <w:rFonts w:ascii="Times New Roman" w:eastAsia="Times New Roman" w:hAnsi="Times New Roman"/>
                <w:lang w:eastAsia="bg-BG"/>
              </w:rPr>
              <w:tab/>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4C253AC9"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B4D0BFB"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Участникът попълва Част II: Информация за икономическия оператор от ЕЕДОП, където е приложимо.</w:t>
            </w:r>
          </w:p>
          <w:p w14:paraId="65D189A7"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29AB3F8"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3F704F0"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6854ED7"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232E7E6D"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9B4D9CA"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A13EB15"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292E5029"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0C5EBF7"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3FA4FF9"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64DAFD5D"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8CCE425" w14:textId="0272D36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77E382D2" w:rsidR="0024140E"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19C3A2C5" w14:textId="77777777" w:rsidR="009435B9" w:rsidRPr="007542CF" w:rsidRDefault="0024140E" w:rsidP="000C0332">
            <w:pPr>
              <w:pStyle w:val="ListParagraph"/>
              <w:numPr>
                <w:ilvl w:val="1"/>
                <w:numId w:val="12"/>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Ценово предложение: Попълнен</w:t>
            </w:r>
            <w:r w:rsidR="00A562F0" w:rsidRPr="007542CF">
              <w:rPr>
                <w:rFonts w:ascii="Times New Roman" w:eastAsia="Times New Roman" w:hAnsi="Times New Roman"/>
                <w:color w:val="000000" w:themeColor="text1"/>
                <w:lang w:eastAsia="bg-BG"/>
              </w:rPr>
              <w:t>а</w:t>
            </w:r>
            <w:r w:rsidR="00D25538" w:rsidRPr="007542CF">
              <w:rPr>
                <w:rFonts w:ascii="Times New Roman" w:eastAsia="Times New Roman" w:hAnsi="Times New Roman"/>
                <w:color w:val="000000" w:themeColor="text1"/>
                <w:lang w:eastAsia="bg-BG"/>
              </w:rPr>
              <w:t xml:space="preserve"> </w:t>
            </w:r>
            <w:r w:rsidR="00A562F0" w:rsidRPr="007542CF">
              <w:rPr>
                <w:rFonts w:ascii="Times New Roman" w:eastAsia="Times New Roman" w:hAnsi="Times New Roman"/>
                <w:bCs/>
                <w:color w:val="000000" w:themeColor="text1"/>
                <w:lang w:eastAsia="bg-BG"/>
              </w:rPr>
              <w:t>Ценова</w:t>
            </w:r>
            <w:r w:rsidR="00FA0572" w:rsidRPr="007542CF">
              <w:rPr>
                <w:rFonts w:ascii="Times New Roman" w:eastAsia="Times New Roman" w:hAnsi="Times New Roman"/>
                <w:bCs/>
                <w:color w:val="000000" w:themeColor="text1"/>
                <w:lang w:eastAsia="bg-BG"/>
              </w:rPr>
              <w:t xml:space="preserve"> таблиц</w:t>
            </w:r>
            <w:r w:rsidR="00A562F0" w:rsidRPr="007542CF">
              <w:rPr>
                <w:rFonts w:ascii="Times New Roman" w:eastAsia="Times New Roman" w:hAnsi="Times New Roman"/>
                <w:bCs/>
                <w:color w:val="000000" w:themeColor="text1"/>
                <w:lang w:eastAsia="bg-BG"/>
              </w:rPr>
              <w:t>а</w:t>
            </w:r>
            <w:r w:rsidR="009435B9" w:rsidRPr="007542CF">
              <w:rPr>
                <w:rFonts w:ascii="Times New Roman" w:eastAsia="Times New Roman" w:hAnsi="Times New Roman"/>
                <w:bCs/>
                <w:color w:val="000000" w:themeColor="text1"/>
                <w:lang w:eastAsia="bg-BG"/>
              </w:rPr>
              <w:t xml:space="preserve"> 1 и Ценова таблица 2</w:t>
            </w:r>
            <w:r w:rsidR="00D25538" w:rsidRPr="007542CF">
              <w:rPr>
                <w:rFonts w:ascii="Times New Roman" w:eastAsia="Times New Roman" w:hAnsi="Times New Roman"/>
                <w:bCs/>
                <w:color w:val="000000" w:themeColor="text1"/>
                <w:lang w:eastAsia="bg-BG"/>
              </w:rPr>
              <w:t>, приложени в раздел Б: Цени и данни</w:t>
            </w:r>
            <w:r w:rsidR="007568A7" w:rsidRPr="007542CF">
              <w:rPr>
                <w:rFonts w:ascii="Times New Roman" w:eastAsia="Times New Roman" w:hAnsi="Times New Roman"/>
                <w:bCs/>
                <w:color w:val="000000" w:themeColor="text1"/>
                <w:lang w:eastAsia="bg-BG"/>
              </w:rPr>
              <w:t>, предоставена на хартиен носител</w:t>
            </w:r>
            <w:r w:rsidR="009435B9" w:rsidRPr="00C62D71">
              <w:rPr>
                <w:rFonts w:ascii="Times New Roman" w:eastAsia="Times New Roman" w:hAnsi="Times New Roman"/>
                <w:bCs/>
                <w:color w:val="000000" w:themeColor="text1"/>
                <w:lang w:val="ru-RU" w:eastAsia="bg-BG"/>
              </w:rPr>
              <w:t>.</w:t>
            </w:r>
          </w:p>
          <w:p w14:paraId="48CCE434" w14:textId="3F46CA17" w:rsidR="0024140E" w:rsidRPr="007542CF" w:rsidRDefault="00CC6872" w:rsidP="000C0332">
            <w:pPr>
              <w:pStyle w:val="ListParagraph"/>
              <w:numPr>
                <w:ilvl w:val="1"/>
                <w:numId w:val="12"/>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AA35187" w14:textId="77777777" w:rsidR="004C2CA4" w:rsidRPr="00C62D71" w:rsidRDefault="00425957" w:rsidP="004C2CA4">
            <w:pPr>
              <w:pStyle w:val="ListParagraph"/>
              <w:spacing w:after="0" w:line="240" w:lineRule="auto"/>
              <w:ind w:left="-65"/>
              <w:jc w:val="both"/>
              <w:rPr>
                <w:rFonts w:ascii="Times New Roman" w:hAnsi="Times New Roman"/>
                <w:color w:val="000000" w:themeColor="text1"/>
                <w:lang w:val="ru-RU"/>
              </w:rPr>
            </w:pPr>
            <w:r w:rsidRPr="007542CF">
              <w:rPr>
                <w:rFonts w:ascii="Times New Roman" w:hAnsi="Times New Roman"/>
                <w:bCs/>
                <w:color w:val="000000" w:themeColor="text1"/>
              </w:rPr>
              <w:t>Участниците попълват единичните си цени за съответните позиции от Ценов</w:t>
            </w:r>
            <w:r w:rsidR="00823ABA" w:rsidRPr="007542CF">
              <w:rPr>
                <w:rFonts w:ascii="Times New Roman" w:hAnsi="Times New Roman"/>
                <w:bCs/>
                <w:color w:val="000000" w:themeColor="text1"/>
              </w:rPr>
              <w:t>ата</w:t>
            </w:r>
            <w:r w:rsidRPr="007542CF">
              <w:rPr>
                <w:rFonts w:ascii="Times New Roman" w:hAnsi="Times New Roman"/>
                <w:bCs/>
                <w:color w:val="000000" w:themeColor="text1"/>
              </w:rPr>
              <w:t xml:space="preserve"> таблиц</w:t>
            </w:r>
            <w:r w:rsidR="00823ABA" w:rsidRPr="007542CF">
              <w:rPr>
                <w:rFonts w:ascii="Times New Roman" w:hAnsi="Times New Roman"/>
                <w:bCs/>
                <w:color w:val="000000" w:themeColor="text1"/>
              </w:rPr>
              <w:t>а, приложена</w:t>
            </w:r>
            <w:r w:rsidRPr="007542CF">
              <w:rPr>
                <w:rFonts w:ascii="Times New Roman" w:hAnsi="Times New Roman"/>
                <w:bCs/>
                <w:color w:val="000000" w:themeColor="text1"/>
              </w:rPr>
              <w:t xml:space="preserve"> в раздел Б: Цени и данни. </w:t>
            </w:r>
            <w:r w:rsidR="00B037DC" w:rsidRPr="007542CF">
              <w:rPr>
                <w:rFonts w:ascii="Times New Roman" w:hAnsi="Times New Roman"/>
                <w:color w:val="000000" w:themeColor="text1"/>
              </w:rPr>
              <w:t xml:space="preserve">Единичната </w:t>
            </w:r>
            <w:r w:rsidRPr="007542CF">
              <w:rPr>
                <w:rFonts w:ascii="Times New Roman" w:hAnsi="Times New Roman"/>
                <w:color w:val="000000" w:themeColor="text1"/>
              </w:rPr>
              <w:t>цена за всяка позиция се умнож</w:t>
            </w:r>
            <w:r w:rsidR="00B037DC" w:rsidRPr="007542CF">
              <w:rPr>
                <w:rFonts w:ascii="Times New Roman" w:hAnsi="Times New Roman"/>
                <w:color w:val="000000" w:themeColor="text1"/>
              </w:rPr>
              <w:t>ава</w:t>
            </w:r>
            <w:r w:rsidR="00C3581D" w:rsidRPr="007542CF">
              <w:rPr>
                <w:rFonts w:ascii="Times New Roman" w:hAnsi="Times New Roman"/>
                <w:color w:val="000000" w:themeColor="text1"/>
              </w:rPr>
              <w:t xml:space="preserve"> от учас</w:t>
            </w:r>
            <w:r w:rsidR="00823ABA" w:rsidRPr="007542CF">
              <w:rPr>
                <w:rFonts w:ascii="Times New Roman" w:hAnsi="Times New Roman"/>
                <w:color w:val="000000" w:themeColor="text1"/>
              </w:rPr>
              <w:t>т</w:t>
            </w:r>
            <w:r w:rsidR="00C3581D" w:rsidRPr="007542CF">
              <w:rPr>
                <w:rFonts w:ascii="Times New Roman" w:hAnsi="Times New Roman"/>
                <w:color w:val="000000" w:themeColor="text1"/>
              </w:rPr>
              <w:t>ника</w:t>
            </w:r>
            <w:r w:rsidRPr="007542CF">
              <w:rPr>
                <w:rFonts w:ascii="Times New Roman" w:hAnsi="Times New Roman"/>
                <w:color w:val="000000" w:themeColor="text1"/>
              </w:rPr>
              <w:t xml:space="preserve"> по коефициента за тежест за съответната позиция в Ценовата таблица и произведението се закръгл</w:t>
            </w:r>
            <w:r w:rsidR="00B037DC" w:rsidRPr="007542CF">
              <w:rPr>
                <w:rFonts w:ascii="Times New Roman" w:hAnsi="Times New Roman"/>
                <w:color w:val="000000" w:themeColor="text1"/>
              </w:rPr>
              <w:t>я</w:t>
            </w:r>
            <w:r w:rsidRPr="007542CF">
              <w:rPr>
                <w:rFonts w:ascii="Times New Roman" w:hAnsi="Times New Roman"/>
                <w:color w:val="000000" w:themeColor="text1"/>
              </w:rPr>
              <w:t xml:space="preserve"> до втория знак след десетичната запетая, а резултатите се записват в клетка „Произведение на единична цена и коефициент на тежест”, след което всички резултати, записани в клетки „Произведение на единична цена и коефициент на тежест” се сумират, като резултатът се записва в клетка „Обща стойност на Ценова таблица“.</w:t>
            </w:r>
            <w:r w:rsidR="00D2642B" w:rsidRPr="007542CF">
              <w:rPr>
                <w:rFonts w:ascii="Times New Roman" w:hAnsi="Times New Roman"/>
                <w:color w:val="000000" w:themeColor="text1"/>
              </w:rPr>
              <w:t xml:space="preserve"> Всички празни клетки от ценовата таблица следва да  бъдат попълнени от участника.</w:t>
            </w:r>
            <w:r w:rsidR="004C2CA4" w:rsidRPr="00C62D71">
              <w:rPr>
                <w:rFonts w:ascii="Times New Roman" w:hAnsi="Times New Roman"/>
                <w:color w:val="000000" w:themeColor="text1"/>
                <w:lang w:val="ru-RU"/>
              </w:rPr>
              <w:t xml:space="preserve"> </w:t>
            </w:r>
          </w:p>
          <w:p w14:paraId="6C31CF3B" w14:textId="138637E5" w:rsidR="004C2CA4" w:rsidRPr="007542CF" w:rsidRDefault="004C2CA4" w:rsidP="004C2CA4">
            <w:pPr>
              <w:pStyle w:val="ListParagraph"/>
              <w:spacing w:after="0" w:line="240" w:lineRule="auto"/>
              <w:ind w:left="-65"/>
              <w:jc w:val="both"/>
              <w:rPr>
                <w:rFonts w:ascii="Times New Roman" w:hAnsi="Times New Roman"/>
                <w:color w:val="000000" w:themeColor="text1"/>
              </w:rPr>
            </w:pPr>
            <w:r w:rsidRPr="007542CF">
              <w:rPr>
                <w:rFonts w:ascii="Times New Roman" w:hAnsi="Times New Roman"/>
                <w:color w:val="000000" w:themeColor="text1"/>
              </w:rPr>
              <w:t>В отделна колона на Ценовата таблица, е посочена максимална пределна единична цена. Няма да се разглеждат и оценяват ценови оферти, които надвишават посочената максимална пределна единична цена за съответната позиция от таблицата</w:t>
            </w:r>
            <w:r w:rsidR="009A3EA2" w:rsidRPr="007542CF">
              <w:rPr>
                <w:rFonts w:ascii="Times New Roman" w:hAnsi="Times New Roman"/>
                <w:color w:val="000000" w:themeColor="text1"/>
              </w:rPr>
              <w:t>, като</w:t>
            </w:r>
            <w:r w:rsidRPr="007542CF">
              <w:rPr>
                <w:rFonts w:ascii="Times New Roman" w:hAnsi="Times New Roman"/>
                <w:color w:val="000000" w:themeColor="text1"/>
              </w:rPr>
              <w:t xml:space="preserve"> </w:t>
            </w:r>
            <w:r w:rsidR="00344097" w:rsidRPr="007542CF">
              <w:rPr>
                <w:rFonts w:ascii="Times New Roman" w:hAnsi="Times New Roman"/>
                <w:color w:val="000000" w:themeColor="text1"/>
              </w:rPr>
              <w:t xml:space="preserve">всеки </w:t>
            </w:r>
            <w:r w:rsidRPr="007542CF">
              <w:rPr>
                <w:rFonts w:ascii="Times New Roman" w:hAnsi="Times New Roman"/>
                <w:color w:val="000000" w:themeColor="text1"/>
              </w:rPr>
              <w:t>участник</w:t>
            </w:r>
            <w:r w:rsidR="00344097" w:rsidRPr="007542CF">
              <w:rPr>
                <w:rFonts w:ascii="Times New Roman" w:hAnsi="Times New Roman"/>
                <w:color w:val="000000" w:themeColor="text1"/>
              </w:rPr>
              <w:t xml:space="preserve">, който не се съобрази с това условие, </w:t>
            </w:r>
            <w:r w:rsidRPr="007542CF">
              <w:rPr>
                <w:rFonts w:ascii="Times New Roman" w:hAnsi="Times New Roman"/>
                <w:color w:val="000000" w:themeColor="text1"/>
              </w:rPr>
              <w:t xml:space="preserve">ще бъде отстранен от </w:t>
            </w:r>
            <w:r w:rsidR="00344097" w:rsidRPr="007542CF">
              <w:rPr>
                <w:rFonts w:ascii="Times New Roman" w:hAnsi="Times New Roman"/>
                <w:color w:val="000000" w:themeColor="text1"/>
              </w:rPr>
              <w:t>участие в поръчката</w:t>
            </w:r>
            <w:r w:rsidRPr="007542CF">
              <w:rPr>
                <w:rFonts w:ascii="Times New Roman" w:hAnsi="Times New Roman"/>
                <w:color w:val="000000" w:themeColor="text1"/>
              </w:rPr>
              <w:t>.</w:t>
            </w:r>
          </w:p>
          <w:p w14:paraId="48CCE436" w14:textId="72D4FF18" w:rsidR="0024140E" w:rsidRPr="001F675E" w:rsidRDefault="0024140E" w:rsidP="000C0332">
            <w:pPr>
              <w:pStyle w:val="ListParagraph"/>
              <w:numPr>
                <w:ilvl w:val="1"/>
                <w:numId w:val="12"/>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0C0332">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0C0332">
            <w:pPr>
              <w:pStyle w:val="ListParagraph"/>
              <w:numPr>
                <w:ilvl w:val="1"/>
                <w:numId w:val="12"/>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50AB0175" w14:textId="68512EAB" w:rsidR="00251F3D" w:rsidRDefault="00251F3D" w:rsidP="00251F3D">
            <w:pPr>
              <w:pStyle w:val="ListParagraph"/>
              <w:numPr>
                <w:ilvl w:val="2"/>
                <w:numId w:val="12"/>
              </w:numPr>
              <w:spacing w:after="0" w:line="240" w:lineRule="auto"/>
              <w:jc w:val="both"/>
              <w:rPr>
                <w:rFonts w:ascii="Times New Roman" w:eastAsia="Times New Roman" w:hAnsi="Times New Roman"/>
                <w:color w:val="000000"/>
                <w:lang w:eastAsia="bg-BG"/>
              </w:rPr>
            </w:pPr>
            <w:r w:rsidRPr="00251F3D">
              <w:rPr>
                <w:rFonts w:ascii="Times New Roman" w:eastAsia="Times New Roman" w:hAnsi="Times New Roman"/>
                <w:color w:val="000000"/>
                <w:lang w:eastAsia="bg-BG"/>
              </w:rPr>
              <w:t>Заверено копие на валиден сертификат за управление на качеството ISО 9001:2015</w:t>
            </w:r>
          </w:p>
          <w:p w14:paraId="0D783728" w14:textId="44C6C786" w:rsidR="009661E3" w:rsidRPr="00251F3D" w:rsidRDefault="009661E3" w:rsidP="009661E3">
            <w:pPr>
              <w:pStyle w:val="ListParagraph"/>
              <w:numPr>
                <w:ilvl w:val="2"/>
                <w:numId w:val="12"/>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Д</w:t>
            </w:r>
            <w:r w:rsidRPr="009661E3">
              <w:rPr>
                <w:rFonts w:ascii="Times New Roman" w:eastAsia="Times New Roman" w:hAnsi="Times New Roman"/>
                <w:color w:val="000000"/>
                <w:lang w:eastAsia="bg-BG"/>
              </w:rPr>
              <w:t>оказателство за извършената доставка</w:t>
            </w:r>
            <w:r>
              <w:rPr>
                <w:rFonts w:ascii="Times New Roman" w:eastAsia="Times New Roman" w:hAnsi="Times New Roman"/>
                <w:color w:val="000000"/>
                <w:lang w:eastAsia="bg-BG"/>
              </w:rPr>
              <w:t>.</w:t>
            </w:r>
          </w:p>
          <w:p w14:paraId="48CCE442" w14:textId="4AA9017D" w:rsidR="0024140E" w:rsidRPr="001F0DD5" w:rsidRDefault="0024140E" w:rsidP="00251F3D">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E838B1">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43036C78" w:rsidR="00700E5D" w:rsidRPr="008C3561" w:rsidRDefault="00700E5D" w:rsidP="00062D8C">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lastRenderedPageBreak/>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39A8E7EF" w14:textId="27444727" w:rsidR="001F4E38" w:rsidRDefault="00E838B1"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40056F">
              <w:rPr>
                <w:rFonts w:ascii="Times New Roman" w:eastAsia="Times New Roman" w:hAnsi="Times New Roman"/>
                <w:color w:val="000000"/>
                <w:lang w:eastAsia="bg-BG"/>
              </w:rPr>
              <w:t>Споразумение</w:t>
            </w:r>
            <w:r>
              <w:rPr>
                <w:rFonts w:ascii="Times New Roman" w:eastAsia="Times New Roman" w:hAnsi="Times New Roman"/>
                <w:b/>
                <w:color w:val="000000"/>
                <w:lang w:eastAsia="bg-BG"/>
              </w:rPr>
              <w:t xml:space="preserve"> </w:t>
            </w:r>
            <w:r w:rsidRPr="00E838B1">
              <w:rPr>
                <w:rFonts w:ascii="Times New Roman" w:eastAsia="Times New Roman" w:hAnsi="Times New Roman"/>
                <w:color w:val="000000"/>
                <w:lang w:eastAsia="bg-BG"/>
              </w:rPr>
              <w:t>за съвместно осигуряване опазването на околната среда, при доставка на продукти и услуги, възложени от “Софийска вода” АД</w:t>
            </w:r>
            <w:r>
              <w:rPr>
                <w:rFonts w:ascii="Times New Roman" w:eastAsia="Times New Roman" w:hAnsi="Times New Roman"/>
                <w:color w:val="000000"/>
                <w:lang w:eastAsia="bg-BG"/>
              </w:rPr>
              <w:t>.</w:t>
            </w:r>
          </w:p>
          <w:p w14:paraId="016A5F1D" w14:textId="21B5A4FF" w:rsidR="00E838B1" w:rsidRDefault="00E838B1" w:rsidP="000C0332">
            <w:pPr>
              <w:pStyle w:val="ListParagraph"/>
              <w:numPr>
                <w:ilvl w:val="2"/>
                <w:numId w:val="12"/>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Споразумение </w:t>
            </w:r>
            <w:r w:rsidRPr="00E838B1">
              <w:rPr>
                <w:rFonts w:ascii="Times New Roman" w:eastAsia="Times New Roman" w:hAnsi="Times New Roman"/>
                <w:color w:val="000000"/>
                <w:lang w:eastAsia="bg-BG"/>
              </w:rPr>
              <w:t>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 АД съгласно чл.18 от ЗЗБУТ</w:t>
            </w:r>
            <w:r>
              <w:rPr>
                <w:rFonts w:ascii="Times New Roman" w:eastAsia="Times New Roman" w:hAnsi="Times New Roman"/>
                <w:color w:val="000000"/>
                <w:lang w:eastAsia="bg-BG"/>
              </w:rPr>
              <w:t>.</w:t>
            </w:r>
          </w:p>
          <w:p w14:paraId="48CCE44F" w14:textId="0B9098BA" w:rsidR="0024140E" w:rsidRPr="001F0DD5" w:rsidRDefault="0024140E" w:rsidP="000C0332">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Анна Салапатийска</w:t>
            </w:r>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739037B4" w:rsidR="0019577A" w:rsidRPr="00D64D52" w:rsidRDefault="0019577A" w:rsidP="00325EFA">
            <w:pPr>
              <w:spacing w:after="0" w:line="240" w:lineRule="auto"/>
              <w:rPr>
                <w:rFonts w:ascii="Times New Roman" w:eastAsia="Times New Roman" w:hAnsi="Times New Roman"/>
                <w:highlight w:val="yellow"/>
                <w:lang w:eastAsia="bg-BG"/>
              </w:rPr>
            </w:pPr>
            <w:r w:rsidRPr="00773405">
              <w:rPr>
                <w:rFonts w:ascii="Times New Roman" w:eastAsia="Times New Roman" w:hAnsi="Times New Roman"/>
                <w:lang w:eastAsia="bg-BG"/>
              </w:rPr>
              <w:t xml:space="preserve">Дата: </w:t>
            </w:r>
            <w:r w:rsidRPr="00773405">
              <w:rPr>
                <w:rFonts w:ascii="Times New Roman" w:eastAsia="Times New Roman" w:hAnsi="Times New Roman"/>
                <w:i/>
                <w:iCs/>
                <w:lang w:eastAsia="bg-BG"/>
              </w:rPr>
              <w:t xml:space="preserve">(дд/мм/гггг) </w:t>
            </w:r>
            <w:r w:rsidRPr="00773405">
              <w:rPr>
                <w:rFonts w:ascii="Times New Roman" w:eastAsia="Times New Roman" w:hAnsi="Times New Roman"/>
                <w:lang w:eastAsia="bg-BG"/>
              </w:rPr>
              <w:t>[</w:t>
            </w:r>
            <w:r w:rsidR="00325EFA">
              <w:rPr>
                <w:rFonts w:ascii="Times New Roman" w:eastAsia="Times New Roman" w:hAnsi="Times New Roman"/>
                <w:lang w:eastAsia="bg-BG"/>
              </w:rPr>
              <w:t>10.04.2020</w:t>
            </w:r>
            <w:bookmarkStart w:id="0" w:name="_GoBack"/>
            <w:bookmarkEnd w:id="0"/>
            <w:r w:rsidRPr="00773405">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35212965"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r w:rsidR="00675EA6" w:rsidRPr="00AD75E9">
              <w:rPr>
                <w:rFonts w:ascii="Times New Roman" w:eastAsia="Times New Roman" w:hAnsi="Times New Roman"/>
                <w:bCs/>
                <w:i/>
                <w:sz w:val="28"/>
                <w:szCs w:val="28"/>
                <w:lang w:eastAsia="bg-BG"/>
              </w:rPr>
              <w:t>Заличена информация по ЗЗЛД</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C714CBD" w14:textId="77777777" w:rsidR="00330410" w:rsidRPr="001E4EE5" w:rsidRDefault="00330410" w:rsidP="00330410">
      <w:pPr>
        <w:spacing w:after="210" w:line="240" w:lineRule="auto"/>
        <w:jc w:val="center"/>
        <w:rPr>
          <w:rFonts w:ascii="Verdana" w:hAnsi="Verdana"/>
          <w:b/>
          <w:sz w:val="20"/>
          <w:szCs w:val="20"/>
        </w:rPr>
      </w:pPr>
      <w:r w:rsidRPr="001E4EE5">
        <w:rPr>
          <w:rFonts w:ascii="Verdana" w:hAnsi="Verdana"/>
          <w:b/>
          <w:sz w:val="20"/>
          <w:szCs w:val="20"/>
        </w:rPr>
        <w:t xml:space="preserve">ПРОЕКТО-ДОГОВОР </w:t>
      </w:r>
    </w:p>
    <w:p w14:paraId="64E1479C" w14:textId="77777777" w:rsidR="0099741E" w:rsidRDefault="0099741E" w:rsidP="00330410">
      <w:pPr>
        <w:spacing w:after="210" w:line="240" w:lineRule="auto"/>
        <w:ind w:firstLine="708"/>
        <w:jc w:val="both"/>
        <w:rPr>
          <w:rFonts w:ascii="Verdana" w:eastAsia="Times New Roman" w:hAnsi="Verdana"/>
          <w:b/>
          <w:color w:val="000000"/>
          <w:sz w:val="20"/>
          <w:szCs w:val="20"/>
          <w:lang w:eastAsia="bg-BG"/>
        </w:rPr>
      </w:pPr>
      <w:r w:rsidRPr="0099741E">
        <w:rPr>
          <w:rFonts w:ascii="Verdana" w:eastAsia="Times New Roman" w:hAnsi="Verdana"/>
          <w:b/>
          <w:color w:val="000000"/>
          <w:sz w:val="20"/>
          <w:szCs w:val="20"/>
          <w:lang w:eastAsia="bg-BG"/>
        </w:rPr>
        <w:t>„Доставка, инсталация, въвеждане в експлоатация на апарат за  запечатване на 51 и 97 ямкови стерилни плаки съгласно БДС EN ISO 9308-2:2014 и закупуване на реактиви и консумативи за работа за срока на договора.”</w:t>
      </w:r>
      <w:r>
        <w:rPr>
          <w:rFonts w:ascii="Verdana" w:eastAsia="Times New Roman" w:hAnsi="Verdana"/>
          <w:b/>
          <w:color w:val="000000"/>
          <w:sz w:val="20"/>
          <w:szCs w:val="20"/>
          <w:lang w:eastAsia="bg-BG"/>
        </w:rPr>
        <w:tab/>
      </w:r>
    </w:p>
    <w:p w14:paraId="7476DF1E" w14:textId="7D9FA046" w:rsidR="00330410" w:rsidRPr="001E4EE5" w:rsidRDefault="00330410" w:rsidP="00330410">
      <w:pPr>
        <w:spacing w:after="210" w:line="240" w:lineRule="auto"/>
        <w:ind w:firstLine="708"/>
        <w:jc w:val="both"/>
        <w:rPr>
          <w:rFonts w:ascii="Verdana" w:hAnsi="Verdana"/>
          <w:sz w:val="20"/>
          <w:szCs w:val="20"/>
        </w:rPr>
      </w:pPr>
      <w:r w:rsidRPr="001E4EE5">
        <w:rPr>
          <w:rFonts w:ascii="Verdana" w:hAnsi="Verdana"/>
          <w:sz w:val="20"/>
          <w:szCs w:val="20"/>
        </w:rPr>
        <w:t>Днес………........20</w:t>
      </w:r>
      <w:r w:rsidR="006B445F">
        <w:rPr>
          <w:rFonts w:ascii="Verdana" w:hAnsi="Verdana"/>
          <w:sz w:val="20"/>
          <w:szCs w:val="20"/>
          <w:lang w:val="ru-RU"/>
        </w:rPr>
        <w:t>20</w:t>
      </w:r>
      <w:r w:rsidRPr="001E4EE5">
        <w:rPr>
          <w:rFonts w:ascii="Verdana" w:hAnsi="Verdana"/>
          <w:sz w:val="20"/>
          <w:szCs w:val="20"/>
        </w:rPr>
        <w:t xml:space="preserve"> г. в гр. София, между</w:t>
      </w:r>
    </w:p>
    <w:p w14:paraId="0F5A6DB9"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b/>
          <w:sz w:val="20"/>
          <w:szCs w:val="20"/>
        </w:rPr>
        <w:t>"СОФИЙСКА ВОДА" АД</w:t>
      </w:r>
      <w:r w:rsidRPr="001E4EE5">
        <w:rPr>
          <w:rFonts w:ascii="Verdana" w:hAnsi="Verdana"/>
          <w:sz w:val="20"/>
          <w:szCs w:val="20"/>
        </w:rPr>
        <w:t xml:space="preserve">, 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w:t>
      </w:r>
      <w:r>
        <w:rPr>
          <w:rFonts w:ascii="Verdana" w:hAnsi="Verdana"/>
          <w:sz w:val="20"/>
          <w:szCs w:val="20"/>
        </w:rPr>
        <w:t xml:space="preserve">Васил Борисов Тренев </w:t>
      </w:r>
      <w:r w:rsidRPr="001E4EE5">
        <w:rPr>
          <w:rFonts w:ascii="Verdana" w:hAnsi="Verdana"/>
          <w:sz w:val="20"/>
          <w:szCs w:val="20"/>
        </w:rPr>
        <w:t xml:space="preserve">в качеството му на Изпълнителен директор, </w:t>
      </w:r>
      <w:r w:rsidRPr="001E4EE5">
        <w:rPr>
          <w:rFonts w:ascii="Verdana" w:hAnsi="Verdana"/>
          <w:b/>
          <w:sz w:val="20"/>
          <w:szCs w:val="20"/>
        </w:rPr>
        <w:t>наричано за краткост в този договор ВЪЗЛОЖИТЕЛ</w:t>
      </w:r>
      <w:r w:rsidRPr="001E4EE5">
        <w:rPr>
          <w:rFonts w:ascii="Verdana" w:hAnsi="Verdana"/>
          <w:sz w:val="20"/>
          <w:szCs w:val="20"/>
        </w:rPr>
        <w:t>;</w:t>
      </w:r>
    </w:p>
    <w:p w14:paraId="1B30145F" w14:textId="77777777" w:rsidR="00330410" w:rsidRPr="001E4EE5" w:rsidRDefault="00330410" w:rsidP="00330410">
      <w:pPr>
        <w:spacing w:before="90" w:after="90" w:line="240" w:lineRule="auto"/>
        <w:jc w:val="both"/>
        <w:rPr>
          <w:rFonts w:ascii="Verdana" w:hAnsi="Verdana"/>
          <w:sz w:val="20"/>
          <w:szCs w:val="20"/>
        </w:rPr>
      </w:pPr>
      <w:r w:rsidRPr="001E4EE5">
        <w:rPr>
          <w:rFonts w:ascii="Verdana" w:hAnsi="Verdana"/>
          <w:sz w:val="20"/>
          <w:szCs w:val="20"/>
        </w:rPr>
        <w:t>И</w:t>
      </w:r>
    </w:p>
    <w:p w14:paraId="1E8A42E7"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sz w:val="20"/>
          <w:szCs w:val="20"/>
        </w:rPr>
        <w:t xml:space="preserve">…………………………………… Седалище и адрес на управление ………………………………………………….. Факс: ………………………………….; Телефон: ……………………………………………….; Електронен адрес: …………………………………..; рег. В Търговския регистър към Агенцията по вписванията с ЕИК ……………………., представлявано от …………………………………………………………качеството му на Управител, </w:t>
      </w:r>
      <w:r w:rsidRPr="001E4EE5">
        <w:rPr>
          <w:rFonts w:ascii="Verdana" w:hAnsi="Verdana"/>
          <w:b/>
          <w:sz w:val="20"/>
          <w:szCs w:val="20"/>
        </w:rPr>
        <w:t>наричано за краткост в този договор Изпълнител</w:t>
      </w:r>
      <w:r w:rsidRPr="001E4EE5">
        <w:rPr>
          <w:rFonts w:ascii="Verdana" w:hAnsi="Verdana"/>
          <w:sz w:val="20"/>
          <w:szCs w:val="20"/>
        </w:rPr>
        <w:t>;</w:t>
      </w:r>
    </w:p>
    <w:p w14:paraId="393548D9"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b/>
          <w:sz w:val="20"/>
          <w:szCs w:val="20"/>
        </w:rPr>
        <w:t>Наричани заедно по-долу за краткост „Страните"</w:t>
      </w:r>
      <w:r w:rsidRPr="001E4EE5">
        <w:rPr>
          <w:rFonts w:ascii="Verdana" w:hAnsi="Verdana"/>
          <w:sz w:val="20"/>
          <w:szCs w:val="20"/>
        </w:rPr>
        <w:t>, се сключи настоящия договор за следното:</w:t>
      </w:r>
    </w:p>
    <w:p w14:paraId="4C3877C3"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sz w:val="20"/>
          <w:szCs w:val="20"/>
        </w:rPr>
        <w:t xml:space="preserve">Възложителят възлага, а Изпълнителят приема и се задължава да извърши: </w:t>
      </w:r>
    </w:p>
    <w:p w14:paraId="26280D23" w14:textId="77777777" w:rsidR="0099741E" w:rsidRPr="0099741E" w:rsidRDefault="00330410" w:rsidP="0099741E">
      <w:pPr>
        <w:numPr>
          <w:ilvl w:val="0"/>
          <w:numId w:val="14"/>
        </w:numPr>
        <w:spacing w:before="90" w:after="90" w:line="240" w:lineRule="auto"/>
        <w:jc w:val="both"/>
        <w:rPr>
          <w:rFonts w:ascii="Verdana" w:hAnsi="Verdana"/>
          <w:sz w:val="20"/>
          <w:szCs w:val="20"/>
        </w:rPr>
      </w:pPr>
      <w:r w:rsidRPr="0099741E">
        <w:rPr>
          <w:rFonts w:ascii="Verdana" w:eastAsia="Times New Roman" w:hAnsi="Verdana"/>
          <w:b/>
          <w:color w:val="000000"/>
          <w:sz w:val="20"/>
          <w:szCs w:val="20"/>
          <w:lang w:eastAsia="bg-BG"/>
        </w:rPr>
        <w:t xml:space="preserve">Предмет: </w:t>
      </w:r>
      <w:r w:rsidR="0099741E" w:rsidRPr="0099741E">
        <w:rPr>
          <w:rFonts w:ascii="Verdana" w:eastAsia="Times New Roman" w:hAnsi="Verdana"/>
          <w:b/>
          <w:color w:val="000000"/>
          <w:sz w:val="20"/>
          <w:szCs w:val="20"/>
          <w:lang w:eastAsia="bg-BG"/>
        </w:rPr>
        <w:t>„Доставка, инсталация, въвеждане в експлоатация на апарат за  запечатване на 51 и 97 ямкови стерилни плаки съгласно БДС EN ISO 9308-2:2014 и закупуване на реактиви и консумативи за работа за срока на договора.”</w:t>
      </w:r>
    </w:p>
    <w:p w14:paraId="073AF5AF" w14:textId="0F049F44" w:rsidR="00330410" w:rsidRPr="0099741E" w:rsidRDefault="00330410" w:rsidP="0099741E">
      <w:pPr>
        <w:numPr>
          <w:ilvl w:val="0"/>
          <w:numId w:val="14"/>
        </w:numPr>
        <w:spacing w:before="90" w:after="90" w:line="240" w:lineRule="auto"/>
        <w:jc w:val="both"/>
        <w:rPr>
          <w:rFonts w:ascii="Verdana" w:hAnsi="Verdana"/>
          <w:sz w:val="20"/>
          <w:szCs w:val="20"/>
        </w:rPr>
      </w:pPr>
      <w:r w:rsidRPr="0099741E">
        <w:rPr>
          <w:rFonts w:ascii="Verdana" w:hAnsi="Verdana"/>
          <w:sz w:val="20"/>
          <w:szCs w:val="20"/>
        </w:rPr>
        <w:t xml:space="preserve">Максималната стойност по договора, която не може да бъде надвишавана е </w:t>
      </w:r>
      <w:r w:rsidR="0099741E">
        <w:rPr>
          <w:rFonts w:ascii="Verdana" w:hAnsi="Verdana"/>
          <w:sz w:val="20"/>
          <w:szCs w:val="20"/>
          <w:lang w:val="en-US"/>
        </w:rPr>
        <w:t>34 000</w:t>
      </w:r>
      <w:r w:rsidRPr="0099741E">
        <w:rPr>
          <w:rFonts w:ascii="Verdana" w:hAnsi="Verdana"/>
          <w:sz w:val="20"/>
          <w:szCs w:val="20"/>
        </w:rPr>
        <w:t xml:space="preserve"> лева без ДДС (словом:</w:t>
      </w:r>
      <w:r w:rsidR="0099741E">
        <w:rPr>
          <w:rFonts w:ascii="Verdana" w:hAnsi="Verdana"/>
          <w:sz w:val="20"/>
          <w:szCs w:val="20"/>
        </w:rPr>
        <w:t xml:space="preserve"> тридесет </w:t>
      </w:r>
      <w:r w:rsidRPr="0099741E">
        <w:rPr>
          <w:rFonts w:ascii="Verdana" w:hAnsi="Verdana"/>
          <w:sz w:val="20"/>
          <w:szCs w:val="20"/>
        </w:rPr>
        <w:t>).</w:t>
      </w:r>
    </w:p>
    <w:p w14:paraId="3D220AB1" w14:textId="73654B66" w:rsidR="00330410" w:rsidRPr="00C50A83" w:rsidRDefault="00330410" w:rsidP="004A50F1">
      <w:pPr>
        <w:numPr>
          <w:ilvl w:val="0"/>
          <w:numId w:val="14"/>
        </w:numPr>
        <w:spacing w:before="90" w:after="90" w:line="240" w:lineRule="auto"/>
        <w:jc w:val="both"/>
        <w:rPr>
          <w:rFonts w:ascii="Verdana" w:hAnsi="Verdana"/>
          <w:sz w:val="20"/>
          <w:szCs w:val="20"/>
        </w:rPr>
      </w:pPr>
      <w:r w:rsidRPr="00C62D71">
        <w:rPr>
          <w:rFonts w:ascii="Verdana" w:hAnsi="Verdana"/>
          <w:b/>
          <w:sz w:val="20"/>
          <w:szCs w:val="20"/>
        </w:rPr>
        <w:t>Срок на договора</w:t>
      </w:r>
      <w:r w:rsidRPr="00C62D71">
        <w:rPr>
          <w:rFonts w:ascii="Verdana" w:hAnsi="Verdana"/>
          <w:sz w:val="20"/>
          <w:szCs w:val="20"/>
        </w:rPr>
        <w:t xml:space="preserve"> – 24 (двадесет и четири) месеца</w:t>
      </w:r>
      <w:r w:rsidR="004C27DF" w:rsidRPr="00C50A83">
        <w:rPr>
          <w:rFonts w:ascii="Verdana" w:hAnsi="Verdana"/>
          <w:sz w:val="20"/>
          <w:szCs w:val="20"/>
        </w:rPr>
        <w:t xml:space="preserve">, включващ </w:t>
      </w:r>
      <w:r w:rsidR="00D47ED4" w:rsidRPr="00C50A83">
        <w:rPr>
          <w:rFonts w:ascii="Verdana" w:hAnsi="Verdana"/>
          <w:sz w:val="20"/>
          <w:szCs w:val="20"/>
        </w:rPr>
        <w:t xml:space="preserve">минимум </w:t>
      </w:r>
      <w:r w:rsidR="004C27DF" w:rsidRPr="00C50A83">
        <w:rPr>
          <w:rFonts w:ascii="Verdana" w:hAnsi="Verdana"/>
          <w:sz w:val="20"/>
          <w:szCs w:val="20"/>
        </w:rPr>
        <w:t>12 (дванадесет) месеца гаранционна поддръжка</w:t>
      </w:r>
      <w:r w:rsidRPr="00C50A83">
        <w:rPr>
          <w:rFonts w:ascii="Verdana" w:hAnsi="Verdana"/>
          <w:sz w:val="20"/>
          <w:szCs w:val="20"/>
        </w:rPr>
        <w:t xml:space="preserve">, считано от </w:t>
      </w:r>
      <w:r w:rsidR="00C62D71" w:rsidRPr="00C50A83">
        <w:rPr>
          <w:rFonts w:ascii="Verdana" w:hAnsi="Verdana"/>
          <w:sz w:val="20"/>
          <w:szCs w:val="20"/>
        </w:rPr>
        <w:t>датата на писменото възлагане, изпратено по факс/имейл от Възложителя към Изпълнителя.</w:t>
      </w:r>
    </w:p>
    <w:p w14:paraId="5E00EFDB" w14:textId="77777777" w:rsidR="00330410" w:rsidRPr="001E4EE5" w:rsidRDefault="00330410" w:rsidP="00330410">
      <w:pPr>
        <w:spacing w:before="90" w:after="90" w:line="240" w:lineRule="auto"/>
        <w:jc w:val="both"/>
        <w:rPr>
          <w:rFonts w:ascii="Verdana" w:hAnsi="Verdana"/>
          <w:b/>
          <w:sz w:val="20"/>
          <w:szCs w:val="20"/>
        </w:rPr>
      </w:pPr>
      <w:r w:rsidRPr="001E4EE5">
        <w:rPr>
          <w:rFonts w:ascii="Verdana" w:hAnsi="Verdana"/>
          <w:b/>
          <w:sz w:val="20"/>
          <w:szCs w:val="20"/>
        </w:rPr>
        <w:t>I.</w:t>
      </w:r>
      <w:r w:rsidRPr="001E4EE5">
        <w:rPr>
          <w:rFonts w:ascii="Verdana" w:hAnsi="Verdana"/>
          <w:b/>
          <w:sz w:val="20"/>
          <w:szCs w:val="20"/>
        </w:rPr>
        <w:tab/>
        <w:t xml:space="preserve">Раздел А: ТЕХНИЧЕСКО ЗАДАНИЕ - ПРЕДМЕТ НА ДОГОВОРА  </w:t>
      </w:r>
    </w:p>
    <w:p w14:paraId="64FE904E" w14:textId="49C24F32"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Подробни технически изисквания: </w:t>
      </w:r>
    </w:p>
    <w:p w14:paraId="762C7D71" w14:textId="77777777" w:rsidR="00905214" w:rsidRPr="00905214" w:rsidRDefault="00905214" w:rsidP="00905214">
      <w:pPr>
        <w:pStyle w:val="ListParagraph"/>
        <w:numPr>
          <w:ilvl w:val="1"/>
          <w:numId w:val="17"/>
        </w:numPr>
        <w:rPr>
          <w:rFonts w:ascii="Verdana" w:hAnsi="Verdana"/>
          <w:sz w:val="20"/>
          <w:szCs w:val="20"/>
          <w:lang w:val="ru-RU" w:eastAsia="bg-BG"/>
        </w:rPr>
      </w:pPr>
      <w:r w:rsidRPr="00905214">
        <w:rPr>
          <w:rFonts w:ascii="Verdana" w:hAnsi="Verdana"/>
          <w:sz w:val="20"/>
          <w:szCs w:val="20"/>
          <w:lang w:val="ru-RU" w:eastAsia="bg-BG"/>
        </w:rPr>
        <w:t>Да запечатва плаките за най-много 15 секунди всяка, като предотвратява образуването на гънки и чупки;</w:t>
      </w:r>
    </w:p>
    <w:p w14:paraId="2EEACBC6" w14:textId="77777777" w:rsidR="00905214" w:rsidRPr="00905214" w:rsidRDefault="00905214" w:rsidP="00905214">
      <w:pPr>
        <w:pStyle w:val="ListParagraph"/>
        <w:numPr>
          <w:ilvl w:val="1"/>
          <w:numId w:val="17"/>
        </w:numPr>
        <w:rPr>
          <w:rFonts w:ascii="Verdana" w:hAnsi="Verdana"/>
          <w:sz w:val="20"/>
          <w:szCs w:val="20"/>
          <w:lang w:val="ru-RU" w:eastAsia="bg-BG"/>
        </w:rPr>
      </w:pPr>
      <w:r w:rsidRPr="00905214">
        <w:rPr>
          <w:rFonts w:ascii="Verdana" w:hAnsi="Verdana"/>
          <w:sz w:val="20"/>
          <w:szCs w:val="20"/>
          <w:lang w:val="ru-RU" w:eastAsia="bg-BG"/>
        </w:rPr>
        <w:t>Да разпрделя равномерно течността, така че да не останат празни ямки;</w:t>
      </w:r>
    </w:p>
    <w:p w14:paraId="633C30F7" w14:textId="77777777" w:rsidR="00905214" w:rsidRPr="00905214" w:rsidRDefault="00905214" w:rsidP="00905214">
      <w:pPr>
        <w:pStyle w:val="ListParagraph"/>
        <w:numPr>
          <w:ilvl w:val="1"/>
          <w:numId w:val="17"/>
        </w:numPr>
        <w:rPr>
          <w:rFonts w:ascii="Verdana" w:hAnsi="Verdana"/>
          <w:sz w:val="20"/>
          <w:szCs w:val="20"/>
          <w:lang w:eastAsia="bg-BG"/>
        </w:rPr>
      </w:pPr>
      <w:r w:rsidRPr="00905214">
        <w:rPr>
          <w:rFonts w:ascii="Verdana" w:hAnsi="Verdana"/>
          <w:sz w:val="20"/>
          <w:szCs w:val="20"/>
          <w:lang w:eastAsia="bg-BG"/>
        </w:rPr>
        <w:t>Апарата да загрява и да е готов за работа за не повече от 2-3 минути;</w:t>
      </w:r>
    </w:p>
    <w:p w14:paraId="4FF8B35E" w14:textId="77777777" w:rsidR="00905214" w:rsidRPr="00905214" w:rsidRDefault="00905214" w:rsidP="00905214">
      <w:pPr>
        <w:pStyle w:val="ListParagraph"/>
        <w:numPr>
          <w:ilvl w:val="1"/>
          <w:numId w:val="17"/>
        </w:numPr>
        <w:rPr>
          <w:rFonts w:ascii="Verdana" w:hAnsi="Verdana"/>
          <w:sz w:val="20"/>
          <w:szCs w:val="20"/>
          <w:lang w:val="ru-RU" w:eastAsia="bg-BG"/>
        </w:rPr>
      </w:pPr>
      <w:r w:rsidRPr="00905214">
        <w:rPr>
          <w:rFonts w:ascii="Verdana" w:hAnsi="Verdana"/>
          <w:sz w:val="20"/>
          <w:szCs w:val="20"/>
          <w:lang w:val="ru-RU" w:eastAsia="bg-BG"/>
        </w:rPr>
        <w:t>Наличие на LCD дисплей и LED осветление;</w:t>
      </w:r>
    </w:p>
    <w:p w14:paraId="28965813" w14:textId="1D2E5AEE" w:rsidR="00330410" w:rsidRPr="00905214" w:rsidRDefault="00905214" w:rsidP="00905214">
      <w:pPr>
        <w:pStyle w:val="ListParagraph"/>
        <w:numPr>
          <w:ilvl w:val="1"/>
          <w:numId w:val="17"/>
        </w:numPr>
        <w:rPr>
          <w:rFonts w:ascii="Verdana" w:hAnsi="Verdana"/>
          <w:sz w:val="20"/>
          <w:szCs w:val="20"/>
          <w:lang w:eastAsia="bg-BG"/>
        </w:rPr>
      </w:pPr>
      <w:r w:rsidRPr="00905214">
        <w:rPr>
          <w:rFonts w:ascii="Verdana" w:hAnsi="Verdana"/>
          <w:sz w:val="20"/>
          <w:szCs w:val="20"/>
          <w:lang w:eastAsia="bg-BG"/>
        </w:rPr>
        <w:t>Да е окомплектован с два броя гумени матрици за работа със стерилни плаки с 51 и 97 ямки;</w:t>
      </w:r>
    </w:p>
    <w:p w14:paraId="44FF7290" w14:textId="77777777" w:rsidR="00905214" w:rsidRPr="00905214" w:rsidRDefault="00905214" w:rsidP="00905214">
      <w:pPr>
        <w:pStyle w:val="ListParagraph"/>
        <w:numPr>
          <w:ilvl w:val="1"/>
          <w:numId w:val="17"/>
        </w:numPr>
        <w:rPr>
          <w:rFonts w:ascii="Verdana" w:hAnsi="Verdana"/>
          <w:sz w:val="20"/>
          <w:szCs w:val="20"/>
          <w:lang w:eastAsia="bg-BG"/>
        </w:rPr>
      </w:pPr>
      <w:r w:rsidRPr="00905214">
        <w:rPr>
          <w:rFonts w:ascii="Verdana" w:hAnsi="Verdana"/>
          <w:sz w:val="20"/>
          <w:szCs w:val="20"/>
          <w:lang w:eastAsia="bg-BG"/>
        </w:rPr>
        <w:t>Да е окомплектован със следните артикули:</w:t>
      </w:r>
    </w:p>
    <w:tbl>
      <w:tblPr>
        <w:tblW w:w="6166"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5266"/>
      </w:tblGrid>
      <w:tr w:rsidR="00905214" w:rsidRPr="00905214" w14:paraId="5D5AF163" w14:textId="77777777" w:rsidTr="00353D99">
        <w:trPr>
          <w:trHeight w:val="466"/>
        </w:trPr>
        <w:tc>
          <w:tcPr>
            <w:tcW w:w="900" w:type="dxa"/>
            <w:shd w:val="clear" w:color="auto" w:fill="D9D9D9"/>
          </w:tcPr>
          <w:p w14:paraId="5B261A29" w14:textId="77777777" w:rsidR="00905214" w:rsidRPr="00905214" w:rsidRDefault="00905214" w:rsidP="00905214">
            <w:pPr>
              <w:keepNext/>
              <w:keepLines/>
              <w:spacing w:after="0" w:line="240" w:lineRule="auto"/>
              <w:jc w:val="both"/>
              <w:rPr>
                <w:rFonts w:eastAsia="Times New Roman"/>
                <w:b/>
                <w:bCs/>
                <w:color w:val="000000" w:themeColor="text1"/>
                <w:sz w:val="24"/>
                <w:szCs w:val="24"/>
              </w:rPr>
            </w:pPr>
            <w:r w:rsidRPr="00905214">
              <w:rPr>
                <w:rFonts w:eastAsia="Times New Roman"/>
                <w:b/>
                <w:bCs/>
                <w:color w:val="000000" w:themeColor="text1"/>
                <w:sz w:val="24"/>
                <w:szCs w:val="24"/>
              </w:rPr>
              <w:lastRenderedPageBreak/>
              <w:t>№</w:t>
            </w:r>
          </w:p>
        </w:tc>
        <w:tc>
          <w:tcPr>
            <w:tcW w:w="5266" w:type="dxa"/>
            <w:shd w:val="clear" w:color="auto" w:fill="D9D9D9"/>
            <w:vAlign w:val="center"/>
          </w:tcPr>
          <w:p w14:paraId="5FC6814B" w14:textId="77777777" w:rsidR="00905214" w:rsidRPr="00905214" w:rsidRDefault="00905214" w:rsidP="00905214">
            <w:pPr>
              <w:keepNext/>
              <w:keepLines/>
              <w:spacing w:after="0" w:line="240" w:lineRule="auto"/>
              <w:jc w:val="both"/>
              <w:rPr>
                <w:rFonts w:eastAsia="Times New Roman"/>
                <w:b/>
                <w:bCs/>
                <w:color w:val="000000" w:themeColor="text1"/>
                <w:sz w:val="24"/>
                <w:szCs w:val="24"/>
              </w:rPr>
            </w:pPr>
            <w:r w:rsidRPr="00905214">
              <w:rPr>
                <w:rFonts w:eastAsia="Times New Roman"/>
                <w:b/>
                <w:bCs/>
                <w:color w:val="000000" w:themeColor="text1"/>
                <w:sz w:val="24"/>
                <w:szCs w:val="24"/>
              </w:rPr>
              <w:t>Наименование на артикула</w:t>
            </w:r>
          </w:p>
        </w:tc>
      </w:tr>
      <w:tr w:rsidR="00905214" w:rsidRPr="00905214" w14:paraId="770BE8BA" w14:textId="77777777" w:rsidTr="00353D99">
        <w:trPr>
          <w:trHeight w:val="284"/>
        </w:trPr>
        <w:tc>
          <w:tcPr>
            <w:tcW w:w="900" w:type="dxa"/>
          </w:tcPr>
          <w:p w14:paraId="04EB4653"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1</w:t>
            </w:r>
          </w:p>
        </w:tc>
        <w:tc>
          <w:tcPr>
            <w:tcW w:w="5266" w:type="dxa"/>
            <w:shd w:val="clear" w:color="auto" w:fill="auto"/>
          </w:tcPr>
          <w:p w14:paraId="50F58C15" w14:textId="77777777" w:rsidR="00905214" w:rsidRPr="00905214" w:rsidRDefault="00905214" w:rsidP="00905214">
            <w:pPr>
              <w:keepNext/>
              <w:keepLines/>
              <w:spacing w:after="0" w:line="240" w:lineRule="auto"/>
              <w:jc w:val="both"/>
              <w:rPr>
                <w:rFonts w:eastAsia="Times New Roman"/>
                <w:color w:val="000000" w:themeColor="text1"/>
                <w:sz w:val="24"/>
                <w:szCs w:val="24"/>
                <w:lang w:val="en-GB"/>
              </w:rPr>
            </w:pPr>
            <w:r w:rsidRPr="00905214">
              <w:rPr>
                <w:rFonts w:eastAsia="Times New Roman"/>
                <w:color w:val="000000" w:themeColor="text1"/>
                <w:sz w:val="24"/>
                <w:szCs w:val="24"/>
                <w:lang w:val="en-GB"/>
              </w:rPr>
              <w:t>Colilert 18 – 100</w:t>
            </w:r>
            <w:r w:rsidRPr="00905214">
              <w:rPr>
                <w:rFonts w:eastAsia="Times New Roman"/>
                <w:color w:val="000000" w:themeColor="text1"/>
                <w:sz w:val="24"/>
                <w:szCs w:val="24"/>
              </w:rPr>
              <w:t xml:space="preserve"> </w:t>
            </w:r>
            <w:r w:rsidRPr="00905214">
              <w:rPr>
                <w:rFonts w:eastAsia="Times New Roman"/>
                <w:color w:val="000000" w:themeColor="text1"/>
                <w:sz w:val="24"/>
                <w:szCs w:val="24"/>
                <w:lang w:val="en-GB"/>
              </w:rPr>
              <w:t>m</w:t>
            </w:r>
            <w:r w:rsidRPr="00905214">
              <w:rPr>
                <w:rFonts w:eastAsia="Times New Roman"/>
                <w:color w:val="000000" w:themeColor="text1"/>
                <w:sz w:val="24"/>
                <w:szCs w:val="24"/>
                <w:lang w:val="en-US"/>
              </w:rPr>
              <w:t>l</w:t>
            </w:r>
            <w:r w:rsidRPr="00905214">
              <w:rPr>
                <w:rFonts w:eastAsia="Times New Roman"/>
                <w:color w:val="000000" w:themeColor="text1"/>
                <w:sz w:val="24"/>
                <w:szCs w:val="24"/>
                <w:lang w:val="en-GB"/>
              </w:rPr>
              <w:t xml:space="preserve"> no ISO 9308-2</w:t>
            </w:r>
          </w:p>
        </w:tc>
      </w:tr>
      <w:tr w:rsidR="00905214" w:rsidRPr="00905214" w14:paraId="388C98B4" w14:textId="77777777" w:rsidTr="00353D99">
        <w:trPr>
          <w:trHeight w:val="292"/>
        </w:trPr>
        <w:tc>
          <w:tcPr>
            <w:tcW w:w="900" w:type="dxa"/>
          </w:tcPr>
          <w:p w14:paraId="1EEC2561"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2</w:t>
            </w:r>
          </w:p>
        </w:tc>
        <w:tc>
          <w:tcPr>
            <w:tcW w:w="5266" w:type="dxa"/>
            <w:shd w:val="clear" w:color="auto" w:fill="auto"/>
          </w:tcPr>
          <w:p w14:paraId="6462ACD0"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lang w:val="en-GB"/>
              </w:rPr>
              <w:t>Quanti-Tray/</w:t>
            </w:r>
            <w:r w:rsidRPr="00905214">
              <w:rPr>
                <w:rFonts w:eastAsia="Times New Roman"/>
                <w:color w:val="000000" w:themeColor="text1"/>
                <w:sz w:val="24"/>
                <w:szCs w:val="24"/>
              </w:rPr>
              <w:t xml:space="preserve"> </w:t>
            </w:r>
            <w:r w:rsidRPr="00905214">
              <w:rPr>
                <w:rFonts w:eastAsia="Times New Roman"/>
                <w:color w:val="000000" w:themeColor="text1"/>
                <w:sz w:val="24"/>
                <w:szCs w:val="24"/>
                <w:lang w:val="en-GB"/>
              </w:rPr>
              <w:t>20</w:t>
            </w:r>
            <w:r w:rsidRPr="00905214">
              <w:rPr>
                <w:rFonts w:eastAsia="Times New Roman"/>
                <w:color w:val="000000" w:themeColor="text1"/>
                <w:sz w:val="24"/>
                <w:szCs w:val="24"/>
              </w:rPr>
              <w:t>00</w:t>
            </w:r>
            <w:r w:rsidRPr="00905214">
              <w:rPr>
                <w:rFonts w:eastAsia="Times New Roman"/>
                <w:color w:val="000000" w:themeColor="text1"/>
                <w:sz w:val="24"/>
                <w:szCs w:val="24"/>
                <w:lang w:val="en-GB"/>
              </w:rPr>
              <w:t xml:space="preserve"> 97 </w:t>
            </w:r>
            <w:r w:rsidRPr="00905214">
              <w:rPr>
                <w:rFonts w:eastAsia="Times New Roman"/>
                <w:color w:val="000000" w:themeColor="text1"/>
                <w:sz w:val="24"/>
                <w:szCs w:val="24"/>
              </w:rPr>
              <w:t>ямки- стерилни плаки</w:t>
            </w:r>
          </w:p>
        </w:tc>
      </w:tr>
      <w:tr w:rsidR="00905214" w:rsidRPr="00905214" w14:paraId="339EA9AC" w14:textId="77777777" w:rsidTr="00353D99">
        <w:trPr>
          <w:trHeight w:val="292"/>
        </w:trPr>
        <w:tc>
          <w:tcPr>
            <w:tcW w:w="900" w:type="dxa"/>
          </w:tcPr>
          <w:p w14:paraId="04CB15E0"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3</w:t>
            </w:r>
          </w:p>
        </w:tc>
        <w:tc>
          <w:tcPr>
            <w:tcW w:w="5266" w:type="dxa"/>
            <w:shd w:val="clear" w:color="auto" w:fill="auto"/>
          </w:tcPr>
          <w:p w14:paraId="7E12D5BD"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lang w:val="en-GB"/>
              </w:rPr>
              <w:t>Quanti-Tray 51</w:t>
            </w:r>
            <w:r w:rsidRPr="00905214">
              <w:rPr>
                <w:rFonts w:eastAsia="Times New Roman"/>
                <w:color w:val="000000" w:themeColor="text1"/>
                <w:sz w:val="24"/>
                <w:szCs w:val="24"/>
              </w:rPr>
              <w:t xml:space="preserve"> ямки- стерилни плаки</w:t>
            </w:r>
          </w:p>
        </w:tc>
      </w:tr>
      <w:tr w:rsidR="00905214" w:rsidRPr="00905214" w14:paraId="1DAE353C" w14:textId="77777777" w:rsidTr="00353D99">
        <w:trPr>
          <w:trHeight w:val="270"/>
        </w:trPr>
        <w:tc>
          <w:tcPr>
            <w:tcW w:w="900" w:type="dxa"/>
          </w:tcPr>
          <w:p w14:paraId="68E0089E"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4</w:t>
            </w:r>
          </w:p>
        </w:tc>
        <w:tc>
          <w:tcPr>
            <w:tcW w:w="5266" w:type="dxa"/>
            <w:shd w:val="clear" w:color="auto" w:fill="auto"/>
          </w:tcPr>
          <w:p w14:paraId="75B78D22"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Антипенител</w:t>
            </w:r>
          </w:p>
        </w:tc>
      </w:tr>
      <w:tr w:rsidR="00905214" w:rsidRPr="00905214" w14:paraId="09EDC09F" w14:textId="77777777" w:rsidTr="00353D99">
        <w:trPr>
          <w:trHeight w:val="246"/>
        </w:trPr>
        <w:tc>
          <w:tcPr>
            <w:tcW w:w="900" w:type="dxa"/>
          </w:tcPr>
          <w:p w14:paraId="3F3CF738"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5</w:t>
            </w:r>
          </w:p>
        </w:tc>
        <w:tc>
          <w:tcPr>
            <w:tcW w:w="5266" w:type="dxa"/>
            <w:shd w:val="clear" w:color="auto" w:fill="auto"/>
          </w:tcPr>
          <w:p w14:paraId="20E4F091" w14:textId="77777777" w:rsidR="00905214" w:rsidRPr="00905214" w:rsidRDefault="00905214" w:rsidP="00905214">
            <w:pPr>
              <w:keepNext/>
              <w:keepLines/>
              <w:spacing w:after="0" w:line="240" w:lineRule="auto"/>
              <w:jc w:val="both"/>
              <w:rPr>
                <w:rFonts w:eastAsia="Times New Roman"/>
                <w:color w:val="000000" w:themeColor="text1"/>
                <w:sz w:val="24"/>
                <w:szCs w:val="24"/>
              </w:rPr>
            </w:pPr>
            <w:r w:rsidRPr="00905214">
              <w:rPr>
                <w:rFonts w:eastAsia="Times New Roman"/>
                <w:color w:val="000000" w:themeColor="text1"/>
                <w:sz w:val="24"/>
                <w:szCs w:val="24"/>
              </w:rPr>
              <w:t>Colilert/Colilert-18 Comparator Quanti-Tray/2000</w:t>
            </w:r>
          </w:p>
        </w:tc>
      </w:tr>
    </w:tbl>
    <w:p w14:paraId="3AA0A24F" w14:textId="77777777" w:rsidR="00905214" w:rsidRDefault="00905214" w:rsidP="00905214">
      <w:pPr>
        <w:pStyle w:val="ListParagraph"/>
        <w:ind w:left="792"/>
        <w:jc w:val="both"/>
        <w:rPr>
          <w:rFonts w:ascii="Verdana" w:hAnsi="Verdana"/>
          <w:sz w:val="20"/>
          <w:szCs w:val="20"/>
          <w:lang w:eastAsia="bg-BG"/>
        </w:rPr>
      </w:pPr>
    </w:p>
    <w:p w14:paraId="11260A6F" w14:textId="04FFE34C" w:rsidR="00905214" w:rsidRDefault="00905214" w:rsidP="00905214">
      <w:pPr>
        <w:pStyle w:val="ListParagraph"/>
        <w:numPr>
          <w:ilvl w:val="1"/>
          <w:numId w:val="17"/>
        </w:numPr>
        <w:rPr>
          <w:rFonts w:ascii="Verdana" w:hAnsi="Verdana"/>
          <w:sz w:val="20"/>
          <w:szCs w:val="20"/>
          <w:lang w:eastAsia="bg-BG"/>
        </w:rPr>
      </w:pPr>
      <w:r w:rsidRPr="00905214">
        <w:rPr>
          <w:rFonts w:ascii="Verdana" w:hAnsi="Verdana"/>
          <w:sz w:val="20"/>
          <w:szCs w:val="20"/>
          <w:lang w:eastAsia="bg-BG"/>
        </w:rPr>
        <w:t>Да работи в съответствие със стандарт БДС EN ISO 9308-2:2014 Качество на водата. Откриване броя на бактерии Escherichia coli и колиформни бактерии. Част 2: Метод на най-вероятното число.</w:t>
      </w:r>
    </w:p>
    <w:p w14:paraId="7D537B5C" w14:textId="77777777" w:rsidR="009A709F" w:rsidRPr="00EC4F31" w:rsidRDefault="009A709F" w:rsidP="00EC4F31">
      <w:pPr>
        <w:pStyle w:val="ListParagraph"/>
        <w:numPr>
          <w:ilvl w:val="0"/>
          <w:numId w:val="17"/>
        </w:numPr>
        <w:jc w:val="both"/>
        <w:rPr>
          <w:color w:val="000000" w:themeColor="text1"/>
        </w:rPr>
      </w:pPr>
      <w:r w:rsidRPr="00EC4F31">
        <w:rPr>
          <w:color w:val="000000" w:themeColor="text1"/>
        </w:rPr>
        <w:t>В техническото си предложение участникът представя попълнени и подписани следните таблици</w:t>
      </w:r>
    </w:p>
    <w:p w14:paraId="06B072A2" w14:textId="77777777" w:rsidR="009A709F" w:rsidRPr="00EC4F31" w:rsidRDefault="009A709F" w:rsidP="009A709F">
      <w:pPr>
        <w:pStyle w:val="BodyText"/>
        <w:widowControl w:val="0"/>
        <w:tabs>
          <w:tab w:val="left" w:pos="689"/>
        </w:tabs>
        <w:rPr>
          <w:color w:val="000000" w:themeColor="text1"/>
        </w:rPr>
      </w:pPr>
      <w:r w:rsidRPr="00EC4F31">
        <w:rPr>
          <w:color w:val="000000" w:themeColor="text1"/>
        </w:rPr>
        <w:t xml:space="preserve"> ТАБЛИЦА 1: Техническа спецификация</w:t>
      </w:r>
    </w:p>
    <w:p w14:paraId="3A2A6E38" w14:textId="77777777" w:rsidR="009A709F" w:rsidRPr="00515A68" w:rsidRDefault="009A709F" w:rsidP="009A709F">
      <w:pPr>
        <w:keepNext/>
        <w:keepLines/>
        <w:suppressAutoHyphens/>
        <w:spacing w:before="120" w:after="120"/>
        <w:jc w:val="center"/>
        <w:rPr>
          <w:color w:val="FF0000"/>
        </w:rPr>
      </w:pPr>
      <w:r w:rsidRPr="001025F3">
        <w:rPr>
          <w:b/>
        </w:rPr>
        <w:t>ТАБЛИЦА</w:t>
      </w:r>
      <w:r>
        <w:rPr>
          <w:b/>
        </w:rPr>
        <w:t xml:space="preserve"> 1:</w:t>
      </w:r>
      <w:r w:rsidRPr="001025F3">
        <w:rPr>
          <w:b/>
        </w:rPr>
        <w:t xml:space="preserve"> </w:t>
      </w:r>
      <w:r w:rsidRPr="0077522B">
        <w:rPr>
          <w:b/>
        </w:rPr>
        <w:t>Техническа спецификация</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243"/>
        <w:gridCol w:w="3260"/>
      </w:tblGrid>
      <w:tr w:rsidR="009A709F" w:rsidRPr="001025F3" w14:paraId="2ABD0FFC" w14:textId="77777777" w:rsidTr="00353D99">
        <w:trPr>
          <w:trHeight w:val="499"/>
        </w:trPr>
        <w:tc>
          <w:tcPr>
            <w:tcW w:w="584" w:type="dxa"/>
            <w:shd w:val="clear" w:color="auto" w:fill="D9D9D9"/>
            <w:vAlign w:val="center"/>
          </w:tcPr>
          <w:p w14:paraId="08D32B1F" w14:textId="77777777" w:rsidR="009A709F" w:rsidRPr="001025F3" w:rsidRDefault="009A709F" w:rsidP="00353D99">
            <w:pPr>
              <w:rPr>
                <w:b/>
                <w:bCs/>
              </w:rPr>
            </w:pPr>
            <w:r w:rsidRPr="001025F3">
              <w:rPr>
                <w:b/>
                <w:bCs/>
              </w:rPr>
              <w:br w:type="page"/>
              <w:t>№</w:t>
            </w:r>
          </w:p>
        </w:tc>
        <w:tc>
          <w:tcPr>
            <w:tcW w:w="5243" w:type="dxa"/>
            <w:shd w:val="clear" w:color="auto" w:fill="D9D9D9"/>
            <w:vAlign w:val="center"/>
          </w:tcPr>
          <w:p w14:paraId="2829F065" w14:textId="77777777" w:rsidR="009A709F" w:rsidRPr="00515A68" w:rsidRDefault="009A709F" w:rsidP="00353D99">
            <w:pPr>
              <w:rPr>
                <w:b/>
                <w:bCs/>
              </w:rPr>
            </w:pPr>
            <w:r w:rsidRPr="001025F3">
              <w:rPr>
                <w:b/>
                <w:bCs/>
              </w:rPr>
              <w:t>Описание</w:t>
            </w:r>
            <w:r>
              <w:rPr>
                <w:b/>
                <w:bCs/>
              </w:rPr>
              <w:t>/</w:t>
            </w:r>
            <w:r>
              <w:t xml:space="preserve"> </w:t>
            </w:r>
            <w:r w:rsidRPr="00515A68">
              <w:rPr>
                <w:b/>
                <w:bCs/>
              </w:rPr>
              <w:t>Техническа спецификация</w:t>
            </w:r>
          </w:p>
        </w:tc>
        <w:tc>
          <w:tcPr>
            <w:tcW w:w="3260" w:type="dxa"/>
            <w:shd w:val="clear" w:color="auto" w:fill="D9D9D9"/>
            <w:vAlign w:val="center"/>
          </w:tcPr>
          <w:p w14:paraId="6BF82C01" w14:textId="77777777" w:rsidR="009A709F" w:rsidRPr="001025F3" w:rsidRDefault="009A709F" w:rsidP="00353D99">
            <w:pPr>
              <w:rPr>
                <w:b/>
                <w:bCs/>
              </w:rPr>
            </w:pPr>
            <w:r w:rsidRPr="001025F3">
              <w:rPr>
                <w:b/>
                <w:bCs/>
              </w:rPr>
              <w:t>Предложение на участника</w:t>
            </w:r>
          </w:p>
        </w:tc>
      </w:tr>
      <w:tr w:rsidR="009A709F" w:rsidRPr="001025F3" w14:paraId="67C18AC4" w14:textId="77777777" w:rsidTr="00353D99">
        <w:trPr>
          <w:trHeight w:val="739"/>
        </w:trPr>
        <w:tc>
          <w:tcPr>
            <w:tcW w:w="584" w:type="dxa"/>
            <w:shd w:val="clear" w:color="auto" w:fill="auto"/>
            <w:vAlign w:val="center"/>
          </w:tcPr>
          <w:p w14:paraId="321B067F" w14:textId="77777777" w:rsidR="009A709F" w:rsidRPr="00FC19D5" w:rsidRDefault="009A709F" w:rsidP="00353D99">
            <w:pPr>
              <w:rPr>
                <w:b/>
                <w:bCs/>
              </w:rPr>
            </w:pPr>
            <w:r>
              <w:rPr>
                <w:b/>
                <w:bCs/>
              </w:rPr>
              <w:t>1</w:t>
            </w:r>
          </w:p>
        </w:tc>
        <w:tc>
          <w:tcPr>
            <w:tcW w:w="5243" w:type="dxa"/>
            <w:shd w:val="clear" w:color="auto" w:fill="auto"/>
          </w:tcPr>
          <w:p w14:paraId="51D508B5" w14:textId="77777777" w:rsidR="009A709F" w:rsidRPr="00EC4F31" w:rsidRDefault="009A709F" w:rsidP="00353D99">
            <w:pPr>
              <w:rPr>
                <w:color w:val="000000" w:themeColor="text1"/>
              </w:rPr>
            </w:pPr>
            <w:r w:rsidRPr="00EC4F31">
              <w:rPr>
                <w:rFonts w:ascii="Verdana" w:hAnsi="Verdana"/>
                <w:color w:val="000000" w:themeColor="text1"/>
                <w:sz w:val="20"/>
                <w:szCs w:val="20"/>
              </w:rPr>
              <w:t>Да запечатва плаките за най-много 15 секунди всяка, като предотвратява образуването на гънки и чупки</w:t>
            </w:r>
          </w:p>
        </w:tc>
        <w:tc>
          <w:tcPr>
            <w:tcW w:w="3260" w:type="dxa"/>
            <w:shd w:val="clear" w:color="auto" w:fill="auto"/>
            <w:vAlign w:val="center"/>
          </w:tcPr>
          <w:p w14:paraId="74BBE809" w14:textId="77777777" w:rsidR="009A709F" w:rsidRPr="001025F3" w:rsidRDefault="009A709F" w:rsidP="00353D99">
            <w:pPr>
              <w:rPr>
                <w:b/>
                <w:bCs/>
              </w:rPr>
            </w:pPr>
          </w:p>
        </w:tc>
      </w:tr>
      <w:tr w:rsidR="009A709F" w:rsidRPr="001025F3" w14:paraId="28A1E8AE" w14:textId="77777777" w:rsidTr="00353D99">
        <w:trPr>
          <w:trHeight w:val="440"/>
        </w:trPr>
        <w:tc>
          <w:tcPr>
            <w:tcW w:w="584" w:type="dxa"/>
            <w:shd w:val="clear" w:color="auto" w:fill="auto"/>
            <w:vAlign w:val="center"/>
          </w:tcPr>
          <w:p w14:paraId="06F577D2" w14:textId="77777777" w:rsidR="009A709F" w:rsidRPr="001025F3" w:rsidRDefault="009A709F" w:rsidP="00353D99">
            <w:pPr>
              <w:rPr>
                <w:b/>
                <w:bCs/>
              </w:rPr>
            </w:pPr>
            <w:r w:rsidRPr="001025F3">
              <w:rPr>
                <w:b/>
                <w:bCs/>
              </w:rPr>
              <w:t>2</w:t>
            </w:r>
          </w:p>
        </w:tc>
        <w:tc>
          <w:tcPr>
            <w:tcW w:w="5243" w:type="dxa"/>
            <w:shd w:val="clear" w:color="auto" w:fill="auto"/>
          </w:tcPr>
          <w:p w14:paraId="12025503" w14:textId="77777777" w:rsidR="009A709F" w:rsidRPr="00EC4F31" w:rsidRDefault="009A709F" w:rsidP="00353D99">
            <w:pPr>
              <w:rPr>
                <w:color w:val="000000" w:themeColor="text1"/>
              </w:rPr>
            </w:pPr>
            <w:r w:rsidRPr="00EC4F31">
              <w:rPr>
                <w:rFonts w:ascii="Verdana" w:hAnsi="Verdana"/>
                <w:color w:val="000000" w:themeColor="text1"/>
                <w:sz w:val="20"/>
                <w:szCs w:val="20"/>
              </w:rPr>
              <w:t>Да разпрделя равномерно течността, така че да не останат празни ямки</w:t>
            </w:r>
          </w:p>
        </w:tc>
        <w:tc>
          <w:tcPr>
            <w:tcW w:w="3260" w:type="dxa"/>
            <w:shd w:val="clear" w:color="auto" w:fill="auto"/>
            <w:vAlign w:val="center"/>
          </w:tcPr>
          <w:p w14:paraId="7E83FD86" w14:textId="77777777" w:rsidR="009A709F" w:rsidRPr="001025F3" w:rsidRDefault="009A709F" w:rsidP="00353D99">
            <w:pPr>
              <w:rPr>
                <w:b/>
                <w:bCs/>
              </w:rPr>
            </w:pPr>
          </w:p>
        </w:tc>
      </w:tr>
      <w:tr w:rsidR="009A709F" w:rsidRPr="001025F3" w14:paraId="032C6CC9" w14:textId="77777777" w:rsidTr="00353D99">
        <w:trPr>
          <w:trHeight w:val="632"/>
        </w:trPr>
        <w:tc>
          <w:tcPr>
            <w:tcW w:w="584" w:type="dxa"/>
            <w:shd w:val="clear" w:color="auto" w:fill="auto"/>
            <w:vAlign w:val="center"/>
          </w:tcPr>
          <w:p w14:paraId="66681D5F" w14:textId="77777777" w:rsidR="009A709F" w:rsidRPr="001025F3" w:rsidRDefault="009A709F" w:rsidP="00353D99">
            <w:pPr>
              <w:rPr>
                <w:b/>
                <w:bCs/>
              </w:rPr>
            </w:pPr>
            <w:r w:rsidRPr="001025F3">
              <w:rPr>
                <w:b/>
                <w:bCs/>
              </w:rPr>
              <w:t>3</w:t>
            </w:r>
          </w:p>
        </w:tc>
        <w:tc>
          <w:tcPr>
            <w:tcW w:w="5243" w:type="dxa"/>
            <w:shd w:val="clear" w:color="auto" w:fill="auto"/>
          </w:tcPr>
          <w:p w14:paraId="433BAE43" w14:textId="77777777" w:rsidR="009A709F" w:rsidRPr="00EC4F31" w:rsidRDefault="009A709F" w:rsidP="00353D99">
            <w:pPr>
              <w:rPr>
                <w:color w:val="000000" w:themeColor="text1"/>
              </w:rPr>
            </w:pPr>
            <w:r w:rsidRPr="00EC4F31">
              <w:rPr>
                <w:rFonts w:ascii="Verdana" w:hAnsi="Verdana"/>
                <w:color w:val="000000" w:themeColor="text1"/>
                <w:sz w:val="20"/>
                <w:szCs w:val="20"/>
              </w:rPr>
              <w:t>Апарата да загрява и да е готов за работа за не повече от 2-3 минути</w:t>
            </w:r>
          </w:p>
        </w:tc>
        <w:tc>
          <w:tcPr>
            <w:tcW w:w="3260" w:type="dxa"/>
            <w:shd w:val="clear" w:color="auto" w:fill="auto"/>
            <w:vAlign w:val="center"/>
          </w:tcPr>
          <w:p w14:paraId="639917A1" w14:textId="77777777" w:rsidR="009A709F" w:rsidRPr="001025F3" w:rsidRDefault="009A709F" w:rsidP="00353D99">
            <w:pPr>
              <w:rPr>
                <w:b/>
                <w:bCs/>
              </w:rPr>
            </w:pPr>
          </w:p>
        </w:tc>
      </w:tr>
      <w:tr w:rsidR="009A709F" w:rsidRPr="001025F3" w14:paraId="60748F11" w14:textId="77777777" w:rsidTr="00353D99">
        <w:trPr>
          <w:trHeight w:val="604"/>
        </w:trPr>
        <w:tc>
          <w:tcPr>
            <w:tcW w:w="584" w:type="dxa"/>
            <w:shd w:val="clear" w:color="auto" w:fill="auto"/>
            <w:vAlign w:val="center"/>
          </w:tcPr>
          <w:p w14:paraId="5A5600B5" w14:textId="77777777" w:rsidR="009A709F" w:rsidRPr="00FC19D5" w:rsidRDefault="009A709F" w:rsidP="00353D99">
            <w:pPr>
              <w:rPr>
                <w:b/>
                <w:bCs/>
              </w:rPr>
            </w:pPr>
            <w:r>
              <w:rPr>
                <w:b/>
                <w:bCs/>
              </w:rPr>
              <w:t>4</w:t>
            </w:r>
          </w:p>
        </w:tc>
        <w:tc>
          <w:tcPr>
            <w:tcW w:w="5243" w:type="dxa"/>
            <w:shd w:val="clear" w:color="auto" w:fill="auto"/>
          </w:tcPr>
          <w:p w14:paraId="3066079C" w14:textId="77777777" w:rsidR="009A709F" w:rsidRPr="00EC4F31" w:rsidRDefault="009A709F" w:rsidP="00353D99">
            <w:pPr>
              <w:rPr>
                <w:color w:val="000000" w:themeColor="text1"/>
              </w:rPr>
            </w:pPr>
            <w:r w:rsidRPr="00EC4F31">
              <w:rPr>
                <w:rFonts w:ascii="Verdana" w:hAnsi="Verdana"/>
                <w:color w:val="000000" w:themeColor="text1"/>
                <w:sz w:val="20"/>
                <w:szCs w:val="20"/>
              </w:rPr>
              <w:t xml:space="preserve">Наличие на </w:t>
            </w:r>
            <w:r w:rsidRPr="00EC4F31">
              <w:rPr>
                <w:rFonts w:ascii="Verdana" w:hAnsi="Verdana"/>
                <w:color w:val="000000" w:themeColor="text1"/>
                <w:sz w:val="20"/>
                <w:szCs w:val="20"/>
                <w:lang w:val="en-US"/>
              </w:rPr>
              <w:t>LCD</w:t>
            </w:r>
            <w:r w:rsidRPr="00EC4F31">
              <w:rPr>
                <w:rFonts w:ascii="Verdana" w:hAnsi="Verdana"/>
                <w:color w:val="000000" w:themeColor="text1"/>
                <w:sz w:val="20"/>
                <w:szCs w:val="20"/>
              </w:rPr>
              <w:t xml:space="preserve"> дисплей и </w:t>
            </w:r>
            <w:r w:rsidRPr="00EC4F31">
              <w:rPr>
                <w:rFonts w:ascii="Verdana" w:hAnsi="Verdana"/>
                <w:color w:val="000000" w:themeColor="text1"/>
                <w:sz w:val="20"/>
                <w:szCs w:val="20"/>
                <w:lang w:val="en-US"/>
              </w:rPr>
              <w:t xml:space="preserve">LED </w:t>
            </w:r>
            <w:r w:rsidRPr="00EC4F31">
              <w:rPr>
                <w:rFonts w:ascii="Verdana" w:hAnsi="Verdana"/>
                <w:color w:val="000000" w:themeColor="text1"/>
                <w:sz w:val="20"/>
                <w:szCs w:val="20"/>
              </w:rPr>
              <w:t>осветление</w:t>
            </w:r>
          </w:p>
        </w:tc>
        <w:tc>
          <w:tcPr>
            <w:tcW w:w="3260" w:type="dxa"/>
            <w:shd w:val="clear" w:color="auto" w:fill="auto"/>
            <w:vAlign w:val="center"/>
          </w:tcPr>
          <w:p w14:paraId="553EACB5" w14:textId="77777777" w:rsidR="009A709F" w:rsidRPr="001025F3" w:rsidRDefault="009A709F" w:rsidP="00353D99">
            <w:pPr>
              <w:rPr>
                <w:b/>
                <w:bCs/>
              </w:rPr>
            </w:pPr>
          </w:p>
        </w:tc>
      </w:tr>
      <w:tr w:rsidR="009A709F" w:rsidRPr="001025F3" w14:paraId="4759611F" w14:textId="77777777" w:rsidTr="00353D99">
        <w:trPr>
          <w:trHeight w:val="659"/>
        </w:trPr>
        <w:tc>
          <w:tcPr>
            <w:tcW w:w="584" w:type="dxa"/>
            <w:shd w:val="clear" w:color="auto" w:fill="auto"/>
            <w:vAlign w:val="center"/>
          </w:tcPr>
          <w:p w14:paraId="72A16DEB" w14:textId="77777777" w:rsidR="009A709F" w:rsidRPr="00FC19D5" w:rsidRDefault="009A709F" w:rsidP="00353D99">
            <w:pPr>
              <w:rPr>
                <w:b/>
                <w:bCs/>
              </w:rPr>
            </w:pPr>
            <w:r>
              <w:rPr>
                <w:b/>
                <w:bCs/>
              </w:rPr>
              <w:t>5</w:t>
            </w:r>
          </w:p>
        </w:tc>
        <w:tc>
          <w:tcPr>
            <w:tcW w:w="5243" w:type="dxa"/>
            <w:shd w:val="clear" w:color="auto" w:fill="auto"/>
          </w:tcPr>
          <w:p w14:paraId="3602BC0B" w14:textId="77777777" w:rsidR="009A709F" w:rsidRPr="00EC4F31" w:rsidRDefault="009A709F" w:rsidP="00353D99">
            <w:pPr>
              <w:rPr>
                <w:color w:val="000000" w:themeColor="text1"/>
              </w:rPr>
            </w:pPr>
            <w:r w:rsidRPr="00EC4F31">
              <w:rPr>
                <w:rFonts w:ascii="Verdana" w:hAnsi="Verdana"/>
                <w:color w:val="000000" w:themeColor="text1"/>
                <w:sz w:val="20"/>
                <w:szCs w:val="20"/>
              </w:rPr>
              <w:t>Да е окомплектован с два броя гумени матрици за работа със стерилни плаки с 51 и 97 ямки</w:t>
            </w:r>
          </w:p>
        </w:tc>
        <w:tc>
          <w:tcPr>
            <w:tcW w:w="3260" w:type="dxa"/>
            <w:shd w:val="clear" w:color="auto" w:fill="auto"/>
            <w:vAlign w:val="center"/>
          </w:tcPr>
          <w:p w14:paraId="21F4CC96" w14:textId="77777777" w:rsidR="009A709F" w:rsidRPr="001025F3" w:rsidRDefault="009A709F" w:rsidP="00353D99">
            <w:pPr>
              <w:rPr>
                <w:b/>
                <w:bCs/>
              </w:rPr>
            </w:pPr>
          </w:p>
        </w:tc>
      </w:tr>
      <w:tr w:rsidR="009A709F" w:rsidRPr="001025F3" w14:paraId="309881AC" w14:textId="77777777" w:rsidTr="00353D99">
        <w:trPr>
          <w:trHeight w:val="659"/>
        </w:trPr>
        <w:tc>
          <w:tcPr>
            <w:tcW w:w="584" w:type="dxa"/>
            <w:shd w:val="clear" w:color="auto" w:fill="auto"/>
            <w:vAlign w:val="center"/>
          </w:tcPr>
          <w:p w14:paraId="4AEFB8CE" w14:textId="77777777" w:rsidR="009A709F" w:rsidRPr="007D3B07" w:rsidRDefault="009A709F" w:rsidP="00353D99">
            <w:pPr>
              <w:rPr>
                <w:b/>
                <w:bCs/>
                <w:lang w:val="en-US"/>
              </w:rPr>
            </w:pPr>
            <w:r>
              <w:rPr>
                <w:b/>
                <w:bCs/>
                <w:lang w:val="en-US"/>
              </w:rPr>
              <w:t>6</w:t>
            </w:r>
          </w:p>
        </w:tc>
        <w:tc>
          <w:tcPr>
            <w:tcW w:w="5243" w:type="dxa"/>
            <w:shd w:val="clear" w:color="auto" w:fill="auto"/>
          </w:tcPr>
          <w:p w14:paraId="699188CE" w14:textId="77777777" w:rsidR="009A709F" w:rsidRPr="00EC4F31" w:rsidRDefault="009A709F" w:rsidP="00353D99">
            <w:pPr>
              <w:rPr>
                <w:rFonts w:ascii="Verdana" w:hAnsi="Verdana"/>
                <w:color w:val="000000" w:themeColor="text1"/>
                <w:sz w:val="20"/>
                <w:szCs w:val="20"/>
              </w:rPr>
            </w:pPr>
            <w:r w:rsidRPr="00EC4F31">
              <w:rPr>
                <w:rFonts w:ascii="Verdana" w:hAnsi="Verdana"/>
                <w:color w:val="000000" w:themeColor="text1"/>
                <w:sz w:val="20"/>
                <w:szCs w:val="20"/>
              </w:rPr>
              <w:t>Да е окомплектован със следните артикули:</w:t>
            </w:r>
          </w:p>
          <w:p w14:paraId="0F3A3C1A" w14:textId="77777777" w:rsidR="009A709F" w:rsidRPr="00EC4F31" w:rsidRDefault="009A709F" w:rsidP="00353D99">
            <w:pPr>
              <w:rPr>
                <w:rFonts w:ascii="Verdana" w:hAnsi="Verdana"/>
                <w:color w:val="000000" w:themeColor="text1"/>
                <w:sz w:val="20"/>
                <w:szCs w:val="20"/>
              </w:rPr>
            </w:pPr>
            <w:r w:rsidRPr="00EC4F31">
              <w:rPr>
                <w:rFonts w:ascii="Verdana" w:hAnsi="Verdana"/>
                <w:color w:val="000000" w:themeColor="text1"/>
                <w:sz w:val="20"/>
                <w:szCs w:val="20"/>
              </w:rPr>
              <w:t>1.</w:t>
            </w:r>
            <w:r w:rsidRPr="00EC4F31">
              <w:rPr>
                <w:rFonts w:ascii="Verdana" w:hAnsi="Verdana"/>
                <w:color w:val="000000" w:themeColor="text1"/>
                <w:sz w:val="20"/>
                <w:szCs w:val="20"/>
                <w:lang w:val="en-US"/>
              </w:rPr>
              <w:t xml:space="preserve"> </w:t>
            </w:r>
            <w:r w:rsidRPr="00EC4F31">
              <w:rPr>
                <w:rFonts w:ascii="Verdana" w:hAnsi="Verdana"/>
                <w:color w:val="000000" w:themeColor="text1"/>
                <w:sz w:val="20"/>
                <w:szCs w:val="20"/>
              </w:rPr>
              <w:t>Colilert 18 – 100 ml no ISO 9308-2</w:t>
            </w:r>
          </w:p>
          <w:p w14:paraId="48206F30" w14:textId="77777777" w:rsidR="009A709F" w:rsidRPr="00EC4F31" w:rsidRDefault="009A709F" w:rsidP="00353D99">
            <w:pPr>
              <w:rPr>
                <w:rFonts w:ascii="Verdana" w:hAnsi="Verdana"/>
                <w:color w:val="000000" w:themeColor="text1"/>
                <w:sz w:val="20"/>
                <w:szCs w:val="20"/>
              </w:rPr>
            </w:pPr>
            <w:r w:rsidRPr="00EC4F31">
              <w:rPr>
                <w:rFonts w:ascii="Verdana" w:hAnsi="Verdana"/>
                <w:color w:val="000000" w:themeColor="text1"/>
                <w:sz w:val="20"/>
                <w:szCs w:val="20"/>
              </w:rPr>
              <w:t>2. Quanti-Tray/ 2000 97 ямки- стерилни плаки</w:t>
            </w:r>
          </w:p>
          <w:p w14:paraId="1F5651B1" w14:textId="77777777" w:rsidR="009A709F" w:rsidRPr="00EC4F31" w:rsidRDefault="009A709F" w:rsidP="00353D99">
            <w:pPr>
              <w:rPr>
                <w:rFonts w:ascii="Verdana" w:hAnsi="Verdana"/>
                <w:color w:val="000000" w:themeColor="text1"/>
                <w:sz w:val="20"/>
                <w:szCs w:val="20"/>
              </w:rPr>
            </w:pPr>
            <w:r w:rsidRPr="00EC4F31">
              <w:rPr>
                <w:rFonts w:ascii="Verdana" w:hAnsi="Verdana"/>
                <w:color w:val="000000" w:themeColor="text1"/>
                <w:sz w:val="20"/>
                <w:szCs w:val="20"/>
              </w:rPr>
              <w:t>3. Quanti-Tray 51 ямки- стерилни плаки</w:t>
            </w:r>
          </w:p>
          <w:p w14:paraId="4D88B131" w14:textId="77777777" w:rsidR="009A709F" w:rsidRPr="00EC4F31" w:rsidRDefault="009A709F" w:rsidP="00353D99">
            <w:pPr>
              <w:rPr>
                <w:rFonts w:ascii="Verdana" w:hAnsi="Verdana"/>
                <w:color w:val="000000" w:themeColor="text1"/>
                <w:sz w:val="20"/>
                <w:szCs w:val="20"/>
              </w:rPr>
            </w:pPr>
            <w:r w:rsidRPr="00EC4F31">
              <w:rPr>
                <w:rFonts w:ascii="Verdana" w:hAnsi="Verdana"/>
                <w:color w:val="000000" w:themeColor="text1"/>
                <w:sz w:val="20"/>
                <w:szCs w:val="20"/>
              </w:rPr>
              <w:t>4. Антипенител</w:t>
            </w:r>
          </w:p>
          <w:p w14:paraId="10027FFE" w14:textId="77777777" w:rsidR="009A709F" w:rsidRPr="00EC4F31" w:rsidRDefault="009A709F" w:rsidP="00353D99">
            <w:pPr>
              <w:rPr>
                <w:rFonts w:ascii="Verdana" w:hAnsi="Verdana"/>
                <w:color w:val="000000" w:themeColor="text1"/>
                <w:sz w:val="20"/>
                <w:szCs w:val="20"/>
                <w:highlight w:val="yellow"/>
              </w:rPr>
            </w:pPr>
            <w:r w:rsidRPr="00EC4F31">
              <w:rPr>
                <w:rFonts w:ascii="Verdana" w:hAnsi="Verdana"/>
                <w:color w:val="000000" w:themeColor="text1"/>
                <w:sz w:val="20"/>
                <w:szCs w:val="20"/>
              </w:rPr>
              <w:t>5. Colilert/Colilert-18 Comparator Quanti-Tray/2000</w:t>
            </w:r>
          </w:p>
        </w:tc>
        <w:tc>
          <w:tcPr>
            <w:tcW w:w="3260" w:type="dxa"/>
            <w:shd w:val="clear" w:color="auto" w:fill="auto"/>
            <w:vAlign w:val="center"/>
          </w:tcPr>
          <w:p w14:paraId="4AF4E8EC" w14:textId="77777777" w:rsidR="009A709F" w:rsidRPr="001025F3" w:rsidRDefault="009A709F" w:rsidP="00353D99">
            <w:pPr>
              <w:rPr>
                <w:b/>
                <w:bCs/>
              </w:rPr>
            </w:pPr>
          </w:p>
        </w:tc>
      </w:tr>
      <w:tr w:rsidR="009A709F" w:rsidRPr="001025F3" w14:paraId="65A0290A" w14:textId="77777777" w:rsidTr="00353D99">
        <w:trPr>
          <w:trHeight w:val="659"/>
        </w:trPr>
        <w:tc>
          <w:tcPr>
            <w:tcW w:w="584" w:type="dxa"/>
            <w:shd w:val="clear" w:color="auto" w:fill="auto"/>
            <w:vAlign w:val="center"/>
          </w:tcPr>
          <w:p w14:paraId="65B37873" w14:textId="77777777" w:rsidR="009A709F" w:rsidRPr="007D3B07" w:rsidRDefault="009A709F" w:rsidP="00353D99">
            <w:pPr>
              <w:rPr>
                <w:b/>
                <w:bCs/>
                <w:lang w:val="en-US"/>
              </w:rPr>
            </w:pPr>
            <w:r>
              <w:rPr>
                <w:b/>
                <w:bCs/>
                <w:lang w:val="en-US"/>
              </w:rPr>
              <w:t>7</w:t>
            </w:r>
          </w:p>
        </w:tc>
        <w:tc>
          <w:tcPr>
            <w:tcW w:w="5243" w:type="dxa"/>
            <w:shd w:val="clear" w:color="auto" w:fill="auto"/>
          </w:tcPr>
          <w:p w14:paraId="3120D33B" w14:textId="77777777" w:rsidR="009A709F" w:rsidRPr="00EC4F31" w:rsidRDefault="009A709F" w:rsidP="00353D99">
            <w:pPr>
              <w:rPr>
                <w:rFonts w:ascii="Verdana" w:hAnsi="Verdana"/>
                <w:color w:val="000000" w:themeColor="text1"/>
                <w:sz w:val="20"/>
                <w:szCs w:val="20"/>
                <w:highlight w:val="yellow"/>
              </w:rPr>
            </w:pPr>
            <w:r w:rsidRPr="00EC4F31">
              <w:rPr>
                <w:rFonts w:ascii="Verdana" w:hAnsi="Verdana"/>
                <w:color w:val="000000" w:themeColor="text1"/>
                <w:sz w:val="20"/>
                <w:szCs w:val="20"/>
              </w:rPr>
              <w:t>Да работи в съответствие със стандарт БДС EN ISO 9308-2:2014 Качество на водата. Откриване броя на бактерии Escherichia coli и колиформни бактерии. Част 2: Метод на най-вероятното число</w:t>
            </w:r>
          </w:p>
        </w:tc>
        <w:tc>
          <w:tcPr>
            <w:tcW w:w="3260" w:type="dxa"/>
            <w:shd w:val="clear" w:color="auto" w:fill="auto"/>
            <w:vAlign w:val="center"/>
          </w:tcPr>
          <w:p w14:paraId="53545726" w14:textId="77777777" w:rsidR="009A709F" w:rsidRPr="001025F3" w:rsidRDefault="009A709F" w:rsidP="00353D99">
            <w:pPr>
              <w:rPr>
                <w:b/>
                <w:bCs/>
              </w:rPr>
            </w:pPr>
          </w:p>
        </w:tc>
      </w:tr>
    </w:tbl>
    <w:p w14:paraId="4C535579" w14:textId="77777777" w:rsidR="009A709F" w:rsidRPr="004E1F46" w:rsidRDefault="009A709F" w:rsidP="009A709F">
      <w:pPr>
        <w:keepNext/>
        <w:keepLines/>
        <w:suppressAutoHyphens/>
        <w:spacing w:before="120" w:after="120"/>
        <w:jc w:val="center"/>
        <w:rPr>
          <w:color w:val="FF0000"/>
        </w:rPr>
      </w:pPr>
      <w:r w:rsidRPr="001025F3">
        <w:rPr>
          <w:b/>
        </w:rPr>
        <w:lastRenderedPageBreak/>
        <w:t>ТАБЛИЦА</w:t>
      </w:r>
      <w:r>
        <w:rPr>
          <w:b/>
        </w:rPr>
        <w:t xml:space="preserve"> 2:</w:t>
      </w:r>
      <w:r w:rsidRPr="001025F3">
        <w:rPr>
          <w:b/>
        </w:rPr>
        <w:t xml:space="preserve"> </w:t>
      </w:r>
      <w:r>
        <w:rPr>
          <w:b/>
        </w:rPr>
        <w:t>реактиви и консумативи за работа</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4135"/>
        <w:gridCol w:w="2127"/>
        <w:gridCol w:w="2409"/>
      </w:tblGrid>
      <w:tr w:rsidR="009A709F" w:rsidRPr="00916144" w14:paraId="2BBF2B3E" w14:textId="77777777" w:rsidTr="00353D99">
        <w:trPr>
          <w:trHeight w:val="466"/>
        </w:trPr>
        <w:tc>
          <w:tcPr>
            <w:tcW w:w="471" w:type="dxa"/>
            <w:shd w:val="clear" w:color="auto" w:fill="D9D9D9"/>
          </w:tcPr>
          <w:p w14:paraId="3402F1ED" w14:textId="77777777" w:rsidR="009A709F" w:rsidRPr="00EC4F31" w:rsidRDefault="009A709F" w:rsidP="00353D99">
            <w:pPr>
              <w:keepNext/>
              <w:keepLines/>
              <w:jc w:val="both"/>
              <w:rPr>
                <w:b/>
                <w:bCs/>
                <w:color w:val="000000" w:themeColor="text1"/>
              </w:rPr>
            </w:pPr>
            <w:r w:rsidRPr="00EC4F31">
              <w:rPr>
                <w:b/>
                <w:bCs/>
                <w:color w:val="000000" w:themeColor="text1"/>
              </w:rPr>
              <w:t>№</w:t>
            </w:r>
          </w:p>
        </w:tc>
        <w:tc>
          <w:tcPr>
            <w:tcW w:w="4135" w:type="dxa"/>
            <w:shd w:val="clear" w:color="auto" w:fill="D9D9D9"/>
            <w:vAlign w:val="center"/>
          </w:tcPr>
          <w:p w14:paraId="7007EB4F" w14:textId="77777777" w:rsidR="009A709F" w:rsidRPr="00EC4F31" w:rsidRDefault="009A709F" w:rsidP="00353D99">
            <w:pPr>
              <w:keepNext/>
              <w:keepLines/>
              <w:jc w:val="both"/>
              <w:rPr>
                <w:b/>
                <w:bCs/>
                <w:color w:val="000000" w:themeColor="text1"/>
              </w:rPr>
            </w:pPr>
            <w:r w:rsidRPr="00EC4F31">
              <w:rPr>
                <w:b/>
                <w:bCs/>
                <w:color w:val="000000" w:themeColor="text1"/>
              </w:rPr>
              <w:t>Наименование на артикула</w:t>
            </w:r>
          </w:p>
        </w:tc>
        <w:tc>
          <w:tcPr>
            <w:tcW w:w="2127" w:type="dxa"/>
            <w:shd w:val="clear" w:color="auto" w:fill="D9D9D9"/>
          </w:tcPr>
          <w:p w14:paraId="7ADB2A36" w14:textId="77777777" w:rsidR="009A709F" w:rsidRPr="00EC4F31" w:rsidRDefault="009A709F" w:rsidP="00353D99">
            <w:pPr>
              <w:keepNext/>
              <w:keepLines/>
              <w:jc w:val="both"/>
              <w:rPr>
                <w:b/>
                <w:bCs/>
                <w:color w:val="000000" w:themeColor="text1"/>
              </w:rPr>
            </w:pPr>
            <w:r w:rsidRPr="00EC4F31">
              <w:rPr>
                <w:b/>
                <w:bCs/>
                <w:color w:val="000000" w:themeColor="text1"/>
              </w:rPr>
              <w:t>Разфасовка</w:t>
            </w:r>
          </w:p>
          <w:p w14:paraId="44EF44D7" w14:textId="77777777" w:rsidR="009A709F" w:rsidRPr="00EC4F31" w:rsidRDefault="009A709F" w:rsidP="00353D99">
            <w:pPr>
              <w:keepNext/>
              <w:keepLines/>
              <w:jc w:val="both"/>
              <w:rPr>
                <w:b/>
                <w:bCs/>
                <w:color w:val="000000" w:themeColor="text1"/>
              </w:rPr>
            </w:pPr>
            <w:r w:rsidRPr="00EC4F31">
              <w:rPr>
                <w:b/>
                <w:bCs/>
                <w:color w:val="000000" w:themeColor="text1"/>
                <w:sz w:val="18"/>
              </w:rPr>
              <w:t>(бр. в опаковка; брой реакции и др.)</w:t>
            </w:r>
          </w:p>
        </w:tc>
        <w:tc>
          <w:tcPr>
            <w:tcW w:w="2409" w:type="dxa"/>
            <w:shd w:val="clear" w:color="auto" w:fill="D9D9D9"/>
            <w:vAlign w:val="center"/>
          </w:tcPr>
          <w:p w14:paraId="2A30C340" w14:textId="77777777" w:rsidR="009A709F" w:rsidRPr="00EC4F31" w:rsidRDefault="009A709F" w:rsidP="00353D99">
            <w:pPr>
              <w:keepNext/>
              <w:keepLines/>
              <w:jc w:val="both"/>
              <w:rPr>
                <w:b/>
                <w:bCs/>
                <w:color w:val="000000" w:themeColor="text1"/>
              </w:rPr>
            </w:pPr>
            <w:r w:rsidRPr="00EC4F31">
              <w:rPr>
                <w:b/>
                <w:bCs/>
                <w:color w:val="000000" w:themeColor="text1"/>
              </w:rPr>
              <w:t>Предложение на участника (наименованиято на артикула и описание)</w:t>
            </w:r>
          </w:p>
        </w:tc>
      </w:tr>
      <w:tr w:rsidR="009A709F" w:rsidRPr="00916144" w14:paraId="4B39F751" w14:textId="77777777" w:rsidTr="00353D99">
        <w:trPr>
          <w:trHeight w:val="457"/>
        </w:trPr>
        <w:tc>
          <w:tcPr>
            <w:tcW w:w="471" w:type="dxa"/>
          </w:tcPr>
          <w:p w14:paraId="5FEABDD1" w14:textId="77777777" w:rsidR="009A709F" w:rsidRPr="00EC4F31" w:rsidRDefault="009A709F" w:rsidP="00353D99">
            <w:pPr>
              <w:keepNext/>
              <w:keepLines/>
              <w:jc w:val="both"/>
              <w:rPr>
                <w:color w:val="000000" w:themeColor="text1"/>
              </w:rPr>
            </w:pPr>
            <w:r w:rsidRPr="00EC4F31">
              <w:rPr>
                <w:color w:val="000000" w:themeColor="text1"/>
              </w:rPr>
              <w:t>1</w:t>
            </w:r>
          </w:p>
        </w:tc>
        <w:tc>
          <w:tcPr>
            <w:tcW w:w="4135" w:type="dxa"/>
            <w:shd w:val="clear" w:color="auto" w:fill="auto"/>
          </w:tcPr>
          <w:p w14:paraId="4B80E207" w14:textId="77777777" w:rsidR="009A709F" w:rsidRPr="00EC4F31" w:rsidRDefault="009A709F" w:rsidP="00353D99">
            <w:pPr>
              <w:keepNext/>
              <w:keepLines/>
              <w:jc w:val="both"/>
              <w:rPr>
                <w:color w:val="000000" w:themeColor="text1"/>
              </w:rPr>
            </w:pPr>
            <w:r w:rsidRPr="00EC4F31">
              <w:rPr>
                <w:color w:val="000000" w:themeColor="text1"/>
              </w:rPr>
              <w:t>Colilert 18 – 100 m</w:t>
            </w:r>
            <w:r w:rsidRPr="00EC4F31">
              <w:rPr>
                <w:color w:val="000000" w:themeColor="text1"/>
                <w:lang w:val="en-US"/>
              </w:rPr>
              <w:t>l</w:t>
            </w:r>
            <w:r w:rsidRPr="00EC4F31">
              <w:rPr>
                <w:color w:val="000000" w:themeColor="text1"/>
              </w:rPr>
              <w:t xml:space="preserve"> no ISO 9308-2</w:t>
            </w:r>
          </w:p>
        </w:tc>
        <w:tc>
          <w:tcPr>
            <w:tcW w:w="2127" w:type="dxa"/>
          </w:tcPr>
          <w:p w14:paraId="2A6BFDFC" w14:textId="77777777" w:rsidR="009A709F" w:rsidRPr="003F4B8F" w:rsidRDefault="009A709F" w:rsidP="00353D99">
            <w:pPr>
              <w:keepNext/>
              <w:keepLines/>
              <w:jc w:val="both"/>
              <w:rPr>
                <w:b/>
                <w:bCs/>
                <w:color w:val="FF0000"/>
              </w:rPr>
            </w:pPr>
          </w:p>
        </w:tc>
        <w:tc>
          <w:tcPr>
            <w:tcW w:w="2409" w:type="dxa"/>
            <w:shd w:val="clear" w:color="auto" w:fill="auto"/>
            <w:vAlign w:val="center"/>
          </w:tcPr>
          <w:p w14:paraId="0BFB856A" w14:textId="77777777" w:rsidR="009A709F" w:rsidRPr="00916144" w:rsidRDefault="009A709F" w:rsidP="00353D99">
            <w:pPr>
              <w:keepNext/>
              <w:keepLines/>
              <w:jc w:val="both"/>
              <w:rPr>
                <w:b/>
                <w:bCs/>
                <w:color w:val="1F497D"/>
              </w:rPr>
            </w:pPr>
          </w:p>
        </w:tc>
      </w:tr>
      <w:tr w:rsidR="009A709F" w:rsidRPr="00916144" w14:paraId="29F4D5E8" w14:textId="77777777" w:rsidTr="00353D99">
        <w:trPr>
          <w:trHeight w:val="368"/>
        </w:trPr>
        <w:tc>
          <w:tcPr>
            <w:tcW w:w="471" w:type="dxa"/>
          </w:tcPr>
          <w:p w14:paraId="09D1C708" w14:textId="77777777" w:rsidR="009A709F" w:rsidRPr="00EC4F31" w:rsidRDefault="009A709F" w:rsidP="00353D99">
            <w:pPr>
              <w:keepNext/>
              <w:keepLines/>
              <w:jc w:val="both"/>
              <w:rPr>
                <w:color w:val="000000" w:themeColor="text1"/>
              </w:rPr>
            </w:pPr>
            <w:r w:rsidRPr="00EC4F31">
              <w:rPr>
                <w:color w:val="000000" w:themeColor="text1"/>
              </w:rPr>
              <w:t>2</w:t>
            </w:r>
          </w:p>
        </w:tc>
        <w:tc>
          <w:tcPr>
            <w:tcW w:w="4135" w:type="dxa"/>
            <w:shd w:val="clear" w:color="auto" w:fill="auto"/>
          </w:tcPr>
          <w:p w14:paraId="4FCD20E6" w14:textId="77777777" w:rsidR="009A709F" w:rsidRPr="00EC4F31" w:rsidRDefault="009A709F" w:rsidP="00353D99">
            <w:pPr>
              <w:keepNext/>
              <w:keepLines/>
              <w:jc w:val="both"/>
              <w:rPr>
                <w:color w:val="000000" w:themeColor="text1"/>
              </w:rPr>
            </w:pPr>
            <w:r w:rsidRPr="00EC4F31">
              <w:rPr>
                <w:color w:val="000000" w:themeColor="text1"/>
              </w:rPr>
              <w:t>Quanti-Tray/ 2000 97 ямки- стерилни плаки</w:t>
            </w:r>
          </w:p>
        </w:tc>
        <w:tc>
          <w:tcPr>
            <w:tcW w:w="2127" w:type="dxa"/>
          </w:tcPr>
          <w:p w14:paraId="0B73EABB" w14:textId="77777777" w:rsidR="009A709F" w:rsidRPr="003F4B8F" w:rsidRDefault="009A709F" w:rsidP="00353D99">
            <w:pPr>
              <w:keepNext/>
              <w:keepLines/>
              <w:jc w:val="both"/>
              <w:rPr>
                <w:b/>
                <w:bCs/>
                <w:color w:val="FF0000"/>
              </w:rPr>
            </w:pPr>
          </w:p>
        </w:tc>
        <w:tc>
          <w:tcPr>
            <w:tcW w:w="2409" w:type="dxa"/>
            <w:shd w:val="clear" w:color="auto" w:fill="auto"/>
            <w:vAlign w:val="center"/>
          </w:tcPr>
          <w:p w14:paraId="7900ACDF" w14:textId="77777777" w:rsidR="009A709F" w:rsidRPr="00916144" w:rsidRDefault="009A709F" w:rsidP="00353D99">
            <w:pPr>
              <w:keepNext/>
              <w:keepLines/>
              <w:jc w:val="both"/>
              <w:rPr>
                <w:b/>
                <w:bCs/>
                <w:color w:val="1F497D"/>
              </w:rPr>
            </w:pPr>
          </w:p>
        </w:tc>
      </w:tr>
      <w:tr w:rsidR="009A709F" w:rsidRPr="00916144" w14:paraId="58FE0789" w14:textId="77777777" w:rsidTr="00353D99">
        <w:trPr>
          <w:trHeight w:val="429"/>
        </w:trPr>
        <w:tc>
          <w:tcPr>
            <w:tcW w:w="471" w:type="dxa"/>
          </w:tcPr>
          <w:p w14:paraId="30BEF887" w14:textId="77777777" w:rsidR="009A709F" w:rsidRPr="00EC4F31" w:rsidRDefault="009A709F" w:rsidP="00353D99">
            <w:pPr>
              <w:keepNext/>
              <w:keepLines/>
              <w:jc w:val="both"/>
              <w:rPr>
                <w:color w:val="000000" w:themeColor="text1"/>
              </w:rPr>
            </w:pPr>
            <w:r w:rsidRPr="00EC4F31">
              <w:rPr>
                <w:color w:val="000000" w:themeColor="text1"/>
              </w:rPr>
              <w:t>3</w:t>
            </w:r>
          </w:p>
        </w:tc>
        <w:tc>
          <w:tcPr>
            <w:tcW w:w="4135" w:type="dxa"/>
            <w:shd w:val="clear" w:color="auto" w:fill="auto"/>
          </w:tcPr>
          <w:p w14:paraId="29512551" w14:textId="77777777" w:rsidR="009A709F" w:rsidRPr="00EC4F31" w:rsidRDefault="009A709F" w:rsidP="00353D99">
            <w:pPr>
              <w:keepNext/>
              <w:keepLines/>
              <w:jc w:val="both"/>
              <w:rPr>
                <w:color w:val="000000" w:themeColor="text1"/>
              </w:rPr>
            </w:pPr>
            <w:r w:rsidRPr="00EC4F31">
              <w:rPr>
                <w:color w:val="000000" w:themeColor="text1"/>
              </w:rPr>
              <w:t>Quanti-Tray 51 ямки- стерилни плаки</w:t>
            </w:r>
          </w:p>
        </w:tc>
        <w:tc>
          <w:tcPr>
            <w:tcW w:w="2127" w:type="dxa"/>
          </w:tcPr>
          <w:p w14:paraId="291158D6" w14:textId="77777777" w:rsidR="009A709F" w:rsidRPr="003F4B8F" w:rsidRDefault="009A709F" w:rsidP="00353D99">
            <w:pPr>
              <w:keepNext/>
              <w:keepLines/>
              <w:jc w:val="both"/>
              <w:rPr>
                <w:b/>
                <w:bCs/>
                <w:color w:val="FF0000"/>
              </w:rPr>
            </w:pPr>
          </w:p>
        </w:tc>
        <w:tc>
          <w:tcPr>
            <w:tcW w:w="2409" w:type="dxa"/>
            <w:shd w:val="clear" w:color="auto" w:fill="auto"/>
            <w:vAlign w:val="center"/>
          </w:tcPr>
          <w:p w14:paraId="1989DD5D" w14:textId="77777777" w:rsidR="009A709F" w:rsidRPr="00916144" w:rsidRDefault="009A709F" w:rsidP="00353D99">
            <w:pPr>
              <w:keepNext/>
              <w:keepLines/>
              <w:jc w:val="both"/>
              <w:rPr>
                <w:b/>
                <w:bCs/>
                <w:color w:val="1F497D"/>
              </w:rPr>
            </w:pPr>
          </w:p>
        </w:tc>
      </w:tr>
      <w:tr w:rsidR="009A709F" w:rsidRPr="00916144" w14:paraId="43E204FA" w14:textId="77777777" w:rsidTr="00353D99">
        <w:trPr>
          <w:trHeight w:val="308"/>
        </w:trPr>
        <w:tc>
          <w:tcPr>
            <w:tcW w:w="471" w:type="dxa"/>
          </w:tcPr>
          <w:p w14:paraId="2473E8F0" w14:textId="77777777" w:rsidR="009A709F" w:rsidRPr="00EC4F31" w:rsidRDefault="009A709F" w:rsidP="00353D99">
            <w:pPr>
              <w:keepNext/>
              <w:keepLines/>
              <w:jc w:val="both"/>
              <w:rPr>
                <w:color w:val="000000" w:themeColor="text1"/>
              </w:rPr>
            </w:pPr>
            <w:r w:rsidRPr="00EC4F31">
              <w:rPr>
                <w:color w:val="000000" w:themeColor="text1"/>
              </w:rPr>
              <w:t>4</w:t>
            </w:r>
          </w:p>
        </w:tc>
        <w:tc>
          <w:tcPr>
            <w:tcW w:w="4135" w:type="dxa"/>
            <w:shd w:val="clear" w:color="auto" w:fill="auto"/>
          </w:tcPr>
          <w:p w14:paraId="0DBC14AF" w14:textId="77777777" w:rsidR="009A709F" w:rsidRPr="00EC4F31" w:rsidRDefault="009A709F" w:rsidP="00353D99">
            <w:pPr>
              <w:keepNext/>
              <w:keepLines/>
              <w:jc w:val="both"/>
              <w:rPr>
                <w:color w:val="000000" w:themeColor="text1"/>
              </w:rPr>
            </w:pPr>
            <w:r w:rsidRPr="00EC4F31">
              <w:rPr>
                <w:color w:val="000000" w:themeColor="text1"/>
              </w:rPr>
              <w:t>Антипенител</w:t>
            </w:r>
          </w:p>
        </w:tc>
        <w:tc>
          <w:tcPr>
            <w:tcW w:w="2127" w:type="dxa"/>
          </w:tcPr>
          <w:p w14:paraId="03723AB8" w14:textId="77777777" w:rsidR="009A709F" w:rsidRPr="003F4B8F" w:rsidRDefault="009A709F" w:rsidP="00353D99">
            <w:pPr>
              <w:keepNext/>
              <w:keepLines/>
              <w:jc w:val="both"/>
              <w:rPr>
                <w:b/>
                <w:bCs/>
                <w:color w:val="FF0000"/>
              </w:rPr>
            </w:pPr>
          </w:p>
        </w:tc>
        <w:tc>
          <w:tcPr>
            <w:tcW w:w="2409" w:type="dxa"/>
            <w:shd w:val="clear" w:color="auto" w:fill="auto"/>
            <w:vAlign w:val="center"/>
          </w:tcPr>
          <w:p w14:paraId="504360B6" w14:textId="77777777" w:rsidR="009A709F" w:rsidRPr="00916144" w:rsidRDefault="009A709F" w:rsidP="00353D99">
            <w:pPr>
              <w:keepNext/>
              <w:keepLines/>
              <w:jc w:val="both"/>
              <w:rPr>
                <w:b/>
                <w:bCs/>
                <w:color w:val="1F497D"/>
              </w:rPr>
            </w:pPr>
          </w:p>
        </w:tc>
      </w:tr>
      <w:tr w:rsidR="009A709F" w:rsidRPr="00916144" w14:paraId="4DD7598D" w14:textId="77777777" w:rsidTr="00353D99">
        <w:trPr>
          <w:trHeight w:val="554"/>
        </w:trPr>
        <w:tc>
          <w:tcPr>
            <w:tcW w:w="471" w:type="dxa"/>
          </w:tcPr>
          <w:p w14:paraId="50E5C303" w14:textId="77777777" w:rsidR="009A709F" w:rsidRPr="00EC4F31" w:rsidRDefault="009A709F" w:rsidP="00353D99">
            <w:pPr>
              <w:keepNext/>
              <w:keepLines/>
              <w:jc w:val="both"/>
              <w:rPr>
                <w:color w:val="000000" w:themeColor="text1"/>
              </w:rPr>
            </w:pPr>
            <w:r w:rsidRPr="00EC4F31">
              <w:rPr>
                <w:color w:val="000000" w:themeColor="text1"/>
              </w:rPr>
              <w:t>5</w:t>
            </w:r>
          </w:p>
        </w:tc>
        <w:tc>
          <w:tcPr>
            <w:tcW w:w="4135" w:type="dxa"/>
            <w:shd w:val="clear" w:color="auto" w:fill="auto"/>
          </w:tcPr>
          <w:p w14:paraId="19771BEA" w14:textId="77777777" w:rsidR="009A709F" w:rsidRPr="00EC4F31" w:rsidRDefault="009A709F" w:rsidP="00353D99">
            <w:pPr>
              <w:keepNext/>
              <w:keepLines/>
              <w:jc w:val="both"/>
              <w:rPr>
                <w:color w:val="000000" w:themeColor="text1"/>
              </w:rPr>
            </w:pPr>
            <w:r w:rsidRPr="00EC4F31">
              <w:rPr>
                <w:color w:val="000000" w:themeColor="text1"/>
              </w:rPr>
              <w:t>Colilert/Colilert-18 Comparator Quanti-Tray/2000</w:t>
            </w:r>
          </w:p>
        </w:tc>
        <w:tc>
          <w:tcPr>
            <w:tcW w:w="2127" w:type="dxa"/>
          </w:tcPr>
          <w:p w14:paraId="0976A0F9" w14:textId="77777777" w:rsidR="009A709F" w:rsidRPr="003F4B8F" w:rsidRDefault="009A709F" w:rsidP="00353D99">
            <w:pPr>
              <w:keepNext/>
              <w:keepLines/>
              <w:jc w:val="both"/>
              <w:rPr>
                <w:color w:val="FF0000"/>
              </w:rPr>
            </w:pPr>
          </w:p>
        </w:tc>
        <w:tc>
          <w:tcPr>
            <w:tcW w:w="2409" w:type="dxa"/>
            <w:shd w:val="clear" w:color="auto" w:fill="auto"/>
            <w:vAlign w:val="center"/>
          </w:tcPr>
          <w:p w14:paraId="270A3671" w14:textId="77777777" w:rsidR="009A709F" w:rsidRPr="00916144" w:rsidRDefault="009A709F" w:rsidP="00353D99">
            <w:pPr>
              <w:keepNext/>
              <w:keepLines/>
              <w:jc w:val="both"/>
              <w:rPr>
                <w:b/>
                <w:bCs/>
                <w:color w:val="1F497D"/>
              </w:rPr>
            </w:pPr>
          </w:p>
        </w:tc>
      </w:tr>
    </w:tbl>
    <w:p w14:paraId="59936185" w14:textId="77777777" w:rsidR="009A709F" w:rsidRDefault="009A709F" w:rsidP="009A709F">
      <w:pPr>
        <w:keepNext/>
        <w:keepLines/>
        <w:suppressAutoHyphens/>
        <w:spacing w:before="120" w:after="120"/>
        <w:ind w:left="360"/>
        <w:jc w:val="both"/>
        <w:rPr>
          <w:color w:val="FF0000"/>
        </w:rPr>
      </w:pPr>
    </w:p>
    <w:p w14:paraId="0611095B" w14:textId="77777777" w:rsidR="009A709F" w:rsidRPr="00EC4F31" w:rsidRDefault="009A709F" w:rsidP="009A709F">
      <w:pPr>
        <w:keepNext/>
        <w:keepLines/>
        <w:suppressAutoHyphens/>
        <w:spacing w:before="120" w:after="120"/>
        <w:ind w:left="360"/>
        <w:jc w:val="both"/>
        <w:rPr>
          <w:color w:val="000000" w:themeColor="text1"/>
        </w:rPr>
      </w:pPr>
      <w:r w:rsidRPr="00EC4F31">
        <w:rPr>
          <w:color w:val="000000" w:themeColor="text1"/>
        </w:rPr>
        <w:t>ТАБЛИЦА 3-СРОКОВЕ</w:t>
      </w:r>
    </w:p>
    <w:tbl>
      <w:tblPr>
        <w:tblW w:w="8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409"/>
        <w:gridCol w:w="2562"/>
      </w:tblGrid>
      <w:tr w:rsidR="009A709F" w:rsidRPr="00EC4F31" w14:paraId="597BB904" w14:textId="77777777" w:rsidTr="00353D99">
        <w:trPr>
          <w:trHeight w:val="499"/>
        </w:trPr>
        <w:tc>
          <w:tcPr>
            <w:tcW w:w="584" w:type="dxa"/>
            <w:shd w:val="clear" w:color="auto" w:fill="D9D9D9"/>
            <w:vAlign w:val="center"/>
          </w:tcPr>
          <w:p w14:paraId="56A099F6" w14:textId="77777777" w:rsidR="009A709F" w:rsidRPr="00EC4F31" w:rsidRDefault="009A709F" w:rsidP="00353D99">
            <w:pPr>
              <w:rPr>
                <w:b/>
                <w:bCs/>
                <w:color w:val="000000" w:themeColor="text1"/>
              </w:rPr>
            </w:pPr>
            <w:r w:rsidRPr="00EC4F31">
              <w:rPr>
                <w:b/>
                <w:bCs/>
                <w:color w:val="000000" w:themeColor="text1"/>
              </w:rPr>
              <w:br w:type="page"/>
              <w:t>№</w:t>
            </w:r>
          </w:p>
        </w:tc>
        <w:tc>
          <w:tcPr>
            <w:tcW w:w="5409" w:type="dxa"/>
            <w:shd w:val="clear" w:color="auto" w:fill="D9D9D9"/>
            <w:vAlign w:val="center"/>
          </w:tcPr>
          <w:p w14:paraId="6A3F4B28" w14:textId="77777777" w:rsidR="009A709F" w:rsidRPr="00EC4F31" w:rsidRDefault="009A709F" w:rsidP="00353D99">
            <w:pPr>
              <w:rPr>
                <w:b/>
                <w:bCs/>
                <w:color w:val="000000" w:themeColor="text1"/>
              </w:rPr>
            </w:pPr>
            <w:r w:rsidRPr="00EC4F31">
              <w:rPr>
                <w:b/>
                <w:bCs/>
                <w:color w:val="000000" w:themeColor="text1"/>
              </w:rPr>
              <w:t>Описание</w:t>
            </w:r>
          </w:p>
        </w:tc>
        <w:tc>
          <w:tcPr>
            <w:tcW w:w="2562" w:type="dxa"/>
            <w:shd w:val="clear" w:color="auto" w:fill="D9D9D9"/>
            <w:vAlign w:val="center"/>
          </w:tcPr>
          <w:p w14:paraId="193320BD" w14:textId="77777777" w:rsidR="009A709F" w:rsidRPr="00EC4F31" w:rsidRDefault="009A709F" w:rsidP="00353D99">
            <w:pPr>
              <w:rPr>
                <w:b/>
                <w:bCs/>
                <w:color w:val="000000" w:themeColor="text1"/>
              </w:rPr>
            </w:pPr>
            <w:r w:rsidRPr="00EC4F31">
              <w:rPr>
                <w:b/>
                <w:bCs/>
                <w:color w:val="000000" w:themeColor="text1"/>
              </w:rPr>
              <w:t>Предложение на участника</w:t>
            </w:r>
          </w:p>
        </w:tc>
      </w:tr>
      <w:tr w:rsidR="009A709F" w:rsidRPr="00EC4F31" w14:paraId="0490BDBA" w14:textId="77777777" w:rsidTr="00353D99">
        <w:trPr>
          <w:trHeight w:val="576"/>
        </w:trPr>
        <w:tc>
          <w:tcPr>
            <w:tcW w:w="584" w:type="dxa"/>
            <w:shd w:val="clear" w:color="auto" w:fill="auto"/>
            <w:vAlign w:val="center"/>
          </w:tcPr>
          <w:p w14:paraId="7A75BDCB" w14:textId="77777777" w:rsidR="009A709F" w:rsidRPr="00EC4F31" w:rsidRDefault="009A709F" w:rsidP="00353D99">
            <w:pPr>
              <w:rPr>
                <w:b/>
                <w:bCs/>
                <w:color w:val="000000" w:themeColor="text1"/>
              </w:rPr>
            </w:pPr>
            <w:r w:rsidRPr="00EC4F31">
              <w:rPr>
                <w:b/>
                <w:bCs/>
                <w:color w:val="000000" w:themeColor="text1"/>
              </w:rPr>
              <w:t>1</w:t>
            </w:r>
          </w:p>
        </w:tc>
        <w:tc>
          <w:tcPr>
            <w:tcW w:w="5409" w:type="dxa"/>
            <w:shd w:val="clear" w:color="auto" w:fill="auto"/>
          </w:tcPr>
          <w:p w14:paraId="11FF11CE" w14:textId="77777777" w:rsidR="009A709F" w:rsidRPr="00EC4F31" w:rsidRDefault="009A709F" w:rsidP="00353D99">
            <w:pPr>
              <w:keepNext/>
              <w:keepLines/>
              <w:suppressAutoHyphens/>
              <w:spacing w:before="120" w:after="120"/>
              <w:jc w:val="both"/>
              <w:rPr>
                <w:color w:val="000000" w:themeColor="text1"/>
              </w:rPr>
            </w:pPr>
            <w:r w:rsidRPr="00EC4F31">
              <w:rPr>
                <w:color w:val="000000" w:themeColor="text1"/>
              </w:rPr>
              <w:t xml:space="preserve">Срок за доставка </w:t>
            </w:r>
          </w:p>
          <w:p w14:paraId="015AC576" w14:textId="3F1F6685" w:rsidR="009A709F" w:rsidRPr="00EC4F31" w:rsidRDefault="009A709F" w:rsidP="00353D99">
            <w:pPr>
              <w:keepNext/>
              <w:keepLines/>
              <w:suppressAutoHyphens/>
              <w:spacing w:before="120" w:after="120"/>
              <w:jc w:val="both"/>
              <w:rPr>
                <w:color w:val="000000" w:themeColor="text1"/>
              </w:rPr>
            </w:pPr>
            <w:r w:rsidRPr="00EC4F31">
              <w:rPr>
                <w:color w:val="000000" w:themeColor="text1"/>
              </w:rPr>
              <w:t xml:space="preserve">Максимален срок - до </w:t>
            </w:r>
            <w:r w:rsidR="00E46E56">
              <w:rPr>
                <w:color w:val="000000" w:themeColor="text1"/>
                <w:lang w:val="en-US"/>
              </w:rPr>
              <w:t>3</w:t>
            </w:r>
            <w:r w:rsidRPr="00EC4F31">
              <w:rPr>
                <w:color w:val="000000" w:themeColor="text1"/>
              </w:rPr>
              <w:t xml:space="preserve"> седмици (</w:t>
            </w:r>
            <w:r w:rsidR="00E46E56">
              <w:rPr>
                <w:color w:val="000000" w:themeColor="text1"/>
              </w:rPr>
              <w:t>петнадесет</w:t>
            </w:r>
            <w:r w:rsidR="00E46E56" w:rsidRPr="00EC4F31">
              <w:rPr>
                <w:color w:val="000000" w:themeColor="text1"/>
              </w:rPr>
              <w:t xml:space="preserve"> </w:t>
            </w:r>
            <w:r w:rsidRPr="00EC4F31">
              <w:rPr>
                <w:color w:val="000000" w:themeColor="text1"/>
              </w:rPr>
              <w:t>работни дни) от датата на изпращане на поръчката</w:t>
            </w:r>
          </w:p>
        </w:tc>
        <w:tc>
          <w:tcPr>
            <w:tcW w:w="2562" w:type="dxa"/>
            <w:shd w:val="clear" w:color="auto" w:fill="auto"/>
            <w:vAlign w:val="center"/>
          </w:tcPr>
          <w:p w14:paraId="1255E722" w14:textId="77777777" w:rsidR="009A709F" w:rsidRPr="00EC4F31" w:rsidRDefault="009A709F" w:rsidP="00353D99">
            <w:pPr>
              <w:rPr>
                <w:b/>
                <w:bCs/>
                <w:color w:val="000000" w:themeColor="text1"/>
              </w:rPr>
            </w:pPr>
          </w:p>
        </w:tc>
      </w:tr>
      <w:tr w:rsidR="009A709F" w:rsidRPr="00EC4F31" w14:paraId="2B0B0A91" w14:textId="77777777" w:rsidTr="00353D99">
        <w:trPr>
          <w:trHeight w:val="731"/>
        </w:trPr>
        <w:tc>
          <w:tcPr>
            <w:tcW w:w="584" w:type="dxa"/>
            <w:shd w:val="clear" w:color="auto" w:fill="auto"/>
            <w:vAlign w:val="center"/>
          </w:tcPr>
          <w:p w14:paraId="3FCB344B" w14:textId="77777777" w:rsidR="009A709F" w:rsidRPr="00EC4F31" w:rsidRDefault="009A709F" w:rsidP="00353D99">
            <w:pPr>
              <w:rPr>
                <w:b/>
                <w:bCs/>
                <w:color w:val="000000" w:themeColor="text1"/>
              </w:rPr>
            </w:pPr>
            <w:r w:rsidRPr="00EC4F31">
              <w:rPr>
                <w:b/>
                <w:bCs/>
                <w:color w:val="000000" w:themeColor="text1"/>
              </w:rPr>
              <w:t>2</w:t>
            </w:r>
          </w:p>
        </w:tc>
        <w:tc>
          <w:tcPr>
            <w:tcW w:w="5409" w:type="dxa"/>
            <w:shd w:val="clear" w:color="auto" w:fill="auto"/>
          </w:tcPr>
          <w:p w14:paraId="71A1E76A" w14:textId="77777777" w:rsidR="009A709F" w:rsidRPr="00EC4F31" w:rsidRDefault="009A709F" w:rsidP="00353D99">
            <w:pPr>
              <w:keepNext/>
              <w:keepLines/>
              <w:suppressAutoHyphens/>
              <w:spacing w:before="120" w:after="120"/>
              <w:jc w:val="both"/>
              <w:rPr>
                <w:color w:val="000000" w:themeColor="text1"/>
              </w:rPr>
            </w:pPr>
            <w:r w:rsidRPr="00EC4F31">
              <w:rPr>
                <w:color w:val="000000" w:themeColor="text1"/>
              </w:rPr>
              <w:t>Срок за обучение на служители</w:t>
            </w:r>
          </w:p>
          <w:p w14:paraId="6B37BEA6" w14:textId="77777777" w:rsidR="009A709F" w:rsidRPr="00EC4F31" w:rsidRDefault="009A709F" w:rsidP="00353D99">
            <w:pPr>
              <w:keepNext/>
              <w:keepLines/>
              <w:suppressAutoHyphens/>
              <w:spacing w:before="120" w:after="120"/>
              <w:jc w:val="both"/>
              <w:rPr>
                <w:color w:val="000000" w:themeColor="text1"/>
              </w:rPr>
            </w:pPr>
            <w:r w:rsidRPr="00EC4F31">
              <w:rPr>
                <w:color w:val="000000" w:themeColor="text1"/>
              </w:rPr>
              <w:t>Максимален срок - до 5 (пет ) календарни дни от датата на доставка</w:t>
            </w:r>
          </w:p>
        </w:tc>
        <w:tc>
          <w:tcPr>
            <w:tcW w:w="2562" w:type="dxa"/>
            <w:shd w:val="clear" w:color="auto" w:fill="auto"/>
            <w:vAlign w:val="center"/>
          </w:tcPr>
          <w:p w14:paraId="5499CAEF" w14:textId="77777777" w:rsidR="009A709F" w:rsidRPr="00EC4F31" w:rsidRDefault="009A709F" w:rsidP="00353D99">
            <w:pPr>
              <w:rPr>
                <w:b/>
                <w:bCs/>
                <w:color w:val="000000" w:themeColor="text1"/>
              </w:rPr>
            </w:pPr>
          </w:p>
        </w:tc>
      </w:tr>
      <w:tr w:rsidR="009A709F" w:rsidRPr="00EC4F31" w14:paraId="2E403502" w14:textId="77777777" w:rsidTr="00353D99">
        <w:trPr>
          <w:trHeight w:val="604"/>
        </w:trPr>
        <w:tc>
          <w:tcPr>
            <w:tcW w:w="584" w:type="dxa"/>
            <w:shd w:val="clear" w:color="auto" w:fill="auto"/>
            <w:vAlign w:val="center"/>
          </w:tcPr>
          <w:p w14:paraId="61A12B0D" w14:textId="77777777" w:rsidR="009A709F" w:rsidRPr="00EC4F31" w:rsidRDefault="009A709F" w:rsidP="00353D99">
            <w:pPr>
              <w:rPr>
                <w:b/>
                <w:bCs/>
                <w:color w:val="000000" w:themeColor="text1"/>
              </w:rPr>
            </w:pPr>
            <w:r w:rsidRPr="00EC4F31">
              <w:rPr>
                <w:b/>
                <w:bCs/>
                <w:color w:val="000000" w:themeColor="text1"/>
              </w:rPr>
              <w:t>3</w:t>
            </w:r>
          </w:p>
        </w:tc>
        <w:tc>
          <w:tcPr>
            <w:tcW w:w="5409" w:type="dxa"/>
            <w:shd w:val="clear" w:color="auto" w:fill="auto"/>
          </w:tcPr>
          <w:p w14:paraId="7EFD6B69" w14:textId="77777777" w:rsidR="009A709F" w:rsidRPr="00EC4F31" w:rsidRDefault="009A709F" w:rsidP="00353D99">
            <w:pPr>
              <w:keepNext/>
              <w:keepLines/>
              <w:suppressAutoHyphens/>
              <w:spacing w:before="120" w:after="120"/>
              <w:jc w:val="both"/>
              <w:rPr>
                <w:color w:val="000000" w:themeColor="text1"/>
              </w:rPr>
            </w:pPr>
            <w:r w:rsidRPr="00EC4F31">
              <w:rPr>
                <w:color w:val="000000" w:themeColor="text1"/>
              </w:rPr>
              <w:t>Гаранционен срок на системата (в месеци).</w:t>
            </w:r>
          </w:p>
          <w:p w14:paraId="5B0E853E" w14:textId="77777777" w:rsidR="009A709F" w:rsidRPr="00EC4F31" w:rsidRDefault="009A709F" w:rsidP="00353D99">
            <w:pPr>
              <w:keepNext/>
              <w:keepLines/>
              <w:suppressAutoHyphens/>
              <w:spacing w:before="120" w:after="120"/>
              <w:jc w:val="both"/>
              <w:rPr>
                <w:color w:val="000000" w:themeColor="text1"/>
              </w:rPr>
            </w:pPr>
            <w:r w:rsidRPr="00EC4F31">
              <w:rPr>
                <w:color w:val="000000" w:themeColor="text1"/>
              </w:rPr>
              <w:t xml:space="preserve">Минималният гаранционен срок е 12 (дванадесет) месеца от датата на пускане в експлоатация. </w:t>
            </w:r>
          </w:p>
        </w:tc>
        <w:tc>
          <w:tcPr>
            <w:tcW w:w="2562" w:type="dxa"/>
            <w:shd w:val="clear" w:color="auto" w:fill="auto"/>
            <w:vAlign w:val="center"/>
          </w:tcPr>
          <w:p w14:paraId="571A7D27" w14:textId="77777777" w:rsidR="009A709F" w:rsidRPr="00EC4F31" w:rsidRDefault="009A709F" w:rsidP="00353D99">
            <w:pPr>
              <w:rPr>
                <w:b/>
                <w:bCs/>
                <w:color w:val="000000" w:themeColor="text1"/>
              </w:rPr>
            </w:pPr>
          </w:p>
        </w:tc>
      </w:tr>
    </w:tbl>
    <w:p w14:paraId="67BF7C7A" w14:textId="77777777" w:rsidR="009A709F" w:rsidRPr="000C0332" w:rsidRDefault="009A709F" w:rsidP="009A709F">
      <w:pPr>
        <w:pStyle w:val="ListParagraph"/>
        <w:ind w:left="792"/>
        <w:rPr>
          <w:rFonts w:ascii="Verdana" w:hAnsi="Verdana"/>
          <w:sz w:val="20"/>
          <w:szCs w:val="20"/>
          <w:lang w:eastAsia="bg-BG"/>
        </w:rPr>
      </w:pPr>
    </w:p>
    <w:p w14:paraId="2ABDA520" w14:textId="77777777" w:rsidR="00330410" w:rsidRPr="000C0332" w:rsidRDefault="00330410" w:rsidP="000C0332">
      <w:pPr>
        <w:pStyle w:val="ListParagraph"/>
        <w:numPr>
          <w:ilvl w:val="0"/>
          <w:numId w:val="17"/>
        </w:numPr>
        <w:jc w:val="both"/>
        <w:rPr>
          <w:rFonts w:ascii="Verdana" w:hAnsi="Verdana"/>
          <w:sz w:val="20"/>
          <w:szCs w:val="20"/>
          <w:lang w:eastAsia="bg-BG"/>
        </w:rPr>
      </w:pPr>
      <w:r w:rsidRPr="000C0332">
        <w:rPr>
          <w:rFonts w:ascii="Verdana" w:hAnsi="Verdana"/>
          <w:sz w:val="20"/>
          <w:szCs w:val="20"/>
          <w:lang w:eastAsia="bg-BG"/>
        </w:rPr>
        <w:t xml:space="preserve">Срок на доставка/ изпълнение:  </w:t>
      </w:r>
    </w:p>
    <w:p w14:paraId="4BD391FC" w14:textId="1D01FB46" w:rsidR="00905214" w:rsidRDefault="00905214" w:rsidP="00905214">
      <w:pPr>
        <w:pStyle w:val="ListParagraph"/>
        <w:numPr>
          <w:ilvl w:val="0"/>
          <w:numId w:val="17"/>
        </w:numPr>
        <w:jc w:val="both"/>
        <w:rPr>
          <w:rFonts w:ascii="Verdana" w:hAnsi="Verdana"/>
          <w:sz w:val="20"/>
          <w:szCs w:val="20"/>
          <w:lang w:val="ru-RU" w:eastAsia="bg-BG"/>
        </w:rPr>
      </w:pPr>
      <w:r w:rsidRPr="00905214">
        <w:rPr>
          <w:rFonts w:ascii="Verdana" w:hAnsi="Verdana"/>
          <w:sz w:val="20"/>
          <w:szCs w:val="20"/>
          <w:lang w:val="ru-RU" w:eastAsia="bg-BG"/>
        </w:rPr>
        <w:t xml:space="preserve">Максималния срок на доставка и инсталация да не надвишават </w:t>
      </w:r>
      <w:r w:rsidR="00E46E56">
        <w:rPr>
          <w:rFonts w:ascii="Verdana" w:hAnsi="Verdana"/>
          <w:sz w:val="20"/>
          <w:szCs w:val="20"/>
          <w:lang w:val="ru-RU" w:eastAsia="bg-BG"/>
        </w:rPr>
        <w:t>3</w:t>
      </w:r>
      <w:r w:rsidR="00E46E56" w:rsidRPr="00905214">
        <w:rPr>
          <w:rFonts w:ascii="Verdana" w:hAnsi="Verdana"/>
          <w:sz w:val="20"/>
          <w:szCs w:val="20"/>
          <w:lang w:val="ru-RU" w:eastAsia="bg-BG"/>
        </w:rPr>
        <w:t xml:space="preserve"> </w:t>
      </w:r>
      <w:r w:rsidRPr="00905214">
        <w:rPr>
          <w:rFonts w:ascii="Verdana" w:hAnsi="Verdana"/>
          <w:sz w:val="20"/>
          <w:szCs w:val="20"/>
          <w:lang w:val="ru-RU" w:eastAsia="bg-BG"/>
        </w:rPr>
        <w:t>седмици (</w:t>
      </w:r>
      <w:r w:rsidR="00E46E56">
        <w:rPr>
          <w:rFonts w:ascii="Verdana" w:hAnsi="Verdana"/>
          <w:sz w:val="20"/>
          <w:szCs w:val="20"/>
          <w:lang w:val="ru-RU" w:eastAsia="bg-BG"/>
        </w:rPr>
        <w:t>15</w:t>
      </w:r>
      <w:r w:rsidR="00E46E56" w:rsidRPr="00905214">
        <w:rPr>
          <w:rFonts w:ascii="Verdana" w:hAnsi="Verdana"/>
          <w:sz w:val="20"/>
          <w:szCs w:val="20"/>
          <w:lang w:val="ru-RU" w:eastAsia="bg-BG"/>
        </w:rPr>
        <w:t xml:space="preserve"> </w:t>
      </w:r>
      <w:r w:rsidRPr="00905214">
        <w:rPr>
          <w:rFonts w:ascii="Verdana" w:hAnsi="Verdana"/>
          <w:sz w:val="20"/>
          <w:szCs w:val="20"/>
          <w:lang w:val="ru-RU" w:eastAsia="bg-BG"/>
        </w:rPr>
        <w:t>работни дни) .</w:t>
      </w:r>
    </w:p>
    <w:p w14:paraId="36EEDC41" w14:textId="4B6A7CC9" w:rsidR="00330410" w:rsidRDefault="00330410" w:rsidP="00124E11">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Място на доставка (изпълнение) – </w:t>
      </w:r>
      <w:r w:rsidR="00124E11" w:rsidRPr="00124E11">
        <w:rPr>
          <w:rFonts w:ascii="Verdana" w:hAnsi="Verdana"/>
          <w:sz w:val="20"/>
          <w:szCs w:val="20"/>
          <w:lang w:val="ru-RU" w:eastAsia="bg-BG"/>
        </w:rPr>
        <w:t xml:space="preserve">ЛИК сектор „Питейни води“ при ПСПВ Бистрица, в.з. Бункера, ул. </w:t>
      </w:r>
      <w:r w:rsidR="006B445F">
        <w:rPr>
          <w:rFonts w:ascii="Verdana" w:hAnsi="Verdana"/>
          <w:sz w:val="20"/>
          <w:szCs w:val="20"/>
          <w:lang w:val="ru-RU" w:eastAsia="bg-BG"/>
        </w:rPr>
        <w:t>«</w:t>
      </w:r>
      <w:r w:rsidR="00124E11" w:rsidRPr="00124E11">
        <w:rPr>
          <w:rFonts w:ascii="Verdana" w:hAnsi="Verdana"/>
          <w:sz w:val="20"/>
          <w:szCs w:val="20"/>
          <w:lang w:val="ru-RU" w:eastAsia="bg-BG"/>
        </w:rPr>
        <w:t>Хотнишки водопад</w:t>
      </w:r>
      <w:r w:rsidR="006B445F">
        <w:rPr>
          <w:rFonts w:ascii="Verdana" w:hAnsi="Verdana"/>
          <w:sz w:val="20"/>
          <w:szCs w:val="20"/>
          <w:lang w:val="ru-RU" w:eastAsia="bg-BG"/>
        </w:rPr>
        <w:t>»</w:t>
      </w:r>
      <w:r w:rsidR="00124E11" w:rsidRPr="00124E11">
        <w:rPr>
          <w:rFonts w:ascii="Verdana" w:hAnsi="Verdana"/>
          <w:sz w:val="20"/>
          <w:szCs w:val="20"/>
          <w:lang w:val="ru-RU" w:eastAsia="bg-BG"/>
        </w:rPr>
        <w:t xml:space="preserve"> №2,  административна сграда, етаж 2.</w:t>
      </w:r>
    </w:p>
    <w:p w14:paraId="65F0844D" w14:textId="5C6BCF7E" w:rsidR="00124E11" w:rsidRDefault="00124E11" w:rsidP="00124E11">
      <w:pPr>
        <w:pStyle w:val="ListParagraph"/>
        <w:numPr>
          <w:ilvl w:val="0"/>
          <w:numId w:val="17"/>
        </w:numPr>
        <w:jc w:val="both"/>
        <w:rPr>
          <w:rFonts w:ascii="Verdana" w:hAnsi="Verdana"/>
          <w:sz w:val="20"/>
          <w:szCs w:val="20"/>
          <w:lang w:val="ru-RU" w:eastAsia="bg-BG"/>
        </w:rPr>
      </w:pPr>
      <w:r w:rsidRPr="00124E11">
        <w:rPr>
          <w:rFonts w:ascii="Verdana" w:hAnsi="Verdana"/>
          <w:sz w:val="20"/>
          <w:szCs w:val="20"/>
          <w:lang w:val="ru-RU" w:eastAsia="bg-BG"/>
        </w:rPr>
        <w:t>Изисквания към изпълнението</w:t>
      </w:r>
      <w:r>
        <w:rPr>
          <w:rFonts w:ascii="Verdana" w:hAnsi="Verdana"/>
          <w:sz w:val="20"/>
          <w:szCs w:val="20"/>
          <w:lang w:val="ru-RU" w:eastAsia="bg-BG"/>
        </w:rPr>
        <w:t>:</w:t>
      </w:r>
    </w:p>
    <w:p w14:paraId="1D4129DB" w14:textId="52CC6231"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Документи</w:t>
      </w:r>
      <w:r w:rsidR="006B445F">
        <w:rPr>
          <w:rFonts w:ascii="Verdana" w:hAnsi="Verdana"/>
          <w:sz w:val="20"/>
          <w:szCs w:val="20"/>
          <w:lang w:eastAsia="bg-BG"/>
        </w:rPr>
        <w:t>,</w:t>
      </w:r>
      <w:r w:rsidRPr="00124E11">
        <w:rPr>
          <w:rFonts w:ascii="Verdana" w:hAnsi="Verdana"/>
          <w:sz w:val="20"/>
          <w:szCs w:val="20"/>
          <w:lang w:eastAsia="bg-BG"/>
        </w:rPr>
        <w:t xml:space="preserve"> придружаващи доставката на апаратурата:</w:t>
      </w:r>
    </w:p>
    <w:p w14:paraId="67EF7CFD" w14:textId="2346E33F" w:rsid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Инструкция за работа с апаратурата на български език и мерки за безопасна работа с апаратурата на български език на хартиен и електронен носител.</w:t>
      </w:r>
    </w:p>
    <w:p w14:paraId="71889FEE" w14:textId="287A1149" w:rsidR="004C27DF" w:rsidRPr="00124E11" w:rsidRDefault="004C27DF" w:rsidP="004C27DF">
      <w:pPr>
        <w:pStyle w:val="ListParagraph"/>
        <w:numPr>
          <w:ilvl w:val="1"/>
          <w:numId w:val="17"/>
        </w:numPr>
        <w:rPr>
          <w:rFonts w:ascii="Verdana" w:hAnsi="Verdana"/>
          <w:sz w:val="20"/>
          <w:szCs w:val="20"/>
          <w:lang w:eastAsia="bg-BG"/>
        </w:rPr>
      </w:pPr>
      <w:r w:rsidRPr="004C27DF">
        <w:rPr>
          <w:rFonts w:ascii="Verdana" w:hAnsi="Verdana"/>
          <w:sz w:val="20"/>
          <w:szCs w:val="20"/>
          <w:lang w:eastAsia="bg-BG"/>
        </w:rPr>
        <w:lastRenderedPageBreak/>
        <w:t>След доставяне Изпълнителят трябва да проведе обучение на персонала до 5 (пет) календарни дни от датата на подписване на приемо предавателния протокол за доставката на стоката.</w:t>
      </w:r>
    </w:p>
    <w:p w14:paraId="699AEC38" w14:textId="08BA5677"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Декларация за съответствие на стоката вкл. на софтуера, издадена от производителя и протоколи от тестване на уреда.</w:t>
      </w:r>
    </w:p>
    <w:p w14:paraId="77651946" w14:textId="3F72EA92"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Оригинални брошури на производителя и оригинални инструкции за работа с уреда от производителя</w:t>
      </w:r>
    </w:p>
    <w:p w14:paraId="7C879913" w14:textId="2270DA7B"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Гаранционна карта</w:t>
      </w:r>
    </w:p>
    <w:p w14:paraId="79085779" w14:textId="32A7F7EA"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В случай на липса на описаните документи от предходната точка от този раздел, Възложителят има право да отложи плащане до получаване на посочените по-горе документи или да откаже приемане на стоката, при което стоката се счита за недоставена, с всички произтичащи от това последици за Доставчика, в случай на неспазване на срока за доставка.</w:t>
      </w:r>
    </w:p>
    <w:p w14:paraId="5010BA9C" w14:textId="102CF638" w:rsidR="00124E11" w:rsidRPr="00D14726" w:rsidRDefault="00124E11" w:rsidP="00D14726">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Предаването се извършва след въвеждане в експлоатация и проверка на функционирането на всички функции и елементи на апаратурата, което ще бъде удостоверено с протокол, издаден от оторизиран сервиз на Доставчика, сертифициран по ISO 9001</w:t>
      </w:r>
      <w:r w:rsidR="001D63A8">
        <w:rPr>
          <w:rFonts w:ascii="Verdana" w:hAnsi="Verdana"/>
          <w:sz w:val="20"/>
          <w:szCs w:val="20"/>
          <w:lang w:eastAsia="bg-BG"/>
        </w:rPr>
        <w:t>:2015</w:t>
      </w:r>
      <w:r w:rsidRPr="00124E11">
        <w:rPr>
          <w:rFonts w:ascii="Verdana" w:hAnsi="Verdana"/>
          <w:sz w:val="20"/>
          <w:szCs w:val="20"/>
          <w:lang w:eastAsia="bg-BG"/>
        </w:rPr>
        <w:t xml:space="preserve"> </w:t>
      </w:r>
      <w:r w:rsidR="00D14726">
        <w:rPr>
          <w:rFonts w:ascii="Verdana" w:hAnsi="Verdana"/>
          <w:sz w:val="20"/>
          <w:szCs w:val="20"/>
          <w:lang w:eastAsia="bg-BG"/>
        </w:rPr>
        <w:t xml:space="preserve">с обхват : </w:t>
      </w:r>
      <w:r w:rsidR="00D14726">
        <w:t>доставка, инсталиране, обучение, сервизно обслужване и поддръжка на предлаганото лабораторно оборудване, сходно такова и/или друго лабораторно оборудване</w:t>
      </w:r>
      <w:r w:rsidR="00D14726" w:rsidRPr="00D14726" w:rsidDel="00D14726">
        <w:rPr>
          <w:rFonts w:ascii="Verdana" w:hAnsi="Verdana"/>
          <w:sz w:val="20"/>
          <w:szCs w:val="20"/>
          <w:lang w:eastAsia="bg-BG"/>
        </w:rPr>
        <w:t xml:space="preserve"> </w:t>
      </w:r>
      <w:r w:rsidRPr="00D14726">
        <w:rPr>
          <w:rFonts w:ascii="Verdana" w:hAnsi="Verdana"/>
          <w:sz w:val="20"/>
          <w:szCs w:val="20"/>
          <w:lang w:eastAsia="bg-BG"/>
        </w:rPr>
        <w:t xml:space="preserve">или еквивалентно. </w:t>
      </w:r>
    </w:p>
    <w:p w14:paraId="2CD3E40A" w14:textId="3B0CCC0D" w:rsidR="00124E11" w:rsidRPr="00D14726" w:rsidRDefault="00124E11" w:rsidP="00D14726">
      <w:pPr>
        <w:pStyle w:val="ListParagraph"/>
        <w:numPr>
          <w:ilvl w:val="1"/>
          <w:numId w:val="17"/>
        </w:numPr>
        <w:rPr>
          <w:rFonts w:ascii="Verdana" w:hAnsi="Verdana"/>
          <w:sz w:val="20"/>
          <w:szCs w:val="20"/>
          <w:lang w:eastAsia="bg-BG"/>
        </w:rPr>
      </w:pPr>
      <w:r w:rsidRPr="00D14726">
        <w:rPr>
          <w:rFonts w:ascii="Verdana" w:hAnsi="Verdana"/>
          <w:sz w:val="20"/>
          <w:szCs w:val="20"/>
          <w:lang w:eastAsia="bg-BG"/>
        </w:rPr>
        <w:t>Доставчикът трябва да се свърже с лицето за контакти, указано в поръчката и да уточни деня и часа на доставката.</w:t>
      </w:r>
      <w:r w:rsidRPr="00D14726">
        <w:rPr>
          <w:rFonts w:ascii="Verdana" w:hAnsi="Verdana"/>
          <w:sz w:val="20"/>
          <w:szCs w:val="20"/>
          <w:lang w:eastAsia="bg-BG"/>
        </w:rPr>
        <w:tab/>
      </w:r>
    </w:p>
    <w:p w14:paraId="57E026A7" w14:textId="074A0EB4" w:rsidR="00124E11" w:rsidRPr="00124E11" w:rsidRDefault="00124E11" w:rsidP="00D14726">
      <w:pPr>
        <w:pStyle w:val="ListParagraph"/>
        <w:numPr>
          <w:ilvl w:val="1"/>
          <w:numId w:val="17"/>
        </w:numPr>
        <w:rPr>
          <w:rFonts w:ascii="Verdana" w:hAnsi="Verdana"/>
          <w:sz w:val="20"/>
          <w:szCs w:val="20"/>
          <w:lang w:eastAsia="bg-BG"/>
        </w:rPr>
      </w:pPr>
      <w:r w:rsidRPr="00D14726">
        <w:rPr>
          <w:rFonts w:ascii="Verdana" w:hAnsi="Verdana"/>
          <w:sz w:val="20"/>
          <w:szCs w:val="20"/>
          <w:lang w:eastAsia="bg-BG"/>
        </w:rPr>
        <w:t>Доставчикът доставя</w:t>
      </w:r>
      <w:r w:rsidR="00D14726" w:rsidRPr="00D14726">
        <w:rPr>
          <w:rFonts w:ascii="Verdana" w:hAnsi="Verdana"/>
          <w:sz w:val="20"/>
          <w:szCs w:val="20"/>
          <w:lang w:eastAsia="bg-BG"/>
        </w:rPr>
        <w:t xml:space="preserve"> </w:t>
      </w:r>
      <w:r w:rsidRPr="00124E11">
        <w:rPr>
          <w:rFonts w:ascii="Verdana" w:hAnsi="Verdana"/>
          <w:sz w:val="20"/>
          <w:szCs w:val="20"/>
          <w:lang w:eastAsia="bg-BG"/>
        </w:rPr>
        <w:t xml:space="preserve"> стоки, отговарящи на всички изисквания и условия, заложени в поръчката за изпълнение и на изискванията на действащото българско законодателство, в рамките на сроковете за доставка.</w:t>
      </w:r>
    </w:p>
    <w:p w14:paraId="4D37B866" w14:textId="3BB49152"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 xml:space="preserve">Срокът за доставка на Стоката е съобразно предложения от Доставчика срок в хода на процедурата в от ТАБЛИЦА 2 срокове. Срокът за доставка тече от датата на изпращане на поръчка за доставка и не може да надвишава </w:t>
      </w:r>
      <w:r w:rsidR="00353D99">
        <w:rPr>
          <w:rFonts w:ascii="Verdana" w:hAnsi="Verdana"/>
          <w:sz w:val="20"/>
          <w:szCs w:val="20"/>
          <w:lang w:eastAsia="bg-BG"/>
        </w:rPr>
        <w:t>15 (петнадесет)</w:t>
      </w:r>
      <w:r w:rsidRPr="00124E11">
        <w:rPr>
          <w:rFonts w:ascii="Verdana" w:hAnsi="Verdana"/>
          <w:sz w:val="20"/>
          <w:szCs w:val="20"/>
          <w:lang w:eastAsia="bg-BG"/>
        </w:rPr>
        <w:t xml:space="preserve"> работни дни.</w:t>
      </w:r>
    </w:p>
    <w:p w14:paraId="6DA9F1D3" w14:textId="7D2A16E5"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След доставяне Изпълнителят трябва да проведе  обучение на персонала до 5 (пет) календарни дни от датата на подписване на прием</w:t>
      </w:r>
      <w:r w:rsidR="00FB1994">
        <w:rPr>
          <w:rFonts w:ascii="Verdana" w:hAnsi="Verdana"/>
          <w:sz w:val="20"/>
          <w:szCs w:val="20"/>
          <w:lang w:eastAsia="bg-BG"/>
        </w:rPr>
        <w:t>н</w:t>
      </w:r>
      <w:r w:rsidRPr="00124E11">
        <w:rPr>
          <w:rFonts w:ascii="Verdana" w:hAnsi="Verdana"/>
          <w:sz w:val="20"/>
          <w:szCs w:val="20"/>
          <w:lang w:eastAsia="bg-BG"/>
        </w:rPr>
        <w:t>о</w:t>
      </w:r>
      <w:r w:rsidR="00FB1994">
        <w:rPr>
          <w:rFonts w:ascii="Verdana" w:hAnsi="Verdana"/>
          <w:sz w:val="20"/>
          <w:szCs w:val="20"/>
          <w:lang w:eastAsia="bg-BG"/>
        </w:rPr>
        <w:t>-</w:t>
      </w:r>
      <w:r w:rsidRPr="00124E11">
        <w:rPr>
          <w:rFonts w:ascii="Verdana" w:hAnsi="Verdana"/>
          <w:sz w:val="20"/>
          <w:szCs w:val="20"/>
          <w:lang w:eastAsia="bg-BG"/>
        </w:rPr>
        <w:t xml:space="preserve"> предавателния протокол за доставката на стоката.</w:t>
      </w:r>
    </w:p>
    <w:p w14:paraId="2BAF2483" w14:textId="710104F7"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Възложителят приема от Доставчика доставените Стоки, отговарящи на изискванията на поръчката за доставка, като подписват без възражения приемо-предавателен протокол.</w:t>
      </w:r>
    </w:p>
    <w:p w14:paraId="2F040265" w14:textId="4E898DC0" w:rsidR="00124E11" w:rsidRPr="00124E11" w:rsidRDefault="00124E11" w:rsidP="00124E11">
      <w:pPr>
        <w:pStyle w:val="ListParagraph"/>
        <w:numPr>
          <w:ilvl w:val="1"/>
          <w:numId w:val="17"/>
        </w:numPr>
        <w:rPr>
          <w:rFonts w:ascii="Verdana" w:hAnsi="Verdana"/>
          <w:sz w:val="20"/>
          <w:szCs w:val="20"/>
          <w:lang w:eastAsia="bg-BG"/>
        </w:rPr>
      </w:pPr>
      <w:r w:rsidRPr="00124E11">
        <w:rPr>
          <w:rFonts w:ascii="Verdana" w:hAnsi="Verdana"/>
          <w:sz w:val="20"/>
          <w:szCs w:val="20"/>
          <w:lang w:eastAsia="bg-BG"/>
        </w:rPr>
        <w:t>В случай че доставената Стока е повредена и/или не отговаря на техническите изисквания, лицето приемащо Стоката има право, чрез съставен констативен протокол, да върне Стоката на Доставчика.</w:t>
      </w:r>
    </w:p>
    <w:p w14:paraId="0484821C" w14:textId="6D43553D" w:rsidR="00330410"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Минимал</w:t>
      </w:r>
      <w:r w:rsidR="00124E11">
        <w:rPr>
          <w:rFonts w:ascii="Verdana" w:hAnsi="Verdana"/>
          <w:sz w:val="20"/>
          <w:szCs w:val="20"/>
          <w:lang w:val="ru-RU" w:eastAsia="bg-BG"/>
        </w:rPr>
        <w:t xml:space="preserve">ни гаранционни срокове: </w:t>
      </w:r>
    </w:p>
    <w:p w14:paraId="69ABE321"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Доставчикът осигурява гаранционно обслужване на доставената стока.</w:t>
      </w:r>
    </w:p>
    <w:p w14:paraId="02355DA8"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lastRenderedPageBreak/>
        <w:t>Минималният гаранционен срок на апаратурата е 12 месеца, освен ако Доставчикът не е посочил по-дълъг гаранционен срок в хода на процедурата.</w:t>
      </w:r>
    </w:p>
    <w:p w14:paraId="5456A263"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Гаранционният срок на стоката, започва да тече от датата на въвеждане в експлоатация на стоката, след подписване без възражения на приемо-предавателен протокол за въвеждане в експлоатация между Доставчика и Възложителя.</w:t>
      </w:r>
    </w:p>
    <w:p w14:paraId="1AA09E30"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В рамките на гаранционния срок, Доставчикът се задължава да осъществява пълна гаранционна поддръжка.</w:t>
      </w:r>
    </w:p>
    <w:p w14:paraId="1EE16956"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При извършване на гаранционното обслужване Доставчикът използва само оригинални части и консумативи на производителя, като резервните части са за сметка на Доставчика.</w:t>
      </w:r>
    </w:p>
    <w:p w14:paraId="4892D02C"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Консумативите са за сметка на Доставчика, когато се налага подмяна на дефектирала част/и, в следствие на фабричен дефект и тези консумативи са пряко свързани с тази подмяна.</w:t>
      </w:r>
    </w:p>
    <w:p w14:paraId="43491036"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При извършване на гаранционно обслужване на стоките, Доставчикът се задължава да започне работа по отстраняване на техническата неизправност след като е уведомен за това от страна на Контролиращия служител писмено (с писмо) или по телефон и електронна поща в уговорения срок на реакция.</w:t>
      </w:r>
    </w:p>
    <w:p w14:paraId="64FFB47E" w14:textId="77777777" w:rsidR="00124E11" w:rsidRPr="00124E11"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По време на гаранционния срок на стоките, Доставчикът се задължава да подменя за своя сметка всички доставени дефектни части.</w:t>
      </w:r>
    </w:p>
    <w:p w14:paraId="4B2A0403" w14:textId="40BC2D8D" w:rsidR="00124E11" w:rsidRPr="000C0332" w:rsidRDefault="00124E11" w:rsidP="00124E11">
      <w:pPr>
        <w:pStyle w:val="ListParagraph"/>
        <w:numPr>
          <w:ilvl w:val="1"/>
          <w:numId w:val="17"/>
        </w:numPr>
        <w:jc w:val="both"/>
        <w:rPr>
          <w:rFonts w:ascii="Verdana" w:hAnsi="Verdana"/>
          <w:sz w:val="20"/>
          <w:szCs w:val="20"/>
          <w:lang w:val="ru-RU" w:eastAsia="bg-BG"/>
        </w:rPr>
      </w:pPr>
      <w:r w:rsidRPr="00124E11">
        <w:rPr>
          <w:rFonts w:ascii="Verdana" w:hAnsi="Verdana"/>
          <w:sz w:val="20"/>
          <w:szCs w:val="20"/>
          <w:lang w:val="ru-RU" w:eastAsia="bg-BG"/>
        </w:rPr>
        <w:t>В случай на лошо качество на извършен гаранционен ремонт или на вложените дефектни части и консумативи</w:t>
      </w:r>
    </w:p>
    <w:p w14:paraId="6A800D23"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Други специфични изисквания, отнасящи се за техническото задание </w:t>
      </w:r>
    </w:p>
    <w:p w14:paraId="123A2315"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Изпълнителят представя сертификати за качество/ декларации за съответствие на вложените материари, както и декларация за техния произход.</w:t>
      </w:r>
    </w:p>
    <w:p w14:paraId="5B60A74B" w14:textId="6F7A53C1" w:rsidR="00330410" w:rsidRPr="001E4EE5" w:rsidRDefault="00330410" w:rsidP="000C0332">
      <w:pPr>
        <w:pStyle w:val="ListParagraph"/>
        <w:numPr>
          <w:ilvl w:val="0"/>
          <w:numId w:val="17"/>
        </w:numPr>
        <w:spacing w:after="0" w:line="240" w:lineRule="auto"/>
        <w:jc w:val="both"/>
        <w:rPr>
          <w:rFonts w:ascii="Verdana" w:hAnsi="Verdana"/>
          <w:color w:val="000000"/>
          <w:lang w:val="ru-RU" w:eastAsia="bg-BG"/>
        </w:rPr>
      </w:pPr>
      <w:r w:rsidRPr="000C0332">
        <w:rPr>
          <w:rFonts w:ascii="Verdana" w:hAnsi="Verdana"/>
          <w:color w:val="000000"/>
          <w:sz w:val="20"/>
          <w:szCs w:val="20"/>
          <w:lang w:val="ru-RU" w:eastAsia="bg-BG"/>
        </w:rPr>
        <w:t xml:space="preserve">Изпълнителят се задължава в срок </w:t>
      </w:r>
      <w:r w:rsidRPr="005D13BE">
        <w:rPr>
          <w:rFonts w:ascii="Verdana" w:hAnsi="Verdana"/>
          <w:color w:val="000000"/>
          <w:sz w:val="20"/>
          <w:szCs w:val="20"/>
          <w:lang w:val="ru-RU" w:eastAsia="bg-BG"/>
        </w:rPr>
        <w:t xml:space="preserve">до </w:t>
      </w:r>
      <w:r w:rsidR="00D14726" w:rsidRPr="005D13BE">
        <w:rPr>
          <w:rFonts w:ascii="Verdana" w:hAnsi="Verdana"/>
          <w:color w:val="000000"/>
          <w:sz w:val="20"/>
          <w:szCs w:val="20"/>
          <w:lang w:val="ru-RU" w:eastAsia="bg-BG"/>
        </w:rPr>
        <w:t>15</w:t>
      </w:r>
      <w:r w:rsidRPr="005D13BE">
        <w:rPr>
          <w:rFonts w:ascii="Verdana" w:hAnsi="Verdana"/>
          <w:color w:val="000000"/>
          <w:sz w:val="20"/>
          <w:szCs w:val="20"/>
          <w:lang w:val="ru-RU" w:eastAsia="bg-BG"/>
        </w:rPr>
        <w:t>работни</w:t>
      </w:r>
      <w:r w:rsidRPr="000C0332">
        <w:rPr>
          <w:rFonts w:ascii="Verdana" w:hAnsi="Verdana"/>
          <w:color w:val="000000"/>
          <w:sz w:val="20"/>
          <w:szCs w:val="20"/>
          <w:lang w:val="ru-RU" w:eastAsia="bg-BG"/>
        </w:rPr>
        <w:t xml:space="preserve">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r w:rsidRPr="001E4EE5">
        <w:rPr>
          <w:rFonts w:ascii="Verdana" w:hAnsi="Verdana"/>
          <w:color w:val="000000"/>
          <w:lang w:val="ru-RU" w:eastAsia="bg-BG"/>
        </w:rPr>
        <w:t>.</w:t>
      </w:r>
    </w:p>
    <w:p w14:paraId="25FED575" w14:textId="77777777" w:rsidR="00330410" w:rsidRPr="001E4EE5" w:rsidRDefault="00330410" w:rsidP="000C0332">
      <w:pPr>
        <w:numPr>
          <w:ilvl w:val="1"/>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C4FA632"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Свидетелство за съдимост;</w:t>
      </w:r>
    </w:p>
    <w:p w14:paraId="56A7AAF3"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Медицинска справка от Център за психично здраве, че лицето не се води на диспансерен отчет;</w:t>
      </w:r>
    </w:p>
    <w:p w14:paraId="7955FD7F"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lastRenderedPageBreak/>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72EAED71"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Попълнен въпросник-Приложение № 6 от „Правилника за прилагане на закона за ДАНС“ (по образец).</w:t>
      </w:r>
    </w:p>
    <w:p w14:paraId="39A3EF14"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 </w:t>
      </w:r>
    </w:p>
    <w:p w14:paraId="6117A2D0"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62CDE984" w14:textId="77777777" w:rsidR="00330410" w:rsidRDefault="00330410" w:rsidP="00330410">
      <w:pPr>
        <w:jc w:val="both"/>
        <w:rPr>
          <w:rFonts w:ascii="Verdana" w:hAnsi="Verdana"/>
          <w:b/>
          <w:sz w:val="20"/>
          <w:szCs w:val="20"/>
        </w:rPr>
      </w:pPr>
    </w:p>
    <w:p w14:paraId="108452A2" w14:textId="77777777" w:rsidR="00330410" w:rsidRPr="001E4EE5" w:rsidRDefault="00330410" w:rsidP="00330410">
      <w:pPr>
        <w:jc w:val="both"/>
        <w:rPr>
          <w:rFonts w:ascii="Verdana" w:hAnsi="Verdana"/>
          <w:b/>
          <w:sz w:val="20"/>
          <w:szCs w:val="20"/>
        </w:rPr>
      </w:pPr>
      <w:r w:rsidRPr="001E4EE5">
        <w:rPr>
          <w:rFonts w:ascii="Verdana" w:hAnsi="Verdana"/>
          <w:b/>
          <w:sz w:val="20"/>
          <w:szCs w:val="20"/>
        </w:rPr>
        <w:t>II.</w:t>
      </w:r>
      <w:r w:rsidRPr="001E4EE5">
        <w:rPr>
          <w:rFonts w:ascii="Verdana" w:hAnsi="Verdana"/>
          <w:b/>
          <w:sz w:val="20"/>
          <w:szCs w:val="20"/>
        </w:rPr>
        <w:tab/>
        <w:t>Раздел Б: ЦЕНИ И ДАННИ</w:t>
      </w:r>
    </w:p>
    <w:p w14:paraId="3F62D6FC"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Единичните цени на отделните видове дейности са посочени в Ценовите таблици №1 и №2, които са неразделна част от договора.</w:t>
      </w:r>
    </w:p>
    <w:p w14:paraId="4DDE5BFC"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Всички цени са в български лева, до втория знак след десетичната запетая, и са постоянни за срока на Договора.</w:t>
      </w:r>
    </w:p>
    <w:p w14:paraId="667BB59A" w14:textId="5E7A7F58" w:rsidR="00330410" w:rsidRPr="001E4EE5" w:rsidRDefault="00330410" w:rsidP="000C0332">
      <w:pPr>
        <w:pStyle w:val="ListParagraph"/>
        <w:numPr>
          <w:ilvl w:val="0"/>
          <w:numId w:val="15"/>
        </w:numPr>
        <w:rPr>
          <w:rFonts w:ascii="Verdana" w:hAnsi="Verdana"/>
          <w:lang w:val="ru-RU"/>
        </w:rPr>
      </w:pPr>
      <w:r w:rsidRPr="001E4EE5">
        <w:rPr>
          <w:rFonts w:ascii="Verdana" w:hAnsi="Verdana"/>
          <w:lang w:val="ru-RU"/>
        </w:rPr>
        <w:t>Цените трябва да включват транспортните разходи до съответното място за изпълнение (</w:t>
      </w:r>
      <w:r w:rsidRPr="001E4EE5">
        <w:rPr>
          <w:rFonts w:ascii="Verdana" w:hAnsi="Verdana"/>
        </w:rPr>
        <w:t>DDP</w:t>
      </w:r>
      <w:r w:rsidRPr="001E4EE5">
        <w:rPr>
          <w:rFonts w:ascii="Verdana" w:hAnsi="Verdana"/>
          <w:lang w:val="ru-RU"/>
        </w:rPr>
        <w:t xml:space="preserve"> място за изпълнение съгласно </w:t>
      </w:r>
      <w:r w:rsidRPr="001E4EE5">
        <w:rPr>
          <w:rFonts w:ascii="Verdana" w:hAnsi="Verdana"/>
        </w:rPr>
        <w:t>Incoterms</w:t>
      </w:r>
      <w:r w:rsidRPr="001E4EE5">
        <w:rPr>
          <w:rFonts w:ascii="Verdana" w:hAnsi="Verdana"/>
          <w:lang w:val="ru-RU"/>
        </w:rPr>
        <w:t xml:space="preserve"> 2010), както и всички разходи и такси, платими от “Софийска вода” АД. </w:t>
      </w:r>
    </w:p>
    <w:p w14:paraId="32F2B3BB" w14:textId="77777777" w:rsidR="00330410" w:rsidRPr="001E4EE5" w:rsidRDefault="00330410" w:rsidP="000C0332">
      <w:pPr>
        <w:pStyle w:val="ListParagraph"/>
        <w:numPr>
          <w:ilvl w:val="0"/>
          <w:numId w:val="15"/>
        </w:numPr>
        <w:rPr>
          <w:rFonts w:ascii="Verdana" w:hAnsi="Verdana"/>
          <w:lang w:val="ru-RU"/>
        </w:rPr>
      </w:pPr>
      <w:r w:rsidRPr="001E4EE5">
        <w:rPr>
          <w:rFonts w:ascii="Verdana" w:hAnsi="Verdana"/>
          <w:lang w:val="ru-RU"/>
        </w:rPr>
        <w:t>Реално изпълнените дейности по всяка конкретна Поръчка,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23E5DE28"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На Изпълнителя не са гарантирани количества или продължителност на дейностите.</w:t>
      </w:r>
    </w:p>
    <w:p w14:paraId="44887A79"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 xml:space="preserve">Всички плащания се извършват по банков път в срок до 45 /четиридесет и пет/ дни от датата на коректно попълнена фактура и двустранно подписан протокол по банкова сметка на изпълнителя. </w:t>
      </w:r>
    </w:p>
    <w:p w14:paraId="42CF5AE9"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 за изпълнението и приемането на всички предвидени етапи и дейности и предоставяне на уговорените в настоящия договор доклади.</w:t>
      </w:r>
    </w:p>
    <w:p w14:paraId="27DF6627"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Възложителят превежда на Изпълнителя дължимата сума при условията и реда на горната точка по банков път по сметка на изпълнителя в банка: …………………………………….</w:t>
      </w:r>
    </w:p>
    <w:p w14:paraId="76BD8F14" w14:textId="42A78C0E" w:rsidR="00330410" w:rsidRDefault="00124E11" w:rsidP="00124E11">
      <w:pPr>
        <w:numPr>
          <w:ilvl w:val="0"/>
          <w:numId w:val="15"/>
        </w:numPr>
        <w:spacing w:line="240" w:lineRule="auto"/>
        <w:jc w:val="both"/>
        <w:rPr>
          <w:rFonts w:ascii="Verdana" w:hAnsi="Verdana"/>
          <w:sz w:val="20"/>
          <w:szCs w:val="20"/>
        </w:rPr>
      </w:pPr>
      <w:r w:rsidRPr="00124E11">
        <w:rPr>
          <w:rFonts w:ascii="Verdana" w:hAnsi="Verdana"/>
          <w:sz w:val="20"/>
          <w:szCs w:val="20"/>
        </w:rPr>
        <w:t>В Ценова таблица 1, участниците посочват  Единична цена, в лева без ДДС, до втори знак след десетичната запетая за предмета на договора:</w:t>
      </w:r>
    </w:p>
    <w:p w14:paraId="1DE9456B" w14:textId="77777777" w:rsidR="009A709F" w:rsidRPr="00515A68" w:rsidRDefault="009A709F" w:rsidP="009A709F">
      <w:pPr>
        <w:keepNext/>
        <w:keepLines/>
        <w:suppressAutoHyphens/>
        <w:spacing w:before="120" w:after="120"/>
        <w:jc w:val="center"/>
        <w:rPr>
          <w:color w:val="FF0000"/>
        </w:rPr>
      </w:pPr>
      <w:r w:rsidRPr="001025F3">
        <w:rPr>
          <w:b/>
        </w:rPr>
        <w:lastRenderedPageBreak/>
        <w:t>ТАБЛИЦА</w:t>
      </w:r>
      <w:r>
        <w:rPr>
          <w:b/>
        </w:rPr>
        <w:t xml:space="preserve"> 1:</w:t>
      </w:r>
      <w:r w:rsidRPr="001025F3">
        <w:rPr>
          <w:b/>
        </w:rPr>
        <w:t xml:space="preserve"> </w:t>
      </w:r>
      <w:r w:rsidRPr="0077522B">
        <w:rPr>
          <w:b/>
        </w:rPr>
        <w:t>Ценова таблица</w:t>
      </w:r>
    </w:p>
    <w:tbl>
      <w:tblPr>
        <w:tblW w:w="7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4960"/>
        <w:gridCol w:w="1984"/>
      </w:tblGrid>
      <w:tr w:rsidR="009A709F" w:rsidRPr="009A709F" w14:paraId="1D9A7562" w14:textId="77777777" w:rsidTr="00353D99">
        <w:trPr>
          <w:trHeight w:val="499"/>
        </w:trPr>
        <w:tc>
          <w:tcPr>
            <w:tcW w:w="584" w:type="dxa"/>
            <w:shd w:val="clear" w:color="auto" w:fill="D9D9D9"/>
            <w:vAlign w:val="center"/>
          </w:tcPr>
          <w:p w14:paraId="1918DEBC" w14:textId="77777777" w:rsidR="009A709F" w:rsidRPr="009A709F" w:rsidRDefault="009A709F" w:rsidP="00353D99">
            <w:pPr>
              <w:keepNext/>
              <w:keepLines/>
              <w:jc w:val="both"/>
              <w:rPr>
                <w:b/>
                <w:bCs/>
                <w:color w:val="000000" w:themeColor="text1"/>
              </w:rPr>
            </w:pPr>
            <w:r w:rsidRPr="009A709F">
              <w:rPr>
                <w:b/>
                <w:bCs/>
                <w:color w:val="000000" w:themeColor="text1"/>
              </w:rPr>
              <w:br w:type="page"/>
              <w:t>№</w:t>
            </w:r>
          </w:p>
        </w:tc>
        <w:tc>
          <w:tcPr>
            <w:tcW w:w="4960" w:type="dxa"/>
            <w:shd w:val="clear" w:color="auto" w:fill="D9D9D9"/>
            <w:vAlign w:val="center"/>
          </w:tcPr>
          <w:p w14:paraId="6A2582FF" w14:textId="77777777" w:rsidR="009A709F" w:rsidRPr="009A709F" w:rsidRDefault="009A709F" w:rsidP="00353D99">
            <w:pPr>
              <w:keepNext/>
              <w:keepLines/>
              <w:jc w:val="both"/>
              <w:rPr>
                <w:b/>
                <w:bCs/>
                <w:color w:val="000000" w:themeColor="text1"/>
              </w:rPr>
            </w:pPr>
            <w:r w:rsidRPr="009A709F">
              <w:rPr>
                <w:b/>
                <w:bCs/>
                <w:color w:val="000000" w:themeColor="text1"/>
              </w:rPr>
              <w:t>Описание</w:t>
            </w:r>
          </w:p>
        </w:tc>
        <w:tc>
          <w:tcPr>
            <w:tcW w:w="1984" w:type="dxa"/>
            <w:shd w:val="clear" w:color="auto" w:fill="D9D9D9"/>
            <w:vAlign w:val="center"/>
          </w:tcPr>
          <w:p w14:paraId="3C1F7363" w14:textId="77777777" w:rsidR="009A709F" w:rsidRPr="009A709F" w:rsidRDefault="009A709F" w:rsidP="00353D99">
            <w:pPr>
              <w:keepNext/>
              <w:keepLines/>
              <w:jc w:val="both"/>
              <w:rPr>
                <w:b/>
                <w:bCs/>
                <w:color w:val="000000" w:themeColor="text1"/>
              </w:rPr>
            </w:pPr>
            <w:r w:rsidRPr="009A709F">
              <w:rPr>
                <w:b/>
                <w:bCs/>
                <w:color w:val="000000" w:themeColor="text1"/>
              </w:rPr>
              <w:t>Ед. Цена, лв. без ДДС</w:t>
            </w:r>
          </w:p>
        </w:tc>
      </w:tr>
      <w:tr w:rsidR="009A709F" w:rsidRPr="009A709F" w14:paraId="040C32DF" w14:textId="77777777" w:rsidTr="00353D99">
        <w:trPr>
          <w:trHeight w:val="864"/>
        </w:trPr>
        <w:tc>
          <w:tcPr>
            <w:tcW w:w="584" w:type="dxa"/>
            <w:shd w:val="clear" w:color="auto" w:fill="auto"/>
            <w:vAlign w:val="center"/>
          </w:tcPr>
          <w:p w14:paraId="4995F0F7" w14:textId="77777777" w:rsidR="009A709F" w:rsidRPr="009A709F" w:rsidRDefault="009A709F" w:rsidP="00353D99">
            <w:pPr>
              <w:keepNext/>
              <w:keepLines/>
              <w:jc w:val="both"/>
              <w:rPr>
                <w:b/>
                <w:bCs/>
                <w:color w:val="000000" w:themeColor="text1"/>
              </w:rPr>
            </w:pPr>
            <w:r w:rsidRPr="009A709F">
              <w:rPr>
                <w:b/>
                <w:bCs/>
                <w:color w:val="000000" w:themeColor="text1"/>
              </w:rPr>
              <w:t>1</w:t>
            </w:r>
          </w:p>
        </w:tc>
        <w:tc>
          <w:tcPr>
            <w:tcW w:w="4960" w:type="dxa"/>
            <w:shd w:val="clear" w:color="auto" w:fill="auto"/>
          </w:tcPr>
          <w:p w14:paraId="184A0EB2" w14:textId="77777777" w:rsidR="009A709F" w:rsidRPr="009A709F" w:rsidRDefault="009A709F" w:rsidP="00353D99">
            <w:pPr>
              <w:keepNext/>
              <w:keepLines/>
              <w:jc w:val="both"/>
              <w:rPr>
                <w:color w:val="000000" w:themeColor="text1"/>
              </w:rPr>
            </w:pPr>
            <w:r w:rsidRPr="009A709F">
              <w:rPr>
                <w:rFonts w:ascii="Verdana" w:hAnsi="Verdana"/>
                <w:color w:val="000000" w:themeColor="text1"/>
                <w:sz w:val="20"/>
                <w:szCs w:val="20"/>
              </w:rPr>
              <w:t>Доставка, инсталация, въвеждане в експлоатация на апарат за  запечатване на 51 и 97 ямкови стерилни плаки</w:t>
            </w:r>
            <w:r w:rsidRPr="009A709F">
              <w:rPr>
                <w:color w:val="000000" w:themeColor="text1"/>
              </w:rPr>
              <w:t>.</w:t>
            </w:r>
          </w:p>
        </w:tc>
        <w:tc>
          <w:tcPr>
            <w:tcW w:w="1984" w:type="dxa"/>
            <w:shd w:val="clear" w:color="auto" w:fill="auto"/>
            <w:vAlign w:val="center"/>
          </w:tcPr>
          <w:p w14:paraId="6C2289C5" w14:textId="77777777" w:rsidR="009A709F" w:rsidRPr="009A709F" w:rsidRDefault="009A709F" w:rsidP="00353D99">
            <w:pPr>
              <w:keepNext/>
              <w:keepLines/>
              <w:jc w:val="both"/>
              <w:rPr>
                <w:b/>
                <w:bCs/>
                <w:color w:val="000000" w:themeColor="text1"/>
              </w:rPr>
            </w:pPr>
          </w:p>
        </w:tc>
      </w:tr>
    </w:tbl>
    <w:p w14:paraId="6308427E" w14:textId="77777777" w:rsidR="009A709F" w:rsidRPr="009A709F" w:rsidRDefault="009A709F" w:rsidP="009A709F">
      <w:pPr>
        <w:numPr>
          <w:ilvl w:val="0"/>
          <w:numId w:val="15"/>
        </w:numPr>
        <w:spacing w:line="240" w:lineRule="auto"/>
        <w:jc w:val="both"/>
        <w:rPr>
          <w:color w:val="000000" w:themeColor="text1"/>
        </w:rPr>
      </w:pPr>
      <w:r w:rsidRPr="009A709F">
        <w:rPr>
          <w:color w:val="000000" w:themeColor="text1"/>
        </w:rPr>
        <w:t>В Ценова таблица 2, участниците посочват  Единична цена, в лева без ДДС, до втори знак след десетичната запетая за допълнителни консумативи, необходими за ежедневна работа:</w:t>
      </w:r>
    </w:p>
    <w:p w14:paraId="4EEBBF6D" w14:textId="77777777" w:rsidR="009A709F" w:rsidRPr="009A709F" w:rsidRDefault="009A709F" w:rsidP="009A709F">
      <w:pPr>
        <w:keepNext/>
        <w:keepLines/>
        <w:suppressAutoHyphens/>
        <w:spacing w:before="120" w:after="120"/>
        <w:jc w:val="center"/>
        <w:rPr>
          <w:color w:val="000000" w:themeColor="text1"/>
        </w:rPr>
      </w:pPr>
      <w:r w:rsidRPr="009A709F">
        <w:rPr>
          <w:b/>
          <w:color w:val="000000" w:themeColor="text1"/>
        </w:rPr>
        <w:t>ТАБЛИЦА 2: Ценова таблица</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5234"/>
        <w:gridCol w:w="1842"/>
        <w:gridCol w:w="1843"/>
      </w:tblGrid>
      <w:tr w:rsidR="009A709F" w:rsidRPr="009A709F" w14:paraId="5696A8D0" w14:textId="77777777" w:rsidTr="00353D99">
        <w:trPr>
          <w:trHeight w:val="447"/>
        </w:trPr>
        <w:tc>
          <w:tcPr>
            <w:tcW w:w="365" w:type="dxa"/>
            <w:shd w:val="clear" w:color="auto" w:fill="D9D9D9"/>
          </w:tcPr>
          <w:p w14:paraId="451BA8C4" w14:textId="77777777" w:rsidR="009A709F" w:rsidRPr="009A709F" w:rsidRDefault="009A709F" w:rsidP="00353D99">
            <w:pPr>
              <w:keepNext/>
              <w:keepLines/>
              <w:jc w:val="both"/>
              <w:rPr>
                <w:b/>
                <w:bCs/>
                <w:color w:val="000000" w:themeColor="text1"/>
              </w:rPr>
            </w:pPr>
            <w:r w:rsidRPr="009A709F">
              <w:rPr>
                <w:b/>
                <w:bCs/>
                <w:color w:val="000000" w:themeColor="text1"/>
              </w:rPr>
              <w:t>№</w:t>
            </w:r>
          </w:p>
        </w:tc>
        <w:tc>
          <w:tcPr>
            <w:tcW w:w="5234" w:type="dxa"/>
            <w:shd w:val="clear" w:color="auto" w:fill="D9D9D9"/>
            <w:vAlign w:val="center"/>
          </w:tcPr>
          <w:p w14:paraId="51263DD2" w14:textId="77777777" w:rsidR="009A709F" w:rsidRPr="009A709F" w:rsidRDefault="009A709F" w:rsidP="00353D99">
            <w:pPr>
              <w:keepNext/>
              <w:keepLines/>
              <w:jc w:val="both"/>
              <w:rPr>
                <w:b/>
                <w:bCs/>
                <w:color w:val="000000" w:themeColor="text1"/>
              </w:rPr>
            </w:pPr>
            <w:r w:rsidRPr="009A709F">
              <w:rPr>
                <w:b/>
                <w:bCs/>
                <w:color w:val="000000" w:themeColor="text1"/>
              </w:rPr>
              <w:t>Наименование на артикула</w:t>
            </w:r>
          </w:p>
        </w:tc>
        <w:tc>
          <w:tcPr>
            <w:tcW w:w="1842" w:type="dxa"/>
            <w:shd w:val="clear" w:color="auto" w:fill="D9D9D9"/>
          </w:tcPr>
          <w:p w14:paraId="431E7A3B" w14:textId="77777777" w:rsidR="009A709F" w:rsidRPr="009A709F" w:rsidRDefault="009A709F" w:rsidP="00353D99">
            <w:pPr>
              <w:keepNext/>
              <w:keepLines/>
              <w:jc w:val="both"/>
              <w:rPr>
                <w:b/>
                <w:bCs/>
                <w:color w:val="000000" w:themeColor="text1"/>
              </w:rPr>
            </w:pPr>
            <w:r w:rsidRPr="009A709F">
              <w:rPr>
                <w:b/>
                <w:bCs/>
                <w:color w:val="000000" w:themeColor="text1"/>
              </w:rPr>
              <w:t>Разфасовка</w:t>
            </w:r>
          </w:p>
          <w:p w14:paraId="0343F437" w14:textId="77777777" w:rsidR="009A709F" w:rsidRPr="009A709F" w:rsidRDefault="009A709F" w:rsidP="00353D99">
            <w:pPr>
              <w:keepNext/>
              <w:keepLines/>
              <w:jc w:val="both"/>
              <w:rPr>
                <w:b/>
                <w:bCs/>
                <w:color w:val="000000" w:themeColor="text1"/>
              </w:rPr>
            </w:pPr>
            <w:r w:rsidRPr="009A709F">
              <w:rPr>
                <w:b/>
                <w:bCs/>
                <w:color w:val="000000" w:themeColor="text1"/>
                <w:sz w:val="18"/>
              </w:rPr>
              <w:t>(бр. в опаковка; брой реакции и др.)</w:t>
            </w:r>
          </w:p>
        </w:tc>
        <w:tc>
          <w:tcPr>
            <w:tcW w:w="1843" w:type="dxa"/>
            <w:shd w:val="clear" w:color="auto" w:fill="D9D9D9"/>
            <w:vAlign w:val="center"/>
          </w:tcPr>
          <w:p w14:paraId="60FCA018" w14:textId="77777777" w:rsidR="009A709F" w:rsidRPr="009A709F" w:rsidRDefault="009A709F" w:rsidP="00353D99">
            <w:pPr>
              <w:keepNext/>
              <w:keepLines/>
              <w:jc w:val="both"/>
              <w:rPr>
                <w:b/>
                <w:bCs/>
                <w:color w:val="000000" w:themeColor="text1"/>
              </w:rPr>
            </w:pPr>
            <w:r w:rsidRPr="009A709F">
              <w:rPr>
                <w:b/>
                <w:bCs/>
                <w:color w:val="000000" w:themeColor="text1"/>
              </w:rPr>
              <w:t>Цена на опаковка, лв. без ДДС</w:t>
            </w:r>
          </w:p>
        </w:tc>
      </w:tr>
      <w:tr w:rsidR="009A709F" w:rsidRPr="009A709F" w14:paraId="6660F6C6" w14:textId="77777777" w:rsidTr="00353D99">
        <w:trPr>
          <w:trHeight w:val="420"/>
        </w:trPr>
        <w:tc>
          <w:tcPr>
            <w:tcW w:w="365" w:type="dxa"/>
          </w:tcPr>
          <w:p w14:paraId="6CD71A36" w14:textId="77777777" w:rsidR="009A709F" w:rsidRPr="009A709F" w:rsidRDefault="009A709F" w:rsidP="00353D99">
            <w:pPr>
              <w:keepNext/>
              <w:keepLines/>
              <w:jc w:val="both"/>
              <w:rPr>
                <w:color w:val="000000" w:themeColor="text1"/>
              </w:rPr>
            </w:pPr>
            <w:r w:rsidRPr="009A709F">
              <w:rPr>
                <w:color w:val="000000" w:themeColor="text1"/>
              </w:rPr>
              <w:t>1</w:t>
            </w:r>
          </w:p>
        </w:tc>
        <w:tc>
          <w:tcPr>
            <w:tcW w:w="5234" w:type="dxa"/>
            <w:shd w:val="clear" w:color="auto" w:fill="auto"/>
          </w:tcPr>
          <w:p w14:paraId="131583FA" w14:textId="77777777" w:rsidR="009A709F" w:rsidRPr="009A709F" w:rsidRDefault="009A709F" w:rsidP="00353D99">
            <w:pPr>
              <w:keepNext/>
              <w:keepLines/>
              <w:jc w:val="both"/>
              <w:rPr>
                <w:color w:val="000000" w:themeColor="text1"/>
              </w:rPr>
            </w:pPr>
            <w:r w:rsidRPr="009A709F">
              <w:rPr>
                <w:color w:val="000000" w:themeColor="text1"/>
              </w:rPr>
              <w:t>Colilert 18 – 100 m</w:t>
            </w:r>
            <w:r w:rsidRPr="009A709F">
              <w:rPr>
                <w:color w:val="000000" w:themeColor="text1"/>
                <w:lang w:val="en-US"/>
              </w:rPr>
              <w:t>l</w:t>
            </w:r>
            <w:r w:rsidRPr="009A709F">
              <w:rPr>
                <w:color w:val="000000" w:themeColor="text1"/>
              </w:rPr>
              <w:t xml:space="preserve"> no ISO 9308-2</w:t>
            </w:r>
          </w:p>
        </w:tc>
        <w:tc>
          <w:tcPr>
            <w:tcW w:w="1842" w:type="dxa"/>
          </w:tcPr>
          <w:p w14:paraId="3B74D920" w14:textId="77777777" w:rsidR="009A709F" w:rsidRPr="009A709F" w:rsidRDefault="009A709F" w:rsidP="00353D99">
            <w:pPr>
              <w:keepNext/>
              <w:keepLines/>
              <w:jc w:val="both"/>
              <w:rPr>
                <w:b/>
                <w:bCs/>
                <w:color w:val="000000" w:themeColor="text1"/>
              </w:rPr>
            </w:pPr>
          </w:p>
        </w:tc>
        <w:tc>
          <w:tcPr>
            <w:tcW w:w="1843" w:type="dxa"/>
            <w:shd w:val="clear" w:color="auto" w:fill="auto"/>
            <w:vAlign w:val="center"/>
          </w:tcPr>
          <w:p w14:paraId="0CBA6929" w14:textId="77777777" w:rsidR="009A709F" w:rsidRPr="009A709F" w:rsidRDefault="009A709F" w:rsidP="00353D99">
            <w:pPr>
              <w:keepNext/>
              <w:keepLines/>
              <w:jc w:val="both"/>
              <w:rPr>
                <w:b/>
                <w:bCs/>
                <w:color w:val="000000" w:themeColor="text1"/>
              </w:rPr>
            </w:pPr>
          </w:p>
        </w:tc>
      </w:tr>
      <w:tr w:rsidR="009A709F" w:rsidRPr="009A709F" w14:paraId="51A34A30" w14:textId="77777777" w:rsidTr="00353D99">
        <w:trPr>
          <w:trHeight w:val="425"/>
        </w:trPr>
        <w:tc>
          <w:tcPr>
            <w:tcW w:w="365" w:type="dxa"/>
          </w:tcPr>
          <w:p w14:paraId="30E80291" w14:textId="77777777" w:rsidR="009A709F" w:rsidRPr="009A709F" w:rsidRDefault="009A709F" w:rsidP="00353D99">
            <w:pPr>
              <w:keepNext/>
              <w:keepLines/>
              <w:jc w:val="both"/>
              <w:rPr>
                <w:color w:val="000000" w:themeColor="text1"/>
              </w:rPr>
            </w:pPr>
            <w:r w:rsidRPr="009A709F">
              <w:rPr>
                <w:color w:val="000000" w:themeColor="text1"/>
              </w:rPr>
              <w:t>2</w:t>
            </w:r>
          </w:p>
        </w:tc>
        <w:tc>
          <w:tcPr>
            <w:tcW w:w="5234" w:type="dxa"/>
            <w:shd w:val="clear" w:color="auto" w:fill="auto"/>
          </w:tcPr>
          <w:p w14:paraId="4FB73916" w14:textId="77777777" w:rsidR="009A709F" w:rsidRPr="009A709F" w:rsidRDefault="009A709F" w:rsidP="00353D99">
            <w:pPr>
              <w:keepNext/>
              <w:keepLines/>
              <w:jc w:val="both"/>
              <w:rPr>
                <w:color w:val="000000" w:themeColor="text1"/>
              </w:rPr>
            </w:pPr>
            <w:r w:rsidRPr="009A709F">
              <w:rPr>
                <w:color w:val="000000" w:themeColor="text1"/>
              </w:rPr>
              <w:t>Quanti-Tray/ 2000 97 ямки- стерилни плаки</w:t>
            </w:r>
          </w:p>
        </w:tc>
        <w:tc>
          <w:tcPr>
            <w:tcW w:w="1842" w:type="dxa"/>
          </w:tcPr>
          <w:p w14:paraId="4315D49D" w14:textId="77777777" w:rsidR="009A709F" w:rsidRPr="009A709F" w:rsidRDefault="009A709F" w:rsidP="00353D99">
            <w:pPr>
              <w:keepNext/>
              <w:keepLines/>
              <w:jc w:val="both"/>
              <w:rPr>
                <w:b/>
                <w:bCs/>
                <w:color w:val="000000" w:themeColor="text1"/>
              </w:rPr>
            </w:pPr>
          </w:p>
        </w:tc>
        <w:tc>
          <w:tcPr>
            <w:tcW w:w="1843" w:type="dxa"/>
            <w:shd w:val="clear" w:color="auto" w:fill="auto"/>
            <w:vAlign w:val="center"/>
          </w:tcPr>
          <w:p w14:paraId="378A59C9" w14:textId="77777777" w:rsidR="009A709F" w:rsidRPr="009A709F" w:rsidRDefault="009A709F" w:rsidP="00353D99">
            <w:pPr>
              <w:keepNext/>
              <w:keepLines/>
              <w:jc w:val="both"/>
              <w:rPr>
                <w:b/>
                <w:bCs/>
                <w:color w:val="000000" w:themeColor="text1"/>
              </w:rPr>
            </w:pPr>
          </w:p>
        </w:tc>
      </w:tr>
      <w:tr w:rsidR="009A709F" w:rsidRPr="009A709F" w14:paraId="4CD5B26E" w14:textId="77777777" w:rsidTr="00353D99">
        <w:trPr>
          <w:trHeight w:val="404"/>
        </w:trPr>
        <w:tc>
          <w:tcPr>
            <w:tcW w:w="365" w:type="dxa"/>
          </w:tcPr>
          <w:p w14:paraId="0061E8EF" w14:textId="77777777" w:rsidR="009A709F" w:rsidRPr="009A709F" w:rsidRDefault="009A709F" w:rsidP="00353D99">
            <w:pPr>
              <w:keepNext/>
              <w:keepLines/>
              <w:jc w:val="both"/>
              <w:rPr>
                <w:color w:val="000000" w:themeColor="text1"/>
              </w:rPr>
            </w:pPr>
            <w:r w:rsidRPr="009A709F">
              <w:rPr>
                <w:color w:val="000000" w:themeColor="text1"/>
              </w:rPr>
              <w:t>3</w:t>
            </w:r>
          </w:p>
        </w:tc>
        <w:tc>
          <w:tcPr>
            <w:tcW w:w="5234" w:type="dxa"/>
            <w:shd w:val="clear" w:color="auto" w:fill="auto"/>
          </w:tcPr>
          <w:p w14:paraId="4731D5F7" w14:textId="77777777" w:rsidR="009A709F" w:rsidRPr="009A709F" w:rsidRDefault="009A709F" w:rsidP="00353D99">
            <w:pPr>
              <w:keepNext/>
              <w:keepLines/>
              <w:jc w:val="both"/>
              <w:rPr>
                <w:color w:val="000000" w:themeColor="text1"/>
              </w:rPr>
            </w:pPr>
            <w:r w:rsidRPr="009A709F">
              <w:rPr>
                <w:color w:val="000000" w:themeColor="text1"/>
              </w:rPr>
              <w:t>Quanti-Tray 51 ямки- стерилни плаки</w:t>
            </w:r>
          </w:p>
        </w:tc>
        <w:tc>
          <w:tcPr>
            <w:tcW w:w="1842" w:type="dxa"/>
          </w:tcPr>
          <w:p w14:paraId="5DEA46F6" w14:textId="77777777" w:rsidR="009A709F" w:rsidRPr="009A709F" w:rsidRDefault="009A709F" w:rsidP="00353D99">
            <w:pPr>
              <w:keepNext/>
              <w:keepLines/>
              <w:jc w:val="both"/>
              <w:rPr>
                <w:b/>
                <w:bCs/>
                <w:color w:val="000000" w:themeColor="text1"/>
              </w:rPr>
            </w:pPr>
          </w:p>
        </w:tc>
        <w:tc>
          <w:tcPr>
            <w:tcW w:w="1843" w:type="dxa"/>
            <w:shd w:val="clear" w:color="auto" w:fill="auto"/>
            <w:vAlign w:val="center"/>
          </w:tcPr>
          <w:p w14:paraId="7FB1389C" w14:textId="77777777" w:rsidR="009A709F" w:rsidRPr="009A709F" w:rsidRDefault="009A709F" w:rsidP="00353D99">
            <w:pPr>
              <w:keepNext/>
              <w:keepLines/>
              <w:jc w:val="both"/>
              <w:rPr>
                <w:b/>
                <w:bCs/>
                <w:color w:val="000000" w:themeColor="text1"/>
              </w:rPr>
            </w:pPr>
          </w:p>
        </w:tc>
      </w:tr>
      <w:tr w:rsidR="009A709F" w:rsidRPr="009A709F" w14:paraId="2F82F9CC" w14:textId="77777777" w:rsidTr="00353D99">
        <w:trPr>
          <w:trHeight w:val="410"/>
        </w:trPr>
        <w:tc>
          <w:tcPr>
            <w:tcW w:w="365" w:type="dxa"/>
          </w:tcPr>
          <w:p w14:paraId="3D2B063F" w14:textId="77777777" w:rsidR="009A709F" w:rsidRPr="009A709F" w:rsidRDefault="009A709F" w:rsidP="00353D99">
            <w:pPr>
              <w:keepNext/>
              <w:keepLines/>
              <w:jc w:val="both"/>
              <w:rPr>
                <w:color w:val="000000" w:themeColor="text1"/>
              </w:rPr>
            </w:pPr>
            <w:r w:rsidRPr="009A709F">
              <w:rPr>
                <w:color w:val="000000" w:themeColor="text1"/>
              </w:rPr>
              <w:t>4</w:t>
            </w:r>
          </w:p>
        </w:tc>
        <w:tc>
          <w:tcPr>
            <w:tcW w:w="5234" w:type="dxa"/>
            <w:shd w:val="clear" w:color="auto" w:fill="auto"/>
          </w:tcPr>
          <w:p w14:paraId="369B6206" w14:textId="77777777" w:rsidR="009A709F" w:rsidRPr="009A709F" w:rsidRDefault="009A709F" w:rsidP="00353D99">
            <w:pPr>
              <w:keepNext/>
              <w:keepLines/>
              <w:jc w:val="both"/>
              <w:rPr>
                <w:color w:val="000000" w:themeColor="text1"/>
              </w:rPr>
            </w:pPr>
            <w:r w:rsidRPr="009A709F">
              <w:rPr>
                <w:color w:val="000000" w:themeColor="text1"/>
              </w:rPr>
              <w:t>Антипенител</w:t>
            </w:r>
          </w:p>
        </w:tc>
        <w:tc>
          <w:tcPr>
            <w:tcW w:w="1842" w:type="dxa"/>
          </w:tcPr>
          <w:p w14:paraId="020C506F" w14:textId="77777777" w:rsidR="009A709F" w:rsidRPr="009A709F" w:rsidRDefault="009A709F" w:rsidP="00353D99">
            <w:pPr>
              <w:keepNext/>
              <w:keepLines/>
              <w:jc w:val="both"/>
              <w:rPr>
                <w:b/>
                <w:bCs/>
                <w:color w:val="000000" w:themeColor="text1"/>
              </w:rPr>
            </w:pPr>
          </w:p>
        </w:tc>
        <w:tc>
          <w:tcPr>
            <w:tcW w:w="1843" w:type="dxa"/>
            <w:shd w:val="clear" w:color="auto" w:fill="auto"/>
            <w:vAlign w:val="center"/>
          </w:tcPr>
          <w:p w14:paraId="2D76540B" w14:textId="77777777" w:rsidR="009A709F" w:rsidRPr="009A709F" w:rsidRDefault="009A709F" w:rsidP="00353D99">
            <w:pPr>
              <w:keepNext/>
              <w:keepLines/>
              <w:jc w:val="both"/>
              <w:rPr>
                <w:b/>
                <w:bCs/>
                <w:color w:val="000000" w:themeColor="text1"/>
              </w:rPr>
            </w:pPr>
          </w:p>
        </w:tc>
      </w:tr>
      <w:tr w:rsidR="009A709F" w:rsidRPr="009A709F" w14:paraId="0F46EAF2" w14:textId="77777777" w:rsidTr="00353D99">
        <w:trPr>
          <w:trHeight w:val="416"/>
        </w:trPr>
        <w:tc>
          <w:tcPr>
            <w:tcW w:w="365" w:type="dxa"/>
          </w:tcPr>
          <w:p w14:paraId="4EB5E2BF" w14:textId="77777777" w:rsidR="009A709F" w:rsidRPr="009A709F" w:rsidRDefault="009A709F" w:rsidP="00353D99">
            <w:pPr>
              <w:keepNext/>
              <w:keepLines/>
              <w:jc w:val="both"/>
              <w:rPr>
                <w:color w:val="000000" w:themeColor="text1"/>
              </w:rPr>
            </w:pPr>
            <w:r w:rsidRPr="009A709F">
              <w:rPr>
                <w:color w:val="000000" w:themeColor="text1"/>
              </w:rPr>
              <w:t>5</w:t>
            </w:r>
          </w:p>
        </w:tc>
        <w:tc>
          <w:tcPr>
            <w:tcW w:w="5234" w:type="dxa"/>
            <w:shd w:val="clear" w:color="auto" w:fill="auto"/>
          </w:tcPr>
          <w:p w14:paraId="32C898D9" w14:textId="77777777" w:rsidR="009A709F" w:rsidRPr="009A709F" w:rsidRDefault="009A709F" w:rsidP="00353D99">
            <w:pPr>
              <w:keepNext/>
              <w:keepLines/>
              <w:jc w:val="both"/>
              <w:rPr>
                <w:color w:val="000000" w:themeColor="text1"/>
              </w:rPr>
            </w:pPr>
            <w:r w:rsidRPr="009A709F">
              <w:rPr>
                <w:color w:val="000000" w:themeColor="text1"/>
              </w:rPr>
              <w:t>Colilert/Colilert-18 Comparator Quanti-Tray/2000</w:t>
            </w:r>
          </w:p>
        </w:tc>
        <w:tc>
          <w:tcPr>
            <w:tcW w:w="1842" w:type="dxa"/>
          </w:tcPr>
          <w:p w14:paraId="549C800B" w14:textId="77777777" w:rsidR="009A709F" w:rsidRPr="009A709F" w:rsidRDefault="009A709F" w:rsidP="00353D99">
            <w:pPr>
              <w:keepNext/>
              <w:keepLines/>
              <w:jc w:val="both"/>
              <w:rPr>
                <w:color w:val="000000" w:themeColor="text1"/>
              </w:rPr>
            </w:pPr>
          </w:p>
        </w:tc>
        <w:tc>
          <w:tcPr>
            <w:tcW w:w="1843" w:type="dxa"/>
            <w:shd w:val="clear" w:color="auto" w:fill="auto"/>
            <w:vAlign w:val="center"/>
          </w:tcPr>
          <w:p w14:paraId="12E8FD37" w14:textId="77777777" w:rsidR="009A709F" w:rsidRPr="009A709F" w:rsidRDefault="009A709F" w:rsidP="00353D99">
            <w:pPr>
              <w:keepNext/>
              <w:keepLines/>
              <w:jc w:val="both"/>
              <w:rPr>
                <w:b/>
                <w:bCs/>
                <w:color w:val="000000" w:themeColor="text1"/>
              </w:rPr>
            </w:pPr>
          </w:p>
        </w:tc>
      </w:tr>
    </w:tbl>
    <w:p w14:paraId="30B4BB38" w14:textId="77777777" w:rsidR="009A709F" w:rsidRDefault="009A709F" w:rsidP="009A709F">
      <w:pPr>
        <w:spacing w:line="240" w:lineRule="auto"/>
        <w:ind w:left="360"/>
        <w:jc w:val="both"/>
        <w:rPr>
          <w:rFonts w:ascii="Verdana" w:hAnsi="Verdana"/>
          <w:sz w:val="20"/>
          <w:szCs w:val="20"/>
        </w:rPr>
      </w:pPr>
    </w:p>
    <w:p w14:paraId="4DEB811D" w14:textId="77777777" w:rsidR="00124E11" w:rsidRDefault="00124E11" w:rsidP="00124E11">
      <w:pPr>
        <w:spacing w:line="240" w:lineRule="auto"/>
        <w:ind w:left="360"/>
        <w:jc w:val="both"/>
        <w:rPr>
          <w:rFonts w:ascii="Verdana" w:hAnsi="Verdana"/>
          <w:sz w:val="20"/>
          <w:szCs w:val="20"/>
        </w:rPr>
      </w:pPr>
    </w:p>
    <w:p w14:paraId="1D006904" w14:textId="3CF7ECE7" w:rsidR="00330410" w:rsidRDefault="00330410" w:rsidP="007542CF">
      <w:pPr>
        <w:spacing w:line="240" w:lineRule="auto"/>
        <w:jc w:val="both"/>
        <w:rPr>
          <w:rFonts w:ascii="Verdana" w:hAnsi="Verdana"/>
          <w:sz w:val="20"/>
          <w:szCs w:val="20"/>
        </w:rPr>
      </w:pPr>
    </w:p>
    <w:p w14:paraId="0E48381B" w14:textId="68E98EA3" w:rsidR="00330410" w:rsidRDefault="00330410" w:rsidP="007542CF">
      <w:pPr>
        <w:spacing w:line="240" w:lineRule="auto"/>
        <w:jc w:val="both"/>
        <w:rPr>
          <w:rFonts w:ascii="Verdana" w:hAnsi="Verdana"/>
          <w:sz w:val="20"/>
          <w:szCs w:val="20"/>
        </w:rPr>
      </w:pPr>
    </w:p>
    <w:p w14:paraId="6311ECA3" w14:textId="0EDE4393" w:rsidR="000C0332" w:rsidRDefault="000C0332" w:rsidP="007542CF">
      <w:pPr>
        <w:spacing w:line="240" w:lineRule="auto"/>
        <w:jc w:val="both"/>
        <w:rPr>
          <w:rFonts w:ascii="Verdana" w:hAnsi="Verdana"/>
          <w:sz w:val="20"/>
          <w:szCs w:val="20"/>
        </w:rPr>
      </w:pPr>
    </w:p>
    <w:p w14:paraId="7FD3189E" w14:textId="70C643E2" w:rsidR="000C0332" w:rsidRDefault="000C0332" w:rsidP="007542CF">
      <w:pPr>
        <w:spacing w:line="240" w:lineRule="auto"/>
        <w:jc w:val="both"/>
        <w:rPr>
          <w:rFonts w:ascii="Verdana" w:hAnsi="Verdana"/>
          <w:sz w:val="20"/>
          <w:szCs w:val="20"/>
        </w:rPr>
      </w:pPr>
    </w:p>
    <w:p w14:paraId="01272520" w14:textId="36F51F5F" w:rsidR="000C0332" w:rsidRDefault="000C0332" w:rsidP="007542CF">
      <w:pPr>
        <w:spacing w:line="240" w:lineRule="auto"/>
        <w:jc w:val="both"/>
        <w:rPr>
          <w:rFonts w:ascii="Verdana" w:hAnsi="Verdana"/>
          <w:sz w:val="20"/>
          <w:szCs w:val="20"/>
        </w:rPr>
      </w:pPr>
    </w:p>
    <w:p w14:paraId="74C13F6C" w14:textId="1A0E8A0F" w:rsidR="000C0332" w:rsidRDefault="000C0332" w:rsidP="007542CF">
      <w:pPr>
        <w:spacing w:line="240" w:lineRule="auto"/>
        <w:jc w:val="both"/>
        <w:rPr>
          <w:rFonts w:ascii="Verdana" w:hAnsi="Verdana"/>
          <w:sz w:val="20"/>
          <w:szCs w:val="20"/>
        </w:rPr>
      </w:pPr>
    </w:p>
    <w:p w14:paraId="3AD323D6" w14:textId="78673701" w:rsidR="000C0332" w:rsidRDefault="000C0332" w:rsidP="007542CF">
      <w:pPr>
        <w:spacing w:line="240" w:lineRule="auto"/>
        <w:jc w:val="both"/>
        <w:rPr>
          <w:rFonts w:ascii="Verdana" w:hAnsi="Verdana"/>
          <w:sz w:val="20"/>
          <w:szCs w:val="20"/>
        </w:rPr>
      </w:pPr>
    </w:p>
    <w:p w14:paraId="5F0B6EA9" w14:textId="4DB6E416" w:rsidR="000C0332" w:rsidRDefault="000C0332" w:rsidP="007542CF">
      <w:pPr>
        <w:spacing w:line="240" w:lineRule="auto"/>
        <w:jc w:val="both"/>
        <w:rPr>
          <w:rFonts w:ascii="Verdana" w:hAnsi="Verdana"/>
          <w:sz w:val="20"/>
          <w:szCs w:val="20"/>
        </w:rPr>
      </w:pPr>
    </w:p>
    <w:p w14:paraId="6DCF6362" w14:textId="62FD666E" w:rsidR="00330410" w:rsidRPr="001E4EE5" w:rsidRDefault="00330410" w:rsidP="00330410">
      <w:pPr>
        <w:spacing w:line="240" w:lineRule="auto"/>
        <w:jc w:val="both"/>
        <w:rPr>
          <w:rFonts w:ascii="Verdana" w:hAnsi="Verdana"/>
          <w:sz w:val="20"/>
          <w:szCs w:val="20"/>
        </w:rPr>
      </w:pPr>
    </w:p>
    <w:p w14:paraId="48248B9B" w14:textId="77777777" w:rsidR="00330410" w:rsidRPr="001E4EE5" w:rsidRDefault="00330410" w:rsidP="00330410">
      <w:pPr>
        <w:jc w:val="both"/>
        <w:rPr>
          <w:rFonts w:ascii="Verdana" w:hAnsi="Verdana"/>
          <w:b/>
          <w:sz w:val="20"/>
          <w:szCs w:val="20"/>
        </w:rPr>
      </w:pPr>
      <w:r w:rsidRPr="001E4EE5">
        <w:rPr>
          <w:rFonts w:ascii="Verdana" w:hAnsi="Verdana"/>
          <w:b/>
          <w:sz w:val="20"/>
          <w:szCs w:val="20"/>
        </w:rPr>
        <w:t>III.</w:t>
      </w:r>
      <w:r w:rsidRPr="001E4EE5">
        <w:rPr>
          <w:rFonts w:ascii="Verdana" w:hAnsi="Verdana"/>
          <w:b/>
          <w:sz w:val="20"/>
          <w:szCs w:val="20"/>
        </w:rPr>
        <w:tab/>
        <w:t xml:space="preserve">Раздел В: СПЕЦИФИЧНИ УСЛОВИЯ НА ДОГОВОРА </w:t>
      </w:r>
    </w:p>
    <w:p w14:paraId="3D0C8D74"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че Изпълнителят не спази срока за приключване на дейностите на конкретното възлагане, той дължи на Възложителя неустойка в размер на 1% (един процент) от стойността на договора, без ДДС, посочена в Ценова таблица, за всеки ден забава, но не повече от 15% (петнадесет процента) от стойността на договора.</w:t>
      </w:r>
    </w:p>
    <w:p w14:paraId="259B744F"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lastRenderedPageBreak/>
        <w:t>В случай на просрочие с повече от 15 /петнайсет/ дни на срока, то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Изпълнителя и да наложи неустойка в размер на 30% (тридесет процента) от стойността на договора, без ДДС.</w:t>
      </w:r>
    </w:p>
    <w:p w14:paraId="57C9B405"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В случай на неточно и/или некачествено изпълнение от страна на </w:t>
      </w:r>
      <w:r w:rsidRPr="003B52D7">
        <w:rPr>
          <w:rFonts w:ascii="Verdana" w:hAnsi="Verdana"/>
          <w:sz w:val="20"/>
          <w:szCs w:val="20"/>
        </w:rPr>
        <w:t>Изпълнителя, съгласно условията на Договора, освен възстановяване на нанесените вреди,</w:t>
      </w:r>
      <w:r w:rsidRPr="001E4EE5">
        <w:rPr>
          <w:rFonts w:ascii="Verdana" w:hAnsi="Verdana"/>
          <w:sz w:val="20"/>
          <w:szCs w:val="20"/>
        </w:rPr>
        <w:t xml:space="preserve"> последният дължи на Възложителя и неустойка в размер на 25% (двадесет и пет процента) от стойността на договора, без ДДС.</w:t>
      </w:r>
    </w:p>
    <w:p w14:paraId="700BFBEE" w14:textId="32D05160"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200172">
        <w:rPr>
          <w:rFonts w:ascii="Verdana" w:hAnsi="Verdana"/>
          <w:sz w:val="20"/>
          <w:szCs w:val="20"/>
          <w:lang w:val="en-US"/>
        </w:rPr>
        <w:t>20</w:t>
      </w:r>
      <w:r w:rsidRPr="001E4EE5">
        <w:rPr>
          <w:rFonts w:ascii="Verdana" w:hAnsi="Verdana"/>
          <w:sz w:val="20"/>
          <w:szCs w:val="20"/>
        </w:rPr>
        <w:t>% (</w:t>
      </w:r>
      <w:r w:rsidR="00FB1994">
        <w:rPr>
          <w:rFonts w:ascii="Verdana" w:hAnsi="Verdana"/>
          <w:sz w:val="20"/>
          <w:szCs w:val="20"/>
        </w:rPr>
        <w:t>два</w:t>
      </w:r>
      <w:r w:rsidR="00FB1994" w:rsidRPr="001E4EE5">
        <w:rPr>
          <w:rFonts w:ascii="Verdana" w:hAnsi="Verdana"/>
          <w:sz w:val="20"/>
          <w:szCs w:val="20"/>
        </w:rPr>
        <w:t xml:space="preserve">десет </w:t>
      </w:r>
      <w:r w:rsidRPr="001E4EE5">
        <w:rPr>
          <w:rFonts w:ascii="Verdana" w:hAnsi="Verdana"/>
          <w:sz w:val="20"/>
          <w:szCs w:val="20"/>
        </w:rPr>
        <w:t>процента) от стойността на договора.</w:t>
      </w:r>
    </w:p>
    <w:p w14:paraId="16CCCAAE" w14:textId="3EF8610B" w:rsidR="00330410"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Изпълнителят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1386772F" w14:textId="369EF465" w:rsidR="00330410" w:rsidRDefault="00424339" w:rsidP="00353D99">
      <w:pPr>
        <w:numPr>
          <w:ilvl w:val="0"/>
          <w:numId w:val="16"/>
        </w:numPr>
        <w:spacing w:before="90" w:afterLines="90" w:after="216" w:line="240" w:lineRule="auto"/>
        <w:jc w:val="both"/>
        <w:rPr>
          <w:rFonts w:ascii="Verdana" w:hAnsi="Verdana"/>
          <w:sz w:val="20"/>
          <w:szCs w:val="20"/>
        </w:rPr>
      </w:pPr>
      <w:r w:rsidRPr="00424339">
        <w:rPr>
          <w:rFonts w:ascii="Verdana" w:hAnsi="Verdana"/>
          <w:sz w:val="20"/>
          <w:szCs w:val="20"/>
        </w:rPr>
        <w:t xml:space="preserve">В случай че Доставчикът не спази сроковете за отстраняване на констатирани недостатъци по време на гаранционния срок, съгласно Договора, Доставчикът дължи неустойка в размер на 0,1% (нула цяло и един процент) от общата стойност на договора без ДДС за всеки ден забава, но не повече от 3% (три процента) от общата стойност на договора. При забава с повече от 30 (тридесет) дни ще се счита, че Доставчикът е в съществено неизпълнение на </w:t>
      </w:r>
      <w:r>
        <w:rPr>
          <w:rFonts w:ascii="Verdana" w:hAnsi="Verdana"/>
          <w:sz w:val="20"/>
          <w:szCs w:val="20"/>
        </w:rPr>
        <w:t>договора.</w:t>
      </w:r>
    </w:p>
    <w:p w14:paraId="0B1287F5" w14:textId="573F5A55" w:rsidR="004B02F2" w:rsidRDefault="004B02F2" w:rsidP="004B02F2">
      <w:pPr>
        <w:numPr>
          <w:ilvl w:val="0"/>
          <w:numId w:val="16"/>
        </w:numPr>
        <w:spacing w:before="90" w:afterLines="90" w:after="216" w:line="240" w:lineRule="auto"/>
        <w:jc w:val="both"/>
        <w:rPr>
          <w:rFonts w:ascii="Verdana" w:hAnsi="Verdana"/>
          <w:sz w:val="20"/>
          <w:szCs w:val="20"/>
        </w:rPr>
      </w:pPr>
      <w:r w:rsidRPr="004B02F2">
        <w:rPr>
          <w:rFonts w:ascii="Verdana" w:hAnsi="Verdana"/>
          <w:sz w:val="20"/>
          <w:szCs w:val="20"/>
        </w:rPr>
        <w:t>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Доставчикът дължи неустойка в размер на 5% (пет процента) от стойността на стоките, които не</w:t>
      </w:r>
      <w:r w:rsidR="00FB1994">
        <w:rPr>
          <w:rFonts w:ascii="Verdana" w:hAnsi="Verdana"/>
          <w:sz w:val="20"/>
          <w:szCs w:val="20"/>
        </w:rPr>
        <w:t xml:space="preserve"> </w:t>
      </w:r>
      <w:r w:rsidRPr="004B02F2">
        <w:rPr>
          <w:rFonts w:ascii="Verdana" w:hAnsi="Verdana"/>
          <w:sz w:val="20"/>
          <w:szCs w:val="20"/>
        </w:rPr>
        <w:t>съответстват на условията на договора.</w:t>
      </w:r>
    </w:p>
    <w:p w14:paraId="7216248B" w14:textId="77777777" w:rsidR="004B02F2" w:rsidRPr="00424339" w:rsidRDefault="004B02F2" w:rsidP="004B02F2">
      <w:pPr>
        <w:numPr>
          <w:ilvl w:val="0"/>
          <w:numId w:val="16"/>
        </w:numPr>
        <w:spacing w:before="90" w:afterLines="90" w:after="216" w:line="240" w:lineRule="auto"/>
        <w:jc w:val="both"/>
        <w:rPr>
          <w:rFonts w:ascii="Verdana" w:hAnsi="Verdana"/>
          <w:sz w:val="20"/>
          <w:szCs w:val="20"/>
        </w:rPr>
      </w:pPr>
    </w:p>
    <w:p w14:paraId="49883A5F" w14:textId="77777777" w:rsidR="00330410" w:rsidRPr="001E4EE5" w:rsidRDefault="00330410" w:rsidP="000C0332">
      <w:pPr>
        <w:numPr>
          <w:ilvl w:val="0"/>
          <w:numId w:val="16"/>
        </w:numPr>
        <w:spacing w:before="90" w:afterLines="90" w:after="216" w:line="240" w:lineRule="auto"/>
        <w:jc w:val="both"/>
        <w:rPr>
          <w:rFonts w:ascii="Verdana" w:hAnsi="Verdana"/>
          <w:b/>
          <w:sz w:val="20"/>
          <w:szCs w:val="20"/>
        </w:rPr>
      </w:pPr>
      <w:r w:rsidRPr="001E4EE5">
        <w:rPr>
          <w:rFonts w:ascii="Verdana" w:hAnsi="Verdana"/>
          <w:b/>
          <w:sz w:val="20"/>
          <w:szCs w:val="20"/>
        </w:rPr>
        <w:t>ГАРАНЦИЯ ЗА ИЗПЪЛНЕНИЕ</w:t>
      </w:r>
    </w:p>
    <w:p w14:paraId="0A341B18" w14:textId="05A8EBD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 xml:space="preserve">Изпълнителят е внесъл/представил гаранция за изпълнение на настоящия  </w:t>
      </w:r>
      <w:r w:rsidRPr="009C0D37">
        <w:rPr>
          <w:rFonts w:ascii="Verdana" w:eastAsia="Times New Roman" w:hAnsi="Verdana"/>
          <w:snapToGrid w:val="0"/>
          <w:color w:val="000000"/>
          <w:sz w:val="20"/>
          <w:szCs w:val="20"/>
        </w:rPr>
        <w:t xml:space="preserve"> </w:t>
      </w:r>
      <w:r w:rsidRPr="009C0D37">
        <w:rPr>
          <w:rFonts w:ascii="Verdana" w:eastAsia="Times New Roman" w:hAnsi="Verdana"/>
          <w:snapToGrid w:val="0"/>
          <w:color w:val="000000"/>
          <w:sz w:val="20"/>
          <w:szCs w:val="20"/>
          <w:lang w:val="ru-RU"/>
        </w:rPr>
        <w:t xml:space="preserve">Договор в размер на </w:t>
      </w:r>
      <w:r w:rsidR="00D14726">
        <w:rPr>
          <w:rFonts w:ascii="Verdana" w:eastAsia="Times New Roman" w:hAnsi="Verdana"/>
          <w:snapToGrid w:val="0"/>
          <w:color w:val="000000"/>
          <w:sz w:val="20"/>
          <w:szCs w:val="20"/>
          <w:lang w:val="ru-RU"/>
        </w:rPr>
        <w:t>2</w:t>
      </w:r>
      <w:r w:rsidRPr="009C0D37">
        <w:rPr>
          <w:rFonts w:ascii="Verdana" w:eastAsia="Times New Roman" w:hAnsi="Verdana"/>
          <w:snapToGrid w:val="0"/>
          <w:color w:val="000000"/>
          <w:sz w:val="20"/>
          <w:szCs w:val="20"/>
          <w:lang w:val="ru-RU"/>
        </w:rPr>
        <w:t xml:space="preserve"> % (</w:t>
      </w:r>
      <w:r w:rsidR="00D14726">
        <w:rPr>
          <w:rFonts w:ascii="Verdana" w:eastAsia="Times New Roman" w:hAnsi="Verdana"/>
          <w:snapToGrid w:val="0"/>
          <w:color w:val="000000"/>
          <w:sz w:val="20"/>
          <w:szCs w:val="20"/>
          <w:lang w:val="ru-RU"/>
        </w:rPr>
        <w:t>два процента</w:t>
      </w:r>
      <w:r w:rsidRPr="009C0D37">
        <w:rPr>
          <w:rFonts w:ascii="Verdana" w:eastAsia="Times New Roman" w:hAnsi="Verdana"/>
          <w:snapToGrid w:val="0"/>
          <w:color w:val="000000"/>
          <w:sz w:val="20"/>
          <w:szCs w:val="20"/>
          <w:lang w:val="ru-RU"/>
        </w:rPr>
        <w:t>) от прогнозната стойността на договора, подчинена на Еднообразните правила за гаранции до поискване” (</w:t>
      </w:r>
      <w:r w:rsidRPr="009C0D37">
        <w:rPr>
          <w:rFonts w:ascii="Verdana" w:eastAsia="Times New Roman" w:hAnsi="Verdana"/>
          <w:snapToGrid w:val="0"/>
          <w:color w:val="000000"/>
          <w:sz w:val="20"/>
          <w:szCs w:val="20"/>
          <w:lang w:val="en-GB"/>
        </w:rPr>
        <w:t>URDG</w:t>
      </w:r>
      <w:r w:rsidRPr="009C0D37">
        <w:rPr>
          <w:rFonts w:ascii="Verdana" w:eastAsia="Times New Roman" w:hAnsi="Verdana"/>
          <w:snapToGrid w:val="0"/>
          <w:color w:val="000000"/>
          <w:sz w:val="20"/>
          <w:szCs w:val="20"/>
          <w:lang w:val="ru-RU"/>
        </w:rPr>
        <w:t xml:space="preserve"> – </w:t>
      </w:r>
      <w:r w:rsidRPr="009C0D37">
        <w:rPr>
          <w:rFonts w:ascii="Verdana" w:eastAsia="Times New Roman" w:hAnsi="Verdana"/>
          <w:snapToGrid w:val="0"/>
          <w:color w:val="000000"/>
          <w:sz w:val="20"/>
          <w:szCs w:val="20"/>
          <w:lang w:val="en-GB"/>
        </w:rPr>
        <w:t>Uniform</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Rules</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for</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Demand</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URDG</w:t>
      </w:r>
      <w:r w:rsidRPr="009C0D37">
        <w:rPr>
          <w:rFonts w:ascii="Verdana" w:eastAsia="Times New Roman" w:hAnsi="Verdana"/>
          <w:snapToGrid w:val="0"/>
          <w:color w:val="000000"/>
          <w:sz w:val="20"/>
          <w:szCs w:val="20"/>
          <w:lang w:val="ru-RU"/>
        </w:rPr>
        <w:t xml:space="preserve"> – </w:t>
      </w:r>
      <w:r w:rsidRPr="009C0D37">
        <w:rPr>
          <w:rFonts w:ascii="Verdana" w:eastAsia="Times New Roman" w:hAnsi="Verdana"/>
          <w:snapToGrid w:val="0"/>
          <w:color w:val="000000"/>
          <w:sz w:val="20"/>
          <w:szCs w:val="20"/>
          <w:lang w:val="en-GB"/>
        </w:rPr>
        <w:t>Uniform</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Rules</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for</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Demand</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Guarantees</w:t>
      </w:r>
      <w:r w:rsidRPr="009C0D37">
        <w:rPr>
          <w:rFonts w:ascii="Verdana" w:eastAsia="Times New Roman" w:hAnsi="Verdana"/>
          <w:snapToGrid w:val="0"/>
          <w:color w:val="000000"/>
          <w:sz w:val="20"/>
          <w:szCs w:val="20"/>
          <w:lang w:val="ru-RU"/>
        </w:rPr>
        <w:t>) на Международната търговска камара (</w:t>
      </w:r>
      <w:r w:rsidRPr="009C0D37">
        <w:rPr>
          <w:rFonts w:ascii="Verdana" w:eastAsia="Times New Roman" w:hAnsi="Verdana"/>
          <w:snapToGrid w:val="0"/>
          <w:color w:val="000000"/>
          <w:sz w:val="20"/>
          <w:szCs w:val="20"/>
          <w:lang w:val="en-GB"/>
        </w:rPr>
        <w:t>ICC</w:t>
      </w:r>
      <w:r w:rsidRPr="009C0D37">
        <w:rPr>
          <w:rFonts w:ascii="Verdana" w:eastAsia="Times New Roman" w:hAnsi="Verdana"/>
          <w:snapToGrid w:val="0"/>
          <w:color w:val="000000"/>
          <w:sz w:val="20"/>
          <w:szCs w:val="20"/>
          <w:lang w:val="ru-RU"/>
        </w:rPr>
        <w:t>), Париж и тяхната последна действаща публикация и ревизия.</w:t>
      </w:r>
    </w:p>
    <w:p w14:paraId="0C000D43"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rPr>
      </w:pPr>
      <w:r w:rsidRPr="005F6A1E">
        <w:rPr>
          <w:rFonts w:ascii="Verdana" w:eastAsia="Times New Roman" w:hAnsi="Verdana"/>
          <w:snapToGrid w:val="0"/>
          <w:color w:val="000000"/>
          <w:sz w:val="20"/>
          <w:szCs w:val="20"/>
          <w:lang w:val="ru-RU"/>
        </w:rPr>
        <w:t>Гаранцията</w:t>
      </w:r>
      <w:r w:rsidRPr="009C0D37">
        <w:rPr>
          <w:rFonts w:ascii="Verdana" w:eastAsia="Times New Roman" w:hAnsi="Verdana"/>
          <w:snapToGrid w:val="0"/>
          <w:color w:val="000000"/>
          <w:sz w:val="20"/>
          <w:szCs w:val="20"/>
        </w:rPr>
        <w:t xml:space="preserve">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790976E3"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B22E177"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4308DF1"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5C205D4"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rPr>
      </w:pPr>
      <w:r w:rsidRPr="005F6A1E">
        <w:rPr>
          <w:rFonts w:ascii="Verdana" w:eastAsia="Times New Roman" w:hAnsi="Verdana"/>
          <w:snapToGrid w:val="0"/>
          <w:color w:val="000000"/>
          <w:sz w:val="20"/>
          <w:szCs w:val="20"/>
          <w:lang w:val="ru-RU"/>
        </w:rPr>
        <w:lastRenderedPageBreak/>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w:t>
      </w:r>
      <w:r w:rsidRPr="009C0D37">
        <w:rPr>
          <w:rFonts w:ascii="Verdana" w:eastAsia="Times New Roman" w:hAnsi="Verdana"/>
          <w:snapToGrid w:val="0"/>
          <w:color w:val="000000"/>
          <w:sz w:val="20"/>
          <w:szCs w:val="20"/>
        </w:rPr>
        <w:t xml:space="preserve"> (бенефициер)/, която трябва да отговаря на следните изисквания:</w:t>
      </w:r>
    </w:p>
    <w:p w14:paraId="0F668776" w14:textId="77777777" w:rsidR="00330410" w:rsidRPr="009C0D37" w:rsidRDefault="00330410" w:rsidP="000C0332">
      <w:pPr>
        <w:keepLines/>
        <w:numPr>
          <w:ilvl w:val="2"/>
          <w:numId w:val="10"/>
        </w:numPr>
        <w:spacing w:after="0" w:line="240" w:lineRule="auto"/>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да обезпечава изпълнението на този Договор чрез покритие на отговорността на Изпълнителя;</w:t>
      </w:r>
    </w:p>
    <w:p w14:paraId="6B676D7E" w14:textId="77777777" w:rsidR="00330410" w:rsidRPr="009C0D37" w:rsidRDefault="00330410" w:rsidP="000C0332">
      <w:pPr>
        <w:keepLines/>
        <w:numPr>
          <w:ilvl w:val="2"/>
          <w:numId w:val="10"/>
        </w:numPr>
        <w:spacing w:after="0" w:line="240" w:lineRule="auto"/>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да бъде за изискания в договора срок;</w:t>
      </w:r>
    </w:p>
    <w:p w14:paraId="79E05A61"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EF832C0"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2BFBECE"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1078A27"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94BBF2D"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9F21D5B" w14:textId="604BCECC" w:rsidR="00330410"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74941CC" w14:textId="25A9D409"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7F38147D" w14:textId="2857ABAD"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4661C88A" w14:textId="1D4C5FF6"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160A150B" w14:textId="0677227B"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23727AD0" w14:textId="0F225B09"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340B1348" w14:textId="63740737"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7545AF7B" w14:textId="77777777"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785CF722" w14:textId="77777777" w:rsidR="00330410" w:rsidRPr="005944A3" w:rsidRDefault="00330410" w:rsidP="00330410">
      <w:pPr>
        <w:spacing w:before="120" w:after="240" w:line="240" w:lineRule="auto"/>
        <w:rPr>
          <w:rFonts w:ascii="Verdana" w:eastAsia="Times New Roman" w:hAnsi="Verdana"/>
          <w:b/>
          <w:bCs/>
          <w:sz w:val="20"/>
          <w:szCs w:val="20"/>
        </w:rPr>
      </w:pPr>
      <w:r>
        <w:rPr>
          <w:rFonts w:ascii="Verdana" w:eastAsia="Times New Roman" w:hAnsi="Verdana"/>
          <w:b/>
          <w:bCs/>
          <w:sz w:val="20"/>
          <w:szCs w:val="20"/>
          <w:lang w:val="en-US"/>
        </w:rPr>
        <w:t>IV</w:t>
      </w:r>
      <w:r w:rsidRPr="005944A3">
        <w:rPr>
          <w:rFonts w:ascii="Verdana" w:eastAsia="Times New Roman" w:hAnsi="Verdana"/>
          <w:b/>
          <w:bCs/>
          <w:sz w:val="20"/>
          <w:szCs w:val="20"/>
          <w:lang w:val="ru-RU"/>
        </w:rPr>
        <w:t xml:space="preserve">. </w:t>
      </w:r>
      <w:r>
        <w:rPr>
          <w:rFonts w:ascii="Verdana" w:eastAsia="Times New Roman" w:hAnsi="Verdana"/>
          <w:b/>
          <w:bCs/>
          <w:sz w:val="20"/>
          <w:szCs w:val="20"/>
        </w:rPr>
        <w:t>Раздел Г: ОБЩИ УСЛОВИЯ НА ДОГОВОРА</w:t>
      </w:r>
    </w:p>
    <w:p w14:paraId="2181D3B5" w14:textId="77777777" w:rsidR="00330410" w:rsidRPr="00370BFE" w:rsidRDefault="00330410" w:rsidP="00330410">
      <w:pPr>
        <w:spacing w:before="120" w:after="240" w:line="240" w:lineRule="auto"/>
        <w:rPr>
          <w:rFonts w:ascii="Verdana" w:eastAsia="Times New Roman" w:hAnsi="Verdana"/>
          <w:b/>
          <w:bCs/>
          <w:sz w:val="20"/>
          <w:szCs w:val="20"/>
        </w:rPr>
      </w:pPr>
      <w:r w:rsidRPr="00370BFE">
        <w:rPr>
          <w:rFonts w:ascii="Verdana" w:eastAsia="Times New Roman" w:hAnsi="Verdana"/>
          <w:b/>
          <w:bCs/>
          <w:sz w:val="20"/>
          <w:szCs w:val="20"/>
        </w:rPr>
        <w:t>Съдържание:</w:t>
      </w:r>
    </w:p>
    <w:p w14:paraId="0CA38014" w14:textId="77777777" w:rsidR="00330410" w:rsidRPr="00370BFE" w:rsidRDefault="00330410" w:rsidP="00330410">
      <w:pPr>
        <w:keepLines/>
        <w:pBdr>
          <w:bottom w:val="single" w:sz="4" w:space="1" w:color="auto"/>
        </w:pBdr>
        <w:tabs>
          <w:tab w:val="left" w:pos="1080"/>
          <w:tab w:val="left" w:pos="1260"/>
          <w:tab w:val="left" w:pos="1440"/>
          <w:tab w:val="left" w:pos="2700"/>
        </w:tabs>
        <w:spacing w:before="60" w:after="60" w:line="240" w:lineRule="auto"/>
        <w:jc w:val="both"/>
        <w:rPr>
          <w:rFonts w:ascii="Verdana" w:eastAsia="Times New Roman" w:hAnsi="Verdana"/>
          <w:b/>
          <w:bCs/>
          <w:sz w:val="20"/>
          <w:szCs w:val="20"/>
        </w:rPr>
      </w:pPr>
      <w:r w:rsidRPr="00370BFE">
        <w:rPr>
          <w:rFonts w:ascii="Verdana" w:eastAsia="Times New Roman" w:hAnsi="Verdana"/>
          <w:b/>
          <w:bCs/>
          <w:sz w:val="20"/>
          <w:szCs w:val="20"/>
        </w:rPr>
        <w:t xml:space="preserve">Член </w:t>
      </w:r>
      <w:r w:rsidRPr="00370BFE">
        <w:rPr>
          <w:rFonts w:ascii="Verdana" w:eastAsia="Times New Roman" w:hAnsi="Verdana"/>
          <w:b/>
          <w:bCs/>
          <w:sz w:val="20"/>
          <w:szCs w:val="20"/>
        </w:rPr>
        <w:tab/>
        <w:t>Наименование</w:t>
      </w:r>
    </w:p>
    <w:p w14:paraId="77753104" w14:textId="77777777" w:rsidR="00330410" w:rsidRPr="00370BFE" w:rsidRDefault="00330410" w:rsidP="00330410">
      <w:pPr>
        <w:spacing w:after="120" w:line="240" w:lineRule="auto"/>
        <w:ind w:left="426"/>
        <w:rPr>
          <w:rFonts w:ascii="Verdana" w:eastAsia="Times New Roman" w:hAnsi="Verdana"/>
          <w:sz w:val="20"/>
          <w:szCs w:val="20"/>
        </w:rPr>
      </w:pPr>
    </w:p>
    <w:p w14:paraId="65E657A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ДЕФИНИЦИИ</w:t>
      </w:r>
    </w:p>
    <w:p w14:paraId="50BE26A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ОБЩИ ПОЛОЖЕНИЯ</w:t>
      </w:r>
    </w:p>
    <w:p w14:paraId="29DD5485"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ЗАДЪЛЖЕНИЯ НА ДОСТАВЧИКА</w:t>
      </w:r>
    </w:p>
    <w:p w14:paraId="2B003E3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ЗАДЪЛЖЕНИЯ НА ВЪЗЛОЖИТЕЛЯ</w:t>
      </w:r>
    </w:p>
    <w:p w14:paraId="435FC442"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НЕУСТОЙКИ</w:t>
      </w:r>
    </w:p>
    <w:p w14:paraId="4BF8F09E"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ПЛАЩАНЕ, ДДС И ГАРАНЦИЯ ЗА ИЗПЪЛНЕНИЕ</w:t>
      </w:r>
    </w:p>
    <w:p w14:paraId="2833B2A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КОНФИДЕНЦИАЛНОСТ</w:t>
      </w:r>
    </w:p>
    <w:p w14:paraId="625A18B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ПУБЛИЧНОСТ</w:t>
      </w:r>
    </w:p>
    <w:p w14:paraId="35733970"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СПЕЦИФИКАЦИЯ</w:t>
      </w:r>
    </w:p>
    <w:p w14:paraId="206F5B6D"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ДОСТЪП И ИНСПЕКТИРАНЕ</w:t>
      </w:r>
    </w:p>
    <w:p w14:paraId="6B1320FD"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lastRenderedPageBreak/>
        <w:t>ЗАГУБА ИЛИ ПОВРЕДА ПРИ ТРАНСПОРТИРАНЕ</w:t>
      </w:r>
    </w:p>
    <w:p w14:paraId="57E5732F"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ОПАСНИ СТОКИ</w:t>
      </w:r>
    </w:p>
    <w:p w14:paraId="1880B3DC"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ДОСТАВКА</w:t>
      </w:r>
    </w:p>
    <w:p w14:paraId="1C80B3F9"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ГАРАНЦИЯ ЗА КАЧЕСТВО</w:t>
      </w:r>
    </w:p>
    <w:p w14:paraId="1085220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ПРАВО НА ОТКАЗ</w:t>
      </w:r>
    </w:p>
    <w:p w14:paraId="5E769CAA"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ОБРАЗЦИ И МОСТРИ</w:t>
      </w:r>
    </w:p>
    <w:p w14:paraId="0764FBD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ДОСТЪП ДО ОБЕКТА И СЪОРЪЖЕНИЯ</w:t>
      </w:r>
    </w:p>
    <w:p w14:paraId="481EA8B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ЗАСТРАХОВАНЕ И ОТГОВОРНОСТ</w:t>
      </w:r>
    </w:p>
    <w:p w14:paraId="5B3B827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ПРЕОТСТЪПВАНЕ И ПРЕХВЪРЛЯНЕ НА ЗАДЪЛЖЕНИЯ</w:t>
      </w:r>
    </w:p>
    <w:p w14:paraId="1509177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РАЗДЕЛНОСТ</w:t>
      </w:r>
    </w:p>
    <w:p w14:paraId="18D57929"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ПРЕКРАТЯВАНЕ</w:t>
      </w:r>
    </w:p>
    <w:p w14:paraId="5095E05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ПРИЛОЖИМО ПРАВО</w:t>
      </w:r>
    </w:p>
    <w:p w14:paraId="20CBC677"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sectPr w:rsidR="00330410" w:rsidRPr="00370BFE" w:rsidSect="00330410">
          <w:headerReference w:type="default" r:id="rId13"/>
          <w:footerReference w:type="default" r:id="rId14"/>
          <w:pgSz w:w="11906" w:h="16838" w:code="9"/>
          <w:pgMar w:top="992" w:right="1440" w:bottom="1276" w:left="1440" w:header="709" w:footer="329" w:gutter="0"/>
          <w:cols w:space="708"/>
          <w:docGrid w:linePitch="360"/>
        </w:sectPr>
      </w:pPr>
      <w:r w:rsidRPr="00370BFE">
        <w:rPr>
          <w:rFonts w:ascii="Verdana" w:eastAsia="Times New Roman" w:hAnsi="Verdana"/>
          <w:sz w:val="20"/>
          <w:szCs w:val="20"/>
        </w:rPr>
        <w:t>ФОРС МАЖОР</w:t>
      </w:r>
    </w:p>
    <w:p w14:paraId="448995CD" w14:textId="160EEE78" w:rsidR="00330410" w:rsidRPr="00370BFE" w:rsidRDefault="00330410" w:rsidP="00330410">
      <w:pPr>
        <w:spacing w:after="120" w:line="240" w:lineRule="auto"/>
        <w:jc w:val="center"/>
        <w:rPr>
          <w:rFonts w:ascii="Verdana" w:eastAsia="Times New Roman" w:hAnsi="Verdana"/>
          <w:b/>
          <w:sz w:val="20"/>
          <w:szCs w:val="20"/>
        </w:rPr>
      </w:pPr>
      <w:bookmarkStart w:id="2" w:name="_Ref37742007"/>
      <w:r w:rsidRPr="00370BFE">
        <w:rPr>
          <w:rFonts w:ascii="Verdana" w:eastAsia="Times New Roman" w:hAnsi="Verdana"/>
          <w:b/>
          <w:sz w:val="20"/>
          <w:szCs w:val="20"/>
        </w:rPr>
        <w:lastRenderedPageBreak/>
        <w:t>ОБЩИ УСЛОВИЯ НА ДОГОВОРА ЗА ДОСТАВКА</w:t>
      </w:r>
      <w:bookmarkEnd w:id="2"/>
    </w:p>
    <w:p w14:paraId="6D44B9C1" w14:textId="77777777" w:rsidR="00330410" w:rsidRPr="00370BFE" w:rsidRDefault="00330410" w:rsidP="00330410">
      <w:pPr>
        <w:tabs>
          <w:tab w:val="left" w:pos="0"/>
        </w:tabs>
        <w:spacing w:before="120" w:after="120" w:line="240" w:lineRule="auto"/>
        <w:rPr>
          <w:rFonts w:ascii="Verdana" w:eastAsia="Times New Roman" w:hAnsi="Verdana"/>
          <w:bCs/>
          <w:iCs/>
          <w:sz w:val="20"/>
          <w:szCs w:val="20"/>
        </w:rPr>
      </w:pPr>
      <w:r w:rsidRPr="00370BFE">
        <w:rPr>
          <w:rFonts w:ascii="Verdana" w:eastAsia="Times New Roman" w:hAnsi="Verdana"/>
          <w:bCs/>
          <w:iCs/>
          <w:sz w:val="20"/>
          <w:szCs w:val="20"/>
        </w:rPr>
        <w:t>Общите условия на договора за доставка, са както следва:</w:t>
      </w:r>
    </w:p>
    <w:p w14:paraId="00970A9E" w14:textId="77777777" w:rsidR="00330410" w:rsidRPr="00370BFE" w:rsidRDefault="00330410" w:rsidP="000C0332">
      <w:pPr>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3" w:name="_Ref46308183"/>
      <w:r w:rsidRPr="00370BFE">
        <w:rPr>
          <w:rFonts w:ascii="Verdana" w:eastAsia="Times New Roman" w:hAnsi="Verdana"/>
          <w:b/>
          <w:sz w:val="20"/>
          <w:szCs w:val="20"/>
        </w:rPr>
        <w:t>ДЕФИНИЦИИ</w:t>
      </w:r>
      <w:bookmarkEnd w:id="3"/>
      <w:r w:rsidRPr="00370BFE">
        <w:rPr>
          <w:rFonts w:ascii="Verdana" w:eastAsia="Times New Roman" w:hAnsi="Verdana"/>
          <w:b/>
          <w:sz w:val="20"/>
          <w:szCs w:val="20"/>
        </w:rPr>
        <w:t xml:space="preserve"> </w:t>
      </w:r>
    </w:p>
    <w:p w14:paraId="3D7EF949" w14:textId="77777777" w:rsidR="00330410" w:rsidRPr="00370BFE" w:rsidRDefault="00330410" w:rsidP="00330410">
      <w:pPr>
        <w:keepLines/>
        <w:tabs>
          <w:tab w:val="left" w:pos="144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B2E2D9A" w14:textId="77777777" w:rsidR="00330410" w:rsidRPr="00370BFE" w:rsidRDefault="00330410" w:rsidP="00330410">
      <w:pPr>
        <w:keepLines/>
        <w:tabs>
          <w:tab w:val="left" w:pos="144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5984835"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“Възложител”</w:t>
      </w:r>
      <w:r w:rsidRPr="00370BFE">
        <w:rPr>
          <w:rFonts w:ascii="Verdana" w:eastAsia="Times New Roman" w:hAnsi="Verdana"/>
          <w:sz w:val="20"/>
          <w:szCs w:val="20"/>
        </w:rPr>
        <w:t xml:space="preserve"> означава “Софийска вода” АД, което възлага изпълнението на доставките по договора.</w:t>
      </w:r>
    </w:p>
    <w:p w14:paraId="7E16FC3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Доставчик/изпълнител</w:t>
      </w:r>
      <w:r w:rsidRPr="00370BFE">
        <w:rPr>
          <w:rFonts w:ascii="Verdana" w:eastAsia="Times New Roman"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2D7619D"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Контролиращ</w:t>
      </w:r>
      <w:r w:rsidRPr="00370BFE">
        <w:rPr>
          <w:rFonts w:ascii="Verdana" w:eastAsia="Times New Roman" w:hAnsi="Verdana"/>
          <w:sz w:val="20"/>
          <w:szCs w:val="20"/>
        </w:rPr>
        <w:t xml:space="preserve"> </w:t>
      </w:r>
      <w:r w:rsidRPr="00370BFE">
        <w:rPr>
          <w:rFonts w:ascii="Verdana" w:eastAsia="Times New Roman" w:hAnsi="Verdana"/>
          <w:b/>
          <w:bCs/>
          <w:sz w:val="20"/>
          <w:szCs w:val="20"/>
        </w:rPr>
        <w:t>служител</w:t>
      </w:r>
      <w:r w:rsidRPr="00370BFE">
        <w:rPr>
          <w:rFonts w:ascii="Verdana" w:eastAsia="Times New Roman"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BC89961"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Договор</w:t>
      </w:r>
      <w:r w:rsidRPr="00370BFE">
        <w:rPr>
          <w:rFonts w:ascii="Verdana" w:eastAsia="Times New Roman" w:hAnsi="Verdana"/>
          <w:sz w:val="20"/>
          <w:szCs w:val="20"/>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49B0F3CE"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Договор;</w:t>
      </w:r>
    </w:p>
    <w:p w14:paraId="24861050"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А: Техническо задание – предмет на договора;</w:t>
      </w:r>
    </w:p>
    <w:p w14:paraId="462C84CF"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Б: Цени и данни;</w:t>
      </w:r>
    </w:p>
    <w:p w14:paraId="34EFD86F"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В: Специфични условия;</w:t>
      </w:r>
    </w:p>
    <w:p w14:paraId="704EEEFE"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Г: Общи условия;</w:t>
      </w:r>
    </w:p>
    <w:p w14:paraId="1F3369D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Цена</w:t>
      </w:r>
      <w:r w:rsidRPr="00370BFE">
        <w:rPr>
          <w:rFonts w:ascii="Verdana" w:eastAsia="Times New Roman" w:hAnsi="Verdana"/>
          <w:sz w:val="20"/>
          <w:szCs w:val="20"/>
        </w:rPr>
        <w:t xml:space="preserve"> </w:t>
      </w:r>
      <w:r w:rsidRPr="00370BFE">
        <w:rPr>
          <w:rFonts w:ascii="Verdana" w:eastAsia="Times New Roman" w:hAnsi="Verdana"/>
          <w:b/>
          <w:bCs/>
          <w:sz w:val="20"/>
          <w:szCs w:val="20"/>
        </w:rPr>
        <w:t>по</w:t>
      </w:r>
      <w:r w:rsidRPr="00370BFE">
        <w:rPr>
          <w:rFonts w:ascii="Verdana" w:eastAsia="Times New Roman" w:hAnsi="Verdana"/>
          <w:sz w:val="20"/>
          <w:szCs w:val="20"/>
        </w:rPr>
        <w:t xml:space="preserve"> </w:t>
      </w:r>
      <w:r w:rsidRPr="00370BFE">
        <w:rPr>
          <w:rFonts w:ascii="Verdana" w:eastAsia="Times New Roman" w:hAnsi="Verdana"/>
          <w:b/>
          <w:bCs/>
          <w:sz w:val="20"/>
          <w:szCs w:val="20"/>
        </w:rPr>
        <w:t>договора</w:t>
      </w:r>
      <w:r w:rsidRPr="00370BFE">
        <w:rPr>
          <w:rFonts w:ascii="Verdana" w:eastAsia="Times New Roman" w:hAnsi="Verdana"/>
          <w:sz w:val="20"/>
          <w:szCs w:val="20"/>
        </w:rPr>
        <w:t>” означава цената, изчислена съгласно Раздел Б: Цени и данни.</w:t>
      </w:r>
    </w:p>
    <w:p w14:paraId="1270B979"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sz w:val="20"/>
          <w:szCs w:val="20"/>
        </w:rPr>
        <w:t>Максимална стойност на договора</w:t>
      </w:r>
      <w:r w:rsidRPr="00370BFE">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0988124E"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“Стоки”</w:t>
      </w:r>
      <w:r w:rsidRPr="00370BFE">
        <w:rPr>
          <w:rFonts w:ascii="Verdana" w:eastAsia="Times New Roman" w:hAnsi="Verdana"/>
          <w:sz w:val="20"/>
          <w:szCs w:val="20"/>
        </w:rPr>
        <w:t xml:space="preserve"> – означава всички стоки, които се доставят от Доставчика, както е описано в настоящия Договор.</w:t>
      </w:r>
    </w:p>
    <w:p w14:paraId="4432E86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Обект</w:t>
      </w:r>
      <w:r w:rsidRPr="00370BFE">
        <w:rPr>
          <w:rFonts w:ascii="Verdana" w:eastAsia="Times New Roman"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00B1F8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Системи</w:t>
      </w:r>
      <w:r w:rsidRPr="00370BFE">
        <w:rPr>
          <w:rFonts w:ascii="Verdana" w:eastAsia="Times New Roman" w:hAnsi="Verdana"/>
          <w:sz w:val="20"/>
          <w:szCs w:val="20"/>
        </w:rPr>
        <w:t xml:space="preserve"> </w:t>
      </w:r>
      <w:r w:rsidRPr="00370BFE">
        <w:rPr>
          <w:rFonts w:ascii="Verdana" w:eastAsia="Times New Roman" w:hAnsi="Verdana"/>
          <w:b/>
          <w:bCs/>
          <w:sz w:val="20"/>
          <w:szCs w:val="20"/>
        </w:rPr>
        <w:t>за</w:t>
      </w:r>
      <w:r w:rsidRPr="00370BFE">
        <w:rPr>
          <w:rFonts w:ascii="Verdana" w:eastAsia="Times New Roman" w:hAnsi="Verdana"/>
          <w:sz w:val="20"/>
          <w:szCs w:val="20"/>
        </w:rPr>
        <w:t xml:space="preserve"> </w:t>
      </w:r>
      <w:r w:rsidRPr="00370BFE">
        <w:rPr>
          <w:rFonts w:ascii="Verdana" w:eastAsia="Times New Roman" w:hAnsi="Verdana"/>
          <w:b/>
          <w:bCs/>
          <w:sz w:val="20"/>
          <w:szCs w:val="20"/>
        </w:rPr>
        <w:t>безопасност</w:t>
      </w:r>
      <w:r w:rsidRPr="00370BFE">
        <w:rPr>
          <w:rFonts w:ascii="Verdana" w:eastAsia="Times New Roman" w:hAnsi="Verdana"/>
          <w:sz w:val="20"/>
          <w:szCs w:val="20"/>
        </w:rPr>
        <w:t xml:space="preserve"> </w:t>
      </w:r>
      <w:r w:rsidRPr="00370BFE">
        <w:rPr>
          <w:rFonts w:ascii="Verdana" w:eastAsia="Times New Roman" w:hAnsi="Verdana"/>
          <w:b/>
          <w:bCs/>
          <w:sz w:val="20"/>
          <w:szCs w:val="20"/>
        </w:rPr>
        <w:t>на</w:t>
      </w:r>
      <w:r w:rsidRPr="00370BFE">
        <w:rPr>
          <w:rFonts w:ascii="Verdana" w:eastAsia="Times New Roman" w:hAnsi="Verdana"/>
          <w:sz w:val="20"/>
          <w:szCs w:val="20"/>
        </w:rPr>
        <w:t xml:space="preserve"> </w:t>
      </w:r>
      <w:r w:rsidRPr="00370BFE">
        <w:rPr>
          <w:rFonts w:ascii="Verdana" w:eastAsia="Times New Roman" w:hAnsi="Verdana"/>
          <w:b/>
          <w:bCs/>
          <w:sz w:val="20"/>
          <w:szCs w:val="20"/>
        </w:rPr>
        <w:t>работата</w:t>
      </w:r>
      <w:r w:rsidRPr="00370BFE">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5C60D0E"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“Поръчка” </w:t>
      </w:r>
      <w:r w:rsidRPr="00370BFE">
        <w:rPr>
          <w:rFonts w:ascii="Verdana" w:eastAsia="Times New Roman"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49EFD223"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lastRenderedPageBreak/>
        <w:t xml:space="preserve">“Срок на доставка” </w:t>
      </w:r>
      <w:r w:rsidRPr="00370BFE">
        <w:rPr>
          <w:rFonts w:ascii="Verdana" w:eastAsia="Times New Roman"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05D72E4"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“Забавяне на доставката” </w:t>
      </w:r>
      <w:r w:rsidRPr="00370BFE">
        <w:rPr>
          <w:rFonts w:ascii="Verdana" w:eastAsia="Times New Roman" w:hAnsi="Verdana"/>
          <w:sz w:val="20"/>
          <w:szCs w:val="20"/>
        </w:rPr>
        <w:t>означава броя дни забава след изтичане на срока на доставка.</w:t>
      </w:r>
    </w:p>
    <w:p w14:paraId="6C0D5710"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“Дата на влизане в сила на договора”</w:t>
      </w:r>
      <w:r w:rsidRPr="00370BFE">
        <w:rPr>
          <w:rFonts w:ascii="Verdana" w:eastAsia="Times New Roman" w:hAnsi="Verdana"/>
          <w:sz w:val="20"/>
          <w:szCs w:val="20"/>
        </w:rPr>
        <w:t xml:space="preserve"> означава датата на подписване на договора, освен ако не е уговорено друго.</w:t>
      </w:r>
    </w:p>
    <w:p w14:paraId="56D1F088"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“Срок на Договора”</w:t>
      </w:r>
      <w:r w:rsidRPr="00370BFE">
        <w:rPr>
          <w:rFonts w:ascii="Verdana" w:eastAsia="Times New Roman" w:hAnsi="Verdana"/>
          <w:sz w:val="20"/>
          <w:szCs w:val="20"/>
        </w:rPr>
        <w:t xml:space="preserve"> означава предвидената продължителност на предоставяне на доставките, както е определено в договора.</w:t>
      </w:r>
    </w:p>
    <w:p w14:paraId="4F0564A7"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“Неустойки”</w:t>
      </w:r>
      <w:r w:rsidRPr="00370BFE">
        <w:rPr>
          <w:rFonts w:ascii="Verdana" w:eastAsia="Times New Roman"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CF32CF1"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“Гаранция за изпълнение” </w:t>
      </w:r>
      <w:r w:rsidRPr="00370BFE">
        <w:rPr>
          <w:rFonts w:ascii="Verdana" w:eastAsia="Times New Roman"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80FDDF6" w14:textId="30CDF7C0"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4" w:name="_Ref46308187"/>
      <w:r w:rsidRPr="00370BFE">
        <w:rPr>
          <w:rFonts w:ascii="Verdana" w:eastAsia="Times New Roman" w:hAnsi="Verdana"/>
          <w:b/>
          <w:sz w:val="20"/>
          <w:szCs w:val="20"/>
        </w:rPr>
        <w:t>ОБЩИ ПОЛОЖЕНИЯ</w:t>
      </w:r>
      <w:bookmarkEnd w:id="4"/>
    </w:p>
    <w:p w14:paraId="53C2F9FC"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9FD2DA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Заявените в Договора количества са примерни и са само с прогнозна цел. Те не дават гаранция</w:t>
      </w:r>
      <w:r w:rsidRPr="00370BFE">
        <w:rPr>
          <w:rFonts w:ascii="Verdana" w:eastAsia="Times New Roman" w:hAnsi="Verdana"/>
          <w:bCs/>
          <w:sz w:val="20"/>
          <w:szCs w:val="20"/>
        </w:rPr>
        <w:t xml:space="preserve"> за количествата поръчвани Стоки. Единичните цени на Стоките, вписани от Доставчика в Ценовите </w:t>
      </w:r>
      <w:r w:rsidRPr="00370BFE">
        <w:rPr>
          <w:rFonts w:ascii="Verdana" w:eastAsia="Times New Roman" w:hAnsi="Verdana"/>
          <w:sz w:val="20"/>
          <w:szCs w:val="20"/>
        </w:rPr>
        <w:t>таблици</w:t>
      </w:r>
      <w:r w:rsidRPr="00370BFE">
        <w:rPr>
          <w:rFonts w:ascii="Verdana" w:eastAsia="Times New Roman" w:hAnsi="Verdana"/>
          <w:bCs/>
          <w:sz w:val="20"/>
          <w:szCs w:val="20"/>
        </w:rPr>
        <w:t xml:space="preserve"> към Договора, се прилагат за целия срок на договора. </w:t>
      </w:r>
    </w:p>
    <w:p w14:paraId="00CD8291"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6716A3F4"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A9CB915"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1975401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2283D3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CC1742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w:t>
      </w:r>
      <w:r w:rsidRPr="00370BFE">
        <w:rPr>
          <w:rFonts w:ascii="Verdana" w:eastAsia="Times New Roman" w:hAnsi="Verdana"/>
          <w:sz w:val="20"/>
          <w:szCs w:val="20"/>
        </w:rPr>
        <w:lastRenderedPageBreak/>
        <w:t>спорът ще бъде решен по съдебен ред, освен ако страните не подпишат арбитражно споразумение.</w:t>
      </w:r>
    </w:p>
    <w:p w14:paraId="4491915F"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Номерът и Датата на влизане в сила на Договора трябва да бъдат цитирани във всяка кореспонденция. </w:t>
      </w:r>
    </w:p>
    <w:p w14:paraId="1F82D2DD"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8E02A9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4ACEFFE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370BFE">
          <w:rPr>
            <w:rFonts w:ascii="Verdana" w:eastAsia="Times New Roman" w:hAnsi="Verdana"/>
            <w:sz w:val="20"/>
            <w:szCs w:val="20"/>
          </w:rPr>
          <w:t>договора</w:t>
        </w:r>
      </w:hyperlink>
      <w:r w:rsidRPr="00370BFE">
        <w:rPr>
          <w:rFonts w:ascii="Verdana" w:eastAsia="Times New Roman" w:hAnsi="Verdana"/>
          <w:sz w:val="20"/>
          <w:szCs w:val="20"/>
        </w:rPr>
        <w:t xml:space="preserve">, освен ако изрично не е определено друго в </w:t>
      </w:r>
      <w:hyperlink w:anchor="договор" w:history="1">
        <w:r w:rsidRPr="00370BFE">
          <w:rPr>
            <w:rFonts w:ascii="Verdana" w:eastAsia="Times New Roman" w:hAnsi="Verdana"/>
            <w:sz w:val="20"/>
            <w:szCs w:val="20"/>
          </w:rPr>
          <w:t>договора</w:t>
        </w:r>
      </w:hyperlink>
      <w:r w:rsidRPr="00370BFE">
        <w:rPr>
          <w:rFonts w:ascii="Verdana" w:eastAsia="Times New Roman" w:hAnsi="Verdana"/>
          <w:sz w:val="20"/>
          <w:szCs w:val="20"/>
        </w:rPr>
        <w:t>.</w:t>
      </w:r>
    </w:p>
    <w:p w14:paraId="023C3656" w14:textId="6FDBF2A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5" w:name="_Ref46308194"/>
      <w:bookmarkStart w:id="6" w:name="_Ref91302220"/>
      <w:r w:rsidRPr="00370BFE">
        <w:rPr>
          <w:rFonts w:ascii="Verdana" w:eastAsia="Times New Roman" w:hAnsi="Verdana"/>
          <w:b/>
          <w:sz w:val="20"/>
          <w:szCs w:val="20"/>
        </w:rPr>
        <w:t>ЗАДЪЛЖЕНИЯ НА ДОСТАВЧИКА</w:t>
      </w:r>
      <w:bookmarkEnd w:id="5"/>
      <w:bookmarkEnd w:id="6"/>
    </w:p>
    <w:p w14:paraId="5AFD268E" w14:textId="77777777" w:rsidR="00330410" w:rsidRPr="00370BFE" w:rsidRDefault="00330410" w:rsidP="00330410">
      <w:pPr>
        <w:spacing w:before="120" w:after="120" w:line="240" w:lineRule="auto"/>
        <w:jc w:val="both"/>
        <w:rPr>
          <w:rFonts w:ascii="Verdana" w:eastAsia="Times New Roman" w:hAnsi="Verdana"/>
          <w:sz w:val="20"/>
          <w:szCs w:val="20"/>
        </w:rPr>
      </w:pPr>
      <w:bookmarkStart w:id="7" w:name="_Ref46308198"/>
      <w:r w:rsidRPr="00370BFE">
        <w:rPr>
          <w:rFonts w:ascii="Verdana" w:eastAsia="Times New Roman"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3CBD00F6"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z w:val="20"/>
          <w:szCs w:val="20"/>
        </w:rPr>
      </w:pPr>
      <w:r w:rsidRPr="00370BFE">
        <w:rPr>
          <w:rFonts w:ascii="Verdana" w:eastAsia="Times New Roman"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39DAB303" w14:textId="037CAE26"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За</w:t>
      </w:r>
      <w:r w:rsidRPr="00370BFE">
        <w:rPr>
          <w:rFonts w:ascii="Verdana" w:eastAsia="Times New Roman" w:hAnsi="Verdana"/>
          <w:snapToGrid w:val="0"/>
          <w:sz w:val="20"/>
          <w:szCs w:val="20"/>
        </w:rPr>
        <w:t xml:space="preserve"> срока на Договора Доставчикът се задължава да отдели на </w:t>
      </w:r>
      <w:r w:rsidRPr="00370BFE">
        <w:rPr>
          <w:rFonts w:ascii="Verdana" w:eastAsia="Times New Roman" w:hAnsi="Verdana"/>
          <w:sz w:val="20"/>
          <w:szCs w:val="20"/>
        </w:rPr>
        <w:t>Възложителя</w:t>
      </w:r>
      <w:r w:rsidRPr="00370BFE">
        <w:rPr>
          <w:rFonts w:ascii="Verdana" w:eastAsia="Times New Roman" w:hAnsi="Verdana"/>
          <w:snapToGrid w:val="0"/>
          <w:sz w:val="20"/>
          <w:szCs w:val="20"/>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612452C"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5F45C9C"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доставя Стоките съгласно изискванията на настоящия Договор.</w:t>
      </w:r>
    </w:p>
    <w:p w14:paraId="1A91AC48"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370BFE" w:rsidDel="00A96493">
        <w:rPr>
          <w:rFonts w:ascii="Verdana" w:eastAsia="Times New Roman" w:hAnsi="Verdana"/>
          <w:snapToGrid w:val="0"/>
          <w:sz w:val="20"/>
          <w:szCs w:val="20"/>
        </w:rPr>
        <w:t xml:space="preserve"> </w:t>
      </w:r>
      <w:r w:rsidRPr="00370BFE">
        <w:rPr>
          <w:rFonts w:ascii="Verdana" w:eastAsia="Times New Roman" w:hAnsi="Verdana"/>
          <w:snapToGrid w:val="0"/>
          <w:sz w:val="20"/>
          <w:szCs w:val="20"/>
        </w:rPr>
        <w:t>Доставчикът носи отговорност за изпълнението на доставките, включително и за тези, изпълнени от подизпълнителите.</w:t>
      </w:r>
    </w:p>
    <w:p w14:paraId="618B174D"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009DA50"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трябва да изпраща фактури за плащания съгласно чл.6 ПЛАЩАНЕ, ДДС И ГАРАНЦИЯ ЗА ИЗПЪЛНЕНИЕ.</w:t>
      </w:r>
    </w:p>
    <w:p w14:paraId="0508F3C7"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 xml:space="preserve">Доставчикът </w:t>
      </w:r>
      <w:r w:rsidRPr="00370BFE">
        <w:rPr>
          <w:rFonts w:ascii="Verdana" w:eastAsia="Times New Roman" w:hAnsi="Verdana"/>
          <w:snapToGrid w:val="0"/>
          <w:sz w:val="20"/>
          <w:szCs w:val="20"/>
        </w:rPr>
        <w:t>трябва</w:t>
      </w:r>
      <w:r w:rsidRPr="00370BFE">
        <w:rPr>
          <w:rFonts w:ascii="Verdana" w:eastAsia="Times New Roman" w:hAnsi="Verdana"/>
          <w:sz w:val="20"/>
          <w:szCs w:val="20"/>
        </w:rPr>
        <w:t xml:space="preserve"> да предоставя на Възложителя документи и/или сертификати, които доказват качеството на Стоките, доставяни на Възложителя.</w:t>
      </w:r>
    </w:p>
    <w:p w14:paraId="437CBC0F"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z w:val="20"/>
          <w:szCs w:val="20"/>
        </w:rPr>
      </w:pPr>
      <w:r w:rsidRPr="00370BFE">
        <w:rPr>
          <w:rFonts w:ascii="Verdana" w:eastAsia="Times New Roman" w:hAnsi="Verdana"/>
          <w:snapToGrid w:val="0"/>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3477014"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370BFE">
        <w:rPr>
          <w:rFonts w:ascii="Verdana" w:eastAsia="Times New Roman" w:hAnsi="Verdana"/>
          <w:sz w:val="20"/>
          <w:szCs w:val="20"/>
        </w:rPr>
        <w:t>права</w:t>
      </w:r>
      <w:r w:rsidRPr="00370BFE">
        <w:rPr>
          <w:rFonts w:ascii="Verdana" w:eastAsia="Times New Roman" w:hAnsi="Verdana"/>
          <w:snapToGrid w:val="0"/>
          <w:sz w:val="20"/>
          <w:szCs w:val="20"/>
        </w:rPr>
        <w:t xml:space="preserve"> на трети лица, или да се уврежда имущество, независимо дали то принадлежи на Възложителя или не. </w:t>
      </w:r>
    </w:p>
    <w:p w14:paraId="06A386F0"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t xml:space="preserve">Доставчикът се задължава да не допуска съхраняване и/или ползване на обекта на напитки с алкохолно съдържание и/или </w:t>
      </w:r>
      <w:r w:rsidRPr="00370BFE">
        <w:rPr>
          <w:rFonts w:ascii="Verdana" w:eastAsia="Times New Roman" w:hAnsi="Verdana"/>
          <w:sz w:val="20"/>
          <w:szCs w:val="20"/>
        </w:rPr>
        <w:t>други</w:t>
      </w:r>
      <w:r w:rsidRPr="00370BFE">
        <w:rPr>
          <w:rFonts w:ascii="Verdana" w:eastAsia="Times New Roman" w:hAnsi="Verdana"/>
          <w:snapToGrid w:val="0"/>
          <w:sz w:val="20"/>
          <w:szCs w:val="20"/>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A7C463B"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8" w:name="_Ref91302223"/>
      <w:r w:rsidRPr="00370BFE">
        <w:rPr>
          <w:rFonts w:ascii="Verdana" w:eastAsia="Times New Roman" w:hAnsi="Verdana"/>
          <w:b/>
          <w:sz w:val="20"/>
          <w:szCs w:val="20"/>
        </w:rPr>
        <w:t>ЗАДЪЛЖЕНИЯ НА ВЪЗЛОЖИТЕЛЯ</w:t>
      </w:r>
      <w:bookmarkEnd w:id="7"/>
      <w:bookmarkEnd w:id="8"/>
      <w:r w:rsidRPr="00370BFE">
        <w:rPr>
          <w:rFonts w:ascii="Verdana" w:eastAsia="Times New Roman" w:hAnsi="Verdana"/>
          <w:b/>
          <w:sz w:val="20"/>
          <w:szCs w:val="20"/>
        </w:rPr>
        <w:t xml:space="preserve"> </w:t>
      </w:r>
    </w:p>
    <w:p w14:paraId="1C9F233F" w14:textId="77777777" w:rsidR="00330410" w:rsidRPr="00370BFE" w:rsidRDefault="00330410" w:rsidP="00330410">
      <w:pPr>
        <w:tabs>
          <w:tab w:val="num" w:pos="0"/>
        </w:tabs>
        <w:spacing w:before="120" w:after="120" w:line="240" w:lineRule="auto"/>
        <w:jc w:val="both"/>
        <w:rPr>
          <w:rFonts w:ascii="Verdana" w:eastAsia="Times New Roman" w:hAnsi="Verdana"/>
          <w:snapToGrid w:val="0"/>
          <w:sz w:val="20"/>
          <w:szCs w:val="20"/>
        </w:rPr>
      </w:pPr>
      <w:r w:rsidRPr="00370BFE">
        <w:rPr>
          <w:rFonts w:ascii="Verdana" w:eastAsia="Times New Roman" w:hAnsi="Verdana"/>
          <w:sz w:val="20"/>
          <w:szCs w:val="20"/>
        </w:rPr>
        <w:t>Без да се ограничават специфичните задължения на Възложителя съгласно договора, общите му задължения са, както следва:</w:t>
      </w:r>
    </w:p>
    <w:p w14:paraId="2017EB40"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50A8B50A"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33622B6"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7EDE9766"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C632ADA" w14:textId="11610C56"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9" w:name="_Ref46308206"/>
      <w:bookmarkStart w:id="10" w:name="_Ref91302231"/>
      <w:r w:rsidRPr="00370BFE">
        <w:rPr>
          <w:rFonts w:ascii="Verdana" w:eastAsia="Times New Roman" w:hAnsi="Verdana"/>
          <w:b/>
          <w:bCs/>
          <w:sz w:val="20"/>
          <w:szCs w:val="20"/>
        </w:rPr>
        <w:t>НЕУСТОЙКИ</w:t>
      </w:r>
      <w:bookmarkEnd w:id="9"/>
      <w:bookmarkEnd w:id="10"/>
    </w:p>
    <w:p w14:paraId="436FBE58" w14:textId="77777777" w:rsidR="00330410" w:rsidRPr="00370BFE" w:rsidRDefault="00330410" w:rsidP="00330410">
      <w:pPr>
        <w:tabs>
          <w:tab w:val="num" w:pos="144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0E604F2" w14:textId="4FA7A0FA" w:rsidR="00330410" w:rsidRPr="00370BFE" w:rsidRDefault="00330410" w:rsidP="000C0332">
      <w:pPr>
        <w:keepNext/>
        <w:numPr>
          <w:ilvl w:val="0"/>
          <w:numId w:val="2"/>
        </w:numPr>
        <w:tabs>
          <w:tab w:val="num" w:pos="540"/>
          <w:tab w:val="num" w:pos="720"/>
        </w:tabs>
        <w:spacing w:before="120" w:after="120" w:line="240" w:lineRule="auto"/>
        <w:ind w:left="540" w:hanging="540"/>
        <w:jc w:val="both"/>
        <w:outlineLvl w:val="0"/>
        <w:rPr>
          <w:rFonts w:ascii="Verdana" w:eastAsia="Times New Roman" w:hAnsi="Verdana"/>
          <w:sz w:val="20"/>
          <w:szCs w:val="20"/>
        </w:rPr>
      </w:pPr>
      <w:bookmarkStart w:id="11" w:name="_Ref46308208"/>
      <w:r w:rsidRPr="00370BFE">
        <w:rPr>
          <w:rFonts w:ascii="Verdana" w:eastAsia="Times New Roman" w:hAnsi="Verdana"/>
          <w:b/>
          <w:sz w:val="20"/>
          <w:szCs w:val="20"/>
        </w:rPr>
        <w:t>ПЛАЩАНЕ, ДДС И ГАРАНЦИЯ ЗА ИЗПЪЛНЕНИЕ</w:t>
      </w:r>
      <w:bookmarkEnd w:id="11"/>
    </w:p>
    <w:p w14:paraId="03587CA1"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0BFE">
          <w:rPr>
            <w:rFonts w:ascii="Verdana" w:eastAsia="Times New Roman" w:hAnsi="Verdana"/>
            <w:sz w:val="20"/>
            <w:szCs w:val="20"/>
          </w:rPr>
          <w:t>Договор</w:t>
        </w:r>
      </w:hyperlink>
      <w:r w:rsidRPr="00370BFE">
        <w:rPr>
          <w:rFonts w:ascii="Verdana" w:eastAsia="Times New Roman" w:hAnsi="Verdana"/>
          <w:sz w:val="20"/>
          <w:szCs w:val="20"/>
        </w:rPr>
        <w:t xml:space="preserve"> и повторена в </w:t>
      </w:r>
      <w:hyperlink w:anchor="поръчка" w:history="1">
        <w:r w:rsidRPr="00370BFE">
          <w:rPr>
            <w:rFonts w:ascii="Verdana" w:eastAsia="Times New Roman" w:hAnsi="Verdana"/>
            <w:sz w:val="20"/>
            <w:szCs w:val="20"/>
          </w:rPr>
          <w:t>Поръчката</w:t>
        </w:r>
      </w:hyperlink>
      <w:r w:rsidRPr="00370BFE">
        <w:rPr>
          <w:rFonts w:ascii="Verdana" w:eastAsia="Times New Roman" w:hAnsi="Verdana"/>
          <w:sz w:val="20"/>
          <w:szCs w:val="20"/>
        </w:rPr>
        <w:t xml:space="preserve"> (Поръчките). </w:t>
      </w:r>
    </w:p>
    <w:p w14:paraId="74B1CF41" w14:textId="336902F1"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След доставка на стоките, Доставчикът изготвя прием</w:t>
      </w:r>
      <w:r w:rsidR="00FB1994">
        <w:rPr>
          <w:rFonts w:ascii="Verdana" w:eastAsia="Times New Roman" w:hAnsi="Verdana"/>
          <w:sz w:val="20"/>
          <w:szCs w:val="20"/>
        </w:rPr>
        <w:t>н</w:t>
      </w:r>
      <w:r w:rsidRPr="00370BFE">
        <w:rPr>
          <w:rFonts w:ascii="Verdana" w:eastAsia="Times New Roman" w:hAnsi="Verdana"/>
          <w:sz w:val="20"/>
          <w:szCs w:val="20"/>
        </w:rPr>
        <w:t>о - предавателен протокол и го предоставя на Възложителя за одобрение.</w:t>
      </w:r>
    </w:p>
    <w:p w14:paraId="6468D53D" w14:textId="3AAA4A3B"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w:t>
      </w:r>
      <w:r w:rsidR="00FB1994">
        <w:rPr>
          <w:rFonts w:ascii="Verdana" w:eastAsia="Times New Roman" w:hAnsi="Verdana"/>
          <w:sz w:val="20"/>
          <w:szCs w:val="20"/>
        </w:rPr>
        <w:t>н</w:t>
      </w:r>
      <w:r w:rsidRPr="00370BFE">
        <w:rPr>
          <w:rFonts w:ascii="Verdana" w:eastAsia="Times New Roman" w:hAnsi="Verdana"/>
          <w:sz w:val="20"/>
          <w:szCs w:val="20"/>
        </w:rPr>
        <w:t xml:space="preserve">о - предавателен протокол. </w:t>
      </w:r>
    </w:p>
    <w:p w14:paraId="24C9834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1BD961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13356F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lastRenderedPageBreak/>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99BB8B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60B0C4B" w14:textId="3B508AF2"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2" w:name="_Ref46303395"/>
      <w:r w:rsidRPr="00370BFE">
        <w:rPr>
          <w:rFonts w:ascii="Verdana" w:eastAsia="Times New Roman" w:hAnsi="Verdana"/>
          <w:b/>
          <w:sz w:val="20"/>
          <w:szCs w:val="20"/>
        </w:rPr>
        <w:t>КОНФИДЕНЦИАЛНОСТ</w:t>
      </w:r>
      <w:bookmarkEnd w:id="12"/>
    </w:p>
    <w:p w14:paraId="40E366B9"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EE89A00"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C68E72F"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F79F994" w14:textId="7002A97D"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3" w:name="_Ref46308222"/>
      <w:r w:rsidRPr="00370BFE">
        <w:rPr>
          <w:rFonts w:ascii="Verdana" w:eastAsia="Times New Roman" w:hAnsi="Verdana"/>
          <w:b/>
          <w:sz w:val="20"/>
          <w:szCs w:val="20"/>
        </w:rPr>
        <w:t>ПУБЛИЧНОСТ</w:t>
      </w:r>
      <w:bookmarkEnd w:id="13"/>
    </w:p>
    <w:p w14:paraId="55684DD9" w14:textId="77777777" w:rsidR="00330410" w:rsidRPr="00370BFE" w:rsidRDefault="00330410" w:rsidP="00330410">
      <w:pPr>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7F68AF" w14:textId="13470450"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4" w:name="_Ref46308223"/>
      <w:r w:rsidRPr="00370BFE">
        <w:rPr>
          <w:rFonts w:ascii="Verdana" w:eastAsia="Times New Roman" w:hAnsi="Verdana"/>
          <w:b/>
          <w:sz w:val="20"/>
          <w:szCs w:val="20"/>
        </w:rPr>
        <w:t>СПЕЦИФИКАЦИЯ</w:t>
      </w:r>
      <w:bookmarkEnd w:id="14"/>
    </w:p>
    <w:p w14:paraId="3BDFB5C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04E441B"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5976FF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bCs/>
          <w:sz w:val="20"/>
          <w:szCs w:val="20"/>
        </w:rPr>
      </w:pPr>
      <w:bookmarkStart w:id="15" w:name="_Ref37578996"/>
      <w:r w:rsidRPr="00370BFE">
        <w:rPr>
          <w:rFonts w:ascii="Verdana" w:eastAsia="Times New Roman" w:hAnsi="Verdana"/>
          <w:b/>
          <w:bCs/>
          <w:sz w:val="20"/>
          <w:szCs w:val="20"/>
        </w:rPr>
        <w:t>ДОСТЪП И ИНСПЕКТИРАНЕ</w:t>
      </w:r>
      <w:bookmarkEnd w:id="15"/>
      <w:r w:rsidRPr="00370BFE">
        <w:rPr>
          <w:rFonts w:ascii="Verdana" w:eastAsia="Times New Roman" w:hAnsi="Verdana"/>
          <w:b/>
          <w:bCs/>
          <w:sz w:val="20"/>
          <w:szCs w:val="20"/>
        </w:rPr>
        <w:t xml:space="preserve"> </w:t>
      </w:r>
    </w:p>
    <w:p w14:paraId="3DB00EE2" w14:textId="77777777" w:rsidR="00330410" w:rsidRPr="00370BFE" w:rsidRDefault="00330410" w:rsidP="00330410">
      <w:pPr>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637C301"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6" w:name="_Ref37578998"/>
      <w:r w:rsidRPr="00370BFE">
        <w:rPr>
          <w:rFonts w:ascii="Verdana" w:eastAsia="Times New Roman" w:hAnsi="Verdana"/>
          <w:b/>
          <w:bCs/>
          <w:sz w:val="20"/>
          <w:szCs w:val="20"/>
        </w:rPr>
        <w:t>ЗАГУБА ИЛИ ПОВРЕДА ПРИ ТРАНСПОРТИРАНЕ</w:t>
      </w:r>
      <w:bookmarkEnd w:id="16"/>
      <w:r w:rsidRPr="00370BFE">
        <w:rPr>
          <w:rFonts w:ascii="Verdana" w:eastAsia="Times New Roman" w:hAnsi="Verdana"/>
          <w:b/>
          <w:sz w:val="20"/>
          <w:szCs w:val="20"/>
        </w:rPr>
        <w:t xml:space="preserve"> </w:t>
      </w:r>
    </w:p>
    <w:p w14:paraId="4440BB1B"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256C810"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645CBB4" w14:textId="7393391D"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7" w:name="_Ref37579000"/>
      <w:r w:rsidRPr="00370BFE">
        <w:rPr>
          <w:rFonts w:ascii="Verdana" w:eastAsia="Times New Roman" w:hAnsi="Verdana"/>
          <w:b/>
          <w:bCs/>
          <w:sz w:val="20"/>
          <w:szCs w:val="20"/>
        </w:rPr>
        <w:lastRenderedPageBreak/>
        <w:t>ОПАСНИ</w:t>
      </w:r>
      <w:r w:rsidRPr="00370BFE">
        <w:rPr>
          <w:rFonts w:ascii="Verdana" w:eastAsia="Times New Roman" w:hAnsi="Verdana"/>
          <w:b/>
          <w:sz w:val="20"/>
          <w:szCs w:val="20"/>
        </w:rPr>
        <w:t xml:space="preserve"> </w:t>
      </w:r>
      <w:r w:rsidRPr="00370BFE">
        <w:rPr>
          <w:rFonts w:ascii="Verdana" w:eastAsia="Times New Roman" w:hAnsi="Verdana"/>
          <w:b/>
          <w:bCs/>
          <w:sz w:val="20"/>
          <w:szCs w:val="20"/>
        </w:rPr>
        <w:t>СТОКИ</w:t>
      </w:r>
      <w:bookmarkEnd w:id="17"/>
    </w:p>
    <w:p w14:paraId="4EA49395"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ABE87C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A6BD68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611CED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6438C0C1"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информация за опасностите от използване на Стоките;</w:t>
      </w:r>
    </w:p>
    <w:p w14:paraId="7047A439"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оценка на риска от използване на Стоките;</w:t>
      </w:r>
    </w:p>
    <w:p w14:paraId="0773FF12"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описание на контролните мерки, които трябва да се вземат;</w:t>
      </w:r>
    </w:p>
    <w:p w14:paraId="080CF96F"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подробности за необходимо предпазно облекло;</w:t>
      </w:r>
    </w:p>
    <w:p w14:paraId="74C9CB06"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E8BC1"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 xml:space="preserve">всякакви препоръки за следене на здравното състояние; </w:t>
      </w:r>
    </w:p>
    <w:p w14:paraId="1DC45E95"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116D2A29"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препоръки за боравене с отпадъци, включително и начини на депониране. </w:t>
      </w:r>
    </w:p>
    <w:p w14:paraId="23F72AEE"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5C36C39A"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8" w:name="_Ref37579001"/>
      <w:r w:rsidRPr="00370BFE">
        <w:rPr>
          <w:rFonts w:ascii="Verdana" w:eastAsia="Times New Roman" w:hAnsi="Verdana"/>
          <w:b/>
          <w:bCs/>
          <w:sz w:val="20"/>
          <w:szCs w:val="20"/>
        </w:rPr>
        <w:t>ДОСТАВКА</w:t>
      </w:r>
      <w:bookmarkEnd w:id="18"/>
      <w:r w:rsidRPr="00370BFE">
        <w:rPr>
          <w:rFonts w:ascii="Verdana" w:eastAsia="Times New Roman" w:hAnsi="Verdana"/>
          <w:b/>
          <w:sz w:val="20"/>
          <w:szCs w:val="20"/>
        </w:rPr>
        <w:t xml:space="preserve"> </w:t>
      </w:r>
    </w:p>
    <w:p w14:paraId="3BFACE4D"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FC9344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napToGrid w:val="0"/>
          <w:sz w:val="20"/>
          <w:szCs w:val="20"/>
        </w:rPr>
        <w:t xml:space="preserve">Собствеността и рискът </w:t>
      </w:r>
      <w:r w:rsidRPr="00370BFE">
        <w:rPr>
          <w:rFonts w:ascii="Verdana" w:eastAsia="Times New Roman"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4E6FBCF"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C56E54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lastRenderedPageBreak/>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CA6ADA9"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160F034"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EEBE37E"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A83222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3C11F29"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2D53358" w14:textId="05B0DBD5"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9" w:name="_Ref37579002"/>
      <w:bookmarkStart w:id="20" w:name="_Ref91302257"/>
      <w:r w:rsidRPr="00370BFE">
        <w:rPr>
          <w:rFonts w:ascii="Verdana" w:eastAsia="Times New Roman" w:hAnsi="Verdana"/>
          <w:b/>
          <w:bCs/>
          <w:sz w:val="20"/>
          <w:szCs w:val="20"/>
        </w:rPr>
        <w:t>ГАРАНЦ</w:t>
      </w:r>
      <w:bookmarkEnd w:id="19"/>
      <w:r w:rsidRPr="00370BFE">
        <w:rPr>
          <w:rFonts w:ascii="Verdana" w:eastAsia="Times New Roman" w:hAnsi="Verdana"/>
          <w:b/>
          <w:bCs/>
          <w:sz w:val="20"/>
          <w:szCs w:val="20"/>
        </w:rPr>
        <w:t>ИЯ ЗА КАЧЕСТВО</w:t>
      </w:r>
      <w:bookmarkEnd w:id="20"/>
    </w:p>
    <w:p w14:paraId="781FB3CC"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3418A9F"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46FFD2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74FCA10"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1" w:name="_Ref37579004"/>
      <w:r w:rsidRPr="00370BFE">
        <w:rPr>
          <w:rFonts w:ascii="Verdana" w:eastAsia="Times New Roman" w:hAnsi="Verdana"/>
          <w:b/>
          <w:bCs/>
          <w:sz w:val="20"/>
          <w:szCs w:val="20"/>
        </w:rPr>
        <w:t>ПРАВО НА ОТКАЗ</w:t>
      </w:r>
      <w:bookmarkEnd w:id="21"/>
      <w:r w:rsidRPr="00370BFE">
        <w:rPr>
          <w:rFonts w:ascii="Verdana" w:eastAsia="Times New Roman" w:hAnsi="Verdana"/>
          <w:b/>
          <w:sz w:val="20"/>
          <w:szCs w:val="20"/>
        </w:rPr>
        <w:t xml:space="preserve"> </w:t>
      </w:r>
    </w:p>
    <w:p w14:paraId="5B079C2E"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w:t>
      </w:r>
      <w:r w:rsidRPr="00370BFE">
        <w:rPr>
          <w:rFonts w:ascii="Verdana" w:eastAsia="Times New Roman" w:hAnsi="Verdana"/>
          <w:sz w:val="20"/>
          <w:szCs w:val="20"/>
        </w:rPr>
        <w:lastRenderedPageBreak/>
        <w:t>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DFF7EC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DAF91FA"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връща на Доставчика всички неприети Стоки за негова сметка.</w:t>
      </w:r>
    </w:p>
    <w:p w14:paraId="337FFD10" w14:textId="6941AE89"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2" w:name="_Ref37579010"/>
      <w:bookmarkStart w:id="23" w:name="_Ref38169864"/>
      <w:r w:rsidRPr="00370BFE">
        <w:rPr>
          <w:rFonts w:ascii="Verdana" w:eastAsia="Times New Roman" w:hAnsi="Verdana"/>
          <w:b/>
          <w:bCs/>
          <w:sz w:val="20"/>
          <w:szCs w:val="20"/>
        </w:rPr>
        <w:t>ОБРАЗЦИ</w:t>
      </w:r>
      <w:bookmarkEnd w:id="22"/>
      <w:r w:rsidRPr="00370BFE">
        <w:rPr>
          <w:rFonts w:ascii="Verdana" w:eastAsia="Times New Roman" w:hAnsi="Verdana"/>
          <w:b/>
          <w:bCs/>
          <w:sz w:val="20"/>
          <w:szCs w:val="20"/>
        </w:rPr>
        <w:t xml:space="preserve"> И МОСТРИ</w:t>
      </w:r>
      <w:bookmarkEnd w:id="23"/>
    </w:p>
    <w:p w14:paraId="501C0F1A"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F7C2C7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9C1B648" w14:textId="69011C9F"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24" w:name="_Ref37579012"/>
      <w:bookmarkStart w:id="25" w:name="_Ref91302263"/>
      <w:r w:rsidRPr="00370BFE">
        <w:rPr>
          <w:rFonts w:ascii="Verdana" w:eastAsia="Times New Roman" w:hAnsi="Verdana"/>
          <w:b/>
          <w:bCs/>
          <w:snapToGrid w:val="0"/>
          <w:sz w:val="20"/>
          <w:szCs w:val="20"/>
        </w:rPr>
        <w:t>Д</w:t>
      </w:r>
      <w:r w:rsidRPr="00370BFE">
        <w:rPr>
          <w:rFonts w:ascii="Verdana" w:eastAsia="Times New Roman" w:hAnsi="Verdana"/>
          <w:b/>
          <w:bCs/>
          <w:sz w:val="20"/>
          <w:szCs w:val="20"/>
        </w:rPr>
        <w:t>ОСТЪП ДО ОБЕКТА И СЪОРЪЖЕНИЯ</w:t>
      </w:r>
      <w:bookmarkEnd w:id="24"/>
      <w:r w:rsidRPr="00370BFE">
        <w:rPr>
          <w:rFonts w:ascii="Verdana" w:eastAsia="Times New Roman" w:hAnsi="Verdana"/>
          <w:b/>
          <w:bCs/>
          <w:sz w:val="20"/>
          <w:szCs w:val="20"/>
        </w:rPr>
        <w:t>ТА</w:t>
      </w:r>
      <w:bookmarkEnd w:id="25"/>
    </w:p>
    <w:p w14:paraId="577AA9B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17CDCF3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D931C83" w14:textId="6A22DD6B"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6" w:name="_Ref91302267"/>
      <w:r w:rsidRPr="00370BFE">
        <w:rPr>
          <w:rFonts w:ascii="Verdana" w:eastAsia="Times New Roman" w:hAnsi="Verdana"/>
          <w:b/>
          <w:sz w:val="20"/>
          <w:szCs w:val="20"/>
        </w:rPr>
        <w:t>ЗАСТРАХОВАНЕ И ОТГОВОРНОСТ</w:t>
      </w:r>
      <w:bookmarkEnd w:id="26"/>
    </w:p>
    <w:p w14:paraId="1FB9BBE3"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носи пълна имуществена отговорност за вреди, причинени по повод изпълнението на договора, както следва:</w:t>
      </w:r>
    </w:p>
    <w:p w14:paraId="3369B554" w14:textId="77777777" w:rsidR="00330410" w:rsidRPr="00370BFE" w:rsidRDefault="00330410" w:rsidP="000C0332">
      <w:pPr>
        <w:numPr>
          <w:ilvl w:val="2"/>
          <w:numId w:val="2"/>
        </w:numPr>
        <w:tabs>
          <w:tab w:val="num" w:pos="1440"/>
          <w:tab w:val="num"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95E2464" w14:textId="77777777" w:rsidR="00330410" w:rsidRPr="00370BFE" w:rsidRDefault="00330410" w:rsidP="000C0332">
      <w:pPr>
        <w:numPr>
          <w:ilvl w:val="2"/>
          <w:numId w:val="2"/>
        </w:numPr>
        <w:tabs>
          <w:tab w:val="num" w:pos="1440"/>
          <w:tab w:val="num"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Повреда или погиване имуществото на Възложителя или на трети лица при или във връзка с изпълнението на договора.</w:t>
      </w:r>
    </w:p>
    <w:p w14:paraId="2BA6F81B" w14:textId="77777777" w:rsidR="00330410" w:rsidRPr="00370BFE" w:rsidRDefault="00330410" w:rsidP="00330410">
      <w:pPr>
        <w:spacing w:before="120" w:after="120" w:line="240" w:lineRule="auto"/>
        <w:ind w:left="283"/>
        <w:rPr>
          <w:rFonts w:ascii="Verdana" w:eastAsia="Times New Roman" w:hAnsi="Verdana"/>
          <w:sz w:val="20"/>
          <w:szCs w:val="20"/>
        </w:rPr>
      </w:pPr>
      <w:r w:rsidRPr="00370BFE">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88ED5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370BFE" w:rsidDel="00883816">
        <w:rPr>
          <w:rFonts w:ascii="Verdana" w:eastAsia="Times New Roman" w:hAnsi="Verdana"/>
          <w:sz w:val="20"/>
          <w:szCs w:val="20"/>
        </w:rPr>
        <w:t xml:space="preserve"> </w:t>
      </w:r>
    </w:p>
    <w:p w14:paraId="0304F72C"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Застрахователните полици се представят на Възложителя при поискване.</w:t>
      </w:r>
    </w:p>
    <w:p w14:paraId="708B160B"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7" w:name="_Ref37579021"/>
      <w:r w:rsidRPr="00370BFE">
        <w:rPr>
          <w:rFonts w:ascii="Verdana" w:eastAsia="Times New Roman" w:hAnsi="Verdana"/>
          <w:b/>
          <w:bCs/>
          <w:sz w:val="20"/>
          <w:szCs w:val="20"/>
        </w:rPr>
        <w:t>ПРЕОТСТЪПВАНЕ И ПРЕХВЪРЛЯНЕ НА ЗАДЪЛЖЕНИЯ</w:t>
      </w:r>
      <w:bookmarkEnd w:id="27"/>
      <w:r w:rsidRPr="00370BFE">
        <w:rPr>
          <w:rFonts w:ascii="Verdana" w:eastAsia="Times New Roman" w:hAnsi="Verdana"/>
          <w:b/>
          <w:sz w:val="20"/>
          <w:szCs w:val="20"/>
        </w:rPr>
        <w:t xml:space="preserve"> </w:t>
      </w:r>
    </w:p>
    <w:p w14:paraId="22D993A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Договорът не може да бъде прехвърлен или преотстъпен като цяло на трето лице.</w:t>
      </w:r>
    </w:p>
    <w:p w14:paraId="1001DDD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8" w:name="_Ref37579028"/>
      <w:r w:rsidRPr="00370BFE">
        <w:rPr>
          <w:rFonts w:ascii="Verdana" w:eastAsia="Times New Roman" w:hAnsi="Verdana"/>
          <w:b/>
          <w:bCs/>
          <w:sz w:val="20"/>
          <w:szCs w:val="20"/>
        </w:rPr>
        <w:t>РАЗДЕЛНОСТ</w:t>
      </w:r>
      <w:bookmarkEnd w:id="28"/>
      <w:r w:rsidRPr="00370BFE">
        <w:rPr>
          <w:rFonts w:ascii="Verdana" w:eastAsia="Times New Roman" w:hAnsi="Verdana"/>
          <w:b/>
          <w:sz w:val="20"/>
          <w:szCs w:val="20"/>
        </w:rPr>
        <w:t xml:space="preserve"> </w:t>
      </w:r>
    </w:p>
    <w:p w14:paraId="32A90E40" w14:textId="77777777" w:rsidR="00330410" w:rsidRPr="00370BFE" w:rsidRDefault="00330410" w:rsidP="00330410">
      <w:pPr>
        <w:tabs>
          <w:tab w:val="left" w:pos="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A94721D" w14:textId="62EDDA51"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9" w:name="_Ref37579029"/>
      <w:r w:rsidRPr="00370BFE">
        <w:rPr>
          <w:rFonts w:ascii="Verdana" w:eastAsia="Times New Roman" w:hAnsi="Verdana"/>
          <w:b/>
          <w:bCs/>
          <w:sz w:val="20"/>
          <w:szCs w:val="20"/>
        </w:rPr>
        <w:lastRenderedPageBreak/>
        <w:t>ПРЕКРАТЯВАНЕ</w:t>
      </w:r>
      <w:bookmarkEnd w:id="29"/>
    </w:p>
    <w:p w14:paraId="4BEA733D"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C53C78B" w14:textId="77777777" w:rsidR="00330410" w:rsidRPr="00370BFE" w:rsidRDefault="00330410" w:rsidP="000C0332">
      <w:pPr>
        <w:numPr>
          <w:ilvl w:val="2"/>
          <w:numId w:val="2"/>
        </w:numPr>
        <w:tabs>
          <w:tab w:val="num" w:pos="1440"/>
          <w:tab w:val="left"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51B1E47" w14:textId="77777777" w:rsidR="00330410" w:rsidRPr="00370BFE" w:rsidRDefault="00330410" w:rsidP="000C0332">
      <w:pPr>
        <w:numPr>
          <w:ilvl w:val="2"/>
          <w:numId w:val="2"/>
        </w:numPr>
        <w:tabs>
          <w:tab w:val="num" w:pos="1440"/>
          <w:tab w:val="left"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ако за Доставчика е открито производство по несъстоятелност.</w:t>
      </w:r>
    </w:p>
    <w:p w14:paraId="6C654A2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4DABB8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657BE64"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F2FF89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Страните могат да прекратят договора по всяко време по взаимно съгласие.</w:t>
      </w:r>
    </w:p>
    <w:p w14:paraId="6E5F9E4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547EE4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0BFE">
          <w:rPr>
            <w:rFonts w:ascii="Verdana" w:eastAsia="Times New Roman" w:hAnsi="Verdana"/>
            <w:sz w:val="20"/>
            <w:szCs w:val="20"/>
          </w:rPr>
          <w:t>Доставчика</w:t>
        </w:r>
      </w:hyperlink>
      <w:r w:rsidRPr="00370BFE">
        <w:rPr>
          <w:rFonts w:ascii="Verdana" w:eastAsia="Times New Roman" w:hAnsi="Verdana"/>
          <w:sz w:val="20"/>
          <w:szCs w:val="20"/>
        </w:rPr>
        <w:t xml:space="preserve"> разходи за това се поемат от Възложителя, след неговото предварително одобрение.</w:t>
      </w:r>
    </w:p>
    <w:p w14:paraId="138CBD3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cs="Arial"/>
          <w:b/>
          <w:sz w:val="20"/>
          <w:szCs w:val="20"/>
        </w:rPr>
      </w:pPr>
      <w:bookmarkStart w:id="30" w:name="_Ref37579031"/>
      <w:r w:rsidRPr="00370BFE">
        <w:rPr>
          <w:rFonts w:ascii="Verdana" w:eastAsia="Times New Roman" w:hAnsi="Verdana"/>
          <w:b/>
          <w:bCs/>
          <w:sz w:val="20"/>
          <w:szCs w:val="20"/>
        </w:rPr>
        <w:t>ПРИЛОЖИМО ПРАВО</w:t>
      </w:r>
      <w:bookmarkEnd w:id="30"/>
      <w:r w:rsidRPr="00370BFE">
        <w:rPr>
          <w:rFonts w:ascii="Verdana" w:eastAsia="Times New Roman" w:hAnsi="Verdana" w:cs="Arial"/>
          <w:b/>
          <w:sz w:val="20"/>
          <w:szCs w:val="20"/>
        </w:rPr>
        <w:t xml:space="preserve"> </w:t>
      </w:r>
    </w:p>
    <w:p w14:paraId="19447D6B" w14:textId="77777777" w:rsidR="00330410" w:rsidRPr="00370BFE" w:rsidRDefault="00330410" w:rsidP="00330410">
      <w:pPr>
        <w:spacing w:before="120" w:after="120" w:line="240" w:lineRule="auto"/>
        <w:jc w:val="both"/>
        <w:outlineLvl w:val="0"/>
        <w:rPr>
          <w:rFonts w:ascii="Verdana" w:eastAsia="Times New Roman" w:hAnsi="Verdana"/>
          <w:sz w:val="20"/>
          <w:szCs w:val="20"/>
        </w:rPr>
      </w:pPr>
      <w:bookmarkStart w:id="31" w:name="_Ref38171182"/>
      <w:r w:rsidRPr="00370BFE">
        <w:rPr>
          <w:rFonts w:ascii="Verdana" w:eastAsia="Times New Roman" w:hAnsi="Verdana"/>
          <w:sz w:val="20"/>
          <w:szCs w:val="20"/>
        </w:rPr>
        <w:t xml:space="preserve">Към този договор ще се прилагат и той ще се тълкува съобразно разпоредбите на българското право. </w:t>
      </w:r>
    </w:p>
    <w:p w14:paraId="738C2472"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bCs/>
          <w:sz w:val="20"/>
          <w:szCs w:val="20"/>
        </w:rPr>
      </w:pPr>
      <w:bookmarkStart w:id="32" w:name="_Ref91302299"/>
      <w:r w:rsidRPr="00370BFE">
        <w:rPr>
          <w:rFonts w:ascii="Verdana" w:eastAsia="Times New Roman" w:hAnsi="Verdana"/>
          <w:b/>
          <w:bCs/>
          <w:sz w:val="20"/>
          <w:szCs w:val="20"/>
        </w:rPr>
        <w:t>ФОРС МАЖОР</w:t>
      </w:r>
      <w:bookmarkEnd w:id="31"/>
      <w:bookmarkEnd w:id="32"/>
      <w:r w:rsidRPr="00370BFE">
        <w:rPr>
          <w:rFonts w:ascii="Verdana" w:eastAsia="Times New Roman" w:hAnsi="Verdana"/>
          <w:b/>
          <w:bCs/>
          <w:sz w:val="20"/>
          <w:szCs w:val="20"/>
        </w:rPr>
        <w:t xml:space="preserve"> </w:t>
      </w:r>
    </w:p>
    <w:p w14:paraId="625F1A8E" w14:textId="77777777" w:rsidR="00330410"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58A9E36" w14:textId="77777777" w:rsidR="00330410" w:rsidRPr="007B0D3F" w:rsidRDefault="00330410" w:rsidP="000C0332">
      <w:pPr>
        <w:keepNext/>
        <w:numPr>
          <w:ilvl w:val="0"/>
          <w:numId w:val="2"/>
        </w:numPr>
        <w:tabs>
          <w:tab w:val="left" w:pos="567"/>
          <w:tab w:val="num" w:pos="720"/>
          <w:tab w:val="num" w:pos="1004"/>
        </w:tabs>
        <w:spacing w:before="120" w:after="120"/>
        <w:ind w:left="720" w:hanging="720"/>
        <w:jc w:val="both"/>
        <w:outlineLvl w:val="0"/>
        <w:rPr>
          <w:rFonts w:ascii="Verdana" w:hAnsi="Verdana"/>
          <w:b/>
          <w:bCs/>
          <w:color w:val="000000"/>
          <w:sz w:val="20"/>
          <w:szCs w:val="20"/>
        </w:rPr>
      </w:pPr>
      <w:r w:rsidRPr="007B0D3F">
        <w:rPr>
          <w:rFonts w:ascii="Verdana" w:hAnsi="Verdana"/>
          <w:b/>
          <w:bCs/>
          <w:color w:val="000000"/>
          <w:sz w:val="20"/>
          <w:szCs w:val="20"/>
        </w:rPr>
        <w:t>ЗАЩИТА НА ЛИЧНИТЕ ДАННИ</w:t>
      </w:r>
    </w:p>
    <w:p w14:paraId="61E47BA5" w14:textId="77777777" w:rsidR="00330410" w:rsidRPr="007B0D3F" w:rsidRDefault="00330410" w:rsidP="000C0332">
      <w:pPr>
        <w:numPr>
          <w:ilvl w:val="1"/>
          <w:numId w:val="2"/>
        </w:numPr>
        <w:tabs>
          <w:tab w:val="num" w:pos="993"/>
          <w:tab w:val="num" w:pos="1440"/>
        </w:tabs>
        <w:ind w:left="709" w:hanging="360"/>
        <w:contextualSpacing/>
        <w:jc w:val="both"/>
        <w:rPr>
          <w:rFonts w:ascii="Verdana" w:hAnsi="Verdana"/>
          <w:color w:val="000000"/>
          <w:sz w:val="20"/>
          <w:szCs w:val="20"/>
        </w:rPr>
      </w:pPr>
      <w:r w:rsidRPr="007B0D3F">
        <w:rPr>
          <w:rFonts w:ascii="Verdana"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56856DD" w14:textId="77777777" w:rsidR="00330410" w:rsidRPr="007B0D3F" w:rsidRDefault="00330410" w:rsidP="000C0332">
      <w:pPr>
        <w:numPr>
          <w:ilvl w:val="1"/>
          <w:numId w:val="2"/>
        </w:numPr>
        <w:tabs>
          <w:tab w:val="num" w:pos="993"/>
          <w:tab w:val="num" w:pos="1440"/>
        </w:tabs>
        <w:ind w:left="709" w:hanging="360"/>
        <w:contextualSpacing/>
        <w:jc w:val="both"/>
        <w:rPr>
          <w:rFonts w:ascii="Verdana" w:hAnsi="Verdana"/>
          <w:color w:val="000000"/>
          <w:sz w:val="20"/>
          <w:szCs w:val="20"/>
        </w:rPr>
      </w:pPr>
      <w:r w:rsidRPr="007B0D3F">
        <w:rPr>
          <w:rFonts w:ascii="Verdana" w:hAnsi="Verdana"/>
          <w:color w:val="000000"/>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w:t>
      </w:r>
      <w:r w:rsidRPr="007B0D3F">
        <w:rPr>
          <w:rFonts w:ascii="Verdana" w:hAnsi="Verdana"/>
          <w:color w:val="000000"/>
          <w:sz w:val="20"/>
          <w:szCs w:val="20"/>
        </w:rPr>
        <w:lastRenderedPageBreak/>
        <w:t xml:space="preserve">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ED921AB"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Във връзка с обработването на лични данни Изпълнителят е длъжен:</w:t>
      </w:r>
    </w:p>
    <w:p w14:paraId="4AED7E9A"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a) да обработва личните данни само по документирано нареждане на Възложителя;</w:t>
      </w:r>
    </w:p>
    <w:p w14:paraId="141EBFDA"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AB2C2DE"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36EAB317"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г) да спазва условията за включване на друг обработващ лични данни;</w:t>
      </w:r>
    </w:p>
    <w:p w14:paraId="64E53752"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88826F2"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A4AE9CE"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6F86027"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18D6340"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8257919" w14:textId="763455BD" w:rsidR="00330410" w:rsidRDefault="00330410" w:rsidP="000C0332">
      <w:pPr>
        <w:numPr>
          <w:ilvl w:val="1"/>
          <w:numId w:val="2"/>
        </w:numPr>
        <w:tabs>
          <w:tab w:val="num" w:pos="993"/>
          <w:tab w:val="num" w:pos="1440"/>
        </w:tabs>
        <w:ind w:left="709" w:hanging="349"/>
        <w:contextualSpacing/>
        <w:jc w:val="both"/>
        <w:rPr>
          <w:rFonts w:ascii="Verdana" w:hAnsi="Verdana"/>
          <w:color w:val="000000"/>
          <w:sz w:val="20"/>
          <w:szCs w:val="20"/>
        </w:rPr>
      </w:pPr>
      <w:r w:rsidRPr="007B0D3F">
        <w:rPr>
          <w:rFonts w:ascii="Verdana" w:hAnsi="Verdana"/>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0CA3848" w14:textId="78DE0F79" w:rsidR="000C0332" w:rsidRDefault="000C0332" w:rsidP="000C0332">
      <w:pPr>
        <w:contextualSpacing/>
        <w:jc w:val="both"/>
        <w:rPr>
          <w:rFonts w:ascii="Verdana" w:hAnsi="Verdana"/>
          <w:color w:val="000000"/>
          <w:sz w:val="20"/>
          <w:szCs w:val="20"/>
        </w:rPr>
      </w:pPr>
    </w:p>
    <w:p w14:paraId="7A0495AE" w14:textId="1CEF36D0" w:rsidR="000C0332" w:rsidRDefault="000C0332" w:rsidP="000C0332">
      <w:pPr>
        <w:contextualSpacing/>
        <w:jc w:val="both"/>
        <w:rPr>
          <w:rFonts w:ascii="Verdana" w:hAnsi="Verdana"/>
          <w:color w:val="000000"/>
          <w:sz w:val="20"/>
          <w:szCs w:val="20"/>
        </w:rPr>
      </w:pPr>
    </w:p>
    <w:p w14:paraId="2016941E" w14:textId="1D3D127A" w:rsidR="000C0332" w:rsidRDefault="000C0332" w:rsidP="000C0332">
      <w:pPr>
        <w:contextualSpacing/>
        <w:jc w:val="both"/>
        <w:rPr>
          <w:rFonts w:ascii="Verdana" w:hAnsi="Verdana"/>
          <w:color w:val="000000"/>
          <w:sz w:val="20"/>
          <w:szCs w:val="20"/>
        </w:rPr>
      </w:pPr>
    </w:p>
    <w:p w14:paraId="4AFA820D" w14:textId="075BFB40" w:rsidR="000C0332" w:rsidRDefault="000C0332" w:rsidP="000C0332">
      <w:pPr>
        <w:contextualSpacing/>
        <w:jc w:val="both"/>
        <w:rPr>
          <w:rFonts w:ascii="Verdana" w:hAnsi="Verdana"/>
          <w:color w:val="000000"/>
          <w:sz w:val="20"/>
          <w:szCs w:val="20"/>
        </w:rPr>
      </w:pPr>
    </w:p>
    <w:p w14:paraId="6EC28783" w14:textId="37D58E72" w:rsidR="000C0332" w:rsidRDefault="000C0332" w:rsidP="000C0332">
      <w:pPr>
        <w:contextualSpacing/>
        <w:jc w:val="both"/>
        <w:rPr>
          <w:rFonts w:ascii="Verdana" w:hAnsi="Verdana"/>
          <w:color w:val="000000"/>
          <w:sz w:val="20"/>
          <w:szCs w:val="20"/>
        </w:rPr>
      </w:pPr>
    </w:p>
    <w:p w14:paraId="34D4D2BE"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w:t>
      </w:r>
      <w:r w:rsidRPr="00EE340D">
        <w:rPr>
          <w:rFonts w:ascii="Verdana" w:hAnsi="Verdana"/>
          <w:color w:val="000000"/>
          <w:sz w:val="20"/>
          <w:szCs w:val="20"/>
        </w:rPr>
        <w:tab/>
        <w:t>АНТИКОРУПЦИОННА КЛАУЗА</w:t>
      </w:r>
    </w:p>
    <w:p w14:paraId="63A5A4A7"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25.1.</w:t>
      </w:r>
      <w:r w:rsidRPr="00EE340D">
        <w:rPr>
          <w:rFonts w:ascii="Verdana" w:hAnsi="Verdana"/>
          <w:color w:val="000000"/>
          <w:sz w:val="20"/>
          <w:szCs w:val="20"/>
        </w:rPr>
        <w:tab/>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w:t>
      </w:r>
      <w:r w:rsidRPr="00EE340D">
        <w:rPr>
          <w:rFonts w:ascii="Verdana" w:hAnsi="Verdana"/>
          <w:color w:val="000000"/>
          <w:sz w:val="20"/>
          <w:szCs w:val="20"/>
        </w:rPr>
        <w:lastRenderedPageBreak/>
        <w:t>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4AA8E81"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25.2.</w:t>
      </w:r>
      <w:r w:rsidRPr="00EE340D">
        <w:rPr>
          <w:rFonts w:ascii="Verdana" w:hAnsi="Verdana"/>
          <w:color w:val="000000"/>
          <w:sz w:val="20"/>
          <w:szCs w:val="20"/>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7E29E405"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25.3.</w:t>
      </w:r>
      <w:r w:rsidRPr="00EE340D">
        <w:rPr>
          <w:rFonts w:ascii="Verdana" w:hAnsi="Verdana"/>
          <w:color w:val="000000"/>
          <w:sz w:val="20"/>
          <w:szCs w:val="20"/>
        </w:rPr>
        <w:tab/>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281D8902"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25.4.</w:t>
      </w:r>
      <w:r w:rsidRPr="00EE340D">
        <w:rPr>
          <w:rFonts w:ascii="Verdana" w:hAnsi="Verdana"/>
          <w:color w:val="000000"/>
          <w:sz w:val="20"/>
          <w:szCs w:val="20"/>
        </w:rPr>
        <w:tab/>
        <w:t xml:space="preserve">Доставчикът приема да уведомява Възложителя за всяко нарушаване на условие от този член в разумен срок.   </w:t>
      </w:r>
    </w:p>
    <w:p w14:paraId="101DC881"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25.5.</w:t>
      </w:r>
      <w:r w:rsidRPr="00EE340D">
        <w:rPr>
          <w:rFonts w:ascii="Verdana" w:hAnsi="Verdana"/>
          <w:color w:val="000000"/>
          <w:sz w:val="20"/>
          <w:szCs w:val="20"/>
        </w:rPr>
        <w:tab/>
        <w:t xml:space="preserve">В случай че Възложителят уведоми Доставчикът, че има основателни причини да счита, че Доставчикът е нарушил условие от този раздел:   </w:t>
      </w:r>
    </w:p>
    <w:p w14:paraId="61A1A7DF"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25.5.1.</w:t>
      </w:r>
      <w:r w:rsidRPr="00EE340D">
        <w:rPr>
          <w:rFonts w:ascii="Verdana" w:hAnsi="Verdana"/>
          <w:color w:val="000000"/>
          <w:sz w:val="20"/>
          <w:szCs w:val="20"/>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11B1F9E5"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25.5.2.</w:t>
      </w:r>
      <w:r w:rsidRPr="00EE340D">
        <w:rPr>
          <w:rFonts w:ascii="Verdana" w:hAnsi="Verdana"/>
          <w:color w:val="000000"/>
          <w:sz w:val="20"/>
          <w:szCs w:val="20"/>
        </w:rPr>
        <w:tab/>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73CC7E89"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25.6.</w:t>
      </w:r>
      <w:r w:rsidRPr="00EE340D">
        <w:rPr>
          <w:rFonts w:ascii="Verdana" w:hAnsi="Verdana"/>
          <w:color w:val="000000"/>
          <w:sz w:val="20"/>
          <w:szCs w:val="20"/>
        </w:rPr>
        <w:tab/>
        <w:t xml:space="preserve">Ако Доставчикът наруши някое условие на настоящия раздел: </w:t>
      </w:r>
    </w:p>
    <w:p w14:paraId="071F3E64" w14:textId="77777777" w:rsidR="00EE340D" w:rsidRPr="00EE340D"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25.6.1.</w:t>
      </w:r>
      <w:r w:rsidRPr="00EE340D">
        <w:rPr>
          <w:rFonts w:ascii="Verdana" w:hAnsi="Verdana"/>
          <w:color w:val="000000"/>
          <w:sz w:val="20"/>
          <w:szCs w:val="20"/>
        </w:rPr>
        <w:tab/>
        <w:t xml:space="preserve">Възложителят може незабавно да прекрати този Договор без предизвестие и без да има каквито и да било задължения. </w:t>
      </w:r>
    </w:p>
    <w:p w14:paraId="16C68DF3" w14:textId="54A9361A" w:rsidR="000C0332" w:rsidRDefault="00EE340D" w:rsidP="00EE340D">
      <w:pPr>
        <w:contextualSpacing/>
        <w:jc w:val="both"/>
        <w:rPr>
          <w:rFonts w:ascii="Verdana" w:hAnsi="Verdana"/>
          <w:color w:val="000000"/>
          <w:sz w:val="20"/>
          <w:szCs w:val="20"/>
        </w:rPr>
      </w:pPr>
      <w:r w:rsidRPr="00EE340D">
        <w:rPr>
          <w:rFonts w:ascii="Verdana" w:hAnsi="Verdana"/>
          <w:color w:val="000000"/>
          <w:sz w:val="20"/>
          <w:szCs w:val="20"/>
        </w:rPr>
        <w:t>25.6.2.</w:t>
      </w:r>
      <w:r w:rsidRPr="00EE340D">
        <w:rPr>
          <w:rFonts w:ascii="Verdana" w:hAnsi="Verdana"/>
          <w:color w:val="000000"/>
          <w:sz w:val="20"/>
          <w:szCs w:val="20"/>
        </w:rPr>
        <w:tab/>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07B2539" w14:textId="3F4FF564" w:rsidR="000C0332" w:rsidRDefault="000C0332" w:rsidP="000C0332">
      <w:pPr>
        <w:contextualSpacing/>
        <w:jc w:val="both"/>
        <w:rPr>
          <w:rFonts w:ascii="Verdana" w:hAnsi="Verdana"/>
          <w:color w:val="000000"/>
          <w:sz w:val="20"/>
          <w:szCs w:val="20"/>
        </w:rPr>
      </w:pPr>
    </w:p>
    <w:p w14:paraId="7985D691" w14:textId="1E855F54" w:rsidR="000C0332" w:rsidRDefault="000C0332" w:rsidP="000C0332">
      <w:pPr>
        <w:contextualSpacing/>
        <w:jc w:val="both"/>
        <w:rPr>
          <w:rFonts w:ascii="Verdana" w:hAnsi="Verdana"/>
          <w:color w:val="000000"/>
          <w:sz w:val="20"/>
          <w:szCs w:val="20"/>
        </w:rPr>
      </w:pPr>
    </w:p>
    <w:p w14:paraId="7DA6EDA8" w14:textId="77777777" w:rsidR="000C0332" w:rsidRPr="007B0D3F" w:rsidRDefault="000C0332" w:rsidP="000C0332">
      <w:pPr>
        <w:contextualSpacing/>
        <w:jc w:val="both"/>
        <w:rPr>
          <w:rFonts w:ascii="Verdana" w:hAnsi="Verdana"/>
          <w:color w:val="000000"/>
          <w:sz w:val="20"/>
          <w:szCs w:val="20"/>
        </w:rPr>
      </w:pPr>
    </w:p>
    <w:p w14:paraId="10A38EAC" w14:textId="77777777" w:rsidR="00330410" w:rsidRPr="00370BFE" w:rsidRDefault="00330410" w:rsidP="00330410">
      <w:pPr>
        <w:spacing w:after="0" w:line="240" w:lineRule="auto"/>
        <w:jc w:val="both"/>
        <w:rPr>
          <w:rFonts w:ascii="Verdana" w:eastAsia="Times New Roman" w:hAnsi="Verdana"/>
          <w:sz w:val="20"/>
          <w:szCs w:val="20"/>
        </w:rPr>
      </w:pPr>
      <w:r w:rsidRPr="00370BFE">
        <w:rPr>
          <w:rFonts w:ascii="Verdana" w:eastAsia="Times New Roman" w:hAnsi="Verdana"/>
          <w:sz w:val="20"/>
          <w:szCs w:val="20"/>
        </w:rPr>
        <w:t>Страните трябва да направят това уведомление до 3 (три) дни от настъпването на обстоятелствата.</w:t>
      </w:r>
    </w:p>
    <w:p w14:paraId="6DA5271C" w14:textId="77777777" w:rsidR="00330410" w:rsidRPr="00DB7941" w:rsidRDefault="00330410" w:rsidP="00330410">
      <w:pPr>
        <w:spacing w:after="0" w:line="240" w:lineRule="auto"/>
        <w:ind w:firstLine="360"/>
        <w:jc w:val="both"/>
        <w:rPr>
          <w:rFonts w:ascii="Verdana" w:hAnsi="Verdana"/>
          <w:sz w:val="20"/>
          <w:szCs w:val="20"/>
        </w:rPr>
      </w:pPr>
      <w:r w:rsidRPr="001E4EE5">
        <w:rPr>
          <w:rFonts w:ascii="Verdana" w:hAnsi="Verdana"/>
          <w:sz w:val="20"/>
          <w:szCs w:val="20"/>
        </w:rPr>
        <w:t xml:space="preserve">За целите на този договор адресите за кореспонденция на страните и лицата, </w:t>
      </w:r>
      <w:r w:rsidRPr="00DB7941">
        <w:rPr>
          <w:rFonts w:ascii="Verdana" w:hAnsi="Verdana"/>
          <w:sz w:val="20"/>
          <w:szCs w:val="20"/>
        </w:rPr>
        <w:t>определени като Контролиращи служители са:</w:t>
      </w:r>
    </w:p>
    <w:p w14:paraId="73DA5A13" w14:textId="6824D1FF" w:rsidR="00330410" w:rsidRDefault="00EE340D" w:rsidP="00330410">
      <w:pPr>
        <w:spacing w:after="0" w:line="240" w:lineRule="auto"/>
        <w:ind w:firstLine="360"/>
        <w:jc w:val="both"/>
        <w:rPr>
          <w:rFonts w:ascii="Verdana" w:hAnsi="Verdana"/>
          <w:sz w:val="20"/>
          <w:szCs w:val="20"/>
          <w:lang w:val="ru-RU"/>
        </w:rPr>
      </w:pPr>
      <w:r>
        <w:rPr>
          <w:rFonts w:ascii="Verdana" w:hAnsi="Verdana"/>
          <w:sz w:val="20"/>
          <w:szCs w:val="20"/>
          <w:lang w:val="ru-RU"/>
        </w:rPr>
        <w:t>На Възложителя: …………………………………………………………………………………………….</w:t>
      </w:r>
    </w:p>
    <w:p w14:paraId="679918AC" w14:textId="204DB93A" w:rsidR="00EE340D" w:rsidRPr="00DB7941" w:rsidRDefault="00EE340D" w:rsidP="00330410">
      <w:pPr>
        <w:spacing w:after="0" w:line="240" w:lineRule="auto"/>
        <w:ind w:firstLine="360"/>
        <w:jc w:val="both"/>
        <w:rPr>
          <w:rFonts w:ascii="Verdana" w:hAnsi="Verdana"/>
          <w:sz w:val="20"/>
          <w:szCs w:val="20"/>
          <w:lang w:val="ru-RU"/>
        </w:rPr>
      </w:pPr>
      <w:r w:rsidRPr="00EE340D">
        <w:rPr>
          <w:rFonts w:ascii="Verdana" w:hAnsi="Verdana"/>
          <w:sz w:val="20"/>
          <w:szCs w:val="20"/>
          <w:lang w:val="ru-RU"/>
        </w:rPr>
        <w:t>Контролиращ служител: …………………, тел. ………………..., имейл: …………….</w:t>
      </w:r>
    </w:p>
    <w:p w14:paraId="1ABE8351" w14:textId="41E29D8C" w:rsidR="00330410" w:rsidRDefault="00330410" w:rsidP="00330410">
      <w:pPr>
        <w:spacing w:after="0" w:line="240" w:lineRule="auto"/>
        <w:jc w:val="both"/>
        <w:rPr>
          <w:rFonts w:ascii="Verdana" w:hAnsi="Verdana"/>
          <w:sz w:val="20"/>
          <w:szCs w:val="20"/>
        </w:rPr>
      </w:pPr>
      <w:r w:rsidRPr="00602FCE">
        <w:rPr>
          <w:rFonts w:ascii="Verdana" w:hAnsi="Verdana"/>
          <w:sz w:val="20"/>
          <w:szCs w:val="20"/>
        </w:rPr>
        <w:lastRenderedPageBreak/>
        <w:t>На Изпълнителя:  ............................................................................................... Контролиращ служ</w:t>
      </w:r>
      <w:r>
        <w:rPr>
          <w:rFonts w:ascii="Verdana" w:hAnsi="Verdana"/>
          <w:sz w:val="20"/>
          <w:szCs w:val="20"/>
        </w:rPr>
        <w:t>ител: …………………, тел. ………………..., и</w:t>
      </w:r>
      <w:r w:rsidRPr="00602FCE">
        <w:rPr>
          <w:rFonts w:ascii="Verdana" w:hAnsi="Verdana"/>
          <w:sz w:val="20"/>
          <w:szCs w:val="20"/>
        </w:rPr>
        <w:t>мейл: …………….</w:t>
      </w:r>
    </w:p>
    <w:p w14:paraId="2DC2CDF7" w14:textId="256448DC" w:rsidR="000C0332" w:rsidRDefault="000C0332" w:rsidP="00330410">
      <w:pPr>
        <w:spacing w:after="0" w:line="240" w:lineRule="auto"/>
        <w:jc w:val="both"/>
        <w:rPr>
          <w:rFonts w:ascii="Verdana" w:hAnsi="Verdana"/>
          <w:sz w:val="20"/>
          <w:szCs w:val="20"/>
        </w:rPr>
      </w:pPr>
    </w:p>
    <w:p w14:paraId="134BE861" w14:textId="621E9D83" w:rsidR="000C0332" w:rsidRDefault="000C0332" w:rsidP="00330410">
      <w:pPr>
        <w:spacing w:after="0" w:line="240" w:lineRule="auto"/>
        <w:jc w:val="both"/>
        <w:rPr>
          <w:rFonts w:ascii="Verdana" w:hAnsi="Verdana"/>
          <w:sz w:val="20"/>
          <w:szCs w:val="20"/>
        </w:rPr>
      </w:pPr>
    </w:p>
    <w:p w14:paraId="4B8DA758" w14:textId="1459C55F" w:rsidR="000C0332" w:rsidRDefault="000C0332" w:rsidP="00330410">
      <w:pPr>
        <w:spacing w:after="0" w:line="240" w:lineRule="auto"/>
        <w:jc w:val="both"/>
        <w:rPr>
          <w:rFonts w:ascii="Verdana" w:hAnsi="Verdana"/>
          <w:sz w:val="20"/>
          <w:szCs w:val="20"/>
        </w:rPr>
      </w:pPr>
    </w:p>
    <w:p w14:paraId="52F57E4A" w14:textId="2EFAC03D" w:rsidR="000C0332" w:rsidRDefault="000C0332" w:rsidP="00330410">
      <w:pPr>
        <w:spacing w:after="0" w:line="240" w:lineRule="auto"/>
        <w:jc w:val="both"/>
        <w:rPr>
          <w:rFonts w:ascii="Verdana" w:hAnsi="Verdana"/>
          <w:sz w:val="20"/>
          <w:szCs w:val="20"/>
        </w:rPr>
      </w:pPr>
    </w:p>
    <w:p w14:paraId="64ADB874" w14:textId="778A213D" w:rsidR="000C0332" w:rsidRDefault="000C0332" w:rsidP="00330410">
      <w:pPr>
        <w:spacing w:after="0" w:line="240" w:lineRule="auto"/>
        <w:jc w:val="both"/>
        <w:rPr>
          <w:rFonts w:ascii="Verdana" w:hAnsi="Verdana"/>
          <w:sz w:val="20"/>
          <w:szCs w:val="20"/>
        </w:rPr>
      </w:pPr>
    </w:p>
    <w:p w14:paraId="092A1EF8" w14:textId="2FF2C2AC" w:rsidR="000C0332" w:rsidRDefault="000C0332" w:rsidP="00330410">
      <w:pPr>
        <w:spacing w:after="0" w:line="240" w:lineRule="auto"/>
        <w:jc w:val="both"/>
        <w:rPr>
          <w:rFonts w:ascii="Verdana" w:hAnsi="Verdana"/>
          <w:sz w:val="20"/>
          <w:szCs w:val="20"/>
        </w:rPr>
      </w:pPr>
    </w:p>
    <w:p w14:paraId="0F230B44" w14:textId="4E73EDD1" w:rsidR="000C0332" w:rsidRDefault="000C0332" w:rsidP="00330410">
      <w:pPr>
        <w:spacing w:after="0" w:line="240" w:lineRule="auto"/>
        <w:jc w:val="both"/>
        <w:rPr>
          <w:rFonts w:ascii="Verdana" w:hAnsi="Verdana"/>
          <w:sz w:val="20"/>
          <w:szCs w:val="20"/>
        </w:rPr>
      </w:pPr>
    </w:p>
    <w:p w14:paraId="50775B05" w14:textId="72222DAB" w:rsidR="000C0332" w:rsidRDefault="000C0332" w:rsidP="00330410">
      <w:pPr>
        <w:spacing w:after="0" w:line="240" w:lineRule="auto"/>
        <w:jc w:val="both"/>
        <w:rPr>
          <w:rFonts w:ascii="Verdana" w:hAnsi="Verdana"/>
          <w:sz w:val="20"/>
          <w:szCs w:val="20"/>
        </w:rPr>
      </w:pPr>
    </w:p>
    <w:p w14:paraId="243EED43" w14:textId="1D20EBCC" w:rsidR="000C0332" w:rsidRDefault="000C0332" w:rsidP="00330410">
      <w:pPr>
        <w:spacing w:after="0" w:line="240" w:lineRule="auto"/>
        <w:jc w:val="both"/>
        <w:rPr>
          <w:rFonts w:ascii="Verdana" w:hAnsi="Verdana"/>
          <w:sz w:val="20"/>
          <w:szCs w:val="20"/>
        </w:rPr>
      </w:pPr>
    </w:p>
    <w:p w14:paraId="1302BD64" w14:textId="6B28555B" w:rsidR="000C0332" w:rsidRDefault="000C0332" w:rsidP="00330410">
      <w:pPr>
        <w:spacing w:after="0" w:line="240" w:lineRule="auto"/>
        <w:jc w:val="both"/>
        <w:rPr>
          <w:rFonts w:ascii="Verdana" w:hAnsi="Verdana"/>
          <w:sz w:val="20"/>
          <w:szCs w:val="20"/>
        </w:rPr>
      </w:pPr>
    </w:p>
    <w:p w14:paraId="055F6E76" w14:textId="391D55A5" w:rsidR="000C0332" w:rsidRDefault="000C0332" w:rsidP="00330410">
      <w:pPr>
        <w:spacing w:after="0" w:line="240" w:lineRule="auto"/>
        <w:jc w:val="both"/>
        <w:rPr>
          <w:rFonts w:ascii="Verdana" w:hAnsi="Verdana"/>
          <w:sz w:val="20"/>
          <w:szCs w:val="20"/>
        </w:rPr>
      </w:pPr>
    </w:p>
    <w:p w14:paraId="356B7E4C" w14:textId="77D8FDE7" w:rsidR="000C0332" w:rsidRDefault="000C0332" w:rsidP="00330410">
      <w:pPr>
        <w:spacing w:after="0" w:line="240" w:lineRule="auto"/>
        <w:jc w:val="both"/>
        <w:rPr>
          <w:rFonts w:ascii="Verdana" w:hAnsi="Verdana"/>
          <w:sz w:val="20"/>
          <w:szCs w:val="20"/>
        </w:rPr>
      </w:pPr>
    </w:p>
    <w:p w14:paraId="5A916E05" w14:textId="18368D43" w:rsidR="000C0332" w:rsidRDefault="000C0332" w:rsidP="00330410">
      <w:pPr>
        <w:spacing w:after="0" w:line="240" w:lineRule="auto"/>
        <w:jc w:val="both"/>
        <w:rPr>
          <w:rFonts w:ascii="Verdana" w:hAnsi="Verdana"/>
          <w:sz w:val="20"/>
          <w:szCs w:val="20"/>
        </w:rPr>
      </w:pPr>
    </w:p>
    <w:p w14:paraId="7FD5F5D7" w14:textId="4E452347" w:rsidR="000C0332" w:rsidRDefault="000C0332" w:rsidP="00330410">
      <w:pPr>
        <w:spacing w:after="0" w:line="240" w:lineRule="auto"/>
        <w:jc w:val="both"/>
        <w:rPr>
          <w:rFonts w:ascii="Verdana" w:hAnsi="Verdana"/>
          <w:sz w:val="20"/>
          <w:szCs w:val="20"/>
        </w:rPr>
      </w:pPr>
    </w:p>
    <w:p w14:paraId="4D674378" w14:textId="0D9422EC" w:rsidR="000C0332" w:rsidRDefault="000C0332" w:rsidP="00330410">
      <w:pPr>
        <w:spacing w:after="0" w:line="240" w:lineRule="auto"/>
        <w:jc w:val="both"/>
        <w:rPr>
          <w:rFonts w:ascii="Verdana" w:hAnsi="Verdana"/>
          <w:sz w:val="20"/>
          <w:szCs w:val="20"/>
        </w:rPr>
      </w:pPr>
    </w:p>
    <w:p w14:paraId="070C606D" w14:textId="00DBDAEB" w:rsidR="000C0332" w:rsidRDefault="000C0332" w:rsidP="00330410">
      <w:pPr>
        <w:spacing w:after="0" w:line="240" w:lineRule="auto"/>
        <w:jc w:val="both"/>
        <w:rPr>
          <w:rFonts w:ascii="Verdana" w:hAnsi="Verdana"/>
          <w:sz w:val="20"/>
          <w:szCs w:val="20"/>
        </w:rPr>
      </w:pPr>
    </w:p>
    <w:p w14:paraId="0D6A0805" w14:textId="77777777" w:rsidR="000C0332" w:rsidRPr="00602FCE" w:rsidRDefault="000C0332" w:rsidP="00330410">
      <w:pPr>
        <w:spacing w:after="0" w:line="240" w:lineRule="auto"/>
        <w:jc w:val="both"/>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2"/>
      </w:tblGrid>
      <w:tr w:rsidR="00330410" w:rsidRPr="00602FCE" w14:paraId="383B1D37" w14:textId="77777777" w:rsidTr="00330410">
        <w:tc>
          <w:tcPr>
            <w:tcW w:w="4530" w:type="dxa"/>
          </w:tcPr>
          <w:p w14:paraId="19C06A02" w14:textId="77777777" w:rsidR="00330410" w:rsidRPr="00602FCE" w:rsidRDefault="00330410" w:rsidP="00330410">
            <w:pPr>
              <w:jc w:val="both"/>
              <w:rPr>
                <w:rFonts w:ascii="Verdana" w:hAnsi="Verdana"/>
                <w:b/>
              </w:rPr>
            </w:pPr>
            <w:r w:rsidRPr="00602FCE">
              <w:rPr>
                <w:rFonts w:ascii="Verdana" w:hAnsi="Verdana"/>
                <w:b/>
              </w:rPr>
              <w:t xml:space="preserve">Изпълнител </w:t>
            </w:r>
          </w:p>
          <w:p w14:paraId="05AF8F52" w14:textId="77777777" w:rsidR="00330410" w:rsidRPr="00602FCE" w:rsidRDefault="00330410" w:rsidP="00330410">
            <w:pPr>
              <w:jc w:val="both"/>
              <w:rPr>
                <w:rFonts w:ascii="Verdana" w:hAnsi="Verdana"/>
              </w:rPr>
            </w:pPr>
            <w:r>
              <w:rPr>
                <w:rFonts w:ascii="Verdana" w:hAnsi="Verdana"/>
              </w:rPr>
              <w:t>…………………………………..</w:t>
            </w:r>
          </w:p>
          <w:p w14:paraId="3B19DFEE" w14:textId="77777777" w:rsidR="00330410" w:rsidRDefault="00330410" w:rsidP="00330410">
            <w:pPr>
              <w:jc w:val="both"/>
              <w:rPr>
                <w:rFonts w:ascii="Verdana" w:hAnsi="Verdana"/>
              </w:rPr>
            </w:pPr>
            <w:r w:rsidRPr="00602FCE">
              <w:rPr>
                <w:rFonts w:ascii="Verdana" w:hAnsi="Verdana"/>
              </w:rPr>
              <w:t>………………………………….</w:t>
            </w:r>
          </w:p>
          <w:p w14:paraId="6AB08E91" w14:textId="77777777" w:rsidR="00330410" w:rsidRPr="00602FCE" w:rsidRDefault="00330410" w:rsidP="00330410">
            <w:pPr>
              <w:jc w:val="both"/>
              <w:rPr>
                <w:rFonts w:ascii="Verdana" w:hAnsi="Verdana"/>
              </w:rPr>
            </w:pPr>
            <w:r>
              <w:rPr>
                <w:rFonts w:ascii="Verdana" w:hAnsi="Verdana"/>
              </w:rPr>
              <w:t>…………………………………..</w:t>
            </w:r>
          </w:p>
        </w:tc>
        <w:tc>
          <w:tcPr>
            <w:tcW w:w="4530" w:type="dxa"/>
          </w:tcPr>
          <w:p w14:paraId="125A3A1A" w14:textId="77777777" w:rsidR="00330410" w:rsidRPr="00602FCE" w:rsidRDefault="00330410" w:rsidP="00330410">
            <w:pPr>
              <w:jc w:val="both"/>
              <w:rPr>
                <w:rFonts w:ascii="Verdana" w:hAnsi="Verdana"/>
              </w:rPr>
            </w:pPr>
            <w:r w:rsidRPr="00602FCE">
              <w:rPr>
                <w:rFonts w:ascii="Verdana" w:hAnsi="Verdana"/>
                <w:b/>
              </w:rPr>
              <w:t>Възложител</w:t>
            </w:r>
            <w:r w:rsidRPr="00602FCE">
              <w:rPr>
                <w:rFonts w:ascii="Verdana" w:hAnsi="Verdana"/>
              </w:rPr>
              <w:t>:</w:t>
            </w:r>
          </w:p>
          <w:p w14:paraId="2A73C0BA" w14:textId="77777777" w:rsidR="00330410" w:rsidRPr="00602FCE" w:rsidRDefault="00330410" w:rsidP="00330410">
            <w:pPr>
              <w:jc w:val="both"/>
              <w:rPr>
                <w:rFonts w:ascii="Verdana" w:hAnsi="Verdana"/>
              </w:rPr>
            </w:pPr>
            <w:r>
              <w:rPr>
                <w:rFonts w:ascii="Verdana" w:hAnsi="Verdana"/>
              </w:rPr>
              <w:t>Васил Борисов Тренев</w:t>
            </w:r>
          </w:p>
          <w:p w14:paraId="35B56BC6" w14:textId="77777777" w:rsidR="00330410" w:rsidRPr="00602FCE" w:rsidRDefault="00330410" w:rsidP="00330410">
            <w:pPr>
              <w:jc w:val="both"/>
              <w:rPr>
                <w:rFonts w:ascii="Verdana" w:hAnsi="Verdana"/>
              </w:rPr>
            </w:pPr>
            <w:r w:rsidRPr="00602FCE">
              <w:rPr>
                <w:rFonts w:ascii="Verdana" w:hAnsi="Verdana"/>
              </w:rPr>
              <w:t xml:space="preserve">Изпълнителен директор </w:t>
            </w:r>
          </w:p>
          <w:p w14:paraId="0BF45A5B" w14:textId="77777777" w:rsidR="00330410" w:rsidRPr="00602FCE" w:rsidRDefault="00330410" w:rsidP="00330410">
            <w:pPr>
              <w:jc w:val="both"/>
              <w:rPr>
                <w:rFonts w:ascii="Verdana" w:hAnsi="Verdana"/>
              </w:rPr>
            </w:pPr>
            <w:r w:rsidRPr="00602FCE">
              <w:rPr>
                <w:rFonts w:ascii="Verdana" w:hAnsi="Verdana"/>
              </w:rPr>
              <w:t>"СОФИЙСКА ВОДА" АД</w:t>
            </w:r>
          </w:p>
        </w:tc>
      </w:tr>
    </w:tbl>
    <w:p w14:paraId="1862377F" w14:textId="77777777" w:rsidR="00330410" w:rsidRPr="001C0B07" w:rsidRDefault="00330410" w:rsidP="006C6245">
      <w:pPr>
        <w:keepNext/>
        <w:spacing w:after="0" w:line="240" w:lineRule="auto"/>
        <w:jc w:val="center"/>
        <w:outlineLvl w:val="0"/>
        <w:rPr>
          <w:rFonts w:ascii="Verdana" w:eastAsia="Times New Roman" w:hAnsi="Verdana"/>
          <w:b/>
          <w:bCs/>
          <w:sz w:val="20"/>
          <w:szCs w:val="20"/>
          <w:lang w:eastAsia="x-none"/>
        </w:rPr>
        <w:sectPr w:rsidR="00330410" w:rsidRPr="001C0B07" w:rsidSect="002904CF">
          <w:footerReference w:type="even" r:id="rId15"/>
          <w:footerReference w:type="default" r:id="rId16"/>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70A326E7" w:rsidR="004D0D74" w:rsidRDefault="00406180" w:rsidP="004D0D74">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EE340D" w:rsidRPr="00EE340D">
        <w:rPr>
          <w:rFonts w:ascii="Verdana" w:hAnsi="Verdana"/>
          <w:b/>
          <w:sz w:val="20"/>
          <w:szCs w:val="20"/>
        </w:rPr>
        <w:t>„Доставка, инсталация, въвеждане в експлоатация на апарат за  запечатване на 51 и 97 ямкови стерилни плаки съгласно БДС EN ISO 9308-2:2014 и закупуване на реактиви и консумативи за работа за срока на договора.”</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042183">
        <w:rPr>
          <w:rFonts w:ascii="Verdana" w:hAnsi="Verdana"/>
          <w:b/>
          <w:sz w:val="20"/>
          <w:szCs w:val="20"/>
        </w:rPr>
        <w:t>зваме</w:t>
      </w:r>
      <w:r w:rsidRPr="00406180">
        <w:rPr>
          <w:rFonts w:ascii="Verdana" w:hAnsi="Verdana"/>
          <w:sz w:val="20"/>
          <w:szCs w:val="20"/>
        </w:rPr>
        <w:t xml:space="preserve">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3DA82147"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p>
    <w:p w14:paraId="1E559B18" w14:textId="77777777" w:rsidR="00042183" w:rsidRPr="00042183" w:rsidRDefault="00042183" w:rsidP="00042183">
      <w:pPr>
        <w:keepLines/>
        <w:ind w:left="624"/>
        <w:jc w:val="right"/>
        <w:rPr>
          <w:rFonts w:ascii="Times New Roman" w:hAnsi="Times New Roman"/>
          <w:b/>
          <w:bCs/>
          <w:sz w:val="24"/>
          <w:szCs w:val="24"/>
        </w:rPr>
      </w:pPr>
      <w:r w:rsidRPr="00042183">
        <w:rPr>
          <w:rFonts w:ascii="Times New Roman" w:hAnsi="Times New Roman"/>
          <w:b/>
          <w:bCs/>
          <w:sz w:val="24"/>
          <w:szCs w:val="24"/>
        </w:rPr>
        <w:lastRenderedPageBreak/>
        <w:t>Образец</w:t>
      </w:r>
    </w:p>
    <w:p w14:paraId="552B9739" w14:textId="77777777" w:rsidR="00042183" w:rsidRPr="00042183" w:rsidRDefault="00042183" w:rsidP="00042183">
      <w:pPr>
        <w:spacing w:before="120" w:after="120" w:line="240" w:lineRule="auto"/>
        <w:jc w:val="center"/>
        <w:rPr>
          <w:rFonts w:ascii="Times New Roman" w:hAnsi="Times New Roman"/>
          <w:b/>
          <w:sz w:val="24"/>
          <w:szCs w:val="24"/>
          <w:u w:val="single"/>
          <w:lang w:eastAsia="bg-BG"/>
        </w:rPr>
      </w:pPr>
      <w:r w:rsidRPr="00042183">
        <w:rPr>
          <w:rFonts w:ascii="Times New Roman" w:hAnsi="Times New Roman"/>
          <w:b/>
          <w:sz w:val="24"/>
          <w:szCs w:val="24"/>
          <w:u w:val="single"/>
          <w:lang w:eastAsia="bg-BG"/>
        </w:rPr>
        <w:t>Стандартен образец за единния европейски документ за обществени поръчки (ЕЕДОП)</w:t>
      </w:r>
    </w:p>
    <w:p w14:paraId="045545B2"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565F64ED"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І: Информация за процедурата за възлагане на обществена поръчка и за възлагащия орган или възложителя</w:t>
      </w:r>
    </w:p>
    <w:p w14:paraId="24AFB8D5"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042183">
        <w:rPr>
          <w:rFonts w:ascii="Times New Roman" w:hAnsi="Times New Roman"/>
          <w:sz w:val="24"/>
          <w:szCs w:val="24"/>
        </w:rPr>
        <w:t xml:space="preserve"> </w:t>
      </w:r>
      <w:r w:rsidRPr="00042183">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42183">
        <w:rPr>
          <w:rFonts w:ascii="Times New Roman" w:hAnsi="Times New Roman"/>
          <w:b/>
          <w:i/>
          <w:sz w:val="24"/>
          <w:szCs w:val="24"/>
          <w:u w:val="single"/>
        </w:rPr>
        <w:t>при условие че ЕЕДОП е създаден и попълнен чрез електронната система за ЕЕДОП</w:t>
      </w:r>
      <w:r w:rsidRPr="00042183">
        <w:rPr>
          <w:rFonts w:ascii="Times New Roman" w:hAnsi="Times New Roman"/>
          <w:i/>
          <w:sz w:val="24"/>
          <w:szCs w:val="24"/>
          <w:u w:val="single"/>
          <w:vertAlign w:val="superscript"/>
        </w:rPr>
        <w:footnoteReference w:id="2"/>
      </w:r>
      <w:r w:rsidRPr="00042183">
        <w:rPr>
          <w:rFonts w:ascii="Times New Roman" w:hAnsi="Times New Roman"/>
          <w:sz w:val="24"/>
          <w:szCs w:val="24"/>
        </w:rPr>
        <w:t>.</w:t>
      </w:r>
      <w:r w:rsidRPr="00042183">
        <w:rPr>
          <w:rFonts w:ascii="Times New Roman" w:hAnsi="Times New Roman"/>
          <w:b/>
          <w:sz w:val="24"/>
          <w:szCs w:val="24"/>
          <w:u w:val="single"/>
        </w:rPr>
        <w:t xml:space="preserve"> </w:t>
      </w:r>
      <w:r w:rsidRPr="00042183">
        <w:rPr>
          <w:rFonts w:ascii="Times New Roman" w:hAnsi="Times New Roman"/>
          <w:b/>
          <w:sz w:val="24"/>
          <w:szCs w:val="24"/>
        </w:rPr>
        <w:t xml:space="preserve">Позоваване на </w:t>
      </w:r>
      <w:r w:rsidRPr="00042183">
        <w:rPr>
          <w:rFonts w:ascii="Times New Roman" w:hAnsi="Times New Roman"/>
          <w:b/>
          <w:i/>
          <w:sz w:val="24"/>
          <w:szCs w:val="24"/>
        </w:rPr>
        <w:t>съответното обявление</w:t>
      </w:r>
      <w:r w:rsidRPr="00042183">
        <w:rPr>
          <w:rFonts w:ascii="Times New Roman" w:hAnsi="Times New Roman"/>
          <w:i/>
          <w:sz w:val="24"/>
          <w:szCs w:val="24"/>
          <w:vertAlign w:val="superscript"/>
        </w:rPr>
        <w:footnoteReference w:id="3"/>
      </w:r>
      <w:r w:rsidRPr="00042183">
        <w:rPr>
          <w:rFonts w:ascii="Times New Roman" w:hAnsi="Times New Roman"/>
          <w:b/>
          <w:sz w:val="24"/>
          <w:szCs w:val="24"/>
        </w:rPr>
        <w:t>, публикувано в Официален вестник на Европейския съюз:</w:t>
      </w:r>
      <w:r w:rsidRPr="00042183">
        <w:rPr>
          <w:rFonts w:ascii="Times New Roman" w:hAnsi="Times New Roman"/>
          <w:sz w:val="24"/>
          <w:szCs w:val="24"/>
        </w:rPr>
        <w:br/>
      </w:r>
      <w:r w:rsidRPr="00042183">
        <w:rPr>
          <w:rFonts w:ascii="Times New Roman" w:hAnsi="Times New Roman"/>
          <w:b/>
          <w:sz w:val="24"/>
          <w:szCs w:val="24"/>
        </w:rPr>
        <w:t xml:space="preserve">OВEС S брой[], дата [], стр.[], </w:t>
      </w:r>
      <w:r w:rsidRPr="00042183">
        <w:rPr>
          <w:rFonts w:ascii="Times New Roman" w:hAnsi="Times New Roman"/>
          <w:sz w:val="24"/>
          <w:szCs w:val="24"/>
        </w:rPr>
        <w:br/>
      </w:r>
      <w:r w:rsidRPr="00042183">
        <w:rPr>
          <w:rFonts w:ascii="Times New Roman" w:hAnsi="Times New Roman"/>
          <w:b/>
          <w:sz w:val="24"/>
          <w:szCs w:val="24"/>
        </w:rPr>
        <w:t>Номер на обявлението в ОВ S: [ ][ ][ ][ ]/S [ ][ ][ ]–[ ][ ][ ][ ][ ][ ][ ]</w:t>
      </w:r>
    </w:p>
    <w:p w14:paraId="045289F7"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D838040"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042183">
        <w:rPr>
          <w:rFonts w:ascii="Times New Roman" w:hAnsi="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8DC07F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5C298995"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Информация за процедурата за възлагане на обществена поръчка</w:t>
      </w:r>
    </w:p>
    <w:p w14:paraId="408FFB96"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 w:val="24"/>
          <w:szCs w:val="24"/>
        </w:rPr>
      </w:pPr>
      <w:r w:rsidRPr="00042183">
        <w:rPr>
          <w:rFonts w:ascii="Times New Roman" w:hAnsi="Times New Roman"/>
          <w:b/>
          <w:i/>
          <w:sz w:val="24"/>
          <w:szCs w:val="24"/>
        </w:rPr>
        <w:t xml:space="preserve">Информацията, изисквана съгласно част I, ще бъде извлечена автоматично, </w:t>
      </w:r>
      <w:r w:rsidRPr="00042183">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sidRPr="00042183">
        <w:rPr>
          <w:rFonts w:ascii="Times New Roman" w:hAnsi="Times New Roman"/>
          <w:b/>
          <w:sz w:val="24"/>
          <w:szCs w:val="24"/>
          <w:u w:val="single"/>
        </w:rPr>
        <w:t xml:space="preserve"> </w:t>
      </w:r>
      <w:r w:rsidRPr="00042183">
        <w:rPr>
          <w:rFonts w:ascii="Times New Roman" w:hAnsi="Times New Roman"/>
          <w:b/>
          <w:i/>
          <w:sz w:val="24"/>
          <w:szCs w:val="24"/>
          <w:u w:val="single"/>
        </w:rPr>
        <w:t xml:space="preserve">В противен случай тази информация трябва да бъде попълнена от </w:t>
      </w:r>
      <w:r w:rsidRPr="00042183">
        <w:rPr>
          <w:rFonts w:ascii="Times New Roman" w:hAnsi="Times New Roman"/>
          <w:b/>
          <w:sz w:val="24"/>
          <w:szCs w:val="24"/>
        </w:rPr>
        <w:t>икономическия оператор</w:t>
      </w:r>
      <w:r w:rsidRPr="00042183">
        <w:rPr>
          <w:rFonts w:ascii="Times New Roman" w:hAnsi="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6C7EC1C2" w14:textId="77777777" w:rsidTr="0014559A">
        <w:trPr>
          <w:trHeight w:val="349"/>
        </w:trPr>
        <w:tc>
          <w:tcPr>
            <w:tcW w:w="4644" w:type="dxa"/>
            <w:shd w:val="clear" w:color="auto" w:fill="auto"/>
          </w:tcPr>
          <w:p w14:paraId="6EB376E4"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Идентифициране на възложителя</w:t>
            </w:r>
            <w:r w:rsidRPr="00042183">
              <w:rPr>
                <w:rFonts w:ascii="Times New Roman" w:hAnsi="Times New Roman"/>
                <w:i/>
                <w:sz w:val="24"/>
                <w:szCs w:val="24"/>
                <w:vertAlign w:val="superscript"/>
              </w:rPr>
              <w:footnoteReference w:id="4"/>
            </w:r>
          </w:p>
        </w:tc>
        <w:tc>
          <w:tcPr>
            <w:tcW w:w="4645" w:type="dxa"/>
            <w:shd w:val="clear" w:color="auto" w:fill="auto"/>
          </w:tcPr>
          <w:p w14:paraId="75E4FB04"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02BEDDFE" w14:textId="77777777" w:rsidTr="0014559A">
        <w:trPr>
          <w:trHeight w:val="349"/>
        </w:trPr>
        <w:tc>
          <w:tcPr>
            <w:tcW w:w="4644" w:type="dxa"/>
            <w:shd w:val="clear" w:color="auto" w:fill="auto"/>
          </w:tcPr>
          <w:p w14:paraId="55DC32A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Име: </w:t>
            </w:r>
          </w:p>
        </w:tc>
        <w:tc>
          <w:tcPr>
            <w:tcW w:w="4645" w:type="dxa"/>
            <w:shd w:val="clear" w:color="auto" w:fill="auto"/>
          </w:tcPr>
          <w:p w14:paraId="7B90F2C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[Софийска вода АД]</w:t>
            </w:r>
          </w:p>
        </w:tc>
      </w:tr>
      <w:tr w:rsidR="00042183" w:rsidRPr="00042183" w14:paraId="56A41793" w14:textId="77777777" w:rsidTr="0014559A">
        <w:trPr>
          <w:trHeight w:val="485"/>
        </w:trPr>
        <w:tc>
          <w:tcPr>
            <w:tcW w:w="4644" w:type="dxa"/>
            <w:shd w:val="clear" w:color="auto" w:fill="auto"/>
          </w:tcPr>
          <w:p w14:paraId="6F570C26"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За коя обществена поръчки се отнася?</w:t>
            </w:r>
          </w:p>
        </w:tc>
        <w:tc>
          <w:tcPr>
            <w:tcW w:w="4645" w:type="dxa"/>
            <w:shd w:val="clear" w:color="auto" w:fill="auto"/>
          </w:tcPr>
          <w:p w14:paraId="7979F475"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6BB493D8" w14:textId="77777777" w:rsidTr="0014559A">
        <w:trPr>
          <w:trHeight w:val="484"/>
        </w:trPr>
        <w:tc>
          <w:tcPr>
            <w:tcW w:w="4644" w:type="dxa"/>
            <w:shd w:val="clear" w:color="auto" w:fill="auto"/>
          </w:tcPr>
          <w:p w14:paraId="702951F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Название или кратко описание на поръчката</w:t>
            </w:r>
            <w:r w:rsidRPr="00042183">
              <w:rPr>
                <w:rFonts w:ascii="Times New Roman" w:hAnsi="Times New Roman"/>
                <w:sz w:val="24"/>
                <w:szCs w:val="24"/>
                <w:vertAlign w:val="superscript"/>
              </w:rPr>
              <w:footnoteReference w:id="5"/>
            </w:r>
            <w:r w:rsidRPr="00042183">
              <w:rPr>
                <w:rFonts w:ascii="Times New Roman" w:hAnsi="Times New Roman"/>
                <w:sz w:val="24"/>
                <w:szCs w:val="24"/>
              </w:rPr>
              <w:t>:</w:t>
            </w:r>
          </w:p>
        </w:tc>
        <w:tc>
          <w:tcPr>
            <w:tcW w:w="4645" w:type="dxa"/>
            <w:shd w:val="clear" w:color="auto" w:fill="auto"/>
          </w:tcPr>
          <w:p w14:paraId="7C3A82B0" w14:textId="3771EC7C" w:rsidR="00042183" w:rsidRPr="00042183" w:rsidRDefault="00EE340D" w:rsidP="00042183">
            <w:pPr>
              <w:rPr>
                <w:rFonts w:ascii="Times New Roman" w:hAnsi="Times New Roman"/>
                <w:sz w:val="24"/>
                <w:szCs w:val="24"/>
              </w:rPr>
            </w:pPr>
            <w:r w:rsidRPr="00C416CB">
              <w:rPr>
                <w:rFonts w:ascii="Times New Roman" w:eastAsia="Times New Roman" w:hAnsi="Times New Roman"/>
                <w:color w:val="000000"/>
                <w:lang w:eastAsia="bg-BG"/>
              </w:rPr>
              <w:t>„</w:t>
            </w:r>
            <w:r w:rsidRPr="0014559A">
              <w:rPr>
                <w:rFonts w:ascii="Times New Roman" w:eastAsia="Times New Roman" w:hAnsi="Times New Roman"/>
                <w:color w:val="000000"/>
                <w:lang w:eastAsia="bg-BG"/>
              </w:rPr>
              <w:t>Доставка, инсталация, въвеждане в експлоатация на апарат за  запечатване на 51 и 97 ямкови стерилни плаки съгласно БДС EN ISO 9308-2:2014 и закупуване на реактиви и консумативи за работа за срока на договора.</w:t>
            </w:r>
            <w:r w:rsidRPr="00C416CB">
              <w:rPr>
                <w:rFonts w:ascii="Times New Roman" w:eastAsia="Times New Roman" w:hAnsi="Times New Roman"/>
                <w:color w:val="000000"/>
                <w:lang w:eastAsia="bg-BG"/>
              </w:rPr>
              <w:t>”</w:t>
            </w:r>
          </w:p>
        </w:tc>
      </w:tr>
      <w:tr w:rsidR="00042183" w:rsidRPr="00042183" w14:paraId="1E0B5709" w14:textId="77777777" w:rsidTr="0014559A">
        <w:trPr>
          <w:trHeight w:val="484"/>
        </w:trPr>
        <w:tc>
          <w:tcPr>
            <w:tcW w:w="4644" w:type="dxa"/>
            <w:shd w:val="clear" w:color="auto" w:fill="auto"/>
          </w:tcPr>
          <w:p w14:paraId="0998B3B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Референтен номер на досието, определен от възлагащия орган или възложителя (</w:t>
            </w:r>
            <w:r w:rsidRPr="00042183">
              <w:rPr>
                <w:rFonts w:ascii="Times New Roman" w:hAnsi="Times New Roman"/>
                <w:i/>
                <w:sz w:val="24"/>
                <w:szCs w:val="24"/>
              </w:rPr>
              <w:t>ако е приложимо</w:t>
            </w:r>
            <w:r w:rsidRPr="00042183">
              <w:rPr>
                <w:rFonts w:ascii="Times New Roman" w:hAnsi="Times New Roman"/>
                <w:sz w:val="24"/>
                <w:szCs w:val="24"/>
              </w:rPr>
              <w:t>)</w:t>
            </w:r>
            <w:r w:rsidRPr="00042183">
              <w:rPr>
                <w:rFonts w:ascii="Times New Roman" w:hAnsi="Times New Roman"/>
                <w:sz w:val="24"/>
                <w:szCs w:val="24"/>
                <w:vertAlign w:val="superscript"/>
              </w:rPr>
              <w:footnoteReference w:id="6"/>
            </w:r>
            <w:r w:rsidRPr="00042183">
              <w:rPr>
                <w:rFonts w:ascii="Times New Roman" w:hAnsi="Times New Roman"/>
                <w:sz w:val="24"/>
                <w:szCs w:val="24"/>
              </w:rPr>
              <w:t>:</w:t>
            </w:r>
          </w:p>
        </w:tc>
        <w:tc>
          <w:tcPr>
            <w:tcW w:w="4645" w:type="dxa"/>
            <w:shd w:val="clear" w:color="auto" w:fill="auto"/>
          </w:tcPr>
          <w:p w14:paraId="42324845" w14:textId="02DD22E9" w:rsidR="00042183" w:rsidRPr="00042183" w:rsidRDefault="00042183" w:rsidP="00042183">
            <w:pPr>
              <w:rPr>
                <w:rFonts w:ascii="Times New Roman" w:hAnsi="Times New Roman"/>
                <w:sz w:val="24"/>
                <w:szCs w:val="24"/>
              </w:rPr>
            </w:pPr>
            <w:r w:rsidRPr="00042183">
              <w:rPr>
                <w:rFonts w:ascii="Times New Roman" w:hAnsi="Times New Roman"/>
                <w:sz w:val="24"/>
                <w:szCs w:val="24"/>
                <w:highlight w:val="yellow"/>
              </w:rPr>
              <w:t>…………………………</w:t>
            </w:r>
          </w:p>
        </w:tc>
      </w:tr>
    </w:tbl>
    <w:p w14:paraId="3416B130"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4"/>
          <w:szCs w:val="24"/>
        </w:rPr>
      </w:pPr>
      <w:r w:rsidRPr="00042183">
        <w:rPr>
          <w:rFonts w:ascii="Times New Roman" w:hAnsi="Times New Roman"/>
          <w:b/>
          <w:i/>
          <w:sz w:val="24"/>
          <w:szCs w:val="24"/>
          <w:u w:val="single"/>
        </w:rPr>
        <w:t>Останалата</w:t>
      </w:r>
      <w:r w:rsidRPr="00042183">
        <w:rPr>
          <w:rFonts w:ascii="Times New Roman" w:hAnsi="Times New Roman"/>
          <w:b/>
          <w:i/>
          <w:sz w:val="24"/>
          <w:szCs w:val="24"/>
        </w:rPr>
        <w:t xml:space="preserve"> информация във всички раздели на ЕЕДОП следва да бъде попълнена от </w:t>
      </w:r>
      <w:r w:rsidRPr="00042183">
        <w:rPr>
          <w:rFonts w:ascii="Times New Roman" w:hAnsi="Times New Roman"/>
          <w:b/>
          <w:i/>
          <w:sz w:val="24"/>
          <w:szCs w:val="24"/>
          <w:u w:val="single"/>
        </w:rPr>
        <w:t>икономическия оператор</w:t>
      </w:r>
    </w:p>
    <w:p w14:paraId="65984BC3"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1E9F6311"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II: Информация за икономическия оператор (участника)</w:t>
      </w:r>
    </w:p>
    <w:p w14:paraId="63A833E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18C62D5D" w14:textId="77777777" w:rsidTr="0014559A">
        <w:tc>
          <w:tcPr>
            <w:tcW w:w="4644" w:type="dxa"/>
            <w:shd w:val="clear" w:color="auto" w:fill="auto"/>
          </w:tcPr>
          <w:p w14:paraId="46DB1B2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Идентификация:</w:t>
            </w:r>
          </w:p>
        </w:tc>
        <w:tc>
          <w:tcPr>
            <w:tcW w:w="4645" w:type="dxa"/>
            <w:shd w:val="clear" w:color="auto" w:fill="auto"/>
          </w:tcPr>
          <w:p w14:paraId="5EAC730A"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426B48D7" w14:textId="77777777" w:rsidTr="0014559A">
        <w:tc>
          <w:tcPr>
            <w:tcW w:w="4644" w:type="dxa"/>
            <w:shd w:val="clear" w:color="auto" w:fill="auto"/>
          </w:tcPr>
          <w:p w14:paraId="05C6FD64" w14:textId="77777777" w:rsidR="00042183" w:rsidRPr="00042183" w:rsidRDefault="00042183" w:rsidP="00042183">
            <w:pPr>
              <w:spacing w:before="120" w:after="120" w:line="240" w:lineRule="auto"/>
              <w:ind w:left="850" w:hanging="850"/>
              <w:jc w:val="both"/>
              <w:rPr>
                <w:rFonts w:ascii="Times New Roman" w:hAnsi="Times New Roman"/>
                <w:sz w:val="24"/>
                <w:szCs w:val="24"/>
                <w:lang w:eastAsia="bg-BG"/>
              </w:rPr>
            </w:pPr>
            <w:r w:rsidRPr="00042183">
              <w:rPr>
                <w:rFonts w:ascii="Times New Roman" w:hAnsi="Times New Roman"/>
                <w:sz w:val="24"/>
                <w:szCs w:val="24"/>
                <w:lang w:eastAsia="bg-BG"/>
              </w:rPr>
              <w:t>Име:</w:t>
            </w:r>
          </w:p>
        </w:tc>
        <w:tc>
          <w:tcPr>
            <w:tcW w:w="4645" w:type="dxa"/>
            <w:shd w:val="clear" w:color="auto" w:fill="auto"/>
          </w:tcPr>
          <w:p w14:paraId="3DF38612"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w:t>
            </w:r>
          </w:p>
        </w:tc>
      </w:tr>
      <w:tr w:rsidR="00042183" w:rsidRPr="00042183" w14:paraId="7D86ADBF" w14:textId="77777777" w:rsidTr="0014559A">
        <w:trPr>
          <w:trHeight w:val="1372"/>
        </w:trPr>
        <w:tc>
          <w:tcPr>
            <w:tcW w:w="4644" w:type="dxa"/>
            <w:shd w:val="clear" w:color="auto" w:fill="auto"/>
          </w:tcPr>
          <w:p w14:paraId="28D633F4"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Идентификационен номер по ДДС, ако е приложимо:</w:t>
            </w:r>
          </w:p>
          <w:p w14:paraId="3C93D4EF"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E5C9EA2"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w:t>
            </w:r>
          </w:p>
          <w:p w14:paraId="123E5D1C"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w:t>
            </w:r>
          </w:p>
        </w:tc>
      </w:tr>
      <w:tr w:rsidR="00042183" w:rsidRPr="00042183" w14:paraId="15845227" w14:textId="77777777" w:rsidTr="0014559A">
        <w:tc>
          <w:tcPr>
            <w:tcW w:w="4644" w:type="dxa"/>
            <w:shd w:val="clear" w:color="auto" w:fill="auto"/>
          </w:tcPr>
          <w:p w14:paraId="32C46988"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xml:space="preserve">Пощенски адрес: </w:t>
            </w:r>
          </w:p>
        </w:tc>
        <w:tc>
          <w:tcPr>
            <w:tcW w:w="4645" w:type="dxa"/>
            <w:shd w:val="clear" w:color="auto" w:fill="auto"/>
          </w:tcPr>
          <w:p w14:paraId="341144AC"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tc>
      </w:tr>
      <w:tr w:rsidR="00042183" w:rsidRPr="00042183" w14:paraId="531DE266" w14:textId="77777777" w:rsidTr="0014559A">
        <w:trPr>
          <w:trHeight w:val="2002"/>
        </w:trPr>
        <w:tc>
          <w:tcPr>
            <w:tcW w:w="4644" w:type="dxa"/>
            <w:shd w:val="clear" w:color="auto" w:fill="auto"/>
          </w:tcPr>
          <w:p w14:paraId="10506994"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Лице или лица за контакт</w:t>
            </w:r>
            <w:r w:rsidRPr="00042183">
              <w:rPr>
                <w:rFonts w:ascii="Times New Roman" w:hAnsi="Times New Roman"/>
                <w:sz w:val="24"/>
                <w:szCs w:val="24"/>
                <w:vertAlign w:val="superscript"/>
                <w:lang w:eastAsia="bg-BG"/>
              </w:rPr>
              <w:footnoteReference w:id="7"/>
            </w:r>
            <w:r w:rsidRPr="00042183">
              <w:rPr>
                <w:rFonts w:ascii="Times New Roman" w:hAnsi="Times New Roman"/>
                <w:sz w:val="24"/>
                <w:szCs w:val="24"/>
                <w:lang w:eastAsia="bg-BG"/>
              </w:rPr>
              <w:t>:</w:t>
            </w:r>
          </w:p>
          <w:p w14:paraId="77EF0A36"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Телефон:</w:t>
            </w:r>
          </w:p>
          <w:p w14:paraId="2867A358"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Ел. поща:</w:t>
            </w:r>
          </w:p>
          <w:p w14:paraId="2AF225D6"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Интернет адрес (уеб адрес) (</w:t>
            </w:r>
            <w:r w:rsidRPr="00042183">
              <w:rPr>
                <w:rFonts w:ascii="Times New Roman" w:hAnsi="Times New Roman"/>
                <w:i/>
                <w:sz w:val="24"/>
                <w:szCs w:val="24"/>
                <w:lang w:eastAsia="bg-BG"/>
              </w:rPr>
              <w:t>ако е приложимо</w:t>
            </w:r>
            <w:r w:rsidRPr="00042183">
              <w:rPr>
                <w:rFonts w:ascii="Times New Roman" w:hAnsi="Times New Roman"/>
                <w:sz w:val="24"/>
                <w:szCs w:val="24"/>
                <w:lang w:eastAsia="bg-BG"/>
              </w:rPr>
              <w:t>):</w:t>
            </w:r>
          </w:p>
        </w:tc>
        <w:tc>
          <w:tcPr>
            <w:tcW w:w="4645" w:type="dxa"/>
            <w:shd w:val="clear" w:color="auto" w:fill="auto"/>
          </w:tcPr>
          <w:p w14:paraId="26A2456E"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3A4E59C3"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6AD66EA5"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3F5FA3DB"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tc>
      </w:tr>
      <w:tr w:rsidR="00042183" w:rsidRPr="00042183" w14:paraId="30B45798" w14:textId="77777777" w:rsidTr="0014559A">
        <w:tc>
          <w:tcPr>
            <w:tcW w:w="4644" w:type="dxa"/>
            <w:shd w:val="clear" w:color="auto" w:fill="auto"/>
          </w:tcPr>
          <w:p w14:paraId="3C8334BA"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Обща информация:</w:t>
            </w:r>
          </w:p>
        </w:tc>
        <w:tc>
          <w:tcPr>
            <w:tcW w:w="4645" w:type="dxa"/>
            <w:shd w:val="clear" w:color="auto" w:fill="auto"/>
          </w:tcPr>
          <w:p w14:paraId="108A9CF7"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78AF0434" w14:textId="77777777" w:rsidTr="0014559A">
        <w:tc>
          <w:tcPr>
            <w:tcW w:w="4644" w:type="dxa"/>
            <w:shd w:val="clear" w:color="auto" w:fill="auto"/>
          </w:tcPr>
          <w:p w14:paraId="11912DF9"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Икономическият оператор микро-, малко или средно предприятие ли е</w:t>
            </w:r>
            <w:r w:rsidRPr="00042183">
              <w:rPr>
                <w:rFonts w:ascii="Times New Roman" w:hAnsi="Times New Roman"/>
                <w:sz w:val="24"/>
                <w:szCs w:val="24"/>
                <w:vertAlign w:val="superscript"/>
                <w:lang w:eastAsia="bg-BG"/>
              </w:rPr>
              <w:footnoteReference w:id="8"/>
            </w:r>
            <w:r w:rsidRPr="00042183">
              <w:rPr>
                <w:rFonts w:ascii="Times New Roman" w:hAnsi="Times New Roman"/>
                <w:sz w:val="24"/>
                <w:szCs w:val="24"/>
                <w:lang w:eastAsia="bg-BG"/>
              </w:rPr>
              <w:t>?</w:t>
            </w:r>
          </w:p>
        </w:tc>
        <w:tc>
          <w:tcPr>
            <w:tcW w:w="4645" w:type="dxa"/>
            <w:shd w:val="clear" w:color="auto" w:fill="auto"/>
          </w:tcPr>
          <w:p w14:paraId="099D7570"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w:t>
            </w:r>
          </w:p>
        </w:tc>
      </w:tr>
      <w:tr w:rsidR="00042183" w:rsidRPr="00042183" w14:paraId="3F04708E" w14:textId="77777777" w:rsidTr="0014559A">
        <w:tc>
          <w:tcPr>
            <w:tcW w:w="4644" w:type="dxa"/>
            <w:shd w:val="clear" w:color="auto" w:fill="auto"/>
          </w:tcPr>
          <w:p w14:paraId="6D4139C5"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b/>
                <w:sz w:val="24"/>
                <w:szCs w:val="24"/>
                <w:u w:val="single"/>
                <w:lang w:eastAsia="bg-BG"/>
              </w:rPr>
              <w:lastRenderedPageBreak/>
              <w:t>Само в случай че поръчката е запазена</w:t>
            </w:r>
            <w:r w:rsidRPr="00042183">
              <w:rPr>
                <w:rFonts w:ascii="Times New Roman" w:hAnsi="Times New Roman"/>
                <w:sz w:val="24"/>
                <w:szCs w:val="24"/>
                <w:u w:val="single"/>
                <w:vertAlign w:val="superscript"/>
                <w:lang w:eastAsia="bg-BG"/>
              </w:rPr>
              <w:footnoteReference w:id="9"/>
            </w:r>
            <w:r w:rsidRPr="00042183">
              <w:rPr>
                <w:rFonts w:ascii="Times New Roman" w:hAnsi="Times New Roman"/>
                <w:b/>
                <w:sz w:val="24"/>
                <w:szCs w:val="24"/>
                <w:u w:val="single"/>
                <w:lang w:eastAsia="bg-BG"/>
              </w:rPr>
              <w:t>:</w:t>
            </w:r>
            <w:r w:rsidRPr="00042183">
              <w:rPr>
                <w:rFonts w:ascii="Times New Roman" w:hAnsi="Times New Roman"/>
                <w:b/>
                <w:sz w:val="24"/>
                <w:szCs w:val="24"/>
                <w:lang w:eastAsia="bg-BG"/>
              </w:rPr>
              <w:t xml:space="preserve"> </w:t>
            </w:r>
            <w:r w:rsidRPr="00042183">
              <w:rPr>
                <w:rFonts w:ascii="Times New Roman" w:hAnsi="Times New Roman"/>
                <w:sz w:val="24"/>
                <w:szCs w:val="24"/>
                <w:lang w:eastAsia="bg-BG"/>
              </w:rPr>
              <w:t>икономическият оператор защитено предприятие ли е или социално предприятие</w:t>
            </w:r>
            <w:r w:rsidRPr="00042183">
              <w:rPr>
                <w:rFonts w:ascii="Times New Roman" w:hAnsi="Times New Roman"/>
                <w:sz w:val="24"/>
                <w:szCs w:val="24"/>
                <w:vertAlign w:val="superscript"/>
                <w:lang w:eastAsia="bg-BG"/>
              </w:rPr>
              <w:footnoteReference w:id="10"/>
            </w:r>
            <w:r w:rsidRPr="00042183">
              <w:rPr>
                <w:rFonts w:ascii="Times New Roman" w:hAnsi="Times New Roman"/>
                <w:sz w:val="24"/>
                <w:szCs w:val="24"/>
                <w:lang w:eastAsia="bg-BG"/>
              </w:rPr>
              <w:t>, или ще осигури изпълнението на поръчката в контекста на програми за създаване на защитени работни места?</w:t>
            </w:r>
            <w:r w:rsidRPr="00042183">
              <w:rPr>
                <w:rFonts w:ascii="Times New Roman" w:hAnsi="Times New Roman"/>
                <w:sz w:val="24"/>
                <w:szCs w:val="24"/>
                <w:lang w:eastAsia="bg-BG"/>
              </w:rPr>
              <w:br/>
            </w:r>
            <w:r w:rsidRPr="00042183">
              <w:rPr>
                <w:rFonts w:ascii="Times New Roman" w:hAnsi="Times New Roman"/>
                <w:b/>
                <w:sz w:val="24"/>
                <w:szCs w:val="24"/>
                <w:lang w:eastAsia="bg-BG"/>
              </w:rPr>
              <w:t xml:space="preserve">Ако „да“, </w:t>
            </w:r>
            <w:r w:rsidRPr="00042183">
              <w:rPr>
                <w:rFonts w:ascii="Times New Roman" w:hAnsi="Times New Roman"/>
                <w:sz w:val="24"/>
                <w:szCs w:val="24"/>
                <w:lang w:eastAsia="bg-BG"/>
              </w:rPr>
              <w:t>какъв е съответният процент работници с увреждания или в неравностойно положение?</w:t>
            </w:r>
            <w:r w:rsidRPr="00042183">
              <w:rPr>
                <w:rFonts w:ascii="Times New Roman" w:hAnsi="Times New Roman"/>
                <w:sz w:val="24"/>
                <w:szCs w:val="24"/>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A523692"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Да [] Не</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w:t>
            </w:r>
            <w:r w:rsidRPr="00042183">
              <w:rPr>
                <w:rFonts w:ascii="Times New Roman" w:hAnsi="Times New Roman"/>
                <w:sz w:val="24"/>
                <w:szCs w:val="24"/>
                <w:lang w:eastAsia="bg-BG"/>
              </w:rPr>
              <w:br/>
            </w:r>
          </w:p>
        </w:tc>
      </w:tr>
      <w:tr w:rsidR="00042183" w:rsidRPr="00042183" w14:paraId="449F29F6" w14:textId="77777777" w:rsidTr="0014559A">
        <w:tc>
          <w:tcPr>
            <w:tcW w:w="4644" w:type="dxa"/>
            <w:shd w:val="clear" w:color="auto" w:fill="auto"/>
          </w:tcPr>
          <w:p w14:paraId="285ED89F"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9A907DA"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 [] Не се прилага</w:t>
            </w:r>
          </w:p>
        </w:tc>
      </w:tr>
      <w:tr w:rsidR="00042183" w:rsidRPr="00042183" w14:paraId="3DB8D6F7" w14:textId="77777777" w:rsidTr="0014559A">
        <w:tc>
          <w:tcPr>
            <w:tcW w:w="4644" w:type="dxa"/>
            <w:shd w:val="clear" w:color="auto" w:fill="auto"/>
          </w:tcPr>
          <w:p w14:paraId="29198E32"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b/>
                <w:sz w:val="24"/>
                <w:szCs w:val="24"/>
                <w:lang w:eastAsia="bg-BG"/>
              </w:rPr>
              <w:t>Ако „да“</w:t>
            </w:r>
            <w:r w:rsidRPr="00042183">
              <w:rPr>
                <w:rFonts w:ascii="Times New Roman" w:hAnsi="Times New Roman"/>
                <w:sz w:val="24"/>
                <w:szCs w:val="24"/>
                <w:lang w:eastAsia="bg-BG"/>
              </w:rPr>
              <w:t>:</w:t>
            </w:r>
          </w:p>
          <w:p w14:paraId="5470E71C" w14:textId="77777777" w:rsidR="00042183" w:rsidRPr="00042183" w:rsidRDefault="00042183" w:rsidP="00042183">
            <w:pPr>
              <w:spacing w:before="120" w:after="120" w:line="240" w:lineRule="auto"/>
              <w:jc w:val="both"/>
              <w:rPr>
                <w:rFonts w:ascii="Times New Roman" w:hAnsi="Times New Roman"/>
                <w:b/>
                <w:sz w:val="24"/>
                <w:szCs w:val="24"/>
                <w:u w:val="single"/>
                <w:lang w:eastAsia="bg-BG"/>
              </w:rPr>
            </w:pPr>
            <w:r w:rsidRPr="00042183">
              <w:rPr>
                <w:rFonts w:ascii="Times New Roman" w:hAnsi="Times New Roman"/>
                <w:b/>
                <w:sz w:val="24"/>
                <w:szCs w:val="24"/>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A5EF9F0"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042183">
              <w:rPr>
                <w:rFonts w:ascii="Times New Roman" w:hAnsi="Times New Roman"/>
                <w:sz w:val="24"/>
                <w:szCs w:val="24"/>
                <w:lang w:eastAsia="bg-BG"/>
              </w:rPr>
              <w:br/>
            </w:r>
            <w:r w:rsidRPr="00042183">
              <w:rPr>
                <w:rFonts w:ascii="Times New Roman" w:hAnsi="Times New Roman"/>
                <w:i/>
                <w:sz w:val="24"/>
                <w:szCs w:val="24"/>
                <w:lang w:eastAsia="bg-BG"/>
              </w:rPr>
              <w:t>б) Ако сертификатът за регистрацията или за сертифицирането е наличен в електронен формат, моля, посочете:</w:t>
            </w:r>
            <w:r w:rsidRPr="00042183">
              <w:rPr>
                <w:rFonts w:ascii="Times New Roman" w:hAnsi="Times New Roman"/>
                <w:sz w:val="24"/>
                <w:szCs w:val="24"/>
                <w:lang w:eastAsia="bg-BG"/>
              </w:rPr>
              <w:br/>
            </w:r>
            <w:r w:rsidRPr="00042183">
              <w:rPr>
                <w:rFonts w:ascii="Times New Roman" w:hAnsi="Times New Roman"/>
                <w:sz w:val="24"/>
                <w:szCs w:val="24"/>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42183">
              <w:rPr>
                <w:rFonts w:ascii="Times New Roman" w:hAnsi="Times New Roman"/>
                <w:sz w:val="24"/>
                <w:szCs w:val="24"/>
                <w:vertAlign w:val="superscript"/>
                <w:lang w:eastAsia="bg-BG"/>
              </w:rPr>
              <w:footnoteReference w:id="11"/>
            </w:r>
            <w:r w:rsidRPr="00042183">
              <w:rPr>
                <w:rFonts w:ascii="Times New Roman" w:hAnsi="Times New Roman"/>
                <w:sz w:val="24"/>
                <w:szCs w:val="24"/>
                <w:lang w:eastAsia="bg-BG"/>
              </w:rPr>
              <w:t>:</w:t>
            </w:r>
            <w:r w:rsidRPr="00042183">
              <w:rPr>
                <w:rFonts w:ascii="Times New Roman" w:hAnsi="Times New Roman"/>
                <w:sz w:val="24"/>
                <w:szCs w:val="24"/>
                <w:lang w:eastAsia="bg-BG"/>
              </w:rPr>
              <w:br/>
              <w:t>г) Регистрацията или сертифицирането обхваща ли всички задължителни критерии за подбор?</w:t>
            </w:r>
            <w:r w:rsidRPr="00042183">
              <w:rPr>
                <w:rFonts w:ascii="Times New Roman" w:hAnsi="Times New Roman"/>
                <w:sz w:val="24"/>
                <w:szCs w:val="24"/>
                <w:lang w:eastAsia="bg-BG"/>
              </w:rPr>
              <w:br/>
            </w:r>
            <w:r w:rsidRPr="00042183">
              <w:rPr>
                <w:rFonts w:ascii="Times New Roman" w:hAnsi="Times New Roman"/>
                <w:b/>
                <w:sz w:val="24"/>
                <w:szCs w:val="24"/>
                <w:lang w:eastAsia="bg-BG"/>
              </w:rPr>
              <w:lastRenderedPageBreak/>
              <w:t>Ако „не“:</w:t>
            </w:r>
            <w:r w:rsidRPr="00042183">
              <w:rPr>
                <w:rFonts w:ascii="Times New Roman" w:hAnsi="Times New Roman"/>
                <w:sz w:val="24"/>
                <w:szCs w:val="24"/>
                <w:lang w:eastAsia="bg-BG"/>
              </w:rPr>
              <w:br/>
            </w:r>
            <w:r w:rsidRPr="00042183">
              <w:rPr>
                <w:rFonts w:ascii="Times New Roman" w:hAnsi="Times New Roman"/>
                <w:b/>
                <w:sz w:val="24"/>
                <w:szCs w:val="24"/>
                <w:u w:val="single"/>
                <w:lang w:eastAsia="bg-BG"/>
              </w:rPr>
              <w:t>В допълнение моля, попълнете липсващата информация в част ІV, раздели А, Б, В или Г според случая</w:t>
            </w:r>
            <w:r w:rsidRPr="00042183">
              <w:rPr>
                <w:rFonts w:ascii="Times New Roman" w:hAnsi="Times New Roman"/>
                <w:sz w:val="24"/>
                <w:szCs w:val="24"/>
                <w:lang w:eastAsia="bg-BG"/>
              </w:rPr>
              <w:t xml:space="preserve">  </w:t>
            </w:r>
            <w:r w:rsidRPr="00042183">
              <w:rPr>
                <w:rFonts w:ascii="Times New Roman" w:hAnsi="Times New Roman"/>
                <w:b/>
                <w:i/>
                <w:sz w:val="24"/>
                <w:szCs w:val="24"/>
                <w:lang w:eastAsia="bg-BG"/>
              </w:rPr>
              <w:t>САМО ако това се изисква съгласно съответното обявление или документацията за обществената поръчка:</w:t>
            </w:r>
            <w:r w:rsidRPr="00042183">
              <w:rPr>
                <w:rFonts w:ascii="Times New Roman" w:hAnsi="Times New Roman"/>
                <w:sz w:val="24"/>
                <w:szCs w:val="24"/>
                <w:lang w:eastAsia="bg-BG"/>
              </w:rPr>
              <w:br/>
              <w:t xml:space="preserve">д) Икономическият оператор може ли да представи </w:t>
            </w:r>
            <w:r w:rsidRPr="00042183">
              <w:rPr>
                <w:rFonts w:ascii="Times New Roman" w:hAnsi="Times New Roman"/>
                <w:b/>
                <w:sz w:val="24"/>
                <w:szCs w:val="24"/>
                <w:lang w:eastAsia="bg-BG"/>
              </w:rPr>
              <w:t>удостоверение</w:t>
            </w:r>
            <w:r w:rsidRPr="00042183">
              <w:rPr>
                <w:rFonts w:ascii="Times New Roman" w:hAnsi="Times New Roman"/>
                <w:sz w:val="24"/>
                <w:szCs w:val="24"/>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42183">
              <w:rPr>
                <w:rFonts w:ascii="Times New Roman" w:hAnsi="Times New Roman"/>
                <w:sz w:val="24"/>
                <w:szCs w:val="24"/>
                <w:lang w:eastAsia="bg-BG"/>
              </w:rPr>
              <w:br/>
            </w:r>
            <w:r w:rsidRPr="00042183">
              <w:rPr>
                <w:rFonts w:ascii="Times New Roman" w:hAnsi="Times New Roman"/>
                <w:i/>
                <w:sz w:val="24"/>
                <w:szCs w:val="24"/>
                <w:lang w:eastAsia="bg-BG"/>
              </w:rPr>
              <w:t>Ако съответните документи са на разположение в електронен формат, моля, посочете:</w:t>
            </w:r>
            <w:r w:rsidRPr="00042183">
              <w:rPr>
                <w:rFonts w:ascii="Times New Roman" w:hAnsi="Times New Roman"/>
                <w:sz w:val="24"/>
                <w:szCs w:val="24"/>
                <w:lang w:eastAsia="bg-BG"/>
              </w:rPr>
              <w:t xml:space="preserve"> </w:t>
            </w:r>
          </w:p>
        </w:tc>
        <w:tc>
          <w:tcPr>
            <w:tcW w:w="4645" w:type="dxa"/>
            <w:shd w:val="clear" w:color="auto" w:fill="auto"/>
          </w:tcPr>
          <w:p w14:paraId="78A71AB7"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lastRenderedPageBreak/>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a)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i/>
                <w:sz w:val="24"/>
                <w:szCs w:val="24"/>
                <w:lang w:eastAsia="bg-BG"/>
              </w:rPr>
              <w:t>б) (уеб адрес, орган или служба, издаващи документа, точно позоваване на документа):</w:t>
            </w:r>
            <w:r w:rsidRPr="00042183">
              <w:rPr>
                <w:rFonts w:ascii="Times New Roman" w:hAnsi="Times New Roman"/>
                <w:sz w:val="24"/>
                <w:szCs w:val="24"/>
                <w:lang w:eastAsia="bg-BG"/>
              </w:rPr>
              <w:br/>
            </w:r>
            <w:r w:rsidRPr="00042183">
              <w:rPr>
                <w:rFonts w:ascii="Times New Roman" w:hAnsi="Times New Roman"/>
                <w:i/>
                <w:sz w:val="24"/>
                <w:szCs w:val="24"/>
                <w:lang w:eastAsia="bg-BG"/>
              </w:rPr>
              <w:t>[……][……][……][……]</w:t>
            </w:r>
            <w:r w:rsidRPr="00042183">
              <w:rPr>
                <w:rFonts w:ascii="Times New Roman" w:hAnsi="Times New Roman"/>
                <w:sz w:val="24"/>
                <w:szCs w:val="24"/>
                <w:lang w:eastAsia="bg-BG"/>
              </w:rPr>
              <w:br/>
              <w:t>в)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г) [] Да [] Не</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lastRenderedPageBreak/>
              <w:t>д) [] Да [] Не</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i/>
                <w:sz w:val="24"/>
                <w:szCs w:val="24"/>
                <w:lang w:eastAsia="bg-BG"/>
              </w:rPr>
              <w:t>(уеб адрес, орган или служба, издаващи документа, точно позоваване на документа):</w:t>
            </w:r>
            <w:r w:rsidRPr="00042183">
              <w:rPr>
                <w:rFonts w:ascii="Times New Roman" w:hAnsi="Times New Roman"/>
                <w:sz w:val="24"/>
                <w:szCs w:val="24"/>
                <w:lang w:eastAsia="bg-BG"/>
              </w:rPr>
              <w:br/>
            </w:r>
            <w:r w:rsidRPr="00042183">
              <w:rPr>
                <w:rFonts w:ascii="Times New Roman" w:hAnsi="Times New Roman"/>
                <w:i/>
                <w:sz w:val="24"/>
                <w:szCs w:val="24"/>
                <w:lang w:eastAsia="bg-BG"/>
              </w:rPr>
              <w:t>[……][……][……][……]</w:t>
            </w:r>
          </w:p>
        </w:tc>
      </w:tr>
      <w:tr w:rsidR="00042183" w:rsidRPr="00042183" w14:paraId="634B0848" w14:textId="77777777" w:rsidTr="0014559A">
        <w:tc>
          <w:tcPr>
            <w:tcW w:w="4644" w:type="dxa"/>
            <w:shd w:val="clear" w:color="auto" w:fill="auto"/>
          </w:tcPr>
          <w:p w14:paraId="771B9E9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lastRenderedPageBreak/>
              <w:t>Форма на участие:</w:t>
            </w:r>
          </w:p>
        </w:tc>
        <w:tc>
          <w:tcPr>
            <w:tcW w:w="4645" w:type="dxa"/>
            <w:shd w:val="clear" w:color="auto" w:fill="auto"/>
          </w:tcPr>
          <w:p w14:paraId="799EFC89"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7C3FB1B8" w14:textId="77777777" w:rsidTr="0014559A">
        <w:tc>
          <w:tcPr>
            <w:tcW w:w="4644" w:type="dxa"/>
            <w:shd w:val="clear" w:color="auto" w:fill="auto"/>
          </w:tcPr>
          <w:p w14:paraId="50899D61"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Икономическият оператор участва ли в процедурата за възлагане на обществена поръчка заедно с други икономически оператори</w:t>
            </w:r>
            <w:r w:rsidRPr="00042183">
              <w:rPr>
                <w:rFonts w:ascii="Times New Roman" w:hAnsi="Times New Roman"/>
                <w:sz w:val="24"/>
                <w:szCs w:val="24"/>
                <w:vertAlign w:val="superscript"/>
                <w:lang w:eastAsia="bg-BG"/>
              </w:rPr>
              <w:footnoteReference w:id="12"/>
            </w:r>
            <w:r w:rsidRPr="00042183">
              <w:rPr>
                <w:rFonts w:ascii="Times New Roman" w:hAnsi="Times New Roman"/>
                <w:sz w:val="24"/>
                <w:szCs w:val="24"/>
                <w:lang w:eastAsia="bg-BG"/>
              </w:rPr>
              <w:t>?</w:t>
            </w:r>
          </w:p>
        </w:tc>
        <w:tc>
          <w:tcPr>
            <w:tcW w:w="4645" w:type="dxa"/>
            <w:shd w:val="clear" w:color="auto" w:fill="auto"/>
          </w:tcPr>
          <w:p w14:paraId="4A67694E"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w:t>
            </w:r>
          </w:p>
        </w:tc>
      </w:tr>
      <w:tr w:rsidR="00042183" w:rsidRPr="00042183" w14:paraId="2116607E" w14:textId="77777777" w:rsidTr="0014559A">
        <w:tc>
          <w:tcPr>
            <w:tcW w:w="9289" w:type="dxa"/>
            <w:gridSpan w:val="2"/>
            <w:shd w:val="clear" w:color="auto" w:fill="BFBFBF"/>
          </w:tcPr>
          <w:p w14:paraId="3291DEA0"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Ако „да“</w:t>
            </w:r>
            <w:r w:rsidRPr="00042183">
              <w:rPr>
                <w:rFonts w:ascii="Times New Roman" w:hAnsi="Times New Roman"/>
                <w:i/>
                <w:sz w:val="24"/>
                <w:szCs w:val="24"/>
                <w:lang w:eastAsia="bg-BG"/>
              </w:rPr>
              <w:t>, моля, уверете се, че останалите участващи оператори представят отделен ЕЕДОП</w:t>
            </w:r>
            <w:r w:rsidRPr="00042183">
              <w:rPr>
                <w:rFonts w:ascii="Times New Roman" w:hAnsi="Times New Roman"/>
                <w:sz w:val="24"/>
                <w:szCs w:val="24"/>
                <w:lang w:eastAsia="bg-BG"/>
              </w:rPr>
              <w:t>.</w:t>
            </w:r>
          </w:p>
        </w:tc>
      </w:tr>
      <w:tr w:rsidR="00042183" w:rsidRPr="00042183" w14:paraId="4421108F" w14:textId="77777777" w:rsidTr="0014559A">
        <w:tc>
          <w:tcPr>
            <w:tcW w:w="4644" w:type="dxa"/>
            <w:shd w:val="clear" w:color="auto" w:fill="auto"/>
          </w:tcPr>
          <w:p w14:paraId="7280765F"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Ако „да“</w:t>
            </w:r>
            <w:r w:rsidRPr="00042183">
              <w:rPr>
                <w:rFonts w:ascii="Times New Roman" w:hAnsi="Times New Roman"/>
                <w:sz w:val="24"/>
                <w:szCs w:val="24"/>
                <w:lang w:eastAsia="bg-BG"/>
              </w:rPr>
              <w:t>:</w:t>
            </w:r>
            <w:r w:rsidRPr="00042183">
              <w:rPr>
                <w:rFonts w:ascii="Times New Roman" w:hAnsi="Times New Roman"/>
                <w:sz w:val="24"/>
                <w:szCs w:val="24"/>
                <w:lang w:eastAsia="bg-BG"/>
              </w:rPr>
              <w:br/>
              <w:t>а) моля, посочете ролята на икономическия оператор в групата (ръководител на групата, отговорник за конкретни задачи...):</w:t>
            </w:r>
            <w:r w:rsidRPr="00042183">
              <w:rPr>
                <w:rFonts w:ascii="Times New Roman" w:hAnsi="Times New Roman"/>
                <w:sz w:val="24"/>
                <w:szCs w:val="24"/>
                <w:lang w:eastAsia="bg-BG"/>
              </w:rPr>
              <w:br/>
              <w:t>б) моля, посочете другите икономически оператори, които участват заедно в процедурата за възлагане на обществена поръчка:</w:t>
            </w:r>
            <w:r w:rsidRPr="00042183">
              <w:rPr>
                <w:rFonts w:ascii="Times New Roman" w:hAnsi="Times New Roman"/>
                <w:sz w:val="24"/>
                <w:szCs w:val="24"/>
                <w:lang w:eastAsia="bg-BG"/>
              </w:rPr>
              <w:br/>
              <w:t>в) когато е приложимо, посочете името на участващата група:</w:t>
            </w:r>
          </w:p>
        </w:tc>
        <w:tc>
          <w:tcPr>
            <w:tcW w:w="4645" w:type="dxa"/>
            <w:shd w:val="clear" w:color="auto" w:fill="auto"/>
          </w:tcPr>
          <w:p w14:paraId="454A07FB"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br/>
              <w:t>а):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б):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в): [……]</w:t>
            </w:r>
          </w:p>
        </w:tc>
      </w:tr>
      <w:tr w:rsidR="00042183" w:rsidRPr="00042183" w14:paraId="672DBD0D" w14:textId="77777777" w:rsidTr="0014559A">
        <w:tc>
          <w:tcPr>
            <w:tcW w:w="4644" w:type="dxa"/>
            <w:shd w:val="clear" w:color="auto" w:fill="auto"/>
          </w:tcPr>
          <w:p w14:paraId="438518C3"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b/>
                <w:i/>
                <w:sz w:val="24"/>
                <w:szCs w:val="24"/>
                <w:lang w:eastAsia="bg-BG"/>
              </w:rPr>
              <w:t>Обособени позиции</w:t>
            </w:r>
          </w:p>
        </w:tc>
        <w:tc>
          <w:tcPr>
            <w:tcW w:w="4645" w:type="dxa"/>
            <w:shd w:val="clear" w:color="auto" w:fill="auto"/>
          </w:tcPr>
          <w:p w14:paraId="6413D05F"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3F88B8CC" w14:textId="77777777" w:rsidTr="0014559A">
        <w:tc>
          <w:tcPr>
            <w:tcW w:w="4644" w:type="dxa"/>
            <w:shd w:val="clear" w:color="auto" w:fill="auto"/>
          </w:tcPr>
          <w:p w14:paraId="60BA952E"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sz w:val="24"/>
                <w:szCs w:val="24"/>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0F9F068"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sz w:val="24"/>
                <w:szCs w:val="24"/>
                <w:lang w:eastAsia="bg-BG"/>
              </w:rPr>
              <w:t>[   ]</w:t>
            </w:r>
          </w:p>
        </w:tc>
      </w:tr>
    </w:tbl>
    <w:p w14:paraId="7B263D0D"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05011EDA"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Б: Информация за представителите на икономическия оператор</w:t>
      </w:r>
    </w:p>
    <w:p w14:paraId="17093FE1" w14:textId="77777777" w:rsidR="00042183" w:rsidRPr="00042183" w:rsidRDefault="00042183" w:rsidP="00042183">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4"/>
          <w:szCs w:val="24"/>
        </w:rPr>
      </w:pPr>
      <w:r w:rsidRPr="00042183">
        <w:rPr>
          <w:rFonts w:ascii="Times New Roman" w:hAnsi="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42183" w:rsidRPr="00042183" w14:paraId="5DB1E5FB" w14:textId="77777777" w:rsidTr="0014559A">
        <w:tc>
          <w:tcPr>
            <w:tcW w:w="4644" w:type="dxa"/>
            <w:shd w:val="clear" w:color="auto" w:fill="auto"/>
          </w:tcPr>
          <w:p w14:paraId="58E4546F"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Представителство, ако има такива:</w:t>
            </w:r>
          </w:p>
        </w:tc>
        <w:tc>
          <w:tcPr>
            <w:tcW w:w="4820" w:type="dxa"/>
            <w:shd w:val="clear" w:color="auto" w:fill="auto"/>
          </w:tcPr>
          <w:p w14:paraId="4A87FAEB"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6BB27328" w14:textId="77777777" w:rsidTr="0014559A">
        <w:tc>
          <w:tcPr>
            <w:tcW w:w="4644" w:type="dxa"/>
            <w:shd w:val="clear" w:color="auto" w:fill="auto"/>
          </w:tcPr>
          <w:p w14:paraId="0CD0BB8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Пълното име </w:t>
            </w:r>
            <w:r w:rsidRPr="00042183">
              <w:rPr>
                <w:rFonts w:ascii="Times New Roman" w:hAnsi="Times New Roman"/>
                <w:sz w:val="24"/>
                <w:szCs w:val="24"/>
              </w:rPr>
              <w:br/>
              <w:t xml:space="preserve">заедно с датата и мястото на раждане, ако е необходимо: </w:t>
            </w:r>
          </w:p>
        </w:tc>
        <w:tc>
          <w:tcPr>
            <w:tcW w:w="4820" w:type="dxa"/>
            <w:shd w:val="clear" w:color="auto" w:fill="auto"/>
          </w:tcPr>
          <w:p w14:paraId="3EB61E3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sz w:val="24"/>
                <w:szCs w:val="24"/>
              </w:rPr>
              <w:br/>
              <w:t>[……]</w:t>
            </w:r>
          </w:p>
        </w:tc>
      </w:tr>
      <w:tr w:rsidR="00042183" w:rsidRPr="00042183" w14:paraId="37DBDE3C" w14:textId="77777777" w:rsidTr="0014559A">
        <w:tc>
          <w:tcPr>
            <w:tcW w:w="4644" w:type="dxa"/>
            <w:shd w:val="clear" w:color="auto" w:fill="auto"/>
          </w:tcPr>
          <w:p w14:paraId="37F8A87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Длъжност/Действащ в качеството си на:</w:t>
            </w:r>
          </w:p>
        </w:tc>
        <w:tc>
          <w:tcPr>
            <w:tcW w:w="4820" w:type="dxa"/>
            <w:shd w:val="clear" w:color="auto" w:fill="auto"/>
          </w:tcPr>
          <w:p w14:paraId="5962A18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6D78E3A1" w14:textId="77777777" w:rsidTr="0014559A">
        <w:tc>
          <w:tcPr>
            <w:tcW w:w="4644" w:type="dxa"/>
            <w:shd w:val="clear" w:color="auto" w:fill="auto"/>
          </w:tcPr>
          <w:p w14:paraId="08E978FE"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Пощенски адрес:</w:t>
            </w:r>
          </w:p>
        </w:tc>
        <w:tc>
          <w:tcPr>
            <w:tcW w:w="4820" w:type="dxa"/>
            <w:shd w:val="clear" w:color="auto" w:fill="auto"/>
          </w:tcPr>
          <w:p w14:paraId="7FD36FE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43180E78" w14:textId="77777777" w:rsidTr="0014559A">
        <w:tc>
          <w:tcPr>
            <w:tcW w:w="4644" w:type="dxa"/>
            <w:shd w:val="clear" w:color="auto" w:fill="auto"/>
          </w:tcPr>
          <w:p w14:paraId="51C19B4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Телефон:</w:t>
            </w:r>
          </w:p>
        </w:tc>
        <w:tc>
          <w:tcPr>
            <w:tcW w:w="4820" w:type="dxa"/>
            <w:shd w:val="clear" w:color="auto" w:fill="auto"/>
          </w:tcPr>
          <w:p w14:paraId="0B6F2CD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5E16C2BF" w14:textId="77777777" w:rsidTr="0014559A">
        <w:tc>
          <w:tcPr>
            <w:tcW w:w="4644" w:type="dxa"/>
            <w:shd w:val="clear" w:color="auto" w:fill="auto"/>
          </w:tcPr>
          <w:p w14:paraId="0CEFEDA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Ел. поща:</w:t>
            </w:r>
          </w:p>
        </w:tc>
        <w:tc>
          <w:tcPr>
            <w:tcW w:w="4820" w:type="dxa"/>
            <w:shd w:val="clear" w:color="auto" w:fill="auto"/>
          </w:tcPr>
          <w:p w14:paraId="6B7E0F1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2712AFDA" w14:textId="77777777" w:rsidTr="0014559A">
        <w:tc>
          <w:tcPr>
            <w:tcW w:w="4644" w:type="dxa"/>
            <w:shd w:val="clear" w:color="auto" w:fill="auto"/>
          </w:tcPr>
          <w:p w14:paraId="2A39F2E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0C294A4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bl>
    <w:p w14:paraId="12F10AED"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443CD993"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042183" w:rsidRPr="00042183" w14:paraId="6D81538B" w14:textId="77777777" w:rsidTr="0014559A">
        <w:tc>
          <w:tcPr>
            <w:tcW w:w="4644" w:type="dxa"/>
            <w:shd w:val="clear" w:color="auto" w:fill="auto"/>
          </w:tcPr>
          <w:p w14:paraId="6D73AE12"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Използване на чужд капацитет:</w:t>
            </w:r>
          </w:p>
        </w:tc>
        <w:tc>
          <w:tcPr>
            <w:tcW w:w="4962" w:type="dxa"/>
            <w:shd w:val="clear" w:color="auto" w:fill="auto"/>
          </w:tcPr>
          <w:p w14:paraId="09E9E84C"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773707CD" w14:textId="77777777" w:rsidTr="0014559A">
        <w:tc>
          <w:tcPr>
            <w:tcW w:w="4644" w:type="dxa"/>
            <w:shd w:val="clear" w:color="auto" w:fill="auto"/>
          </w:tcPr>
          <w:p w14:paraId="156EF49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5CA9BFF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[]Да []Не</w:t>
            </w:r>
          </w:p>
        </w:tc>
      </w:tr>
    </w:tbl>
    <w:p w14:paraId="15333AD6"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 w:val="24"/>
          <w:szCs w:val="24"/>
        </w:rPr>
      </w:pPr>
      <w:r w:rsidRPr="00042183">
        <w:rPr>
          <w:rFonts w:ascii="Times New Roman" w:hAnsi="Times New Roman"/>
          <w:b/>
          <w:i/>
          <w:sz w:val="24"/>
          <w:szCs w:val="24"/>
        </w:rPr>
        <w:t>Ако „да“</w:t>
      </w:r>
      <w:r w:rsidRPr="00042183">
        <w:rPr>
          <w:rFonts w:ascii="Times New Roman" w:hAnsi="Times New Roman"/>
          <w:i/>
          <w:sz w:val="24"/>
          <w:szCs w:val="24"/>
        </w:rPr>
        <w:t xml:space="preserve">, моля, представете отделно за </w:t>
      </w:r>
      <w:r w:rsidRPr="00042183">
        <w:rPr>
          <w:rFonts w:ascii="Times New Roman" w:hAnsi="Times New Roman"/>
          <w:b/>
          <w:i/>
          <w:sz w:val="24"/>
          <w:szCs w:val="24"/>
        </w:rPr>
        <w:t>всеки</w:t>
      </w:r>
      <w:r w:rsidRPr="00042183">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042183">
        <w:rPr>
          <w:rFonts w:ascii="Times New Roman" w:hAnsi="Times New Roman"/>
          <w:b/>
          <w:i/>
          <w:sz w:val="24"/>
          <w:szCs w:val="24"/>
        </w:rPr>
        <w:t>раздели</w:t>
      </w:r>
      <w:r w:rsidRPr="00042183">
        <w:rPr>
          <w:rFonts w:ascii="Times New Roman" w:hAnsi="Times New Roman"/>
          <w:i/>
          <w:sz w:val="24"/>
          <w:szCs w:val="24"/>
        </w:rPr>
        <w:t xml:space="preserve"> </w:t>
      </w:r>
      <w:r w:rsidRPr="00042183">
        <w:rPr>
          <w:rFonts w:ascii="Times New Roman" w:hAnsi="Times New Roman"/>
          <w:b/>
          <w:i/>
          <w:sz w:val="24"/>
          <w:szCs w:val="24"/>
        </w:rPr>
        <w:t>А и Б от настоящата част и от част III</w:t>
      </w:r>
      <w:r w:rsidRPr="00042183">
        <w:rPr>
          <w:rFonts w:ascii="Times New Roman" w:hAnsi="Times New Roman"/>
          <w:i/>
          <w:sz w:val="24"/>
          <w:szCs w:val="24"/>
        </w:rPr>
        <w:t xml:space="preserve">. </w:t>
      </w:r>
      <w:r w:rsidRPr="00042183">
        <w:rPr>
          <w:rFonts w:ascii="Times New Roman" w:hAnsi="Times New Roman"/>
          <w:sz w:val="24"/>
          <w:szCs w:val="24"/>
        </w:rPr>
        <w:br/>
      </w:r>
      <w:r w:rsidRPr="00042183">
        <w:rPr>
          <w:rFonts w:ascii="Times New Roman" w:hAnsi="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42183">
        <w:rPr>
          <w:rFonts w:ascii="Times New Roman" w:hAnsi="Times New Roman"/>
          <w:sz w:val="24"/>
          <w:szCs w:val="24"/>
        </w:rPr>
        <w:br/>
      </w:r>
      <w:r w:rsidRPr="00042183">
        <w:rPr>
          <w:rFonts w:ascii="Times New Roman" w:hAnsi="Times New Roman"/>
          <w:i/>
          <w:sz w:val="24"/>
          <w:szCs w:val="24"/>
        </w:rPr>
        <w:t>Посочете информацията съгласно части IV и V за всеки от съответните субекти</w:t>
      </w:r>
      <w:r w:rsidRPr="00042183">
        <w:rPr>
          <w:rFonts w:ascii="Times New Roman" w:hAnsi="Times New Roman"/>
          <w:i/>
          <w:sz w:val="24"/>
          <w:szCs w:val="24"/>
          <w:vertAlign w:val="superscript"/>
        </w:rPr>
        <w:footnoteReference w:id="13"/>
      </w:r>
      <w:r w:rsidRPr="00042183">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14:paraId="6964E4DA"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5EAC797A" w14:textId="77777777" w:rsidR="00042183" w:rsidRPr="00042183" w:rsidRDefault="00042183" w:rsidP="00042183">
      <w:pPr>
        <w:keepNext/>
        <w:spacing w:before="120" w:after="360" w:line="240" w:lineRule="auto"/>
        <w:jc w:val="center"/>
        <w:rPr>
          <w:rFonts w:ascii="Times New Roman" w:hAnsi="Times New Roman"/>
          <w:b/>
          <w:sz w:val="24"/>
          <w:szCs w:val="24"/>
          <w:u w:val="single"/>
          <w:lang w:eastAsia="bg-BG"/>
        </w:rPr>
      </w:pPr>
      <w:r w:rsidRPr="00042183">
        <w:rPr>
          <w:rFonts w:ascii="Times New Roman" w:hAnsi="Times New Roman"/>
          <w:b/>
          <w:sz w:val="24"/>
          <w:szCs w:val="24"/>
          <w:lang w:eastAsia="bg-BG"/>
        </w:rPr>
        <w:t xml:space="preserve">Г: Информация за подизпълнители, чийто капацитет икономическият оператор </w:t>
      </w:r>
      <w:r w:rsidRPr="00042183">
        <w:rPr>
          <w:rFonts w:ascii="Times New Roman" w:hAnsi="Times New Roman"/>
          <w:b/>
          <w:sz w:val="24"/>
          <w:szCs w:val="24"/>
          <w:u w:val="single"/>
          <w:lang w:eastAsia="bg-BG"/>
        </w:rPr>
        <w:t>няма</w:t>
      </w:r>
      <w:r w:rsidRPr="00042183">
        <w:rPr>
          <w:rFonts w:ascii="Times New Roman" w:hAnsi="Times New Roman"/>
          <w:b/>
          <w:sz w:val="24"/>
          <w:szCs w:val="24"/>
          <w:lang w:eastAsia="bg-BG"/>
        </w:rPr>
        <w:t xml:space="preserve"> да използва</w:t>
      </w:r>
    </w:p>
    <w:p w14:paraId="19BD27F2"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7687E4D1" w14:textId="77777777" w:rsidTr="0014559A">
        <w:tc>
          <w:tcPr>
            <w:tcW w:w="4644" w:type="dxa"/>
            <w:shd w:val="clear" w:color="auto" w:fill="auto"/>
          </w:tcPr>
          <w:p w14:paraId="08B2349A"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Възлагане на подизпълнители:</w:t>
            </w:r>
          </w:p>
        </w:tc>
        <w:tc>
          <w:tcPr>
            <w:tcW w:w="4645" w:type="dxa"/>
            <w:shd w:val="clear" w:color="auto" w:fill="auto"/>
          </w:tcPr>
          <w:p w14:paraId="3798A893"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12167370" w14:textId="77777777" w:rsidTr="0014559A">
        <w:tc>
          <w:tcPr>
            <w:tcW w:w="4644" w:type="dxa"/>
            <w:shd w:val="clear" w:color="auto" w:fill="auto"/>
          </w:tcPr>
          <w:p w14:paraId="566228D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EC50D1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[]Да []Не </w:t>
            </w:r>
            <w:r w:rsidRPr="00042183">
              <w:rPr>
                <w:rFonts w:ascii="Times New Roman" w:hAnsi="Times New Roman"/>
                <w:b/>
                <w:sz w:val="24"/>
                <w:szCs w:val="24"/>
              </w:rPr>
              <w:t>Ако да и доколкото е известно</w:t>
            </w:r>
            <w:r w:rsidRPr="00042183">
              <w:rPr>
                <w:rFonts w:ascii="Times New Roman" w:hAnsi="Times New Roman"/>
                <w:sz w:val="24"/>
                <w:szCs w:val="24"/>
              </w:rPr>
              <w:t xml:space="preserve">, моля, приложете списък на предлаганите подизпълнители: </w:t>
            </w:r>
          </w:p>
          <w:p w14:paraId="38939DB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bl>
    <w:p w14:paraId="02575021"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4"/>
          <w:szCs w:val="24"/>
          <w:lang w:eastAsia="bg-BG"/>
        </w:rPr>
      </w:pPr>
      <w:r w:rsidRPr="00042183">
        <w:rPr>
          <w:rFonts w:ascii="Times New Roman" w:hAnsi="Times New Roman"/>
          <w:b/>
          <w:i/>
          <w:sz w:val="24"/>
          <w:szCs w:val="24"/>
          <w:u w:val="single"/>
          <w:lang w:eastAsia="bg-BG"/>
        </w:rPr>
        <w:t>Ако възлагащият орган или възложителят изрично изисква тази информация</w:t>
      </w:r>
      <w:r w:rsidRPr="00042183">
        <w:rPr>
          <w:rFonts w:ascii="Times New Roman" w:hAnsi="Times New Roman"/>
          <w:b/>
          <w:i/>
          <w:sz w:val="24"/>
          <w:szCs w:val="24"/>
          <w:lang w:eastAsia="bg-BG"/>
        </w:rPr>
        <w:t xml:space="preserve"> в допълнение към информацията съгласно</w:t>
      </w:r>
      <w:r w:rsidRPr="00042183">
        <w:rPr>
          <w:rFonts w:ascii="Times New Roman" w:hAnsi="Times New Roman"/>
          <w:b/>
          <w:sz w:val="24"/>
          <w:szCs w:val="24"/>
          <w:lang w:eastAsia="bg-BG"/>
        </w:rPr>
        <w:t xml:space="preserve"> </w:t>
      </w:r>
      <w:r w:rsidRPr="00042183">
        <w:rPr>
          <w:rFonts w:ascii="Times New Roman" w:hAnsi="Times New Roman"/>
          <w:b/>
          <w:i/>
          <w:sz w:val="24"/>
          <w:szCs w:val="24"/>
          <w:lang w:eastAsia="bg-BG"/>
        </w:rPr>
        <w:t xml:space="preserve">настоящия раздел, </w:t>
      </w:r>
      <w:r w:rsidRPr="00042183">
        <w:rPr>
          <w:rFonts w:ascii="Times New Roman" w:hAnsi="Times New Roman"/>
          <w:b/>
          <w:i/>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AA9BD8E"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0CD9D9F1"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III: Основания за изключване</w:t>
      </w:r>
    </w:p>
    <w:p w14:paraId="1C8AA58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А: Основания, свързани с наказателни присъди</w:t>
      </w:r>
    </w:p>
    <w:p w14:paraId="0DFC0D20"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 w:val="24"/>
          <w:szCs w:val="24"/>
        </w:rPr>
      </w:pPr>
      <w:r w:rsidRPr="00042183">
        <w:rPr>
          <w:rFonts w:ascii="Times New Roman" w:hAnsi="Times New Roman"/>
          <w:i/>
          <w:sz w:val="24"/>
          <w:szCs w:val="24"/>
        </w:rPr>
        <w:t>Член 57, параграф 1 от Директива 2014/24/ЕС съдържа следните основания за изключване:</w:t>
      </w:r>
    </w:p>
    <w:p w14:paraId="19902E23" w14:textId="77777777" w:rsidR="00042183" w:rsidRPr="00042183" w:rsidRDefault="00042183" w:rsidP="00042183">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sz w:val="24"/>
          <w:szCs w:val="24"/>
          <w:lang w:eastAsia="bg-BG"/>
        </w:rPr>
      </w:pPr>
      <w:r w:rsidRPr="00042183">
        <w:rPr>
          <w:rFonts w:ascii="Times New Roman" w:hAnsi="Times New Roman"/>
          <w:i/>
          <w:sz w:val="24"/>
          <w:szCs w:val="24"/>
          <w:lang w:eastAsia="bg-BG"/>
        </w:rPr>
        <w:t xml:space="preserve">Участие в </w:t>
      </w:r>
      <w:r w:rsidRPr="00042183">
        <w:rPr>
          <w:rFonts w:ascii="Times New Roman" w:hAnsi="Times New Roman"/>
          <w:b/>
          <w:i/>
          <w:sz w:val="24"/>
          <w:szCs w:val="24"/>
          <w:lang w:eastAsia="bg-BG"/>
        </w:rPr>
        <w:t>престъпна организация</w:t>
      </w:r>
      <w:r w:rsidRPr="00042183">
        <w:rPr>
          <w:rFonts w:ascii="Times New Roman" w:hAnsi="Times New Roman"/>
          <w:i/>
          <w:sz w:val="24"/>
          <w:szCs w:val="24"/>
          <w:vertAlign w:val="superscript"/>
          <w:lang w:eastAsia="bg-BG"/>
        </w:rPr>
        <w:footnoteReference w:id="14"/>
      </w:r>
      <w:r w:rsidRPr="00042183">
        <w:rPr>
          <w:rFonts w:ascii="Times New Roman" w:hAnsi="Times New Roman"/>
          <w:sz w:val="24"/>
          <w:szCs w:val="24"/>
          <w:lang w:eastAsia="bg-BG"/>
        </w:rPr>
        <w:t>:</w:t>
      </w:r>
    </w:p>
    <w:p w14:paraId="4B46C051"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Корупция</w:t>
      </w:r>
      <w:r w:rsidRPr="00042183">
        <w:rPr>
          <w:rFonts w:ascii="Times New Roman" w:hAnsi="Times New Roman"/>
          <w:i/>
          <w:sz w:val="24"/>
          <w:szCs w:val="24"/>
          <w:vertAlign w:val="superscript"/>
          <w:lang w:eastAsia="bg-BG"/>
        </w:rPr>
        <w:footnoteReference w:id="15"/>
      </w:r>
      <w:r w:rsidRPr="00042183">
        <w:rPr>
          <w:rFonts w:ascii="Times New Roman" w:hAnsi="Times New Roman"/>
          <w:sz w:val="24"/>
          <w:szCs w:val="24"/>
          <w:lang w:eastAsia="bg-BG"/>
        </w:rPr>
        <w:t>:</w:t>
      </w:r>
    </w:p>
    <w:p w14:paraId="744CC7D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Измама</w:t>
      </w:r>
      <w:r w:rsidRPr="00042183">
        <w:rPr>
          <w:rFonts w:ascii="Times New Roman" w:hAnsi="Times New Roman"/>
          <w:i/>
          <w:sz w:val="24"/>
          <w:szCs w:val="24"/>
          <w:vertAlign w:val="superscript"/>
          <w:lang w:eastAsia="bg-BG"/>
        </w:rPr>
        <w:footnoteReference w:id="16"/>
      </w:r>
      <w:r w:rsidRPr="00042183">
        <w:rPr>
          <w:rFonts w:ascii="Times New Roman" w:hAnsi="Times New Roman"/>
          <w:sz w:val="24"/>
          <w:szCs w:val="24"/>
          <w:lang w:eastAsia="bg-BG"/>
        </w:rPr>
        <w:t>:</w:t>
      </w:r>
    </w:p>
    <w:p w14:paraId="409AF92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Терористични престъпления или престъпления, които са свързани с терористични дейности</w:t>
      </w:r>
      <w:r w:rsidRPr="00042183">
        <w:rPr>
          <w:rFonts w:ascii="Times New Roman" w:hAnsi="Times New Roman"/>
          <w:i/>
          <w:sz w:val="24"/>
          <w:szCs w:val="24"/>
          <w:vertAlign w:val="superscript"/>
          <w:lang w:eastAsia="bg-BG"/>
        </w:rPr>
        <w:footnoteReference w:id="17"/>
      </w:r>
      <w:r w:rsidRPr="00042183">
        <w:rPr>
          <w:rFonts w:ascii="Times New Roman" w:hAnsi="Times New Roman"/>
          <w:sz w:val="24"/>
          <w:szCs w:val="24"/>
          <w:lang w:eastAsia="bg-BG"/>
        </w:rPr>
        <w:t>:</w:t>
      </w:r>
    </w:p>
    <w:p w14:paraId="1454ADED"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color w:val="000000"/>
          <w:sz w:val="24"/>
          <w:szCs w:val="24"/>
          <w:lang w:eastAsia="bg-BG"/>
        </w:rPr>
      </w:pPr>
      <w:r w:rsidRPr="00042183">
        <w:rPr>
          <w:rFonts w:ascii="Times New Roman" w:hAnsi="Times New Roman"/>
          <w:b/>
          <w:i/>
          <w:sz w:val="24"/>
          <w:szCs w:val="24"/>
          <w:lang w:eastAsia="bg-BG"/>
        </w:rPr>
        <w:lastRenderedPageBreak/>
        <w:t>Изпиране на пари или финансиране на тероризъм</w:t>
      </w:r>
      <w:r w:rsidRPr="00042183">
        <w:rPr>
          <w:rFonts w:ascii="Times New Roman" w:hAnsi="Times New Roman"/>
          <w:i/>
          <w:sz w:val="24"/>
          <w:szCs w:val="24"/>
          <w:vertAlign w:val="superscript"/>
          <w:lang w:eastAsia="bg-BG"/>
        </w:rPr>
        <w:footnoteReference w:id="18"/>
      </w:r>
    </w:p>
    <w:p w14:paraId="0FA11A6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Детски труд</w:t>
      </w:r>
      <w:r w:rsidRPr="00042183">
        <w:rPr>
          <w:rFonts w:ascii="Times New Roman" w:hAnsi="Times New Roman"/>
          <w:i/>
          <w:sz w:val="24"/>
          <w:szCs w:val="24"/>
          <w:lang w:eastAsia="bg-BG"/>
        </w:rPr>
        <w:t xml:space="preserve"> и други форми на </w:t>
      </w:r>
      <w:r w:rsidRPr="00042183">
        <w:rPr>
          <w:rFonts w:ascii="Times New Roman" w:hAnsi="Times New Roman"/>
          <w:b/>
          <w:i/>
          <w:sz w:val="24"/>
          <w:szCs w:val="24"/>
          <w:lang w:eastAsia="bg-BG"/>
        </w:rPr>
        <w:t>трафик на хора</w:t>
      </w:r>
      <w:r w:rsidRPr="00042183">
        <w:rPr>
          <w:rFonts w:ascii="Times New Roman" w:hAnsi="Times New Roman"/>
          <w:i/>
          <w:sz w:val="24"/>
          <w:szCs w:val="24"/>
          <w:vertAlign w:val="superscript"/>
          <w:lan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367B7109" w14:textId="77777777" w:rsidTr="0014559A">
        <w:tc>
          <w:tcPr>
            <w:tcW w:w="4644" w:type="dxa"/>
            <w:shd w:val="clear" w:color="auto" w:fill="auto"/>
          </w:tcPr>
          <w:p w14:paraId="327E3822"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F3C46F8"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13C96365" w14:textId="77777777" w:rsidTr="0014559A">
        <w:tc>
          <w:tcPr>
            <w:tcW w:w="4644" w:type="dxa"/>
            <w:shd w:val="clear" w:color="auto" w:fill="auto"/>
          </w:tcPr>
          <w:p w14:paraId="38AC310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Издадена ли е по отношение на </w:t>
            </w:r>
            <w:r w:rsidRPr="00042183">
              <w:rPr>
                <w:rFonts w:ascii="Times New Roman" w:hAnsi="Times New Roman"/>
                <w:b/>
                <w:sz w:val="24"/>
                <w:szCs w:val="24"/>
              </w:rPr>
              <w:t>икономическия оператор</w:t>
            </w:r>
            <w:r w:rsidRPr="00042183">
              <w:rPr>
                <w:rFonts w:ascii="Times New Roman" w:hAnsi="Times New Roman"/>
                <w:sz w:val="24"/>
                <w:szCs w:val="24"/>
              </w:rPr>
              <w:t xml:space="preserve"> или на </w:t>
            </w:r>
            <w:r w:rsidRPr="00042183">
              <w:rPr>
                <w:rFonts w:ascii="Times New Roman" w:hAnsi="Times New Roman"/>
                <w:b/>
                <w:sz w:val="24"/>
                <w:szCs w:val="24"/>
              </w:rPr>
              <w:t>лице</w:t>
            </w:r>
            <w:r w:rsidRPr="00042183">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42183">
              <w:rPr>
                <w:rFonts w:ascii="Times New Roman" w:hAnsi="Times New Roman"/>
                <w:b/>
                <w:sz w:val="24"/>
                <w:szCs w:val="24"/>
              </w:rPr>
              <w:t>окончателна присъда</w:t>
            </w:r>
            <w:r w:rsidRPr="00042183">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0E27DD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p w14:paraId="4C026AD6"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42183">
              <w:rPr>
                <w:rFonts w:ascii="Times New Roman" w:hAnsi="Times New Roman"/>
                <w:sz w:val="24"/>
                <w:szCs w:val="24"/>
              </w:rPr>
              <w:br/>
            </w:r>
            <w:r w:rsidRPr="00042183">
              <w:rPr>
                <w:rFonts w:ascii="Times New Roman" w:hAnsi="Times New Roman"/>
                <w:i/>
                <w:sz w:val="24"/>
                <w:szCs w:val="24"/>
              </w:rPr>
              <w:t>[……][……][……][……]</w:t>
            </w:r>
            <w:r w:rsidRPr="00042183">
              <w:rPr>
                <w:rFonts w:ascii="Times New Roman" w:hAnsi="Times New Roman"/>
                <w:i/>
                <w:sz w:val="24"/>
                <w:szCs w:val="24"/>
                <w:vertAlign w:val="superscript"/>
              </w:rPr>
              <w:footnoteReference w:id="20"/>
            </w:r>
          </w:p>
        </w:tc>
      </w:tr>
      <w:tr w:rsidR="00042183" w:rsidRPr="00042183" w14:paraId="754248AB" w14:textId="77777777" w:rsidTr="0014559A">
        <w:tc>
          <w:tcPr>
            <w:tcW w:w="4644" w:type="dxa"/>
            <w:shd w:val="clear" w:color="auto" w:fill="auto"/>
          </w:tcPr>
          <w:p w14:paraId="2FF6D064"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xml:space="preserve"> моля посочете</w:t>
            </w:r>
            <w:r w:rsidRPr="00042183">
              <w:rPr>
                <w:rFonts w:ascii="Times New Roman" w:hAnsi="Times New Roman"/>
                <w:sz w:val="24"/>
                <w:szCs w:val="24"/>
                <w:vertAlign w:val="superscript"/>
              </w:rPr>
              <w:footnoteReference w:id="21"/>
            </w:r>
            <w:r w:rsidRPr="00042183">
              <w:rPr>
                <w:rFonts w:ascii="Times New Roman" w:hAnsi="Times New Roman"/>
                <w:sz w:val="24"/>
                <w:szCs w:val="24"/>
              </w:rPr>
              <w:t>:</w:t>
            </w:r>
            <w:r w:rsidRPr="00042183">
              <w:rPr>
                <w:rFonts w:ascii="Times New Roman" w:hAnsi="Times New Roman"/>
                <w:sz w:val="24"/>
                <w:szCs w:val="24"/>
              </w:rPr>
              <w:br/>
              <w:t xml:space="preserve">а) дата на присъдата, посочете за коя от точки 1 — 6 се отнася и основанието(ята) за нея; </w:t>
            </w:r>
          </w:p>
          <w:p w14:paraId="2AA556B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б) посочете лицето, което е осъдено [ ];</w:t>
            </w:r>
            <w:r w:rsidRPr="00042183">
              <w:rPr>
                <w:rFonts w:ascii="Times New Roman" w:hAnsi="Times New Roman"/>
                <w:sz w:val="24"/>
                <w:szCs w:val="24"/>
              </w:rPr>
              <w:br/>
            </w:r>
            <w:r w:rsidRPr="00042183">
              <w:rPr>
                <w:rFonts w:ascii="Times New Roman" w:hAnsi="Times New Roman"/>
                <w:b/>
                <w:sz w:val="24"/>
                <w:szCs w:val="24"/>
              </w:rPr>
              <w:t>в) доколкото е пряко указано в присъдата:</w:t>
            </w:r>
          </w:p>
        </w:tc>
        <w:tc>
          <w:tcPr>
            <w:tcW w:w="4645" w:type="dxa"/>
            <w:shd w:val="clear" w:color="auto" w:fill="auto"/>
          </w:tcPr>
          <w:p w14:paraId="23FD2BF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a) дата:[   ], буква(и): [   ], причина(а):[   ]</w:t>
            </w:r>
            <w:r w:rsidRPr="00042183">
              <w:rPr>
                <w:rFonts w:ascii="Times New Roman" w:hAnsi="Times New Roman"/>
                <w:i/>
                <w:sz w:val="24"/>
                <w:szCs w:val="24"/>
                <w:vertAlign w:val="superscript"/>
              </w:rPr>
              <w:t xml:space="preserve"> </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б) [……]</w:t>
            </w:r>
            <w:r w:rsidRPr="00042183">
              <w:rPr>
                <w:rFonts w:ascii="Times New Roman" w:hAnsi="Times New Roman"/>
                <w:sz w:val="24"/>
                <w:szCs w:val="24"/>
              </w:rPr>
              <w:br/>
              <w:t>в) продължителността на срока на изключване [……] и съответната(ите) точка(и) [   ]</w:t>
            </w:r>
          </w:p>
          <w:p w14:paraId="428B4E29"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42183">
              <w:rPr>
                <w:rFonts w:ascii="Times New Roman" w:hAnsi="Times New Roman"/>
                <w:i/>
                <w:sz w:val="24"/>
                <w:szCs w:val="24"/>
                <w:vertAlign w:val="superscript"/>
              </w:rPr>
              <w:footnoteReference w:id="22"/>
            </w:r>
          </w:p>
        </w:tc>
      </w:tr>
      <w:tr w:rsidR="00042183" w:rsidRPr="00042183" w14:paraId="06A43280" w14:textId="77777777" w:rsidTr="0014559A">
        <w:tc>
          <w:tcPr>
            <w:tcW w:w="4644" w:type="dxa"/>
            <w:shd w:val="clear" w:color="auto" w:fill="auto"/>
          </w:tcPr>
          <w:p w14:paraId="0AEAB6C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42183">
              <w:rPr>
                <w:rFonts w:ascii="Times New Roman" w:hAnsi="Times New Roman"/>
                <w:sz w:val="24"/>
                <w:szCs w:val="24"/>
                <w:vertAlign w:val="superscript"/>
              </w:rPr>
              <w:footnoteReference w:id="23"/>
            </w:r>
            <w:r w:rsidRPr="00042183">
              <w:rPr>
                <w:rFonts w:ascii="Times New Roman" w:hAnsi="Times New Roman"/>
                <w:sz w:val="24"/>
                <w:szCs w:val="24"/>
              </w:rPr>
              <w:t xml:space="preserve"> („</w:t>
            </w:r>
            <w:r w:rsidRPr="00042183">
              <w:rPr>
                <w:rFonts w:ascii="Times New Roman" w:hAnsi="Times New Roman"/>
                <w:b/>
                <w:sz w:val="24"/>
                <w:szCs w:val="24"/>
                <w:lang w:eastAsia="bg-BG"/>
              </w:rPr>
              <w:t>реабилитиране по своя инициатива</w:t>
            </w:r>
            <w:r w:rsidRPr="00042183">
              <w:rPr>
                <w:rFonts w:ascii="Times New Roman" w:hAnsi="Times New Roman"/>
                <w:sz w:val="24"/>
                <w:szCs w:val="24"/>
              </w:rPr>
              <w:t>“)?</w:t>
            </w:r>
          </w:p>
        </w:tc>
        <w:tc>
          <w:tcPr>
            <w:tcW w:w="4645" w:type="dxa"/>
            <w:shd w:val="clear" w:color="auto" w:fill="auto"/>
          </w:tcPr>
          <w:p w14:paraId="6973482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 Да [] Не </w:t>
            </w:r>
          </w:p>
        </w:tc>
      </w:tr>
      <w:tr w:rsidR="00042183" w:rsidRPr="00042183" w14:paraId="78660D1A" w14:textId="77777777" w:rsidTr="0014559A">
        <w:tc>
          <w:tcPr>
            <w:tcW w:w="4644" w:type="dxa"/>
            <w:shd w:val="clear" w:color="auto" w:fill="auto"/>
          </w:tcPr>
          <w:p w14:paraId="643217AA"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w:t>
            </w:r>
            <w:r w:rsidRPr="00042183">
              <w:rPr>
                <w:rFonts w:ascii="Times New Roman" w:hAnsi="Times New Roman"/>
                <w:sz w:val="24"/>
                <w:szCs w:val="24"/>
                <w:vertAlign w:val="superscript"/>
              </w:rPr>
              <w:footnoteReference w:id="24"/>
            </w:r>
            <w:r w:rsidRPr="00042183">
              <w:rPr>
                <w:rFonts w:ascii="Times New Roman" w:hAnsi="Times New Roman"/>
                <w:sz w:val="24"/>
                <w:szCs w:val="24"/>
              </w:rPr>
              <w:t>:</w:t>
            </w:r>
          </w:p>
        </w:tc>
        <w:tc>
          <w:tcPr>
            <w:tcW w:w="4645" w:type="dxa"/>
            <w:shd w:val="clear" w:color="auto" w:fill="auto"/>
          </w:tcPr>
          <w:p w14:paraId="70C2B35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bl>
    <w:p w14:paraId="7E11A730"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0647C950"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800"/>
      </w:tblGrid>
      <w:tr w:rsidR="00042183" w:rsidRPr="00042183" w14:paraId="407E4061" w14:textId="77777777" w:rsidTr="0014559A">
        <w:tc>
          <w:tcPr>
            <w:tcW w:w="4644" w:type="dxa"/>
            <w:shd w:val="clear" w:color="auto" w:fill="auto"/>
          </w:tcPr>
          <w:p w14:paraId="0B02B2B2"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Плащане на данъци или социалноосигурителни вноски:</w:t>
            </w:r>
          </w:p>
        </w:tc>
        <w:tc>
          <w:tcPr>
            <w:tcW w:w="4645" w:type="dxa"/>
            <w:gridSpan w:val="2"/>
            <w:shd w:val="clear" w:color="auto" w:fill="auto"/>
          </w:tcPr>
          <w:p w14:paraId="018E05B9"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3C853B88" w14:textId="77777777" w:rsidTr="0014559A">
        <w:tc>
          <w:tcPr>
            <w:tcW w:w="4644" w:type="dxa"/>
            <w:shd w:val="clear" w:color="auto" w:fill="auto"/>
          </w:tcPr>
          <w:p w14:paraId="4678AF9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изпълнил ли е всички </w:t>
            </w:r>
            <w:r w:rsidRPr="00042183">
              <w:rPr>
                <w:rFonts w:ascii="Times New Roman" w:hAnsi="Times New Roman"/>
                <w:b/>
                <w:sz w:val="24"/>
                <w:szCs w:val="24"/>
              </w:rPr>
              <w:t>свои</w:t>
            </w:r>
            <w:r w:rsidRPr="00042183">
              <w:rPr>
                <w:rFonts w:ascii="Times New Roman" w:hAnsi="Times New Roman"/>
                <w:sz w:val="24"/>
                <w:szCs w:val="24"/>
              </w:rPr>
              <w:t xml:space="preserve"> </w:t>
            </w:r>
            <w:r w:rsidRPr="00042183">
              <w:rPr>
                <w:rFonts w:ascii="Times New Roman" w:hAnsi="Times New Roman"/>
                <w:b/>
                <w:sz w:val="24"/>
                <w:szCs w:val="24"/>
              </w:rPr>
              <w:t>задължения, свързани с плащането на данъци или социалноосигурителни вноски</w:t>
            </w:r>
            <w:r w:rsidRPr="00042183">
              <w:rPr>
                <w:rFonts w:ascii="Times New Roman" w:hAnsi="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F51DCE"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tc>
      </w:tr>
      <w:tr w:rsidR="00042183" w:rsidRPr="00042183" w14:paraId="47EACF29" w14:textId="77777777" w:rsidTr="0014559A">
        <w:trPr>
          <w:trHeight w:val="470"/>
        </w:trPr>
        <w:tc>
          <w:tcPr>
            <w:tcW w:w="4644" w:type="dxa"/>
            <w:vMerge w:val="restart"/>
            <w:shd w:val="clear" w:color="auto" w:fill="auto"/>
          </w:tcPr>
          <w:p w14:paraId="5E49A61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моля посочете:</w:t>
            </w:r>
            <w:r w:rsidRPr="00042183">
              <w:rPr>
                <w:rFonts w:ascii="Times New Roman" w:hAnsi="Times New Roman"/>
                <w:sz w:val="24"/>
                <w:szCs w:val="24"/>
              </w:rPr>
              <w:br/>
              <w:t>а) съответната страна или държава членка;</w:t>
            </w:r>
          </w:p>
          <w:p w14:paraId="4A76EBA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б) размера на съответната сума;</w:t>
            </w:r>
            <w:r w:rsidRPr="00042183">
              <w:rPr>
                <w:rFonts w:ascii="Times New Roman" w:hAnsi="Times New Roman"/>
                <w:sz w:val="24"/>
                <w:szCs w:val="24"/>
              </w:rPr>
              <w:br/>
              <w:t>в) как е установено нарушението на задълженията:</w:t>
            </w:r>
            <w:r w:rsidRPr="00042183">
              <w:rPr>
                <w:rFonts w:ascii="Times New Roman" w:hAnsi="Times New Roman"/>
                <w:sz w:val="24"/>
                <w:szCs w:val="24"/>
              </w:rPr>
              <w:br/>
              <w:t xml:space="preserve">1) чрез съдебно </w:t>
            </w:r>
            <w:r w:rsidRPr="00042183">
              <w:rPr>
                <w:rFonts w:ascii="Times New Roman" w:hAnsi="Times New Roman"/>
                <w:b/>
                <w:sz w:val="24"/>
                <w:szCs w:val="24"/>
              </w:rPr>
              <w:t>решение</w:t>
            </w:r>
            <w:r w:rsidRPr="00042183">
              <w:rPr>
                <w:rFonts w:ascii="Times New Roman" w:hAnsi="Times New Roman"/>
                <w:sz w:val="24"/>
                <w:szCs w:val="24"/>
              </w:rPr>
              <w:t xml:space="preserve"> или административен </w:t>
            </w:r>
            <w:r w:rsidRPr="00042183">
              <w:rPr>
                <w:rFonts w:ascii="Times New Roman" w:hAnsi="Times New Roman"/>
                <w:b/>
                <w:sz w:val="24"/>
                <w:szCs w:val="24"/>
              </w:rPr>
              <w:t>акт</w:t>
            </w:r>
            <w:r w:rsidRPr="00042183">
              <w:rPr>
                <w:rFonts w:ascii="Times New Roman" w:hAnsi="Times New Roman"/>
                <w:sz w:val="24"/>
                <w:szCs w:val="24"/>
              </w:rPr>
              <w:t>:</w:t>
            </w:r>
          </w:p>
          <w:p w14:paraId="4F3BFB5A" w14:textId="77777777" w:rsidR="00042183" w:rsidRPr="00042183" w:rsidRDefault="00042183" w:rsidP="00042183">
            <w:pPr>
              <w:tabs>
                <w:tab w:val="num" w:pos="1417"/>
              </w:tabs>
              <w:spacing w:before="120" w:after="120" w:line="240" w:lineRule="auto"/>
              <w:ind w:left="1417" w:hanging="567"/>
              <w:jc w:val="both"/>
              <w:rPr>
                <w:rFonts w:ascii="Times New Roman" w:hAnsi="Times New Roman"/>
                <w:sz w:val="24"/>
                <w:szCs w:val="24"/>
                <w:lang w:eastAsia="bg-BG"/>
              </w:rPr>
            </w:pPr>
            <w:r w:rsidRPr="00042183">
              <w:rPr>
                <w:rFonts w:ascii="Times New Roman" w:hAnsi="Times New Roman"/>
                <w:sz w:val="24"/>
                <w:szCs w:val="24"/>
                <w:lang w:eastAsia="bg-BG"/>
              </w:rPr>
              <w:tab/>
              <w:t>Решението или актът с окончателен и обвързващ характер ли е?</w:t>
            </w:r>
          </w:p>
          <w:p w14:paraId="4B268BAE" w14:textId="77777777" w:rsidR="00042183" w:rsidRPr="00042183" w:rsidRDefault="00042183" w:rsidP="00042183">
            <w:pPr>
              <w:numPr>
                <w:ilvl w:val="0"/>
                <w:numId w:val="35"/>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Моля, посочете датата на присъдата или решението/акта.</w:t>
            </w:r>
          </w:p>
          <w:p w14:paraId="20C95FD7" w14:textId="77777777" w:rsidR="00042183" w:rsidRPr="00042183" w:rsidRDefault="00042183" w:rsidP="00042183">
            <w:pPr>
              <w:numPr>
                <w:ilvl w:val="0"/>
                <w:numId w:val="35"/>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xml:space="preserve">В случай на присъда — срокът на изключване, </w:t>
            </w:r>
            <w:r w:rsidRPr="00042183">
              <w:rPr>
                <w:rFonts w:ascii="Times New Roman" w:hAnsi="Times New Roman"/>
                <w:b/>
                <w:sz w:val="24"/>
                <w:szCs w:val="24"/>
                <w:lang w:eastAsia="bg-BG"/>
              </w:rPr>
              <w:t xml:space="preserve">ако е </w:t>
            </w:r>
            <w:r w:rsidRPr="00042183">
              <w:rPr>
                <w:rFonts w:ascii="Times New Roman" w:hAnsi="Times New Roman"/>
                <w:b/>
                <w:sz w:val="24"/>
                <w:szCs w:val="24"/>
                <w:lang w:eastAsia="bg-BG"/>
              </w:rPr>
              <w:lastRenderedPageBreak/>
              <w:t xml:space="preserve">определен </w:t>
            </w:r>
            <w:r w:rsidRPr="00042183">
              <w:rPr>
                <w:rFonts w:ascii="Times New Roman" w:hAnsi="Times New Roman"/>
                <w:b/>
                <w:sz w:val="24"/>
                <w:szCs w:val="24"/>
                <w:u w:val="words"/>
                <w:lang w:eastAsia="bg-BG"/>
              </w:rPr>
              <w:t xml:space="preserve">пряко </w:t>
            </w:r>
            <w:r w:rsidRPr="00042183">
              <w:rPr>
                <w:rFonts w:ascii="Times New Roman" w:hAnsi="Times New Roman"/>
                <w:b/>
                <w:sz w:val="24"/>
                <w:szCs w:val="24"/>
                <w:lang w:eastAsia="bg-BG"/>
              </w:rPr>
              <w:t>в присъдата:</w:t>
            </w:r>
          </w:p>
          <w:p w14:paraId="686E757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2) по </w:t>
            </w:r>
            <w:r w:rsidRPr="00042183">
              <w:rPr>
                <w:rFonts w:ascii="Times New Roman" w:hAnsi="Times New Roman"/>
                <w:b/>
                <w:sz w:val="24"/>
                <w:szCs w:val="24"/>
              </w:rPr>
              <w:t>друг начин</w:t>
            </w:r>
            <w:r w:rsidRPr="00042183">
              <w:rPr>
                <w:rFonts w:ascii="Times New Roman" w:hAnsi="Times New Roman"/>
                <w:sz w:val="24"/>
                <w:szCs w:val="24"/>
              </w:rPr>
              <w:t>? Моля, уточнете:</w:t>
            </w:r>
          </w:p>
          <w:p w14:paraId="709D8FE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67A66ECD" w14:textId="77777777" w:rsidR="00042183" w:rsidRPr="00042183" w:rsidRDefault="00042183" w:rsidP="00042183">
            <w:pPr>
              <w:spacing w:before="120" w:after="120" w:line="240" w:lineRule="auto"/>
              <w:rPr>
                <w:rFonts w:ascii="Times New Roman" w:hAnsi="Times New Roman"/>
                <w:b/>
                <w:sz w:val="24"/>
                <w:szCs w:val="24"/>
                <w:lang w:eastAsia="bg-BG"/>
              </w:rPr>
            </w:pPr>
            <w:r w:rsidRPr="00042183">
              <w:rPr>
                <w:rFonts w:ascii="Times New Roman" w:hAnsi="Times New Roman"/>
                <w:b/>
                <w:sz w:val="24"/>
                <w:szCs w:val="24"/>
                <w:lang w:eastAsia="bg-BG"/>
              </w:rPr>
              <w:lastRenderedPageBreak/>
              <w:t>Данъци</w:t>
            </w:r>
          </w:p>
        </w:tc>
        <w:tc>
          <w:tcPr>
            <w:tcW w:w="2323" w:type="dxa"/>
            <w:shd w:val="clear" w:color="auto" w:fill="auto"/>
          </w:tcPr>
          <w:p w14:paraId="76F59F3D" w14:textId="77777777" w:rsidR="00042183" w:rsidRPr="00042183" w:rsidRDefault="00042183" w:rsidP="00042183">
            <w:pPr>
              <w:rPr>
                <w:rFonts w:ascii="Times New Roman" w:hAnsi="Times New Roman"/>
                <w:b/>
                <w:sz w:val="24"/>
                <w:szCs w:val="24"/>
              </w:rPr>
            </w:pPr>
            <w:r w:rsidRPr="00042183">
              <w:rPr>
                <w:rFonts w:ascii="Times New Roman" w:hAnsi="Times New Roman"/>
                <w:b/>
                <w:sz w:val="24"/>
                <w:szCs w:val="24"/>
              </w:rPr>
              <w:t>Социалноосигурителни вноски</w:t>
            </w:r>
          </w:p>
        </w:tc>
      </w:tr>
      <w:tr w:rsidR="00042183" w:rsidRPr="00042183" w14:paraId="75887DCD" w14:textId="77777777" w:rsidTr="0014559A">
        <w:trPr>
          <w:trHeight w:val="1977"/>
        </w:trPr>
        <w:tc>
          <w:tcPr>
            <w:tcW w:w="4644" w:type="dxa"/>
            <w:vMerge/>
            <w:shd w:val="clear" w:color="auto" w:fill="auto"/>
          </w:tcPr>
          <w:p w14:paraId="161A363B" w14:textId="77777777" w:rsidR="00042183" w:rsidRPr="00042183" w:rsidRDefault="00042183" w:rsidP="00042183">
            <w:pPr>
              <w:rPr>
                <w:rFonts w:ascii="Times New Roman" w:hAnsi="Times New Roman"/>
                <w:b/>
                <w:sz w:val="24"/>
                <w:szCs w:val="24"/>
              </w:rPr>
            </w:pPr>
          </w:p>
        </w:tc>
        <w:tc>
          <w:tcPr>
            <w:tcW w:w="2322" w:type="dxa"/>
            <w:shd w:val="clear" w:color="auto" w:fill="auto"/>
          </w:tcPr>
          <w:p w14:paraId="069F433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a) [……]</w:t>
            </w:r>
            <w:r w:rsidRPr="00042183">
              <w:rPr>
                <w:rFonts w:ascii="Times New Roman" w:hAnsi="Times New Roman"/>
                <w:sz w:val="24"/>
                <w:szCs w:val="24"/>
              </w:rPr>
              <w:br/>
              <w:t>б) [……]</w:t>
            </w:r>
            <w:r w:rsidRPr="00042183">
              <w:rPr>
                <w:rFonts w:ascii="Times New Roman" w:hAnsi="Times New Roman"/>
                <w:sz w:val="24"/>
                <w:szCs w:val="24"/>
              </w:rPr>
              <w:br/>
              <w:t>в1) [] Да [] Не</w:t>
            </w:r>
          </w:p>
          <w:p w14:paraId="26E236ED" w14:textId="77777777" w:rsidR="00042183" w:rsidRPr="00042183" w:rsidRDefault="00042183" w:rsidP="00042183">
            <w:pPr>
              <w:tabs>
                <w:tab w:val="num" w:pos="850"/>
              </w:tabs>
              <w:spacing w:before="120" w:after="120" w:line="240" w:lineRule="auto"/>
              <w:ind w:left="850" w:hanging="850"/>
              <w:jc w:val="both"/>
              <w:rPr>
                <w:rFonts w:ascii="Times New Roman" w:hAnsi="Times New Roman"/>
                <w:sz w:val="24"/>
                <w:szCs w:val="24"/>
                <w:lang w:eastAsia="bg-BG"/>
              </w:rPr>
            </w:pPr>
            <w:r w:rsidRPr="00042183">
              <w:rPr>
                <w:rFonts w:ascii="Times New Roman" w:hAnsi="Times New Roman"/>
                <w:sz w:val="24"/>
                <w:szCs w:val="24"/>
                <w:lang w:eastAsia="bg-BG"/>
              </w:rPr>
              <w:t>[] Да [] Не</w:t>
            </w:r>
          </w:p>
          <w:p w14:paraId="4F61E070"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p>
          <w:p w14:paraId="78EC0752"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br/>
            </w:r>
          </w:p>
          <w:p w14:paraId="11E1BE71" w14:textId="77777777" w:rsidR="00042183" w:rsidRPr="00042183" w:rsidRDefault="00042183" w:rsidP="00042183">
            <w:pPr>
              <w:rPr>
                <w:rFonts w:ascii="Times New Roman" w:hAnsi="Times New Roman"/>
                <w:sz w:val="24"/>
                <w:szCs w:val="24"/>
              </w:rPr>
            </w:pPr>
          </w:p>
          <w:p w14:paraId="1C53AD06" w14:textId="77777777" w:rsidR="00042183" w:rsidRPr="00042183" w:rsidRDefault="00042183" w:rsidP="00042183">
            <w:pPr>
              <w:rPr>
                <w:rFonts w:ascii="Times New Roman" w:hAnsi="Times New Roman"/>
                <w:sz w:val="24"/>
                <w:szCs w:val="24"/>
              </w:rPr>
            </w:pPr>
          </w:p>
          <w:p w14:paraId="51218CF4" w14:textId="77777777" w:rsidR="00042183" w:rsidRPr="00042183" w:rsidRDefault="00042183" w:rsidP="00042183">
            <w:pPr>
              <w:rPr>
                <w:rFonts w:ascii="Times New Roman" w:hAnsi="Times New Roman"/>
                <w:sz w:val="24"/>
                <w:szCs w:val="24"/>
              </w:rPr>
            </w:pPr>
          </w:p>
          <w:p w14:paraId="0F295B5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в2) [ …]</w:t>
            </w:r>
            <w:r w:rsidRPr="00042183">
              <w:rPr>
                <w:rFonts w:ascii="Times New Roman" w:hAnsi="Times New Roman"/>
                <w:sz w:val="24"/>
                <w:szCs w:val="24"/>
              </w:rPr>
              <w:br/>
            </w:r>
          </w:p>
          <w:p w14:paraId="40A0CA6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 [] Да [] Не</w:t>
            </w:r>
            <w:r w:rsidRPr="00042183">
              <w:rPr>
                <w:rFonts w:ascii="Times New Roman" w:hAnsi="Times New Roman"/>
                <w:sz w:val="24"/>
                <w:szCs w:val="24"/>
              </w:rPr>
              <w:br/>
            </w:r>
            <w:r w:rsidRPr="00042183">
              <w:rPr>
                <w:rFonts w:ascii="Times New Roman" w:hAnsi="Times New Roman"/>
                <w:b/>
                <w:sz w:val="24"/>
                <w:szCs w:val="24"/>
              </w:rPr>
              <w:t>Ако „да“</w:t>
            </w:r>
            <w:r w:rsidRPr="00042183">
              <w:rPr>
                <w:rFonts w:ascii="Times New Roman" w:hAnsi="Times New Roman"/>
                <w:sz w:val="24"/>
                <w:szCs w:val="24"/>
              </w:rPr>
              <w:t>, моля, опишете подробно: [……]</w:t>
            </w:r>
          </w:p>
        </w:tc>
        <w:tc>
          <w:tcPr>
            <w:tcW w:w="2323" w:type="dxa"/>
            <w:shd w:val="clear" w:color="auto" w:fill="auto"/>
          </w:tcPr>
          <w:p w14:paraId="7381B00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br/>
              <w:t>a) [……]б) [……]</w:t>
            </w:r>
            <w:r w:rsidRPr="00042183">
              <w:rPr>
                <w:rFonts w:ascii="Times New Roman" w:hAnsi="Times New Roman"/>
                <w:sz w:val="24"/>
                <w:szCs w:val="24"/>
              </w:rPr>
              <w:br/>
            </w:r>
            <w:r w:rsidRPr="00042183">
              <w:rPr>
                <w:rFonts w:ascii="Times New Roman" w:hAnsi="Times New Roman"/>
                <w:sz w:val="24"/>
                <w:szCs w:val="24"/>
              </w:rPr>
              <w:br/>
              <w:t>в1) [] Да [] Не</w:t>
            </w:r>
          </w:p>
          <w:p w14:paraId="514BCC5F"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w:t>
            </w:r>
          </w:p>
          <w:p w14:paraId="63EC36D8"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p>
          <w:p w14:paraId="7800F09B"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br/>
            </w:r>
          </w:p>
          <w:p w14:paraId="571B58FA" w14:textId="77777777" w:rsidR="00042183" w:rsidRPr="00042183" w:rsidRDefault="00042183" w:rsidP="00042183">
            <w:pPr>
              <w:rPr>
                <w:rFonts w:ascii="Times New Roman" w:hAnsi="Times New Roman"/>
                <w:sz w:val="24"/>
                <w:szCs w:val="24"/>
              </w:rPr>
            </w:pPr>
          </w:p>
          <w:p w14:paraId="4F315399" w14:textId="77777777" w:rsidR="00042183" w:rsidRPr="00042183" w:rsidRDefault="00042183" w:rsidP="00042183">
            <w:pPr>
              <w:rPr>
                <w:rFonts w:ascii="Times New Roman" w:hAnsi="Times New Roman"/>
                <w:sz w:val="24"/>
                <w:szCs w:val="24"/>
              </w:rPr>
            </w:pPr>
          </w:p>
          <w:p w14:paraId="3260FA30" w14:textId="77777777" w:rsidR="00042183" w:rsidRPr="00042183" w:rsidRDefault="00042183" w:rsidP="00042183">
            <w:pPr>
              <w:rPr>
                <w:rFonts w:ascii="Times New Roman" w:hAnsi="Times New Roman"/>
                <w:sz w:val="24"/>
                <w:szCs w:val="24"/>
              </w:rPr>
            </w:pPr>
          </w:p>
          <w:p w14:paraId="4D6AC29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в2) [ …]</w:t>
            </w:r>
            <w:r w:rsidRPr="00042183">
              <w:rPr>
                <w:rFonts w:ascii="Times New Roman" w:hAnsi="Times New Roman"/>
                <w:sz w:val="24"/>
                <w:szCs w:val="24"/>
              </w:rPr>
              <w:br/>
            </w:r>
          </w:p>
          <w:p w14:paraId="13B86C8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 [] Да [] Не</w:t>
            </w:r>
          </w:p>
          <w:p w14:paraId="2527738C"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подробно: [……]</w:t>
            </w:r>
          </w:p>
        </w:tc>
      </w:tr>
      <w:tr w:rsidR="00042183" w:rsidRPr="00042183" w14:paraId="7016FD0F" w14:textId="77777777" w:rsidTr="0014559A">
        <w:tc>
          <w:tcPr>
            <w:tcW w:w="4644" w:type="dxa"/>
            <w:shd w:val="clear" w:color="auto" w:fill="auto"/>
          </w:tcPr>
          <w:p w14:paraId="104F074E" w14:textId="77777777" w:rsidR="00042183" w:rsidRPr="00042183" w:rsidRDefault="00042183" w:rsidP="00042183">
            <w:pPr>
              <w:rPr>
                <w:rFonts w:ascii="Times New Roman" w:hAnsi="Times New Roman"/>
                <w:i/>
                <w:sz w:val="24"/>
                <w:szCs w:val="24"/>
              </w:rPr>
            </w:pPr>
            <w:r w:rsidRPr="00042183">
              <w:rPr>
                <w:rFonts w:ascii="Times New Roman" w:hAnsi="Times New Roman"/>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42D7E91E" w14:textId="77777777" w:rsidR="00042183" w:rsidRPr="00042183" w:rsidRDefault="00042183" w:rsidP="00042183">
            <w:pPr>
              <w:rPr>
                <w:rFonts w:ascii="Times New Roman" w:hAnsi="Times New Roman"/>
                <w:i/>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i/>
                <w:sz w:val="24"/>
                <w:szCs w:val="24"/>
                <w:vertAlign w:val="superscript"/>
              </w:rPr>
              <w:t xml:space="preserve"> </w:t>
            </w:r>
            <w:r w:rsidRPr="00042183">
              <w:rPr>
                <w:rFonts w:ascii="Times New Roman" w:hAnsi="Times New Roman"/>
                <w:i/>
                <w:sz w:val="24"/>
                <w:szCs w:val="24"/>
                <w:vertAlign w:val="superscript"/>
              </w:rPr>
              <w:footnoteReference w:id="25"/>
            </w:r>
            <w:r w:rsidRPr="00042183">
              <w:rPr>
                <w:rFonts w:ascii="Times New Roman" w:hAnsi="Times New Roman"/>
                <w:sz w:val="24"/>
                <w:szCs w:val="24"/>
              </w:rPr>
              <w:br/>
            </w:r>
            <w:r w:rsidRPr="00042183">
              <w:rPr>
                <w:rFonts w:ascii="Times New Roman" w:hAnsi="Times New Roman"/>
                <w:i/>
                <w:sz w:val="24"/>
                <w:szCs w:val="24"/>
              </w:rPr>
              <w:t>[……][……][……][……]</w:t>
            </w:r>
          </w:p>
        </w:tc>
      </w:tr>
    </w:tbl>
    <w:p w14:paraId="3CF72E7F"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71BF9653"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В: Основания, свързани с несъстоятелност, конфликти на интереси или професионално нарушение</w:t>
      </w:r>
      <w:r w:rsidRPr="00042183">
        <w:rPr>
          <w:rFonts w:ascii="Times New Roman" w:hAnsi="Times New Roman"/>
          <w:b/>
          <w:smallCaps/>
          <w:sz w:val="24"/>
          <w:szCs w:val="24"/>
          <w:vertAlign w:val="superscript"/>
          <w:lang w:eastAsia="bg-BG"/>
        </w:rPr>
        <w:footnoteReference w:id="26"/>
      </w:r>
    </w:p>
    <w:p w14:paraId="5DF6E656"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042183" w:rsidRPr="00042183" w14:paraId="6E5275AE" w14:textId="77777777" w:rsidTr="0014559A">
        <w:tc>
          <w:tcPr>
            <w:tcW w:w="4644" w:type="dxa"/>
            <w:shd w:val="clear" w:color="auto" w:fill="auto"/>
          </w:tcPr>
          <w:p w14:paraId="63EF589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70259F05"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507E3871" w14:textId="77777777" w:rsidTr="0014559A">
        <w:trPr>
          <w:trHeight w:val="406"/>
        </w:trPr>
        <w:tc>
          <w:tcPr>
            <w:tcW w:w="4644" w:type="dxa"/>
            <w:vMerge w:val="restart"/>
            <w:shd w:val="clear" w:color="auto" w:fill="auto"/>
          </w:tcPr>
          <w:p w14:paraId="6C797F9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нарушил ли е, </w:t>
            </w:r>
            <w:r w:rsidRPr="00042183">
              <w:rPr>
                <w:rFonts w:ascii="Times New Roman" w:hAnsi="Times New Roman"/>
                <w:b/>
                <w:sz w:val="24"/>
                <w:szCs w:val="24"/>
              </w:rPr>
              <w:t>доколкото му е известно</w:t>
            </w:r>
            <w:r w:rsidRPr="00042183">
              <w:rPr>
                <w:rFonts w:ascii="Times New Roman" w:hAnsi="Times New Roman"/>
                <w:sz w:val="24"/>
                <w:szCs w:val="24"/>
              </w:rPr>
              <w:t xml:space="preserve">, </w:t>
            </w:r>
            <w:r w:rsidRPr="00042183">
              <w:rPr>
                <w:rFonts w:ascii="Times New Roman" w:hAnsi="Times New Roman"/>
                <w:b/>
                <w:sz w:val="24"/>
                <w:szCs w:val="24"/>
              </w:rPr>
              <w:t>задълженията</w:t>
            </w:r>
            <w:r w:rsidRPr="00042183">
              <w:rPr>
                <w:rFonts w:ascii="Times New Roman" w:hAnsi="Times New Roman"/>
                <w:sz w:val="24"/>
                <w:szCs w:val="24"/>
              </w:rPr>
              <w:t xml:space="preserve"> си в областта на </w:t>
            </w:r>
            <w:r w:rsidRPr="00042183">
              <w:rPr>
                <w:rFonts w:ascii="Times New Roman" w:hAnsi="Times New Roman"/>
                <w:b/>
                <w:sz w:val="24"/>
                <w:szCs w:val="24"/>
              </w:rPr>
              <w:t>екологичното, социалното или трудовото право</w:t>
            </w:r>
            <w:r w:rsidRPr="00042183">
              <w:rPr>
                <w:rFonts w:ascii="Times New Roman" w:hAnsi="Times New Roman"/>
                <w:sz w:val="24"/>
                <w:szCs w:val="24"/>
                <w:vertAlign w:val="superscript"/>
              </w:rPr>
              <w:footnoteReference w:id="27"/>
            </w:r>
            <w:r w:rsidRPr="00042183">
              <w:rPr>
                <w:rFonts w:ascii="Times New Roman" w:hAnsi="Times New Roman"/>
                <w:sz w:val="24"/>
                <w:szCs w:val="24"/>
              </w:rPr>
              <w:t>?</w:t>
            </w:r>
          </w:p>
        </w:tc>
        <w:tc>
          <w:tcPr>
            <w:tcW w:w="4962" w:type="dxa"/>
            <w:shd w:val="clear" w:color="auto" w:fill="auto"/>
          </w:tcPr>
          <w:p w14:paraId="0C205C3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tc>
      </w:tr>
      <w:tr w:rsidR="00042183" w:rsidRPr="00042183" w14:paraId="45D915EF" w14:textId="77777777" w:rsidTr="0014559A">
        <w:trPr>
          <w:trHeight w:val="405"/>
        </w:trPr>
        <w:tc>
          <w:tcPr>
            <w:tcW w:w="4644" w:type="dxa"/>
            <w:vMerge/>
            <w:shd w:val="clear" w:color="auto" w:fill="auto"/>
          </w:tcPr>
          <w:p w14:paraId="15482311" w14:textId="77777777" w:rsidR="00042183" w:rsidRPr="00042183" w:rsidRDefault="00042183" w:rsidP="00042183">
            <w:pPr>
              <w:rPr>
                <w:rFonts w:ascii="Times New Roman" w:hAnsi="Times New Roman"/>
                <w:sz w:val="24"/>
                <w:szCs w:val="24"/>
              </w:rPr>
            </w:pPr>
          </w:p>
        </w:tc>
        <w:tc>
          <w:tcPr>
            <w:tcW w:w="4962" w:type="dxa"/>
            <w:shd w:val="clear" w:color="auto" w:fill="auto"/>
          </w:tcPr>
          <w:p w14:paraId="0B75F8C1"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42183">
              <w:rPr>
                <w:rFonts w:ascii="Times New Roman" w:hAnsi="Times New Roman"/>
                <w:sz w:val="24"/>
                <w:szCs w:val="24"/>
              </w:rPr>
              <w:br/>
              <w:t>[] Да [] Не</w:t>
            </w:r>
          </w:p>
          <w:p w14:paraId="47D4B2B8"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363F7BE0" w14:textId="77777777" w:rsidTr="0014559A">
        <w:tc>
          <w:tcPr>
            <w:tcW w:w="4644" w:type="dxa"/>
            <w:shd w:val="clear" w:color="auto" w:fill="auto"/>
          </w:tcPr>
          <w:p w14:paraId="342B4A8A"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lastRenderedPageBreak/>
              <w:t>Икономическият оператор в една от следните ситуации ли е:</w:t>
            </w:r>
            <w:r w:rsidRPr="00042183">
              <w:rPr>
                <w:rFonts w:ascii="Times New Roman" w:hAnsi="Times New Roman"/>
                <w:sz w:val="24"/>
                <w:szCs w:val="24"/>
                <w:lang w:eastAsia="bg-BG"/>
              </w:rPr>
              <w:br/>
              <w:t xml:space="preserve">а) </w:t>
            </w:r>
            <w:r w:rsidRPr="00042183">
              <w:rPr>
                <w:rFonts w:ascii="Times New Roman" w:hAnsi="Times New Roman"/>
                <w:b/>
                <w:sz w:val="24"/>
                <w:szCs w:val="24"/>
                <w:lang w:eastAsia="bg-BG"/>
              </w:rPr>
              <w:t>обявен в несъстоятелност</w:t>
            </w:r>
            <w:r w:rsidRPr="00042183">
              <w:rPr>
                <w:rFonts w:ascii="Times New Roman" w:hAnsi="Times New Roman"/>
                <w:sz w:val="24"/>
                <w:szCs w:val="24"/>
                <w:lang w:eastAsia="bg-BG"/>
              </w:rPr>
              <w:t xml:space="preserve">, или </w:t>
            </w:r>
          </w:p>
          <w:p w14:paraId="7BD76C5E"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б) </w:t>
            </w:r>
            <w:r w:rsidRPr="00042183">
              <w:rPr>
                <w:rFonts w:ascii="Times New Roman" w:hAnsi="Times New Roman"/>
                <w:b/>
                <w:sz w:val="24"/>
                <w:szCs w:val="24"/>
                <w:lang w:eastAsia="bg-BG"/>
              </w:rPr>
              <w:t>предмет на производство по несъстоятелност</w:t>
            </w:r>
            <w:r w:rsidRPr="00042183">
              <w:rPr>
                <w:rFonts w:ascii="Times New Roman" w:hAnsi="Times New Roman"/>
                <w:sz w:val="24"/>
                <w:szCs w:val="24"/>
                <w:lang w:eastAsia="bg-BG"/>
              </w:rPr>
              <w:t xml:space="preserve"> или ликвидация, или</w:t>
            </w:r>
          </w:p>
          <w:p w14:paraId="126542FE"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в) </w:t>
            </w:r>
            <w:r w:rsidRPr="00042183">
              <w:rPr>
                <w:rFonts w:ascii="Times New Roman" w:hAnsi="Times New Roman"/>
                <w:b/>
                <w:sz w:val="24"/>
                <w:szCs w:val="24"/>
                <w:lang w:eastAsia="bg-BG"/>
              </w:rPr>
              <w:t>споразумение с кредиторите</w:t>
            </w:r>
            <w:r w:rsidRPr="00042183">
              <w:rPr>
                <w:rFonts w:ascii="Times New Roman" w:hAnsi="Times New Roman"/>
                <w:sz w:val="24"/>
                <w:szCs w:val="24"/>
                <w:lang w:eastAsia="bg-BG"/>
              </w:rPr>
              <w:t>, или</w:t>
            </w:r>
            <w:r w:rsidRPr="00042183">
              <w:rPr>
                <w:rFonts w:ascii="Times New Roman" w:hAnsi="Times New Roman"/>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042183">
              <w:rPr>
                <w:rFonts w:ascii="Times New Roman" w:hAnsi="Times New Roman"/>
                <w:sz w:val="24"/>
                <w:szCs w:val="24"/>
                <w:vertAlign w:val="superscript"/>
                <w:lang w:eastAsia="bg-BG"/>
              </w:rPr>
              <w:footnoteReference w:id="28"/>
            </w:r>
            <w:r w:rsidRPr="00042183">
              <w:rPr>
                <w:rFonts w:ascii="Times New Roman" w:hAnsi="Times New Roman"/>
                <w:sz w:val="24"/>
                <w:szCs w:val="24"/>
                <w:lang w:eastAsia="bg-BG"/>
              </w:rPr>
              <w:t>, или</w:t>
            </w:r>
            <w:r w:rsidRPr="00042183">
              <w:rPr>
                <w:rFonts w:ascii="Times New Roman" w:hAnsi="Times New Roman"/>
                <w:sz w:val="24"/>
                <w:szCs w:val="24"/>
                <w:lang w:eastAsia="bg-BG"/>
              </w:rPr>
              <w:br/>
              <w:t>д) неговите активи се администрират от ликвидатор или от съда, или</w:t>
            </w:r>
          </w:p>
          <w:p w14:paraId="51C7D307" w14:textId="77777777" w:rsidR="00042183" w:rsidRPr="00042183" w:rsidRDefault="00042183" w:rsidP="00042183">
            <w:pPr>
              <w:spacing w:before="120" w:after="120" w:line="240" w:lineRule="auto"/>
              <w:rPr>
                <w:rFonts w:ascii="Times New Roman" w:hAnsi="Times New Roman"/>
                <w:b/>
                <w:sz w:val="24"/>
                <w:szCs w:val="24"/>
                <w:lang w:eastAsia="bg-BG"/>
              </w:rPr>
            </w:pPr>
            <w:r w:rsidRPr="00042183">
              <w:rPr>
                <w:rFonts w:ascii="Times New Roman" w:hAnsi="Times New Roman"/>
                <w:sz w:val="24"/>
                <w:szCs w:val="24"/>
                <w:lang w:eastAsia="bg-BG"/>
              </w:rPr>
              <w:t>е) стопанската му дейност е прекратена?</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p>
          <w:p w14:paraId="79F79BB1"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Моля представете подробности:</w:t>
            </w:r>
          </w:p>
          <w:p w14:paraId="2B1CC193"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42183">
              <w:rPr>
                <w:rFonts w:ascii="Times New Roman" w:hAnsi="Times New Roman"/>
                <w:sz w:val="24"/>
                <w:szCs w:val="24"/>
                <w:vertAlign w:val="superscript"/>
                <w:lang w:eastAsia="bg-BG"/>
              </w:rPr>
              <w:footnoteReference w:id="29"/>
            </w:r>
            <w:r w:rsidRPr="00042183">
              <w:rPr>
                <w:rFonts w:ascii="Times New Roman" w:hAnsi="Times New Roman"/>
                <w:sz w:val="24"/>
                <w:szCs w:val="24"/>
                <w:lang w:eastAsia="bg-BG"/>
              </w:rPr>
              <w:t>?</w:t>
            </w:r>
          </w:p>
          <w:p w14:paraId="093AEA04"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i/>
                <w:sz w:val="24"/>
                <w:szCs w:val="24"/>
                <w:lang w:eastAsia="bg-BG"/>
              </w:rPr>
              <w:t>Ако съответните документи са на разположение в електронен формат, моля, посочете:</w:t>
            </w:r>
          </w:p>
        </w:tc>
        <w:tc>
          <w:tcPr>
            <w:tcW w:w="4962" w:type="dxa"/>
            <w:shd w:val="clear" w:color="auto" w:fill="auto"/>
          </w:tcPr>
          <w:p w14:paraId="3430451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p>
          <w:p w14:paraId="3AD84313"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15920C11"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p>
          <w:p w14:paraId="1EE5ABB0" w14:textId="77777777" w:rsidR="00042183" w:rsidRPr="00042183" w:rsidRDefault="00042183" w:rsidP="00042183">
            <w:pPr>
              <w:rPr>
                <w:rFonts w:ascii="Times New Roman" w:hAnsi="Times New Roman"/>
                <w:i/>
                <w:sz w:val="24"/>
                <w:szCs w:val="24"/>
              </w:rPr>
            </w:pPr>
          </w:p>
          <w:p w14:paraId="6BF84BA9" w14:textId="77777777" w:rsidR="00042183" w:rsidRPr="00042183" w:rsidRDefault="00042183" w:rsidP="00042183">
            <w:pPr>
              <w:rPr>
                <w:rFonts w:ascii="Times New Roman" w:hAnsi="Times New Roman"/>
                <w:i/>
                <w:sz w:val="24"/>
                <w:szCs w:val="24"/>
              </w:rPr>
            </w:pPr>
          </w:p>
          <w:p w14:paraId="2F7B9299" w14:textId="77777777" w:rsidR="00042183" w:rsidRPr="00042183" w:rsidRDefault="00042183" w:rsidP="00042183">
            <w:pPr>
              <w:rPr>
                <w:rFonts w:ascii="Times New Roman" w:hAnsi="Times New Roman"/>
                <w:i/>
                <w:sz w:val="24"/>
                <w:szCs w:val="24"/>
              </w:rPr>
            </w:pPr>
          </w:p>
          <w:p w14:paraId="32B3C954" w14:textId="77777777" w:rsidR="00042183" w:rsidRPr="00042183" w:rsidRDefault="00042183" w:rsidP="00042183">
            <w:pPr>
              <w:rPr>
                <w:rFonts w:ascii="Times New Roman" w:hAnsi="Times New Roman"/>
                <w:i/>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1609E005" w14:textId="77777777" w:rsidTr="0014559A">
        <w:trPr>
          <w:trHeight w:val="303"/>
        </w:trPr>
        <w:tc>
          <w:tcPr>
            <w:tcW w:w="4644" w:type="dxa"/>
            <w:vMerge w:val="restart"/>
            <w:shd w:val="clear" w:color="auto" w:fill="auto"/>
          </w:tcPr>
          <w:p w14:paraId="3C800A7B"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Икономическият оператор извършил ли е </w:t>
            </w:r>
            <w:r w:rsidRPr="00042183">
              <w:rPr>
                <w:rFonts w:ascii="Times New Roman" w:hAnsi="Times New Roman"/>
                <w:b/>
                <w:sz w:val="24"/>
                <w:szCs w:val="24"/>
                <w:lang w:eastAsia="bg-BG"/>
              </w:rPr>
              <w:t>тежко професионално нарушение</w:t>
            </w:r>
            <w:r w:rsidRPr="00042183">
              <w:rPr>
                <w:rFonts w:ascii="Times New Roman" w:hAnsi="Times New Roman"/>
                <w:sz w:val="24"/>
                <w:szCs w:val="24"/>
                <w:vertAlign w:val="superscript"/>
                <w:lang w:eastAsia="bg-BG"/>
              </w:rPr>
              <w:footnoteReference w:id="30"/>
            </w:r>
            <w:r w:rsidRPr="00042183">
              <w:rPr>
                <w:rFonts w:ascii="Times New Roman" w:hAnsi="Times New Roman"/>
                <w:sz w:val="24"/>
                <w:szCs w:val="24"/>
                <w:lang w:eastAsia="bg-BG"/>
              </w:rPr>
              <w:t xml:space="preserve">? </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171EDCD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t xml:space="preserve"> [……]</w:t>
            </w:r>
          </w:p>
        </w:tc>
      </w:tr>
      <w:tr w:rsidR="00042183" w:rsidRPr="00042183" w14:paraId="252FA72F" w14:textId="77777777" w:rsidTr="0014559A">
        <w:trPr>
          <w:trHeight w:val="303"/>
        </w:trPr>
        <w:tc>
          <w:tcPr>
            <w:tcW w:w="4644" w:type="dxa"/>
            <w:vMerge/>
            <w:shd w:val="clear" w:color="auto" w:fill="auto"/>
          </w:tcPr>
          <w:p w14:paraId="13E3EC19" w14:textId="77777777" w:rsidR="00042183" w:rsidRPr="00042183" w:rsidRDefault="00042183" w:rsidP="00042183">
            <w:pPr>
              <w:spacing w:before="120" w:after="120" w:line="240" w:lineRule="auto"/>
              <w:rPr>
                <w:rFonts w:ascii="Times New Roman" w:hAnsi="Times New Roman"/>
                <w:sz w:val="24"/>
                <w:szCs w:val="24"/>
                <w:lang w:eastAsia="bg-BG"/>
              </w:rPr>
            </w:pPr>
          </w:p>
        </w:tc>
        <w:tc>
          <w:tcPr>
            <w:tcW w:w="4962" w:type="dxa"/>
            <w:shd w:val="clear" w:color="auto" w:fill="auto"/>
          </w:tcPr>
          <w:p w14:paraId="29E52B1D"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икономическият оператор предприел ли е мерки за реабилитиране по своя инициатива? [] Да [] Не</w:t>
            </w:r>
          </w:p>
          <w:p w14:paraId="57B3BB92"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668B0DB1" w14:textId="77777777" w:rsidTr="0014559A">
        <w:trPr>
          <w:trHeight w:val="515"/>
        </w:trPr>
        <w:tc>
          <w:tcPr>
            <w:tcW w:w="4644" w:type="dxa"/>
            <w:vMerge w:val="restart"/>
            <w:shd w:val="clear" w:color="auto" w:fill="auto"/>
          </w:tcPr>
          <w:p w14:paraId="302D7311"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Икономическият оператор сключил ли</w:t>
            </w:r>
            <w:r w:rsidRPr="00042183">
              <w:rPr>
                <w:rFonts w:ascii="Times New Roman" w:hAnsi="Times New Roman"/>
                <w:sz w:val="24"/>
                <w:szCs w:val="24"/>
                <w:lang w:eastAsia="bg-BG"/>
              </w:rPr>
              <w:t xml:space="preserve"> е </w:t>
            </w:r>
            <w:r w:rsidRPr="00042183">
              <w:rPr>
                <w:rFonts w:ascii="Times New Roman" w:hAnsi="Times New Roman"/>
                <w:b/>
                <w:sz w:val="24"/>
                <w:szCs w:val="24"/>
                <w:lang w:eastAsia="bg-BG"/>
              </w:rPr>
              <w:t>споразумения</w:t>
            </w:r>
            <w:r w:rsidRPr="00042183">
              <w:rPr>
                <w:rFonts w:ascii="Times New Roman" w:hAnsi="Times New Roman"/>
                <w:sz w:val="24"/>
                <w:szCs w:val="24"/>
                <w:lang w:eastAsia="bg-BG"/>
              </w:rPr>
              <w:t xml:space="preserve"> с други икономически оператори, насочени към </w:t>
            </w:r>
            <w:r w:rsidRPr="00042183">
              <w:rPr>
                <w:rFonts w:ascii="Times New Roman" w:hAnsi="Times New Roman"/>
                <w:b/>
                <w:sz w:val="24"/>
                <w:szCs w:val="24"/>
                <w:lang w:eastAsia="bg-BG"/>
              </w:rPr>
              <w:t>нарушаване на конкуренцията</w:t>
            </w: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5AA4277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lastRenderedPageBreak/>
              <w:br/>
              <w:t>[…]</w:t>
            </w:r>
          </w:p>
        </w:tc>
      </w:tr>
      <w:tr w:rsidR="00042183" w:rsidRPr="00042183" w14:paraId="0796FA60" w14:textId="77777777" w:rsidTr="0014559A">
        <w:trPr>
          <w:trHeight w:val="514"/>
        </w:trPr>
        <w:tc>
          <w:tcPr>
            <w:tcW w:w="4644" w:type="dxa"/>
            <w:vMerge/>
            <w:shd w:val="clear" w:color="auto" w:fill="auto"/>
          </w:tcPr>
          <w:p w14:paraId="7F993D1A" w14:textId="77777777" w:rsidR="00042183" w:rsidRPr="00042183" w:rsidRDefault="00042183" w:rsidP="00042183">
            <w:pPr>
              <w:spacing w:before="120" w:after="120" w:line="240" w:lineRule="auto"/>
              <w:rPr>
                <w:rFonts w:ascii="Times New Roman" w:hAnsi="Times New Roman"/>
                <w:sz w:val="24"/>
                <w:szCs w:val="24"/>
                <w:lang w:val="en-GB" w:eastAsia="bg-BG"/>
              </w:rPr>
            </w:pPr>
          </w:p>
        </w:tc>
        <w:tc>
          <w:tcPr>
            <w:tcW w:w="4962" w:type="dxa"/>
            <w:shd w:val="clear" w:color="auto" w:fill="auto"/>
          </w:tcPr>
          <w:p w14:paraId="34CA0DAD"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икономическият оператор предприел ли е мерки за реабилитиране по своя инициатива? [] Да [] Не</w:t>
            </w:r>
          </w:p>
          <w:p w14:paraId="467B69CF"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1A11B5A4" w14:textId="77777777" w:rsidTr="0014559A">
        <w:trPr>
          <w:trHeight w:val="1316"/>
        </w:trPr>
        <w:tc>
          <w:tcPr>
            <w:tcW w:w="4644" w:type="dxa"/>
            <w:shd w:val="clear" w:color="auto" w:fill="auto"/>
          </w:tcPr>
          <w:p w14:paraId="460FF5FD"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Икономическият оператор има ли информация</w:t>
            </w:r>
            <w:r w:rsidRPr="00042183">
              <w:rPr>
                <w:rFonts w:ascii="Times New Roman" w:hAnsi="Times New Roman"/>
                <w:sz w:val="24"/>
                <w:szCs w:val="24"/>
                <w:lang w:eastAsia="bg-BG"/>
              </w:rPr>
              <w:t xml:space="preserve"> за </w:t>
            </w:r>
            <w:r w:rsidRPr="00042183">
              <w:rPr>
                <w:rFonts w:ascii="Times New Roman" w:hAnsi="Times New Roman"/>
                <w:b/>
                <w:sz w:val="24"/>
                <w:szCs w:val="24"/>
                <w:lang w:eastAsia="bg-BG"/>
              </w:rPr>
              <w:t>конфликт на интереси</w:t>
            </w:r>
            <w:r w:rsidRPr="00042183">
              <w:rPr>
                <w:rFonts w:ascii="Times New Roman" w:hAnsi="Times New Roman"/>
                <w:sz w:val="24"/>
                <w:szCs w:val="24"/>
                <w:vertAlign w:val="superscript"/>
                <w:lang w:eastAsia="bg-BG"/>
              </w:rPr>
              <w:footnoteReference w:id="31"/>
            </w:r>
            <w:r w:rsidRPr="00042183">
              <w:rPr>
                <w:rFonts w:ascii="Times New Roman" w:hAnsi="Times New Roman"/>
                <w:sz w:val="24"/>
                <w:szCs w:val="24"/>
                <w:lang w:eastAsia="bg-BG"/>
              </w:rPr>
              <w:t>, свързан с участието му в процедурата за възлагане на обществена поръчка?</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6D5CBED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16DE2331" w14:textId="77777777" w:rsidTr="0014559A">
        <w:trPr>
          <w:trHeight w:val="1544"/>
        </w:trPr>
        <w:tc>
          <w:tcPr>
            <w:tcW w:w="4644" w:type="dxa"/>
            <w:shd w:val="clear" w:color="auto" w:fill="auto"/>
          </w:tcPr>
          <w:p w14:paraId="34721A56"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Икономическият оператор или свързано</w:t>
            </w:r>
            <w:r w:rsidRPr="00042183">
              <w:rPr>
                <w:rFonts w:ascii="Times New Roman" w:hAnsi="Times New Roman"/>
                <w:sz w:val="24"/>
                <w:szCs w:val="24"/>
                <w:lang w:eastAsia="bg-BG"/>
              </w:rPr>
              <w:t xml:space="preserve"> с него предприятие, предоставял ли е </w:t>
            </w:r>
            <w:r w:rsidRPr="00042183">
              <w:rPr>
                <w:rFonts w:ascii="Times New Roman" w:hAnsi="Times New Roman"/>
                <w:b/>
                <w:sz w:val="24"/>
                <w:szCs w:val="24"/>
                <w:lang w:eastAsia="bg-BG"/>
              </w:rPr>
              <w:t>консултантски</w:t>
            </w:r>
            <w:r w:rsidRPr="00042183">
              <w:rPr>
                <w:rFonts w:ascii="Times New Roman" w:hAnsi="Times New Roman"/>
                <w:sz w:val="24"/>
                <w:szCs w:val="24"/>
                <w:lang w:eastAsia="bg-BG"/>
              </w:rPr>
              <w:t xml:space="preserve"> услуги на възлагащия орган или на възложителя или </w:t>
            </w:r>
            <w:r w:rsidRPr="00042183">
              <w:rPr>
                <w:rFonts w:ascii="Times New Roman" w:hAnsi="Times New Roman"/>
                <w:b/>
                <w:sz w:val="24"/>
                <w:szCs w:val="24"/>
                <w:lang w:eastAsia="bg-BG"/>
              </w:rPr>
              <w:t>участвал ли е по друг начин в подготовката</w:t>
            </w:r>
            <w:r w:rsidRPr="00042183">
              <w:rPr>
                <w:rFonts w:ascii="Times New Roman" w:hAnsi="Times New Roman"/>
                <w:sz w:val="24"/>
                <w:szCs w:val="24"/>
                <w:lang w:eastAsia="bg-BG"/>
              </w:rPr>
              <w:t xml:space="preserve"> на процедурата за възлагане на обществена поръчка?</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1869333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31D37723" w14:textId="77777777" w:rsidTr="0014559A">
        <w:trPr>
          <w:trHeight w:val="932"/>
        </w:trPr>
        <w:tc>
          <w:tcPr>
            <w:tcW w:w="4644" w:type="dxa"/>
            <w:vMerge w:val="restart"/>
            <w:shd w:val="clear" w:color="auto" w:fill="auto"/>
          </w:tcPr>
          <w:p w14:paraId="62F8C559"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42183">
              <w:rPr>
                <w:rFonts w:ascii="Times New Roman" w:hAnsi="Times New Roman"/>
                <w:b/>
                <w:sz w:val="24"/>
                <w:szCs w:val="24"/>
                <w:lang w:eastAsia="bg-BG"/>
              </w:rPr>
              <w:t>предсрочно прекратен</w:t>
            </w:r>
            <w:r w:rsidRPr="00042183">
              <w:rPr>
                <w:rFonts w:ascii="Times New Roman" w:hAnsi="Times New Roman"/>
                <w:sz w:val="24"/>
                <w:szCs w:val="24"/>
                <w:lang w:eastAsia="bg-BG"/>
              </w:rPr>
              <w:t xml:space="preserve"> или да са му били налагани обезщетения или други подобни санкции във връзка с такава поръчка в миналото?</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7CB7CA2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33C617EB" w14:textId="77777777" w:rsidTr="0014559A">
        <w:trPr>
          <w:trHeight w:val="931"/>
        </w:trPr>
        <w:tc>
          <w:tcPr>
            <w:tcW w:w="4644" w:type="dxa"/>
            <w:vMerge/>
            <w:shd w:val="clear" w:color="auto" w:fill="auto"/>
          </w:tcPr>
          <w:p w14:paraId="188E5774" w14:textId="77777777" w:rsidR="00042183" w:rsidRPr="00042183" w:rsidRDefault="00042183" w:rsidP="00042183">
            <w:pPr>
              <w:spacing w:before="120" w:after="120" w:line="240" w:lineRule="auto"/>
              <w:rPr>
                <w:rFonts w:ascii="Times New Roman" w:hAnsi="Times New Roman"/>
                <w:sz w:val="24"/>
                <w:szCs w:val="24"/>
                <w:lang w:eastAsia="bg-BG"/>
              </w:rPr>
            </w:pPr>
          </w:p>
        </w:tc>
        <w:tc>
          <w:tcPr>
            <w:tcW w:w="4962" w:type="dxa"/>
            <w:shd w:val="clear" w:color="auto" w:fill="auto"/>
          </w:tcPr>
          <w:p w14:paraId="27BDB989"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xml:space="preserve">,  икономическият оператор предприел ли е мерки за реабилитиране по своя инициатива? [] Да [] Не </w:t>
            </w:r>
          </w:p>
          <w:p w14:paraId="34837FAE"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5578F9BB" w14:textId="77777777" w:rsidTr="0014559A">
        <w:tc>
          <w:tcPr>
            <w:tcW w:w="4644" w:type="dxa"/>
            <w:shd w:val="clear" w:color="auto" w:fill="auto"/>
          </w:tcPr>
          <w:p w14:paraId="519066D1"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Може ли икономическият оператор да потвърди, че:</w:t>
            </w:r>
            <w:r w:rsidRPr="00042183">
              <w:rPr>
                <w:rFonts w:ascii="Times New Roman" w:hAnsi="Times New Roman"/>
                <w:sz w:val="24"/>
                <w:szCs w:val="24"/>
                <w:lang w:eastAsia="bg-BG"/>
              </w:rPr>
              <w:br/>
              <w:t xml:space="preserve">а) не е виновен за подаване на </w:t>
            </w:r>
            <w:r w:rsidRPr="00042183">
              <w:rPr>
                <w:rFonts w:ascii="Times New Roman" w:hAnsi="Times New Roman"/>
                <w:b/>
                <w:sz w:val="24"/>
                <w:szCs w:val="24"/>
                <w:lang w:eastAsia="bg-BG"/>
              </w:rPr>
              <w:t>неверни данни</w:t>
            </w:r>
            <w:r w:rsidRPr="00042183">
              <w:rPr>
                <w:rFonts w:ascii="Times New Roman" w:hAnsi="Times New Roman"/>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BC52E9A"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б) </w:t>
            </w:r>
            <w:r w:rsidRPr="00042183">
              <w:rPr>
                <w:rFonts w:ascii="Times New Roman" w:hAnsi="Times New Roman"/>
                <w:b/>
                <w:sz w:val="24"/>
                <w:szCs w:val="24"/>
                <w:lang w:eastAsia="bg-BG"/>
              </w:rPr>
              <w:t xml:space="preserve">не е укрил такава </w:t>
            </w:r>
            <w:r w:rsidRPr="00042183">
              <w:rPr>
                <w:rFonts w:ascii="Times New Roman" w:hAnsi="Times New Roman"/>
                <w:sz w:val="24"/>
                <w:szCs w:val="24"/>
                <w:lang w:eastAsia="bg-BG"/>
              </w:rPr>
              <w:t>информация;</w:t>
            </w:r>
          </w:p>
          <w:p w14:paraId="46999925"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lastRenderedPageBreak/>
              <w:t>в) може без забавяне да предостави придружаващите документи, изисквани от възлагащия орган или възложителя; и</w:t>
            </w:r>
          </w:p>
          <w:p w14:paraId="0D94FA0F"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2749CE3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 Да [] Не</w:t>
            </w:r>
          </w:p>
        </w:tc>
      </w:tr>
    </w:tbl>
    <w:p w14:paraId="1D116E67"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40C5155F"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3B35E68B" w14:textId="77777777" w:rsidTr="0014559A">
        <w:tc>
          <w:tcPr>
            <w:tcW w:w="4644" w:type="dxa"/>
            <w:shd w:val="clear" w:color="auto" w:fill="auto"/>
          </w:tcPr>
          <w:p w14:paraId="63D1C0F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Специфични национални основания за изключване</w:t>
            </w:r>
          </w:p>
        </w:tc>
        <w:tc>
          <w:tcPr>
            <w:tcW w:w="4645" w:type="dxa"/>
            <w:shd w:val="clear" w:color="auto" w:fill="auto"/>
          </w:tcPr>
          <w:p w14:paraId="00E3B8D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3C7E6D14" w14:textId="77777777" w:rsidTr="0014559A">
        <w:tc>
          <w:tcPr>
            <w:tcW w:w="4644" w:type="dxa"/>
            <w:shd w:val="clear" w:color="auto" w:fill="auto"/>
          </w:tcPr>
          <w:p w14:paraId="1DDA3A5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Прилагат ли се </w:t>
            </w:r>
            <w:r w:rsidRPr="00042183">
              <w:rPr>
                <w:rFonts w:ascii="Times New Roman" w:hAnsi="Times New Roman"/>
                <w:b/>
                <w:sz w:val="24"/>
                <w:szCs w:val="24"/>
              </w:rPr>
              <w:t>специфичните национални основания за изключване</w:t>
            </w:r>
            <w:r w:rsidRPr="00042183">
              <w:rPr>
                <w:rFonts w:ascii="Times New Roman" w:hAnsi="Times New Roman"/>
                <w:sz w:val="24"/>
                <w:szCs w:val="24"/>
              </w:rPr>
              <w:t>, които са посочени в съответното обявление или в документацията за обществената поръчка?</w:t>
            </w:r>
            <w:r w:rsidRPr="00042183">
              <w:rPr>
                <w:rFonts w:ascii="Times New Roman" w:hAnsi="Times New Roman"/>
                <w:sz w:val="24"/>
                <w:szCs w:val="24"/>
              </w:rPr>
              <w:br/>
            </w:r>
            <w:r w:rsidRPr="00042183">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7FBEFDE"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xml:space="preserve"> </w:t>
            </w:r>
          </w:p>
          <w:p w14:paraId="772E0B8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i/>
                <w:sz w:val="24"/>
                <w:szCs w:val="24"/>
              </w:rPr>
              <w:t>[……][……][……][……]</w:t>
            </w:r>
            <w:r w:rsidRPr="00042183">
              <w:rPr>
                <w:rFonts w:ascii="Times New Roman" w:hAnsi="Times New Roman"/>
                <w:i/>
                <w:sz w:val="24"/>
                <w:szCs w:val="24"/>
                <w:vertAlign w:val="superscript"/>
              </w:rPr>
              <w:footnoteReference w:id="32"/>
            </w:r>
          </w:p>
        </w:tc>
      </w:tr>
      <w:tr w:rsidR="00042183" w:rsidRPr="00042183" w14:paraId="6E5158F0" w14:textId="77777777" w:rsidTr="0014559A">
        <w:tc>
          <w:tcPr>
            <w:tcW w:w="4644" w:type="dxa"/>
            <w:shd w:val="clear" w:color="auto" w:fill="auto"/>
          </w:tcPr>
          <w:p w14:paraId="592B631E"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lang w:eastAsia="bg-BG"/>
              </w:rPr>
              <w:t>В случай че се прилага някое специфично национално основание за изключване</w:t>
            </w:r>
            <w:r w:rsidRPr="00042183">
              <w:rPr>
                <w:rFonts w:ascii="Times New Roman" w:hAnsi="Times New Roman"/>
                <w:sz w:val="24"/>
                <w:szCs w:val="24"/>
              </w:rPr>
              <w:t xml:space="preserve">, икономическият оператор предприел ли е мерки за реабилитиране по своя инициатива? </w:t>
            </w:r>
            <w:r w:rsidRPr="00042183">
              <w:rPr>
                <w:rFonts w:ascii="Times New Roman" w:hAnsi="Times New Roman"/>
                <w:sz w:val="24"/>
                <w:szCs w:val="24"/>
              </w:rPr>
              <w:br/>
            </w:r>
            <w:r w:rsidRPr="00042183">
              <w:rPr>
                <w:rFonts w:ascii="Times New Roman" w:hAnsi="Times New Roman"/>
                <w:b/>
                <w:sz w:val="24"/>
                <w:szCs w:val="24"/>
              </w:rPr>
              <w:t>Ако „да“</w:t>
            </w:r>
            <w:r w:rsidRPr="00042183">
              <w:rPr>
                <w:rFonts w:ascii="Times New Roman" w:hAnsi="Times New Roman"/>
                <w:sz w:val="24"/>
                <w:szCs w:val="24"/>
              </w:rPr>
              <w:t xml:space="preserve">, моля опишете предприетите мерки: </w:t>
            </w:r>
          </w:p>
        </w:tc>
        <w:tc>
          <w:tcPr>
            <w:tcW w:w="4645" w:type="dxa"/>
            <w:shd w:val="clear" w:color="auto" w:fill="auto"/>
          </w:tcPr>
          <w:p w14:paraId="7086615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bl>
    <w:p w14:paraId="41CDE5A6"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12EFF1E4"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IV: Критерии за подбор</w:t>
      </w:r>
    </w:p>
    <w:p w14:paraId="1A1F707A" w14:textId="77777777" w:rsidR="00042183" w:rsidRPr="00042183" w:rsidRDefault="00042183" w:rsidP="00042183">
      <w:pPr>
        <w:rPr>
          <w:rFonts w:ascii="Times New Roman" w:hAnsi="Times New Roman"/>
          <w:sz w:val="24"/>
          <w:szCs w:val="24"/>
        </w:rPr>
      </w:pPr>
      <w:r w:rsidRPr="00042183">
        <w:rPr>
          <w:rFonts w:ascii="Times New Roman" w:hAnsi="Times New Roman"/>
          <w:b/>
          <w:i/>
          <w:sz w:val="24"/>
          <w:szCs w:val="24"/>
        </w:rPr>
        <w:t>Относно критериите за подбор (раздел</w:t>
      </w:r>
      <w:r w:rsidRPr="00042183">
        <w:rPr>
          <w:rFonts w:ascii="Times New Roman" w:hAnsi="Times New Roman"/>
          <w:b/>
          <w:i/>
          <w:sz w:val="24"/>
          <w:szCs w:val="24"/>
        </w:rPr>
        <w:sym w:font="Symbol" w:char="F061"/>
      </w:r>
      <w:r w:rsidRPr="00042183">
        <w:rPr>
          <w:rFonts w:ascii="Times New Roman" w:hAnsi="Times New Roman"/>
          <w:b/>
          <w:i/>
          <w:sz w:val="24"/>
          <w:szCs w:val="24"/>
        </w:rPr>
        <w:t xml:space="preserve"> или раздели А—Г от настоящата част) икономическият оператор заявява, че</w:t>
      </w:r>
    </w:p>
    <w:p w14:paraId="432AB816"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sym w:font="Symbol" w:char="F061"/>
      </w:r>
      <w:r w:rsidRPr="00042183">
        <w:rPr>
          <w:rFonts w:ascii="Times New Roman" w:hAnsi="Times New Roman"/>
          <w:b/>
          <w:smallCaps/>
          <w:sz w:val="24"/>
          <w:szCs w:val="24"/>
          <w:lang w:eastAsia="bg-BG"/>
        </w:rPr>
        <w:t>: Общо указание за всички критерии за подбор</w:t>
      </w:r>
    </w:p>
    <w:p w14:paraId="58E4ED92"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попълни тази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42183">
        <w:rPr>
          <w:rFonts w:ascii="Times New Roman" w:hAnsi="Times New Roman"/>
          <w:b/>
          <w:i/>
          <w:sz w:val="24"/>
          <w:szCs w:val="24"/>
        </w:rPr>
        <w:sym w:font="Symbol" w:char="F061"/>
      </w:r>
      <w:r w:rsidRPr="00042183">
        <w:rPr>
          <w:rFonts w:ascii="Times New Roman" w:hAnsi="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42183" w:rsidRPr="00042183" w14:paraId="5FD39CC2" w14:textId="77777777" w:rsidTr="0014559A">
        <w:tc>
          <w:tcPr>
            <w:tcW w:w="4606" w:type="dxa"/>
            <w:shd w:val="clear" w:color="auto" w:fill="auto"/>
          </w:tcPr>
          <w:p w14:paraId="617AE21D"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Спазване на всички изисквани критерии за подбор</w:t>
            </w:r>
          </w:p>
        </w:tc>
        <w:tc>
          <w:tcPr>
            <w:tcW w:w="4607" w:type="dxa"/>
            <w:shd w:val="clear" w:color="auto" w:fill="auto"/>
          </w:tcPr>
          <w:p w14:paraId="424157D7"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2F7F0088" w14:textId="77777777" w:rsidTr="0014559A">
        <w:tc>
          <w:tcPr>
            <w:tcW w:w="4606" w:type="dxa"/>
            <w:shd w:val="clear" w:color="auto" w:fill="auto"/>
          </w:tcPr>
          <w:p w14:paraId="5431AD8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Той отговаря на изискваните критерии за подбор:</w:t>
            </w:r>
          </w:p>
        </w:tc>
        <w:tc>
          <w:tcPr>
            <w:tcW w:w="4607" w:type="dxa"/>
            <w:shd w:val="clear" w:color="auto" w:fill="auto"/>
          </w:tcPr>
          <w:p w14:paraId="10DAA88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tc>
      </w:tr>
    </w:tbl>
    <w:p w14:paraId="3644269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6F885540"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А: Годност</w:t>
      </w:r>
    </w:p>
    <w:p w14:paraId="5C3B6A8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59E15A0A" w14:textId="77777777" w:rsidTr="0014559A">
        <w:tc>
          <w:tcPr>
            <w:tcW w:w="4644" w:type="dxa"/>
            <w:shd w:val="clear" w:color="auto" w:fill="auto"/>
          </w:tcPr>
          <w:p w14:paraId="6E7223F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Годност</w:t>
            </w:r>
          </w:p>
        </w:tc>
        <w:tc>
          <w:tcPr>
            <w:tcW w:w="4645" w:type="dxa"/>
            <w:shd w:val="clear" w:color="auto" w:fill="auto"/>
          </w:tcPr>
          <w:p w14:paraId="2BD9B429"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04ADF762" w14:textId="77777777" w:rsidTr="0014559A">
        <w:tc>
          <w:tcPr>
            <w:tcW w:w="4644" w:type="dxa"/>
            <w:shd w:val="clear" w:color="auto" w:fill="auto"/>
          </w:tcPr>
          <w:p w14:paraId="354826F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 </w:t>
            </w:r>
            <w:r w:rsidRPr="00042183">
              <w:rPr>
                <w:rFonts w:ascii="Times New Roman" w:hAnsi="Times New Roman"/>
                <w:b/>
                <w:sz w:val="24"/>
                <w:szCs w:val="24"/>
              </w:rPr>
              <w:t>Той е вписан в съответния професионален или търговски регистър</w:t>
            </w:r>
            <w:r w:rsidRPr="00042183">
              <w:rPr>
                <w:rFonts w:ascii="Times New Roman" w:hAnsi="Times New Roman"/>
                <w:sz w:val="24"/>
                <w:szCs w:val="24"/>
              </w:rPr>
              <w:t xml:space="preserve"> в държавата членка, в която е установен</w:t>
            </w:r>
            <w:r w:rsidRPr="00042183">
              <w:rPr>
                <w:rFonts w:ascii="Times New Roman" w:hAnsi="Times New Roman"/>
                <w:sz w:val="24"/>
                <w:szCs w:val="24"/>
                <w:vertAlign w:val="superscript"/>
              </w:rPr>
              <w:footnoteReference w:id="33"/>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2C0BE32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sz w:val="24"/>
                <w:szCs w:val="24"/>
              </w:rPr>
              <w:br/>
              <w:t xml:space="preserve"> </w:t>
            </w:r>
          </w:p>
          <w:p w14:paraId="5F16B1C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r w:rsidR="00042183" w:rsidRPr="00042183" w14:paraId="2D5C5C1D" w14:textId="77777777" w:rsidTr="0014559A">
        <w:tc>
          <w:tcPr>
            <w:tcW w:w="4644" w:type="dxa"/>
            <w:shd w:val="clear" w:color="auto" w:fill="auto"/>
          </w:tcPr>
          <w:p w14:paraId="20F81BE8" w14:textId="77777777" w:rsidR="00042183" w:rsidRPr="00042183" w:rsidRDefault="00042183" w:rsidP="00042183">
            <w:pPr>
              <w:rPr>
                <w:rFonts w:ascii="Times New Roman" w:hAnsi="Times New Roman"/>
                <w:b/>
                <w:sz w:val="24"/>
                <w:szCs w:val="24"/>
              </w:rPr>
            </w:pPr>
            <w:r w:rsidRPr="00042183">
              <w:rPr>
                <w:rFonts w:ascii="Times New Roman" w:hAnsi="Times New Roman"/>
                <w:b/>
                <w:sz w:val="24"/>
                <w:szCs w:val="24"/>
              </w:rPr>
              <w:t>2) При поръчки за услуги:</w:t>
            </w:r>
            <w:r w:rsidRPr="00042183">
              <w:rPr>
                <w:rFonts w:ascii="Times New Roman" w:hAnsi="Times New Roman"/>
                <w:sz w:val="24"/>
                <w:szCs w:val="24"/>
              </w:rPr>
              <w:br/>
              <w:t xml:space="preserve">Необходимо ли е специално </w:t>
            </w:r>
            <w:r w:rsidRPr="00042183">
              <w:rPr>
                <w:rFonts w:ascii="Times New Roman" w:hAnsi="Times New Roman"/>
                <w:b/>
                <w:sz w:val="24"/>
                <w:szCs w:val="24"/>
              </w:rPr>
              <w:t>разрешение</w:t>
            </w:r>
            <w:r w:rsidRPr="00042183">
              <w:rPr>
                <w:rFonts w:ascii="Times New Roman" w:hAnsi="Times New Roman"/>
                <w:sz w:val="24"/>
                <w:szCs w:val="24"/>
              </w:rPr>
              <w:t xml:space="preserve"> или </w:t>
            </w:r>
            <w:r w:rsidRPr="00042183">
              <w:rPr>
                <w:rFonts w:ascii="Times New Roman" w:hAnsi="Times New Roman"/>
                <w:b/>
                <w:sz w:val="24"/>
                <w:szCs w:val="24"/>
              </w:rPr>
              <w:t>членство</w:t>
            </w:r>
            <w:r w:rsidRPr="00042183">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i/>
                <w:sz w:val="24"/>
                <w:szCs w:val="24"/>
              </w:rPr>
              <w:t xml:space="preserve">Ако съответните документи са на </w:t>
            </w:r>
            <w:r w:rsidRPr="00042183">
              <w:rPr>
                <w:rFonts w:ascii="Times New Roman" w:hAnsi="Times New Roman"/>
                <w:i/>
                <w:sz w:val="24"/>
                <w:szCs w:val="24"/>
              </w:rPr>
              <w:lastRenderedPageBreak/>
              <w:t>разположение в електронен формат, моля, посочете:</w:t>
            </w:r>
          </w:p>
        </w:tc>
        <w:tc>
          <w:tcPr>
            <w:tcW w:w="4645" w:type="dxa"/>
            <w:shd w:val="clear" w:color="auto" w:fill="auto"/>
          </w:tcPr>
          <w:p w14:paraId="69535AB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br/>
              <w:t>[] Да [] Не</w:t>
            </w:r>
            <w:r w:rsidRPr="00042183">
              <w:rPr>
                <w:rFonts w:ascii="Times New Roman" w:hAnsi="Times New Roman"/>
                <w:sz w:val="24"/>
                <w:szCs w:val="24"/>
              </w:rPr>
              <w:br/>
            </w:r>
            <w:r w:rsidRPr="00042183">
              <w:rPr>
                <w:rFonts w:ascii="Times New Roman" w:hAnsi="Times New Roman"/>
                <w:sz w:val="24"/>
                <w:szCs w:val="24"/>
              </w:rPr>
              <w:br/>
              <w:t>Ако да, моля посочете какво и дали икономическият оператор го притежава: […] [] Да [] Не</w:t>
            </w:r>
            <w:r w:rsidRPr="00042183">
              <w:rPr>
                <w:rFonts w:ascii="Times New Roman" w:hAnsi="Times New Roman"/>
                <w:sz w:val="24"/>
                <w:szCs w:val="24"/>
              </w:rPr>
              <w:br/>
              <w:t xml:space="preserve"> </w:t>
            </w:r>
          </w:p>
          <w:p w14:paraId="3DCAEFC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bl>
    <w:p w14:paraId="4B468353"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6B28E93B"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Б: икономическо и финансово състояние</w:t>
      </w:r>
    </w:p>
    <w:p w14:paraId="1B8873B9"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5716BAA7" w14:textId="77777777" w:rsidTr="0014559A">
        <w:tc>
          <w:tcPr>
            <w:tcW w:w="4644" w:type="dxa"/>
            <w:shd w:val="clear" w:color="auto" w:fill="auto"/>
          </w:tcPr>
          <w:p w14:paraId="5CCC3A46"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Икономическо и финансово състояние</w:t>
            </w:r>
          </w:p>
        </w:tc>
        <w:tc>
          <w:tcPr>
            <w:tcW w:w="4645" w:type="dxa"/>
            <w:shd w:val="clear" w:color="auto" w:fill="auto"/>
          </w:tcPr>
          <w:p w14:paraId="21E486DE"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42CF51EE" w14:textId="77777777" w:rsidTr="0014559A">
        <w:tc>
          <w:tcPr>
            <w:tcW w:w="4644" w:type="dxa"/>
            <w:shd w:val="clear" w:color="auto" w:fill="auto"/>
          </w:tcPr>
          <w:p w14:paraId="1E0387D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1а) Неговият („общ“) </w:t>
            </w:r>
            <w:r w:rsidRPr="00042183">
              <w:rPr>
                <w:rFonts w:ascii="Times New Roman" w:hAnsi="Times New Roman"/>
                <w:b/>
                <w:sz w:val="24"/>
                <w:szCs w:val="24"/>
              </w:rPr>
              <w:t>годишен оборот</w:t>
            </w:r>
            <w:r w:rsidRPr="00042183">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042183">
              <w:rPr>
                <w:rFonts w:ascii="Times New Roman" w:hAnsi="Times New Roman"/>
                <w:sz w:val="24"/>
                <w:szCs w:val="24"/>
              </w:rPr>
              <w:br/>
            </w:r>
            <w:r w:rsidRPr="00042183">
              <w:rPr>
                <w:rFonts w:ascii="Times New Roman" w:hAnsi="Times New Roman"/>
                <w:b/>
                <w:sz w:val="24"/>
                <w:szCs w:val="24"/>
                <w:u w:val="single"/>
              </w:rPr>
              <w:t>и/или</w:t>
            </w:r>
            <w:r w:rsidRPr="00042183">
              <w:rPr>
                <w:rFonts w:ascii="Times New Roman" w:hAnsi="Times New Roman"/>
                <w:sz w:val="24"/>
                <w:szCs w:val="24"/>
              </w:rPr>
              <w:t xml:space="preserve"> </w:t>
            </w:r>
            <w:r w:rsidRPr="00042183">
              <w:rPr>
                <w:rFonts w:ascii="Times New Roman" w:hAnsi="Times New Roman"/>
                <w:sz w:val="24"/>
                <w:szCs w:val="24"/>
              </w:rPr>
              <w:br/>
              <w:t xml:space="preserve">1б) Неговият </w:t>
            </w:r>
            <w:r w:rsidRPr="00042183">
              <w:rPr>
                <w:rFonts w:ascii="Times New Roman" w:hAnsi="Times New Roman"/>
                <w:b/>
                <w:sz w:val="24"/>
                <w:szCs w:val="24"/>
              </w:rPr>
              <w:t>среден</w:t>
            </w:r>
            <w:r w:rsidRPr="00042183">
              <w:rPr>
                <w:rFonts w:ascii="Times New Roman" w:hAnsi="Times New Roman"/>
                <w:sz w:val="24"/>
                <w:szCs w:val="24"/>
              </w:rPr>
              <w:t xml:space="preserve"> годишен </w:t>
            </w:r>
            <w:r w:rsidRPr="00042183">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sidRPr="00042183">
              <w:rPr>
                <w:rFonts w:ascii="Times New Roman" w:hAnsi="Times New Roman"/>
                <w:sz w:val="24"/>
                <w:szCs w:val="24"/>
                <w:vertAlign w:val="superscript"/>
              </w:rPr>
              <w:footnoteReference w:id="34"/>
            </w:r>
            <w:r w:rsidRPr="00042183">
              <w:rPr>
                <w:rFonts w:ascii="Times New Roman" w:hAnsi="Times New Roman"/>
                <w:b/>
                <w:sz w:val="24"/>
                <w:szCs w:val="24"/>
              </w:rPr>
              <w:t>(</w:t>
            </w:r>
            <w:r w:rsidRPr="00042183">
              <w:rPr>
                <w:rFonts w:ascii="Times New Roman" w:hAnsi="Times New Roman"/>
                <w:sz w:val="24"/>
                <w:szCs w:val="24"/>
              </w:rPr>
              <w:t>)</w:t>
            </w:r>
            <w:r w:rsidRPr="00042183">
              <w:rPr>
                <w:rFonts w:ascii="Times New Roman" w:hAnsi="Times New Roman"/>
                <w:b/>
                <w:sz w:val="24"/>
                <w:szCs w:val="24"/>
              </w:rPr>
              <w:t>:</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087FF20B"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t>година: [……] оборот:[……][…]валута</w:t>
            </w:r>
            <w:r w:rsidRPr="00042183">
              <w:rPr>
                <w:rFonts w:ascii="Times New Roman" w:hAnsi="Times New Roman"/>
                <w:sz w:val="24"/>
                <w:szCs w:val="24"/>
              </w:rPr>
              <w:br/>
              <w:t>година: [……] оборот:[……][…]валута година: [……] оборот:[……][…]валута</w:t>
            </w:r>
            <w:r w:rsidRPr="00042183">
              <w:rPr>
                <w:rFonts w:ascii="Times New Roman" w:hAnsi="Times New Roman"/>
                <w:sz w:val="24"/>
                <w:szCs w:val="24"/>
              </w:rPr>
              <w:br/>
            </w:r>
            <w:r w:rsidRPr="00042183">
              <w:rPr>
                <w:rFonts w:ascii="Times New Roman" w:hAnsi="Times New Roman"/>
                <w:sz w:val="24"/>
                <w:szCs w:val="24"/>
              </w:rPr>
              <w:br/>
              <w:t>(брой години, среден оборот)</w:t>
            </w:r>
            <w:r w:rsidRPr="00042183">
              <w:rPr>
                <w:rFonts w:ascii="Times New Roman" w:hAnsi="Times New Roman"/>
                <w:b/>
                <w:sz w:val="24"/>
                <w:szCs w:val="24"/>
              </w:rPr>
              <w:t>:</w:t>
            </w:r>
            <w:r w:rsidRPr="00042183">
              <w:rPr>
                <w:rFonts w:ascii="Times New Roman" w:hAnsi="Times New Roman"/>
                <w:sz w:val="24"/>
                <w:szCs w:val="24"/>
              </w:rPr>
              <w:t xml:space="preserve"> [……],[……][…]валута</w:t>
            </w:r>
            <w:r w:rsidRPr="00042183">
              <w:rPr>
                <w:rFonts w:ascii="Times New Roman" w:hAnsi="Times New Roman"/>
                <w:sz w:val="24"/>
                <w:szCs w:val="24"/>
              </w:rPr>
              <w:br/>
            </w:r>
          </w:p>
          <w:p w14:paraId="2F7551C9"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6BAF7727" w14:textId="77777777" w:rsidTr="0014559A">
        <w:tc>
          <w:tcPr>
            <w:tcW w:w="4644" w:type="dxa"/>
            <w:shd w:val="clear" w:color="auto" w:fill="auto"/>
          </w:tcPr>
          <w:p w14:paraId="2686DCFF" w14:textId="77777777" w:rsidR="00042183" w:rsidRPr="00042183" w:rsidRDefault="00042183" w:rsidP="00042183">
            <w:pPr>
              <w:rPr>
                <w:rFonts w:ascii="Times New Roman" w:hAnsi="Times New Roman"/>
                <w:b/>
                <w:i/>
                <w:sz w:val="24"/>
                <w:szCs w:val="24"/>
                <w:u w:val="single"/>
              </w:rPr>
            </w:pPr>
            <w:r w:rsidRPr="00042183">
              <w:rPr>
                <w:rFonts w:ascii="Times New Roman" w:hAnsi="Times New Roman"/>
                <w:sz w:val="24"/>
                <w:szCs w:val="24"/>
              </w:rPr>
              <w:t xml:space="preserve">2а) Неговият („конкретен“) годишен </w:t>
            </w:r>
            <w:r w:rsidRPr="00042183">
              <w:rPr>
                <w:rFonts w:ascii="Times New Roman" w:hAnsi="Times New Roman"/>
                <w:b/>
                <w:sz w:val="24"/>
                <w:szCs w:val="24"/>
              </w:rPr>
              <w:t>оборот в стопанската област, обхваната от поръчката</w:t>
            </w:r>
            <w:r w:rsidRPr="00042183">
              <w:rPr>
                <w:rFonts w:ascii="Times New Roman" w:hAnsi="Times New Roman"/>
                <w:sz w:val="24"/>
                <w:szCs w:val="24"/>
              </w:rPr>
              <w:t xml:space="preserve"> и посочена в съответното обявление,</w:t>
            </w:r>
            <w:r w:rsidRPr="00042183">
              <w:rPr>
                <w:rFonts w:ascii="Times New Roman" w:hAnsi="Times New Roman"/>
                <w:b/>
                <w:i/>
                <w:sz w:val="24"/>
                <w:szCs w:val="24"/>
              </w:rPr>
              <w:t xml:space="preserve"> </w:t>
            </w:r>
            <w:r w:rsidRPr="00042183">
              <w:rPr>
                <w:rFonts w:ascii="Times New Roman" w:hAnsi="Times New Roman"/>
                <w:sz w:val="24"/>
                <w:szCs w:val="24"/>
              </w:rPr>
              <w:t xml:space="preserve"> или в документацията за поръчката, за изисквания брой финансови години, е както следва:</w:t>
            </w:r>
            <w:r w:rsidRPr="00042183">
              <w:rPr>
                <w:rFonts w:ascii="Times New Roman" w:hAnsi="Times New Roman"/>
                <w:sz w:val="24"/>
                <w:szCs w:val="24"/>
              </w:rPr>
              <w:br/>
            </w:r>
            <w:r w:rsidRPr="00042183">
              <w:rPr>
                <w:rFonts w:ascii="Times New Roman" w:hAnsi="Times New Roman"/>
                <w:b/>
                <w:i/>
                <w:sz w:val="24"/>
                <w:szCs w:val="24"/>
                <w:u w:val="single"/>
              </w:rPr>
              <w:t>и/или</w:t>
            </w:r>
          </w:p>
          <w:p w14:paraId="1ED8EBB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2б) Неговият </w:t>
            </w:r>
            <w:r w:rsidRPr="00042183">
              <w:rPr>
                <w:rFonts w:ascii="Times New Roman" w:hAnsi="Times New Roman"/>
                <w:b/>
                <w:sz w:val="24"/>
                <w:szCs w:val="24"/>
              </w:rPr>
              <w:t>среден</w:t>
            </w:r>
            <w:r w:rsidRPr="00042183">
              <w:rPr>
                <w:rFonts w:ascii="Times New Roman" w:hAnsi="Times New Roman"/>
                <w:sz w:val="24"/>
                <w:szCs w:val="24"/>
              </w:rPr>
              <w:t xml:space="preserve"> годишен </w:t>
            </w:r>
            <w:r w:rsidRPr="00042183">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042183">
              <w:rPr>
                <w:rFonts w:ascii="Times New Roman" w:hAnsi="Times New Roman"/>
                <w:sz w:val="24"/>
                <w:szCs w:val="24"/>
                <w:vertAlign w:val="superscript"/>
              </w:rPr>
              <w:footnoteReference w:id="35"/>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02D6C2F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 оборот:[……][…]валута</w:t>
            </w:r>
          </w:p>
          <w:p w14:paraId="0402332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 оборот:[……][…]валута</w:t>
            </w:r>
          </w:p>
          <w:p w14:paraId="63714C9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 оборот:[……][…]валута</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(брой години, среден оборот): [……],[……][…]валута</w:t>
            </w:r>
          </w:p>
          <w:p w14:paraId="0C9328A4" w14:textId="77777777" w:rsidR="00042183" w:rsidRPr="00042183" w:rsidRDefault="00042183" w:rsidP="00042183">
            <w:pPr>
              <w:rPr>
                <w:rFonts w:ascii="Times New Roman" w:hAnsi="Times New Roman"/>
                <w:sz w:val="24"/>
                <w:szCs w:val="24"/>
              </w:rPr>
            </w:pPr>
          </w:p>
          <w:p w14:paraId="048ADB32" w14:textId="77777777" w:rsidR="00042183" w:rsidRPr="00042183" w:rsidRDefault="00042183" w:rsidP="00042183">
            <w:pPr>
              <w:rPr>
                <w:rFonts w:ascii="Times New Roman" w:hAnsi="Times New Roman"/>
                <w:sz w:val="24"/>
                <w:szCs w:val="24"/>
              </w:rPr>
            </w:pPr>
          </w:p>
          <w:p w14:paraId="5E07C8CE"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 xml:space="preserve">(уеб адрес, орган или служба, издаващи документа, точно позоваване на </w:t>
            </w:r>
            <w:r w:rsidRPr="00042183">
              <w:rPr>
                <w:rFonts w:ascii="Times New Roman" w:hAnsi="Times New Roman"/>
                <w:i/>
                <w:sz w:val="24"/>
                <w:szCs w:val="24"/>
              </w:rPr>
              <w:lastRenderedPageBreak/>
              <w:t>документацията): [……][……][……][……]</w:t>
            </w:r>
          </w:p>
        </w:tc>
      </w:tr>
      <w:tr w:rsidR="00042183" w:rsidRPr="00042183" w14:paraId="1C2C038E" w14:textId="77777777" w:rsidTr="0014559A">
        <w:tc>
          <w:tcPr>
            <w:tcW w:w="4644" w:type="dxa"/>
            <w:shd w:val="clear" w:color="auto" w:fill="auto"/>
          </w:tcPr>
          <w:p w14:paraId="457AF7B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197E450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60D3A957" w14:textId="77777777" w:rsidTr="0014559A">
        <w:tc>
          <w:tcPr>
            <w:tcW w:w="4644" w:type="dxa"/>
            <w:shd w:val="clear" w:color="auto" w:fill="auto"/>
          </w:tcPr>
          <w:p w14:paraId="5F910D6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4) Що се отнася до </w:t>
            </w:r>
            <w:r w:rsidRPr="00042183">
              <w:rPr>
                <w:rFonts w:ascii="Times New Roman" w:hAnsi="Times New Roman"/>
                <w:b/>
                <w:sz w:val="24"/>
                <w:szCs w:val="24"/>
              </w:rPr>
              <w:t>финансовите съотношения</w:t>
            </w:r>
            <w:r w:rsidRPr="00042183">
              <w:rPr>
                <w:rFonts w:ascii="Times New Roman" w:hAnsi="Times New Roman"/>
                <w:sz w:val="24"/>
                <w:szCs w:val="24"/>
                <w:vertAlign w:val="superscript"/>
              </w:rPr>
              <w:footnoteReference w:id="36"/>
            </w:r>
            <w:r w:rsidRPr="00042183">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5ABC898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(посочване на изискваното съотношение — съотношение между х и у</w:t>
            </w:r>
            <w:r w:rsidRPr="00042183">
              <w:rPr>
                <w:rFonts w:ascii="Times New Roman" w:hAnsi="Times New Roman"/>
                <w:sz w:val="24"/>
                <w:szCs w:val="24"/>
                <w:vertAlign w:val="superscript"/>
              </w:rPr>
              <w:footnoteReference w:id="37"/>
            </w:r>
            <w:r w:rsidRPr="00042183">
              <w:rPr>
                <w:rFonts w:ascii="Times New Roman" w:hAnsi="Times New Roman"/>
                <w:sz w:val="24"/>
                <w:szCs w:val="24"/>
              </w:rPr>
              <w:t xml:space="preserve"> — и стойността):</w:t>
            </w:r>
            <w:r w:rsidRPr="00042183">
              <w:rPr>
                <w:rFonts w:ascii="Times New Roman" w:hAnsi="Times New Roman"/>
                <w:sz w:val="24"/>
                <w:szCs w:val="24"/>
              </w:rPr>
              <w:br/>
              <w:t>[…], [……]</w:t>
            </w:r>
            <w:r w:rsidRPr="00042183">
              <w:rPr>
                <w:rFonts w:ascii="Times New Roman" w:hAnsi="Times New Roman"/>
                <w:sz w:val="24"/>
                <w:szCs w:val="24"/>
                <w:vertAlign w:val="superscript"/>
              </w:rPr>
              <w:footnoteReference w:id="38"/>
            </w:r>
            <w:r w:rsidRPr="00042183">
              <w:rPr>
                <w:rFonts w:ascii="Times New Roman" w:hAnsi="Times New Roman"/>
                <w:sz w:val="24"/>
                <w:szCs w:val="24"/>
              </w:rPr>
              <w:br/>
            </w:r>
          </w:p>
          <w:p w14:paraId="0DF3E63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 (</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r w:rsidR="00042183" w:rsidRPr="00042183" w14:paraId="4094F906" w14:textId="77777777" w:rsidTr="0014559A">
        <w:tc>
          <w:tcPr>
            <w:tcW w:w="4644" w:type="dxa"/>
            <w:shd w:val="clear" w:color="auto" w:fill="auto"/>
          </w:tcPr>
          <w:p w14:paraId="331454E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5) Застрахователната сума по неговата </w:t>
            </w:r>
            <w:r w:rsidRPr="00042183">
              <w:rPr>
                <w:rFonts w:ascii="Times New Roman" w:hAnsi="Times New Roman"/>
                <w:b/>
                <w:sz w:val="24"/>
                <w:szCs w:val="24"/>
              </w:rPr>
              <w:t>застрахователна полица за риска „професионална отговорност“</w:t>
            </w:r>
            <w:r w:rsidRPr="00042183">
              <w:rPr>
                <w:rFonts w:ascii="Times New Roman" w:hAnsi="Times New Roman"/>
                <w:sz w:val="24"/>
                <w:szCs w:val="24"/>
              </w:rPr>
              <w:t xml:space="preserve"> възлиза на:</w:t>
            </w:r>
            <w:r w:rsidRPr="00042183">
              <w:rPr>
                <w:rFonts w:ascii="Times New Roman" w:hAnsi="Times New Roman"/>
                <w:sz w:val="24"/>
                <w:szCs w:val="24"/>
              </w:rPr>
              <w:br/>
            </w:r>
            <w:r w:rsidRPr="00042183">
              <w:rPr>
                <w:rFonts w:ascii="Times New Roman" w:hAnsi="Times New Roman"/>
                <w:b/>
                <w:i/>
                <w:sz w:val="24"/>
                <w:szCs w:val="24"/>
                <w:lang w:eastAsia="bg-BG"/>
              </w:rPr>
              <w:t>Ако</w:t>
            </w:r>
            <w:r w:rsidRPr="00042183">
              <w:rPr>
                <w:rFonts w:ascii="Times New Roman" w:hAnsi="Times New Roman"/>
                <w:i/>
                <w:sz w:val="24"/>
                <w:szCs w:val="24"/>
              </w:rPr>
              <w:t xml:space="preserve"> съответната информация е на разположение в електронен формат, моля, посочете:</w:t>
            </w:r>
          </w:p>
        </w:tc>
        <w:tc>
          <w:tcPr>
            <w:tcW w:w="4645" w:type="dxa"/>
            <w:shd w:val="clear" w:color="auto" w:fill="auto"/>
          </w:tcPr>
          <w:p w14:paraId="2E09399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[……],[……][…]валута</w:t>
            </w:r>
          </w:p>
          <w:p w14:paraId="32F4423C" w14:textId="77777777" w:rsidR="00042183" w:rsidRPr="00042183" w:rsidRDefault="00042183" w:rsidP="00042183">
            <w:pPr>
              <w:rPr>
                <w:rFonts w:ascii="Times New Roman" w:hAnsi="Times New Roman"/>
                <w:sz w:val="24"/>
                <w:szCs w:val="24"/>
              </w:rPr>
            </w:pPr>
          </w:p>
          <w:p w14:paraId="5F9DB77C"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3EFBBB13" w14:textId="77777777" w:rsidTr="0014559A">
        <w:tc>
          <w:tcPr>
            <w:tcW w:w="4644" w:type="dxa"/>
            <w:shd w:val="clear" w:color="auto" w:fill="auto"/>
          </w:tcPr>
          <w:p w14:paraId="2E22210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6) Що се отнася до </w:t>
            </w:r>
            <w:r w:rsidRPr="00042183">
              <w:rPr>
                <w:rFonts w:ascii="Times New Roman" w:hAnsi="Times New Roman"/>
                <w:b/>
                <w:sz w:val="24"/>
                <w:szCs w:val="24"/>
              </w:rPr>
              <w:t>другите икономически или финансови изисквания</w:t>
            </w:r>
            <w:r w:rsidRPr="00042183">
              <w:rPr>
                <w:rFonts w:ascii="Times New Roman" w:hAnsi="Times New Roman"/>
                <w:sz w:val="24"/>
                <w:szCs w:val="24"/>
              </w:rPr>
              <w:t xml:space="preserve">, </w:t>
            </w:r>
            <w:r w:rsidRPr="00042183">
              <w:rPr>
                <w:rFonts w:ascii="Times New Roman" w:hAnsi="Times New Roman"/>
                <w:b/>
                <w:sz w:val="24"/>
                <w:szCs w:val="24"/>
              </w:rPr>
              <w:t>ако има такива</w:t>
            </w:r>
            <w:r w:rsidRPr="00042183">
              <w:rPr>
                <w:rFonts w:ascii="Times New Roman" w:hAnsi="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042183">
              <w:rPr>
                <w:rFonts w:ascii="Times New Roman" w:hAnsi="Times New Roman"/>
                <w:sz w:val="24"/>
                <w:szCs w:val="24"/>
              </w:rPr>
              <w:br/>
            </w:r>
            <w:r w:rsidRPr="00042183">
              <w:rPr>
                <w:rFonts w:ascii="Times New Roman" w:hAnsi="Times New Roman"/>
                <w:i/>
                <w:sz w:val="24"/>
                <w:szCs w:val="24"/>
              </w:rPr>
              <w:t xml:space="preserve">Ако съответната документация, която </w:t>
            </w:r>
            <w:r w:rsidRPr="00042183">
              <w:rPr>
                <w:rFonts w:ascii="Times New Roman" w:hAnsi="Times New Roman"/>
                <w:b/>
                <w:i/>
                <w:sz w:val="24"/>
                <w:szCs w:val="24"/>
              </w:rPr>
              <w:t xml:space="preserve">може </w:t>
            </w:r>
            <w:r w:rsidRPr="00042183">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E59550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xml:space="preserve"> </w:t>
            </w:r>
          </w:p>
          <w:p w14:paraId="741F6DFD" w14:textId="77777777" w:rsidR="00042183" w:rsidRPr="00042183" w:rsidRDefault="00042183" w:rsidP="00042183">
            <w:pPr>
              <w:rPr>
                <w:rFonts w:ascii="Times New Roman" w:hAnsi="Times New Roman"/>
                <w:sz w:val="24"/>
                <w:szCs w:val="24"/>
              </w:rPr>
            </w:pPr>
          </w:p>
          <w:p w14:paraId="74CB86B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документацията)</w:t>
            </w:r>
            <w:r w:rsidRPr="00042183">
              <w:rPr>
                <w:rFonts w:ascii="Times New Roman" w:hAnsi="Times New Roman"/>
                <w:sz w:val="24"/>
                <w:szCs w:val="24"/>
              </w:rPr>
              <w:t>:</w:t>
            </w:r>
            <w:r w:rsidRPr="00042183">
              <w:rPr>
                <w:rFonts w:ascii="Times New Roman" w:hAnsi="Times New Roman"/>
                <w:i/>
                <w:sz w:val="24"/>
                <w:szCs w:val="24"/>
              </w:rPr>
              <w:t xml:space="preserve"> [……][……][……][……]</w:t>
            </w:r>
          </w:p>
        </w:tc>
      </w:tr>
    </w:tbl>
    <w:p w14:paraId="5A44A257"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1614C6AA"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В: Технически и професионални способности</w:t>
      </w:r>
    </w:p>
    <w:p w14:paraId="3616202E"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sidRPr="00042183">
        <w:rPr>
          <w:rFonts w:ascii="Times New Roman" w:hAnsi="Times New Roman"/>
          <w:sz w:val="24"/>
          <w:szCs w:val="24"/>
        </w:rPr>
        <w:t xml:space="preserve"> </w:t>
      </w:r>
      <w:r w:rsidRPr="00042183">
        <w:rPr>
          <w:rFonts w:ascii="Times New Roman" w:hAnsi="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46035128" w14:textId="77777777" w:rsidTr="0014559A">
        <w:tc>
          <w:tcPr>
            <w:tcW w:w="4644" w:type="dxa"/>
            <w:shd w:val="clear" w:color="auto" w:fill="auto"/>
          </w:tcPr>
          <w:p w14:paraId="09DD55F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Технически и професионални способности</w:t>
            </w:r>
          </w:p>
        </w:tc>
        <w:tc>
          <w:tcPr>
            <w:tcW w:w="4645" w:type="dxa"/>
            <w:shd w:val="clear" w:color="auto" w:fill="auto"/>
          </w:tcPr>
          <w:p w14:paraId="0B3687C5"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6A53F859" w14:textId="77777777" w:rsidTr="0014559A">
        <w:tc>
          <w:tcPr>
            <w:tcW w:w="4644" w:type="dxa"/>
            <w:shd w:val="clear" w:color="auto" w:fill="auto"/>
          </w:tcPr>
          <w:p w14:paraId="084D350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1а) Само за </w:t>
            </w:r>
            <w:r w:rsidRPr="00042183">
              <w:rPr>
                <w:rFonts w:ascii="Times New Roman" w:hAnsi="Times New Roman"/>
                <w:b/>
                <w:i/>
                <w:sz w:val="24"/>
                <w:szCs w:val="24"/>
              </w:rPr>
              <w:t>обществените поръчки за</w:t>
            </w:r>
            <w:r w:rsidRPr="00042183">
              <w:rPr>
                <w:rFonts w:ascii="Times New Roman" w:hAnsi="Times New Roman"/>
                <w:sz w:val="24"/>
                <w:szCs w:val="24"/>
              </w:rPr>
              <w:t xml:space="preserve"> </w:t>
            </w:r>
            <w:r w:rsidRPr="00042183">
              <w:rPr>
                <w:rFonts w:ascii="Times New Roman" w:hAnsi="Times New Roman"/>
                <w:b/>
                <w:i/>
                <w:sz w:val="24"/>
                <w:szCs w:val="24"/>
              </w:rPr>
              <w:t>строителство</w:t>
            </w:r>
            <w:r w:rsidRPr="00042183">
              <w:rPr>
                <w:rFonts w:ascii="Times New Roman" w:hAnsi="Times New Roman"/>
                <w:sz w:val="24"/>
                <w:szCs w:val="24"/>
              </w:rPr>
              <w:t>:</w:t>
            </w:r>
            <w:r w:rsidRPr="00042183">
              <w:rPr>
                <w:rFonts w:ascii="Times New Roman" w:hAnsi="Times New Roman"/>
                <w:sz w:val="24"/>
                <w:szCs w:val="24"/>
              </w:rPr>
              <w:br/>
              <w:t>През референтния период</w:t>
            </w:r>
            <w:r w:rsidRPr="00042183">
              <w:rPr>
                <w:rFonts w:ascii="Times New Roman" w:hAnsi="Times New Roman"/>
                <w:sz w:val="24"/>
                <w:szCs w:val="24"/>
                <w:vertAlign w:val="superscript"/>
              </w:rPr>
              <w:footnoteReference w:id="39"/>
            </w:r>
            <w:r w:rsidRPr="00042183">
              <w:rPr>
                <w:rFonts w:ascii="Times New Roman" w:hAnsi="Times New Roman"/>
                <w:sz w:val="24"/>
                <w:szCs w:val="24"/>
              </w:rPr>
              <w:t xml:space="preserve"> икономическият оператор е </w:t>
            </w:r>
            <w:r w:rsidRPr="00042183">
              <w:rPr>
                <w:rFonts w:ascii="Times New Roman" w:hAnsi="Times New Roman"/>
                <w:b/>
                <w:sz w:val="24"/>
                <w:szCs w:val="24"/>
              </w:rPr>
              <w:t>извършил следните строителни дейности от конкретния вид</w:t>
            </w:r>
            <w:r w:rsidRPr="00042183">
              <w:rPr>
                <w:rFonts w:ascii="Times New Roman" w:hAnsi="Times New Roman"/>
                <w:sz w:val="24"/>
                <w:szCs w:val="24"/>
              </w:rPr>
              <w:t xml:space="preserve">: </w:t>
            </w:r>
            <w:r w:rsidRPr="00042183">
              <w:rPr>
                <w:rFonts w:ascii="Times New Roman" w:hAnsi="Times New Roman"/>
                <w:sz w:val="24"/>
                <w:szCs w:val="24"/>
              </w:rPr>
              <w:br/>
            </w:r>
            <w:r w:rsidRPr="00042183">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4F87B6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Брой години (този период е определен в обявлението или документацията за обществената поръчка):  [……]</w:t>
            </w:r>
          </w:p>
          <w:p w14:paraId="1BA1FB4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Строителни работи:  [……]</w:t>
            </w:r>
          </w:p>
          <w:p w14:paraId="30328241" w14:textId="77777777" w:rsidR="00042183" w:rsidRPr="00042183" w:rsidRDefault="00042183" w:rsidP="00042183">
            <w:pPr>
              <w:rPr>
                <w:rFonts w:ascii="Times New Roman" w:hAnsi="Times New Roman"/>
                <w:sz w:val="24"/>
                <w:szCs w:val="24"/>
              </w:rPr>
            </w:pPr>
          </w:p>
          <w:p w14:paraId="1CBBC3D1"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05AA4F38" w14:textId="77777777" w:rsidTr="0014559A">
        <w:tc>
          <w:tcPr>
            <w:tcW w:w="4644" w:type="dxa"/>
            <w:shd w:val="clear" w:color="auto" w:fill="auto"/>
          </w:tcPr>
          <w:p w14:paraId="326B5CDA" w14:textId="77777777" w:rsidR="00042183" w:rsidRPr="00042183" w:rsidRDefault="00042183" w:rsidP="00042183">
            <w:pPr>
              <w:rPr>
                <w:rFonts w:ascii="Times New Roman" w:hAnsi="Times New Roman"/>
                <w:sz w:val="24"/>
                <w:szCs w:val="24"/>
                <w:shd w:val="clear" w:color="000000" w:fill="auto"/>
              </w:rPr>
            </w:pPr>
            <w:r w:rsidRPr="00042183">
              <w:rPr>
                <w:rFonts w:ascii="Times New Roman" w:hAnsi="Times New Roman"/>
                <w:sz w:val="24"/>
                <w:szCs w:val="24"/>
              </w:rPr>
              <w:t xml:space="preserve">1б) Само за </w:t>
            </w:r>
            <w:r w:rsidRPr="00042183">
              <w:rPr>
                <w:rFonts w:ascii="Times New Roman" w:hAnsi="Times New Roman"/>
                <w:b/>
                <w:i/>
                <w:sz w:val="24"/>
                <w:szCs w:val="24"/>
              </w:rPr>
              <w:t>обществени поръчки за доставки и обществени поръчки за услуги</w:t>
            </w:r>
            <w:r w:rsidRPr="00042183">
              <w:rPr>
                <w:rFonts w:ascii="Times New Roman" w:hAnsi="Times New Roman"/>
                <w:sz w:val="24"/>
                <w:szCs w:val="24"/>
              </w:rPr>
              <w:t>:</w:t>
            </w:r>
            <w:r w:rsidRPr="00042183">
              <w:rPr>
                <w:rFonts w:ascii="Times New Roman" w:hAnsi="Times New Roman"/>
                <w:sz w:val="24"/>
                <w:szCs w:val="24"/>
              </w:rPr>
              <w:br/>
              <w:t>През референтния период</w:t>
            </w:r>
            <w:r w:rsidRPr="00042183">
              <w:rPr>
                <w:rFonts w:ascii="Times New Roman" w:hAnsi="Times New Roman"/>
                <w:sz w:val="24"/>
                <w:szCs w:val="24"/>
                <w:vertAlign w:val="superscript"/>
              </w:rPr>
              <w:footnoteReference w:id="40"/>
            </w:r>
            <w:r w:rsidRPr="00042183">
              <w:rPr>
                <w:rFonts w:ascii="Times New Roman" w:hAnsi="Times New Roman"/>
                <w:sz w:val="24"/>
                <w:szCs w:val="24"/>
              </w:rPr>
              <w:t xml:space="preserve"> икономическият оператор е извършил </w:t>
            </w:r>
            <w:r w:rsidRPr="00042183">
              <w:rPr>
                <w:rFonts w:ascii="Times New Roman" w:hAnsi="Times New Roman"/>
                <w:b/>
                <w:sz w:val="24"/>
                <w:szCs w:val="24"/>
              </w:rPr>
              <w:t>следните основни доставки или е предоставил следните основни услуги от посочения вид</w:t>
            </w:r>
            <w:r w:rsidRPr="00042183">
              <w:rPr>
                <w:rFonts w:ascii="Times New Roman" w:hAnsi="Times New Roman"/>
                <w:sz w:val="24"/>
                <w:szCs w:val="24"/>
              </w:rPr>
              <w:t>:</w:t>
            </w:r>
            <w:r w:rsidRPr="00042183">
              <w:rPr>
                <w:rFonts w:ascii="Times New Roman" w:hAnsi="Times New Roman"/>
                <w:b/>
                <w:sz w:val="24"/>
                <w:szCs w:val="24"/>
              </w:rPr>
              <w:t xml:space="preserve"> </w:t>
            </w:r>
            <w:r w:rsidRPr="00042183">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sidRPr="00042183">
              <w:rPr>
                <w:rFonts w:ascii="Times New Roman" w:hAnsi="Times New Roman"/>
                <w:sz w:val="24"/>
                <w:szCs w:val="24"/>
                <w:vertAlign w:val="superscript"/>
              </w:rPr>
              <w:footnoteReference w:id="41"/>
            </w:r>
            <w:r w:rsidRPr="00042183">
              <w:rPr>
                <w:rFonts w:ascii="Times New Roman" w:hAnsi="Times New Roman"/>
                <w:sz w:val="24"/>
                <w:szCs w:val="24"/>
              </w:rPr>
              <w:t>:</w:t>
            </w:r>
          </w:p>
        </w:tc>
        <w:tc>
          <w:tcPr>
            <w:tcW w:w="4645" w:type="dxa"/>
            <w:shd w:val="clear" w:color="auto" w:fill="auto"/>
          </w:tcPr>
          <w:p w14:paraId="5BD5EDF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9"/>
              <w:gridCol w:w="724"/>
              <w:gridCol w:w="1436"/>
            </w:tblGrid>
            <w:tr w:rsidR="00042183" w:rsidRPr="00042183" w14:paraId="042BFF2D" w14:textId="77777777" w:rsidTr="0014559A">
              <w:tc>
                <w:tcPr>
                  <w:tcW w:w="1336" w:type="dxa"/>
                  <w:shd w:val="clear" w:color="auto" w:fill="auto"/>
                </w:tcPr>
                <w:p w14:paraId="3916DD3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Описание</w:t>
                  </w:r>
                </w:p>
              </w:tc>
              <w:tc>
                <w:tcPr>
                  <w:tcW w:w="936" w:type="dxa"/>
                  <w:shd w:val="clear" w:color="auto" w:fill="auto"/>
                </w:tcPr>
                <w:p w14:paraId="3D327C6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Суми</w:t>
                  </w:r>
                </w:p>
              </w:tc>
              <w:tc>
                <w:tcPr>
                  <w:tcW w:w="724" w:type="dxa"/>
                  <w:shd w:val="clear" w:color="auto" w:fill="auto"/>
                </w:tcPr>
                <w:p w14:paraId="54DC207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Дати</w:t>
                  </w:r>
                </w:p>
              </w:tc>
              <w:tc>
                <w:tcPr>
                  <w:tcW w:w="1149" w:type="dxa"/>
                  <w:shd w:val="clear" w:color="auto" w:fill="auto"/>
                </w:tcPr>
                <w:p w14:paraId="1BD637E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Получатели</w:t>
                  </w:r>
                </w:p>
              </w:tc>
            </w:tr>
            <w:tr w:rsidR="00042183" w:rsidRPr="00042183" w14:paraId="604D7146" w14:textId="77777777" w:rsidTr="0014559A">
              <w:tc>
                <w:tcPr>
                  <w:tcW w:w="1336" w:type="dxa"/>
                  <w:shd w:val="clear" w:color="auto" w:fill="auto"/>
                </w:tcPr>
                <w:p w14:paraId="26E91BCB" w14:textId="77777777" w:rsidR="00042183" w:rsidRPr="00042183" w:rsidRDefault="00042183" w:rsidP="00042183">
                  <w:pPr>
                    <w:rPr>
                      <w:rFonts w:ascii="Times New Roman" w:hAnsi="Times New Roman"/>
                      <w:sz w:val="24"/>
                      <w:szCs w:val="24"/>
                    </w:rPr>
                  </w:pPr>
                </w:p>
              </w:tc>
              <w:tc>
                <w:tcPr>
                  <w:tcW w:w="936" w:type="dxa"/>
                  <w:shd w:val="clear" w:color="auto" w:fill="auto"/>
                </w:tcPr>
                <w:p w14:paraId="57DC084C" w14:textId="77777777" w:rsidR="00042183" w:rsidRPr="00042183" w:rsidRDefault="00042183" w:rsidP="00042183">
                  <w:pPr>
                    <w:rPr>
                      <w:rFonts w:ascii="Times New Roman" w:hAnsi="Times New Roman"/>
                      <w:sz w:val="24"/>
                      <w:szCs w:val="24"/>
                    </w:rPr>
                  </w:pPr>
                </w:p>
              </w:tc>
              <w:tc>
                <w:tcPr>
                  <w:tcW w:w="724" w:type="dxa"/>
                  <w:shd w:val="clear" w:color="auto" w:fill="auto"/>
                </w:tcPr>
                <w:p w14:paraId="2F372560" w14:textId="77777777" w:rsidR="00042183" w:rsidRPr="00042183" w:rsidRDefault="00042183" w:rsidP="00042183">
                  <w:pPr>
                    <w:rPr>
                      <w:rFonts w:ascii="Times New Roman" w:hAnsi="Times New Roman"/>
                      <w:sz w:val="24"/>
                      <w:szCs w:val="24"/>
                    </w:rPr>
                  </w:pPr>
                </w:p>
              </w:tc>
              <w:tc>
                <w:tcPr>
                  <w:tcW w:w="1149" w:type="dxa"/>
                  <w:shd w:val="clear" w:color="auto" w:fill="auto"/>
                </w:tcPr>
                <w:p w14:paraId="71A19E93" w14:textId="77777777" w:rsidR="00042183" w:rsidRPr="00042183" w:rsidRDefault="00042183" w:rsidP="00042183">
                  <w:pPr>
                    <w:rPr>
                      <w:rFonts w:ascii="Times New Roman" w:hAnsi="Times New Roman"/>
                      <w:sz w:val="24"/>
                      <w:szCs w:val="24"/>
                    </w:rPr>
                  </w:pPr>
                </w:p>
              </w:tc>
            </w:tr>
          </w:tbl>
          <w:p w14:paraId="15FF7EA5" w14:textId="77777777" w:rsidR="00042183" w:rsidRPr="00042183" w:rsidRDefault="00042183" w:rsidP="00042183">
            <w:pPr>
              <w:rPr>
                <w:rFonts w:ascii="Times New Roman" w:hAnsi="Times New Roman"/>
                <w:sz w:val="24"/>
                <w:szCs w:val="24"/>
              </w:rPr>
            </w:pPr>
          </w:p>
        </w:tc>
      </w:tr>
      <w:tr w:rsidR="00042183" w:rsidRPr="00042183" w14:paraId="17750FEB" w14:textId="77777777" w:rsidTr="0014559A">
        <w:tc>
          <w:tcPr>
            <w:tcW w:w="4644" w:type="dxa"/>
            <w:shd w:val="clear" w:color="auto" w:fill="auto"/>
          </w:tcPr>
          <w:p w14:paraId="71ADD18F" w14:textId="77777777" w:rsidR="00042183" w:rsidRPr="00042183" w:rsidRDefault="00042183" w:rsidP="00042183">
            <w:pPr>
              <w:rPr>
                <w:rFonts w:ascii="Times New Roman" w:hAnsi="Times New Roman"/>
                <w:sz w:val="24"/>
                <w:szCs w:val="24"/>
                <w:shd w:val="clear" w:color="000000" w:fill="auto"/>
              </w:rPr>
            </w:pPr>
            <w:r w:rsidRPr="00042183">
              <w:rPr>
                <w:rFonts w:ascii="Times New Roman" w:hAnsi="Times New Roman"/>
                <w:sz w:val="24"/>
                <w:szCs w:val="24"/>
              </w:rPr>
              <w:t xml:space="preserve">2) Той може да използва следните </w:t>
            </w:r>
            <w:r w:rsidRPr="00042183">
              <w:rPr>
                <w:rFonts w:ascii="Times New Roman" w:hAnsi="Times New Roman"/>
                <w:b/>
                <w:sz w:val="24"/>
                <w:szCs w:val="24"/>
              </w:rPr>
              <w:t>технически лица или органи</w:t>
            </w:r>
            <w:r w:rsidRPr="00042183">
              <w:rPr>
                <w:rFonts w:ascii="Times New Roman" w:hAnsi="Times New Roman"/>
                <w:sz w:val="24"/>
                <w:szCs w:val="24"/>
                <w:vertAlign w:val="superscript"/>
              </w:rPr>
              <w:footnoteReference w:id="42"/>
            </w:r>
            <w:r w:rsidRPr="00042183">
              <w:rPr>
                <w:rFonts w:ascii="Times New Roman" w:hAnsi="Times New Roman"/>
                <w:sz w:val="24"/>
                <w:szCs w:val="24"/>
              </w:rPr>
              <w:t>, особено тези, отговарящи за контрола на качеството:</w:t>
            </w:r>
            <w:r w:rsidRPr="00042183">
              <w:rPr>
                <w:rFonts w:ascii="Times New Roman" w:hAnsi="Times New Roman"/>
                <w:sz w:val="24"/>
                <w:szCs w:val="24"/>
              </w:rPr>
              <w:br/>
              <w:t xml:space="preserve">При обществените поръчки за строителство икономическият оператор </w:t>
            </w:r>
            <w:r w:rsidRPr="00042183">
              <w:rPr>
                <w:rFonts w:ascii="Times New Roman" w:hAnsi="Times New Roman"/>
                <w:sz w:val="24"/>
                <w:szCs w:val="24"/>
              </w:rPr>
              <w:lastRenderedPageBreak/>
              <w:t>ще може да използва технически лица или органи при извършване на строителството:</w:t>
            </w:r>
          </w:p>
        </w:tc>
        <w:tc>
          <w:tcPr>
            <w:tcW w:w="4645" w:type="dxa"/>
            <w:shd w:val="clear" w:color="auto" w:fill="auto"/>
          </w:tcPr>
          <w:p w14:paraId="344D605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5CE27700" w14:textId="77777777" w:rsidTr="0014559A">
        <w:tc>
          <w:tcPr>
            <w:tcW w:w="4644" w:type="dxa"/>
            <w:shd w:val="clear" w:color="auto" w:fill="auto"/>
          </w:tcPr>
          <w:p w14:paraId="00F073F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3) Той използва следните </w:t>
            </w:r>
            <w:r w:rsidRPr="00042183">
              <w:rPr>
                <w:rFonts w:ascii="Times New Roman" w:hAnsi="Times New Roman"/>
                <w:b/>
                <w:sz w:val="24"/>
                <w:szCs w:val="24"/>
              </w:rPr>
              <w:t>технически съоръжения и мерки за гарантиране на качество</w:t>
            </w:r>
            <w:r w:rsidRPr="00042183">
              <w:rPr>
                <w:rFonts w:ascii="Times New Roman" w:hAnsi="Times New Roman"/>
                <w:sz w:val="24"/>
                <w:szCs w:val="24"/>
              </w:rPr>
              <w:t xml:space="preserve">, а </w:t>
            </w:r>
            <w:r w:rsidRPr="00042183">
              <w:rPr>
                <w:rFonts w:ascii="Times New Roman" w:hAnsi="Times New Roman"/>
                <w:b/>
                <w:sz w:val="24"/>
                <w:szCs w:val="24"/>
              </w:rPr>
              <w:t>съоръженията за проучване и изследване</w:t>
            </w:r>
            <w:r w:rsidRPr="00042183">
              <w:rPr>
                <w:rFonts w:ascii="Times New Roman" w:hAnsi="Times New Roman"/>
                <w:sz w:val="24"/>
                <w:szCs w:val="24"/>
              </w:rPr>
              <w:t xml:space="preserve"> са както следва: </w:t>
            </w:r>
          </w:p>
        </w:tc>
        <w:tc>
          <w:tcPr>
            <w:tcW w:w="4645" w:type="dxa"/>
            <w:shd w:val="clear" w:color="auto" w:fill="auto"/>
          </w:tcPr>
          <w:p w14:paraId="239D195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305D3A9A" w14:textId="77777777" w:rsidTr="0014559A">
        <w:tc>
          <w:tcPr>
            <w:tcW w:w="4644" w:type="dxa"/>
            <w:shd w:val="clear" w:color="auto" w:fill="auto"/>
          </w:tcPr>
          <w:p w14:paraId="76FC102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4) При изпълнение на поръчката той ще бъде в състояние да прилага следните </w:t>
            </w:r>
            <w:r w:rsidRPr="00042183">
              <w:rPr>
                <w:rFonts w:ascii="Times New Roman" w:hAnsi="Times New Roman"/>
                <w:b/>
                <w:sz w:val="24"/>
                <w:szCs w:val="24"/>
              </w:rPr>
              <w:t>системи за управление и за проследяване на веригата на доставка</w:t>
            </w:r>
            <w:r w:rsidRPr="00042183">
              <w:rPr>
                <w:rFonts w:ascii="Times New Roman" w:hAnsi="Times New Roman"/>
                <w:sz w:val="24"/>
                <w:szCs w:val="24"/>
              </w:rPr>
              <w:t>:</w:t>
            </w:r>
          </w:p>
        </w:tc>
        <w:tc>
          <w:tcPr>
            <w:tcW w:w="4645" w:type="dxa"/>
            <w:shd w:val="clear" w:color="auto" w:fill="auto"/>
          </w:tcPr>
          <w:p w14:paraId="3F04A5E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421CDA7C" w14:textId="77777777" w:rsidTr="0014559A">
        <w:tc>
          <w:tcPr>
            <w:tcW w:w="4644" w:type="dxa"/>
            <w:shd w:val="clear" w:color="auto" w:fill="auto"/>
          </w:tcPr>
          <w:p w14:paraId="039DFBD1" w14:textId="77777777" w:rsidR="00042183" w:rsidRPr="00042183" w:rsidRDefault="00042183" w:rsidP="00042183">
            <w:pPr>
              <w:rPr>
                <w:rFonts w:ascii="Times New Roman" w:hAnsi="Times New Roman"/>
                <w:sz w:val="24"/>
                <w:szCs w:val="24"/>
              </w:rPr>
            </w:pPr>
            <w:r w:rsidRPr="00042183">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sidRPr="00042183">
              <w:rPr>
                <w:rFonts w:ascii="Times New Roman" w:hAnsi="Times New Roman"/>
                <w:sz w:val="24"/>
                <w:szCs w:val="24"/>
              </w:rPr>
              <w:br/>
              <w:t xml:space="preserve">Икономическият оператор </w:t>
            </w:r>
            <w:r w:rsidRPr="00042183">
              <w:rPr>
                <w:rFonts w:ascii="Times New Roman" w:hAnsi="Times New Roman"/>
                <w:b/>
                <w:sz w:val="24"/>
                <w:szCs w:val="24"/>
              </w:rPr>
              <w:t>ще</w:t>
            </w:r>
            <w:r w:rsidRPr="00042183">
              <w:rPr>
                <w:rFonts w:ascii="Times New Roman" w:hAnsi="Times New Roman"/>
                <w:sz w:val="24"/>
                <w:szCs w:val="24"/>
              </w:rPr>
              <w:t xml:space="preserve"> позволи ли извършването на </w:t>
            </w:r>
            <w:r w:rsidRPr="00042183">
              <w:rPr>
                <w:rFonts w:ascii="Times New Roman" w:hAnsi="Times New Roman"/>
                <w:b/>
                <w:sz w:val="24"/>
                <w:szCs w:val="24"/>
              </w:rPr>
              <w:t>проверки</w:t>
            </w:r>
            <w:r w:rsidRPr="00042183">
              <w:rPr>
                <w:rFonts w:ascii="Times New Roman" w:hAnsi="Times New Roman"/>
                <w:sz w:val="24"/>
                <w:szCs w:val="24"/>
                <w:vertAlign w:val="superscript"/>
              </w:rPr>
              <w:footnoteReference w:id="43"/>
            </w:r>
            <w:r w:rsidRPr="00042183">
              <w:rPr>
                <w:rFonts w:ascii="Times New Roman" w:hAnsi="Times New Roman"/>
                <w:sz w:val="24"/>
                <w:szCs w:val="24"/>
              </w:rPr>
              <w:t xml:space="preserve"> на неговия </w:t>
            </w:r>
            <w:r w:rsidRPr="00042183">
              <w:rPr>
                <w:rFonts w:ascii="Times New Roman" w:hAnsi="Times New Roman"/>
                <w:b/>
                <w:sz w:val="24"/>
                <w:szCs w:val="24"/>
              </w:rPr>
              <w:t>производствен или технически капацитет</w:t>
            </w:r>
            <w:r w:rsidRPr="00042183">
              <w:rPr>
                <w:rFonts w:ascii="Times New Roman" w:hAnsi="Times New Roman"/>
                <w:sz w:val="24"/>
                <w:szCs w:val="24"/>
              </w:rPr>
              <w:t xml:space="preserve"> и, когато е необходимо, на </w:t>
            </w:r>
            <w:r w:rsidRPr="00042183">
              <w:rPr>
                <w:rFonts w:ascii="Times New Roman" w:hAnsi="Times New Roman"/>
                <w:b/>
                <w:sz w:val="24"/>
                <w:szCs w:val="24"/>
              </w:rPr>
              <w:t>средствата за проучване и изследване</w:t>
            </w:r>
            <w:r w:rsidRPr="00042183">
              <w:rPr>
                <w:rFonts w:ascii="Times New Roman" w:hAnsi="Times New Roman"/>
                <w:sz w:val="24"/>
                <w:szCs w:val="24"/>
              </w:rPr>
              <w:t xml:space="preserve">, с които разполага, както и на </w:t>
            </w:r>
            <w:r w:rsidRPr="00042183">
              <w:rPr>
                <w:rFonts w:ascii="Times New Roman" w:hAnsi="Times New Roman"/>
                <w:b/>
                <w:sz w:val="24"/>
                <w:szCs w:val="24"/>
              </w:rPr>
              <w:t>мерките за контрол на качеството</w:t>
            </w:r>
            <w:r w:rsidRPr="00042183">
              <w:rPr>
                <w:rFonts w:ascii="Times New Roman" w:hAnsi="Times New Roman"/>
                <w:sz w:val="24"/>
                <w:szCs w:val="24"/>
              </w:rPr>
              <w:t>?</w:t>
            </w:r>
          </w:p>
        </w:tc>
        <w:tc>
          <w:tcPr>
            <w:tcW w:w="4645" w:type="dxa"/>
            <w:shd w:val="clear" w:color="auto" w:fill="auto"/>
          </w:tcPr>
          <w:p w14:paraId="5ED23A8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Да [] Не</w:t>
            </w:r>
          </w:p>
        </w:tc>
      </w:tr>
      <w:tr w:rsidR="00042183" w:rsidRPr="00042183" w14:paraId="7A358AC3" w14:textId="77777777" w:rsidTr="0014559A">
        <w:tc>
          <w:tcPr>
            <w:tcW w:w="4644" w:type="dxa"/>
            <w:shd w:val="clear" w:color="auto" w:fill="auto"/>
          </w:tcPr>
          <w:p w14:paraId="67F6A7C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6) Следната </w:t>
            </w:r>
            <w:r w:rsidRPr="00042183">
              <w:rPr>
                <w:rFonts w:ascii="Times New Roman" w:hAnsi="Times New Roman"/>
                <w:b/>
                <w:sz w:val="24"/>
                <w:szCs w:val="24"/>
              </w:rPr>
              <w:t>образователна и професионална квалификация</w:t>
            </w:r>
            <w:r w:rsidRPr="00042183">
              <w:rPr>
                <w:rFonts w:ascii="Times New Roman" w:hAnsi="Times New Roman"/>
                <w:sz w:val="24"/>
                <w:szCs w:val="24"/>
              </w:rPr>
              <w:t xml:space="preserve"> се притежава от:</w:t>
            </w:r>
            <w:r w:rsidRPr="00042183">
              <w:rPr>
                <w:rFonts w:ascii="Times New Roman" w:hAnsi="Times New Roman"/>
                <w:sz w:val="24"/>
                <w:szCs w:val="24"/>
              </w:rPr>
              <w:br/>
              <w:t xml:space="preserve">а) доставчика на услуга или самия изпълнител, </w:t>
            </w:r>
            <w:r w:rsidRPr="00042183">
              <w:rPr>
                <w:rFonts w:ascii="Times New Roman" w:hAnsi="Times New Roman"/>
                <w:b/>
                <w:i/>
                <w:sz w:val="24"/>
                <w:szCs w:val="24"/>
              </w:rPr>
              <w:t>и/или</w:t>
            </w:r>
            <w:r w:rsidRPr="00042183">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14:paraId="7C8F6A3C" w14:textId="77777777" w:rsidR="00042183" w:rsidRPr="00042183" w:rsidRDefault="00042183" w:rsidP="00042183">
            <w:pPr>
              <w:rPr>
                <w:rFonts w:ascii="Times New Roman" w:hAnsi="Times New Roman"/>
                <w:b/>
                <w:sz w:val="24"/>
                <w:szCs w:val="24"/>
                <w:shd w:val="clear" w:color="000000" w:fill="auto"/>
              </w:rPr>
            </w:pPr>
            <w:r w:rsidRPr="00042183">
              <w:rPr>
                <w:rFonts w:ascii="Times New Roman" w:hAnsi="Times New Roman"/>
                <w:sz w:val="24"/>
                <w:szCs w:val="24"/>
              </w:rPr>
              <w:t>б) неговия ръководен състав:</w:t>
            </w:r>
          </w:p>
        </w:tc>
        <w:tc>
          <w:tcPr>
            <w:tcW w:w="4645" w:type="dxa"/>
            <w:shd w:val="clear" w:color="auto" w:fill="auto"/>
          </w:tcPr>
          <w:p w14:paraId="24EB840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r>
            <w:r w:rsidRPr="00042183">
              <w:rPr>
                <w:rFonts w:ascii="Times New Roman" w:hAnsi="Times New Roman"/>
                <w:sz w:val="24"/>
                <w:szCs w:val="24"/>
              </w:rPr>
              <w:br/>
              <w:t>a) [……]</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б) [……]</w:t>
            </w:r>
          </w:p>
        </w:tc>
      </w:tr>
      <w:tr w:rsidR="00042183" w:rsidRPr="00042183" w14:paraId="6E518CE6" w14:textId="77777777" w:rsidTr="0014559A">
        <w:tc>
          <w:tcPr>
            <w:tcW w:w="4644" w:type="dxa"/>
            <w:shd w:val="clear" w:color="auto" w:fill="auto"/>
          </w:tcPr>
          <w:p w14:paraId="731942D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7) При изпълнение на поръчката икономическият оператор ще може да приложи следните </w:t>
            </w:r>
            <w:r w:rsidRPr="00042183">
              <w:rPr>
                <w:rFonts w:ascii="Times New Roman" w:hAnsi="Times New Roman"/>
                <w:b/>
                <w:sz w:val="24"/>
                <w:szCs w:val="24"/>
              </w:rPr>
              <w:t>мерки за управление на околната среда</w:t>
            </w:r>
            <w:r w:rsidRPr="00042183">
              <w:rPr>
                <w:rFonts w:ascii="Times New Roman" w:hAnsi="Times New Roman"/>
                <w:sz w:val="24"/>
                <w:szCs w:val="24"/>
              </w:rPr>
              <w:t>:</w:t>
            </w:r>
          </w:p>
        </w:tc>
        <w:tc>
          <w:tcPr>
            <w:tcW w:w="4645" w:type="dxa"/>
            <w:shd w:val="clear" w:color="auto" w:fill="auto"/>
          </w:tcPr>
          <w:p w14:paraId="2B26107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31D0863A" w14:textId="77777777" w:rsidTr="0014559A">
        <w:tc>
          <w:tcPr>
            <w:tcW w:w="4644" w:type="dxa"/>
            <w:shd w:val="clear" w:color="auto" w:fill="auto"/>
          </w:tcPr>
          <w:p w14:paraId="4997493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8)</w:t>
            </w:r>
            <w:r w:rsidRPr="00042183">
              <w:rPr>
                <w:rFonts w:ascii="Times New Roman" w:hAnsi="Times New Roman"/>
                <w:b/>
                <w:sz w:val="24"/>
                <w:szCs w:val="24"/>
              </w:rPr>
              <w:t xml:space="preserve"> Средната годишна численост на състава</w:t>
            </w:r>
            <w:r w:rsidRPr="00042183">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4BDFBD8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средна годишна численост на състава:</w:t>
            </w:r>
            <w:r w:rsidRPr="00042183">
              <w:rPr>
                <w:rFonts w:ascii="Times New Roman" w:hAnsi="Times New Roman"/>
                <w:sz w:val="24"/>
                <w:szCs w:val="24"/>
              </w:rPr>
              <w:br/>
              <w:t>[……],[……],</w:t>
            </w:r>
            <w:r w:rsidRPr="00042183">
              <w:rPr>
                <w:rFonts w:ascii="Times New Roman" w:hAnsi="Times New Roman"/>
                <w:sz w:val="24"/>
                <w:szCs w:val="24"/>
              </w:rPr>
              <w:br/>
              <w:t>[……],[……],</w:t>
            </w:r>
          </w:p>
          <w:p w14:paraId="6176F75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p w14:paraId="2BFC159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Година, брой на ръководните кадри:</w:t>
            </w:r>
            <w:r w:rsidRPr="00042183">
              <w:rPr>
                <w:rFonts w:ascii="Times New Roman" w:hAnsi="Times New Roman"/>
                <w:sz w:val="24"/>
                <w:szCs w:val="24"/>
              </w:rPr>
              <w:br/>
              <w:t>[……],[……],</w:t>
            </w:r>
          </w:p>
          <w:p w14:paraId="00D4BF7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p w14:paraId="7CC1CC8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5A994A20" w14:textId="77777777" w:rsidTr="0014559A">
        <w:tc>
          <w:tcPr>
            <w:tcW w:w="4644" w:type="dxa"/>
            <w:shd w:val="clear" w:color="auto" w:fill="auto"/>
          </w:tcPr>
          <w:p w14:paraId="27BA380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 xml:space="preserve">9) Следните </w:t>
            </w:r>
            <w:r w:rsidRPr="00042183">
              <w:rPr>
                <w:rFonts w:ascii="Times New Roman" w:hAnsi="Times New Roman"/>
                <w:b/>
                <w:sz w:val="24"/>
                <w:szCs w:val="24"/>
              </w:rPr>
              <w:t>инструменти, съоръжения или техническо оборудване</w:t>
            </w:r>
            <w:r w:rsidRPr="00042183">
              <w:rPr>
                <w:rFonts w:ascii="Times New Roman" w:hAnsi="Times New Roman"/>
                <w:sz w:val="24"/>
                <w:szCs w:val="24"/>
              </w:rPr>
              <w:t xml:space="preserve"> ще бъдат на негово разположение за изпълнение на договора:</w:t>
            </w:r>
          </w:p>
        </w:tc>
        <w:tc>
          <w:tcPr>
            <w:tcW w:w="4645" w:type="dxa"/>
            <w:shd w:val="clear" w:color="auto" w:fill="auto"/>
          </w:tcPr>
          <w:p w14:paraId="2E0395D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59209DD5" w14:textId="77777777" w:rsidTr="0014559A">
        <w:tc>
          <w:tcPr>
            <w:tcW w:w="4644" w:type="dxa"/>
            <w:shd w:val="clear" w:color="auto" w:fill="auto"/>
          </w:tcPr>
          <w:p w14:paraId="45BD9DB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10) Икономическият оператор </w:t>
            </w:r>
            <w:r w:rsidRPr="00042183">
              <w:rPr>
                <w:rFonts w:ascii="Times New Roman" w:hAnsi="Times New Roman"/>
                <w:b/>
                <w:sz w:val="24"/>
                <w:szCs w:val="24"/>
              </w:rPr>
              <w:t>възнамерява евентуално да възложи на подизпълнител</w:t>
            </w:r>
            <w:r w:rsidRPr="00042183">
              <w:rPr>
                <w:rFonts w:ascii="Times New Roman" w:hAnsi="Times New Roman"/>
                <w:sz w:val="24"/>
                <w:szCs w:val="24"/>
                <w:vertAlign w:val="superscript"/>
              </w:rPr>
              <w:footnoteReference w:id="44"/>
            </w:r>
            <w:r w:rsidRPr="00042183">
              <w:rPr>
                <w:rFonts w:ascii="Times New Roman" w:hAnsi="Times New Roman"/>
                <w:b/>
                <w:sz w:val="24"/>
                <w:szCs w:val="24"/>
              </w:rPr>
              <w:t xml:space="preserve"> </w:t>
            </w:r>
            <w:r w:rsidRPr="00042183">
              <w:rPr>
                <w:rFonts w:ascii="Times New Roman" w:hAnsi="Times New Roman"/>
                <w:sz w:val="24"/>
                <w:szCs w:val="24"/>
              </w:rPr>
              <w:t>изпълнението на</w:t>
            </w:r>
            <w:r w:rsidRPr="00042183">
              <w:rPr>
                <w:rFonts w:ascii="Times New Roman" w:hAnsi="Times New Roman"/>
                <w:b/>
                <w:sz w:val="24"/>
                <w:szCs w:val="24"/>
              </w:rPr>
              <w:t xml:space="preserve"> следната част (процентно изражение)</w:t>
            </w:r>
            <w:r w:rsidRPr="00042183">
              <w:rPr>
                <w:rFonts w:ascii="Times New Roman" w:hAnsi="Times New Roman"/>
                <w:sz w:val="24"/>
                <w:szCs w:val="24"/>
              </w:rPr>
              <w:t xml:space="preserve"> от поръчката:</w:t>
            </w:r>
          </w:p>
        </w:tc>
        <w:tc>
          <w:tcPr>
            <w:tcW w:w="4645" w:type="dxa"/>
            <w:shd w:val="clear" w:color="auto" w:fill="auto"/>
          </w:tcPr>
          <w:p w14:paraId="16586B7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794BE0BD" w14:textId="77777777" w:rsidTr="0014559A">
        <w:tc>
          <w:tcPr>
            <w:tcW w:w="4644" w:type="dxa"/>
            <w:shd w:val="clear" w:color="auto" w:fill="auto"/>
          </w:tcPr>
          <w:p w14:paraId="5353E52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11) За </w:t>
            </w:r>
            <w:r w:rsidRPr="00042183">
              <w:rPr>
                <w:rFonts w:ascii="Times New Roman" w:hAnsi="Times New Roman"/>
                <w:b/>
                <w:i/>
                <w:sz w:val="24"/>
                <w:szCs w:val="24"/>
              </w:rPr>
              <w:t>обществени поръчки за доставки</w:t>
            </w:r>
            <w:r w:rsidRPr="00042183">
              <w:rPr>
                <w:rFonts w:ascii="Times New Roman" w:hAnsi="Times New Roman"/>
                <w:sz w:val="24"/>
                <w:szCs w:val="24"/>
              </w:rPr>
              <w:t>:</w:t>
            </w:r>
            <w:r w:rsidRPr="00042183">
              <w:rPr>
                <w:rFonts w:ascii="Times New Roman" w:hAnsi="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42183">
              <w:rPr>
                <w:rFonts w:ascii="Times New Roman" w:hAnsi="Times New Roman"/>
                <w:sz w:val="24"/>
                <w:szCs w:val="24"/>
              </w:rPr>
              <w:br/>
              <w:t>Ако е приложимо, икономическият оператор декларира, че ще осигури изискваните сертификати за автентичност.</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548AA47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 []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xml:space="preserve"> [] Да[] Не </w:t>
            </w:r>
            <w:r w:rsidRPr="00042183">
              <w:rPr>
                <w:rFonts w:ascii="Times New Roman" w:hAnsi="Times New Roman"/>
                <w:sz w:val="24"/>
                <w:szCs w:val="24"/>
              </w:rPr>
              <w:br/>
            </w:r>
            <w:r w:rsidRPr="00042183">
              <w:rPr>
                <w:rFonts w:ascii="Times New Roman" w:hAnsi="Times New Roman"/>
                <w:sz w:val="24"/>
                <w:szCs w:val="24"/>
              </w:rPr>
              <w:br/>
            </w:r>
          </w:p>
          <w:p w14:paraId="65D3616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r w:rsidR="00042183" w:rsidRPr="00042183" w14:paraId="15D6FDBF" w14:textId="77777777" w:rsidTr="0014559A">
        <w:tc>
          <w:tcPr>
            <w:tcW w:w="4644" w:type="dxa"/>
            <w:shd w:val="clear" w:color="auto" w:fill="auto"/>
          </w:tcPr>
          <w:p w14:paraId="6EF9A154" w14:textId="77777777" w:rsidR="00042183" w:rsidRPr="00042183" w:rsidRDefault="00042183" w:rsidP="00042183">
            <w:pPr>
              <w:rPr>
                <w:rFonts w:ascii="Times New Roman" w:hAnsi="Times New Roman"/>
                <w:sz w:val="24"/>
                <w:szCs w:val="24"/>
                <w:shd w:val="clear" w:color="000000" w:fill="auto"/>
              </w:rPr>
            </w:pPr>
            <w:r w:rsidRPr="00042183">
              <w:rPr>
                <w:rFonts w:ascii="Times New Roman" w:hAnsi="Times New Roman"/>
                <w:sz w:val="24"/>
                <w:szCs w:val="24"/>
              </w:rPr>
              <w:t xml:space="preserve">12) За </w:t>
            </w:r>
            <w:r w:rsidRPr="00042183">
              <w:rPr>
                <w:rFonts w:ascii="Times New Roman" w:hAnsi="Times New Roman"/>
                <w:b/>
                <w:i/>
                <w:sz w:val="24"/>
                <w:szCs w:val="24"/>
              </w:rPr>
              <w:t>обществени поръчки за доставки</w:t>
            </w:r>
            <w:r w:rsidRPr="00042183">
              <w:rPr>
                <w:rFonts w:ascii="Times New Roman" w:hAnsi="Times New Roman"/>
                <w:sz w:val="24"/>
                <w:szCs w:val="24"/>
              </w:rPr>
              <w:t>:</w:t>
            </w:r>
            <w:r w:rsidRPr="00042183">
              <w:rPr>
                <w:rFonts w:ascii="Times New Roman" w:hAnsi="Times New Roman"/>
                <w:sz w:val="24"/>
                <w:szCs w:val="24"/>
              </w:rPr>
              <w:br/>
              <w:t xml:space="preserve">Икономическият оператор може ли да представи изискваните </w:t>
            </w:r>
            <w:r w:rsidRPr="00042183">
              <w:rPr>
                <w:rFonts w:ascii="Times New Roman" w:hAnsi="Times New Roman"/>
                <w:b/>
                <w:sz w:val="24"/>
                <w:szCs w:val="24"/>
              </w:rPr>
              <w:t>сертификати</w:t>
            </w:r>
            <w:r w:rsidRPr="00042183">
              <w:rPr>
                <w:rFonts w:ascii="Times New Roman" w:hAnsi="Times New Roman"/>
                <w:sz w:val="24"/>
                <w:szCs w:val="24"/>
              </w:rPr>
              <w:t xml:space="preserve">, изготвени от официално признати </w:t>
            </w:r>
            <w:r w:rsidRPr="00042183">
              <w:rPr>
                <w:rFonts w:ascii="Times New Roman" w:hAnsi="Times New Roman"/>
                <w:b/>
                <w:sz w:val="24"/>
                <w:szCs w:val="24"/>
              </w:rPr>
              <w:t>институции или агенции по контрол на качеството</w:t>
            </w:r>
            <w:r w:rsidRPr="00042183">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моля, обяснете защо и посочете какви други доказателства могат да бъдат представени:</w:t>
            </w:r>
            <w:r w:rsidRPr="00042183">
              <w:rPr>
                <w:rFonts w:ascii="Times New Roman" w:hAnsi="Times New Roman"/>
                <w:sz w:val="24"/>
                <w:szCs w:val="24"/>
              </w:rPr>
              <w:br/>
            </w:r>
            <w:r w:rsidRPr="00042183">
              <w:rPr>
                <w:rFonts w:ascii="Times New Roman" w:hAnsi="Times New Roman"/>
                <w:i/>
                <w:sz w:val="24"/>
                <w:szCs w:val="24"/>
              </w:rPr>
              <w:t xml:space="preserve">Ако съответните документи са на </w:t>
            </w:r>
            <w:r w:rsidRPr="00042183">
              <w:rPr>
                <w:rFonts w:ascii="Times New Roman" w:hAnsi="Times New Roman"/>
                <w:i/>
                <w:sz w:val="24"/>
                <w:szCs w:val="24"/>
              </w:rPr>
              <w:lastRenderedPageBreak/>
              <w:t>разположение в електронен формат, моля, посочете:</w:t>
            </w:r>
          </w:p>
        </w:tc>
        <w:tc>
          <w:tcPr>
            <w:tcW w:w="4645" w:type="dxa"/>
            <w:shd w:val="clear" w:color="auto" w:fill="auto"/>
          </w:tcPr>
          <w:p w14:paraId="79AEF84A"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lastRenderedPageBreak/>
              <w:b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r w:rsidRPr="00042183">
              <w:rPr>
                <w:rFonts w:ascii="Times New Roman" w:hAnsi="Times New Roman"/>
                <w:sz w:val="24"/>
                <w:szCs w:val="24"/>
              </w:rPr>
              <w:br/>
            </w:r>
          </w:p>
          <w:p w14:paraId="48783AEC" w14:textId="77777777" w:rsidR="00042183" w:rsidRPr="00042183" w:rsidRDefault="00042183" w:rsidP="00042183">
            <w:pPr>
              <w:rPr>
                <w:rFonts w:ascii="Times New Roman" w:hAnsi="Times New Roman"/>
                <w:i/>
                <w:sz w:val="24"/>
                <w:szCs w:val="24"/>
              </w:rPr>
            </w:pPr>
          </w:p>
          <w:p w14:paraId="47795C4E"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lastRenderedPageBreak/>
              <w:t>(уеб адрес, орган или служба, издаващи документа, точно позоваване на документа): [……][……][……][……]</w:t>
            </w:r>
          </w:p>
        </w:tc>
      </w:tr>
    </w:tbl>
    <w:p w14:paraId="73D140F4"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3DB5D62A"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Г: Стандарти за осигуряване на качеството и стандарти за екологично управление</w:t>
      </w:r>
    </w:p>
    <w:p w14:paraId="03E5D71D"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4CFF12A5" w14:textId="77777777" w:rsidTr="0014559A">
        <w:tc>
          <w:tcPr>
            <w:tcW w:w="4644" w:type="dxa"/>
            <w:shd w:val="clear" w:color="auto" w:fill="auto"/>
          </w:tcPr>
          <w:p w14:paraId="237A1C73"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Стандарти за осигуряване на качеството и стандарти за екологично управление</w:t>
            </w:r>
          </w:p>
        </w:tc>
        <w:tc>
          <w:tcPr>
            <w:tcW w:w="4645" w:type="dxa"/>
            <w:shd w:val="clear" w:color="auto" w:fill="auto"/>
          </w:tcPr>
          <w:p w14:paraId="1EA2220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5740E439" w14:textId="77777777" w:rsidTr="0014559A">
        <w:tc>
          <w:tcPr>
            <w:tcW w:w="4644" w:type="dxa"/>
            <w:shd w:val="clear" w:color="auto" w:fill="auto"/>
          </w:tcPr>
          <w:p w14:paraId="707B2A1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ще може ли да представи </w:t>
            </w:r>
            <w:r w:rsidRPr="00042183">
              <w:rPr>
                <w:rFonts w:ascii="Times New Roman" w:hAnsi="Times New Roman"/>
                <w:b/>
                <w:sz w:val="24"/>
                <w:szCs w:val="24"/>
              </w:rPr>
              <w:t>сертификати</w:t>
            </w:r>
            <w:r w:rsidRPr="00042183">
              <w:rPr>
                <w:rFonts w:ascii="Times New Roman" w:hAnsi="Times New Roman"/>
                <w:sz w:val="24"/>
                <w:szCs w:val="24"/>
              </w:rPr>
              <w:t xml:space="preserve">, изготвени от независими органи и доказващи, че икономическият оператор отговаря на </w:t>
            </w:r>
            <w:r w:rsidRPr="00042183">
              <w:rPr>
                <w:rFonts w:ascii="Times New Roman" w:hAnsi="Times New Roman"/>
                <w:b/>
                <w:sz w:val="24"/>
                <w:szCs w:val="24"/>
              </w:rPr>
              <w:t>стандартите за осигуряване на качеството</w:t>
            </w:r>
            <w:r w:rsidRPr="00042183">
              <w:rPr>
                <w:rFonts w:ascii="Times New Roman" w:hAnsi="Times New Roman"/>
                <w:sz w:val="24"/>
                <w:szCs w:val="24"/>
              </w:rPr>
              <w:t>, включително тези за достъпност за хора с увреждания.</w:t>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4009BE1E"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w:t>
            </w:r>
            <w:r w:rsidRPr="00042183">
              <w:rPr>
                <w:rFonts w:ascii="Times New Roman" w:hAnsi="Times New Roman"/>
                <w:sz w:val="24"/>
                <w:szCs w:val="24"/>
              </w:rPr>
              <w:br/>
            </w:r>
            <w:r w:rsidRPr="00042183">
              <w:rPr>
                <w:rFonts w:ascii="Times New Roman" w:hAnsi="Times New Roman"/>
                <w:sz w:val="24"/>
                <w:szCs w:val="24"/>
              </w:rPr>
              <w:br/>
            </w:r>
          </w:p>
          <w:p w14:paraId="50CF6D1F" w14:textId="77777777" w:rsidR="00042183" w:rsidRPr="00042183" w:rsidRDefault="00042183" w:rsidP="00042183">
            <w:pPr>
              <w:rPr>
                <w:rFonts w:ascii="Times New Roman" w:hAnsi="Times New Roman"/>
                <w:i/>
                <w:sz w:val="24"/>
                <w:szCs w:val="24"/>
              </w:rPr>
            </w:pPr>
          </w:p>
          <w:p w14:paraId="409A3180" w14:textId="77777777" w:rsidR="00042183" w:rsidRPr="00042183" w:rsidRDefault="00042183" w:rsidP="00042183">
            <w:pPr>
              <w:rPr>
                <w:rFonts w:ascii="Times New Roman" w:hAnsi="Times New Roman"/>
                <w:i/>
                <w:sz w:val="24"/>
                <w:szCs w:val="24"/>
              </w:rPr>
            </w:pPr>
          </w:p>
          <w:p w14:paraId="7669E346"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63F0CAA5" w14:textId="77777777" w:rsidTr="0014559A">
        <w:tc>
          <w:tcPr>
            <w:tcW w:w="4644" w:type="dxa"/>
            <w:shd w:val="clear" w:color="auto" w:fill="auto"/>
          </w:tcPr>
          <w:p w14:paraId="6F8038D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ще може ли да представи </w:t>
            </w:r>
            <w:r w:rsidRPr="00042183">
              <w:rPr>
                <w:rFonts w:ascii="Times New Roman" w:hAnsi="Times New Roman"/>
                <w:b/>
                <w:sz w:val="24"/>
                <w:szCs w:val="24"/>
              </w:rPr>
              <w:t>сертификати</w:t>
            </w:r>
            <w:r w:rsidRPr="00042183">
              <w:rPr>
                <w:rFonts w:ascii="Times New Roman" w:hAnsi="Times New Roman"/>
                <w:sz w:val="24"/>
                <w:szCs w:val="24"/>
              </w:rPr>
              <w:t xml:space="preserve">, изготвени от независими органи, доказващи, че икономическият оператор отговаря на задължителните </w:t>
            </w:r>
            <w:r w:rsidRPr="00042183">
              <w:rPr>
                <w:rFonts w:ascii="Times New Roman" w:hAnsi="Times New Roman"/>
                <w:b/>
                <w:sz w:val="24"/>
                <w:szCs w:val="24"/>
              </w:rPr>
              <w:t>стандарти или системи за екологично управление</w:t>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xml:space="preserve">, моля, обяснете защо и посочете какви други доказателства относно </w:t>
            </w:r>
            <w:r w:rsidRPr="00042183">
              <w:rPr>
                <w:rFonts w:ascii="Times New Roman" w:hAnsi="Times New Roman"/>
                <w:b/>
                <w:sz w:val="24"/>
                <w:szCs w:val="24"/>
              </w:rPr>
              <w:t>стандартите или системите за екологично управление</w:t>
            </w:r>
            <w:r w:rsidRPr="00042183">
              <w:rPr>
                <w:rFonts w:ascii="Times New Roman" w:hAnsi="Times New Roman"/>
                <w:sz w:val="24"/>
                <w:szCs w:val="24"/>
              </w:rPr>
              <w:t xml:space="preserve"> могат да бъдат представени:</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2511A404"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w:t>
            </w:r>
            <w:r w:rsidRPr="00042183">
              <w:rPr>
                <w:rFonts w:ascii="Times New Roman" w:hAnsi="Times New Roman"/>
                <w:sz w:val="24"/>
                <w:szCs w:val="24"/>
              </w:rPr>
              <w:br/>
            </w:r>
            <w:r w:rsidRPr="00042183">
              <w:rPr>
                <w:rFonts w:ascii="Times New Roman" w:hAnsi="Times New Roman"/>
                <w:sz w:val="24"/>
                <w:szCs w:val="24"/>
              </w:rPr>
              <w:br/>
            </w:r>
          </w:p>
          <w:p w14:paraId="30CDF682" w14:textId="77777777" w:rsidR="00042183" w:rsidRPr="00042183" w:rsidRDefault="00042183" w:rsidP="00042183">
            <w:pPr>
              <w:rPr>
                <w:rFonts w:ascii="Times New Roman" w:hAnsi="Times New Roman"/>
                <w:i/>
                <w:sz w:val="24"/>
                <w:szCs w:val="24"/>
              </w:rPr>
            </w:pPr>
          </w:p>
          <w:p w14:paraId="6876B6E3" w14:textId="77777777" w:rsidR="00042183" w:rsidRPr="00042183" w:rsidRDefault="00042183" w:rsidP="00042183">
            <w:pPr>
              <w:rPr>
                <w:rFonts w:ascii="Times New Roman" w:hAnsi="Times New Roman"/>
                <w:i/>
                <w:sz w:val="24"/>
                <w:szCs w:val="24"/>
              </w:rPr>
            </w:pPr>
          </w:p>
          <w:p w14:paraId="2D52FE41"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bl>
    <w:p w14:paraId="279AFD46"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lastRenderedPageBreak/>
        <w:t>Част V: Намаляване на броя на квалифицираните кандидати</w:t>
      </w:r>
    </w:p>
    <w:p w14:paraId="7FF33E6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 xml:space="preserve">само </w:t>
      </w:r>
      <w:r w:rsidRPr="00042183">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42183">
        <w:rPr>
          <w:rFonts w:ascii="Times New Roman" w:hAnsi="Times New Roman"/>
          <w:b/>
          <w:sz w:val="24"/>
          <w:szCs w:val="24"/>
          <w:u w:val="single"/>
        </w:rPr>
        <w:t>ако има такива</w:t>
      </w:r>
      <w:r w:rsidRPr="00042183">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42183">
        <w:rPr>
          <w:rFonts w:ascii="Times New Roman" w:hAnsi="Times New Roman"/>
          <w:sz w:val="24"/>
          <w:szCs w:val="24"/>
        </w:rPr>
        <w:br/>
      </w:r>
      <w:r w:rsidRPr="00042183">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14:paraId="31AD8BF9" w14:textId="77777777" w:rsidR="00042183" w:rsidRPr="00042183" w:rsidRDefault="00042183" w:rsidP="00042183">
      <w:pPr>
        <w:rPr>
          <w:rFonts w:ascii="Times New Roman" w:hAnsi="Times New Roman"/>
          <w:b/>
          <w:sz w:val="24"/>
          <w:szCs w:val="24"/>
        </w:rPr>
      </w:pPr>
      <w:r w:rsidRPr="00042183">
        <w:rPr>
          <w:rFonts w:ascii="Times New Roman" w:hAnsi="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6078EBB2" w14:textId="77777777" w:rsidTr="0014559A">
        <w:tc>
          <w:tcPr>
            <w:tcW w:w="4644" w:type="dxa"/>
            <w:shd w:val="clear" w:color="auto" w:fill="auto"/>
          </w:tcPr>
          <w:p w14:paraId="69DF9CDB"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Намаляване на броя</w:t>
            </w:r>
          </w:p>
        </w:tc>
        <w:tc>
          <w:tcPr>
            <w:tcW w:w="4645" w:type="dxa"/>
            <w:shd w:val="clear" w:color="auto" w:fill="auto"/>
          </w:tcPr>
          <w:p w14:paraId="42916FC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0D181DE6" w14:textId="77777777" w:rsidTr="0014559A">
        <w:tc>
          <w:tcPr>
            <w:tcW w:w="4644" w:type="dxa"/>
            <w:shd w:val="clear" w:color="auto" w:fill="auto"/>
          </w:tcPr>
          <w:p w14:paraId="19F6E86E" w14:textId="77777777" w:rsidR="00042183" w:rsidRPr="00042183" w:rsidRDefault="00042183" w:rsidP="00042183">
            <w:pPr>
              <w:rPr>
                <w:rFonts w:ascii="Times New Roman" w:hAnsi="Times New Roman"/>
                <w:b/>
                <w:sz w:val="24"/>
                <w:szCs w:val="24"/>
              </w:rPr>
            </w:pPr>
            <w:r w:rsidRPr="00042183">
              <w:rPr>
                <w:rFonts w:ascii="Times New Roman" w:hAnsi="Times New Roman"/>
                <w:sz w:val="24"/>
                <w:szCs w:val="24"/>
              </w:rPr>
              <w:t xml:space="preserve">Той </w:t>
            </w:r>
            <w:r w:rsidRPr="00042183">
              <w:rPr>
                <w:rFonts w:ascii="Times New Roman" w:hAnsi="Times New Roman"/>
                <w:b/>
                <w:sz w:val="24"/>
                <w:szCs w:val="24"/>
              </w:rPr>
              <w:t>изпълнява</w:t>
            </w:r>
            <w:r w:rsidRPr="00042183">
              <w:rPr>
                <w:rFonts w:ascii="Times New Roman" w:hAnsi="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42183">
              <w:rPr>
                <w:rFonts w:ascii="Times New Roman" w:hAnsi="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42183">
              <w:rPr>
                <w:rFonts w:ascii="Times New Roman" w:hAnsi="Times New Roman"/>
                <w:sz w:val="24"/>
                <w:szCs w:val="24"/>
              </w:rPr>
              <w:br/>
            </w:r>
            <w:r w:rsidRPr="00042183">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sidRPr="00042183">
              <w:rPr>
                <w:rFonts w:ascii="Times New Roman" w:hAnsi="Times New Roman"/>
                <w:i/>
                <w:sz w:val="24"/>
                <w:szCs w:val="24"/>
                <w:vertAlign w:val="superscript"/>
              </w:rPr>
              <w:footnoteReference w:id="45"/>
            </w:r>
            <w:r w:rsidRPr="00042183">
              <w:rPr>
                <w:rFonts w:ascii="Times New Roman" w:hAnsi="Times New Roman"/>
                <w:i/>
                <w:sz w:val="24"/>
                <w:szCs w:val="24"/>
              </w:rPr>
              <w:t xml:space="preserve">, моля, посочете за </w:t>
            </w:r>
            <w:r w:rsidRPr="00042183">
              <w:rPr>
                <w:rFonts w:ascii="Times New Roman" w:hAnsi="Times New Roman"/>
                <w:b/>
                <w:i/>
                <w:sz w:val="24"/>
                <w:szCs w:val="24"/>
              </w:rPr>
              <w:t>всички</w:t>
            </w:r>
            <w:r w:rsidRPr="00042183">
              <w:rPr>
                <w:rFonts w:ascii="Times New Roman" w:hAnsi="Times New Roman"/>
                <w:i/>
                <w:sz w:val="24"/>
                <w:szCs w:val="24"/>
              </w:rPr>
              <w:t xml:space="preserve"> от тях:</w:t>
            </w:r>
            <w:r w:rsidRPr="00042183">
              <w:rPr>
                <w:rFonts w:ascii="Times New Roman" w:hAnsi="Times New Roman"/>
                <w:sz w:val="24"/>
                <w:szCs w:val="24"/>
              </w:rPr>
              <w:t xml:space="preserve"> </w:t>
            </w:r>
          </w:p>
        </w:tc>
        <w:tc>
          <w:tcPr>
            <w:tcW w:w="4645" w:type="dxa"/>
            <w:shd w:val="clear" w:color="auto" w:fill="auto"/>
          </w:tcPr>
          <w:p w14:paraId="303F727E" w14:textId="77777777" w:rsidR="00042183" w:rsidRPr="00042183" w:rsidRDefault="00042183" w:rsidP="00042183">
            <w:pPr>
              <w:rPr>
                <w:rFonts w:ascii="Times New Roman" w:hAnsi="Times New Roman"/>
                <w:b/>
                <w:sz w:val="24"/>
                <w:szCs w:val="24"/>
              </w:rPr>
            </w:pP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 Да [] Не</w:t>
            </w:r>
            <w:r w:rsidRPr="00042183">
              <w:rPr>
                <w:rFonts w:ascii="Times New Roman" w:hAnsi="Times New Roman"/>
                <w:sz w:val="24"/>
                <w:szCs w:val="24"/>
                <w:vertAlign w:val="superscript"/>
              </w:rPr>
              <w:footnoteReference w:id="46"/>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r w:rsidRPr="00042183">
              <w:rPr>
                <w:rFonts w:ascii="Times New Roman" w:hAnsi="Times New Roman"/>
                <w:i/>
                <w:sz w:val="24"/>
                <w:szCs w:val="24"/>
              </w:rPr>
              <w:t>уеб адрес, орган или служба, издаващи документа, точно позоваване на документацията</w:t>
            </w:r>
            <w:r w:rsidRPr="00042183">
              <w:rPr>
                <w:rFonts w:ascii="Times New Roman" w:hAnsi="Times New Roman"/>
                <w:sz w:val="24"/>
                <w:szCs w:val="24"/>
              </w:rPr>
              <w:t>):</w:t>
            </w:r>
            <w:r w:rsidRPr="00042183">
              <w:rPr>
                <w:rFonts w:ascii="Times New Roman" w:hAnsi="Times New Roman"/>
                <w:i/>
                <w:sz w:val="24"/>
                <w:szCs w:val="24"/>
              </w:rPr>
              <w:t xml:space="preserve"> [……][……][……][……]</w:t>
            </w:r>
            <w:r w:rsidRPr="00042183">
              <w:rPr>
                <w:rFonts w:ascii="Times New Roman" w:hAnsi="Times New Roman"/>
                <w:i/>
                <w:sz w:val="24"/>
                <w:szCs w:val="24"/>
                <w:vertAlign w:val="superscript"/>
              </w:rPr>
              <w:footnoteReference w:id="47"/>
            </w:r>
          </w:p>
        </w:tc>
      </w:tr>
    </w:tbl>
    <w:p w14:paraId="713FB706"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VI: Заключителни положения</w:t>
      </w:r>
    </w:p>
    <w:p w14:paraId="345D6368"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DBB5AEE"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79C479C"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42183">
        <w:rPr>
          <w:rFonts w:ascii="Times New Roman" w:hAnsi="Times New Roman"/>
          <w:i/>
          <w:sz w:val="24"/>
          <w:szCs w:val="24"/>
          <w:vertAlign w:val="superscript"/>
        </w:rPr>
        <w:footnoteReference w:id="48"/>
      </w:r>
      <w:r w:rsidRPr="00042183">
        <w:rPr>
          <w:rFonts w:ascii="Times New Roman" w:hAnsi="Times New Roman"/>
          <w:i/>
          <w:sz w:val="24"/>
          <w:szCs w:val="24"/>
        </w:rPr>
        <w:t>; или</w:t>
      </w:r>
    </w:p>
    <w:p w14:paraId="6173FBEB"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б) считано от 18 октомври 2018 г. най-късно</w:t>
      </w:r>
      <w:r w:rsidRPr="00042183">
        <w:rPr>
          <w:rFonts w:ascii="Times New Roman" w:hAnsi="Times New Roman"/>
          <w:i/>
          <w:sz w:val="24"/>
          <w:szCs w:val="24"/>
          <w:vertAlign w:val="superscript"/>
        </w:rPr>
        <w:footnoteReference w:id="49"/>
      </w:r>
      <w:r w:rsidRPr="00042183">
        <w:rPr>
          <w:rFonts w:ascii="Times New Roman" w:hAnsi="Times New Roman"/>
          <w:i/>
          <w:sz w:val="24"/>
          <w:szCs w:val="24"/>
        </w:rPr>
        <w:t>, възлагащият орган или възложителят вече притежава съответната документация</w:t>
      </w:r>
      <w:r w:rsidRPr="00042183">
        <w:rPr>
          <w:rFonts w:ascii="Times New Roman" w:hAnsi="Times New Roman"/>
          <w:sz w:val="24"/>
          <w:szCs w:val="24"/>
        </w:rPr>
        <w:t>.</w:t>
      </w:r>
    </w:p>
    <w:p w14:paraId="399454D1"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42183">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sidRPr="00042183">
        <w:rPr>
          <w:rFonts w:ascii="Times New Roman" w:hAnsi="Times New Roman"/>
          <w:i/>
          <w:sz w:val="24"/>
          <w:szCs w:val="24"/>
        </w:rPr>
        <w:t>Официален вестник на Европейския съюз</w:t>
      </w:r>
      <w:r w:rsidRPr="00042183">
        <w:rPr>
          <w:rFonts w:ascii="Times New Roman" w:hAnsi="Times New Roman"/>
          <w:sz w:val="24"/>
          <w:szCs w:val="24"/>
        </w:rPr>
        <w:t>, референтен номер)].</w:t>
      </w:r>
      <w:r w:rsidRPr="00042183">
        <w:rPr>
          <w:rFonts w:ascii="Times New Roman" w:hAnsi="Times New Roman"/>
          <w:i/>
          <w:sz w:val="24"/>
          <w:szCs w:val="24"/>
        </w:rPr>
        <w:t xml:space="preserve"> </w:t>
      </w:r>
    </w:p>
    <w:p w14:paraId="0A86A5BA" w14:textId="77777777" w:rsidR="00042183" w:rsidRPr="00042183" w:rsidRDefault="00042183" w:rsidP="00042183">
      <w:pPr>
        <w:rPr>
          <w:rFonts w:ascii="Times New Roman" w:hAnsi="Times New Roman"/>
          <w:i/>
          <w:sz w:val="24"/>
          <w:szCs w:val="24"/>
        </w:rPr>
      </w:pPr>
    </w:p>
    <w:p w14:paraId="6A909534" w14:textId="77777777" w:rsidR="00042183" w:rsidRPr="00042183" w:rsidRDefault="00042183" w:rsidP="00042183">
      <w:pPr>
        <w:rPr>
          <w:rFonts w:ascii="Times New Roman" w:hAnsi="Times New Roman"/>
          <w:sz w:val="24"/>
          <w:szCs w:val="24"/>
          <w:lang w:val="en-US"/>
        </w:rPr>
      </w:pPr>
      <w:r w:rsidRPr="00042183">
        <w:rPr>
          <w:rFonts w:ascii="Times New Roman" w:hAnsi="Times New Roman"/>
          <w:sz w:val="24"/>
          <w:szCs w:val="24"/>
        </w:rPr>
        <w:t>Дата, място и, когато се изисква или е необходимо, подпис(и):  [……]</w:t>
      </w:r>
    </w:p>
    <w:p w14:paraId="00C96D79" w14:textId="77777777" w:rsidR="00021627" w:rsidRPr="00021627" w:rsidRDefault="00021627" w:rsidP="00042183">
      <w:pPr>
        <w:rPr>
          <w:rFonts w:ascii="Verdana" w:eastAsia="Times New Roman" w:hAnsi="Verdana" w:cs="Arial"/>
          <w:sz w:val="20"/>
          <w:szCs w:val="20"/>
          <w:lang w:eastAsia="bg-BG"/>
        </w:rPr>
      </w:pPr>
    </w:p>
    <w:sectPr w:rsidR="00021627" w:rsidRPr="00021627" w:rsidSect="00042183">
      <w:headerReference w:type="default" r:id="rId17"/>
      <w:footerReference w:type="default" r:id="rId18"/>
      <w:headerReference w:type="first" r:id="rId19"/>
      <w:footerReference w:type="first" r:id="rId20"/>
      <w:endnotePr>
        <w:numFmt w:val="decimal"/>
      </w:endnotePr>
      <w:type w:val="oddPage"/>
      <w:pgSz w:w="11909" w:h="16834" w:code="9"/>
      <w:pgMar w:top="851" w:right="680" w:bottom="680" w:left="992"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3635" w14:textId="77777777" w:rsidR="009206D2" w:rsidRDefault="009206D2" w:rsidP="00C646EF">
      <w:pPr>
        <w:spacing w:after="0" w:line="240" w:lineRule="auto"/>
      </w:pPr>
      <w:r>
        <w:separator/>
      </w:r>
    </w:p>
  </w:endnote>
  <w:endnote w:type="continuationSeparator" w:id="0">
    <w:p w14:paraId="4A5DC656" w14:textId="77777777" w:rsidR="009206D2" w:rsidRDefault="009206D2" w:rsidP="00C646EF">
      <w:pPr>
        <w:spacing w:after="0" w:line="240" w:lineRule="auto"/>
      </w:pPr>
      <w:r>
        <w:continuationSeparator/>
      </w:r>
    </w:p>
  </w:endnote>
  <w:endnote w:type="continuationNotice" w:id="1">
    <w:p w14:paraId="20F7F744" w14:textId="77777777" w:rsidR="009206D2" w:rsidRDefault="00920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Times New Roman"/>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452A56CA" w14:textId="0DCB8715" w:rsidR="004B66EB" w:rsidRPr="009B4272" w:rsidRDefault="004B66EB" w:rsidP="003B31E2">
            <w:pPr>
              <w:pStyle w:val="Footer"/>
              <w:jc w:val="both"/>
              <w:rPr>
                <w:rFonts w:ascii="Verdana" w:hAnsi="Verdana"/>
                <w:sz w:val="16"/>
                <w:szCs w:val="16"/>
              </w:rPr>
            </w:pPr>
            <w:r>
              <w:rPr>
                <w:rFonts w:ascii="Verdana" w:eastAsia="Times New Roman" w:hAnsi="Verdana"/>
                <w:color w:val="000000"/>
                <w:sz w:val="16"/>
                <w:szCs w:val="16"/>
                <w:lang w:val="en-US" w:eastAsia="bg-BG"/>
              </w:rPr>
              <w:tab/>
            </w:r>
            <w:r>
              <w:rPr>
                <w:rFonts w:ascii="Verdana" w:eastAsia="Times New Roman" w:hAnsi="Verdana"/>
                <w:color w:val="000000"/>
                <w:sz w:val="16"/>
                <w:szCs w:val="16"/>
                <w:lang w:eastAsia="bg-BG"/>
              </w:rPr>
              <w:tab/>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325EFA">
              <w:rPr>
                <w:rFonts w:ascii="Verdana" w:hAnsi="Verdana"/>
                <w:bCs/>
                <w:noProof/>
                <w:sz w:val="16"/>
                <w:szCs w:val="16"/>
              </w:rPr>
              <w:t>12</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08697"/>
      <w:docPartObj>
        <w:docPartGallery w:val="Page Numbers (Bottom of Page)"/>
        <w:docPartUnique/>
      </w:docPartObj>
    </w:sdtPr>
    <w:sdtEndPr>
      <w:rPr>
        <w:noProof/>
      </w:rPr>
    </w:sdtEndPr>
    <w:sdtContent>
      <w:p w14:paraId="700914AC" w14:textId="1D2CD2B4" w:rsidR="004B66EB" w:rsidRDefault="004B66EB">
        <w:pPr>
          <w:pStyle w:val="Footer"/>
          <w:jc w:val="right"/>
        </w:pPr>
        <w:r>
          <w:fldChar w:fldCharType="begin"/>
        </w:r>
        <w:r>
          <w:instrText xml:space="preserve"> PAGE   \* MERGEFORMAT </w:instrText>
        </w:r>
        <w:r>
          <w:fldChar w:fldCharType="separate"/>
        </w:r>
        <w:r w:rsidR="00325EFA">
          <w:rPr>
            <w:noProof/>
          </w:rPr>
          <w:t>13</w:t>
        </w:r>
        <w:r>
          <w:rPr>
            <w:noProof/>
          </w:rPr>
          <w:fldChar w:fldCharType="end"/>
        </w:r>
      </w:p>
    </w:sdtContent>
  </w:sdt>
  <w:p w14:paraId="276B01FF" w14:textId="77777777" w:rsidR="004B66EB" w:rsidRDefault="004B6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4B66EB" w:rsidRDefault="004B66EB">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23738"/>
      <w:docPartObj>
        <w:docPartGallery w:val="Page Numbers (Bottom of Page)"/>
        <w:docPartUnique/>
      </w:docPartObj>
    </w:sdtPr>
    <w:sdtEndPr>
      <w:rPr>
        <w:noProof/>
      </w:rPr>
    </w:sdtEndPr>
    <w:sdtContent>
      <w:p w14:paraId="6B57182D" w14:textId="7EA97268" w:rsidR="004B66EB" w:rsidRDefault="004B66EB">
        <w:pPr>
          <w:pStyle w:val="Footer"/>
          <w:jc w:val="right"/>
        </w:pPr>
        <w:r>
          <w:fldChar w:fldCharType="begin"/>
        </w:r>
        <w:r>
          <w:instrText xml:space="preserve"> PAGE   \* MERGEFORMAT </w:instrText>
        </w:r>
        <w:r>
          <w:fldChar w:fldCharType="separate"/>
        </w:r>
        <w:r w:rsidR="00325EFA">
          <w:rPr>
            <w:noProof/>
          </w:rPr>
          <w:t>36</w:t>
        </w:r>
        <w:r>
          <w:rPr>
            <w:noProof/>
          </w:rPr>
          <w:fldChar w:fldCharType="end"/>
        </w:r>
      </w:p>
    </w:sdtContent>
  </w:sdt>
  <w:p w14:paraId="48CCEC1E" w14:textId="2AB7E19D" w:rsidR="004B66EB" w:rsidRPr="00021627" w:rsidRDefault="004B66EB" w:rsidP="00484636">
    <w:pPr>
      <w:pStyle w:val="Footer"/>
      <w:rPr>
        <w:rStyle w:val="FontStyle38"/>
        <w:rFonts w:ascii="Calibri" w:hAnsi="Calibri" w:cs="Times New Roman"/>
        <w:spacing w:val="0"/>
        <w:sz w:val="22"/>
        <w:szCs w:val="2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29D2" w14:textId="0B2F1EBF" w:rsidR="004B66EB" w:rsidRPr="00226B31" w:rsidRDefault="004B66EB" w:rsidP="0014559A">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25EFA">
      <w:rPr>
        <w:rFonts w:ascii="Verdana" w:hAnsi="Verdana"/>
        <w:noProof/>
        <w:sz w:val="16"/>
        <w:szCs w:val="16"/>
      </w:rPr>
      <w:t>57</w:t>
    </w:r>
    <w:r w:rsidRPr="00226B31">
      <w:rPr>
        <w:rFonts w:ascii="Verdana" w:hAnsi="Verdana"/>
        <w:noProof/>
        <w:sz w:val="16"/>
        <w:szCs w:val="16"/>
      </w:rPr>
      <w:fldChar w:fldCharType="end"/>
    </w:r>
  </w:p>
  <w:p w14:paraId="26B1188F" w14:textId="77777777" w:rsidR="004B66EB" w:rsidRPr="009B709A" w:rsidRDefault="004B66EB" w:rsidP="0014559A">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4B66EB" w:rsidRPr="002041EC" w14:paraId="090296C1" w14:textId="77777777">
      <w:trPr>
        <w:trHeight w:val="376"/>
        <w:jc w:val="center"/>
      </w:trPr>
      <w:tc>
        <w:tcPr>
          <w:tcW w:w="9538" w:type="dxa"/>
          <w:vAlign w:val="center"/>
        </w:tcPr>
        <w:p w14:paraId="2CE34899" w14:textId="77777777" w:rsidR="004B66EB" w:rsidRPr="002041EC" w:rsidRDefault="004B66EB" w:rsidP="0014559A">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2664EDC6" w14:textId="77777777" w:rsidR="004B66EB" w:rsidRPr="002041EC" w:rsidRDefault="004B66EB" w:rsidP="0014559A">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35E2B14" w14:textId="77777777" w:rsidR="004B66EB" w:rsidRDefault="004B66EB" w:rsidP="0014559A">
    <w:pPr>
      <w:pStyle w:val="Footer"/>
    </w:pPr>
  </w:p>
  <w:p w14:paraId="0EA76441" w14:textId="77777777" w:rsidR="004B66EB" w:rsidRPr="006301E9" w:rsidRDefault="004B66EB" w:rsidP="0014559A">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14FF" w14:textId="77777777" w:rsidR="009206D2" w:rsidRDefault="009206D2" w:rsidP="00C646EF">
      <w:pPr>
        <w:spacing w:after="0" w:line="240" w:lineRule="auto"/>
      </w:pPr>
      <w:r>
        <w:separator/>
      </w:r>
    </w:p>
  </w:footnote>
  <w:footnote w:type="continuationSeparator" w:id="0">
    <w:p w14:paraId="585A98D1" w14:textId="77777777" w:rsidR="009206D2" w:rsidRDefault="009206D2" w:rsidP="00C646EF">
      <w:pPr>
        <w:spacing w:after="0" w:line="240" w:lineRule="auto"/>
      </w:pPr>
      <w:r>
        <w:continuationSeparator/>
      </w:r>
    </w:p>
  </w:footnote>
  <w:footnote w:type="continuationNotice" w:id="1">
    <w:p w14:paraId="35EABA18" w14:textId="77777777" w:rsidR="009206D2" w:rsidRDefault="009206D2">
      <w:pPr>
        <w:spacing w:after="0" w:line="240" w:lineRule="auto"/>
      </w:pPr>
    </w:p>
  </w:footnote>
  <w:footnote w:id="2">
    <w:p w14:paraId="47B8D46A"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18B9CF43"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2B50EE45"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5AD197FE"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35C0DDB1"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430590CA"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479065C8"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099D7FAD"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7A37D767"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4B4F762A"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42750AE4"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1F2F9A4E"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003F7523"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1D7D682E"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F12637C"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2F7F6BCE"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46579D12"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A319036"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4A7624D5"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316FE894"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2D3A5081"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312F3D6E"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7C547342"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4ED6A40F"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1B60C1AC"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69F29E60"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1BB2C03D"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3385A533"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291F627B"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3411D111"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2A8E3E7C"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2DFFF590"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4F7C58F9"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706E231E"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4C462DDC"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3B5A236B"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0C0D9930"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00BA8DB3"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0FDAB58A"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54733ABC"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3A12E33"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39765243"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B3EB839"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002E1B0F" w14:textId="77777777" w:rsidR="004B66EB" w:rsidRPr="00EB6BB4" w:rsidRDefault="004B66EB" w:rsidP="00042183">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03D0B258"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78568DAB"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2B85CE12"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473F6048" w14:textId="77777777" w:rsidR="004B66EB" w:rsidRPr="00EB6BB4" w:rsidRDefault="004B66EB"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A583" w14:textId="77777777" w:rsidR="004B66EB" w:rsidRDefault="004B6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7887" w14:textId="77777777" w:rsidR="004B66EB" w:rsidRPr="008713EC" w:rsidRDefault="004B66EB">
    <w:pPr>
      <w:pStyle w:val="Header"/>
      <w:rPr>
        <w:rFonts w:asci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6F66" w14:textId="77777777" w:rsidR="004B66EB" w:rsidRDefault="004B66EB">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4B66EB" w:rsidRPr="00E53C49" w14:paraId="75A22C51" w14:textId="77777777" w:rsidTr="0014559A">
      <w:tc>
        <w:tcPr>
          <w:tcW w:w="2732" w:type="dxa"/>
          <w:vMerge w:val="restart"/>
          <w:vAlign w:val="center"/>
        </w:tcPr>
        <w:p w14:paraId="45484497" w14:textId="77777777" w:rsidR="004B66EB" w:rsidRPr="00E53C49" w:rsidRDefault="004B66EB" w:rsidP="0014559A">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2336" behindDoc="0" locked="0" layoutInCell="1" allowOverlap="1" wp14:anchorId="773F2C0B" wp14:editId="4D89A665">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007C38F7" w14:textId="77777777" w:rsidR="004B66EB" w:rsidRPr="00E53C49" w:rsidRDefault="004B66EB" w:rsidP="0014559A">
          <w:pPr>
            <w:pStyle w:val="Header"/>
            <w:spacing w:before="120"/>
            <w:jc w:val="center"/>
            <w:rPr>
              <w:rFonts w:ascii="Arial" w:hAnsi="Arial" w:cs="Arial"/>
              <w:b/>
            </w:rPr>
          </w:pPr>
          <w:r>
            <w:rPr>
              <w:rFonts w:ascii="Arial" w:hAnsi="Arial" w:cs="Arial"/>
              <w:b/>
            </w:rPr>
            <w:t>Документ по околна среда</w:t>
          </w:r>
        </w:p>
        <w:p w14:paraId="38A2029E" w14:textId="77777777" w:rsidR="004B66EB" w:rsidRPr="00E53C49" w:rsidRDefault="004B66EB" w:rsidP="0014559A">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A4B4BA8" w14:textId="77777777" w:rsidR="004B66EB" w:rsidRPr="00F004AB" w:rsidRDefault="004B66EB" w:rsidP="0014559A">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4B66EB" w:rsidRPr="00E53C49" w14:paraId="1F8D9990" w14:textId="77777777" w:rsidTr="0014559A">
      <w:trPr>
        <w:trHeight w:val="193"/>
      </w:trPr>
      <w:tc>
        <w:tcPr>
          <w:tcW w:w="2732" w:type="dxa"/>
          <w:vMerge/>
          <w:vAlign w:val="center"/>
        </w:tcPr>
        <w:p w14:paraId="698B19C8" w14:textId="77777777" w:rsidR="004B66EB" w:rsidRPr="00E53C49" w:rsidRDefault="004B66EB" w:rsidP="0014559A">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868FF53" w14:textId="77777777" w:rsidR="004B66EB" w:rsidRPr="00CA75C3" w:rsidRDefault="004B66EB" w:rsidP="0014559A">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0F17DBB0" w14:textId="77777777" w:rsidR="004B66EB" w:rsidRPr="00E53C49" w:rsidRDefault="004B66EB" w:rsidP="0014559A">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1539BD2" w14:textId="77777777" w:rsidR="004B66EB" w:rsidRPr="00B128B2" w:rsidRDefault="004B66EB" w:rsidP="0014559A">
          <w:pPr>
            <w:pStyle w:val="Footer"/>
            <w:jc w:val="center"/>
            <w:rPr>
              <w:rFonts w:ascii="Arial" w:hAnsi="Arial" w:cs="Arial"/>
              <w:sz w:val="18"/>
              <w:szCs w:val="18"/>
            </w:rPr>
          </w:pPr>
          <w:r>
            <w:rPr>
              <w:rFonts w:ascii="Arial" w:hAnsi="Arial" w:cs="Arial"/>
              <w:sz w:val="18"/>
              <w:szCs w:val="18"/>
            </w:rPr>
            <w:t>07.11.2015</w:t>
          </w:r>
        </w:p>
      </w:tc>
    </w:tr>
    <w:tr w:rsidR="004B66EB" w:rsidRPr="00E53C49" w14:paraId="0DF42960" w14:textId="77777777" w:rsidTr="0014559A">
      <w:trPr>
        <w:trHeight w:val="193"/>
      </w:trPr>
      <w:tc>
        <w:tcPr>
          <w:tcW w:w="2732" w:type="dxa"/>
          <w:vMerge/>
          <w:tcBorders>
            <w:bottom w:val="single" w:sz="6" w:space="0" w:color="auto"/>
          </w:tcBorders>
          <w:vAlign w:val="center"/>
        </w:tcPr>
        <w:p w14:paraId="1648EDBA" w14:textId="77777777" w:rsidR="004B66EB" w:rsidRPr="00E53C49" w:rsidRDefault="004B66EB" w:rsidP="0014559A">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6D4A5D5" w14:textId="77777777" w:rsidR="004B66EB" w:rsidRPr="00E53C49" w:rsidRDefault="004B66EB" w:rsidP="0014559A">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6EA84C4" w14:textId="77777777" w:rsidR="004B66EB" w:rsidRPr="00E53C49" w:rsidRDefault="004B66EB" w:rsidP="0014559A">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AE3F701" w14:textId="77777777" w:rsidR="004B66EB" w:rsidRDefault="004B66EB" w:rsidP="0014559A">
    <w:pPr>
      <w:pStyle w:val="Header"/>
      <w:jc w:val="right"/>
    </w:pPr>
  </w:p>
  <w:p w14:paraId="4687C4DE" w14:textId="77777777" w:rsidR="004B66EB" w:rsidRDefault="004B6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C8D4A04"/>
    <w:multiLevelType w:val="multilevel"/>
    <w:tmpl w:val="B0FEA6E8"/>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val="0"/>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6525D9"/>
    <w:multiLevelType w:val="hybridMultilevel"/>
    <w:tmpl w:val="84228C2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411337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9785215"/>
    <w:multiLevelType w:val="multilevel"/>
    <w:tmpl w:val="CC3220A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3."/>
      <w:lvlJc w:val="center"/>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4533D1"/>
    <w:multiLevelType w:val="multilevel"/>
    <w:tmpl w:val="E30A7A62"/>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41172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3B438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2C74D0"/>
    <w:multiLevelType w:val="multilevel"/>
    <w:tmpl w:val="62F6F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CCA138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14"/>
  </w:num>
  <w:num w:numId="4">
    <w:abstractNumId w:val="0"/>
  </w:num>
  <w:num w:numId="5">
    <w:abstractNumId w:val="21"/>
  </w:num>
  <w:num w:numId="6">
    <w:abstractNumId w:val="1"/>
  </w:num>
  <w:num w:numId="7">
    <w:abstractNumId w:val="7"/>
  </w:num>
  <w:num w:numId="8">
    <w:abstractNumId w:val="4"/>
  </w:num>
  <w:num w:numId="9">
    <w:abstractNumId w:val="18"/>
  </w:num>
  <w:num w:numId="10">
    <w:abstractNumId w:val="12"/>
  </w:num>
  <w:num w:numId="11">
    <w:abstractNumId w:val="23"/>
  </w:num>
  <w:num w:numId="12">
    <w:abstractNumId w:val="2"/>
  </w:num>
  <w:num w:numId="13">
    <w:abstractNumId w:val="19"/>
  </w:num>
  <w:num w:numId="14">
    <w:abstractNumId w:val="25"/>
  </w:num>
  <w:num w:numId="15">
    <w:abstractNumId w:val="9"/>
  </w:num>
  <w:num w:numId="16">
    <w:abstractNumId w:val="15"/>
  </w:num>
  <w:num w:numId="17">
    <w:abstractNumId w:val="17"/>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6"/>
  </w:num>
  <w:num w:numId="28">
    <w:abstractNumId w:val="5"/>
  </w:num>
  <w:num w:numId="29">
    <w:abstractNumId w:val="20"/>
  </w:num>
  <w:num w:numId="30">
    <w:abstractNumId w:val="8"/>
  </w:num>
  <w:num w:numId="31">
    <w:abstractNumId w:val="16"/>
    <w:lvlOverride w:ilvl="0">
      <w:startOverride w:val="1"/>
    </w:lvlOverride>
  </w:num>
  <w:num w:numId="32">
    <w:abstractNumId w:val="10"/>
    <w:lvlOverride w:ilvl="0">
      <w:startOverride w:val="1"/>
    </w:lvlOverride>
  </w:num>
  <w:num w:numId="33">
    <w:abstractNumId w:val="3"/>
  </w:num>
  <w:num w:numId="34">
    <w:abstractNumId w:val="16"/>
  </w:num>
  <w:num w:numId="35">
    <w:abstractNumId w:val="1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7456"/>
    <w:rsid w:val="00017638"/>
    <w:rsid w:val="00021627"/>
    <w:rsid w:val="000253AD"/>
    <w:rsid w:val="00027DF4"/>
    <w:rsid w:val="000360AB"/>
    <w:rsid w:val="00042183"/>
    <w:rsid w:val="00052880"/>
    <w:rsid w:val="00054500"/>
    <w:rsid w:val="00062D8C"/>
    <w:rsid w:val="00065129"/>
    <w:rsid w:val="000744E6"/>
    <w:rsid w:val="000750EB"/>
    <w:rsid w:val="00082F0F"/>
    <w:rsid w:val="00085145"/>
    <w:rsid w:val="00091570"/>
    <w:rsid w:val="0009247F"/>
    <w:rsid w:val="000936C2"/>
    <w:rsid w:val="00095033"/>
    <w:rsid w:val="00095BFF"/>
    <w:rsid w:val="000A053F"/>
    <w:rsid w:val="000B3385"/>
    <w:rsid w:val="000B45B3"/>
    <w:rsid w:val="000B6AF5"/>
    <w:rsid w:val="000C0332"/>
    <w:rsid w:val="000C3923"/>
    <w:rsid w:val="000D0B47"/>
    <w:rsid w:val="000D3D46"/>
    <w:rsid w:val="000D78AD"/>
    <w:rsid w:val="000D7ABF"/>
    <w:rsid w:val="000D7D6F"/>
    <w:rsid w:val="000E1FE4"/>
    <w:rsid w:val="000F3810"/>
    <w:rsid w:val="00102AB0"/>
    <w:rsid w:val="00102E06"/>
    <w:rsid w:val="001031C5"/>
    <w:rsid w:val="00105CBB"/>
    <w:rsid w:val="00105FCD"/>
    <w:rsid w:val="0010751E"/>
    <w:rsid w:val="00116B37"/>
    <w:rsid w:val="001214C8"/>
    <w:rsid w:val="00121540"/>
    <w:rsid w:val="00124E11"/>
    <w:rsid w:val="00127567"/>
    <w:rsid w:val="00132621"/>
    <w:rsid w:val="0013376F"/>
    <w:rsid w:val="0013675D"/>
    <w:rsid w:val="00142D07"/>
    <w:rsid w:val="00142D6A"/>
    <w:rsid w:val="0014559A"/>
    <w:rsid w:val="00151D25"/>
    <w:rsid w:val="001521BF"/>
    <w:rsid w:val="0015720F"/>
    <w:rsid w:val="0016297B"/>
    <w:rsid w:val="00171767"/>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0E7D"/>
    <w:rsid w:val="001D1733"/>
    <w:rsid w:val="001D63A8"/>
    <w:rsid w:val="001D6437"/>
    <w:rsid w:val="001E063F"/>
    <w:rsid w:val="001E1A41"/>
    <w:rsid w:val="001E548C"/>
    <w:rsid w:val="001E6019"/>
    <w:rsid w:val="001F0DD5"/>
    <w:rsid w:val="001F229B"/>
    <w:rsid w:val="001F3B2D"/>
    <w:rsid w:val="001F47B0"/>
    <w:rsid w:val="001F4E38"/>
    <w:rsid w:val="001F5310"/>
    <w:rsid w:val="001F54D1"/>
    <w:rsid w:val="001F675E"/>
    <w:rsid w:val="00200172"/>
    <w:rsid w:val="002048D4"/>
    <w:rsid w:val="00206F83"/>
    <w:rsid w:val="0021038A"/>
    <w:rsid w:val="002162F2"/>
    <w:rsid w:val="00217499"/>
    <w:rsid w:val="00223151"/>
    <w:rsid w:val="002253C6"/>
    <w:rsid w:val="00233CA2"/>
    <w:rsid w:val="00234ABC"/>
    <w:rsid w:val="00235611"/>
    <w:rsid w:val="002369B2"/>
    <w:rsid w:val="00241144"/>
    <w:rsid w:val="0024140E"/>
    <w:rsid w:val="00243CA6"/>
    <w:rsid w:val="00244ED1"/>
    <w:rsid w:val="0024679A"/>
    <w:rsid w:val="00251F3D"/>
    <w:rsid w:val="002529B7"/>
    <w:rsid w:val="00253642"/>
    <w:rsid w:val="00253857"/>
    <w:rsid w:val="00253A89"/>
    <w:rsid w:val="002578C5"/>
    <w:rsid w:val="0026626B"/>
    <w:rsid w:val="002671AA"/>
    <w:rsid w:val="00272BFE"/>
    <w:rsid w:val="002801C1"/>
    <w:rsid w:val="00282056"/>
    <w:rsid w:val="0028396E"/>
    <w:rsid w:val="002843B2"/>
    <w:rsid w:val="00286C00"/>
    <w:rsid w:val="002904CF"/>
    <w:rsid w:val="002907B1"/>
    <w:rsid w:val="002920A8"/>
    <w:rsid w:val="00294504"/>
    <w:rsid w:val="002956E8"/>
    <w:rsid w:val="00296EFE"/>
    <w:rsid w:val="002A3ECB"/>
    <w:rsid w:val="002A4549"/>
    <w:rsid w:val="002A52DC"/>
    <w:rsid w:val="002C7AE4"/>
    <w:rsid w:val="002D1183"/>
    <w:rsid w:val="002D150A"/>
    <w:rsid w:val="002D49A4"/>
    <w:rsid w:val="002F1D69"/>
    <w:rsid w:val="002F4A0D"/>
    <w:rsid w:val="00300234"/>
    <w:rsid w:val="0030526F"/>
    <w:rsid w:val="00306F7A"/>
    <w:rsid w:val="00310294"/>
    <w:rsid w:val="00317CE4"/>
    <w:rsid w:val="00320FF1"/>
    <w:rsid w:val="00321BC9"/>
    <w:rsid w:val="00322520"/>
    <w:rsid w:val="00325EFA"/>
    <w:rsid w:val="00326424"/>
    <w:rsid w:val="003273E5"/>
    <w:rsid w:val="00330410"/>
    <w:rsid w:val="00332C10"/>
    <w:rsid w:val="003434E2"/>
    <w:rsid w:val="0034399F"/>
    <w:rsid w:val="00344097"/>
    <w:rsid w:val="00352FE5"/>
    <w:rsid w:val="00353D99"/>
    <w:rsid w:val="00354157"/>
    <w:rsid w:val="00354EE2"/>
    <w:rsid w:val="003601CC"/>
    <w:rsid w:val="00363833"/>
    <w:rsid w:val="00375F10"/>
    <w:rsid w:val="003765ED"/>
    <w:rsid w:val="00376B83"/>
    <w:rsid w:val="00386277"/>
    <w:rsid w:val="00386930"/>
    <w:rsid w:val="00390B44"/>
    <w:rsid w:val="00393D02"/>
    <w:rsid w:val="003943EA"/>
    <w:rsid w:val="003A2074"/>
    <w:rsid w:val="003A2E67"/>
    <w:rsid w:val="003A36E4"/>
    <w:rsid w:val="003B31E2"/>
    <w:rsid w:val="003B345E"/>
    <w:rsid w:val="003B3577"/>
    <w:rsid w:val="003C1D01"/>
    <w:rsid w:val="003C3087"/>
    <w:rsid w:val="003C5CEF"/>
    <w:rsid w:val="003D14EC"/>
    <w:rsid w:val="003D47A6"/>
    <w:rsid w:val="003E3757"/>
    <w:rsid w:val="003E4CD4"/>
    <w:rsid w:val="003E6745"/>
    <w:rsid w:val="003E7960"/>
    <w:rsid w:val="003F06CA"/>
    <w:rsid w:val="003F0B53"/>
    <w:rsid w:val="003F287A"/>
    <w:rsid w:val="003F449E"/>
    <w:rsid w:val="003F66E6"/>
    <w:rsid w:val="003F7E9B"/>
    <w:rsid w:val="0040056F"/>
    <w:rsid w:val="00402542"/>
    <w:rsid w:val="00405190"/>
    <w:rsid w:val="00406180"/>
    <w:rsid w:val="004104F1"/>
    <w:rsid w:val="00412CF2"/>
    <w:rsid w:val="004136CF"/>
    <w:rsid w:val="0041660D"/>
    <w:rsid w:val="00417094"/>
    <w:rsid w:val="00423D2F"/>
    <w:rsid w:val="00424339"/>
    <w:rsid w:val="00425957"/>
    <w:rsid w:val="0043344D"/>
    <w:rsid w:val="00441E63"/>
    <w:rsid w:val="00443F27"/>
    <w:rsid w:val="00450FBD"/>
    <w:rsid w:val="00463345"/>
    <w:rsid w:val="00465607"/>
    <w:rsid w:val="00471326"/>
    <w:rsid w:val="00474273"/>
    <w:rsid w:val="00476C5F"/>
    <w:rsid w:val="00477D05"/>
    <w:rsid w:val="00480109"/>
    <w:rsid w:val="00481050"/>
    <w:rsid w:val="00482BBF"/>
    <w:rsid w:val="00483078"/>
    <w:rsid w:val="00484636"/>
    <w:rsid w:val="00491819"/>
    <w:rsid w:val="004949DB"/>
    <w:rsid w:val="004A2719"/>
    <w:rsid w:val="004A50F1"/>
    <w:rsid w:val="004B001E"/>
    <w:rsid w:val="004B01B0"/>
    <w:rsid w:val="004B02F2"/>
    <w:rsid w:val="004B0FA6"/>
    <w:rsid w:val="004B3C03"/>
    <w:rsid w:val="004B66EB"/>
    <w:rsid w:val="004C0A7A"/>
    <w:rsid w:val="004C1397"/>
    <w:rsid w:val="004C27DF"/>
    <w:rsid w:val="004C2CA4"/>
    <w:rsid w:val="004C4CF4"/>
    <w:rsid w:val="004D0606"/>
    <w:rsid w:val="004D0D74"/>
    <w:rsid w:val="004D3BCF"/>
    <w:rsid w:val="004D73B6"/>
    <w:rsid w:val="004E0B3B"/>
    <w:rsid w:val="004E179F"/>
    <w:rsid w:val="004E3E01"/>
    <w:rsid w:val="004E688F"/>
    <w:rsid w:val="004F1385"/>
    <w:rsid w:val="004F760F"/>
    <w:rsid w:val="00500FF8"/>
    <w:rsid w:val="00504DBB"/>
    <w:rsid w:val="00505DE5"/>
    <w:rsid w:val="0050697B"/>
    <w:rsid w:val="00507062"/>
    <w:rsid w:val="00507940"/>
    <w:rsid w:val="00511B91"/>
    <w:rsid w:val="0052073A"/>
    <w:rsid w:val="00520845"/>
    <w:rsid w:val="00522693"/>
    <w:rsid w:val="00524839"/>
    <w:rsid w:val="0053097D"/>
    <w:rsid w:val="005344F6"/>
    <w:rsid w:val="00536063"/>
    <w:rsid w:val="00544B3E"/>
    <w:rsid w:val="0054535D"/>
    <w:rsid w:val="00545DDB"/>
    <w:rsid w:val="005547B7"/>
    <w:rsid w:val="00556772"/>
    <w:rsid w:val="00557044"/>
    <w:rsid w:val="00564275"/>
    <w:rsid w:val="00566015"/>
    <w:rsid w:val="005712B5"/>
    <w:rsid w:val="00577D64"/>
    <w:rsid w:val="005866EC"/>
    <w:rsid w:val="00586D67"/>
    <w:rsid w:val="00591586"/>
    <w:rsid w:val="005931E1"/>
    <w:rsid w:val="00595C33"/>
    <w:rsid w:val="005A0589"/>
    <w:rsid w:val="005A0FBD"/>
    <w:rsid w:val="005A12A4"/>
    <w:rsid w:val="005B1805"/>
    <w:rsid w:val="005B191B"/>
    <w:rsid w:val="005B3EB6"/>
    <w:rsid w:val="005C0EC1"/>
    <w:rsid w:val="005C70EA"/>
    <w:rsid w:val="005D13BE"/>
    <w:rsid w:val="005D17C9"/>
    <w:rsid w:val="005D3F46"/>
    <w:rsid w:val="005E45FA"/>
    <w:rsid w:val="005E7D61"/>
    <w:rsid w:val="00600AED"/>
    <w:rsid w:val="00603391"/>
    <w:rsid w:val="0060684E"/>
    <w:rsid w:val="00614AF0"/>
    <w:rsid w:val="006208E2"/>
    <w:rsid w:val="00621DD3"/>
    <w:rsid w:val="006227DD"/>
    <w:rsid w:val="006265BE"/>
    <w:rsid w:val="00630300"/>
    <w:rsid w:val="00631E00"/>
    <w:rsid w:val="00634870"/>
    <w:rsid w:val="00636867"/>
    <w:rsid w:val="00642C4D"/>
    <w:rsid w:val="00643D45"/>
    <w:rsid w:val="00644AC2"/>
    <w:rsid w:val="006453D2"/>
    <w:rsid w:val="00645886"/>
    <w:rsid w:val="00645B00"/>
    <w:rsid w:val="00647887"/>
    <w:rsid w:val="00661302"/>
    <w:rsid w:val="00667B05"/>
    <w:rsid w:val="00672241"/>
    <w:rsid w:val="00675EA6"/>
    <w:rsid w:val="0067773B"/>
    <w:rsid w:val="00683EC2"/>
    <w:rsid w:val="00685C7B"/>
    <w:rsid w:val="0069046C"/>
    <w:rsid w:val="00694D68"/>
    <w:rsid w:val="006A02D1"/>
    <w:rsid w:val="006A08E0"/>
    <w:rsid w:val="006B35D5"/>
    <w:rsid w:val="006B445F"/>
    <w:rsid w:val="006B4CE0"/>
    <w:rsid w:val="006B5D9D"/>
    <w:rsid w:val="006B7F3F"/>
    <w:rsid w:val="006C0C48"/>
    <w:rsid w:val="006C6245"/>
    <w:rsid w:val="006D3F2D"/>
    <w:rsid w:val="006E4411"/>
    <w:rsid w:val="006E4592"/>
    <w:rsid w:val="006F30F7"/>
    <w:rsid w:val="006F519B"/>
    <w:rsid w:val="006F6F8F"/>
    <w:rsid w:val="00700E5D"/>
    <w:rsid w:val="00704F33"/>
    <w:rsid w:val="00712127"/>
    <w:rsid w:val="007141FB"/>
    <w:rsid w:val="0071494F"/>
    <w:rsid w:val="007232E9"/>
    <w:rsid w:val="00723BF7"/>
    <w:rsid w:val="00725D45"/>
    <w:rsid w:val="0073163C"/>
    <w:rsid w:val="007321D6"/>
    <w:rsid w:val="00736DF4"/>
    <w:rsid w:val="00737E07"/>
    <w:rsid w:val="007428ED"/>
    <w:rsid w:val="00743D4D"/>
    <w:rsid w:val="00753901"/>
    <w:rsid w:val="00753BF0"/>
    <w:rsid w:val="007542CF"/>
    <w:rsid w:val="00754B05"/>
    <w:rsid w:val="007568A7"/>
    <w:rsid w:val="00756F35"/>
    <w:rsid w:val="00760345"/>
    <w:rsid w:val="007603D4"/>
    <w:rsid w:val="00762740"/>
    <w:rsid w:val="007651B3"/>
    <w:rsid w:val="00767B92"/>
    <w:rsid w:val="00773405"/>
    <w:rsid w:val="00775AB8"/>
    <w:rsid w:val="007902A3"/>
    <w:rsid w:val="007902F9"/>
    <w:rsid w:val="00792528"/>
    <w:rsid w:val="0079317B"/>
    <w:rsid w:val="00794E60"/>
    <w:rsid w:val="00796C45"/>
    <w:rsid w:val="00797B78"/>
    <w:rsid w:val="007A0162"/>
    <w:rsid w:val="007A3135"/>
    <w:rsid w:val="007A380D"/>
    <w:rsid w:val="007B4F86"/>
    <w:rsid w:val="007B529C"/>
    <w:rsid w:val="007B5B87"/>
    <w:rsid w:val="007B66F3"/>
    <w:rsid w:val="007B6C9B"/>
    <w:rsid w:val="007C085F"/>
    <w:rsid w:val="007C328D"/>
    <w:rsid w:val="007C650F"/>
    <w:rsid w:val="007E0982"/>
    <w:rsid w:val="007E7D55"/>
    <w:rsid w:val="007F57BB"/>
    <w:rsid w:val="00803D48"/>
    <w:rsid w:val="008155DD"/>
    <w:rsid w:val="0082091F"/>
    <w:rsid w:val="0082093E"/>
    <w:rsid w:val="00823851"/>
    <w:rsid w:val="00823ABA"/>
    <w:rsid w:val="00823B59"/>
    <w:rsid w:val="0083356D"/>
    <w:rsid w:val="00833882"/>
    <w:rsid w:val="00834516"/>
    <w:rsid w:val="0083787B"/>
    <w:rsid w:val="00843F1B"/>
    <w:rsid w:val="008449BC"/>
    <w:rsid w:val="00853FDD"/>
    <w:rsid w:val="00855C83"/>
    <w:rsid w:val="00862775"/>
    <w:rsid w:val="008640AE"/>
    <w:rsid w:val="00873422"/>
    <w:rsid w:val="00873D07"/>
    <w:rsid w:val="008743CF"/>
    <w:rsid w:val="00874DC4"/>
    <w:rsid w:val="00876FDD"/>
    <w:rsid w:val="008879CB"/>
    <w:rsid w:val="008A67C0"/>
    <w:rsid w:val="008C4EFB"/>
    <w:rsid w:val="008C6BB3"/>
    <w:rsid w:val="008D5FDE"/>
    <w:rsid w:val="008D7928"/>
    <w:rsid w:val="008E28CD"/>
    <w:rsid w:val="008E6FCE"/>
    <w:rsid w:val="008F5199"/>
    <w:rsid w:val="008F5495"/>
    <w:rsid w:val="008F66BA"/>
    <w:rsid w:val="00902C52"/>
    <w:rsid w:val="009048D0"/>
    <w:rsid w:val="00905214"/>
    <w:rsid w:val="0090677C"/>
    <w:rsid w:val="00910AB4"/>
    <w:rsid w:val="00911ADE"/>
    <w:rsid w:val="0091305B"/>
    <w:rsid w:val="009206D2"/>
    <w:rsid w:val="009226C0"/>
    <w:rsid w:val="00923B6C"/>
    <w:rsid w:val="0092526C"/>
    <w:rsid w:val="0094247C"/>
    <w:rsid w:val="00942605"/>
    <w:rsid w:val="009435B9"/>
    <w:rsid w:val="00943DCA"/>
    <w:rsid w:val="009478E9"/>
    <w:rsid w:val="009511A6"/>
    <w:rsid w:val="00951777"/>
    <w:rsid w:val="009532FE"/>
    <w:rsid w:val="00953508"/>
    <w:rsid w:val="0095556A"/>
    <w:rsid w:val="00956C3D"/>
    <w:rsid w:val="009577AA"/>
    <w:rsid w:val="009603EB"/>
    <w:rsid w:val="0096279F"/>
    <w:rsid w:val="00962B50"/>
    <w:rsid w:val="00963869"/>
    <w:rsid w:val="00964E52"/>
    <w:rsid w:val="009661E3"/>
    <w:rsid w:val="00970333"/>
    <w:rsid w:val="00970C9D"/>
    <w:rsid w:val="00971C84"/>
    <w:rsid w:val="00972829"/>
    <w:rsid w:val="00981A2E"/>
    <w:rsid w:val="0098611A"/>
    <w:rsid w:val="009911D7"/>
    <w:rsid w:val="0099449C"/>
    <w:rsid w:val="0099741E"/>
    <w:rsid w:val="009A3EA2"/>
    <w:rsid w:val="009A4D31"/>
    <w:rsid w:val="009A709F"/>
    <w:rsid w:val="009B2CC1"/>
    <w:rsid w:val="009B320D"/>
    <w:rsid w:val="009B4272"/>
    <w:rsid w:val="009C257F"/>
    <w:rsid w:val="009C6AF1"/>
    <w:rsid w:val="009D038F"/>
    <w:rsid w:val="009D0CBF"/>
    <w:rsid w:val="009D16E8"/>
    <w:rsid w:val="009D1E8D"/>
    <w:rsid w:val="009D7B54"/>
    <w:rsid w:val="009D7BA1"/>
    <w:rsid w:val="009F492A"/>
    <w:rsid w:val="00A04722"/>
    <w:rsid w:val="00A065D2"/>
    <w:rsid w:val="00A12A58"/>
    <w:rsid w:val="00A15515"/>
    <w:rsid w:val="00A31A13"/>
    <w:rsid w:val="00A43DAA"/>
    <w:rsid w:val="00A44A3C"/>
    <w:rsid w:val="00A46BE9"/>
    <w:rsid w:val="00A518FF"/>
    <w:rsid w:val="00A52929"/>
    <w:rsid w:val="00A562F0"/>
    <w:rsid w:val="00A6159B"/>
    <w:rsid w:val="00A65491"/>
    <w:rsid w:val="00A654C7"/>
    <w:rsid w:val="00A7274B"/>
    <w:rsid w:val="00A76804"/>
    <w:rsid w:val="00A81597"/>
    <w:rsid w:val="00A82CC8"/>
    <w:rsid w:val="00A8488B"/>
    <w:rsid w:val="00A953E5"/>
    <w:rsid w:val="00AA08FC"/>
    <w:rsid w:val="00AA0F90"/>
    <w:rsid w:val="00AA5595"/>
    <w:rsid w:val="00AA5895"/>
    <w:rsid w:val="00AB2CD9"/>
    <w:rsid w:val="00AB4A7F"/>
    <w:rsid w:val="00AB4C86"/>
    <w:rsid w:val="00AB6295"/>
    <w:rsid w:val="00AC201F"/>
    <w:rsid w:val="00AC726E"/>
    <w:rsid w:val="00AD4E62"/>
    <w:rsid w:val="00AE2EC9"/>
    <w:rsid w:val="00AE527A"/>
    <w:rsid w:val="00AE7274"/>
    <w:rsid w:val="00AF302D"/>
    <w:rsid w:val="00AF379A"/>
    <w:rsid w:val="00AF38DB"/>
    <w:rsid w:val="00B037DC"/>
    <w:rsid w:val="00B05BF8"/>
    <w:rsid w:val="00B21C03"/>
    <w:rsid w:val="00B23254"/>
    <w:rsid w:val="00B2597F"/>
    <w:rsid w:val="00B3019D"/>
    <w:rsid w:val="00B3054F"/>
    <w:rsid w:val="00B34D1C"/>
    <w:rsid w:val="00B422CE"/>
    <w:rsid w:val="00B452E1"/>
    <w:rsid w:val="00B45660"/>
    <w:rsid w:val="00B50562"/>
    <w:rsid w:val="00B605E1"/>
    <w:rsid w:val="00B6308F"/>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B58E7"/>
    <w:rsid w:val="00BC677D"/>
    <w:rsid w:val="00BD2ECF"/>
    <w:rsid w:val="00BD526F"/>
    <w:rsid w:val="00BD5D1A"/>
    <w:rsid w:val="00BD663B"/>
    <w:rsid w:val="00BE1B8C"/>
    <w:rsid w:val="00BE23F9"/>
    <w:rsid w:val="00BE4F49"/>
    <w:rsid w:val="00BE5BEE"/>
    <w:rsid w:val="00BF0077"/>
    <w:rsid w:val="00BF4AF2"/>
    <w:rsid w:val="00BF65F3"/>
    <w:rsid w:val="00BF6C70"/>
    <w:rsid w:val="00C06EE4"/>
    <w:rsid w:val="00C14245"/>
    <w:rsid w:val="00C1434E"/>
    <w:rsid w:val="00C14885"/>
    <w:rsid w:val="00C15CBA"/>
    <w:rsid w:val="00C254FA"/>
    <w:rsid w:val="00C258F0"/>
    <w:rsid w:val="00C27200"/>
    <w:rsid w:val="00C33BFE"/>
    <w:rsid w:val="00C3581D"/>
    <w:rsid w:val="00C3615F"/>
    <w:rsid w:val="00C37203"/>
    <w:rsid w:val="00C41557"/>
    <w:rsid w:val="00C416CB"/>
    <w:rsid w:val="00C50741"/>
    <w:rsid w:val="00C50A83"/>
    <w:rsid w:val="00C60F90"/>
    <w:rsid w:val="00C6297B"/>
    <w:rsid w:val="00C62D71"/>
    <w:rsid w:val="00C646EF"/>
    <w:rsid w:val="00C6497A"/>
    <w:rsid w:val="00C65E9C"/>
    <w:rsid w:val="00C663D7"/>
    <w:rsid w:val="00C77248"/>
    <w:rsid w:val="00C872F1"/>
    <w:rsid w:val="00C95549"/>
    <w:rsid w:val="00C95A73"/>
    <w:rsid w:val="00CA1920"/>
    <w:rsid w:val="00CB1E44"/>
    <w:rsid w:val="00CB41D9"/>
    <w:rsid w:val="00CB7078"/>
    <w:rsid w:val="00CB7743"/>
    <w:rsid w:val="00CC443E"/>
    <w:rsid w:val="00CC5E7D"/>
    <w:rsid w:val="00CC6872"/>
    <w:rsid w:val="00CE268D"/>
    <w:rsid w:val="00CE4821"/>
    <w:rsid w:val="00CE6040"/>
    <w:rsid w:val="00CF40CE"/>
    <w:rsid w:val="00CF440E"/>
    <w:rsid w:val="00CF552F"/>
    <w:rsid w:val="00CF78F6"/>
    <w:rsid w:val="00CF7A84"/>
    <w:rsid w:val="00D00F98"/>
    <w:rsid w:val="00D0280B"/>
    <w:rsid w:val="00D04FAD"/>
    <w:rsid w:val="00D117EC"/>
    <w:rsid w:val="00D1442F"/>
    <w:rsid w:val="00D14726"/>
    <w:rsid w:val="00D17E8C"/>
    <w:rsid w:val="00D225F9"/>
    <w:rsid w:val="00D25538"/>
    <w:rsid w:val="00D255DD"/>
    <w:rsid w:val="00D2642B"/>
    <w:rsid w:val="00D278EE"/>
    <w:rsid w:val="00D34F11"/>
    <w:rsid w:val="00D36C8F"/>
    <w:rsid w:val="00D407E5"/>
    <w:rsid w:val="00D43327"/>
    <w:rsid w:val="00D43D0C"/>
    <w:rsid w:val="00D47ED4"/>
    <w:rsid w:val="00D56E07"/>
    <w:rsid w:val="00D6131C"/>
    <w:rsid w:val="00D628C8"/>
    <w:rsid w:val="00D64D52"/>
    <w:rsid w:val="00D826EA"/>
    <w:rsid w:val="00D82A52"/>
    <w:rsid w:val="00D8598B"/>
    <w:rsid w:val="00D9160E"/>
    <w:rsid w:val="00D933E0"/>
    <w:rsid w:val="00D9407F"/>
    <w:rsid w:val="00D94947"/>
    <w:rsid w:val="00DA13E6"/>
    <w:rsid w:val="00DA5C08"/>
    <w:rsid w:val="00DA5C0F"/>
    <w:rsid w:val="00DB4E80"/>
    <w:rsid w:val="00DB4E90"/>
    <w:rsid w:val="00DC0172"/>
    <w:rsid w:val="00DC1B2C"/>
    <w:rsid w:val="00DC4A12"/>
    <w:rsid w:val="00DD7C26"/>
    <w:rsid w:val="00DE42D6"/>
    <w:rsid w:val="00DF5100"/>
    <w:rsid w:val="00E007AC"/>
    <w:rsid w:val="00E035CE"/>
    <w:rsid w:val="00E039CA"/>
    <w:rsid w:val="00E05B92"/>
    <w:rsid w:val="00E065CD"/>
    <w:rsid w:val="00E13ED7"/>
    <w:rsid w:val="00E21AA9"/>
    <w:rsid w:val="00E228D3"/>
    <w:rsid w:val="00E2455A"/>
    <w:rsid w:val="00E24778"/>
    <w:rsid w:val="00E2537A"/>
    <w:rsid w:val="00E340AD"/>
    <w:rsid w:val="00E34E3D"/>
    <w:rsid w:val="00E42D6B"/>
    <w:rsid w:val="00E46E56"/>
    <w:rsid w:val="00E5411D"/>
    <w:rsid w:val="00E543E8"/>
    <w:rsid w:val="00E54491"/>
    <w:rsid w:val="00E5509D"/>
    <w:rsid w:val="00E60132"/>
    <w:rsid w:val="00E6256C"/>
    <w:rsid w:val="00E70BFA"/>
    <w:rsid w:val="00E747ED"/>
    <w:rsid w:val="00E74ED6"/>
    <w:rsid w:val="00E81C68"/>
    <w:rsid w:val="00E838B1"/>
    <w:rsid w:val="00E83B33"/>
    <w:rsid w:val="00E90CD5"/>
    <w:rsid w:val="00E94EDA"/>
    <w:rsid w:val="00EA0D53"/>
    <w:rsid w:val="00EA106B"/>
    <w:rsid w:val="00EA1750"/>
    <w:rsid w:val="00EA1D3B"/>
    <w:rsid w:val="00EA3E33"/>
    <w:rsid w:val="00EA77CF"/>
    <w:rsid w:val="00EB5AC8"/>
    <w:rsid w:val="00EB5C30"/>
    <w:rsid w:val="00EB7AA3"/>
    <w:rsid w:val="00EC4F31"/>
    <w:rsid w:val="00EC50BE"/>
    <w:rsid w:val="00ED288A"/>
    <w:rsid w:val="00ED3337"/>
    <w:rsid w:val="00ED3B36"/>
    <w:rsid w:val="00ED3D77"/>
    <w:rsid w:val="00ED500D"/>
    <w:rsid w:val="00ED5521"/>
    <w:rsid w:val="00EE340D"/>
    <w:rsid w:val="00EE3570"/>
    <w:rsid w:val="00EE7192"/>
    <w:rsid w:val="00EE7FC9"/>
    <w:rsid w:val="00EF345E"/>
    <w:rsid w:val="00EF4B56"/>
    <w:rsid w:val="00EF5DB0"/>
    <w:rsid w:val="00F076F8"/>
    <w:rsid w:val="00F14313"/>
    <w:rsid w:val="00F16F6A"/>
    <w:rsid w:val="00F21E41"/>
    <w:rsid w:val="00F237F2"/>
    <w:rsid w:val="00F32E1E"/>
    <w:rsid w:val="00F33671"/>
    <w:rsid w:val="00F35B2B"/>
    <w:rsid w:val="00F4793E"/>
    <w:rsid w:val="00F577B6"/>
    <w:rsid w:val="00F57A44"/>
    <w:rsid w:val="00F60139"/>
    <w:rsid w:val="00F6222B"/>
    <w:rsid w:val="00F70776"/>
    <w:rsid w:val="00F72AB6"/>
    <w:rsid w:val="00F75403"/>
    <w:rsid w:val="00F77EBA"/>
    <w:rsid w:val="00F8392C"/>
    <w:rsid w:val="00F83BF8"/>
    <w:rsid w:val="00F91EAF"/>
    <w:rsid w:val="00F96AA7"/>
    <w:rsid w:val="00FA0572"/>
    <w:rsid w:val="00FA3223"/>
    <w:rsid w:val="00FB17AF"/>
    <w:rsid w:val="00FB1994"/>
    <w:rsid w:val="00FB677C"/>
    <w:rsid w:val="00FC13AB"/>
    <w:rsid w:val="00FC3985"/>
    <w:rsid w:val="00FC3B22"/>
    <w:rsid w:val="00FC5DC3"/>
    <w:rsid w:val="00FC7E31"/>
    <w:rsid w:val="00FD10DC"/>
    <w:rsid w:val="00FD1A49"/>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CE303"/>
  <w15:docId w15:val="{4564BB58-9D15-4C9C-AE1D-EBFD0700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6"/>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8"/>
      </w:numPr>
    </w:pPr>
  </w:style>
  <w:style w:type="numbering" w:styleId="1ai">
    <w:name w:val="Outline List 1"/>
    <w:basedOn w:val="NoList"/>
    <w:rsid w:val="00591586"/>
    <w:pPr>
      <w:numPr>
        <w:numId w:val="7"/>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styleId="FootnoteText">
    <w:name w:val="footnote text"/>
    <w:basedOn w:val="Normal"/>
    <w:link w:val="FootnoteTextChar"/>
    <w:uiPriority w:val="99"/>
    <w:semiHidden/>
    <w:unhideWhenUsed/>
    <w:rsid w:val="00042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183"/>
    <w:rPr>
      <w:lang w:eastAsia="en-US"/>
    </w:rPr>
  </w:style>
  <w:style w:type="character" w:styleId="FootnoteReference">
    <w:name w:val="footnote reference"/>
    <w:uiPriority w:val="99"/>
    <w:unhideWhenUsed/>
    <w:rsid w:val="00042183"/>
    <w:rPr>
      <w:vertAlign w:val="superscript"/>
    </w:rPr>
  </w:style>
  <w:style w:type="character" w:customStyle="1" w:styleId="DeltaViewInsertion">
    <w:name w:val="DeltaView Insertion"/>
    <w:rsid w:val="00042183"/>
    <w:rPr>
      <w:b/>
      <w:i/>
      <w:spacing w:val="0"/>
      <w:lang w:val="bg-BG" w:eastAsia="bg-BG"/>
    </w:rPr>
  </w:style>
  <w:style w:type="paragraph" w:customStyle="1" w:styleId="Tiret0">
    <w:name w:val="Tiret 0"/>
    <w:basedOn w:val="Normal"/>
    <w:rsid w:val="00042183"/>
    <w:pPr>
      <w:numPr>
        <w:numId w:val="3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042183"/>
    <w:pPr>
      <w:numPr>
        <w:numId w:val="3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042183"/>
    <w:pPr>
      <w:numPr>
        <w:numId w:val="3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042183"/>
    <w:pPr>
      <w:numPr>
        <w:ilvl w:val="1"/>
        <w:numId w:val="3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042183"/>
    <w:pPr>
      <w:numPr>
        <w:ilvl w:val="2"/>
        <w:numId w:val="3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042183"/>
    <w:pPr>
      <w:numPr>
        <w:ilvl w:val="3"/>
        <w:numId w:val="33"/>
      </w:numPr>
      <w:spacing w:before="120" w:after="120" w:line="240" w:lineRule="auto"/>
      <w:jc w:val="both"/>
    </w:pPr>
    <w:rPr>
      <w:rFonts w:ascii="Times New Roman" w:hAnsi="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1735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6D315C1-9116-4876-874B-EA414770695C}"/>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8F0F3DB0-AFA0-4DD1-9972-EAE520AAD593}"/>
</file>

<file path=docProps/app.xml><?xml version="1.0" encoding="utf-8"?>
<Properties xmlns="http://schemas.openxmlformats.org/officeDocument/2006/extended-properties" xmlns:vt="http://schemas.openxmlformats.org/officeDocument/2006/docPropsVTypes">
  <Template>Normal</Template>
  <TotalTime>4</TotalTime>
  <Pages>57</Pages>
  <Words>18156</Words>
  <Characters>103493</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6</cp:revision>
  <cp:lastPrinted>2020-03-30T12:08:00Z</cp:lastPrinted>
  <dcterms:created xsi:type="dcterms:W3CDTF">2020-03-26T14:39:00Z</dcterms:created>
  <dcterms:modified xsi:type="dcterms:W3CDTF">2020-04-10T06:53:00Z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