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340"/>
      </w:tblGrid>
      <w:tr w:rsidR="0019577A" w:rsidRPr="00A516E1" w14:paraId="48CCE307" w14:textId="77777777" w:rsidTr="00B80442">
        <w:trPr>
          <w:trHeight w:val="255"/>
        </w:trPr>
        <w:tc>
          <w:tcPr>
            <w:tcW w:w="9340" w:type="dxa"/>
            <w:tcBorders>
              <w:top w:val="nil"/>
              <w:left w:val="nil"/>
              <w:bottom w:val="nil"/>
              <w:right w:val="nil"/>
            </w:tcBorders>
            <w:shd w:val="clear" w:color="auto" w:fill="auto"/>
            <w:noWrap/>
            <w:vAlign w:val="bottom"/>
            <w:hideMark/>
          </w:tcPr>
          <w:p w14:paraId="48CCE303" w14:textId="77777777" w:rsidR="0019577A" w:rsidRPr="00A516E1" w:rsidRDefault="009A4D31" w:rsidP="0019577A">
            <w:pPr>
              <w:spacing w:after="0" w:line="240" w:lineRule="auto"/>
              <w:rPr>
                <w:rFonts w:ascii="Times New Roman" w:eastAsia="Times New Roman" w:hAnsi="Times New Roman"/>
                <w:lang w:eastAsia="bg-BG"/>
              </w:rPr>
            </w:pPr>
            <w:r w:rsidRPr="00A516E1">
              <w:rPr>
                <w:rFonts w:ascii="Times New Roman" w:hAnsi="Times New Roman"/>
                <w:noProof/>
                <w:lang w:eastAsia="bg-BG"/>
              </w:rPr>
              <w:drawing>
                <wp:anchor distT="0" distB="0" distL="114300" distR="114300" simplePos="0" relativeHeight="251657216" behindDoc="0" locked="0" layoutInCell="1" allowOverlap="1" wp14:anchorId="48CCEC09" wp14:editId="48CCEC0A">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19577A" w:rsidRPr="00A516E1" w14:paraId="48CCE305"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48CCE304" w14:textId="77777777" w:rsidR="0019577A" w:rsidRPr="00A516E1" w:rsidRDefault="0019577A" w:rsidP="0019577A">
                  <w:pPr>
                    <w:spacing w:after="0" w:line="240" w:lineRule="auto"/>
                    <w:jc w:val="right"/>
                    <w:rPr>
                      <w:rFonts w:ascii="Times New Roman" w:eastAsia="Times New Roman" w:hAnsi="Times New Roman"/>
                      <w:b/>
                      <w:bCs/>
                      <w:lang w:eastAsia="bg-BG"/>
                    </w:rPr>
                  </w:pPr>
                  <w:r w:rsidRPr="00A516E1">
                    <w:rPr>
                      <w:rFonts w:ascii="Times New Roman" w:eastAsia="Times New Roman" w:hAnsi="Times New Roman"/>
                      <w:b/>
                      <w:bCs/>
                      <w:lang w:eastAsia="bg-BG"/>
                    </w:rPr>
                    <w:t>АГЕНЦИЯ ПО ОБЩЕСТВЕНИ ПОРЪЧКИ</w:t>
                  </w:r>
                </w:p>
              </w:tc>
            </w:tr>
          </w:tbl>
          <w:p w14:paraId="48CCE306" w14:textId="77777777" w:rsidR="0019577A" w:rsidRPr="00A516E1" w:rsidRDefault="0019577A" w:rsidP="0019577A">
            <w:pPr>
              <w:spacing w:after="0" w:line="240" w:lineRule="auto"/>
              <w:rPr>
                <w:rFonts w:ascii="Times New Roman" w:eastAsia="Times New Roman" w:hAnsi="Times New Roman"/>
                <w:lang w:eastAsia="bg-BG"/>
              </w:rPr>
            </w:pPr>
          </w:p>
        </w:tc>
      </w:tr>
      <w:tr w:rsidR="0019577A" w:rsidRPr="00A516E1" w14:paraId="48CCE309" w14:textId="77777777" w:rsidTr="00B80442">
        <w:trPr>
          <w:trHeight w:val="255"/>
        </w:trPr>
        <w:tc>
          <w:tcPr>
            <w:tcW w:w="9340" w:type="dxa"/>
            <w:tcBorders>
              <w:top w:val="nil"/>
              <w:left w:val="nil"/>
              <w:bottom w:val="nil"/>
              <w:right w:val="nil"/>
            </w:tcBorders>
            <w:shd w:val="clear" w:color="auto" w:fill="auto"/>
            <w:noWrap/>
            <w:vAlign w:val="center"/>
            <w:hideMark/>
          </w:tcPr>
          <w:p w14:paraId="48CCE308" w14:textId="77777777" w:rsidR="0019577A" w:rsidRPr="00A516E1" w:rsidRDefault="0019577A" w:rsidP="0019577A">
            <w:pPr>
              <w:spacing w:after="0" w:line="240" w:lineRule="auto"/>
              <w:jc w:val="right"/>
              <w:rPr>
                <w:rFonts w:ascii="Times New Roman" w:eastAsia="Times New Roman" w:hAnsi="Times New Roman"/>
                <w:b/>
                <w:bCs/>
                <w:lang w:eastAsia="bg-BG"/>
              </w:rPr>
            </w:pPr>
            <w:r w:rsidRPr="00A516E1">
              <w:rPr>
                <w:rFonts w:ascii="Times New Roman" w:eastAsia="Times New Roman" w:hAnsi="Times New Roman"/>
                <w:b/>
                <w:bCs/>
                <w:lang w:eastAsia="bg-BG"/>
              </w:rPr>
              <w:t>1000 София, ул. "Леге" 4</w:t>
            </w:r>
          </w:p>
        </w:tc>
      </w:tr>
      <w:tr w:rsidR="0019577A" w:rsidRPr="00A516E1" w14:paraId="48CCE30B" w14:textId="77777777" w:rsidTr="00B80442">
        <w:trPr>
          <w:trHeight w:val="255"/>
        </w:trPr>
        <w:tc>
          <w:tcPr>
            <w:tcW w:w="9340" w:type="dxa"/>
            <w:tcBorders>
              <w:top w:val="nil"/>
              <w:left w:val="nil"/>
              <w:bottom w:val="nil"/>
              <w:right w:val="nil"/>
            </w:tcBorders>
            <w:shd w:val="clear" w:color="auto" w:fill="auto"/>
            <w:noWrap/>
            <w:vAlign w:val="center"/>
            <w:hideMark/>
          </w:tcPr>
          <w:p w14:paraId="48CCE30A" w14:textId="77777777" w:rsidR="0019577A" w:rsidRPr="00A516E1" w:rsidRDefault="0019577A" w:rsidP="0019577A">
            <w:pPr>
              <w:spacing w:after="0" w:line="240" w:lineRule="auto"/>
              <w:jc w:val="right"/>
              <w:rPr>
                <w:rFonts w:ascii="Times New Roman" w:eastAsia="Times New Roman" w:hAnsi="Times New Roman"/>
                <w:b/>
                <w:bCs/>
                <w:lang w:eastAsia="bg-BG"/>
              </w:rPr>
            </w:pPr>
            <w:r w:rsidRPr="00A516E1">
              <w:rPr>
                <w:rFonts w:ascii="Times New Roman" w:eastAsia="Times New Roman" w:hAnsi="Times New Roman"/>
                <w:b/>
                <w:bCs/>
                <w:lang w:eastAsia="bg-BG"/>
              </w:rPr>
              <w:t>e-mail: aop@aop.bg</w:t>
            </w:r>
          </w:p>
        </w:tc>
      </w:tr>
      <w:tr w:rsidR="0019577A" w:rsidRPr="00A516E1" w14:paraId="48CCE30D" w14:textId="77777777" w:rsidTr="00B80442">
        <w:trPr>
          <w:trHeight w:val="300"/>
        </w:trPr>
        <w:tc>
          <w:tcPr>
            <w:tcW w:w="9340" w:type="dxa"/>
            <w:tcBorders>
              <w:top w:val="nil"/>
              <w:left w:val="nil"/>
              <w:bottom w:val="nil"/>
              <w:right w:val="nil"/>
            </w:tcBorders>
            <w:shd w:val="clear" w:color="auto" w:fill="auto"/>
            <w:noWrap/>
            <w:vAlign w:val="center"/>
            <w:hideMark/>
          </w:tcPr>
          <w:p w14:paraId="48CCE30C" w14:textId="77777777" w:rsidR="0019577A" w:rsidRPr="00A516E1" w:rsidRDefault="0019577A" w:rsidP="0019577A">
            <w:pPr>
              <w:spacing w:after="0" w:line="240" w:lineRule="auto"/>
              <w:jc w:val="right"/>
              <w:rPr>
                <w:rFonts w:ascii="Times New Roman" w:eastAsia="Times New Roman" w:hAnsi="Times New Roman"/>
                <w:u w:val="single"/>
                <w:lang w:eastAsia="bg-BG"/>
              </w:rPr>
            </w:pPr>
            <w:r w:rsidRPr="00A516E1">
              <w:rPr>
                <w:rFonts w:ascii="Times New Roman" w:eastAsia="Times New Roman" w:hAnsi="Times New Roman"/>
                <w:u w:val="single"/>
                <w:lang w:eastAsia="bg-BG"/>
              </w:rPr>
              <w:t>интернет адрес: http://www.aop.bg</w:t>
            </w:r>
          </w:p>
        </w:tc>
      </w:tr>
      <w:tr w:rsidR="0019577A" w:rsidRPr="00A516E1" w14:paraId="48CCE30F" w14:textId="77777777" w:rsidTr="00B80442">
        <w:trPr>
          <w:trHeight w:val="300"/>
        </w:trPr>
        <w:tc>
          <w:tcPr>
            <w:tcW w:w="9340" w:type="dxa"/>
            <w:tcBorders>
              <w:top w:val="nil"/>
              <w:left w:val="nil"/>
              <w:bottom w:val="nil"/>
              <w:right w:val="nil"/>
            </w:tcBorders>
            <w:shd w:val="clear" w:color="auto" w:fill="auto"/>
            <w:noWrap/>
            <w:vAlign w:val="center"/>
            <w:hideMark/>
          </w:tcPr>
          <w:p w14:paraId="48CCE30E" w14:textId="77777777" w:rsidR="0019577A" w:rsidRPr="00A516E1" w:rsidRDefault="0019577A" w:rsidP="0019577A">
            <w:pPr>
              <w:spacing w:after="0" w:line="240" w:lineRule="auto"/>
              <w:rPr>
                <w:rFonts w:ascii="Times New Roman" w:eastAsia="Times New Roman" w:hAnsi="Times New Roman"/>
                <w:u w:val="single"/>
                <w:lang w:eastAsia="bg-BG"/>
              </w:rPr>
            </w:pPr>
          </w:p>
        </w:tc>
      </w:tr>
      <w:tr w:rsidR="0019577A" w:rsidRPr="00A516E1" w14:paraId="48CCE311" w14:textId="77777777" w:rsidTr="00B80442">
        <w:trPr>
          <w:trHeight w:val="375"/>
        </w:trPr>
        <w:tc>
          <w:tcPr>
            <w:tcW w:w="9340" w:type="dxa"/>
            <w:tcBorders>
              <w:top w:val="nil"/>
              <w:left w:val="nil"/>
              <w:bottom w:val="nil"/>
              <w:right w:val="nil"/>
            </w:tcBorders>
            <w:shd w:val="clear" w:color="auto" w:fill="auto"/>
            <w:noWrap/>
            <w:vAlign w:val="bottom"/>
            <w:hideMark/>
          </w:tcPr>
          <w:p w14:paraId="48CCE310" w14:textId="77777777" w:rsidR="0019577A" w:rsidRPr="00A516E1" w:rsidRDefault="0019577A" w:rsidP="0019577A">
            <w:pPr>
              <w:spacing w:after="0" w:line="240" w:lineRule="auto"/>
              <w:jc w:val="center"/>
              <w:rPr>
                <w:rFonts w:ascii="Times New Roman" w:eastAsia="Times New Roman" w:hAnsi="Times New Roman"/>
                <w:b/>
                <w:bCs/>
                <w:lang w:val="ru-RU" w:eastAsia="bg-BG"/>
              </w:rPr>
            </w:pPr>
            <w:r w:rsidRPr="00A516E1">
              <w:rPr>
                <w:rFonts w:ascii="Times New Roman" w:eastAsia="Times New Roman" w:hAnsi="Times New Roman"/>
                <w:b/>
                <w:bCs/>
                <w:lang w:eastAsia="bg-BG"/>
              </w:rPr>
              <w:t>ОБЯВА</w:t>
            </w:r>
          </w:p>
        </w:tc>
      </w:tr>
      <w:tr w:rsidR="0019577A" w:rsidRPr="00A516E1" w14:paraId="48CCE313" w14:textId="77777777" w:rsidTr="00B80442">
        <w:trPr>
          <w:trHeight w:val="375"/>
        </w:trPr>
        <w:tc>
          <w:tcPr>
            <w:tcW w:w="9340" w:type="dxa"/>
            <w:tcBorders>
              <w:top w:val="nil"/>
              <w:left w:val="nil"/>
              <w:bottom w:val="nil"/>
              <w:right w:val="nil"/>
            </w:tcBorders>
            <w:shd w:val="clear" w:color="auto" w:fill="auto"/>
            <w:noWrap/>
            <w:vAlign w:val="bottom"/>
            <w:hideMark/>
          </w:tcPr>
          <w:p w14:paraId="48CCE312" w14:textId="77777777" w:rsidR="0019577A" w:rsidRPr="00A516E1" w:rsidRDefault="0019577A" w:rsidP="0019577A">
            <w:pPr>
              <w:spacing w:after="0" w:line="240" w:lineRule="auto"/>
              <w:jc w:val="center"/>
              <w:rPr>
                <w:rFonts w:ascii="Times New Roman" w:eastAsia="Times New Roman" w:hAnsi="Times New Roman"/>
                <w:b/>
                <w:bCs/>
                <w:lang w:eastAsia="bg-BG"/>
              </w:rPr>
            </w:pPr>
            <w:r w:rsidRPr="00A516E1">
              <w:rPr>
                <w:rFonts w:ascii="Times New Roman" w:eastAsia="Times New Roman" w:hAnsi="Times New Roman"/>
                <w:b/>
                <w:bCs/>
                <w:lang w:eastAsia="bg-BG"/>
              </w:rPr>
              <w:t xml:space="preserve">за обществена поръчка на стойност по чл. 20, ал. 3 от ЗОП </w:t>
            </w:r>
          </w:p>
        </w:tc>
      </w:tr>
      <w:tr w:rsidR="0019577A" w:rsidRPr="00A516E1" w14:paraId="48CCE315" w14:textId="77777777" w:rsidTr="00B80442">
        <w:trPr>
          <w:trHeight w:val="375"/>
        </w:trPr>
        <w:tc>
          <w:tcPr>
            <w:tcW w:w="9340" w:type="dxa"/>
            <w:tcBorders>
              <w:top w:val="nil"/>
              <w:left w:val="nil"/>
              <w:bottom w:val="nil"/>
              <w:right w:val="nil"/>
            </w:tcBorders>
            <w:shd w:val="clear" w:color="auto" w:fill="auto"/>
            <w:noWrap/>
            <w:vAlign w:val="bottom"/>
            <w:hideMark/>
          </w:tcPr>
          <w:p w14:paraId="48CCE314" w14:textId="77777777" w:rsidR="0019577A" w:rsidRPr="00A516E1" w:rsidRDefault="0019577A" w:rsidP="0019577A">
            <w:pPr>
              <w:spacing w:after="0" w:line="240" w:lineRule="auto"/>
              <w:jc w:val="center"/>
              <w:rPr>
                <w:rFonts w:ascii="Times New Roman" w:eastAsia="Times New Roman" w:hAnsi="Times New Roman"/>
                <w:b/>
                <w:bCs/>
                <w:lang w:eastAsia="bg-BG"/>
              </w:rPr>
            </w:pPr>
          </w:p>
        </w:tc>
      </w:tr>
      <w:tr w:rsidR="0019577A" w:rsidRPr="00E2008F" w14:paraId="48CCE317" w14:textId="77777777" w:rsidTr="00B80442">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6" w14:textId="6947D93B" w:rsidR="0019577A" w:rsidRPr="00E2008F" w:rsidRDefault="0019577A" w:rsidP="00493074">
            <w:pPr>
              <w:spacing w:after="0" w:line="240" w:lineRule="auto"/>
              <w:rPr>
                <w:rFonts w:ascii="Times New Roman" w:eastAsia="Times New Roman" w:hAnsi="Times New Roman"/>
                <w:b/>
                <w:bCs/>
                <w:lang w:eastAsia="bg-BG"/>
              </w:rPr>
            </w:pPr>
            <w:r w:rsidRPr="00E2008F">
              <w:rPr>
                <w:rFonts w:ascii="Times New Roman" w:eastAsia="Times New Roman" w:hAnsi="Times New Roman"/>
                <w:b/>
                <w:bCs/>
                <w:lang w:eastAsia="bg-BG"/>
              </w:rPr>
              <w:t xml:space="preserve">Номер на обявата: </w:t>
            </w:r>
            <w:r w:rsidR="00C1434E" w:rsidRPr="00E2008F">
              <w:rPr>
                <w:rFonts w:ascii="Times New Roman" w:eastAsia="Times New Roman" w:hAnsi="Times New Roman"/>
                <w:lang w:eastAsia="bg-BG"/>
              </w:rPr>
              <w:t>4</w:t>
            </w:r>
            <w:r w:rsidR="00BB00DD" w:rsidRPr="00E2008F">
              <w:rPr>
                <w:rFonts w:ascii="Times New Roman" w:eastAsia="Times New Roman" w:hAnsi="Times New Roman"/>
                <w:lang w:eastAsia="bg-BG"/>
              </w:rPr>
              <w:t>9</w:t>
            </w:r>
            <w:r w:rsidR="00493074" w:rsidRPr="00E2008F">
              <w:rPr>
                <w:rFonts w:ascii="Times New Roman" w:eastAsia="Times New Roman" w:hAnsi="Times New Roman"/>
                <w:lang w:val="en-US" w:eastAsia="bg-BG"/>
              </w:rPr>
              <w:t>644</w:t>
            </w:r>
            <w:r w:rsidR="00CB466A" w:rsidRPr="00E2008F">
              <w:rPr>
                <w:rFonts w:ascii="Times New Roman" w:eastAsia="Times New Roman" w:hAnsi="Times New Roman"/>
                <w:lang w:eastAsia="bg-BG"/>
              </w:rPr>
              <w:t>/</w:t>
            </w:r>
            <w:r w:rsidR="00E315B5" w:rsidRPr="00E2008F">
              <w:rPr>
                <w:rFonts w:ascii="Times New Roman" w:eastAsia="Times New Roman" w:hAnsi="Times New Roman"/>
                <w:lang w:val="en-US" w:eastAsia="bg-BG"/>
              </w:rPr>
              <w:t>EP</w:t>
            </w:r>
          </w:p>
        </w:tc>
      </w:tr>
      <w:tr w:rsidR="0019577A" w:rsidRPr="00E2008F" w14:paraId="48CCE319" w14:textId="77777777" w:rsidTr="00B80442">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18" w14:textId="4082BC96" w:rsidR="0019577A" w:rsidRPr="00E2008F" w:rsidRDefault="0019577A" w:rsidP="00F6222B">
            <w:pPr>
              <w:spacing w:after="0" w:line="240" w:lineRule="auto"/>
              <w:rPr>
                <w:rFonts w:ascii="Times New Roman" w:eastAsia="Times New Roman" w:hAnsi="Times New Roman"/>
                <w:b/>
                <w:bCs/>
                <w:lang w:val="en-US" w:eastAsia="bg-BG"/>
              </w:rPr>
            </w:pPr>
          </w:p>
        </w:tc>
      </w:tr>
      <w:tr w:rsidR="0019577A" w:rsidRPr="00E2008F" w14:paraId="48CCE31B" w14:textId="77777777" w:rsidTr="00B80442">
        <w:trPr>
          <w:trHeight w:val="375"/>
        </w:trPr>
        <w:tc>
          <w:tcPr>
            <w:tcW w:w="9340" w:type="dxa"/>
            <w:tcBorders>
              <w:top w:val="nil"/>
              <w:left w:val="nil"/>
              <w:bottom w:val="nil"/>
              <w:right w:val="nil"/>
            </w:tcBorders>
            <w:shd w:val="clear" w:color="auto" w:fill="auto"/>
            <w:noWrap/>
            <w:vAlign w:val="bottom"/>
            <w:hideMark/>
          </w:tcPr>
          <w:p w14:paraId="48CCE31A" w14:textId="77777777" w:rsidR="0019577A" w:rsidRPr="00E2008F" w:rsidRDefault="0019577A" w:rsidP="0019577A">
            <w:pPr>
              <w:spacing w:after="0" w:line="240" w:lineRule="auto"/>
              <w:jc w:val="center"/>
              <w:rPr>
                <w:rFonts w:ascii="Times New Roman" w:eastAsia="Times New Roman" w:hAnsi="Times New Roman"/>
                <w:b/>
                <w:bCs/>
                <w:lang w:eastAsia="bg-BG"/>
              </w:rPr>
            </w:pPr>
          </w:p>
        </w:tc>
      </w:tr>
      <w:tr w:rsidR="0019577A" w:rsidRPr="00E2008F" w14:paraId="48CCE31D" w14:textId="77777777" w:rsidTr="00B80442">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C" w14:textId="258A6463" w:rsidR="0019577A" w:rsidRPr="00E2008F" w:rsidRDefault="0019577A" w:rsidP="000936C2">
            <w:pPr>
              <w:spacing w:after="0" w:line="240" w:lineRule="auto"/>
              <w:rPr>
                <w:rFonts w:ascii="Times New Roman" w:eastAsia="Times New Roman" w:hAnsi="Times New Roman"/>
                <w:b/>
                <w:bCs/>
                <w:lang w:eastAsia="bg-BG"/>
              </w:rPr>
            </w:pPr>
            <w:r w:rsidRPr="00E2008F">
              <w:rPr>
                <w:rFonts w:ascii="Times New Roman" w:eastAsia="Times New Roman" w:hAnsi="Times New Roman"/>
                <w:b/>
                <w:bCs/>
                <w:lang w:eastAsia="bg-BG"/>
              </w:rPr>
              <w:t xml:space="preserve">Възложител: </w:t>
            </w:r>
            <w:r w:rsidRPr="00E2008F">
              <w:rPr>
                <w:rFonts w:ascii="Times New Roman" w:eastAsia="Times New Roman" w:hAnsi="Times New Roman"/>
                <w:lang w:eastAsia="bg-BG"/>
              </w:rPr>
              <w:t>[</w:t>
            </w:r>
            <w:r w:rsidR="000936C2" w:rsidRPr="00E2008F">
              <w:rPr>
                <w:rFonts w:ascii="Times New Roman" w:eastAsia="Times New Roman" w:hAnsi="Times New Roman"/>
                <w:lang w:eastAsia="bg-BG"/>
              </w:rPr>
              <w:t>Васил Тренев</w:t>
            </w:r>
            <w:r w:rsidR="002529B7" w:rsidRPr="00E2008F">
              <w:rPr>
                <w:rFonts w:ascii="Times New Roman" w:eastAsia="Times New Roman" w:hAnsi="Times New Roman"/>
                <w:lang w:eastAsia="bg-BG"/>
              </w:rPr>
              <w:t xml:space="preserve"> – изпълнителен директор на </w:t>
            </w:r>
            <w:r w:rsidR="004D0606" w:rsidRPr="00E2008F">
              <w:rPr>
                <w:rFonts w:ascii="Times New Roman" w:eastAsia="Times New Roman" w:hAnsi="Times New Roman"/>
                <w:lang w:eastAsia="bg-BG"/>
              </w:rPr>
              <w:t>Софийска вода АД</w:t>
            </w:r>
            <w:r w:rsidRPr="00E2008F">
              <w:rPr>
                <w:rFonts w:ascii="Times New Roman" w:eastAsia="Times New Roman" w:hAnsi="Times New Roman"/>
                <w:lang w:eastAsia="bg-BG"/>
              </w:rPr>
              <w:t>]</w:t>
            </w:r>
          </w:p>
        </w:tc>
      </w:tr>
      <w:tr w:rsidR="0019577A" w:rsidRPr="00E2008F" w14:paraId="48CCE31F" w14:textId="77777777" w:rsidTr="00B80442">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1E" w14:textId="77777777" w:rsidR="0019577A" w:rsidRPr="00E2008F" w:rsidRDefault="0019577A" w:rsidP="0019577A">
            <w:pPr>
              <w:spacing w:after="0" w:line="240" w:lineRule="auto"/>
              <w:rPr>
                <w:rFonts w:ascii="Times New Roman" w:eastAsia="Times New Roman" w:hAnsi="Times New Roman"/>
                <w:b/>
                <w:bCs/>
                <w:lang w:eastAsia="bg-BG"/>
              </w:rPr>
            </w:pPr>
            <w:r w:rsidRPr="00E2008F">
              <w:rPr>
                <w:rFonts w:ascii="Times New Roman" w:eastAsia="Times New Roman" w:hAnsi="Times New Roman"/>
                <w:b/>
                <w:bCs/>
                <w:lang w:eastAsia="bg-BG"/>
              </w:rPr>
              <w:t xml:space="preserve">Поделение </w:t>
            </w:r>
            <w:r w:rsidRPr="00E2008F">
              <w:rPr>
                <w:rFonts w:ascii="Times New Roman" w:eastAsia="Times New Roman" w:hAnsi="Times New Roman"/>
                <w:i/>
                <w:iCs/>
                <w:lang w:eastAsia="bg-BG"/>
              </w:rPr>
              <w:t xml:space="preserve">(когато е приложимо): </w:t>
            </w:r>
            <w:r w:rsidRPr="00E2008F">
              <w:rPr>
                <w:rFonts w:ascii="Times New Roman" w:eastAsia="Times New Roman" w:hAnsi="Times New Roman"/>
                <w:lang w:eastAsia="bg-BG"/>
              </w:rPr>
              <w:t>[……]</w:t>
            </w:r>
          </w:p>
        </w:tc>
      </w:tr>
      <w:tr w:rsidR="0019577A" w:rsidRPr="00E2008F" w14:paraId="48CCE321" w14:textId="77777777" w:rsidTr="00B80442">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0" w14:textId="77777777" w:rsidR="0019577A" w:rsidRPr="00E2008F" w:rsidRDefault="0019577A" w:rsidP="004D0606">
            <w:pPr>
              <w:spacing w:after="0" w:line="240" w:lineRule="auto"/>
              <w:rPr>
                <w:rFonts w:ascii="Times New Roman" w:eastAsia="Times New Roman" w:hAnsi="Times New Roman"/>
                <w:b/>
                <w:bCs/>
                <w:lang w:val="ru-RU" w:eastAsia="bg-BG"/>
              </w:rPr>
            </w:pPr>
            <w:r w:rsidRPr="00E2008F">
              <w:rPr>
                <w:rFonts w:ascii="Times New Roman" w:eastAsia="Times New Roman" w:hAnsi="Times New Roman"/>
                <w:b/>
                <w:bCs/>
                <w:lang w:eastAsia="bg-BG"/>
              </w:rPr>
              <w:t xml:space="preserve">Партида в регистъра на обществените поръчки: </w:t>
            </w:r>
            <w:r w:rsidRPr="00E2008F">
              <w:rPr>
                <w:rFonts w:ascii="Times New Roman" w:eastAsia="Times New Roman" w:hAnsi="Times New Roman"/>
                <w:lang w:eastAsia="bg-BG"/>
              </w:rPr>
              <w:t>[</w:t>
            </w:r>
            <w:r w:rsidR="004D0606" w:rsidRPr="00E2008F">
              <w:rPr>
                <w:rFonts w:ascii="Times New Roman" w:eastAsia="Times New Roman" w:hAnsi="Times New Roman"/>
                <w:lang w:eastAsia="bg-BG"/>
              </w:rPr>
              <w:t>00435</w:t>
            </w:r>
            <w:r w:rsidRPr="00E2008F">
              <w:rPr>
                <w:rFonts w:ascii="Times New Roman" w:eastAsia="Times New Roman" w:hAnsi="Times New Roman"/>
                <w:lang w:eastAsia="bg-BG"/>
              </w:rPr>
              <w:t>]</w:t>
            </w:r>
          </w:p>
        </w:tc>
      </w:tr>
      <w:tr w:rsidR="0019577A" w:rsidRPr="00E2008F" w14:paraId="48CCE323" w14:textId="77777777" w:rsidTr="00B80442">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2" w14:textId="77777777" w:rsidR="0019577A" w:rsidRPr="00E2008F" w:rsidRDefault="0019577A" w:rsidP="0019577A">
            <w:pPr>
              <w:spacing w:after="0" w:line="240" w:lineRule="auto"/>
              <w:rPr>
                <w:rFonts w:ascii="Times New Roman" w:eastAsia="Times New Roman" w:hAnsi="Times New Roman"/>
                <w:b/>
                <w:bCs/>
                <w:lang w:eastAsia="bg-BG"/>
              </w:rPr>
            </w:pPr>
            <w:r w:rsidRPr="00E2008F">
              <w:rPr>
                <w:rFonts w:ascii="Times New Roman" w:eastAsia="Times New Roman" w:hAnsi="Times New Roman"/>
                <w:b/>
                <w:bCs/>
                <w:lang w:eastAsia="bg-BG"/>
              </w:rPr>
              <w:t xml:space="preserve">Адрес: </w:t>
            </w:r>
            <w:r w:rsidRPr="00E2008F">
              <w:rPr>
                <w:rFonts w:ascii="Times New Roman" w:eastAsia="Times New Roman" w:hAnsi="Times New Roman"/>
                <w:lang w:eastAsia="bg-BG"/>
              </w:rPr>
              <w:t>[</w:t>
            </w:r>
            <w:r w:rsidR="004D0606" w:rsidRPr="00E2008F">
              <w:rPr>
                <w:rFonts w:ascii="Times New Roman" w:eastAsia="Times New Roman" w:hAnsi="Times New Roman"/>
                <w:bCs/>
                <w:lang w:eastAsia="bg-BG"/>
              </w:rPr>
              <w:t>град София 1766, район Младост, ж. к. Младост ІV, ул. "Бизнес парк" №1, сграда 2А</w:t>
            </w:r>
            <w:r w:rsidRPr="00E2008F">
              <w:rPr>
                <w:rFonts w:ascii="Times New Roman" w:eastAsia="Times New Roman" w:hAnsi="Times New Roman"/>
                <w:lang w:eastAsia="bg-BG"/>
              </w:rPr>
              <w:t>]</w:t>
            </w:r>
          </w:p>
        </w:tc>
      </w:tr>
      <w:tr w:rsidR="00E315B5" w:rsidRPr="00E2008F" w14:paraId="48CCE325" w14:textId="77777777" w:rsidTr="00B80442">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4" w14:textId="4380B687" w:rsidR="0019577A" w:rsidRPr="00E2008F" w:rsidRDefault="0019577A" w:rsidP="00E315B5">
            <w:pPr>
              <w:spacing w:after="0" w:line="240" w:lineRule="auto"/>
              <w:rPr>
                <w:rFonts w:ascii="Times New Roman" w:eastAsia="Times New Roman" w:hAnsi="Times New Roman"/>
                <w:b/>
                <w:bCs/>
                <w:lang w:eastAsia="bg-BG"/>
              </w:rPr>
            </w:pPr>
            <w:r w:rsidRPr="00E2008F">
              <w:rPr>
                <w:rFonts w:ascii="Times New Roman" w:eastAsia="Times New Roman" w:hAnsi="Times New Roman"/>
                <w:b/>
                <w:bCs/>
                <w:lang w:eastAsia="bg-BG"/>
              </w:rPr>
              <w:t xml:space="preserve">Лице за контакт </w:t>
            </w:r>
            <w:r w:rsidRPr="00E2008F">
              <w:rPr>
                <w:rFonts w:ascii="Times New Roman" w:eastAsia="Times New Roman" w:hAnsi="Times New Roman"/>
                <w:i/>
                <w:iCs/>
                <w:lang w:eastAsia="bg-BG"/>
              </w:rPr>
              <w:t xml:space="preserve">(може и повече от едно лица): </w:t>
            </w:r>
            <w:r w:rsidRPr="00E2008F">
              <w:rPr>
                <w:rFonts w:ascii="Times New Roman" w:eastAsia="Times New Roman" w:hAnsi="Times New Roman"/>
                <w:lang w:eastAsia="bg-BG"/>
              </w:rPr>
              <w:t>[</w:t>
            </w:r>
            <w:r w:rsidR="00E315B5" w:rsidRPr="00E2008F">
              <w:rPr>
                <w:rFonts w:ascii="Times New Roman" w:eastAsia="Times New Roman" w:hAnsi="Times New Roman"/>
                <w:lang w:eastAsia="bg-BG"/>
              </w:rPr>
              <w:t>Елена Петкова</w:t>
            </w:r>
            <w:r w:rsidRPr="00E2008F">
              <w:rPr>
                <w:rFonts w:ascii="Times New Roman" w:eastAsia="Times New Roman" w:hAnsi="Times New Roman"/>
                <w:lang w:eastAsia="bg-BG"/>
              </w:rPr>
              <w:t>]</w:t>
            </w:r>
          </w:p>
        </w:tc>
      </w:tr>
      <w:tr w:rsidR="00E315B5" w:rsidRPr="00E2008F" w14:paraId="48CCE327" w14:textId="77777777" w:rsidTr="00B80442">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6" w14:textId="2378295E" w:rsidR="0019577A" w:rsidRPr="00E2008F" w:rsidRDefault="0019577A" w:rsidP="00E315B5">
            <w:pPr>
              <w:spacing w:after="0" w:line="240" w:lineRule="auto"/>
              <w:rPr>
                <w:rFonts w:ascii="Times New Roman" w:eastAsia="Times New Roman" w:hAnsi="Times New Roman"/>
                <w:b/>
                <w:bCs/>
                <w:lang w:eastAsia="bg-BG"/>
              </w:rPr>
            </w:pPr>
            <w:r w:rsidRPr="00E2008F">
              <w:rPr>
                <w:rFonts w:ascii="Times New Roman" w:eastAsia="Times New Roman" w:hAnsi="Times New Roman"/>
                <w:b/>
                <w:bCs/>
                <w:lang w:eastAsia="bg-BG"/>
              </w:rPr>
              <w:t xml:space="preserve">Телефон: </w:t>
            </w:r>
            <w:r w:rsidRPr="00E2008F">
              <w:rPr>
                <w:rFonts w:ascii="Times New Roman" w:eastAsia="Times New Roman" w:hAnsi="Times New Roman"/>
                <w:lang w:eastAsia="bg-BG"/>
              </w:rPr>
              <w:t>[</w:t>
            </w:r>
            <w:r w:rsidR="004D0606" w:rsidRPr="00E2008F">
              <w:rPr>
                <w:rFonts w:ascii="Times New Roman" w:eastAsia="Times New Roman" w:hAnsi="Times New Roman"/>
                <w:lang w:eastAsia="bg-BG"/>
              </w:rPr>
              <w:t>02 8122</w:t>
            </w:r>
            <w:r w:rsidR="00E315B5" w:rsidRPr="00E2008F">
              <w:rPr>
                <w:rFonts w:ascii="Times New Roman" w:eastAsia="Times New Roman" w:hAnsi="Times New Roman"/>
                <w:lang w:eastAsia="bg-BG"/>
              </w:rPr>
              <w:t>560</w:t>
            </w:r>
            <w:r w:rsidRPr="00E2008F">
              <w:rPr>
                <w:rFonts w:ascii="Times New Roman" w:eastAsia="Times New Roman" w:hAnsi="Times New Roman"/>
                <w:lang w:eastAsia="bg-BG"/>
              </w:rPr>
              <w:t>]</w:t>
            </w:r>
          </w:p>
        </w:tc>
      </w:tr>
      <w:tr w:rsidR="00E315B5" w:rsidRPr="00E2008F" w14:paraId="48CCE329" w14:textId="77777777" w:rsidTr="00B80442">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8" w14:textId="1EA37FCA" w:rsidR="0019577A" w:rsidRPr="00E2008F" w:rsidRDefault="0019577A" w:rsidP="00E315B5">
            <w:pPr>
              <w:spacing w:after="0" w:line="240" w:lineRule="auto"/>
              <w:rPr>
                <w:rFonts w:ascii="Times New Roman" w:eastAsia="Times New Roman" w:hAnsi="Times New Roman"/>
                <w:b/>
                <w:bCs/>
                <w:lang w:eastAsia="bg-BG"/>
              </w:rPr>
            </w:pPr>
            <w:r w:rsidRPr="00E2008F">
              <w:rPr>
                <w:rFonts w:ascii="Times New Roman" w:eastAsia="Times New Roman" w:hAnsi="Times New Roman"/>
                <w:b/>
                <w:bCs/>
                <w:lang w:eastAsia="bg-BG"/>
              </w:rPr>
              <w:t xml:space="preserve">E-mail: </w:t>
            </w:r>
            <w:r w:rsidRPr="00E2008F">
              <w:rPr>
                <w:rFonts w:ascii="Times New Roman" w:eastAsia="Times New Roman" w:hAnsi="Times New Roman"/>
                <w:lang w:eastAsia="bg-BG"/>
              </w:rPr>
              <w:t>[</w:t>
            </w:r>
            <w:r w:rsidR="00E315B5" w:rsidRPr="00E2008F">
              <w:rPr>
                <w:rFonts w:ascii="Times New Roman" w:eastAsia="Times New Roman" w:hAnsi="Times New Roman"/>
                <w:lang w:val="en-US" w:eastAsia="bg-BG"/>
              </w:rPr>
              <w:t>epetkova</w:t>
            </w:r>
            <w:r w:rsidR="004D0606" w:rsidRPr="00E2008F">
              <w:rPr>
                <w:rFonts w:ascii="Times New Roman" w:eastAsia="Times New Roman" w:hAnsi="Times New Roman"/>
                <w:lang w:val="en-US" w:eastAsia="bg-BG"/>
              </w:rPr>
              <w:t>@sofiyskavoda.bg</w:t>
            </w:r>
            <w:r w:rsidRPr="00E2008F">
              <w:rPr>
                <w:rFonts w:ascii="Times New Roman" w:eastAsia="Times New Roman" w:hAnsi="Times New Roman"/>
                <w:lang w:eastAsia="bg-BG"/>
              </w:rPr>
              <w:t>]</w:t>
            </w:r>
          </w:p>
        </w:tc>
      </w:tr>
      <w:tr w:rsidR="0019577A" w:rsidRPr="00E2008F" w14:paraId="48CCE32B" w14:textId="77777777" w:rsidTr="00B80442">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A" w14:textId="77777777" w:rsidR="0019577A" w:rsidRPr="00E2008F" w:rsidRDefault="0019577A" w:rsidP="0019577A">
            <w:pPr>
              <w:spacing w:after="0" w:line="240" w:lineRule="auto"/>
              <w:rPr>
                <w:rFonts w:ascii="Times New Roman" w:eastAsia="Times New Roman" w:hAnsi="Times New Roman"/>
                <w:b/>
                <w:bCs/>
                <w:lang w:eastAsia="bg-BG"/>
              </w:rPr>
            </w:pPr>
            <w:r w:rsidRPr="00E2008F">
              <w:rPr>
                <w:rFonts w:ascii="Times New Roman" w:eastAsia="Times New Roman" w:hAnsi="Times New Roman"/>
                <w:b/>
                <w:bCs/>
                <w:lang w:eastAsia="bg-BG"/>
              </w:rPr>
              <w:t xml:space="preserve">Достъпът до документацията за поръчката е ограничен: </w:t>
            </w:r>
            <w:r w:rsidRPr="00E2008F">
              <w:rPr>
                <w:rFonts w:ascii="Times New Roman" w:eastAsia="Times New Roman" w:hAnsi="Times New Roman"/>
                <w:lang w:eastAsia="bg-BG"/>
              </w:rPr>
              <w:t>[] Да [</w:t>
            </w:r>
            <w:r w:rsidR="004D0606" w:rsidRPr="00E2008F">
              <w:rPr>
                <w:rFonts w:ascii="Times New Roman" w:eastAsia="Times New Roman" w:hAnsi="Times New Roman"/>
                <w:lang w:eastAsia="bg-BG"/>
              </w:rPr>
              <w:t>х</w:t>
            </w:r>
            <w:r w:rsidRPr="00E2008F">
              <w:rPr>
                <w:rFonts w:ascii="Times New Roman" w:eastAsia="Times New Roman" w:hAnsi="Times New Roman"/>
                <w:lang w:eastAsia="bg-BG"/>
              </w:rPr>
              <w:t>] Не</w:t>
            </w:r>
          </w:p>
        </w:tc>
      </w:tr>
      <w:tr w:rsidR="0019577A" w:rsidRPr="00E2008F" w14:paraId="48CCE32D" w14:textId="77777777" w:rsidTr="00B80442">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C" w14:textId="77777777" w:rsidR="0019577A" w:rsidRPr="00E2008F" w:rsidRDefault="0019577A" w:rsidP="0019577A">
            <w:pPr>
              <w:spacing w:after="0" w:line="240" w:lineRule="auto"/>
              <w:rPr>
                <w:rFonts w:ascii="Times New Roman" w:eastAsia="Times New Roman" w:hAnsi="Times New Roman"/>
                <w:b/>
                <w:bCs/>
                <w:lang w:eastAsia="bg-BG"/>
              </w:rPr>
            </w:pPr>
            <w:r w:rsidRPr="00E2008F">
              <w:rPr>
                <w:rFonts w:ascii="Times New Roman" w:eastAsia="Times New Roman" w:hAnsi="Times New Roman"/>
                <w:b/>
                <w:bCs/>
                <w:lang w:eastAsia="bg-BG"/>
              </w:rPr>
              <w:t>Допълнителна информация може да бъде получена от:</w:t>
            </w:r>
          </w:p>
        </w:tc>
      </w:tr>
      <w:tr w:rsidR="0019577A" w:rsidRPr="00E2008F" w14:paraId="48CCE32F" w14:textId="77777777" w:rsidTr="00B80442">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E" w14:textId="5D6492A0" w:rsidR="0019577A" w:rsidRPr="00E2008F" w:rsidRDefault="0019577A" w:rsidP="0019577A">
            <w:pPr>
              <w:spacing w:after="0" w:line="240" w:lineRule="auto"/>
              <w:rPr>
                <w:rFonts w:ascii="Times New Roman" w:eastAsia="Times New Roman" w:hAnsi="Times New Roman"/>
                <w:lang w:val="ru-RU" w:eastAsia="bg-BG"/>
              </w:rPr>
            </w:pPr>
            <w:r w:rsidRPr="00E2008F">
              <w:rPr>
                <w:rFonts w:ascii="Times New Roman" w:eastAsia="Times New Roman" w:hAnsi="Times New Roman"/>
                <w:lang w:eastAsia="bg-BG"/>
              </w:rPr>
              <w:t>[</w:t>
            </w:r>
            <w:r w:rsidR="004D0606" w:rsidRPr="00E2008F">
              <w:rPr>
                <w:rFonts w:ascii="Times New Roman" w:eastAsia="Times New Roman" w:hAnsi="Times New Roman"/>
                <w:lang w:eastAsia="bg-BG"/>
              </w:rPr>
              <w:t>х</w:t>
            </w:r>
            <w:r w:rsidRPr="00E2008F">
              <w:rPr>
                <w:rFonts w:ascii="Times New Roman" w:eastAsia="Times New Roman" w:hAnsi="Times New Roman"/>
                <w:lang w:eastAsia="bg-BG"/>
              </w:rPr>
              <w:t>] Горепосоченото/ите място/места за контакт</w:t>
            </w:r>
            <w:r w:rsidR="0050697B" w:rsidRPr="00E2008F">
              <w:rPr>
                <w:rFonts w:ascii="Times New Roman" w:eastAsia="Times New Roman" w:hAnsi="Times New Roman"/>
                <w:lang w:val="ru-RU" w:eastAsia="bg-BG"/>
              </w:rPr>
              <w:t xml:space="preserve"> </w:t>
            </w:r>
          </w:p>
        </w:tc>
      </w:tr>
      <w:tr w:rsidR="0019577A" w:rsidRPr="00E2008F" w14:paraId="48CCE331" w14:textId="77777777" w:rsidTr="00B80442">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30" w14:textId="77777777" w:rsidR="0019577A" w:rsidRPr="00E2008F" w:rsidRDefault="0019577A" w:rsidP="0019577A">
            <w:pPr>
              <w:spacing w:after="0" w:line="240" w:lineRule="auto"/>
              <w:rPr>
                <w:rFonts w:ascii="Times New Roman" w:eastAsia="Times New Roman" w:hAnsi="Times New Roman"/>
                <w:lang w:eastAsia="bg-BG"/>
              </w:rPr>
            </w:pPr>
            <w:r w:rsidRPr="00E2008F">
              <w:rPr>
                <w:rFonts w:ascii="Times New Roman" w:eastAsia="Times New Roman" w:hAnsi="Times New Roman"/>
                <w:lang w:eastAsia="bg-BG"/>
              </w:rPr>
              <w:t xml:space="preserve">[] Друг адрес: </w:t>
            </w:r>
            <w:r w:rsidRPr="00E2008F">
              <w:rPr>
                <w:rFonts w:ascii="Times New Roman" w:eastAsia="Times New Roman" w:hAnsi="Times New Roman"/>
                <w:i/>
                <w:iCs/>
                <w:lang w:eastAsia="bg-BG"/>
              </w:rPr>
              <w:t>(моля, посочете друг адрес)</w:t>
            </w:r>
          </w:p>
        </w:tc>
      </w:tr>
      <w:tr w:rsidR="0019577A" w:rsidRPr="00E2008F" w14:paraId="48CCE333" w14:textId="77777777" w:rsidTr="00B80442">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32" w14:textId="77777777" w:rsidR="0019577A" w:rsidRPr="00E2008F" w:rsidRDefault="0019577A" w:rsidP="0019577A">
            <w:pPr>
              <w:spacing w:after="0" w:line="240" w:lineRule="auto"/>
              <w:rPr>
                <w:rFonts w:ascii="Times New Roman" w:eastAsia="Times New Roman" w:hAnsi="Times New Roman"/>
                <w:b/>
                <w:bCs/>
                <w:lang w:eastAsia="bg-BG"/>
              </w:rPr>
            </w:pPr>
            <w:r w:rsidRPr="00E2008F">
              <w:rPr>
                <w:rFonts w:ascii="Times New Roman" w:eastAsia="Times New Roman" w:hAnsi="Times New Roman"/>
                <w:b/>
                <w:bCs/>
                <w:lang w:eastAsia="bg-BG"/>
              </w:rPr>
              <w:t xml:space="preserve">Приемане на документи и оферти по електронен път: </w:t>
            </w:r>
            <w:r w:rsidRPr="00E2008F">
              <w:rPr>
                <w:rFonts w:ascii="Times New Roman" w:eastAsia="Times New Roman" w:hAnsi="Times New Roman"/>
                <w:lang w:eastAsia="bg-BG"/>
              </w:rPr>
              <w:t>[] Да [</w:t>
            </w:r>
            <w:r w:rsidR="004D0606" w:rsidRPr="00E2008F">
              <w:rPr>
                <w:rFonts w:ascii="Times New Roman" w:eastAsia="Times New Roman" w:hAnsi="Times New Roman"/>
                <w:lang w:eastAsia="bg-BG"/>
              </w:rPr>
              <w:t>х</w:t>
            </w:r>
            <w:r w:rsidRPr="00E2008F">
              <w:rPr>
                <w:rFonts w:ascii="Times New Roman" w:eastAsia="Times New Roman" w:hAnsi="Times New Roman"/>
                <w:lang w:eastAsia="bg-BG"/>
              </w:rPr>
              <w:t>] Не</w:t>
            </w:r>
          </w:p>
        </w:tc>
      </w:tr>
      <w:tr w:rsidR="0019577A" w:rsidRPr="00E2008F" w14:paraId="48CCE335" w14:textId="77777777" w:rsidTr="00B80442">
        <w:trPr>
          <w:trHeight w:val="300"/>
        </w:trPr>
        <w:tc>
          <w:tcPr>
            <w:tcW w:w="9340" w:type="dxa"/>
            <w:tcBorders>
              <w:top w:val="nil"/>
              <w:left w:val="nil"/>
              <w:bottom w:val="nil"/>
              <w:right w:val="nil"/>
            </w:tcBorders>
            <w:shd w:val="clear" w:color="auto" w:fill="auto"/>
            <w:noWrap/>
            <w:vAlign w:val="center"/>
            <w:hideMark/>
          </w:tcPr>
          <w:p w14:paraId="48CCE334" w14:textId="77777777" w:rsidR="0019577A" w:rsidRPr="00E2008F" w:rsidRDefault="0019577A" w:rsidP="0019577A">
            <w:pPr>
              <w:spacing w:after="0" w:line="240" w:lineRule="auto"/>
              <w:rPr>
                <w:rFonts w:ascii="Times New Roman" w:eastAsia="Times New Roman" w:hAnsi="Times New Roman"/>
                <w:lang w:eastAsia="bg-BG"/>
              </w:rPr>
            </w:pPr>
          </w:p>
        </w:tc>
      </w:tr>
      <w:tr w:rsidR="0019577A" w:rsidRPr="00E2008F" w14:paraId="48CCE337" w14:textId="77777777" w:rsidTr="00B80442">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36" w14:textId="77777777" w:rsidR="0019577A" w:rsidRPr="00E2008F" w:rsidRDefault="0019577A" w:rsidP="0019577A">
            <w:pPr>
              <w:spacing w:after="0" w:line="240" w:lineRule="auto"/>
              <w:rPr>
                <w:rFonts w:ascii="Times New Roman" w:eastAsia="Times New Roman" w:hAnsi="Times New Roman"/>
                <w:b/>
                <w:bCs/>
                <w:lang w:eastAsia="bg-BG"/>
              </w:rPr>
            </w:pPr>
            <w:r w:rsidRPr="00E2008F">
              <w:rPr>
                <w:rFonts w:ascii="Times New Roman" w:eastAsia="Times New Roman" w:hAnsi="Times New Roman"/>
                <w:b/>
                <w:bCs/>
                <w:lang w:eastAsia="bg-BG"/>
              </w:rPr>
              <w:t>Обект на поръчката:</w:t>
            </w:r>
          </w:p>
        </w:tc>
      </w:tr>
      <w:tr w:rsidR="0019577A" w:rsidRPr="00E2008F" w14:paraId="48CCE339"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8" w14:textId="32AAAA02" w:rsidR="0019577A" w:rsidRPr="00E2008F" w:rsidRDefault="0019577A" w:rsidP="00C77248">
            <w:pPr>
              <w:spacing w:after="0" w:line="240" w:lineRule="auto"/>
              <w:rPr>
                <w:rFonts w:ascii="Times New Roman" w:eastAsia="Times New Roman" w:hAnsi="Times New Roman"/>
                <w:lang w:eastAsia="bg-BG"/>
              </w:rPr>
            </w:pPr>
            <w:r w:rsidRPr="00E2008F">
              <w:rPr>
                <w:rFonts w:ascii="Times New Roman" w:eastAsia="Times New Roman" w:hAnsi="Times New Roman"/>
                <w:lang w:eastAsia="bg-BG"/>
              </w:rPr>
              <w:t>[</w:t>
            </w:r>
            <w:r w:rsidR="00532739" w:rsidRPr="00E2008F">
              <w:rPr>
                <w:rFonts w:ascii="Times New Roman" w:eastAsia="Times New Roman" w:hAnsi="Times New Roman"/>
                <w:lang w:eastAsia="bg-BG"/>
              </w:rPr>
              <w:t>х</w:t>
            </w:r>
            <w:r w:rsidRPr="00E2008F">
              <w:rPr>
                <w:rFonts w:ascii="Times New Roman" w:eastAsia="Times New Roman" w:hAnsi="Times New Roman"/>
                <w:lang w:eastAsia="bg-BG"/>
              </w:rPr>
              <w:t>] Строителство</w:t>
            </w:r>
          </w:p>
        </w:tc>
      </w:tr>
      <w:tr w:rsidR="0019577A" w:rsidRPr="00E2008F" w14:paraId="48CCE33B"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A" w14:textId="4F1520D1" w:rsidR="0019577A" w:rsidRPr="00E2008F" w:rsidRDefault="0019577A" w:rsidP="0019577A">
            <w:pPr>
              <w:spacing w:after="0" w:line="240" w:lineRule="auto"/>
              <w:rPr>
                <w:rFonts w:ascii="Times New Roman" w:eastAsia="Times New Roman" w:hAnsi="Times New Roman"/>
                <w:lang w:eastAsia="bg-BG"/>
              </w:rPr>
            </w:pPr>
            <w:r w:rsidRPr="00E2008F">
              <w:rPr>
                <w:rFonts w:ascii="Times New Roman" w:eastAsia="Times New Roman" w:hAnsi="Times New Roman"/>
                <w:lang w:eastAsia="bg-BG"/>
              </w:rPr>
              <w:t>[] Доставки</w:t>
            </w:r>
          </w:p>
        </w:tc>
      </w:tr>
      <w:tr w:rsidR="0019577A" w:rsidRPr="00E2008F" w14:paraId="48CCE33D"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C" w14:textId="19BBDA42" w:rsidR="0019577A" w:rsidRPr="00E2008F" w:rsidRDefault="0019577A" w:rsidP="0019577A">
            <w:pPr>
              <w:spacing w:after="0" w:line="240" w:lineRule="auto"/>
              <w:rPr>
                <w:rFonts w:ascii="Times New Roman" w:eastAsia="Times New Roman" w:hAnsi="Times New Roman"/>
                <w:lang w:eastAsia="bg-BG"/>
              </w:rPr>
            </w:pPr>
            <w:r w:rsidRPr="00E2008F">
              <w:rPr>
                <w:rFonts w:ascii="Times New Roman" w:eastAsia="Times New Roman" w:hAnsi="Times New Roman"/>
                <w:lang w:eastAsia="bg-BG"/>
              </w:rPr>
              <w:t>[] Услуги</w:t>
            </w:r>
          </w:p>
        </w:tc>
      </w:tr>
      <w:tr w:rsidR="0019577A" w:rsidRPr="00E2008F" w14:paraId="48CCE33F" w14:textId="77777777" w:rsidTr="00B80442">
        <w:trPr>
          <w:trHeight w:val="1682"/>
        </w:trPr>
        <w:tc>
          <w:tcPr>
            <w:tcW w:w="9340" w:type="dxa"/>
            <w:tcBorders>
              <w:top w:val="nil"/>
              <w:left w:val="single" w:sz="4" w:space="0" w:color="auto"/>
              <w:bottom w:val="nil"/>
              <w:right w:val="single" w:sz="4" w:space="0" w:color="auto"/>
            </w:tcBorders>
            <w:shd w:val="clear" w:color="auto" w:fill="auto"/>
            <w:noWrap/>
            <w:vAlign w:val="center"/>
            <w:hideMark/>
          </w:tcPr>
          <w:p w14:paraId="1B2F31DA" w14:textId="77777777" w:rsidR="00493074" w:rsidRPr="00E2008F" w:rsidRDefault="0019577A" w:rsidP="00493074">
            <w:pPr>
              <w:widowControl w:val="0"/>
              <w:suppressAutoHyphens/>
              <w:spacing w:before="120" w:after="120"/>
              <w:ind w:left="6" w:hanging="6"/>
              <w:jc w:val="both"/>
              <w:rPr>
                <w:rFonts w:ascii="Times New Roman" w:eastAsia="Times New Roman" w:hAnsi="Times New Roman"/>
                <w:b/>
              </w:rPr>
            </w:pPr>
            <w:r w:rsidRPr="00E2008F">
              <w:rPr>
                <w:rFonts w:ascii="Times New Roman" w:eastAsia="Times New Roman" w:hAnsi="Times New Roman"/>
                <w:b/>
                <w:bCs/>
                <w:lang w:eastAsia="bg-BG"/>
              </w:rPr>
              <w:t xml:space="preserve">Предмет на поръчката: </w:t>
            </w:r>
            <w:r w:rsidR="00493074" w:rsidRPr="00E2008F">
              <w:rPr>
                <w:rFonts w:ascii="Times New Roman" w:eastAsia="Times New Roman" w:hAnsi="Times New Roman"/>
                <w:b/>
              </w:rPr>
              <w:t xml:space="preserve">Изпълнение на строежи: </w:t>
            </w:r>
          </w:p>
          <w:p w14:paraId="7C98436C" w14:textId="40BA8FD5" w:rsidR="00493074" w:rsidRPr="00E2008F" w:rsidRDefault="00493074" w:rsidP="00493074">
            <w:pPr>
              <w:widowControl w:val="0"/>
              <w:suppressAutoHyphens/>
              <w:spacing w:before="120" w:after="120"/>
              <w:ind w:left="6" w:hanging="6"/>
              <w:jc w:val="both"/>
              <w:rPr>
                <w:rFonts w:ascii="Times New Roman" w:eastAsia="Times New Roman" w:hAnsi="Times New Roman"/>
                <w:b/>
                <w:lang w:val="en-GB"/>
              </w:rPr>
            </w:pPr>
            <w:r w:rsidRPr="00E2008F">
              <w:rPr>
                <w:rFonts w:ascii="Times New Roman" w:eastAsia="Times New Roman" w:hAnsi="Times New Roman"/>
                <w:b/>
                <w:lang w:val="en-GB"/>
              </w:rPr>
              <w:t>1. „Рехабилитация, по технология „Облицовка с втвърдяване на място (CIPP)“, на уличен канал ф400</w:t>
            </w:r>
            <w:r w:rsidR="00BB4DA8">
              <w:rPr>
                <w:rFonts w:ascii="Times New Roman" w:eastAsia="Times New Roman" w:hAnsi="Times New Roman"/>
                <w:b/>
              </w:rPr>
              <w:t xml:space="preserve"> </w:t>
            </w:r>
            <w:r w:rsidRPr="00E2008F">
              <w:rPr>
                <w:rFonts w:ascii="Times New Roman" w:eastAsia="Times New Roman" w:hAnsi="Times New Roman"/>
                <w:b/>
                <w:lang w:val="en-GB"/>
              </w:rPr>
              <w:t>бетон по ул. „Каймакчалан” от съществуваща ревизионна шахта в кръстовището с ул. "Живко Николов" до съществуваща ревизионна шахта при  бул. "Ситняково";  кв. Подуяне, СО - район "Слатина"“</w:t>
            </w:r>
          </w:p>
          <w:p w14:paraId="48CCE33E" w14:textId="3BDDDB72" w:rsidR="0019577A" w:rsidRPr="00E2008F" w:rsidRDefault="00493074" w:rsidP="00493074">
            <w:pPr>
              <w:widowControl w:val="0"/>
              <w:suppressAutoHyphens/>
              <w:spacing w:before="120" w:after="120"/>
              <w:ind w:left="6" w:hanging="6"/>
              <w:jc w:val="both"/>
              <w:rPr>
                <w:rFonts w:ascii="Times New Roman" w:eastAsia="Times New Roman" w:hAnsi="Times New Roman"/>
                <w:b/>
                <w:lang w:val="en-GB"/>
              </w:rPr>
            </w:pPr>
            <w:r w:rsidRPr="00E2008F">
              <w:rPr>
                <w:rFonts w:ascii="Times New Roman" w:eastAsia="Times New Roman" w:hAnsi="Times New Roman"/>
                <w:b/>
                <w:lang w:val="en-GB"/>
              </w:rPr>
              <w:t>2. „Рехабилитация, по технология „Облицовка с втвърдяване на място (CIPP), на уличен канал ф400</w:t>
            </w:r>
            <w:r w:rsidR="00BB4DA8">
              <w:rPr>
                <w:rFonts w:ascii="Times New Roman" w:eastAsia="Times New Roman" w:hAnsi="Times New Roman"/>
                <w:b/>
              </w:rPr>
              <w:t xml:space="preserve"> </w:t>
            </w:r>
            <w:r w:rsidRPr="00E2008F">
              <w:rPr>
                <w:rFonts w:ascii="Times New Roman" w:eastAsia="Times New Roman" w:hAnsi="Times New Roman"/>
                <w:b/>
                <w:lang w:val="en-GB"/>
              </w:rPr>
              <w:t>каменин по бул. „Христо Смирненски”, от съществуваща ревизионна шахта в кръстовището с ул. "Малуша" до съществуваща ревизионна шахта в кръстовището с ул. „Университетска”, СО - район „Лозенец”“</w:t>
            </w:r>
          </w:p>
        </w:tc>
      </w:tr>
      <w:tr w:rsidR="0019577A" w:rsidRPr="00E2008F" w14:paraId="48CCE343"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5F2E56D5" w14:textId="77777777" w:rsidR="00493074" w:rsidRPr="00082851" w:rsidRDefault="0019577A" w:rsidP="00493074">
            <w:pPr>
              <w:widowControl w:val="0"/>
              <w:suppressAutoHyphens/>
              <w:spacing w:before="120" w:after="120"/>
              <w:ind w:left="6" w:hanging="6"/>
              <w:jc w:val="both"/>
              <w:rPr>
                <w:rFonts w:ascii="Times New Roman" w:eastAsia="Times New Roman" w:hAnsi="Times New Roman"/>
              </w:rPr>
            </w:pPr>
            <w:r w:rsidRPr="00E2008F">
              <w:rPr>
                <w:rFonts w:ascii="Times New Roman" w:eastAsia="Times New Roman" w:hAnsi="Times New Roman"/>
                <w:b/>
                <w:bCs/>
                <w:lang w:eastAsia="bg-BG"/>
              </w:rPr>
              <w:t xml:space="preserve">Кратко описание: </w:t>
            </w:r>
            <w:r w:rsidR="00493074" w:rsidRPr="00082851">
              <w:rPr>
                <w:rFonts w:ascii="Times New Roman" w:eastAsia="Times New Roman" w:hAnsi="Times New Roman"/>
              </w:rPr>
              <w:t xml:space="preserve">Изпълнение на строежи: </w:t>
            </w:r>
          </w:p>
          <w:p w14:paraId="0FC61607" w14:textId="71C68DBE" w:rsidR="00493074" w:rsidRPr="00082851" w:rsidRDefault="00493074" w:rsidP="00493074">
            <w:pPr>
              <w:widowControl w:val="0"/>
              <w:suppressAutoHyphens/>
              <w:spacing w:before="120" w:after="120"/>
              <w:ind w:left="6" w:hanging="6"/>
              <w:jc w:val="both"/>
              <w:rPr>
                <w:rFonts w:ascii="Times New Roman" w:eastAsia="Times New Roman" w:hAnsi="Times New Roman"/>
                <w:lang w:val="en-GB"/>
              </w:rPr>
            </w:pPr>
            <w:r w:rsidRPr="00082851">
              <w:rPr>
                <w:rFonts w:ascii="Times New Roman" w:eastAsia="Times New Roman" w:hAnsi="Times New Roman"/>
                <w:lang w:val="en-GB"/>
              </w:rPr>
              <w:t>1. „Рехабилитация, по технология „Облицовка с втвърдяване на място (CIPP)“, на уличен канал ф400</w:t>
            </w:r>
            <w:r w:rsidR="00BB4DA8">
              <w:rPr>
                <w:rFonts w:ascii="Times New Roman" w:eastAsia="Times New Roman" w:hAnsi="Times New Roman"/>
              </w:rPr>
              <w:t xml:space="preserve"> </w:t>
            </w:r>
            <w:r w:rsidRPr="00082851">
              <w:rPr>
                <w:rFonts w:ascii="Times New Roman" w:eastAsia="Times New Roman" w:hAnsi="Times New Roman"/>
                <w:lang w:val="en-GB"/>
              </w:rPr>
              <w:t>бетон по ул. „Каймакчалан” от съществуваща ревизионна шахта в кръстовището с ул. "Живко Николов" до съществуваща ревизионна шахта при  бул. "Ситняково";  кв. Подуяне, СО - район "Слатина"“</w:t>
            </w:r>
          </w:p>
          <w:p w14:paraId="7E069525" w14:textId="1C5B5F19" w:rsidR="00B80442" w:rsidRPr="00082851" w:rsidRDefault="00493074" w:rsidP="00493074">
            <w:pPr>
              <w:widowControl w:val="0"/>
              <w:suppressAutoHyphens/>
              <w:spacing w:before="120" w:after="120"/>
              <w:ind w:left="6" w:hanging="6"/>
              <w:jc w:val="both"/>
              <w:rPr>
                <w:rFonts w:ascii="Times New Roman" w:eastAsia="Times New Roman" w:hAnsi="Times New Roman"/>
                <w:lang w:val="en-GB"/>
              </w:rPr>
            </w:pPr>
            <w:r w:rsidRPr="00082851">
              <w:rPr>
                <w:rFonts w:ascii="Times New Roman" w:eastAsia="Times New Roman" w:hAnsi="Times New Roman"/>
                <w:lang w:val="en-GB"/>
              </w:rPr>
              <w:t>2. „Рехабилитация, по технология „Облицовка с втвърдяване на място (CIPP), на уличен канал ф400</w:t>
            </w:r>
            <w:r w:rsidR="00BB4DA8">
              <w:rPr>
                <w:rFonts w:ascii="Times New Roman" w:eastAsia="Times New Roman" w:hAnsi="Times New Roman"/>
              </w:rPr>
              <w:t xml:space="preserve"> </w:t>
            </w:r>
            <w:r w:rsidRPr="00082851">
              <w:rPr>
                <w:rFonts w:ascii="Times New Roman" w:eastAsia="Times New Roman" w:hAnsi="Times New Roman"/>
                <w:lang w:val="en-GB"/>
              </w:rPr>
              <w:t xml:space="preserve">каменин по бул. „Христо Смирненски”, от съществуваща ревизионна шахта в кръстовището с ул. "Малуша" до съществуваща ревизионна шахта в кръстовището с ул. </w:t>
            </w:r>
            <w:r w:rsidRPr="00082851">
              <w:rPr>
                <w:rFonts w:ascii="Times New Roman" w:eastAsia="Times New Roman" w:hAnsi="Times New Roman"/>
                <w:lang w:val="en-GB"/>
              </w:rPr>
              <w:lastRenderedPageBreak/>
              <w:t>„Университетска”, СО - район „Лозенец”“</w:t>
            </w:r>
          </w:p>
          <w:p w14:paraId="664956E4" w14:textId="77777777" w:rsidR="00B80442" w:rsidRPr="00E2008F" w:rsidRDefault="00B80442" w:rsidP="00CE0A67">
            <w:pPr>
              <w:spacing w:after="60"/>
              <w:jc w:val="both"/>
              <w:rPr>
                <w:rFonts w:ascii="Times New Roman" w:hAnsi="Times New Roman"/>
                <w:bCs/>
                <w:iCs/>
              </w:rPr>
            </w:pPr>
            <w:r w:rsidRPr="00E2008F">
              <w:rPr>
                <w:rFonts w:ascii="Times New Roman" w:hAnsi="Times New Roman"/>
                <w:bCs/>
                <w:iCs/>
              </w:rPr>
              <w:t>Основните планирани дейности за изпълнение на рехабилитацията са:</w:t>
            </w:r>
          </w:p>
          <w:p w14:paraId="7CAD50F5" w14:textId="77777777" w:rsidR="00493074" w:rsidRPr="00E2008F" w:rsidRDefault="00493074" w:rsidP="00CE0A67">
            <w:pPr>
              <w:numPr>
                <w:ilvl w:val="0"/>
                <w:numId w:val="25"/>
              </w:numPr>
              <w:tabs>
                <w:tab w:val="left" w:pos="291"/>
              </w:tabs>
              <w:spacing w:after="60" w:line="240" w:lineRule="auto"/>
              <w:ind w:left="351"/>
              <w:jc w:val="both"/>
              <w:rPr>
                <w:rFonts w:ascii="Times New Roman" w:hAnsi="Times New Roman"/>
              </w:rPr>
            </w:pPr>
            <w:r w:rsidRPr="00E2008F">
              <w:rPr>
                <w:rFonts w:ascii="Times New Roman" w:hAnsi="Times New Roman"/>
              </w:rPr>
              <w:t>Оразмеряване на облицовката – представяне на изчисления за дебелина на облицовката и  проводимост на тръбопровода след рехабилитацията. Технически изисквания към „Облицовка с втвърдяване на място (CIPP)”: стъклофибърна облицовка или облицовка от  полиестерен филц; минимална дебелина на стената 5.5мм.; облицовката да е оразмерена като самоносеща;</w:t>
            </w:r>
          </w:p>
          <w:p w14:paraId="2007BE24" w14:textId="77777777" w:rsidR="00493074" w:rsidRPr="00E2008F" w:rsidRDefault="00493074" w:rsidP="00CE0A67">
            <w:pPr>
              <w:numPr>
                <w:ilvl w:val="0"/>
                <w:numId w:val="25"/>
              </w:numPr>
              <w:tabs>
                <w:tab w:val="left" w:pos="291"/>
              </w:tabs>
              <w:spacing w:after="60" w:line="240" w:lineRule="auto"/>
              <w:ind w:left="351"/>
              <w:jc w:val="both"/>
              <w:rPr>
                <w:rFonts w:ascii="Times New Roman" w:hAnsi="Times New Roman"/>
              </w:rPr>
            </w:pPr>
            <w:r w:rsidRPr="00E2008F">
              <w:rPr>
                <w:rFonts w:ascii="Times New Roman" w:hAnsi="Times New Roman"/>
              </w:rPr>
              <w:t>Изготвяне на подробен работен график за изпълнение на дейностите и технологичната последователност на работа;</w:t>
            </w:r>
          </w:p>
          <w:p w14:paraId="64163DB9" w14:textId="77777777" w:rsidR="00493074" w:rsidRPr="00E2008F" w:rsidRDefault="00493074" w:rsidP="00CE0A67">
            <w:pPr>
              <w:numPr>
                <w:ilvl w:val="0"/>
                <w:numId w:val="25"/>
              </w:numPr>
              <w:tabs>
                <w:tab w:val="left" w:pos="291"/>
              </w:tabs>
              <w:spacing w:after="60" w:line="240" w:lineRule="auto"/>
              <w:ind w:left="351"/>
              <w:jc w:val="both"/>
              <w:rPr>
                <w:rFonts w:ascii="Times New Roman" w:hAnsi="Times New Roman"/>
              </w:rPr>
            </w:pPr>
            <w:r w:rsidRPr="00E2008F">
              <w:rPr>
                <w:rFonts w:ascii="Times New Roman" w:hAnsi="Times New Roman"/>
              </w:rPr>
              <w:t>Рехабилитацията се извършва по безизкопна технология, като всички необходими дейности се изпълняват през съществуващите ревизионни шахти;</w:t>
            </w:r>
          </w:p>
          <w:p w14:paraId="444AC975" w14:textId="77777777" w:rsidR="00493074" w:rsidRPr="00E2008F" w:rsidRDefault="00493074" w:rsidP="00CE0A67">
            <w:pPr>
              <w:numPr>
                <w:ilvl w:val="0"/>
                <w:numId w:val="25"/>
              </w:numPr>
              <w:tabs>
                <w:tab w:val="left" w:pos="291"/>
              </w:tabs>
              <w:spacing w:after="60" w:line="240" w:lineRule="auto"/>
              <w:ind w:left="351"/>
              <w:jc w:val="both"/>
              <w:rPr>
                <w:rFonts w:ascii="Times New Roman" w:hAnsi="Times New Roman"/>
              </w:rPr>
            </w:pPr>
            <w:r w:rsidRPr="00E2008F">
              <w:rPr>
                <w:rFonts w:ascii="Times New Roman" w:hAnsi="Times New Roman"/>
              </w:rPr>
              <w:t>Въвеждане на временната организация за движение при изпълнение на строежа;</w:t>
            </w:r>
          </w:p>
          <w:p w14:paraId="041F72E3" w14:textId="77777777" w:rsidR="00493074" w:rsidRPr="00E2008F" w:rsidRDefault="00493074" w:rsidP="00CE0A67">
            <w:pPr>
              <w:numPr>
                <w:ilvl w:val="0"/>
                <w:numId w:val="25"/>
              </w:numPr>
              <w:tabs>
                <w:tab w:val="left" w:pos="291"/>
              </w:tabs>
              <w:spacing w:after="60" w:line="240" w:lineRule="auto"/>
              <w:ind w:left="351"/>
              <w:jc w:val="both"/>
              <w:rPr>
                <w:rFonts w:ascii="Times New Roman" w:hAnsi="Times New Roman"/>
              </w:rPr>
            </w:pPr>
            <w:r w:rsidRPr="00E2008F">
              <w:rPr>
                <w:rFonts w:ascii="Times New Roman" w:hAnsi="Times New Roman"/>
              </w:rPr>
              <w:t>CCTV обследване трасето на уличен канал, в обхвата на предвидената рехабилитация;</w:t>
            </w:r>
          </w:p>
          <w:p w14:paraId="458718B9" w14:textId="77777777" w:rsidR="00493074" w:rsidRPr="00E2008F" w:rsidRDefault="00493074" w:rsidP="00CE0A67">
            <w:pPr>
              <w:numPr>
                <w:ilvl w:val="0"/>
                <w:numId w:val="25"/>
              </w:numPr>
              <w:tabs>
                <w:tab w:val="left" w:pos="291"/>
              </w:tabs>
              <w:spacing w:after="60" w:line="240" w:lineRule="auto"/>
              <w:ind w:left="351"/>
              <w:jc w:val="both"/>
              <w:rPr>
                <w:rFonts w:ascii="Times New Roman" w:hAnsi="Times New Roman"/>
              </w:rPr>
            </w:pPr>
            <w:r w:rsidRPr="00E2008F">
              <w:rPr>
                <w:rFonts w:ascii="Times New Roman" w:hAnsi="Times New Roman"/>
              </w:rPr>
              <w:t xml:space="preserve">Почистване с водна струя под високо налягане; </w:t>
            </w:r>
          </w:p>
          <w:p w14:paraId="6ACC5C21" w14:textId="65479ED4" w:rsidR="00493074" w:rsidRPr="00E2008F" w:rsidRDefault="00493074" w:rsidP="00CE0A67">
            <w:pPr>
              <w:numPr>
                <w:ilvl w:val="0"/>
                <w:numId w:val="25"/>
              </w:numPr>
              <w:tabs>
                <w:tab w:val="left" w:pos="291"/>
              </w:tabs>
              <w:spacing w:after="60" w:line="240" w:lineRule="auto"/>
              <w:ind w:left="351"/>
              <w:jc w:val="both"/>
              <w:rPr>
                <w:rFonts w:ascii="Times New Roman" w:hAnsi="Times New Roman"/>
              </w:rPr>
            </w:pPr>
            <w:r w:rsidRPr="00E2008F">
              <w:rPr>
                <w:rFonts w:ascii="Times New Roman" w:hAnsi="Times New Roman"/>
              </w:rPr>
              <w:t>Отстраняване на всички препятс</w:t>
            </w:r>
            <w:r w:rsidR="000A78E7">
              <w:rPr>
                <w:rFonts w:ascii="Times New Roman" w:hAnsi="Times New Roman"/>
              </w:rPr>
              <w:t>т</w:t>
            </w:r>
            <w:r w:rsidRPr="00E2008F">
              <w:rPr>
                <w:rFonts w:ascii="Times New Roman" w:hAnsi="Times New Roman"/>
              </w:rPr>
              <w:t>вия, отложения и /или коренови образувания, които стесняват сечението на канала, чрез специализирано оборудване / робот/;</w:t>
            </w:r>
          </w:p>
          <w:p w14:paraId="3CF73F8C" w14:textId="77777777" w:rsidR="00493074" w:rsidRPr="00E2008F" w:rsidRDefault="00493074" w:rsidP="00CE0A67">
            <w:pPr>
              <w:numPr>
                <w:ilvl w:val="0"/>
                <w:numId w:val="25"/>
              </w:numPr>
              <w:tabs>
                <w:tab w:val="left" w:pos="291"/>
              </w:tabs>
              <w:spacing w:after="60" w:line="240" w:lineRule="auto"/>
              <w:ind w:left="351"/>
              <w:jc w:val="both"/>
              <w:rPr>
                <w:rFonts w:ascii="Times New Roman" w:hAnsi="Times New Roman"/>
              </w:rPr>
            </w:pPr>
            <w:r w:rsidRPr="00E2008F">
              <w:rPr>
                <w:rFonts w:ascii="Times New Roman" w:hAnsi="Times New Roman"/>
              </w:rPr>
              <w:t>Рехабилитация на уличен канал  ф400 по технология „Облицовка с втвърдяване на място (CIPP)”</w:t>
            </w:r>
          </w:p>
          <w:p w14:paraId="744DA484" w14:textId="77777777" w:rsidR="00493074" w:rsidRPr="00E2008F" w:rsidRDefault="00493074" w:rsidP="00CE0A67">
            <w:pPr>
              <w:numPr>
                <w:ilvl w:val="0"/>
                <w:numId w:val="25"/>
              </w:numPr>
              <w:tabs>
                <w:tab w:val="left" w:pos="291"/>
              </w:tabs>
              <w:spacing w:after="60" w:line="240" w:lineRule="auto"/>
              <w:ind w:left="351"/>
              <w:jc w:val="both"/>
              <w:rPr>
                <w:rFonts w:ascii="Times New Roman" w:hAnsi="Times New Roman"/>
              </w:rPr>
            </w:pPr>
            <w:r w:rsidRPr="00E2008F">
              <w:rPr>
                <w:rFonts w:ascii="Times New Roman" w:hAnsi="Times New Roman"/>
              </w:rPr>
              <w:t>Превключване на съществуващите канализационни отклонения към рехабилитирания канализационен клон и замонолитване /херметизация/ на връзките, чрез специализирано оборудване / робот/;</w:t>
            </w:r>
          </w:p>
          <w:p w14:paraId="61AD40CE" w14:textId="77777777" w:rsidR="00493074" w:rsidRPr="00E2008F" w:rsidRDefault="00493074" w:rsidP="00CE0A67">
            <w:pPr>
              <w:numPr>
                <w:ilvl w:val="0"/>
                <w:numId w:val="25"/>
              </w:numPr>
              <w:tabs>
                <w:tab w:val="left" w:pos="291"/>
              </w:tabs>
              <w:spacing w:after="60" w:line="240" w:lineRule="auto"/>
              <w:ind w:left="351"/>
              <w:jc w:val="both"/>
              <w:rPr>
                <w:rFonts w:ascii="Times New Roman" w:hAnsi="Times New Roman"/>
              </w:rPr>
            </w:pPr>
            <w:r w:rsidRPr="00E2008F">
              <w:rPr>
                <w:rFonts w:ascii="Times New Roman" w:hAnsi="Times New Roman"/>
              </w:rPr>
              <w:t>Водочерпене по време на строителството с помпа над Q=300л/мин до Q=900л/мин</w:t>
            </w:r>
          </w:p>
          <w:p w14:paraId="4E9C0B8E" w14:textId="77777777" w:rsidR="00493074" w:rsidRPr="00E2008F" w:rsidRDefault="00493074" w:rsidP="00CE0A67">
            <w:pPr>
              <w:numPr>
                <w:ilvl w:val="0"/>
                <w:numId w:val="25"/>
              </w:numPr>
              <w:tabs>
                <w:tab w:val="left" w:pos="291"/>
              </w:tabs>
              <w:spacing w:after="60" w:line="240" w:lineRule="auto"/>
              <w:ind w:left="351"/>
              <w:jc w:val="both"/>
              <w:rPr>
                <w:rFonts w:ascii="Times New Roman" w:hAnsi="Times New Roman"/>
              </w:rPr>
            </w:pPr>
            <w:r w:rsidRPr="00E2008F">
              <w:rPr>
                <w:rFonts w:ascii="Times New Roman" w:hAnsi="Times New Roman"/>
              </w:rPr>
              <w:t xml:space="preserve">CCTV заснеме трасето на уличен канал ф400, в обхвата на изпълнената рехабилитация; </w:t>
            </w:r>
          </w:p>
          <w:p w14:paraId="21A0C9A4" w14:textId="6B0E018D" w:rsidR="0019577A" w:rsidRPr="00BB4DA8" w:rsidRDefault="00493074" w:rsidP="00BB4DA8">
            <w:pPr>
              <w:numPr>
                <w:ilvl w:val="0"/>
                <w:numId w:val="25"/>
              </w:numPr>
              <w:tabs>
                <w:tab w:val="left" w:pos="291"/>
              </w:tabs>
              <w:spacing w:after="60" w:line="240" w:lineRule="auto"/>
              <w:ind w:left="351"/>
              <w:jc w:val="both"/>
              <w:rPr>
                <w:rFonts w:ascii="Times New Roman" w:hAnsi="Times New Roman"/>
                <w:bCs/>
                <w:iCs/>
              </w:rPr>
            </w:pPr>
            <w:r w:rsidRPr="00BB4DA8">
              <w:rPr>
                <w:rFonts w:ascii="Times New Roman" w:hAnsi="Times New Roman"/>
              </w:rPr>
              <w:t>Възстановяване на постоянната организация за движение</w:t>
            </w:r>
            <w:r w:rsidR="00B80442" w:rsidRPr="00BB4DA8">
              <w:rPr>
                <w:rFonts w:ascii="Times New Roman" w:hAnsi="Times New Roman"/>
                <w:bCs/>
                <w:iCs/>
              </w:rPr>
              <w:t>.</w:t>
            </w:r>
          </w:p>
          <w:p w14:paraId="48CCE342" w14:textId="4F91A62C" w:rsidR="00493074" w:rsidRPr="00E2008F" w:rsidRDefault="00493074" w:rsidP="00493074">
            <w:pPr>
              <w:tabs>
                <w:tab w:val="left" w:pos="291"/>
              </w:tabs>
              <w:spacing w:after="0" w:line="240" w:lineRule="auto"/>
              <w:ind w:left="351"/>
              <w:jc w:val="both"/>
              <w:rPr>
                <w:rFonts w:ascii="Times New Roman" w:hAnsi="Times New Roman"/>
                <w:bCs/>
                <w:iCs/>
              </w:rPr>
            </w:pPr>
          </w:p>
        </w:tc>
      </w:tr>
      <w:tr w:rsidR="0019577A" w:rsidRPr="00E2008F" w14:paraId="48CCE347" w14:textId="77777777" w:rsidTr="00B80442">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52A9719A" w14:textId="77777777" w:rsidR="00493074" w:rsidRPr="00E2008F" w:rsidRDefault="0019577A" w:rsidP="00493074">
            <w:pPr>
              <w:spacing w:after="0" w:line="240" w:lineRule="auto"/>
              <w:rPr>
                <w:rFonts w:ascii="Times New Roman" w:hAnsi="Times New Roman"/>
              </w:rPr>
            </w:pPr>
            <w:r w:rsidRPr="00E2008F">
              <w:rPr>
                <w:rFonts w:ascii="Times New Roman" w:eastAsia="Times New Roman" w:hAnsi="Times New Roman"/>
                <w:b/>
                <w:bCs/>
                <w:lang w:eastAsia="bg-BG"/>
              </w:rPr>
              <w:lastRenderedPageBreak/>
              <w:t xml:space="preserve">Място на извършване: </w:t>
            </w:r>
            <w:r w:rsidR="00ED46EA" w:rsidRPr="00E2008F">
              <w:rPr>
                <w:rFonts w:ascii="Times New Roman" w:eastAsia="Times New Roman" w:hAnsi="Times New Roman"/>
                <w:bCs/>
                <w:lang w:eastAsia="bg-BG" w:bidi="bg-BG"/>
              </w:rPr>
              <w:t xml:space="preserve">гр. София, </w:t>
            </w:r>
            <w:r w:rsidR="00493074" w:rsidRPr="00E2008F">
              <w:rPr>
                <w:rFonts w:ascii="Times New Roman" w:hAnsi="Times New Roman"/>
              </w:rPr>
              <w:t>ул. „Каймакчалан“ кв. Подуяне, СО - район "Слатина" и бул. „Христо Смирненски”, СО - район „Лозенец”.</w:t>
            </w:r>
          </w:p>
          <w:p w14:paraId="48CCE346" w14:textId="428A674B" w:rsidR="0019577A" w:rsidRPr="00E2008F" w:rsidRDefault="0019577A" w:rsidP="00A34338">
            <w:pPr>
              <w:spacing w:after="0" w:line="240" w:lineRule="auto"/>
              <w:rPr>
                <w:rFonts w:ascii="Times New Roman" w:eastAsia="Times New Roman" w:hAnsi="Times New Roman"/>
                <w:bCs/>
                <w:lang w:val="en-US" w:eastAsia="bg-BG" w:bidi="bg-BG"/>
              </w:rPr>
            </w:pPr>
          </w:p>
        </w:tc>
      </w:tr>
      <w:tr w:rsidR="0019577A" w:rsidRPr="00E2008F" w14:paraId="48CCE34B"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A" w14:textId="1B1453A1" w:rsidR="0019577A" w:rsidRPr="00E2008F" w:rsidRDefault="0019577A" w:rsidP="00493074">
            <w:pPr>
              <w:spacing w:after="0" w:line="240" w:lineRule="auto"/>
              <w:rPr>
                <w:rFonts w:ascii="Times New Roman" w:eastAsia="Times New Roman" w:hAnsi="Times New Roman"/>
                <w:b/>
                <w:bCs/>
                <w:lang w:eastAsia="bg-BG"/>
              </w:rPr>
            </w:pPr>
            <w:r w:rsidRPr="00E2008F">
              <w:rPr>
                <w:rFonts w:ascii="Times New Roman" w:eastAsia="Times New Roman" w:hAnsi="Times New Roman"/>
                <w:b/>
                <w:bCs/>
                <w:lang w:eastAsia="bg-BG"/>
              </w:rPr>
              <w:t xml:space="preserve">Обща прогнозна стойност на поръчката </w:t>
            </w:r>
            <w:r w:rsidRPr="00E2008F">
              <w:rPr>
                <w:rFonts w:ascii="Times New Roman" w:eastAsia="Times New Roman" w:hAnsi="Times New Roman"/>
                <w:i/>
                <w:iCs/>
                <w:lang w:eastAsia="bg-BG"/>
              </w:rPr>
              <w:t xml:space="preserve">(в лв., без ДДС): </w:t>
            </w:r>
            <w:r w:rsidR="00493074" w:rsidRPr="00E2008F">
              <w:rPr>
                <w:rFonts w:ascii="Times New Roman" w:eastAsia="Times New Roman" w:hAnsi="Times New Roman"/>
                <w:iCs/>
                <w:lang w:val="en-US" w:eastAsia="bg-BG"/>
              </w:rPr>
              <w:t>100 861</w:t>
            </w:r>
            <w:r w:rsidR="003B3577" w:rsidRPr="00E2008F">
              <w:rPr>
                <w:rFonts w:ascii="Times New Roman" w:eastAsia="Times New Roman" w:hAnsi="Times New Roman"/>
                <w:bCs/>
                <w:lang w:val="ru-RU" w:eastAsia="bg-BG"/>
              </w:rPr>
              <w:t>,00</w:t>
            </w:r>
            <w:r w:rsidR="006A08E0" w:rsidRPr="00E2008F">
              <w:rPr>
                <w:rFonts w:ascii="Times New Roman" w:eastAsia="Times New Roman" w:hAnsi="Times New Roman"/>
                <w:bCs/>
                <w:lang w:val="ru-RU" w:eastAsia="bg-BG"/>
              </w:rPr>
              <w:t xml:space="preserve"> лв. без ДДС</w:t>
            </w:r>
            <w:r w:rsidR="005B62B5" w:rsidRPr="00E2008F">
              <w:rPr>
                <w:rFonts w:ascii="Times New Roman" w:eastAsia="Times New Roman" w:hAnsi="Times New Roman"/>
                <w:bCs/>
                <w:lang w:eastAsia="bg-BG"/>
              </w:rPr>
              <w:t xml:space="preserve">, с включени </w:t>
            </w:r>
            <w:r w:rsidR="00493074" w:rsidRPr="00E2008F">
              <w:rPr>
                <w:rFonts w:ascii="Times New Roman" w:eastAsia="Times New Roman" w:hAnsi="Times New Roman"/>
                <w:bCs/>
                <w:lang w:val="en-US" w:eastAsia="bg-BG"/>
              </w:rPr>
              <w:t>10</w:t>
            </w:r>
            <w:r w:rsidR="005B62B5" w:rsidRPr="00E2008F">
              <w:rPr>
                <w:rFonts w:ascii="Times New Roman" w:eastAsia="Times New Roman" w:hAnsi="Times New Roman"/>
                <w:bCs/>
                <w:lang w:eastAsia="bg-BG"/>
              </w:rPr>
              <w:t>% непредвидени разходи</w:t>
            </w:r>
            <w:r w:rsidR="00EA3E33" w:rsidRPr="00E2008F">
              <w:rPr>
                <w:rFonts w:ascii="Times New Roman" w:eastAsia="Times New Roman" w:hAnsi="Times New Roman"/>
                <w:bCs/>
                <w:lang w:val="ru-RU" w:eastAsia="bg-BG"/>
              </w:rPr>
              <w:t>.</w:t>
            </w:r>
          </w:p>
        </w:tc>
      </w:tr>
      <w:tr w:rsidR="0019577A" w:rsidRPr="00E2008F" w14:paraId="48CCE34D"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C" w14:textId="77777777" w:rsidR="0019577A" w:rsidRPr="00E2008F" w:rsidRDefault="0019577A" w:rsidP="0019577A">
            <w:pPr>
              <w:spacing w:after="0" w:line="240" w:lineRule="auto"/>
              <w:rPr>
                <w:rFonts w:ascii="Times New Roman" w:eastAsia="Times New Roman" w:hAnsi="Times New Roman"/>
                <w:b/>
                <w:bCs/>
                <w:lang w:val="ru-RU" w:eastAsia="bg-BG"/>
              </w:rPr>
            </w:pPr>
          </w:p>
        </w:tc>
      </w:tr>
      <w:tr w:rsidR="0019577A" w:rsidRPr="00E2008F" w14:paraId="48CCE34F" w14:textId="77777777" w:rsidTr="00B80442">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4E" w14:textId="77777777" w:rsidR="0019577A" w:rsidRPr="00E2008F" w:rsidRDefault="0019577A" w:rsidP="0019577A">
            <w:pPr>
              <w:spacing w:after="0" w:line="240" w:lineRule="auto"/>
              <w:rPr>
                <w:rFonts w:ascii="Times New Roman" w:eastAsia="Times New Roman" w:hAnsi="Times New Roman"/>
                <w:b/>
                <w:bCs/>
                <w:lang w:eastAsia="bg-BG"/>
              </w:rPr>
            </w:pPr>
            <w:r w:rsidRPr="00E2008F">
              <w:rPr>
                <w:rFonts w:ascii="Times New Roman" w:eastAsia="Times New Roman" w:hAnsi="Times New Roman"/>
                <w:b/>
                <w:bCs/>
                <w:lang w:eastAsia="bg-BG"/>
              </w:rPr>
              <w:t xml:space="preserve">Обособени позиции </w:t>
            </w:r>
            <w:r w:rsidRPr="00E2008F">
              <w:rPr>
                <w:rFonts w:ascii="Times New Roman" w:eastAsia="Times New Roman" w:hAnsi="Times New Roman"/>
                <w:i/>
                <w:iCs/>
                <w:lang w:eastAsia="bg-BG"/>
              </w:rPr>
              <w:t>(когато е приложимо)</w:t>
            </w:r>
            <w:r w:rsidRPr="00E2008F">
              <w:rPr>
                <w:rFonts w:ascii="Times New Roman" w:eastAsia="Times New Roman" w:hAnsi="Times New Roman"/>
                <w:b/>
                <w:bCs/>
                <w:lang w:eastAsia="bg-BG"/>
              </w:rPr>
              <w:t xml:space="preserve">: </w:t>
            </w:r>
            <w:r w:rsidRPr="00E2008F">
              <w:rPr>
                <w:rFonts w:ascii="Times New Roman" w:eastAsia="Times New Roman" w:hAnsi="Times New Roman"/>
                <w:lang w:eastAsia="bg-BG"/>
              </w:rPr>
              <w:t>[] Да [</w:t>
            </w:r>
            <w:r w:rsidR="004D0606" w:rsidRPr="00E2008F">
              <w:rPr>
                <w:rFonts w:ascii="Times New Roman" w:eastAsia="Times New Roman" w:hAnsi="Times New Roman"/>
                <w:lang w:eastAsia="bg-BG"/>
              </w:rPr>
              <w:t>х</w:t>
            </w:r>
            <w:r w:rsidRPr="00E2008F">
              <w:rPr>
                <w:rFonts w:ascii="Times New Roman" w:eastAsia="Times New Roman" w:hAnsi="Times New Roman"/>
                <w:lang w:eastAsia="bg-BG"/>
              </w:rPr>
              <w:t>] Не</w:t>
            </w:r>
          </w:p>
        </w:tc>
      </w:tr>
      <w:tr w:rsidR="0019577A" w:rsidRPr="00E2008F" w14:paraId="48CCE351" w14:textId="77777777" w:rsidTr="00B80442">
        <w:trPr>
          <w:trHeight w:val="300"/>
        </w:trPr>
        <w:tc>
          <w:tcPr>
            <w:tcW w:w="9340" w:type="dxa"/>
            <w:tcBorders>
              <w:top w:val="nil"/>
              <w:left w:val="nil"/>
              <w:bottom w:val="nil"/>
              <w:right w:val="nil"/>
            </w:tcBorders>
            <w:shd w:val="clear" w:color="auto" w:fill="auto"/>
            <w:noWrap/>
            <w:vAlign w:val="bottom"/>
            <w:hideMark/>
          </w:tcPr>
          <w:p w14:paraId="48CCE350" w14:textId="77777777" w:rsidR="0019577A" w:rsidRPr="00E2008F" w:rsidRDefault="0019577A" w:rsidP="0019577A">
            <w:pPr>
              <w:spacing w:after="0" w:line="240" w:lineRule="auto"/>
              <w:rPr>
                <w:rFonts w:ascii="Times New Roman" w:eastAsia="Times New Roman" w:hAnsi="Times New Roman"/>
                <w:b/>
                <w:bCs/>
                <w:lang w:eastAsia="bg-BG"/>
              </w:rPr>
            </w:pPr>
          </w:p>
        </w:tc>
      </w:tr>
      <w:tr w:rsidR="0019577A" w:rsidRPr="00E2008F" w14:paraId="48CCE353" w14:textId="77777777" w:rsidTr="00B80442">
        <w:trPr>
          <w:trHeight w:val="462"/>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52" w14:textId="77777777" w:rsidR="0019577A" w:rsidRPr="00E2008F" w:rsidRDefault="0019577A" w:rsidP="0019577A">
            <w:pPr>
              <w:spacing w:after="0" w:line="240" w:lineRule="auto"/>
              <w:rPr>
                <w:rFonts w:ascii="Times New Roman" w:eastAsia="Times New Roman" w:hAnsi="Times New Roman"/>
                <w:b/>
                <w:bCs/>
                <w:lang w:eastAsia="bg-BG"/>
              </w:rPr>
            </w:pPr>
            <w:r w:rsidRPr="00E2008F">
              <w:rPr>
                <w:rFonts w:ascii="Times New Roman" w:eastAsia="Times New Roman" w:hAnsi="Times New Roman"/>
                <w:b/>
                <w:bCs/>
                <w:lang w:eastAsia="bg-BG"/>
              </w:rPr>
              <w:t xml:space="preserve">Номер на обособената позиция: </w:t>
            </w:r>
            <w:r w:rsidRPr="00E2008F">
              <w:rPr>
                <w:rFonts w:ascii="Times New Roman" w:eastAsia="Times New Roman" w:hAnsi="Times New Roman"/>
                <w:lang w:eastAsia="bg-BG"/>
              </w:rPr>
              <w:t>[   ]</w:t>
            </w:r>
          </w:p>
        </w:tc>
      </w:tr>
      <w:tr w:rsidR="0019577A" w:rsidRPr="00E2008F" w14:paraId="48CCE357"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56" w14:textId="53174990" w:rsidR="0019577A" w:rsidRPr="00E2008F" w:rsidRDefault="0019577A" w:rsidP="0019577A">
            <w:pPr>
              <w:spacing w:after="0" w:line="240" w:lineRule="auto"/>
              <w:rPr>
                <w:rFonts w:ascii="Times New Roman" w:eastAsia="Times New Roman" w:hAnsi="Times New Roman"/>
                <w:b/>
                <w:bCs/>
                <w:lang w:eastAsia="bg-BG"/>
              </w:rPr>
            </w:pPr>
            <w:r w:rsidRPr="00E2008F">
              <w:rPr>
                <w:rFonts w:ascii="Times New Roman" w:eastAsia="Times New Roman" w:hAnsi="Times New Roman"/>
                <w:b/>
                <w:bCs/>
                <w:lang w:eastAsia="bg-BG"/>
              </w:rPr>
              <w:t xml:space="preserve">Наименование: </w:t>
            </w:r>
            <w:r w:rsidRPr="00E2008F">
              <w:rPr>
                <w:rFonts w:ascii="Times New Roman" w:eastAsia="Times New Roman" w:hAnsi="Times New Roman"/>
                <w:lang w:eastAsia="bg-BG"/>
              </w:rPr>
              <w:t>[……]</w:t>
            </w:r>
            <w:r w:rsidR="00191A65" w:rsidRPr="00E2008F">
              <w:rPr>
                <w:rFonts w:ascii="Times New Roman" w:eastAsia="Times New Roman" w:hAnsi="Times New Roman"/>
                <w:lang w:eastAsia="bg-BG"/>
              </w:rPr>
              <w:t xml:space="preserve">   </w:t>
            </w:r>
          </w:p>
        </w:tc>
      </w:tr>
      <w:tr w:rsidR="0019577A" w:rsidRPr="00E2008F" w14:paraId="48CCE35B" w14:textId="77777777" w:rsidTr="00B80442">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5A" w14:textId="77777777" w:rsidR="0019577A" w:rsidRPr="00E2008F" w:rsidRDefault="0019577A" w:rsidP="0019577A">
            <w:pPr>
              <w:spacing w:after="0" w:line="240" w:lineRule="auto"/>
              <w:rPr>
                <w:rFonts w:ascii="Times New Roman" w:eastAsia="Times New Roman" w:hAnsi="Times New Roman"/>
                <w:b/>
                <w:bCs/>
                <w:lang w:eastAsia="bg-BG"/>
              </w:rPr>
            </w:pPr>
            <w:r w:rsidRPr="00E2008F">
              <w:rPr>
                <w:rFonts w:ascii="Times New Roman" w:eastAsia="Times New Roman" w:hAnsi="Times New Roman"/>
                <w:b/>
                <w:bCs/>
                <w:lang w:eastAsia="bg-BG"/>
              </w:rPr>
              <w:t xml:space="preserve">Прогнозна стойност </w:t>
            </w:r>
            <w:r w:rsidRPr="00E2008F">
              <w:rPr>
                <w:rFonts w:ascii="Times New Roman" w:eastAsia="Times New Roman" w:hAnsi="Times New Roman"/>
                <w:i/>
                <w:iCs/>
                <w:lang w:eastAsia="bg-BG"/>
              </w:rPr>
              <w:t>(в лв., без ДДС)</w:t>
            </w:r>
            <w:r w:rsidRPr="00E2008F">
              <w:rPr>
                <w:rFonts w:ascii="Times New Roman" w:eastAsia="Times New Roman" w:hAnsi="Times New Roman"/>
                <w:b/>
                <w:bCs/>
                <w:lang w:eastAsia="bg-BG"/>
              </w:rPr>
              <w:t xml:space="preserve">: </w:t>
            </w:r>
            <w:r w:rsidRPr="00E2008F">
              <w:rPr>
                <w:rFonts w:ascii="Times New Roman" w:eastAsia="Times New Roman" w:hAnsi="Times New Roman"/>
                <w:lang w:eastAsia="bg-BG"/>
              </w:rPr>
              <w:t>[   ]</w:t>
            </w:r>
          </w:p>
        </w:tc>
      </w:tr>
      <w:tr w:rsidR="0019577A" w:rsidRPr="00E2008F" w14:paraId="48CCE35D" w14:textId="77777777" w:rsidTr="00B80442">
        <w:trPr>
          <w:trHeight w:val="300"/>
        </w:trPr>
        <w:tc>
          <w:tcPr>
            <w:tcW w:w="9340" w:type="dxa"/>
            <w:tcBorders>
              <w:top w:val="nil"/>
              <w:left w:val="nil"/>
              <w:bottom w:val="nil"/>
              <w:right w:val="nil"/>
            </w:tcBorders>
            <w:shd w:val="clear" w:color="auto" w:fill="auto"/>
            <w:noWrap/>
            <w:hideMark/>
          </w:tcPr>
          <w:p w14:paraId="48CCE35C" w14:textId="77777777" w:rsidR="0019577A" w:rsidRPr="00E2008F" w:rsidRDefault="0019577A" w:rsidP="0019577A">
            <w:pPr>
              <w:spacing w:after="0" w:line="240" w:lineRule="auto"/>
              <w:rPr>
                <w:rFonts w:ascii="Times New Roman" w:eastAsia="Times New Roman" w:hAnsi="Times New Roman"/>
                <w:i/>
                <w:iCs/>
                <w:lang w:eastAsia="bg-BG"/>
              </w:rPr>
            </w:pPr>
            <w:r w:rsidRPr="00E2008F">
              <w:rPr>
                <w:rFonts w:ascii="Times New Roman" w:eastAsia="Times New Roman" w:hAnsi="Times New Roman"/>
                <w:i/>
                <w:iCs/>
                <w:lang w:eastAsia="bg-BG"/>
              </w:rPr>
              <w:t>Забележка: Използвайте този раздел толкова пъти, колкото са обособените позиции.</w:t>
            </w:r>
          </w:p>
        </w:tc>
      </w:tr>
      <w:tr w:rsidR="0019577A" w:rsidRPr="00E2008F" w14:paraId="48CCE35F" w14:textId="77777777" w:rsidTr="00B80442">
        <w:trPr>
          <w:trHeight w:val="300"/>
        </w:trPr>
        <w:tc>
          <w:tcPr>
            <w:tcW w:w="9340" w:type="dxa"/>
            <w:tcBorders>
              <w:top w:val="nil"/>
              <w:left w:val="nil"/>
              <w:bottom w:val="nil"/>
              <w:right w:val="nil"/>
            </w:tcBorders>
            <w:shd w:val="clear" w:color="auto" w:fill="auto"/>
            <w:noWrap/>
            <w:vAlign w:val="bottom"/>
            <w:hideMark/>
          </w:tcPr>
          <w:p w14:paraId="48CCE35E" w14:textId="77777777" w:rsidR="0019577A" w:rsidRPr="00E2008F" w:rsidRDefault="0019577A" w:rsidP="0019577A">
            <w:pPr>
              <w:spacing w:after="0" w:line="240" w:lineRule="auto"/>
              <w:rPr>
                <w:rFonts w:ascii="Times New Roman" w:eastAsia="Times New Roman" w:hAnsi="Times New Roman"/>
                <w:b/>
                <w:bCs/>
                <w:lang w:eastAsia="bg-BG"/>
              </w:rPr>
            </w:pPr>
          </w:p>
        </w:tc>
      </w:tr>
      <w:tr w:rsidR="0019577A" w:rsidRPr="00E2008F" w14:paraId="48CCE361" w14:textId="77777777" w:rsidTr="00B80442">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60" w14:textId="77777777" w:rsidR="0019577A" w:rsidRPr="00E2008F" w:rsidRDefault="0019577A" w:rsidP="00B867BE">
            <w:pPr>
              <w:spacing w:after="0" w:line="240" w:lineRule="auto"/>
              <w:rPr>
                <w:rFonts w:ascii="Times New Roman" w:eastAsia="Times New Roman" w:hAnsi="Times New Roman"/>
                <w:b/>
                <w:bCs/>
                <w:lang w:eastAsia="bg-BG"/>
              </w:rPr>
            </w:pPr>
            <w:r w:rsidRPr="00E2008F">
              <w:rPr>
                <w:rFonts w:ascii="Times New Roman" w:eastAsia="Times New Roman" w:hAnsi="Times New Roman"/>
                <w:b/>
                <w:bCs/>
                <w:lang w:eastAsia="bg-BG"/>
              </w:rPr>
              <w:t xml:space="preserve">Условия, на които трябва да отговарят участниците </w:t>
            </w:r>
            <w:r w:rsidRPr="00E2008F">
              <w:rPr>
                <w:rFonts w:ascii="Times New Roman" w:eastAsia="Times New Roman" w:hAnsi="Times New Roman"/>
                <w:i/>
                <w:iCs/>
                <w:lang w:eastAsia="bg-BG"/>
              </w:rPr>
              <w:t>(когато е приложимо):</w:t>
            </w:r>
            <w:r w:rsidR="00A43DAA" w:rsidRPr="00E2008F">
              <w:rPr>
                <w:rFonts w:ascii="Times New Roman" w:eastAsia="Times New Roman" w:hAnsi="Times New Roman"/>
                <w:i/>
                <w:iCs/>
                <w:lang w:eastAsia="bg-BG"/>
              </w:rPr>
              <w:t xml:space="preserve"> </w:t>
            </w:r>
            <w:r w:rsidR="00F6222B" w:rsidRPr="00E2008F">
              <w:rPr>
                <w:rFonts w:ascii="Times New Roman" w:eastAsia="Times New Roman" w:hAnsi="Times New Roman"/>
                <w:i/>
                <w:iCs/>
                <w:lang w:eastAsia="bg-BG"/>
              </w:rPr>
              <w:t>допълнителна информация</w:t>
            </w:r>
            <w:r w:rsidR="00A43DAA" w:rsidRPr="00E2008F">
              <w:rPr>
                <w:rFonts w:ascii="Times New Roman" w:eastAsia="Times New Roman" w:hAnsi="Times New Roman"/>
                <w:i/>
                <w:iCs/>
                <w:lang w:eastAsia="bg-BG"/>
              </w:rPr>
              <w:t xml:space="preserve"> </w:t>
            </w:r>
            <w:r w:rsidR="00B867BE" w:rsidRPr="00E2008F">
              <w:rPr>
                <w:rFonts w:ascii="Times New Roman" w:eastAsia="Times New Roman" w:hAnsi="Times New Roman"/>
                <w:i/>
                <w:iCs/>
                <w:lang w:eastAsia="bg-BG"/>
              </w:rPr>
              <w:t>-</w:t>
            </w:r>
            <w:r w:rsidR="00A43DAA" w:rsidRPr="00E2008F">
              <w:rPr>
                <w:rFonts w:ascii="Times New Roman" w:eastAsia="Times New Roman" w:hAnsi="Times New Roman"/>
                <w:i/>
                <w:iCs/>
                <w:lang w:eastAsia="bg-BG"/>
              </w:rPr>
              <w:t xml:space="preserve"> в преписката на процедурата, на профила на купувача, </w:t>
            </w:r>
          </w:p>
        </w:tc>
      </w:tr>
      <w:tr w:rsidR="0019577A" w:rsidRPr="00E2008F" w14:paraId="48CCE363"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1984350" w14:textId="77777777" w:rsidR="0019577A" w:rsidRPr="00E2008F" w:rsidRDefault="0019577A" w:rsidP="0019577A">
            <w:pPr>
              <w:spacing w:after="0" w:line="240" w:lineRule="auto"/>
              <w:rPr>
                <w:rFonts w:ascii="Times New Roman" w:eastAsia="Times New Roman" w:hAnsi="Times New Roman"/>
                <w:b/>
                <w:bCs/>
                <w:lang w:val="en-US" w:eastAsia="bg-BG"/>
              </w:rPr>
            </w:pPr>
            <w:r w:rsidRPr="00E2008F">
              <w:rPr>
                <w:rFonts w:ascii="Times New Roman" w:eastAsia="Times New Roman" w:hAnsi="Times New Roman"/>
                <w:b/>
                <w:bCs/>
                <w:lang w:eastAsia="bg-BG"/>
              </w:rPr>
              <w:t>в т.ч.:</w:t>
            </w:r>
          </w:p>
          <w:p w14:paraId="48CCE362" w14:textId="77777777" w:rsidR="00F4793E" w:rsidRPr="00E2008F" w:rsidRDefault="00F4793E" w:rsidP="0019577A">
            <w:pPr>
              <w:spacing w:after="0" w:line="240" w:lineRule="auto"/>
              <w:rPr>
                <w:rFonts w:ascii="Times New Roman" w:eastAsia="Times New Roman" w:hAnsi="Times New Roman"/>
                <w:b/>
                <w:bCs/>
                <w:lang w:val="en-US" w:eastAsia="bg-BG"/>
              </w:rPr>
            </w:pPr>
          </w:p>
        </w:tc>
      </w:tr>
      <w:tr w:rsidR="0019577A" w:rsidRPr="00E2008F" w14:paraId="48CCE373"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64" w14:textId="15EF6C75" w:rsidR="0019577A" w:rsidRPr="00E2008F" w:rsidRDefault="0019577A" w:rsidP="00A46BE9">
            <w:pPr>
              <w:spacing w:after="0" w:line="240" w:lineRule="auto"/>
              <w:jc w:val="both"/>
              <w:rPr>
                <w:rFonts w:ascii="Times New Roman" w:eastAsia="Times New Roman" w:hAnsi="Times New Roman"/>
                <w:b/>
                <w:lang w:val="ru-RU" w:eastAsia="bg-BG"/>
              </w:rPr>
            </w:pPr>
            <w:r w:rsidRPr="00E2008F">
              <w:rPr>
                <w:rFonts w:ascii="Times New Roman" w:eastAsia="Times New Roman" w:hAnsi="Times New Roman"/>
                <w:b/>
                <w:bCs/>
                <w:lang w:eastAsia="bg-BG"/>
              </w:rPr>
              <w:t xml:space="preserve">Изисквания за личното състояние: </w:t>
            </w:r>
          </w:p>
          <w:p w14:paraId="48CCE365" w14:textId="77777777" w:rsidR="00E2537A" w:rsidRPr="00E2008F" w:rsidRDefault="00E2537A" w:rsidP="00A46BE9">
            <w:pPr>
              <w:spacing w:after="0" w:line="240" w:lineRule="auto"/>
              <w:jc w:val="both"/>
              <w:rPr>
                <w:rFonts w:ascii="Times New Roman" w:eastAsia="Times New Roman" w:hAnsi="Times New Roman"/>
                <w:b/>
                <w:bCs/>
                <w:lang w:eastAsia="bg-BG"/>
              </w:rPr>
            </w:pPr>
            <w:r w:rsidRPr="00E2008F">
              <w:rPr>
                <w:rFonts w:ascii="Times New Roman" w:eastAsia="Times New Roman" w:hAnsi="Times New Roman"/>
                <w:b/>
                <w:bCs/>
                <w:i/>
                <w:lang w:eastAsia="bg-BG"/>
              </w:rPr>
              <w:t>Изискване</w:t>
            </w:r>
            <w:r w:rsidRPr="00E2008F">
              <w:rPr>
                <w:rFonts w:ascii="Times New Roman" w:eastAsia="Times New Roman" w:hAnsi="Times New Roman"/>
                <w:b/>
                <w:bCs/>
                <w:lang w:eastAsia="bg-BG"/>
              </w:rPr>
              <w:t>:</w:t>
            </w:r>
          </w:p>
          <w:p w14:paraId="48CCE366" w14:textId="3EBDABA0" w:rsidR="00E2537A" w:rsidRPr="00E2008F" w:rsidRDefault="00E2537A" w:rsidP="00A46BE9">
            <w:pPr>
              <w:spacing w:after="0" w:line="240" w:lineRule="auto"/>
              <w:jc w:val="both"/>
              <w:rPr>
                <w:rFonts w:ascii="Times New Roman" w:eastAsia="Times New Roman" w:hAnsi="Times New Roman"/>
                <w:bCs/>
                <w:lang w:eastAsia="bg-BG"/>
              </w:rPr>
            </w:pPr>
            <w:r w:rsidRPr="00E2008F">
              <w:rPr>
                <w:rFonts w:ascii="Times New Roman" w:eastAsia="Times New Roman" w:hAnsi="Times New Roman"/>
                <w:bCs/>
                <w:lang w:eastAsia="bg-BG"/>
              </w:rPr>
              <w:t>За участниците да не са налице основанията за отстраняване</w:t>
            </w:r>
            <w:r w:rsidR="00DA5C08" w:rsidRPr="00E2008F">
              <w:rPr>
                <w:rFonts w:ascii="Times New Roman" w:eastAsia="Times New Roman" w:hAnsi="Times New Roman"/>
                <w:bCs/>
                <w:lang w:eastAsia="bg-BG"/>
              </w:rPr>
              <w:t>,</w:t>
            </w:r>
            <w:r w:rsidRPr="00E2008F">
              <w:rPr>
                <w:rFonts w:ascii="Times New Roman" w:eastAsia="Times New Roman" w:hAnsi="Times New Roman"/>
                <w:bCs/>
                <w:lang w:eastAsia="bg-BG"/>
              </w:rPr>
              <w:t xml:space="preserve"> посочени в чл. 54, ал. 1, </w:t>
            </w:r>
            <w:r w:rsidR="00A46BE9" w:rsidRPr="00E2008F">
              <w:rPr>
                <w:rFonts w:ascii="Times New Roman" w:eastAsia="Times New Roman" w:hAnsi="Times New Roman"/>
                <w:bCs/>
                <w:lang w:eastAsia="bg-BG"/>
              </w:rPr>
              <w:t>и чл. 101, ал. 11 от ЗОП.</w:t>
            </w:r>
          </w:p>
          <w:p w14:paraId="48CCE367" w14:textId="77777777" w:rsidR="00E2537A" w:rsidRPr="00E2008F" w:rsidRDefault="00E2537A" w:rsidP="00A46BE9">
            <w:pPr>
              <w:spacing w:after="0" w:line="240" w:lineRule="auto"/>
              <w:jc w:val="both"/>
              <w:rPr>
                <w:rFonts w:ascii="Times New Roman" w:eastAsia="Times New Roman" w:hAnsi="Times New Roman"/>
                <w:bCs/>
                <w:lang w:eastAsia="bg-BG"/>
              </w:rPr>
            </w:pPr>
            <w:r w:rsidRPr="00E2008F">
              <w:rPr>
                <w:rFonts w:ascii="Times New Roman" w:eastAsia="Times New Roman" w:hAnsi="Times New Roman"/>
                <w:b/>
                <w:bCs/>
                <w:i/>
                <w:lang w:eastAsia="bg-BG"/>
              </w:rPr>
              <w:t>Доказване</w:t>
            </w:r>
            <w:r w:rsidRPr="00E2008F">
              <w:rPr>
                <w:rFonts w:ascii="Times New Roman" w:eastAsia="Times New Roman" w:hAnsi="Times New Roman"/>
                <w:bCs/>
                <w:lang w:eastAsia="bg-BG"/>
              </w:rPr>
              <w:t xml:space="preserve">: </w:t>
            </w:r>
          </w:p>
          <w:p w14:paraId="48CCE368" w14:textId="19D234A2" w:rsidR="00E2537A" w:rsidRPr="00E2008F" w:rsidRDefault="00E2537A" w:rsidP="00A46BE9">
            <w:pPr>
              <w:spacing w:after="0" w:line="240" w:lineRule="auto"/>
              <w:jc w:val="both"/>
              <w:rPr>
                <w:rFonts w:ascii="Times New Roman" w:eastAsia="Times New Roman" w:hAnsi="Times New Roman"/>
                <w:bCs/>
                <w:lang w:eastAsia="bg-BG"/>
              </w:rPr>
            </w:pPr>
            <w:r w:rsidRPr="00E2008F">
              <w:rPr>
                <w:rFonts w:ascii="Times New Roman" w:eastAsia="Times New Roman" w:hAnsi="Times New Roman"/>
                <w:bCs/>
                <w:lang w:eastAsia="bg-BG"/>
              </w:rPr>
              <w:t xml:space="preserve">Участниците представят </w:t>
            </w:r>
            <w:r w:rsidRPr="00E2008F">
              <w:rPr>
                <w:rFonts w:ascii="Times New Roman" w:eastAsia="Times New Roman" w:hAnsi="Times New Roman"/>
                <w:b/>
                <w:bCs/>
                <w:lang w:eastAsia="bg-BG"/>
              </w:rPr>
              <w:t>в офертата</w:t>
            </w:r>
            <w:r w:rsidRPr="00E2008F">
              <w:rPr>
                <w:rFonts w:ascii="Times New Roman" w:eastAsia="Times New Roman" w:hAnsi="Times New Roman"/>
                <w:bCs/>
                <w:lang w:eastAsia="bg-BG"/>
              </w:rPr>
              <w:t xml:space="preserve"> си декларации за липсата на горните основания за отстраняване</w:t>
            </w:r>
            <w:r w:rsidR="00090555">
              <w:rPr>
                <w:rFonts w:ascii="Times New Roman" w:eastAsia="Times New Roman" w:hAnsi="Times New Roman"/>
                <w:bCs/>
                <w:lang w:eastAsia="bg-BG"/>
              </w:rPr>
              <w:t>.</w:t>
            </w:r>
          </w:p>
          <w:p w14:paraId="5A85A176" w14:textId="77777777" w:rsidR="00493074" w:rsidRPr="00E2008F" w:rsidRDefault="00E2537A" w:rsidP="00A46BE9">
            <w:pPr>
              <w:numPr>
                <w:ilvl w:val="0"/>
                <w:numId w:val="1"/>
              </w:numPr>
              <w:spacing w:after="0" w:line="240" w:lineRule="auto"/>
              <w:jc w:val="both"/>
              <w:rPr>
                <w:rFonts w:ascii="Times New Roman" w:eastAsia="Times New Roman" w:hAnsi="Times New Roman"/>
                <w:bCs/>
                <w:lang w:eastAsia="bg-BG"/>
              </w:rPr>
            </w:pPr>
            <w:r w:rsidRPr="00E2008F">
              <w:rPr>
                <w:rFonts w:ascii="Times New Roman" w:eastAsia="Times New Roman" w:hAnsi="Times New Roman"/>
                <w:bCs/>
                <w:lang w:eastAsia="bg-BG"/>
              </w:rPr>
              <w:t xml:space="preserve">Декларацията за липсата на обстоятелствата по чл. 54, ал. 1, т. 1, 2 и 7 ЗОП се подписва от лицата, които представляват участника. </w:t>
            </w:r>
          </w:p>
          <w:p w14:paraId="48CCE36F" w14:textId="6A6FB528" w:rsidR="00E2537A" w:rsidRPr="00E2008F" w:rsidRDefault="00493074" w:rsidP="00A46BE9">
            <w:pPr>
              <w:numPr>
                <w:ilvl w:val="0"/>
                <w:numId w:val="1"/>
              </w:numPr>
              <w:spacing w:after="0" w:line="240" w:lineRule="auto"/>
              <w:jc w:val="both"/>
              <w:rPr>
                <w:rFonts w:ascii="Times New Roman" w:eastAsia="Times New Roman" w:hAnsi="Times New Roman"/>
                <w:bCs/>
                <w:lang w:eastAsia="bg-BG"/>
              </w:rPr>
            </w:pPr>
            <w:r w:rsidRPr="00E2008F">
              <w:rPr>
                <w:rFonts w:ascii="Times New Roman" w:eastAsia="Times New Roman" w:hAnsi="Times New Roman"/>
                <w:lang w:val="en-US" w:eastAsia="bg-BG"/>
              </w:rPr>
              <w:t xml:space="preserve">Когато участникът се представлява от повече от едно лице, декларацията  за обстоятелствата </w:t>
            </w:r>
            <w:r w:rsidRPr="00E2008F">
              <w:rPr>
                <w:rFonts w:ascii="Times New Roman" w:eastAsia="Times New Roman" w:hAnsi="Times New Roman"/>
                <w:lang w:val="en-US" w:eastAsia="bg-BG"/>
              </w:rPr>
              <w:lastRenderedPageBreak/>
              <w:t>по чл. 54, ал. 1, т. 3 – 6 ЗОП се подписва от лицето, което може самостоятелно да го представлява.</w:t>
            </w:r>
          </w:p>
          <w:p w14:paraId="5EDC2BE6" w14:textId="77777777" w:rsidR="00493074" w:rsidRPr="00E2008F" w:rsidRDefault="00493074" w:rsidP="00493074">
            <w:pPr>
              <w:tabs>
                <w:tab w:val="left" w:pos="-142"/>
              </w:tabs>
              <w:autoSpaceDE w:val="0"/>
              <w:autoSpaceDN w:val="0"/>
              <w:adjustRightInd w:val="0"/>
              <w:spacing w:after="0" w:line="240" w:lineRule="auto"/>
              <w:jc w:val="both"/>
              <w:rPr>
                <w:rFonts w:ascii="Times New Roman" w:eastAsia="Times New Roman" w:hAnsi="Times New Roman"/>
                <w:b/>
                <w:bCs/>
                <w:i/>
                <w:lang w:eastAsia="bg-BG"/>
              </w:rPr>
            </w:pPr>
            <w:r w:rsidRPr="00E2008F">
              <w:rPr>
                <w:rFonts w:ascii="Times New Roman" w:eastAsia="Times New Roman" w:hAnsi="Times New Roman"/>
                <w:b/>
                <w:bCs/>
                <w:i/>
                <w:lang w:eastAsia="bg-BG"/>
              </w:rPr>
              <w:t>Изискване:</w:t>
            </w:r>
          </w:p>
          <w:p w14:paraId="48CCE370" w14:textId="0F6989E7" w:rsidR="00E2537A" w:rsidRPr="00E2008F" w:rsidRDefault="00E2537A" w:rsidP="00E2008F">
            <w:pPr>
              <w:tabs>
                <w:tab w:val="left" w:pos="-142"/>
              </w:tabs>
              <w:autoSpaceDE w:val="0"/>
              <w:autoSpaceDN w:val="0"/>
              <w:adjustRightInd w:val="0"/>
              <w:spacing w:after="0" w:line="240" w:lineRule="auto"/>
              <w:jc w:val="both"/>
              <w:rPr>
                <w:rFonts w:ascii="Times New Roman" w:eastAsia="Times New Roman" w:hAnsi="Times New Roman"/>
                <w:bCs/>
                <w:lang w:eastAsia="bg-BG"/>
              </w:rPr>
            </w:pPr>
            <w:r w:rsidRPr="00E2008F">
              <w:rPr>
                <w:rFonts w:ascii="Times New Roman" w:eastAsia="Times New Roman" w:hAnsi="Times New Roman"/>
                <w:bCs/>
                <w:lang w:eastAsia="bg-BG"/>
              </w:rPr>
              <w:t xml:space="preserve">Не могат да участват в процедура за възлагане на обществена поръчка участници, за които важи забраната по чл.3, т.8 от </w:t>
            </w:r>
            <w:r w:rsidR="009A7D40" w:rsidRPr="00E2008F">
              <w:rPr>
                <w:rFonts w:ascii="Times New Roman" w:eastAsia="Arial Unicode MS" w:hAnsi="Times New Roman"/>
                <w:lang w:eastAsia="ro-RO"/>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w:t>
            </w:r>
            <w:r w:rsidRPr="00E2008F">
              <w:rPr>
                <w:rFonts w:ascii="Times New Roman" w:eastAsia="Times New Roman" w:hAnsi="Times New Roman"/>
                <w:bCs/>
                <w:lang w:eastAsia="bg-BG"/>
              </w:rPr>
              <w:t>, освен ако не са приложими изключенията по чл.4 от същия закон.</w:t>
            </w:r>
          </w:p>
          <w:p w14:paraId="48CCE371" w14:textId="77777777" w:rsidR="00E2537A" w:rsidRPr="00E2008F" w:rsidRDefault="00E2537A" w:rsidP="00A46BE9">
            <w:pPr>
              <w:spacing w:after="0" w:line="240" w:lineRule="auto"/>
              <w:jc w:val="both"/>
              <w:rPr>
                <w:rFonts w:ascii="Times New Roman" w:eastAsia="Times New Roman" w:hAnsi="Times New Roman"/>
                <w:bCs/>
                <w:lang w:eastAsia="bg-BG"/>
              </w:rPr>
            </w:pPr>
            <w:r w:rsidRPr="00E2008F">
              <w:rPr>
                <w:rFonts w:ascii="Times New Roman" w:eastAsia="Times New Roman" w:hAnsi="Times New Roman"/>
                <w:b/>
                <w:bCs/>
                <w:i/>
                <w:lang w:eastAsia="bg-BG"/>
              </w:rPr>
              <w:t>Доказване</w:t>
            </w:r>
            <w:r w:rsidRPr="00E2008F">
              <w:rPr>
                <w:rFonts w:ascii="Times New Roman" w:eastAsia="Times New Roman" w:hAnsi="Times New Roman"/>
                <w:bCs/>
                <w:lang w:eastAsia="bg-BG"/>
              </w:rPr>
              <w:t>:</w:t>
            </w:r>
          </w:p>
          <w:p w14:paraId="48CCE372" w14:textId="1EDCED65" w:rsidR="00474273" w:rsidRPr="00E2008F" w:rsidRDefault="00E2537A" w:rsidP="00E039CA">
            <w:pPr>
              <w:spacing w:after="0" w:line="240" w:lineRule="auto"/>
              <w:jc w:val="both"/>
              <w:rPr>
                <w:rFonts w:ascii="Times New Roman" w:eastAsia="Times New Roman" w:hAnsi="Times New Roman"/>
                <w:bCs/>
                <w:lang w:eastAsia="bg-BG"/>
              </w:rPr>
            </w:pPr>
            <w:r w:rsidRPr="00E2008F">
              <w:rPr>
                <w:rFonts w:ascii="Times New Roman" w:eastAsia="Times New Roman" w:hAnsi="Times New Roman"/>
                <w:bCs/>
                <w:lang w:eastAsia="bg-BG"/>
              </w:rPr>
              <w:t xml:space="preserve">Участниците </w:t>
            </w:r>
            <w:r w:rsidRPr="00E2008F">
              <w:rPr>
                <w:rFonts w:ascii="Times New Roman" w:eastAsia="Times New Roman" w:hAnsi="Times New Roman"/>
                <w:b/>
                <w:bCs/>
                <w:lang w:eastAsia="bg-BG"/>
              </w:rPr>
              <w:t>представят в офертата</w:t>
            </w:r>
            <w:r w:rsidRPr="00E2008F">
              <w:rPr>
                <w:rFonts w:ascii="Times New Roman" w:eastAsia="Times New Roman" w:hAnsi="Times New Roman"/>
                <w:bCs/>
                <w:lang w:eastAsia="bg-BG"/>
              </w:rPr>
              <w:t xml:space="preserve"> декларация относно липсата на горното основание за </w:t>
            </w:r>
            <w:r w:rsidR="00E039CA" w:rsidRPr="00E2008F">
              <w:rPr>
                <w:rFonts w:ascii="Times New Roman" w:eastAsia="Times New Roman" w:hAnsi="Times New Roman"/>
                <w:bCs/>
                <w:lang w:eastAsia="bg-BG"/>
              </w:rPr>
              <w:t>отстраняване</w:t>
            </w:r>
            <w:r w:rsidRPr="00E2008F">
              <w:rPr>
                <w:rFonts w:ascii="Times New Roman" w:eastAsia="Times New Roman" w:hAnsi="Times New Roman"/>
                <w:bCs/>
                <w:lang w:eastAsia="bg-BG"/>
              </w:rPr>
              <w:t>.</w:t>
            </w:r>
          </w:p>
        </w:tc>
      </w:tr>
      <w:tr w:rsidR="0019577A" w:rsidRPr="00E2008F" w14:paraId="48CCE375"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EE8F138" w14:textId="77777777" w:rsidR="006A08E0" w:rsidRPr="00E2008F" w:rsidRDefault="006A08E0" w:rsidP="006A08E0">
            <w:pPr>
              <w:spacing w:after="0" w:line="240" w:lineRule="auto"/>
              <w:rPr>
                <w:rFonts w:ascii="Times New Roman" w:eastAsia="Times New Roman" w:hAnsi="Times New Roman"/>
                <w:b/>
                <w:bCs/>
                <w:lang w:eastAsia="bg-BG"/>
              </w:rPr>
            </w:pPr>
            <w:r w:rsidRPr="00E2008F">
              <w:rPr>
                <w:rFonts w:ascii="Times New Roman" w:eastAsia="Times New Roman" w:hAnsi="Times New Roman"/>
                <w:b/>
                <w:bCs/>
                <w:i/>
                <w:lang w:eastAsia="bg-BG"/>
              </w:rPr>
              <w:lastRenderedPageBreak/>
              <w:t>Изискване</w:t>
            </w:r>
            <w:r w:rsidRPr="00E2008F">
              <w:rPr>
                <w:rFonts w:ascii="Times New Roman" w:eastAsia="Times New Roman" w:hAnsi="Times New Roman"/>
                <w:b/>
                <w:bCs/>
                <w:lang w:eastAsia="bg-BG"/>
              </w:rPr>
              <w:t>:</w:t>
            </w:r>
          </w:p>
          <w:p w14:paraId="397AB7C7" w14:textId="0A87B5A0" w:rsidR="006A08E0" w:rsidRPr="00E2008F" w:rsidRDefault="006A08E0" w:rsidP="006A08E0">
            <w:pPr>
              <w:spacing w:after="0" w:line="240" w:lineRule="auto"/>
              <w:rPr>
                <w:rFonts w:ascii="Times New Roman" w:eastAsia="Times New Roman" w:hAnsi="Times New Roman"/>
                <w:bCs/>
                <w:lang w:eastAsia="bg-BG"/>
              </w:rPr>
            </w:pPr>
            <w:r w:rsidRPr="00E2008F">
              <w:rPr>
                <w:rFonts w:ascii="Times New Roman" w:eastAsia="Times New Roman" w:hAnsi="Times New Roman"/>
                <w:bCs/>
                <w:lang w:eastAsia="bg-BG"/>
              </w:rPr>
              <w:t>За участниците да не са налице основанията за отстраняване, посочени в чл. 55, ал. 1, т. 4 от ЗОП.</w:t>
            </w:r>
          </w:p>
          <w:p w14:paraId="33E91D3E" w14:textId="77777777" w:rsidR="006A08E0" w:rsidRPr="00E2008F" w:rsidRDefault="006A08E0" w:rsidP="006A08E0">
            <w:pPr>
              <w:spacing w:after="0" w:line="240" w:lineRule="auto"/>
              <w:rPr>
                <w:rFonts w:ascii="Times New Roman" w:eastAsia="Times New Roman" w:hAnsi="Times New Roman"/>
                <w:b/>
                <w:bCs/>
                <w:lang w:eastAsia="bg-BG"/>
              </w:rPr>
            </w:pPr>
            <w:r w:rsidRPr="00E2008F">
              <w:rPr>
                <w:rFonts w:ascii="Times New Roman" w:eastAsia="Times New Roman" w:hAnsi="Times New Roman"/>
                <w:b/>
                <w:bCs/>
                <w:i/>
                <w:lang w:eastAsia="bg-BG"/>
              </w:rPr>
              <w:t>Доказване</w:t>
            </w:r>
            <w:r w:rsidRPr="00E2008F">
              <w:rPr>
                <w:rFonts w:ascii="Times New Roman" w:eastAsia="Times New Roman" w:hAnsi="Times New Roman"/>
                <w:b/>
                <w:bCs/>
                <w:lang w:eastAsia="bg-BG"/>
              </w:rPr>
              <w:t xml:space="preserve">: </w:t>
            </w:r>
          </w:p>
          <w:p w14:paraId="5B20AD7D" w14:textId="77777777" w:rsidR="0019577A" w:rsidRPr="00E2008F" w:rsidRDefault="00E039CA" w:rsidP="00E039CA">
            <w:pPr>
              <w:spacing w:after="0" w:line="240" w:lineRule="auto"/>
              <w:jc w:val="both"/>
              <w:rPr>
                <w:rFonts w:ascii="Times New Roman" w:eastAsia="Times New Roman" w:hAnsi="Times New Roman"/>
                <w:bCs/>
                <w:lang w:eastAsia="bg-BG"/>
              </w:rPr>
            </w:pPr>
            <w:r w:rsidRPr="00E2008F">
              <w:rPr>
                <w:rFonts w:ascii="Times New Roman" w:eastAsia="Times New Roman" w:hAnsi="Times New Roman"/>
                <w:bCs/>
                <w:lang w:eastAsia="bg-BG"/>
              </w:rPr>
              <w:t xml:space="preserve">Участниците </w:t>
            </w:r>
            <w:r w:rsidRPr="00E2008F">
              <w:rPr>
                <w:rFonts w:ascii="Times New Roman" w:eastAsia="Times New Roman" w:hAnsi="Times New Roman"/>
                <w:b/>
                <w:bCs/>
                <w:lang w:eastAsia="bg-BG"/>
              </w:rPr>
              <w:t>представят в офертата</w:t>
            </w:r>
            <w:r w:rsidRPr="00E2008F">
              <w:rPr>
                <w:rFonts w:ascii="Times New Roman" w:eastAsia="Times New Roman" w:hAnsi="Times New Roman"/>
                <w:bCs/>
                <w:lang w:eastAsia="bg-BG"/>
              </w:rPr>
              <w:t xml:space="preserve"> декларация относно липсата на горното основание за отстраняване.</w:t>
            </w:r>
          </w:p>
          <w:p w14:paraId="5664AFFE" w14:textId="77777777" w:rsidR="009E489A" w:rsidRPr="00E2008F" w:rsidRDefault="009E489A" w:rsidP="00E039CA">
            <w:pPr>
              <w:spacing w:after="0" w:line="240" w:lineRule="auto"/>
              <w:jc w:val="both"/>
              <w:rPr>
                <w:rFonts w:ascii="Times New Roman" w:eastAsia="Times New Roman" w:hAnsi="Times New Roman"/>
                <w:b/>
                <w:bCs/>
                <w:i/>
                <w:lang w:eastAsia="bg-BG"/>
              </w:rPr>
            </w:pPr>
            <w:r w:rsidRPr="00E2008F">
              <w:rPr>
                <w:rFonts w:ascii="Times New Roman" w:eastAsia="Times New Roman" w:hAnsi="Times New Roman"/>
                <w:b/>
                <w:bCs/>
                <w:i/>
                <w:lang w:eastAsia="bg-BG"/>
              </w:rPr>
              <w:t>Изискване:</w:t>
            </w:r>
          </w:p>
          <w:p w14:paraId="48731B5D" w14:textId="0C145BCB" w:rsidR="009E489A" w:rsidRPr="00E2008F" w:rsidRDefault="009E489A" w:rsidP="00E039CA">
            <w:pPr>
              <w:spacing w:after="0" w:line="240" w:lineRule="auto"/>
              <w:jc w:val="both"/>
              <w:rPr>
                <w:rFonts w:ascii="Times New Roman" w:eastAsia="Times New Roman" w:hAnsi="Times New Roman"/>
                <w:bCs/>
                <w:lang w:eastAsia="bg-BG"/>
              </w:rPr>
            </w:pPr>
            <w:r w:rsidRPr="00E2008F">
              <w:rPr>
                <w:rFonts w:ascii="Times New Roman" w:eastAsia="Times New Roman" w:hAnsi="Times New Roman"/>
                <w:bCs/>
                <w:lang w:eastAsia="bg-BG"/>
              </w:rPr>
              <w:t>За участниците да не са налице обстоятелствата по чл.69 от Закона за противодействие на корупцията и за отнемане на незаконно придобитото имущество</w:t>
            </w:r>
          </w:p>
          <w:p w14:paraId="0B366100" w14:textId="77777777" w:rsidR="009E489A" w:rsidRPr="00E2008F" w:rsidRDefault="009E489A" w:rsidP="00E039CA">
            <w:pPr>
              <w:spacing w:after="0" w:line="240" w:lineRule="auto"/>
              <w:jc w:val="both"/>
              <w:rPr>
                <w:rFonts w:ascii="Times New Roman" w:eastAsia="Times New Roman" w:hAnsi="Times New Roman"/>
                <w:b/>
                <w:bCs/>
                <w:lang w:eastAsia="bg-BG"/>
              </w:rPr>
            </w:pPr>
            <w:r w:rsidRPr="00E2008F">
              <w:rPr>
                <w:rFonts w:ascii="Times New Roman" w:eastAsia="Times New Roman" w:hAnsi="Times New Roman"/>
                <w:b/>
                <w:bCs/>
                <w:i/>
                <w:lang w:eastAsia="bg-BG"/>
              </w:rPr>
              <w:t>Доказване</w:t>
            </w:r>
            <w:r w:rsidRPr="00E2008F">
              <w:rPr>
                <w:rFonts w:ascii="Times New Roman" w:eastAsia="Times New Roman" w:hAnsi="Times New Roman"/>
                <w:b/>
                <w:bCs/>
                <w:lang w:eastAsia="bg-BG"/>
              </w:rPr>
              <w:t>:</w:t>
            </w:r>
          </w:p>
          <w:p w14:paraId="48CCE374" w14:textId="05AC1986" w:rsidR="009E489A" w:rsidRPr="00E2008F" w:rsidRDefault="009E489A" w:rsidP="009E489A">
            <w:pPr>
              <w:spacing w:after="0" w:line="240" w:lineRule="auto"/>
              <w:jc w:val="both"/>
              <w:rPr>
                <w:rFonts w:ascii="Times New Roman" w:eastAsia="Times New Roman" w:hAnsi="Times New Roman"/>
                <w:b/>
                <w:bCs/>
                <w:lang w:val="ru-RU" w:eastAsia="bg-BG"/>
              </w:rPr>
            </w:pPr>
            <w:r w:rsidRPr="00E2008F">
              <w:rPr>
                <w:rFonts w:ascii="Times New Roman" w:eastAsia="Times New Roman" w:hAnsi="Times New Roman"/>
                <w:lang w:eastAsia="bg-BG"/>
              </w:rPr>
              <w:t>Участниците представят в офертата декларация по чл. 69 от Закона за противодействие на корупцията и за отнемане на незаконно придобитото имущество</w:t>
            </w:r>
          </w:p>
        </w:tc>
      </w:tr>
      <w:tr w:rsidR="0070487D" w:rsidRPr="00E2008F" w14:paraId="294ECA33" w14:textId="77777777" w:rsidTr="00B80442">
        <w:trPr>
          <w:trHeight w:val="300"/>
        </w:trPr>
        <w:tc>
          <w:tcPr>
            <w:tcW w:w="9340" w:type="dxa"/>
            <w:tcBorders>
              <w:top w:val="nil"/>
              <w:left w:val="single" w:sz="4" w:space="0" w:color="auto"/>
              <w:bottom w:val="nil"/>
              <w:right w:val="single" w:sz="4" w:space="0" w:color="auto"/>
            </w:tcBorders>
            <w:noWrap/>
            <w:vAlign w:val="center"/>
          </w:tcPr>
          <w:p w14:paraId="5972EF2F" w14:textId="77777777" w:rsidR="0070487D" w:rsidRPr="00E2008F" w:rsidRDefault="0070487D">
            <w:pPr>
              <w:spacing w:after="0" w:line="240" w:lineRule="auto"/>
              <w:rPr>
                <w:rFonts w:ascii="Times New Roman" w:eastAsia="Times New Roman" w:hAnsi="Times New Roman"/>
                <w:b/>
                <w:bCs/>
                <w:lang w:eastAsia="bg-BG"/>
              </w:rPr>
            </w:pPr>
          </w:p>
        </w:tc>
      </w:tr>
      <w:tr w:rsidR="0070487D" w:rsidRPr="00E2008F" w14:paraId="28928BF0" w14:textId="77777777" w:rsidTr="00B80442">
        <w:trPr>
          <w:trHeight w:val="300"/>
        </w:trPr>
        <w:tc>
          <w:tcPr>
            <w:tcW w:w="9340" w:type="dxa"/>
            <w:tcBorders>
              <w:top w:val="nil"/>
              <w:left w:val="single" w:sz="4" w:space="0" w:color="auto"/>
              <w:bottom w:val="nil"/>
              <w:right w:val="single" w:sz="4" w:space="0" w:color="auto"/>
            </w:tcBorders>
            <w:noWrap/>
            <w:vAlign w:val="center"/>
            <w:hideMark/>
          </w:tcPr>
          <w:p w14:paraId="571079BA" w14:textId="1467EF22" w:rsidR="00A34338" w:rsidRPr="00E2008F" w:rsidRDefault="0070487D" w:rsidP="00A34338">
            <w:pPr>
              <w:spacing w:after="0" w:line="240" w:lineRule="auto"/>
              <w:rPr>
                <w:rFonts w:ascii="Times New Roman" w:eastAsia="Times New Roman" w:hAnsi="Times New Roman"/>
                <w:b/>
                <w:bCs/>
                <w:lang w:eastAsia="bg-BG"/>
              </w:rPr>
            </w:pPr>
            <w:r w:rsidRPr="00E2008F">
              <w:rPr>
                <w:rFonts w:ascii="Times New Roman" w:eastAsia="Times New Roman" w:hAnsi="Times New Roman"/>
                <w:b/>
                <w:bCs/>
                <w:lang w:eastAsia="bg-BG"/>
              </w:rPr>
              <w:t xml:space="preserve">Правоспособност за упражняване на професионална дейност: </w:t>
            </w:r>
          </w:p>
          <w:p w14:paraId="7E64BEEA" w14:textId="77777777" w:rsidR="00556B0D" w:rsidRPr="00E2008F" w:rsidRDefault="00556B0D" w:rsidP="00556B0D">
            <w:pPr>
              <w:spacing w:after="0" w:line="240" w:lineRule="auto"/>
              <w:rPr>
                <w:rFonts w:ascii="Times New Roman" w:eastAsia="Times New Roman" w:hAnsi="Times New Roman"/>
                <w:b/>
                <w:bCs/>
                <w:i/>
                <w:lang w:eastAsia="bg-BG"/>
              </w:rPr>
            </w:pPr>
            <w:r w:rsidRPr="00E2008F">
              <w:rPr>
                <w:rFonts w:ascii="Times New Roman" w:eastAsia="Times New Roman" w:hAnsi="Times New Roman"/>
                <w:b/>
                <w:bCs/>
                <w:i/>
                <w:lang w:eastAsia="bg-BG"/>
              </w:rPr>
              <w:t xml:space="preserve">Изискване: </w:t>
            </w:r>
          </w:p>
          <w:p w14:paraId="79FD0227" w14:textId="65B463E0" w:rsidR="00556B0D" w:rsidRPr="00E2008F" w:rsidRDefault="00556B0D" w:rsidP="00556B0D">
            <w:pPr>
              <w:spacing w:after="0" w:line="240" w:lineRule="auto"/>
              <w:rPr>
                <w:rFonts w:ascii="Times New Roman" w:eastAsia="Times New Roman" w:hAnsi="Times New Roman"/>
                <w:bCs/>
                <w:lang w:val="ru-RU" w:eastAsia="bg-BG"/>
              </w:rPr>
            </w:pPr>
            <w:r w:rsidRPr="00E2008F">
              <w:rPr>
                <w:rFonts w:ascii="Times New Roman" w:eastAsia="Times New Roman" w:hAnsi="Times New Roman"/>
                <w:bCs/>
                <w:lang w:val="ru-RU" w:eastAsia="bg-BG"/>
              </w:rPr>
              <w:t>Участникът</w:t>
            </w:r>
            <w:r w:rsidR="00251604" w:rsidRPr="00E2008F">
              <w:rPr>
                <w:rFonts w:ascii="Times New Roman" w:eastAsia="Times New Roman" w:hAnsi="Times New Roman"/>
                <w:lang w:eastAsia="bg-BG"/>
              </w:rPr>
              <w:t xml:space="preserve">  трябва да </w:t>
            </w:r>
            <w:r w:rsidR="00251604" w:rsidRPr="00E2008F">
              <w:rPr>
                <w:rFonts w:ascii="Times New Roman" w:hAnsi="Times New Roman"/>
              </w:rPr>
              <w:t xml:space="preserve">е регистриран в Централен професионален регистър на строителя с правото да изпълнява строежи от четвърта група, </w:t>
            </w:r>
            <w:r w:rsidR="00C0350D">
              <w:rPr>
                <w:rFonts w:ascii="Times New Roman" w:eastAsia="Times New Roman" w:hAnsi="Times New Roman"/>
                <w:bCs/>
                <w:lang w:eastAsia="bg-BG"/>
              </w:rPr>
              <w:t>трета</w:t>
            </w:r>
            <w:r w:rsidR="00C0350D" w:rsidRPr="00435531">
              <w:rPr>
                <w:rFonts w:ascii="Times New Roman" w:eastAsia="Times New Roman" w:hAnsi="Times New Roman"/>
                <w:bCs/>
                <w:lang w:eastAsia="bg-BG"/>
              </w:rPr>
              <w:t xml:space="preserve"> </w:t>
            </w:r>
            <w:r w:rsidR="00DF5709" w:rsidRPr="00E2008F">
              <w:rPr>
                <w:rFonts w:ascii="Times New Roman" w:hAnsi="Times New Roman"/>
              </w:rPr>
              <w:t>категория.</w:t>
            </w:r>
          </w:p>
          <w:p w14:paraId="7A4888C7" w14:textId="77777777" w:rsidR="00556B0D" w:rsidRPr="00E2008F" w:rsidRDefault="00556B0D" w:rsidP="00556B0D">
            <w:pPr>
              <w:spacing w:after="0" w:line="240" w:lineRule="auto"/>
              <w:rPr>
                <w:rFonts w:ascii="Times New Roman" w:eastAsia="Times New Roman" w:hAnsi="Times New Roman"/>
                <w:b/>
                <w:bCs/>
                <w:i/>
                <w:lang w:val="ru-RU" w:eastAsia="bg-BG"/>
              </w:rPr>
            </w:pPr>
            <w:r w:rsidRPr="00E2008F">
              <w:rPr>
                <w:rFonts w:ascii="Times New Roman" w:eastAsia="Times New Roman" w:hAnsi="Times New Roman"/>
                <w:b/>
                <w:bCs/>
                <w:i/>
                <w:lang w:val="ru-RU" w:eastAsia="bg-BG"/>
              </w:rPr>
              <w:t>Доказване:</w:t>
            </w:r>
          </w:p>
          <w:p w14:paraId="570243F2" w14:textId="54687985" w:rsidR="00435531" w:rsidRPr="00435531" w:rsidRDefault="00435531" w:rsidP="00435531">
            <w:pPr>
              <w:spacing w:after="0" w:line="240" w:lineRule="auto"/>
              <w:jc w:val="both"/>
              <w:rPr>
                <w:rFonts w:ascii="Times New Roman" w:eastAsia="Times New Roman" w:hAnsi="Times New Roman"/>
                <w:bCs/>
                <w:lang w:eastAsia="bg-BG"/>
              </w:rPr>
            </w:pPr>
            <w:r w:rsidRPr="00435531">
              <w:rPr>
                <w:rFonts w:ascii="Times New Roman" w:eastAsia="Times New Roman" w:hAnsi="Times New Roman"/>
                <w:bCs/>
                <w:lang w:eastAsia="bg-BG"/>
              </w:rPr>
              <w:t xml:space="preserve">Всеки участник следва да декларира, че е </w:t>
            </w:r>
            <w:r w:rsidR="00090555">
              <w:rPr>
                <w:rFonts w:ascii="Times New Roman" w:eastAsia="Times New Roman" w:hAnsi="Times New Roman"/>
                <w:bCs/>
                <w:lang w:eastAsia="bg-BG"/>
              </w:rPr>
              <w:t>вписан</w:t>
            </w:r>
            <w:r w:rsidRPr="00435531">
              <w:rPr>
                <w:rFonts w:ascii="Times New Roman" w:eastAsia="Times New Roman" w:hAnsi="Times New Roman"/>
                <w:bCs/>
                <w:lang w:eastAsia="bg-BG"/>
              </w:rPr>
              <w:t xml:space="preserve"> в  Централен професионален регистър на строителя с право да изпълнява строежи от </w:t>
            </w:r>
            <w:r w:rsidR="004B0265">
              <w:rPr>
                <w:rFonts w:ascii="Times New Roman" w:eastAsia="Times New Roman" w:hAnsi="Times New Roman"/>
                <w:bCs/>
                <w:lang w:eastAsia="bg-BG"/>
              </w:rPr>
              <w:t>четвърта</w:t>
            </w:r>
            <w:r w:rsidRPr="00435531">
              <w:rPr>
                <w:rFonts w:ascii="Times New Roman" w:eastAsia="Times New Roman" w:hAnsi="Times New Roman"/>
                <w:bCs/>
                <w:lang w:eastAsia="bg-BG"/>
              </w:rPr>
              <w:t xml:space="preserve"> група, </w:t>
            </w:r>
            <w:r w:rsidR="00C0350D">
              <w:rPr>
                <w:rFonts w:ascii="Times New Roman" w:eastAsia="Times New Roman" w:hAnsi="Times New Roman"/>
                <w:bCs/>
                <w:lang w:eastAsia="bg-BG"/>
              </w:rPr>
              <w:t>трета</w:t>
            </w:r>
            <w:r w:rsidR="00C0350D" w:rsidRPr="00435531">
              <w:rPr>
                <w:rFonts w:ascii="Times New Roman" w:eastAsia="Times New Roman" w:hAnsi="Times New Roman"/>
                <w:bCs/>
                <w:lang w:eastAsia="bg-BG"/>
              </w:rPr>
              <w:t xml:space="preserve"> </w:t>
            </w:r>
            <w:r w:rsidRPr="00435531">
              <w:rPr>
                <w:rFonts w:ascii="Times New Roman" w:eastAsia="Times New Roman" w:hAnsi="Times New Roman"/>
                <w:bCs/>
                <w:lang w:eastAsia="bg-BG"/>
              </w:rPr>
              <w:t>категория.</w:t>
            </w:r>
          </w:p>
          <w:p w14:paraId="4C607F43" w14:textId="470AB86F" w:rsidR="00556B0D" w:rsidRPr="006E61AD" w:rsidRDefault="00435531" w:rsidP="00435531">
            <w:pPr>
              <w:spacing w:after="0" w:line="240" w:lineRule="auto"/>
              <w:jc w:val="both"/>
              <w:rPr>
                <w:rFonts w:ascii="Times New Roman" w:eastAsia="Times New Roman" w:hAnsi="Times New Roman"/>
                <w:bCs/>
                <w:lang w:val="en-US" w:eastAsia="bg-BG"/>
              </w:rPr>
            </w:pPr>
            <w:r w:rsidRPr="00435531">
              <w:rPr>
                <w:rFonts w:ascii="Times New Roman" w:eastAsia="Times New Roman" w:hAnsi="Times New Roman"/>
                <w:bCs/>
                <w:lang w:eastAsia="bg-BG"/>
              </w:rPr>
              <w:t xml:space="preserve">Участникът, избран за изпълнител, представя преди сключване на договора копие от удостоверение за вписване в Централен професионален регистър на строителя с право да изпълнява строежи от </w:t>
            </w:r>
            <w:r w:rsidR="004B0265">
              <w:rPr>
                <w:rFonts w:ascii="Times New Roman" w:eastAsia="Times New Roman" w:hAnsi="Times New Roman"/>
                <w:bCs/>
                <w:lang w:eastAsia="bg-BG"/>
              </w:rPr>
              <w:t>четвърта</w:t>
            </w:r>
            <w:r w:rsidRPr="00435531">
              <w:rPr>
                <w:rFonts w:ascii="Times New Roman" w:eastAsia="Times New Roman" w:hAnsi="Times New Roman"/>
                <w:bCs/>
                <w:lang w:eastAsia="bg-BG"/>
              </w:rPr>
              <w:t xml:space="preserve"> група, </w:t>
            </w:r>
            <w:r w:rsidR="00EC55EF">
              <w:rPr>
                <w:rFonts w:ascii="Times New Roman" w:eastAsia="Times New Roman" w:hAnsi="Times New Roman"/>
                <w:bCs/>
                <w:lang w:eastAsia="bg-BG"/>
              </w:rPr>
              <w:t>трета</w:t>
            </w:r>
            <w:r w:rsidR="00EC55EF" w:rsidRPr="00435531">
              <w:rPr>
                <w:rFonts w:ascii="Times New Roman" w:eastAsia="Times New Roman" w:hAnsi="Times New Roman"/>
                <w:bCs/>
                <w:lang w:eastAsia="bg-BG"/>
              </w:rPr>
              <w:t xml:space="preserve"> </w:t>
            </w:r>
            <w:r w:rsidRPr="00435531">
              <w:rPr>
                <w:rFonts w:ascii="Times New Roman" w:eastAsia="Times New Roman" w:hAnsi="Times New Roman"/>
                <w:bCs/>
                <w:lang w:eastAsia="bg-BG"/>
              </w:rPr>
              <w:t>категория.</w:t>
            </w:r>
          </w:p>
          <w:p w14:paraId="09E17001" w14:textId="43838CD9" w:rsidR="0070487D" w:rsidRPr="00E2008F" w:rsidRDefault="0070487D" w:rsidP="00251604">
            <w:pPr>
              <w:spacing w:after="0" w:line="240" w:lineRule="auto"/>
              <w:jc w:val="both"/>
              <w:rPr>
                <w:rFonts w:ascii="Times New Roman" w:eastAsia="Times New Roman" w:hAnsi="Times New Roman"/>
                <w:b/>
                <w:bCs/>
                <w:lang w:eastAsia="bg-BG"/>
              </w:rPr>
            </w:pPr>
          </w:p>
        </w:tc>
      </w:tr>
      <w:tr w:rsidR="0019577A" w:rsidRPr="00E2008F" w14:paraId="48CCE380"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A7D6F59" w14:textId="1C63F573" w:rsidR="0019577A" w:rsidRPr="00E2008F" w:rsidRDefault="0019577A" w:rsidP="00A518FF">
            <w:pPr>
              <w:spacing w:after="0" w:line="240" w:lineRule="auto"/>
              <w:rPr>
                <w:rFonts w:ascii="Times New Roman" w:eastAsia="Times New Roman" w:hAnsi="Times New Roman"/>
                <w:b/>
                <w:bCs/>
                <w:lang w:val="ru-RU" w:eastAsia="bg-BG"/>
              </w:rPr>
            </w:pPr>
            <w:r w:rsidRPr="00E2008F">
              <w:rPr>
                <w:rFonts w:ascii="Times New Roman" w:eastAsia="Times New Roman" w:hAnsi="Times New Roman"/>
                <w:b/>
                <w:bCs/>
                <w:lang w:eastAsia="bg-BG"/>
              </w:rPr>
              <w:t xml:space="preserve">Икономическо и финансово състояние: </w:t>
            </w:r>
            <w:r w:rsidR="00B402C6" w:rsidRPr="00E2008F">
              <w:rPr>
                <w:rFonts w:ascii="Times New Roman" w:eastAsia="Times New Roman" w:hAnsi="Times New Roman"/>
                <w:b/>
                <w:bCs/>
                <w:lang w:eastAsia="bg-BG"/>
              </w:rPr>
              <w:t>не се изисква</w:t>
            </w:r>
          </w:p>
          <w:p w14:paraId="48CCE37F" w14:textId="08DDD711" w:rsidR="00A518FF" w:rsidRPr="00E2008F" w:rsidRDefault="00A518FF" w:rsidP="00D86DED">
            <w:pPr>
              <w:spacing w:after="0" w:line="240" w:lineRule="auto"/>
              <w:rPr>
                <w:rFonts w:ascii="Times New Roman" w:eastAsia="Times New Roman" w:hAnsi="Times New Roman"/>
                <w:bCs/>
                <w:lang w:eastAsia="bg-BG"/>
              </w:rPr>
            </w:pPr>
          </w:p>
        </w:tc>
      </w:tr>
      <w:tr w:rsidR="0019577A" w:rsidRPr="00D96F10" w14:paraId="48CCE3A3"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83" w14:textId="0790F406" w:rsidR="005A0FBD" w:rsidRPr="00D27E63" w:rsidRDefault="0019577A" w:rsidP="00A46BE9">
            <w:pPr>
              <w:spacing w:after="0" w:line="240" w:lineRule="auto"/>
              <w:jc w:val="both"/>
              <w:rPr>
                <w:rFonts w:ascii="Times New Roman" w:eastAsia="Times New Roman" w:hAnsi="Times New Roman"/>
                <w:lang w:eastAsia="bg-BG"/>
              </w:rPr>
            </w:pPr>
            <w:r w:rsidRPr="00D27E63">
              <w:rPr>
                <w:rFonts w:ascii="Times New Roman" w:eastAsia="Times New Roman" w:hAnsi="Times New Roman"/>
                <w:b/>
                <w:bCs/>
                <w:lang w:eastAsia="bg-BG"/>
              </w:rPr>
              <w:t>Технически и професионални способности:</w:t>
            </w:r>
            <w:r w:rsidR="00E2537A" w:rsidRPr="00D27E63">
              <w:rPr>
                <w:rFonts w:ascii="Times New Roman" w:eastAsia="Times New Roman" w:hAnsi="Times New Roman"/>
                <w:lang w:eastAsia="bg-BG"/>
              </w:rPr>
              <w:t xml:space="preserve"> </w:t>
            </w:r>
          </w:p>
          <w:p w14:paraId="7E91A8C7" w14:textId="77777777" w:rsidR="007E1199" w:rsidRPr="00D27E63" w:rsidRDefault="007E1199" w:rsidP="007E1199">
            <w:pPr>
              <w:spacing w:before="120" w:after="120" w:line="240" w:lineRule="auto"/>
              <w:jc w:val="both"/>
              <w:rPr>
                <w:rFonts w:ascii="Times New Roman" w:eastAsia="Times New Roman" w:hAnsi="Times New Roman"/>
                <w:b/>
                <w:i/>
              </w:rPr>
            </w:pPr>
            <w:r w:rsidRPr="00D27E63">
              <w:rPr>
                <w:rFonts w:ascii="Times New Roman" w:eastAsia="Times New Roman" w:hAnsi="Times New Roman"/>
                <w:b/>
                <w:i/>
              </w:rPr>
              <w:t>Изисквания</w:t>
            </w:r>
            <w:r w:rsidRPr="00D27E63">
              <w:rPr>
                <w:rFonts w:ascii="Times New Roman" w:eastAsia="Times New Roman" w:hAnsi="Times New Roman"/>
                <w:iCs/>
              </w:rPr>
              <w:t xml:space="preserve"> </w:t>
            </w:r>
            <w:r w:rsidRPr="00D27E63">
              <w:rPr>
                <w:rFonts w:ascii="Times New Roman" w:eastAsia="Times New Roman" w:hAnsi="Times New Roman"/>
                <w:b/>
                <w:i/>
              </w:rPr>
              <w:t xml:space="preserve">относно идентичен или сходен опит и тяхното доказване </w:t>
            </w:r>
          </w:p>
          <w:p w14:paraId="48CCE384" w14:textId="3227FCD1" w:rsidR="00E2537A" w:rsidRPr="00D27E63" w:rsidRDefault="00E2537A" w:rsidP="00A46BE9">
            <w:pPr>
              <w:spacing w:after="0" w:line="240" w:lineRule="auto"/>
              <w:jc w:val="both"/>
              <w:rPr>
                <w:rFonts w:ascii="Times New Roman" w:eastAsia="Times New Roman" w:hAnsi="Times New Roman"/>
                <w:b/>
                <w:i/>
                <w:lang w:eastAsia="bg-BG"/>
              </w:rPr>
            </w:pPr>
            <w:r w:rsidRPr="00D27E63">
              <w:rPr>
                <w:rFonts w:ascii="Times New Roman" w:eastAsia="Times New Roman" w:hAnsi="Times New Roman"/>
                <w:b/>
                <w:i/>
                <w:lang w:eastAsia="bg-BG"/>
              </w:rPr>
              <w:t>Изискване:</w:t>
            </w:r>
          </w:p>
          <w:p w14:paraId="0171A097" w14:textId="43B85F8B" w:rsidR="00ED46EA" w:rsidRPr="00D27E63" w:rsidRDefault="006E61AD" w:rsidP="005C65F6">
            <w:pPr>
              <w:pStyle w:val="ListParagraph"/>
              <w:keepNext/>
              <w:keepLines/>
              <w:numPr>
                <w:ilvl w:val="0"/>
                <w:numId w:val="52"/>
              </w:numPr>
              <w:suppressAutoHyphens/>
              <w:spacing w:before="120" w:after="120" w:line="240" w:lineRule="auto"/>
              <w:ind w:left="351" w:hanging="284"/>
              <w:jc w:val="both"/>
              <w:rPr>
                <w:rFonts w:ascii="Times New Roman" w:hAnsi="Times New Roman"/>
              </w:rPr>
            </w:pPr>
            <w:r w:rsidRPr="00D27E63">
              <w:rPr>
                <w:rFonts w:ascii="Times New Roman" w:hAnsi="Times New Roman"/>
              </w:rPr>
              <w:t>Всеки участник трябва да има опит в рехабилитации, чрез облицовка с втвърдяване на място (CIPP), на канали - елементи на канализационните системи съгласно чл.1, ал.3 от НАРЕДБА № РД-02-20-8 ЗА ПРОЕКТИРАНЕ, ИЗГРАЖДАНЕ И ЕКСПЛОАТАЦИЯ НА КАНАЛИЗАЦИОННИ СИСТЕМИ (не се включват канали от вътрешни (площадкови) канализационни мрежи</w:t>
            </w:r>
            <w:r w:rsidRPr="00D27E63">
              <w:rPr>
                <w:rFonts w:ascii="Times New Roman" w:hAnsi="Times New Roman"/>
                <w:lang w:val="en-US"/>
              </w:rPr>
              <w:t>)</w:t>
            </w:r>
            <w:r w:rsidRPr="00D27E63">
              <w:rPr>
                <w:rFonts w:ascii="Times New Roman" w:hAnsi="Times New Roman"/>
              </w:rPr>
              <w:t>, за период от 5 години, считано до датата на подаване на офертата, с обща дължина над 100 линейни метра и диаметър – не по-малък от 400мм.</w:t>
            </w:r>
            <w:r w:rsidR="007E1199" w:rsidRPr="00D27E63">
              <w:rPr>
                <w:rFonts w:ascii="Times New Roman" w:hAnsi="Times New Roman"/>
              </w:rPr>
              <w:t xml:space="preserve"> </w:t>
            </w:r>
          </w:p>
          <w:p w14:paraId="4EE9EAE1" w14:textId="5E2F23A6" w:rsidR="00ED46EA" w:rsidRPr="00D27E63" w:rsidRDefault="006E61AD" w:rsidP="005C65F6">
            <w:pPr>
              <w:pStyle w:val="ListParagraph"/>
              <w:keepNext/>
              <w:keepLines/>
              <w:numPr>
                <w:ilvl w:val="0"/>
                <w:numId w:val="52"/>
              </w:numPr>
              <w:suppressAutoHyphens/>
              <w:spacing w:before="120" w:after="120" w:line="240" w:lineRule="auto"/>
              <w:ind w:left="351" w:hanging="284"/>
              <w:jc w:val="both"/>
              <w:rPr>
                <w:rFonts w:ascii="Times New Roman" w:hAnsi="Times New Roman"/>
              </w:rPr>
            </w:pPr>
            <w:r w:rsidRPr="00D27E63">
              <w:rPr>
                <w:rFonts w:ascii="Times New Roman" w:hAnsi="Times New Roman"/>
              </w:rPr>
              <w:t xml:space="preserve">Минимум един от  обектите </w:t>
            </w:r>
            <w:r w:rsidR="00D27E63" w:rsidRPr="00D27E63">
              <w:rPr>
                <w:rFonts w:ascii="Times New Roman" w:hAnsi="Times New Roman"/>
              </w:rPr>
              <w:t xml:space="preserve">по т. 1 </w:t>
            </w:r>
            <w:r w:rsidRPr="00D27E63">
              <w:rPr>
                <w:rFonts w:ascii="Times New Roman" w:hAnsi="Times New Roman"/>
              </w:rPr>
              <w:t>да е изпълнен на територия на населено място категория „0“ и „1“, определени в приложение 2 „Категоризация на населените места“ със Заповед №РД-02-14-2021 от 14 август 2012 г. на МРРБ и изменения към нея, отразени със Заповед №РД-02-14-808 от 25 август 2014г. и Заповед №РД-02-14-704 от 13 септември 2016г. При участие с обекти, изпълнени извън територията на Р България, населените места, в които са изпълнени обектите трябва да бъдат с население над 60 000 жители.</w:t>
            </w:r>
          </w:p>
          <w:p w14:paraId="294EF2D1" w14:textId="77946AC3" w:rsidR="00D27E63" w:rsidRPr="00D27E63" w:rsidRDefault="00D27E63" w:rsidP="005C65F6">
            <w:pPr>
              <w:pStyle w:val="ListParagraph"/>
              <w:numPr>
                <w:ilvl w:val="0"/>
                <w:numId w:val="52"/>
              </w:numPr>
              <w:ind w:left="351" w:hanging="284"/>
              <w:rPr>
                <w:rFonts w:ascii="Times New Roman" w:hAnsi="Times New Roman"/>
              </w:rPr>
            </w:pPr>
            <w:r w:rsidRPr="00D27E63">
              <w:rPr>
                <w:rFonts w:ascii="Times New Roman" w:hAnsi="Times New Roman"/>
              </w:rPr>
              <w:t>Поне един от обектите по т. 1 трябва да е рехабилитация, чрез облицовка с втвърдяване на място (CIPP), на канал, с дължина минимум 70 м. и диаметър - не по-малък от 400 мм.</w:t>
            </w:r>
          </w:p>
          <w:p w14:paraId="48CCE386" w14:textId="77777777" w:rsidR="00E2537A" w:rsidRPr="00D27E63" w:rsidRDefault="00E2537A" w:rsidP="00A46BE9">
            <w:pPr>
              <w:spacing w:after="0" w:line="240" w:lineRule="auto"/>
              <w:jc w:val="both"/>
              <w:rPr>
                <w:rFonts w:ascii="Times New Roman" w:eastAsia="Times New Roman" w:hAnsi="Times New Roman"/>
                <w:b/>
                <w:i/>
                <w:lang w:eastAsia="bg-BG"/>
              </w:rPr>
            </w:pPr>
            <w:r w:rsidRPr="00D27E63">
              <w:rPr>
                <w:rFonts w:ascii="Times New Roman" w:eastAsia="Times New Roman" w:hAnsi="Times New Roman"/>
                <w:b/>
                <w:i/>
                <w:lang w:eastAsia="bg-BG"/>
              </w:rPr>
              <w:lastRenderedPageBreak/>
              <w:t>Доказване:</w:t>
            </w:r>
          </w:p>
          <w:p w14:paraId="4F3401AF" w14:textId="77777777" w:rsidR="00D27E63" w:rsidRPr="00D27E63" w:rsidRDefault="009D7328" w:rsidP="00D27E63">
            <w:pPr>
              <w:keepNext/>
              <w:keepLines/>
              <w:suppressAutoHyphens/>
              <w:spacing w:before="120" w:after="0" w:line="240" w:lineRule="auto"/>
              <w:jc w:val="both"/>
              <w:rPr>
                <w:rFonts w:ascii="Times New Roman" w:hAnsi="Times New Roman"/>
              </w:rPr>
            </w:pPr>
            <w:r w:rsidRPr="00D27E63">
              <w:rPr>
                <w:rFonts w:ascii="Times New Roman" w:hAnsi="Times New Roman"/>
              </w:rPr>
              <w:t>У</w:t>
            </w:r>
            <w:r w:rsidR="00D27E63">
              <w:rPr>
                <w:rFonts w:ascii="Times New Roman" w:hAnsi="Times New Roman"/>
              </w:rPr>
              <w:t>частникът представя списък (</w:t>
            </w:r>
            <w:r w:rsidRPr="00D27E63">
              <w:rPr>
                <w:rFonts w:ascii="Times New Roman" w:hAnsi="Times New Roman"/>
              </w:rPr>
              <w:t>по образец</w:t>
            </w:r>
            <w:r w:rsidR="00D27E63">
              <w:rPr>
                <w:rFonts w:ascii="Times New Roman" w:hAnsi="Times New Roman"/>
              </w:rPr>
              <w:t>)</w:t>
            </w:r>
            <w:r w:rsidRPr="00D27E63">
              <w:rPr>
                <w:rFonts w:ascii="Times New Roman" w:hAnsi="Times New Roman"/>
              </w:rPr>
              <w:t xml:space="preserve"> </w:t>
            </w:r>
            <w:r w:rsidR="00D27E63" w:rsidRPr="00D27E63">
              <w:rPr>
                <w:rFonts w:ascii="Times New Roman" w:hAnsi="Times New Roman"/>
              </w:rPr>
              <w:t xml:space="preserve">с успешно изпълнени и завършени за периода обхващащ предходните 5 години, считано до датата на подаване на оферта за участие, рехабилитации на канали, чрез Облицовка с втвърдяване на място (CIPP). Списъкът трябва да съдържа следната информация за всеки от изпълнените обекти: </w:t>
            </w:r>
          </w:p>
          <w:p w14:paraId="19317D4E" w14:textId="2770444F" w:rsidR="00D27E63" w:rsidRPr="00D27E63" w:rsidRDefault="00D27E63" w:rsidP="00D27E63">
            <w:pPr>
              <w:keepNext/>
              <w:keepLines/>
              <w:suppressAutoHyphens/>
              <w:spacing w:before="120" w:after="0" w:line="240" w:lineRule="auto"/>
              <w:jc w:val="both"/>
              <w:rPr>
                <w:rFonts w:ascii="Times New Roman" w:hAnsi="Times New Roman"/>
              </w:rPr>
            </w:pPr>
            <w:r w:rsidRPr="00D27E63">
              <w:rPr>
                <w:rFonts w:ascii="Times New Roman" w:hAnsi="Times New Roman"/>
              </w:rPr>
              <w:t>- наименование на обекта и номер на договора</w:t>
            </w:r>
            <w:r w:rsidR="00F357D7">
              <w:rPr>
                <w:rFonts w:ascii="Times New Roman" w:hAnsi="Times New Roman"/>
              </w:rPr>
              <w:t xml:space="preserve">, </w:t>
            </w:r>
            <w:r w:rsidRPr="00D27E63">
              <w:rPr>
                <w:rFonts w:ascii="Times New Roman" w:hAnsi="Times New Roman"/>
              </w:rPr>
              <w:t xml:space="preserve">дата на сключване и срок; </w:t>
            </w:r>
          </w:p>
          <w:p w14:paraId="1AA0CDF0" w14:textId="77777777" w:rsidR="00D27E63" w:rsidRPr="00D27E63" w:rsidRDefault="00D27E63" w:rsidP="00D27E63">
            <w:pPr>
              <w:keepNext/>
              <w:keepLines/>
              <w:suppressAutoHyphens/>
              <w:spacing w:before="120" w:after="0" w:line="240" w:lineRule="auto"/>
              <w:jc w:val="both"/>
              <w:rPr>
                <w:rFonts w:ascii="Times New Roman" w:hAnsi="Times New Roman"/>
              </w:rPr>
            </w:pPr>
            <w:r w:rsidRPr="00D27E63">
              <w:rPr>
                <w:rFonts w:ascii="Times New Roman" w:hAnsi="Times New Roman"/>
              </w:rPr>
              <w:t xml:space="preserve">- възложител; </w:t>
            </w:r>
          </w:p>
          <w:p w14:paraId="2609374C" w14:textId="77777777" w:rsidR="00D27E63" w:rsidRPr="00D27E63" w:rsidRDefault="00D27E63" w:rsidP="00D27E63">
            <w:pPr>
              <w:keepNext/>
              <w:keepLines/>
              <w:suppressAutoHyphens/>
              <w:spacing w:before="120" w:after="0" w:line="240" w:lineRule="auto"/>
              <w:jc w:val="both"/>
              <w:rPr>
                <w:rFonts w:ascii="Times New Roman" w:hAnsi="Times New Roman"/>
              </w:rPr>
            </w:pPr>
            <w:r w:rsidRPr="00D27E63">
              <w:rPr>
                <w:rFonts w:ascii="Times New Roman" w:hAnsi="Times New Roman"/>
              </w:rPr>
              <w:t xml:space="preserve">- място на изпълнение; </w:t>
            </w:r>
          </w:p>
          <w:p w14:paraId="4A9B208C" w14:textId="77777777" w:rsidR="00D27E63" w:rsidRPr="00D27E63" w:rsidRDefault="00D27E63" w:rsidP="00D27E63">
            <w:pPr>
              <w:keepNext/>
              <w:keepLines/>
              <w:suppressAutoHyphens/>
              <w:spacing w:before="120" w:after="0" w:line="240" w:lineRule="auto"/>
              <w:jc w:val="both"/>
              <w:rPr>
                <w:rFonts w:ascii="Times New Roman" w:hAnsi="Times New Roman"/>
              </w:rPr>
            </w:pPr>
            <w:r w:rsidRPr="00D27E63">
              <w:rPr>
                <w:rFonts w:ascii="Times New Roman" w:hAnsi="Times New Roman"/>
              </w:rPr>
              <w:t xml:space="preserve">- времеви период на изпълнение на строителството (в рамките на изискуемия); </w:t>
            </w:r>
          </w:p>
          <w:p w14:paraId="3C3C6EB4" w14:textId="77777777" w:rsidR="00D27E63" w:rsidRPr="00D27E63" w:rsidRDefault="00D27E63" w:rsidP="00D27E63">
            <w:pPr>
              <w:keepNext/>
              <w:keepLines/>
              <w:suppressAutoHyphens/>
              <w:spacing w:before="120" w:after="0" w:line="240" w:lineRule="auto"/>
              <w:jc w:val="both"/>
              <w:rPr>
                <w:rFonts w:ascii="Times New Roman" w:hAnsi="Times New Roman"/>
              </w:rPr>
            </w:pPr>
            <w:r w:rsidRPr="00D27E63">
              <w:rPr>
                <w:rFonts w:ascii="Times New Roman" w:hAnsi="Times New Roman"/>
              </w:rPr>
              <w:t xml:space="preserve">- параметри на канала </w:t>
            </w:r>
            <w:r w:rsidRPr="00D27E63">
              <w:rPr>
                <w:rFonts w:ascii="Times New Roman" w:hAnsi="Times New Roman"/>
                <w:lang w:val="en-US"/>
              </w:rPr>
              <w:t>(</w:t>
            </w:r>
            <w:r w:rsidRPr="00D27E63">
              <w:rPr>
                <w:rFonts w:ascii="Times New Roman" w:hAnsi="Times New Roman"/>
              </w:rPr>
              <w:t>диаметър на тръбите, дължина на рехабилитирания участък</w:t>
            </w:r>
            <w:r w:rsidRPr="00D27E63">
              <w:rPr>
                <w:rFonts w:ascii="Times New Roman" w:hAnsi="Times New Roman"/>
                <w:lang w:val="en-US"/>
              </w:rPr>
              <w:t>)</w:t>
            </w:r>
            <w:r w:rsidRPr="00D27E63">
              <w:rPr>
                <w:rFonts w:ascii="Times New Roman" w:hAnsi="Times New Roman"/>
              </w:rPr>
              <w:t>;</w:t>
            </w:r>
          </w:p>
          <w:p w14:paraId="756FD30B" w14:textId="106FA7FA" w:rsidR="00D27E63" w:rsidRPr="00D27E63" w:rsidRDefault="00D27E63" w:rsidP="00D27E63">
            <w:pPr>
              <w:keepNext/>
              <w:keepLines/>
              <w:suppressAutoHyphens/>
              <w:spacing w:before="120" w:after="0" w:line="240" w:lineRule="auto"/>
              <w:jc w:val="both"/>
              <w:rPr>
                <w:rFonts w:ascii="Times New Roman" w:hAnsi="Times New Roman"/>
              </w:rPr>
            </w:pPr>
            <w:r w:rsidRPr="00D27E63">
              <w:rPr>
                <w:rFonts w:ascii="Times New Roman" w:hAnsi="Times New Roman"/>
              </w:rPr>
              <w:t>От списъка трябва да е видно изпълнението на изискванията от т. 1 до т.</w:t>
            </w:r>
            <w:r>
              <w:rPr>
                <w:rFonts w:ascii="Times New Roman" w:hAnsi="Times New Roman"/>
              </w:rPr>
              <w:t>3. В случай</w:t>
            </w:r>
            <w:r w:rsidRPr="00D27E63">
              <w:rPr>
                <w:rFonts w:ascii="Times New Roman" w:hAnsi="Times New Roman"/>
              </w:rPr>
              <w:t xml:space="preserve"> че в списъка фигурират обекти, изпълнени от участника като част от обединение или като подизпълнител, </w:t>
            </w:r>
            <w:r w:rsidR="004B0265">
              <w:rPr>
                <w:rFonts w:ascii="Times New Roman" w:hAnsi="Times New Roman"/>
              </w:rPr>
              <w:t>участникът</w:t>
            </w:r>
            <w:r w:rsidRPr="00D27E63">
              <w:rPr>
                <w:rFonts w:ascii="Times New Roman" w:hAnsi="Times New Roman"/>
              </w:rPr>
              <w:t xml:space="preserve"> следва да декларира обхвата и техническите параметри на изпълнените от него работи. Когато в списъка е посочен обект, чието изпълнение е започнало преди периода обхващащ предходните 5 години, считано до датата на подаване на оферта за участие, то участникът следва да декларира обхвата и техническите параметри на изпълнената част, попадаща в изискуемия период.</w:t>
            </w:r>
          </w:p>
          <w:p w14:paraId="463F0C42" w14:textId="77777777" w:rsidR="00D27E63" w:rsidRDefault="00D27E63" w:rsidP="00D27E63">
            <w:pPr>
              <w:spacing w:after="0"/>
              <w:jc w:val="both"/>
              <w:rPr>
                <w:rFonts w:ascii="Times New Roman" w:hAnsi="Times New Roman"/>
              </w:rPr>
            </w:pPr>
          </w:p>
          <w:p w14:paraId="2849D250" w14:textId="30DDC0ED" w:rsidR="00D27E63" w:rsidRPr="00D27E63" w:rsidRDefault="00D27E63" w:rsidP="00D27E63">
            <w:pPr>
              <w:jc w:val="both"/>
              <w:rPr>
                <w:rFonts w:ascii="Times New Roman" w:hAnsi="Times New Roman"/>
              </w:rPr>
            </w:pPr>
            <w:r w:rsidRPr="00D27E63">
              <w:rPr>
                <w:rFonts w:ascii="Times New Roman" w:hAnsi="Times New Roman"/>
              </w:rPr>
              <w:t>За всеки един от обектите от списъка участникът, избран за изпълнител, следва да представи удостоверение за добро изпълнение, издадено от съответния възложител, което съдържа стойността, датата, на която е приключило изпълнението, мястото, вида и обема на строителството, както и дали е изпълнено в съответствие с нормативните изисквания.</w:t>
            </w:r>
          </w:p>
          <w:p w14:paraId="676ED50D" w14:textId="325FC2D3" w:rsidR="007E1199" w:rsidRPr="00D27E63" w:rsidRDefault="007E1199" w:rsidP="00D27E63">
            <w:pPr>
              <w:jc w:val="both"/>
              <w:rPr>
                <w:rFonts w:ascii="Times New Roman" w:eastAsia="Times New Roman" w:hAnsi="Times New Roman"/>
                <w:b/>
                <w:i/>
              </w:rPr>
            </w:pPr>
            <w:r w:rsidRPr="00D27E63">
              <w:rPr>
                <w:rFonts w:ascii="Times New Roman" w:eastAsia="Times New Roman" w:hAnsi="Times New Roman"/>
                <w:b/>
                <w:i/>
              </w:rPr>
              <w:t>Изисквания относно техническото оборудване, необходимо за изпълнение на поръчката и тяхното доказване.</w:t>
            </w:r>
          </w:p>
          <w:p w14:paraId="2AD6AEAE" w14:textId="2269EC5B" w:rsidR="00052B61" w:rsidRPr="00D27E63" w:rsidRDefault="00052B61" w:rsidP="00052B61">
            <w:pPr>
              <w:spacing w:after="0" w:line="240" w:lineRule="auto"/>
              <w:jc w:val="both"/>
              <w:rPr>
                <w:rFonts w:ascii="Times New Roman" w:eastAsia="Times New Roman" w:hAnsi="Times New Roman"/>
                <w:b/>
                <w:i/>
                <w:lang w:eastAsia="bg-BG"/>
              </w:rPr>
            </w:pPr>
            <w:r w:rsidRPr="00D27E63">
              <w:rPr>
                <w:rFonts w:ascii="Times New Roman" w:eastAsia="Times New Roman" w:hAnsi="Times New Roman"/>
                <w:b/>
                <w:i/>
                <w:lang w:eastAsia="bg-BG"/>
              </w:rPr>
              <w:t>Изискване:</w:t>
            </w:r>
          </w:p>
          <w:p w14:paraId="488AD2FC" w14:textId="123361D5" w:rsidR="00BD1038" w:rsidRPr="00D27E63" w:rsidRDefault="00BD1038" w:rsidP="00BD1038">
            <w:pPr>
              <w:keepNext/>
              <w:keepLines/>
              <w:suppressAutoHyphens/>
              <w:spacing w:before="120" w:after="120" w:line="240" w:lineRule="auto"/>
              <w:jc w:val="both"/>
              <w:rPr>
                <w:rFonts w:ascii="Times New Roman" w:hAnsi="Times New Roman"/>
              </w:rPr>
            </w:pPr>
            <w:r w:rsidRPr="00D27E63">
              <w:rPr>
                <w:rFonts w:ascii="Times New Roman" w:hAnsi="Times New Roman"/>
              </w:rPr>
              <w:t>Всеки участник трябва да разполага минимум със следното основно техническо оборудване, транспортни средства и механизация, с капацитет и мощност, подходящи за изпълнението на работите, предмет на обществената поръчка:</w:t>
            </w:r>
          </w:p>
          <w:p w14:paraId="4E659A7D" w14:textId="77777777" w:rsidR="00D27E63" w:rsidRPr="00D27E63" w:rsidRDefault="00D27E63" w:rsidP="00D27E63">
            <w:pPr>
              <w:numPr>
                <w:ilvl w:val="2"/>
                <w:numId w:val="24"/>
              </w:numPr>
              <w:tabs>
                <w:tab w:val="left" w:pos="708"/>
                <w:tab w:val="left" w:pos="760"/>
              </w:tabs>
              <w:spacing w:after="0" w:line="240" w:lineRule="auto"/>
              <w:jc w:val="both"/>
              <w:rPr>
                <w:rFonts w:ascii="Times New Roman" w:hAnsi="Times New Roman"/>
              </w:rPr>
            </w:pPr>
            <w:r w:rsidRPr="00D27E63">
              <w:rPr>
                <w:rFonts w:ascii="Times New Roman" w:hAnsi="Times New Roman"/>
              </w:rPr>
              <w:t xml:space="preserve">Микробус –  1 брой;  </w:t>
            </w:r>
          </w:p>
          <w:p w14:paraId="2AE481DB" w14:textId="77777777" w:rsidR="00D27E63" w:rsidRPr="00D27E63" w:rsidRDefault="00D27E63" w:rsidP="00D27E63">
            <w:pPr>
              <w:numPr>
                <w:ilvl w:val="2"/>
                <w:numId w:val="24"/>
              </w:numPr>
              <w:tabs>
                <w:tab w:val="left" w:pos="708"/>
                <w:tab w:val="left" w:pos="760"/>
              </w:tabs>
              <w:spacing w:after="0" w:line="240" w:lineRule="auto"/>
              <w:jc w:val="both"/>
              <w:rPr>
                <w:rFonts w:ascii="Times New Roman" w:hAnsi="Times New Roman"/>
              </w:rPr>
            </w:pPr>
            <w:r w:rsidRPr="00D27E63">
              <w:rPr>
                <w:rFonts w:ascii="Times New Roman" w:hAnsi="Times New Roman"/>
              </w:rPr>
              <w:t>Ел. генератор - 1 брой;</w:t>
            </w:r>
          </w:p>
          <w:p w14:paraId="1B567D3C" w14:textId="77777777" w:rsidR="00D27E63" w:rsidRPr="00D27E63" w:rsidRDefault="00D27E63" w:rsidP="00D27E63">
            <w:pPr>
              <w:numPr>
                <w:ilvl w:val="2"/>
                <w:numId w:val="24"/>
              </w:numPr>
              <w:tabs>
                <w:tab w:val="left" w:pos="708"/>
                <w:tab w:val="left" w:pos="760"/>
              </w:tabs>
              <w:spacing w:after="0" w:line="240" w:lineRule="auto"/>
              <w:jc w:val="both"/>
              <w:rPr>
                <w:rFonts w:ascii="Times New Roman" w:hAnsi="Times New Roman"/>
              </w:rPr>
            </w:pPr>
            <w:r w:rsidRPr="00D27E63">
              <w:rPr>
                <w:rFonts w:ascii="Times New Roman" w:hAnsi="Times New Roman"/>
              </w:rPr>
              <w:t xml:space="preserve">Водна помпа - 3 броя, от които поне 1(една) да бъде с дебит минимум 900л/мин. и напор 8м; </w:t>
            </w:r>
          </w:p>
          <w:p w14:paraId="600F35FF" w14:textId="77777777" w:rsidR="00D27E63" w:rsidRPr="00D27E63" w:rsidRDefault="00D27E63" w:rsidP="00D27E63">
            <w:pPr>
              <w:numPr>
                <w:ilvl w:val="2"/>
                <w:numId w:val="24"/>
              </w:numPr>
              <w:tabs>
                <w:tab w:val="left" w:pos="708"/>
                <w:tab w:val="left" w:pos="760"/>
              </w:tabs>
              <w:spacing w:after="0" w:line="240" w:lineRule="auto"/>
              <w:jc w:val="both"/>
              <w:rPr>
                <w:rFonts w:ascii="Times New Roman" w:hAnsi="Times New Roman"/>
              </w:rPr>
            </w:pPr>
            <w:r w:rsidRPr="00D27E63">
              <w:rPr>
                <w:rFonts w:ascii="Times New Roman" w:hAnsi="Times New Roman"/>
              </w:rPr>
              <w:t>Инсталация с възможност за рехабилитация на тръбопровод чрез облицовка с втвърдяване на място (CIPP), с диаметър 400мм и дължина ≥75 м. – 1бр.;</w:t>
            </w:r>
          </w:p>
          <w:p w14:paraId="42975140" w14:textId="77777777" w:rsidR="00D27E63" w:rsidRPr="00D27E63" w:rsidRDefault="00D27E63" w:rsidP="00D27E63">
            <w:pPr>
              <w:numPr>
                <w:ilvl w:val="2"/>
                <w:numId w:val="24"/>
              </w:numPr>
              <w:tabs>
                <w:tab w:val="left" w:pos="708"/>
                <w:tab w:val="left" w:pos="760"/>
              </w:tabs>
              <w:spacing w:after="0" w:line="240" w:lineRule="auto"/>
              <w:jc w:val="both"/>
              <w:rPr>
                <w:rFonts w:ascii="Times New Roman" w:hAnsi="Times New Roman"/>
              </w:rPr>
            </w:pPr>
            <w:r w:rsidRPr="00D27E63">
              <w:rPr>
                <w:rFonts w:ascii="Times New Roman" w:hAnsi="Times New Roman"/>
              </w:rPr>
              <w:t>Машина за почистване вътрешната повърхност на тръбопроводи с водна струя под високо налягане и обсег на действие  ≥ 75 м – 1бр.;</w:t>
            </w:r>
          </w:p>
          <w:p w14:paraId="4214E761" w14:textId="77777777" w:rsidR="00D27E63" w:rsidRPr="00D27E63" w:rsidRDefault="00D27E63" w:rsidP="00D27E63">
            <w:pPr>
              <w:numPr>
                <w:ilvl w:val="2"/>
                <w:numId w:val="24"/>
              </w:numPr>
              <w:tabs>
                <w:tab w:val="left" w:pos="708"/>
                <w:tab w:val="left" w:pos="760"/>
              </w:tabs>
              <w:spacing w:after="0" w:line="240" w:lineRule="auto"/>
              <w:jc w:val="both"/>
              <w:rPr>
                <w:rFonts w:ascii="Times New Roman" w:hAnsi="Times New Roman"/>
              </w:rPr>
            </w:pPr>
            <w:r w:rsidRPr="00D27E63">
              <w:rPr>
                <w:rFonts w:ascii="Times New Roman" w:hAnsi="Times New Roman"/>
              </w:rPr>
              <w:t>Оборудване за отстраняване на препятствия и възстановяване на сградни отклонения след рехабилитация / робот/ - 1бр.;</w:t>
            </w:r>
          </w:p>
          <w:p w14:paraId="36FD59FE" w14:textId="77777777" w:rsidR="00D27E63" w:rsidRPr="00D27E63" w:rsidRDefault="00D27E63" w:rsidP="00D27E63">
            <w:pPr>
              <w:numPr>
                <w:ilvl w:val="2"/>
                <w:numId w:val="24"/>
              </w:numPr>
              <w:tabs>
                <w:tab w:val="left" w:pos="708"/>
                <w:tab w:val="left" w:pos="760"/>
              </w:tabs>
              <w:spacing w:after="0" w:line="240" w:lineRule="auto"/>
              <w:jc w:val="both"/>
              <w:rPr>
                <w:rFonts w:ascii="Times New Roman" w:hAnsi="Times New Roman"/>
              </w:rPr>
            </w:pPr>
            <w:r w:rsidRPr="00D27E63">
              <w:rPr>
                <w:rFonts w:ascii="Times New Roman" w:hAnsi="Times New Roman"/>
              </w:rPr>
              <w:t>CCTV апаратура, с възможност за визуална инспекция на тръбопровод с диаметър 400 мм и минимална дължина на заснемания участък на веднъж, не по-малко от 75 м. – 1бр.;</w:t>
            </w:r>
          </w:p>
          <w:p w14:paraId="7257BC39" w14:textId="7B357F67" w:rsidR="009D7328" w:rsidRPr="00D27E63" w:rsidRDefault="009D7328" w:rsidP="00FF3B37">
            <w:pPr>
              <w:tabs>
                <w:tab w:val="left" w:pos="708"/>
                <w:tab w:val="left" w:pos="760"/>
              </w:tabs>
              <w:spacing w:after="0" w:line="240" w:lineRule="auto"/>
              <w:jc w:val="both"/>
              <w:rPr>
                <w:rFonts w:ascii="Times New Roman" w:hAnsi="Times New Roman"/>
              </w:rPr>
            </w:pPr>
            <w:r w:rsidRPr="00D27E63">
              <w:rPr>
                <w:rFonts w:ascii="Times New Roman" w:hAnsi="Times New Roman"/>
              </w:rPr>
              <w:t xml:space="preserve"> </w:t>
            </w:r>
          </w:p>
          <w:p w14:paraId="2ADCB98A" w14:textId="178BEDCB" w:rsidR="009D7328" w:rsidRPr="00D27E63" w:rsidRDefault="009D7328" w:rsidP="009D7328">
            <w:pPr>
              <w:spacing w:before="90" w:after="90"/>
              <w:contextualSpacing/>
              <w:jc w:val="both"/>
              <w:rPr>
                <w:rFonts w:ascii="Times New Roman" w:hAnsi="Times New Roman"/>
              </w:rPr>
            </w:pPr>
            <w:r w:rsidRPr="00D27E63">
              <w:rPr>
                <w:rFonts w:ascii="Times New Roman" w:hAnsi="Times New Roman"/>
              </w:rPr>
              <w:t>Посочените основно техническо оборудване, механизация и транспортни средства да са в добро техническо състояние за изпълн</w:t>
            </w:r>
            <w:r w:rsidR="00723A74" w:rsidRPr="00D27E63">
              <w:rPr>
                <w:rFonts w:ascii="Times New Roman" w:hAnsi="Times New Roman"/>
              </w:rPr>
              <w:t>ението на работите, предмет на</w:t>
            </w:r>
            <w:r w:rsidRPr="00D27E63">
              <w:rPr>
                <w:rFonts w:ascii="Times New Roman" w:hAnsi="Times New Roman"/>
              </w:rPr>
              <w:t xml:space="preserve"> поръчка</w:t>
            </w:r>
            <w:r w:rsidR="00723A74" w:rsidRPr="00D27E63">
              <w:rPr>
                <w:rFonts w:ascii="Times New Roman" w:hAnsi="Times New Roman"/>
              </w:rPr>
              <w:t>та</w:t>
            </w:r>
            <w:r w:rsidRPr="00D27E63">
              <w:rPr>
                <w:rFonts w:ascii="Times New Roman" w:hAnsi="Times New Roman"/>
              </w:rPr>
              <w:t xml:space="preserve">, като трябва да бъдат собствени на </w:t>
            </w:r>
            <w:r w:rsidR="00F46D90" w:rsidRPr="00D27E63">
              <w:rPr>
                <w:rFonts w:ascii="Times New Roman" w:hAnsi="Times New Roman"/>
              </w:rPr>
              <w:t xml:space="preserve">участника </w:t>
            </w:r>
            <w:r w:rsidRPr="00D27E63">
              <w:rPr>
                <w:rFonts w:ascii="Times New Roman" w:hAnsi="Times New Roman"/>
              </w:rPr>
              <w:t>и/или да са му предоставени от трето лице.</w:t>
            </w:r>
          </w:p>
          <w:p w14:paraId="2FD8F8C1" w14:textId="77777777" w:rsidR="00052B61" w:rsidRPr="00D27E63" w:rsidRDefault="00052B61" w:rsidP="00052B61">
            <w:pPr>
              <w:spacing w:after="0" w:line="240" w:lineRule="auto"/>
              <w:jc w:val="both"/>
              <w:rPr>
                <w:rFonts w:ascii="Times New Roman" w:eastAsia="Times New Roman" w:hAnsi="Times New Roman"/>
                <w:b/>
                <w:i/>
                <w:lang w:eastAsia="bg-BG"/>
              </w:rPr>
            </w:pPr>
            <w:r w:rsidRPr="00D27E63">
              <w:rPr>
                <w:rFonts w:ascii="Times New Roman" w:eastAsia="Times New Roman" w:hAnsi="Times New Roman"/>
                <w:b/>
                <w:i/>
                <w:lang w:eastAsia="bg-BG"/>
              </w:rPr>
              <w:t>Доказване:</w:t>
            </w:r>
          </w:p>
          <w:p w14:paraId="60A92D51" w14:textId="2859098D" w:rsidR="00BD57E2" w:rsidRPr="00D27E63" w:rsidRDefault="007E1199" w:rsidP="00BD57E2">
            <w:pPr>
              <w:keepNext/>
              <w:keepLines/>
              <w:suppressAutoHyphens/>
              <w:spacing w:before="120" w:after="120" w:line="240" w:lineRule="auto"/>
              <w:jc w:val="both"/>
              <w:rPr>
                <w:rFonts w:ascii="Times New Roman" w:hAnsi="Times New Roman"/>
              </w:rPr>
            </w:pPr>
            <w:r w:rsidRPr="00D27E63">
              <w:rPr>
                <w:rFonts w:ascii="Times New Roman" w:hAnsi="Times New Roman"/>
              </w:rPr>
              <w:t xml:space="preserve">Участникът представя </w:t>
            </w:r>
            <w:r w:rsidR="00FF3B37" w:rsidRPr="00FF3B37">
              <w:rPr>
                <w:rFonts w:ascii="Times New Roman" w:hAnsi="Times New Roman"/>
              </w:rPr>
              <w:t xml:space="preserve">Списък-декларация с наличното основно техническо оборудване, транспортни средства и механизация на Участника за изпълнението на поръчката. Списъкът трябва да съдържа информация относно техния вид, капацитет (в приложимите съгласно изискванията случаи) и собственост. Посочените в декларацията основно техническо оборудване, транспортни средства и механизация трябва да отговарят на изискванията и </w:t>
            </w:r>
            <w:r w:rsidR="00FF3B37" w:rsidRPr="00FF3B37">
              <w:rPr>
                <w:rFonts w:ascii="Times New Roman" w:hAnsi="Times New Roman"/>
              </w:rPr>
              <w:lastRenderedPageBreak/>
              <w:t>съответствието им с тези изисквания трябва да е видно в декларацията. В случай, че участникът е декларирал оборудване като ресурс на трето лице, следва да посочи в декларацията наименованието на третото лице и да представи доказателства, че при изпълнението на поръчката ще има на разполож</w:t>
            </w:r>
            <w:r w:rsidR="00FF3B37">
              <w:rPr>
                <w:rFonts w:ascii="Times New Roman" w:hAnsi="Times New Roman"/>
              </w:rPr>
              <w:t>ение ресурсите на третите лица.</w:t>
            </w:r>
          </w:p>
          <w:p w14:paraId="61040FD6" w14:textId="77777777" w:rsidR="007E1199" w:rsidRPr="00FF3B37" w:rsidRDefault="007E1199" w:rsidP="007E1199">
            <w:pPr>
              <w:spacing w:after="0" w:line="240" w:lineRule="auto"/>
              <w:contextualSpacing/>
              <w:jc w:val="both"/>
              <w:rPr>
                <w:rFonts w:ascii="Times New Roman" w:eastAsia="Times New Roman" w:hAnsi="Times New Roman"/>
                <w:b/>
                <w:i/>
              </w:rPr>
            </w:pPr>
            <w:r w:rsidRPr="00FF3B37">
              <w:rPr>
                <w:rFonts w:ascii="Times New Roman" w:eastAsia="Times New Roman" w:hAnsi="Times New Roman"/>
                <w:b/>
                <w:i/>
              </w:rPr>
              <w:t>Изисквания относно лицата, които ще изпълняват поръчката и тяхното доказване</w:t>
            </w:r>
          </w:p>
          <w:p w14:paraId="6A034951" w14:textId="77777777" w:rsidR="00BD57E2" w:rsidRPr="00D27E63" w:rsidRDefault="00BD57E2" w:rsidP="00BD57E2">
            <w:pPr>
              <w:spacing w:after="0" w:line="240" w:lineRule="auto"/>
              <w:jc w:val="both"/>
              <w:rPr>
                <w:rFonts w:ascii="Times New Roman" w:eastAsia="Times New Roman" w:hAnsi="Times New Roman"/>
                <w:b/>
                <w:i/>
                <w:lang w:eastAsia="bg-BG"/>
              </w:rPr>
            </w:pPr>
            <w:r w:rsidRPr="00D27E63">
              <w:rPr>
                <w:rFonts w:ascii="Times New Roman" w:eastAsia="Times New Roman" w:hAnsi="Times New Roman"/>
                <w:b/>
                <w:i/>
                <w:lang w:eastAsia="bg-BG"/>
              </w:rPr>
              <w:t>Изискване:</w:t>
            </w:r>
          </w:p>
          <w:p w14:paraId="1B208869" w14:textId="7F79FD4B" w:rsidR="00BD57E2" w:rsidRPr="00D27E63" w:rsidRDefault="00BD57E2" w:rsidP="00BD57E2">
            <w:pPr>
              <w:keepNext/>
              <w:keepLines/>
              <w:suppressAutoHyphens/>
              <w:spacing w:before="120" w:after="120" w:line="240" w:lineRule="auto"/>
              <w:jc w:val="both"/>
              <w:rPr>
                <w:rFonts w:ascii="Times New Roman" w:eastAsia="Times New Roman" w:hAnsi="Times New Roman"/>
                <w:lang w:eastAsia="bg-BG"/>
              </w:rPr>
            </w:pPr>
            <w:r w:rsidRPr="00D27E63">
              <w:rPr>
                <w:rFonts w:ascii="Times New Roman" w:eastAsia="Times New Roman" w:hAnsi="Times New Roman"/>
                <w:lang w:eastAsia="bg-BG"/>
              </w:rPr>
              <w:t>Участникът трябва да разполага с персонал и/или с ръководен състав с определена професионална компетентност за изпълнение на поръчката</w:t>
            </w:r>
          </w:p>
          <w:p w14:paraId="05F7209C" w14:textId="4D663584" w:rsidR="00C8471B" w:rsidRPr="00D27E63" w:rsidRDefault="00C8471B" w:rsidP="00BD57E2">
            <w:pPr>
              <w:keepNext/>
              <w:keepLines/>
              <w:suppressAutoHyphens/>
              <w:spacing w:before="120" w:after="120" w:line="240" w:lineRule="auto"/>
              <w:jc w:val="both"/>
              <w:rPr>
                <w:rFonts w:ascii="Times New Roman" w:hAnsi="Times New Roman"/>
              </w:rPr>
            </w:pPr>
            <w:r w:rsidRPr="00D27E63">
              <w:rPr>
                <w:rFonts w:ascii="Times New Roman" w:hAnsi="Times New Roman"/>
              </w:rPr>
              <w:t>Минимални изисквания:</w:t>
            </w:r>
          </w:p>
          <w:p w14:paraId="34A12824" w14:textId="1E08CA60" w:rsidR="00BD57E2" w:rsidRPr="00FF3B37" w:rsidRDefault="00FF3B37" w:rsidP="00FF3B37">
            <w:pPr>
              <w:keepNext/>
              <w:keepLines/>
              <w:suppressAutoHyphens/>
              <w:spacing w:before="120" w:after="120" w:line="240" w:lineRule="auto"/>
              <w:jc w:val="both"/>
              <w:rPr>
                <w:rFonts w:ascii="Times New Roman" w:hAnsi="Times New Roman"/>
              </w:rPr>
            </w:pPr>
            <w:r>
              <w:rPr>
                <w:rFonts w:ascii="Times New Roman" w:hAnsi="Times New Roman"/>
              </w:rPr>
              <w:t>1.</w:t>
            </w:r>
            <w:r w:rsidR="00BD57E2" w:rsidRPr="00FF3B37">
              <w:rPr>
                <w:rFonts w:ascii="Times New Roman" w:hAnsi="Times New Roman"/>
              </w:rPr>
              <w:t>Всеки участник трябва да разполага с поне един постоянен екип включващ в състава си минимум:</w:t>
            </w:r>
          </w:p>
          <w:p w14:paraId="095CA2A9" w14:textId="77777777" w:rsidR="00FF3B37" w:rsidRPr="00FF3B37" w:rsidRDefault="00FF3B37" w:rsidP="00FF3B37">
            <w:pPr>
              <w:numPr>
                <w:ilvl w:val="2"/>
                <w:numId w:val="24"/>
              </w:numPr>
              <w:tabs>
                <w:tab w:val="left" w:pos="708"/>
                <w:tab w:val="left" w:pos="760"/>
              </w:tabs>
              <w:spacing w:after="0" w:line="240" w:lineRule="auto"/>
              <w:ind w:left="426" w:firstLine="0"/>
              <w:jc w:val="both"/>
              <w:rPr>
                <w:rFonts w:ascii="Times New Roman" w:hAnsi="Times New Roman"/>
              </w:rPr>
            </w:pPr>
            <w:r w:rsidRPr="00FF3B37">
              <w:rPr>
                <w:rFonts w:ascii="Times New Roman" w:hAnsi="Times New Roman"/>
              </w:rPr>
              <w:t>един шофьор с категория минимум СЕ;</w:t>
            </w:r>
          </w:p>
          <w:p w14:paraId="41D8DF86" w14:textId="77777777" w:rsidR="00FF3B37" w:rsidRPr="00FF3B37" w:rsidRDefault="00FF3B37" w:rsidP="00FF3B37">
            <w:pPr>
              <w:numPr>
                <w:ilvl w:val="2"/>
                <w:numId w:val="24"/>
              </w:numPr>
              <w:tabs>
                <w:tab w:val="left" w:pos="708"/>
                <w:tab w:val="left" w:pos="760"/>
              </w:tabs>
              <w:spacing w:after="0" w:line="240" w:lineRule="auto"/>
              <w:ind w:left="426" w:firstLine="0"/>
              <w:jc w:val="both"/>
              <w:rPr>
                <w:rFonts w:ascii="Times New Roman" w:hAnsi="Times New Roman"/>
              </w:rPr>
            </w:pPr>
            <w:r w:rsidRPr="00FF3B37">
              <w:rPr>
                <w:rFonts w:ascii="Times New Roman" w:hAnsi="Times New Roman"/>
              </w:rPr>
              <w:t>един квалифициран оператор на CCTV телевизионна апаратура за визуална инспекция на тръбопроводи, с опит в управлението на такава - мин. 1</w:t>
            </w:r>
            <w:r w:rsidRPr="00FF3B37">
              <w:rPr>
                <w:rFonts w:ascii="Times New Roman" w:hAnsi="Times New Roman"/>
                <w:lang w:val="en-US"/>
              </w:rPr>
              <w:t xml:space="preserve"> </w:t>
            </w:r>
            <w:r w:rsidRPr="00FF3B37">
              <w:rPr>
                <w:rFonts w:ascii="Times New Roman" w:hAnsi="Times New Roman"/>
              </w:rPr>
              <w:t xml:space="preserve">г.; </w:t>
            </w:r>
          </w:p>
          <w:p w14:paraId="3803DF03" w14:textId="77777777" w:rsidR="00FF3B37" w:rsidRPr="00FF3B37" w:rsidRDefault="00FF3B37" w:rsidP="00FF3B37">
            <w:pPr>
              <w:numPr>
                <w:ilvl w:val="2"/>
                <w:numId w:val="24"/>
              </w:numPr>
              <w:tabs>
                <w:tab w:val="left" w:pos="708"/>
                <w:tab w:val="left" w:pos="760"/>
              </w:tabs>
              <w:spacing w:after="0" w:line="240" w:lineRule="auto"/>
              <w:ind w:left="426" w:firstLine="0"/>
              <w:jc w:val="both"/>
              <w:rPr>
                <w:rFonts w:ascii="Times New Roman" w:hAnsi="Times New Roman"/>
              </w:rPr>
            </w:pPr>
            <w:r w:rsidRPr="00FF3B37">
              <w:rPr>
                <w:rFonts w:ascii="Times New Roman" w:hAnsi="Times New Roman"/>
              </w:rPr>
              <w:t xml:space="preserve">един квалифициран оператор на оборудване за отстраняване на препятствия и възстановяване /превключване/ на отклонения след рехабилитация /робот/, с опит с такава техника мин. 1г. </w:t>
            </w:r>
          </w:p>
          <w:p w14:paraId="078F4CEF" w14:textId="77777777" w:rsidR="00FF3B37" w:rsidRPr="00FF3B37" w:rsidRDefault="00FF3B37" w:rsidP="00FF3B37">
            <w:pPr>
              <w:numPr>
                <w:ilvl w:val="2"/>
                <w:numId w:val="24"/>
              </w:numPr>
              <w:tabs>
                <w:tab w:val="left" w:pos="708"/>
                <w:tab w:val="left" w:pos="760"/>
              </w:tabs>
              <w:spacing w:after="0" w:line="240" w:lineRule="auto"/>
              <w:ind w:left="426" w:firstLine="0"/>
              <w:jc w:val="both"/>
              <w:rPr>
                <w:rFonts w:ascii="Times New Roman" w:hAnsi="Times New Roman"/>
              </w:rPr>
            </w:pPr>
            <w:r w:rsidRPr="00FF3B37">
              <w:rPr>
                <w:rFonts w:ascii="Times New Roman" w:hAnsi="Times New Roman"/>
              </w:rPr>
              <w:t xml:space="preserve">пет квалифицирани оператори на оборудване за рехабилитация на тръбопроводи чрез облицовка с втвърдяване на място (CIPP), с опит с такова оборудване - мин. 4 г. </w:t>
            </w:r>
          </w:p>
          <w:p w14:paraId="22452F61" w14:textId="16B6D987" w:rsidR="00BD57E2" w:rsidRPr="00D27E63" w:rsidRDefault="00FF3B37" w:rsidP="00BD57E2">
            <w:pPr>
              <w:keepNext/>
              <w:keepLines/>
              <w:suppressAutoHyphens/>
              <w:spacing w:before="120" w:after="120" w:line="240" w:lineRule="auto"/>
              <w:jc w:val="both"/>
              <w:rPr>
                <w:rFonts w:ascii="Times New Roman" w:hAnsi="Times New Roman"/>
              </w:rPr>
            </w:pPr>
            <w:r>
              <w:rPr>
                <w:rFonts w:ascii="Times New Roman" w:hAnsi="Times New Roman"/>
              </w:rPr>
              <w:t>2.В</w:t>
            </w:r>
            <w:r w:rsidR="00BD57E2" w:rsidRPr="00D27E63">
              <w:rPr>
                <w:rFonts w:ascii="Times New Roman" w:hAnsi="Times New Roman"/>
              </w:rPr>
              <w:t>секи участник трябва да разполага с най-малко един технически ръководител, който да отговаря на изискването на чл. 163а, ал.4 от ЗУТ, за извършване на ръководството на строежа. Лицето да има професионален опит като технически ръководител - минимум 4 г.</w:t>
            </w:r>
          </w:p>
          <w:p w14:paraId="2830B074" w14:textId="77777777" w:rsidR="00BD57E2" w:rsidRPr="00D27E63" w:rsidRDefault="00BD57E2" w:rsidP="00BD57E2">
            <w:pPr>
              <w:spacing w:after="0" w:line="240" w:lineRule="auto"/>
              <w:jc w:val="both"/>
              <w:rPr>
                <w:rFonts w:ascii="Times New Roman" w:eastAsia="Times New Roman" w:hAnsi="Times New Roman"/>
                <w:b/>
                <w:i/>
                <w:lang w:eastAsia="bg-BG"/>
              </w:rPr>
            </w:pPr>
            <w:r w:rsidRPr="00D27E63">
              <w:rPr>
                <w:rFonts w:ascii="Times New Roman" w:eastAsia="Times New Roman" w:hAnsi="Times New Roman"/>
                <w:b/>
                <w:i/>
                <w:lang w:eastAsia="bg-BG"/>
              </w:rPr>
              <w:t>Доказване:</w:t>
            </w:r>
          </w:p>
          <w:p w14:paraId="09090EC5" w14:textId="0D0347CA" w:rsidR="00FF3B37" w:rsidRDefault="0029453D" w:rsidP="00FF3B37">
            <w:pPr>
              <w:keepNext/>
              <w:keepLines/>
              <w:suppressAutoHyphens/>
              <w:spacing w:before="120" w:after="120" w:line="240" w:lineRule="auto"/>
              <w:jc w:val="both"/>
              <w:rPr>
                <w:rFonts w:ascii="Verdana" w:eastAsia="Times New Roman" w:hAnsi="Verdana"/>
                <w:color w:val="0070C0"/>
                <w:sz w:val="20"/>
                <w:szCs w:val="20"/>
              </w:rPr>
            </w:pPr>
            <w:r w:rsidRPr="00D27E63">
              <w:rPr>
                <w:rFonts w:ascii="Times New Roman" w:hAnsi="Times New Roman"/>
              </w:rPr>
              <w:t xml:space="preserve">Списък </w:t>
            </w:r>
            <w:r w:rsidR="00FF3B37">
              <w:rPr>
                <w:rFonts w:ascii="Times New Roman" w:hAnsi="Times New Roman"/>
              </w:rPr>
              <w:t>(</w:t>
            </w:r>
            <w:r w:rsidRPr="00D27E63">
              <w:rPr>
                <w:rFonts w:ascii="Times New Roman" w:hAnsi="Times New Roman"/>
              </w:rPr>
              <w:t>по образец</w:t>
            </w:r>
            <w:r w:rsidR="00FF3B37">
              <w:rPr>
                <w:rFonts w:ascii="Times New Roman" w:hAnsi="Times New Roman"/>
              </w:rPr>
              <w:t>)</w:t>
            </w:r>
            <w:r w:rsidRPr="00D27E63">
              <w:rPr>
                <w:rFonts w:ascii="Times New Roman" w:hAnsi="Times New Roman"/>
              </w:rPr>
              <w:t>, включващ квалифицирания инженерно - технически персонал и работници, които ще отговарят за изпълнение на предмета на обществената поръчка, съгласно изискванията на Възложителя. В списъка следва да са посочени образованието или професионалната квалификация и професионалния  опит  на лицата, които ще отговарят за изпълнение на предмета на обществената поръчка. От информацията в списъка следва да е видно съответствието на предложения квалифициран инженерно-технически персонал и работници с изискванията посочени от Възложителя.</w:t>
            </w:r>
            <w:r w:rsidR="00FF3B37" w:rsidRPr="00FF3B37">
              <w:rPr>
                <w:rFonts w:ascii="Verdana" w:eastAsia="Times New Roman" w:hAnsi="Verdana"/>
                <w:color w:val="0070C0"/>
                <w:sz w:val="20"/>
                <w:szCs w:val="20"/>
              </w:rPr>
              <w:t xml:space="preserve"> </w:t>
            </w:r>
          </w:p>
          <w:p w14:paraId="7ADF533A" w14:textId="7479912D" w:rsidR="00FF3B37" w:rsidRPr="00FF3B37" w:rsidRDefault="00FF3B37" w:rsidP="00FF3B37">
            <w:pPr>
              <w:keepNext/>
              <w:keepLines/>
              <w:suppressAutoHyphens/>
              <w:spacing w:before="120" w:after="120" w:line="240" w:lineRule="auto"/>
              <w:jc w:val="both"/>
              <w:rPr>
                <w:rFonts w:ascii="Times New Roman" w:hAnsi="Times New Roman"/>
              </w:rPr>
            </w:pPr>
            <w:r w:rsidRPr="00FF3B37">
              <w:rPr>
                <w:rFonts w:ascii="Times New Roman" w:hAnsi="Times New Roman"/>
              </w:rPr>
              <w:t xml:space="preserve">Декларация, в която </w:t>
            </w:r>
            <w:r>
              <w:rPr>
                <w:rFonts w:ascii="Times New Roman" w:hAnsi="Times New Roman"/>
              </w:rPr>
              <w:t>участникът</w:t>
            </w:r>
            <w:r w:rsidRPr="00FF3B37">
              <w:rPr>
                <w:rFonts w:ascii="Times New Roman" w:hAnsi="Times New Roman"/>
              </w:rPr>
              <w:t xml:space="preserve"> потвърждава, че квалифицирания инженерно-технически персонал и работници ще бъдат реално ангажирани при изпълнението на обществената поръчка и няма да сменя лицата, посочени в офертата му, без предварително писмено уведомление до Възложителя. </w:t>
            </w:r>
          </w:p>
          <w:p w14:paraId="24AE13E1" w14:textId="0CCD9B59" w:rsidR="00D220B6" w:rsidRPr="00D27E63" w:rsidRDefault="00D220B6" w:rsidP="0029453D">
            <w:pPr>
              <w:keepNext/>
              <w:keepLines/>
              <w:suppressAutoHyphens/>
              <w:spacing w:before="120" w:after="120" w:line="240" w:lineRule="auto"/>
              <w:jc w:val="both"/>
              <w:rPr>
                <w:rFonts w:ascii="Times New Roman" w:hAnsi="Times New Roman"/>
                <w:lang w:val="en-US"/>
              </w:rPr>
            </w:pPr>
            <w:r w:rsidRPr="00D27E63">
              <w:rPr>
                <w:rFonts w:ascii="Times New Roman" w:hAnsi="Times New Roman"/>
              </w:rPr>
              <w:t>Участникът, избран за изпълнител, представя документи, които доказват професионалната компетентност на лицата, посочени в списъка.</w:t>
            </w:r>
          </w:p>
          <w:p w14:paraId="07FB354E" w14:textId="31F77B05" w:rsidR="00015210" w:rsidRPr="00FF3B37" w:rsidRDefault="00015210" w:rsidP="00015210">
            <w:pPr>
              <w:spacing w:after="0" w:line="240" w:lineRule="auto"/>
              <w:contextualSpacing/>
              <w:jc w:val="both"/>
              <w:rPr>
                <w:rFonts w:ascii="Times New Roman" w:eastAsia="Times New Roman" w:hAnsi="Times New Roman"/>
                <w:b/>
                <w:i/>
              </w:rPr>
            </w:pPr>
            <w:r w:rsidRPr="00FF3B37">
              <w:rPr>
                <w:rFonts w:ascii="Times New Roman" w:eastAsia="Times New Roman" w:hAnsi="Times New Roman"/>
                <w:b/>
                <w:i/>
              </w:rPr>
              <w:t>Изисквания относно прилаганата система за управление на качеството</w:t>
            </w:r>
            <w:r w:rsidR="00D14FAF" w:rsidRPr="00FF3B37">
              <w:rPr>
                <w:rFonts w:ascii="Times New Roman" w:eastAsia="Times New Roman" w:hAnsi="Times New Roman"/>
                <w:b/>
                <w:i/>
              </w:rPr>
              <w:t xml:space="preserve"> и опазване на околната среда</w:t>
            </w:r>
            <w:r w:rsidRPr="00FF3B37">
              <w:rPr>
                <w:rFonts w:ascii="Times New Roman" w:eastAsia="Times New Roman" w:hAnsi="Times New Roman"/>
                <w:b/>
                <w:i/>
              </w:rPr>
              <w:t>, за дейностите, предмет на договора</w:t>
            </w:r>
          </w:p>
          <w:p w14:paraId="6D7C79DC" w14:textId="616A64FD" w:rsidR="00BD57E2" w:rsidRPr="00D27E63" w:rsidRDefault="00BD57E2" w:rsidP="00BD1038">
            <w:pPr>
              <w:spacing w:after="0" w:line="240" w:lineRule="auto"/>
              <w:jc w:val="both"/>
              <w:rPr>
                <w:rFonts w:ascii="Times New Roman" w:eastAsia="Times New Roman" w:hAnsi="Times New Roman"/>
                <w:lang w:eastAsia="bg-BG"/>
              </w:rPr>
            </w:pPr>
          </w:p>
          <w:p w14:paraId="2FDCC598" w14:textId="77777777" w:rsidR="00015210" w:rsidRPr="00D27E63" w:rsidRDefault="00015210" w:rsidP="00015210">
            <w:pPr>
              <w:spacing w:after="0" w:line="240" w:lineRule="auto"/>
              <w:jc w:val="both"/>
              <w:rPr>
                <w:rFonts w:ascii="Times New Roman" w:eastAsia="Times New Roman" w:hAnsi="Times New Roman"/>
                <w:b/>
                <w:i/>
                <w:lang w:eastAsia="bg-BG"/>
              </w:rPr>
            </w:pPr>
            <w:r w:rsidRPr="00D27E63">
              <w:rPr>
                <w:rFonts w:ascii="Times New Roman" w:eastAsia="Times New Roman" w:hAnsi="Times New Roman"/>
                <w:b/>
                <w:i/>
                <w:lang w:eastAsia="bg-BG"/>
              </w:rPr>
              <w:t>Изискване:</w:t>
            </w:r>
          </w:p>
          <w:p w14:paraId="439513C9" w14:textId="77777777" w:rsidR="00015210" w:rsidRPr="00D27E63" w:rsidRDefault="00015210" w:rsidP="00015210">
            <w:pPr>
              <w:keepNext/>
              <w:keepLines/>
              <w:suppressAutoHyphens/>
              <w:spacing w:before="120" w:after="120" w:line="240" w:lineRule="auto"/>
              <w:jc w:val="both"/>
              <w:rPr>
                <w:rFonts w:ascii="Times New Roman" w:hAnsi="Times New Roman"/>
              </w:rPr>
            </w:pPr>
            <w:r w:rsidRPr="00D27E63">
              <w:rPr>
                <w:rFonts w:ascii="Times New Roman" w:hAnsi="Times New Roman"/>
              </w:rPr>
              <w:t>Участникът трябва да има внедрена система за управление на качеството в съответствие с изискванията на ISO 9001 или еквивалент с обхват на сертификацията строителство, включващо строителството, предмет на поръчката.</w:t>
            </w:r>
          </w:p>
          <w:p w14:paraId="4924EF5E" w14:textId="77777777" w:rsidR="00015210" w:rsidRPr="00D27E63" w:rsidRDefault="00015210" w:rsidP="00015210">
            <w:pPr>
              <w:keepNext/>
              <w:keepLines/>
              <w:suppressAutoHyphens/>
              <w:spacing w:before="120" w:after="120" w:line="240" w:lineRule="auto"/>
              <w:jc w:val="both"/>
              <w:rPr>
                <w:rFonts w:ascii="Times New Roman" w:hAnsi="Times New Roman"/>
              </w:rPr>
            </w:pPr>
            <w:r w:rsidRPr="00D27E63">
              <w:rPr>
                <w:rFonts w:ascii="Times New Roman" w:hAnsi="Times New Roman"/>
              </w:rPr>
              <w:t>Доказване:</w:t>
            </w:r>
          </w:p>
          <w:p w14:paraId="12CF686A" w14:textId="77777777" w:rsidR="00015210" w:rsidRPr="00D27E63" w:rsidRDefault="00015210" w:rsidP="00015210">
            <w:pPr>
              <w:spacing w:after="120" w:line="240" w:lineRule="auto"/>
              <w:rPr>
                <w:rFonts w:ascii="Times New Roman" w:eastAsia="Times New Roman" w:hAnsi="Times New Roman"/>
                <w:bCs/>
                <w:iCs/>
              </w:rPr>
            </w:pPr>
            <w:r w:rsidRPr="00D27E63">
              <w:rPr>
                <w:rFonts w:ascii="Times New Roman" w:eastAsia="Times New Roman" w:hAnsi="Times New Roman"/>
              </w:rPr>
              <w:t xml:space="preserve">Участникът декларира  прилагането на  </w:t>
            </w:r>
            <w:r w:rsidRPr="00D27E63">
              <w:rPr>
                <w:rFonts w:ascii="Times New Roman" w:hAnsi="Times New Roman"/>
              </w:rPr>
              <w:t>система за управление на качеството в съответствие с изискванията на EN ISO 9001 или еквивалент</w:t>
            </w:r>
            <w:r w:rsidRPr="00D27E63">
              <w:rPr>
                <w:rFonts w:ascii="Times New Roman" w:eastAsia="Times New Roman" w:hAnsi="Times New Roman"/>
              </w:rPr>
              <w:t xml:space="preserve">. </w:t>
            </w:r>
            <w:r w:rsidRPr="00D27E63">
              <w:rPr>
                <w:rFonts w:ascii="Times New Roman" w:eastAsia="Times New Roman" w:hAnsi="Times New Roman"/>
                <w:bCs/>
                <w:iCs/>
              </w:rPr>
              <w:t xml:space="preserve">  </w:t>
            </w:r>
          </w:p>
          <w:p w14:paraId="39E5561E" w14:textId="03B60AA6" w:rsidR="00015210" w:rsidRPr="005E5C39" w:rsidRDefault="0069095A" w:rsidP="00015210">
            <w:pPr>
              <w:autoSpaceDE w:val="0"/>
              <w:autoSpaceDN w:val="0"/>
              <w:adjustRightInd w:val="0"/>
              <w:spacing w:before="120" w:after="120"/>
              <w:jc w:val="both"/>
              <w:rPr>
                <w:rFonts w:ascii="Times New Roman" w:hAnsi="Times New Roman"/>
              </w:rPr>
            </w:pPr>
            <w:r w:rsidRPr="005E5C39">
              <w:rPr>
                <w:rFonts w:ascii="Times New Roman" w:eastAsia="Times New Roman" w:hAnsi="Times New Roman"/>
              </w:rPr>
              <w:t xml:space="preserve">Преди подписване на договора участникът, избран за изпълнител, следва да представи копие </w:t>
            </w:r>
            <w:r w:rsidR="00015210" w:rsidRPr="005E5C39">
              <w:rPr>
                <w:rFonts w:ascii="Times New Roman" w:eastAsia="Times New Roman" w:hAnsi="Times New Roman"/>
              </w:rPr>
              <w:t>на валиден сертификат за внедрена система за осигуряване на качеството по ISO 9001 или еквивалент</w:t>
            </w:r>
            <w:r w:rsidR="00015210" w:rsidRPr="005E5C39">
              <w:rPr>
                <w:rFonts w:ascii="Times New Roman" w:hAnsi="Times New Roman"/>
              </w:rPr>
              <w:t>.</w:t>
            </w:r>
          </w:p>
          <w:p w14:paraId="79215BF9" w14:textId="77777777" w:rsidR="00015210" w:rsidRPr="00D27E63" w:rsidRDefault="00015210" w:rsidP="00015210">
            <w:pPr>
              <w:spacing w:after="0" w:line="240" w:lineRule="auto"/>
              <w:jc w:val="both"/>
              <w:rPr>
                <w:rFonts w:ascii="Times New Roman" w:eastAsia="Times New Roman" w:hAnsi="Times New Roman"/>
                <w:b/>
                <w:i/>
                <w:lang w:eastAsia="bg-BG"/>
              </w:rPr>
            </w:pPr>
            <w:r w:rsidRPr="00D27E63">
              <w:rPr>
                <w:rFonts w:ascii="Times New Roman" w:eastAsia="Times New Roman" w:hAnsi="Times New Roman"/>
                <w:b/>
                <w:i/>
                <w:lang w:eastAsia="bg-BG"/>
              </w:rPr>
              <w:t>Изискване:</w:t>
            </w:r>
          </w:p>
          <w:p w14:paraId="0FD254DF" w14:textId="77777777" w:rsidR="00015210" w:rsidRPr="00D27E63" w:rsidRDefault="00015210" w:rsidP="00015210">
            <w:pPr>
              <w:keepNext/>
              <w:keepLines/>
              <w:suppressAutoHyphens/>
              <w:spacing w:before="120" w:after="120" w:line="240" w:lineRule="auto"/>
              <w:jc w:val="both"/>
              <w:rPr>
                <w:rFonts w:ascii="Times New Roman" w:hAnsi="Times New Roman"/>
              </w:rPr>
            </w:pPr>
            <w:r w:rsidRPr="00D27E63">
              <w:rPr>
                <w:rFonts w:ascii="Times New Roman" w:hAnsi="Times New Roman"/>
              </w:rPr>
              <w:lastRenderedPageBreak/>
              <w:t>Участникът трябва да има внедрена система за управление на околната среда ISO 14001 или еквивалент с обхват на сертификацията строителство, включващо строителството, предмет на поръчката.</w:t>
            </w:r>
          </w:p>
          <w:p w14:paraId="130EBAC4" w14:textId="77777777" w:rsidR="00015210" w:rsidRPr="00D27E63" w:rsidRDefault="00015210" w:rsidP="00015210">
            <w:pPr>
              <w:keepNext/>
              <w:keepLines/>
              <w:suppressAutoHyphens/>
              <w:spacing w:before="120" w:after="120" w:line="240" w:lineRule="auto"/>
              <w:jc w:val="both"/>
              <w:rPr>
                <w:rFonts w:ascii="Times New Roman" w:hAnsi="Times New Roman"/>
              </w:rPr>
            </w:pPr>
            <w:r w:rsidRPr="00D27E63">
              <w:rPr>
                <w:rFonts w:ascii="Times New Roman" w:hAnsi="Times New Roman"/>
              </w:rPr>
              <w:t>Доказване:</w:t>
            </w:r>
          </w:p>
          <w:p w14:paraId="6603F042" w14:textId="77777777" w:rsidR="00D14FAF" w:rsidRPr="00D27E63" w:rsidRDefault="00015210" w:rsidP="00D14FAF">
            <w:pPr>
              <w:keepNext/>
              <w:keepLines/>
              <w:suppressAutoHyphens/>
              <w:spacing w:before="120" w:after="120" w:line="240" w:lineRule="auto"/>
              <w:jc w:val="both"/>
              <w:rPr>
                <w:rFonts w:ascii="Times New Roman" w:hAnsi="Times New Roman"/>
              </w:rPr>
            </w:pPr>
            <w:r w:rsidRPr="00D27E63">
              <w:rPr>
                <w:rFonts w:ascii="Times New Roman" w:eastAsia="Times New Roman" w:hAnsi="Times New Roman"/>
              </w:rPr>
              <w:t xml:space="preserve">Участникът декларира  прилагането на  </w:t>
            </w:r>
            <w:r w:rsidRPr="00D27E63">
              <w:rPr>
                <w:rFonts w:ascii="Times New Roman" w:hAnsi="Times New Roman"/>
              </w:rPr>
              <w:t xml:space="preserve">система </w:t>
            </w:r>
            <w:r w:rsidR="00D14FAF" w:rsidRPr="00D27E63">
              <w:rPr>
                <w:rFonts w:ascii="Times New Roman" w:hAnsi="Times New Roman"/>
              </w:rPr>
              <w:t>за управление на околната среда ISO 14001 или еквивалент с обхват на сертификацията строителство, включващо строителството, предмет на поръчката.</w:t>
            </w:r>
          </w:p>
          <w:p w14:paraId="48CCE3A2" w14:textId="79E3807C" w:rsidR="00BD57E2" w:rsidRPr="005E5C39" w:rsidRDefault="0069095A" w:rsidP="0069095A">
            <w:pPr>
              <w:autoSpaceDE w:val="0"/>
              <w:autoSpaceDN w:val="0"/>
              <w:adjustRightInd w:val="0"/>
              <w:spacing w:before="120" w:after="120"/>
              <w:jc w:val="both"/>
              <w:rPr>
                <w:rFonts w:ascii="Times New Roman" w:eastAsia="Times New Roman" w:hAnsi="Times New Roman"/>
                <w:lang w:eastAsia="bg-BG"/>
              </w:rPr>
            </w:pPr>
            <w:r w:rsidRPr="005E5C39">
              <w:rPr>
                <w:rFonts w:ascii="Times New Roman" w:eastAsia="Times New Roman" w:hAnsi="Times New Roman"/>
              </w:rPr>
              <w:t xml:space="preserve">Преди подписване на договора участникът, избран за изпълнител, следва да представи копие </w:t>
            </w:r>
            <w:r w:rsidR="00015210" w:rsidRPr="005E5C39">
              <w:rPr>
                <w:rFonts w:ascii="Times New Roman" w:eastAsia="Times New Roman" w:hAnsi="Times New Roman"/>
              </w:rPr>
              <w:t xml:space="preserve">на валиден сертификат за </w:t>
            </w:r>
            <w:r w:rsidR="00556B0D" w:rsidRPr="005E5C39">
              <w:rPr>
                <w:rFonts w:ascii="Times New Roman" w:eastAsia="Times New Roman" w:hAnsi="Times New Roman"/>
              </w:rPr>
              <w:t>внедрена система за управление на околната среда ISO 14001 или еквивалент</w:t>
            </w:r>
            <w:r w:rsidR="00015210" w:rsidRPr="005E5C39">
              <w:rPr>
                <w:rFonts w:ascii="Times New Roman" w:eastAsia="Times New Roman" w:hAnsi="Times New Roman"/>
              </w:rPr>
              <w:t>.</w:t>
            </w:r>
            <w:r w:rsidR="00251604" w:rsidRPr="005E5C39">
              <w:rPr>
                <w:rFonts w:ascii="Times New Roman" w:eastAsia="Times New Roman" w:hAnsi="Times New Roman"/>
                <w:lang w:eastAsia="bg-BG"/>
              </w:rPr>
              <w:t xml:space="preserve"> </w:t>
            </w:r>
          </w:p>
        </w:tc>
      </w:tr>
      <w:tr w:rsidR="0019577A" w:rsidRPr="00E2008F" w14:paraId="48CCE3A5" w14:textId="77777777" w:rsidTr="00B80442">
        <w:trPr>
          <w:trHeight w:val="95"/>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A4" w14:textId="77777777" w:rsidR="0019577A" w:rsidRPr="00E2008F" w:rsidRDefault="0019577A" w:rsidP="0019577A">
            <w:pPr>
              <w:spacing w:after="0" w:line="240" w:lineRule="auto"/>
              <w:rPr>
                <w:rFonts w:ascii="Times New Roman" w:eastAsia="Times New Roman" w:hAnsi="Times New Roman"/>
                <w:b/>
                <w:bCs/>
                <w:lang w:eastAsia="bg-BG"/>
              </w:rPr>
            </w:pPr>
          </w:p>
        </w:tc>
      </w:tr>
      <w:tr w:rsidR="0019577A" w:rsidRPr="00E2008F" w14:paraId="48CCE3A7" w14:textId="77777777" w:rsidTr="00B80442">
        <w:trPr>
          <w:trHeight w:val="300"/>
        </w:trPr>
        <w:tc>
          <w:tcPr>
            <w:tcW w:w="9340" w:type="dxa"/>
            <w:tcBorders>
              <w:top w:val="nil"/>
              <w:left w:val="nil"/>
              <w:bottom w:val="nil"/>
              <w:right w:val="nil"/>
            </w:tcBorders>
            <w:shd w:val="clear" w:color="auto" w:fill="auto"/>
            <w:noWrap/>
            <w:vAlign w:val="center"/>
            <w:hideMark/>
          </w:tcPr>
          <w:p w14:paraId="48CCE3A6" w14:textId="77777777" w:rsidR="0019577A" w:rsidRPr="00E2008F" w:rsidRDefault="0019577A" w:rsidP="0019577A">
            <w:pPr>
              <w:spacing w:after="0" w:line="240" w:lineRule="auto"/>
              <w:rPr>
                <w:rFonts w:ascii="Times New Roman" w:eastAsia="Times New Roman" w:hAnsi="Times New Roman"/>
                <w:b/>
                <w:bCs/>
                <w:lang w:eastAsia="bg-BG"/>
              </w:rPr>
            </w:pPr>
          </w:p>
        </w:tc>
      </w:tr>
      <w:tr w:rsidR="0019577A" w:rsidRPr="00E2008F" w14:paraId="48CCE3A9" w14:textId="77777777" w:rsidTr="00B80442">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A8" w14:textId="77777777" w:rsidR="0019577A" w:rsidRPr="00E2008F" w:rsidRDefault="0019577A" w:rsidP="0019577A">
            <w:pPr>
              <w:spacing w:after="0" w:line="240" w:lineRule="auto"/>
              <w:rPr>
                <w:rFonts w:ascii="Times New Roman" w:eastAsia="Times New Roman" w:hAnsi="Times New Roman"/>
                <w:b/>
                <w:bCs/>
                <w:lang w:eastAsia="bg-BG"/>
              </w:rPr>
            </w:pPr>
            <w:r w:rsidRPr="00E2008F">
              <w:rPr>
                <w:rFonts w:ascii="Times New Roman" w:eastAsia="Times New Roman" w:hAnsi="Times New Roman"/>
                <w:b/>
                <w:bCs/>
                <w:lang w:eastAsia="bg-BG"/>
              </w:rPr>
              <w:t xml:space="preserve">Информация относно запазени поръчки  </w:t>
            </w:r>
            <w:r w:rsidRPr="00E2008F">
              <w:rPr>
                <w:rFonts w:ascii="Times New Roman" w:eastAsia="Times New Roman" w:hAnsi="Times New Roman"/>
                <w:i/>
                <w:iCs/>
                <w:lang w:eastAsia="bg-BG"/>
              </w:rPr>
              <w:t>(когато е приложимо):</w:t>
            </w:r>
          </w:p>
        </w:tc>
      </w:tr>
      <w:tr w:rsidR="0019577A" w:rsidRPr="00E2008F" w14:paraId="48CCE3AB"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A" w14:textId="77777777" w:rsidR="0019577A" w:rsidRPr="00E2008F" w:rsidRDefault="0019577A" w:rsidP="0019577A">
            <w:pPr>
              <w:spacing w:after="0" w:line="240" w:lineRule="auto"/>
              <w:rPr>
                <w:rFonts w:ascii="Times New Roman" w:eastAsia="Times New Roman" w:hAnsi="Times New Roman"/>
                <w:lang w:eastAsia="bg-BG"/>
              </w:rPr>
            </w:pPr>
            <w:r w:rsidRPr="00E2008F">
              <w:rPr>
                <w:rFonts w:ascii="Times New Roman" w:eastAsia="Times New Roman" w:hAnsi="Times New Roman"/>
                <w:lang w:eastAsia="bg-BG"/>
              </w:rPr>
              <w:t xml:space="preserve">[] Поръчката е запазена за специализирани предприятия или кооперации на хора с   </w:t>
            </w:r>
          </w:p>
        </w:tc>
      </w:tr>
      <w:tr w:rsidR="0019577A" w:rsidRPr="00E2008F" w14:paraId="48CCE3AD"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C" w14:textId="77777777" w:rsidR="0019577A" w:rsidRPr="00E2008F" w:rsidRDefault="0019577A" w:rsidP="0019577A">
            <w:pPr>
              <w:spacing w:after="0" w:line="240" w:lineRule="auto"/>
              <w:rPr>
                <w:rFonts w:ascii="Times New Roman" w:eastAsia="Times New Roman" w:hAnsi="Times New Roman"/>
                <w:lang w:eastAsia="bg-BG"/>
              </w:rPr>
            </w:pPr>
            <w:r w:rsidRPr="00E2008F">
              <w:rPr>
                <w:rFonts w:ascii="Times New Roman" w:eastAsia="Times New Roman" w:hAnsi="Times New Roman"/>
                <w:lang w:eastAsia="bg-BG"/>
              </w:rPr>
              <w:t>увреждания или за лица, чиято основна цел е социалното интегриране на хора с</w:t>
            </w:r>
          </w:p>
        </w:tc>
      </w:tr>
      <w:tr w:rsidR="0019577A" w:rsidRPr="00E2008F" w14:paraId="48CCE3AF"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E" w14:textId="77777777" w:rsidR="0019577A" w:rsidRPr="00E2008F" w:rsidRDefault="0019577A" w:rsidP="0019577A">
            <w:pPr>
              <w:spacing w:after="0" w:line="240" w:lineRule="auto"/>
              <w:rPr>
                <w:rFonts w:ascii="Times New Roman" w:eastAsia="Times New Roman" w:hAnsi="Times New Roman"/>
                <w:lang w:eastAsia="bg-BG"/>
              </w:rPr>
            </w:pPr>
            <w:r w:rsidRPr="00E2008F">
              <w:rPr>
                <w:rFonts w:ascii="Times New Roman" w:eastAsia="Times New Roman" w:hAnsi="Times New Roman"/>
                <w:lang w:eastAsia="bg-BG"/>
              </w:rPr>
              <w:t>увреждания или на хора в неравностойно положение</w:t>
            </w:r>
          </w:p>
        </w:tc>
      </w:tr>
      <w:tr w:rsidR="0019577A" w:rsidRPr="00E2008F" w14:paraId="48CCE3B1"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0" w14:textId="77777777" w:rsidR="0019577A" w:rsidRPr="00E2008F" w:rsidRDefault="0019577A" w:rsidP="0019577A">
            <w:pPr>
              <w:spacing w:after="0" w:line="240" w:lineRule="auto"/>
              <w:rPr>
                <w:rFonts w:ascii="Times New Roman" w:eastAsia="Times New Roman" w:hAnsi="Times New Roman"/>
                <w:b/>
                <w:bCs/>
                <w:lang w:eastAsia="bg-BG"/>
              </w:rPr>
            </w:pPr>
            <w:r w:rsidRPr="00E2008F">
              <w:rPr>
                <w:rFonts w:ascii="Times New Roman" w:eastAsia="Times New Roman" w:hAnsi="Times New Roman"/>
                <w:b/>
                <w:bCs/>
                <w:lang w:eastAsia="bg-BG"/>
              </w:rPr>
              <w:t> </w:t>
            </w:r>
          </w:p>
        </w:tc>
      </w:tr>
      <w:tr w:rsidR="0019577A" w:rsidRPr="00E2008F" w14:paraId="48CCE3B3"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2" w14:textId="77777777" w:rsidR="0019577A" w:rsidRPr="00E2008F" w:rsidRDefault="0019577A" w:rsidP="0019577A">
            <w:pPr>
              <w:spacing w:after="0" w:line="240" w:lineRule="auto"/>
              <w:rPr>
                <w:rFonts w:ascii="Times New Roman" w:eastAsia="Times New Roman" w:hAnsi="Times New Roman"/>
                <w:lang w:eastAsia="bg-BG"/>
              </w:rPr>
            </w:pPr>
            <w:r w:rsidRPr="00E2008F">
              <w:rPr>
                <w:rFonts w:ascii="Times New Roman" w:eastAsia="Times New Roman" w:hAnsi="Times New Roman"/>
                <w:lang w:eastAsia="bg-BG"/>
              </w:rPr>
              <w:t>[] Изпълнението на поръчката е ограничено в рамките на програми за създаване на</w:t>
            </w:r>
          </w:p>
        </w:tc>
      </w:tr>
      <w:tr w:rsidR="0019577A" w:rsidRPr="00E2008F" w14:paraId="48CCE3B5" w14:textId="77777777" w:rsidTr="00B80442">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B4" w14:textId="77777777" w:rsidR="0019577A" w:rsidRPr="00E2008F" w:rsidRDefault="0019577A" w:rsidP="0019577A">
            <w:pPr>
              <w:spacing w:after="0" w:line="240" w:lineRule="auto"/>
              <w:rPr>
                <w:rFonts w:ascii="Times New Roman" w:eastAsia="Times New Roman" w:hAnsi="Times New Roman"/>
                <w:lang w:eastAsia="bg-BG"/>
              </w:rPr>
            </w:pPr>
            <w:r w:rsidRPr="00E2008F">
              <w:rPr>
                <w:rFonts w:ascii="Times New Roman" w:eastAsia="Times New Roman" w:hAnsi="Times New Roman"/>
                <w:lang w:eastAsia="bg-BG"/>
              </w:rPr>
              <w:t>защитени работни места</w:t>
            </w:r>
          </w:p>
        </w:tc>
      </w:tr>
      <w:tr w:rsidR="0019577A" w:rsidRPr="00E2008F" w14:paraId="48CCE3B7" w14:textId="77777777" w:rsidTr="00B80442">
        <w:trPr>
          <w:trHeight w:val="300"/>
        </w:trPr>
        <w:tc>
          <w:tcPr>
            <w:tcW w:w="9340" w:type="dxa"/>
            <w:tcBorders>
              <w:top w:val="nil"/>
              <w:left w:val="nil"/>
              <w:bottom w:val="nil"/>
              <w:right w:val="nil"/>
            </w:tcBorders>
            <w:shd w:val="clear" w:color="auto" w:fill="auto"/>
            <w:noWrap/>
            <w:vAlign w:val="center"/>
            <w:hideMark/>
          </w:tcPr>
          <w:p w14:paraId="48CCE3B6" w14:textId="77777777" w:rsidR="0019577A" w:rsidRPr="00E2008F" w:rsidRDefault="0019577A" w:rsidP="0019577A">
            <w:pPr>
              <w:spacing w:after="0" w:line="240" w:lineRule="auto"/>
              <w:rPr>
                <w:rFonts w:ascii="Times New Roman" w:eastAsia="Times New Roman" w:hAnsi="Times New Roman"/>
                <w:b/>
                <w:bCs/>
                <w:lang w:eastAsia="bg-BG"/>
              </w:rPr>
            </w:pPr>
          </w:p>
        </w:tc>
      </w:tr>
      <w:tr w:rsidR="0019577A" w:rsidRPr="00E2008F" w14:paraId="48CCE3B9" w14:textId="77777777" w:rsidTr="00B80442">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B8" w14:textId="77777777" w:rsidR="0019577A" w:rsidRPr="00E2008F" w:rsidRDefault="0019577A" w:rsidP="0019577A">
            <w:pPr>
              <w:spacing w:after="0" w:line="240" w:lineRule="auto"/>
              <w:rPr>
                <w:rFonts w:ascii="Times New Roman" w:eastAsia="Times New Roman" w:hAnsi="Times New Roman"/>
                <w:b/>
                <w:bCs/>
                <w:lang w:eastAsia="bg-BG"/>
              </w:rPr>
            </w:pPr>
            <w:r w:rsidRPr="00E2008F">
              <w:rPr>
                <w:rFonts w:ascii="Times New Roman" w:eastAsia="Times New Roman" w:hAnsi="Times New Roman"/>
                <w:b/>
                <w:bCs/>
                <w:lang w:eastAsia="bg-BG"/>
              </w:rPr>
              <w:t>Критерий за възлагане:</w:t>
            </w:r>
          </w:p>
        </w:tc>
      </w:tr>
      <w:tr w:rsidR="0019577A" w:rsidRPr="00E2008F" w14:paraId="48CCE3BB"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A" w14:textId="77777777" w:rsidR="0019577A" w:rsidRPr="00E2008F" w:rsidRDefault="0019577A" w:rsidP="0019577A">
            <w:pPr>
              <w:spacing w:after="0" w:line="240" w:lineRule="auto"/>
              <w:rPr>
                <w:rFonts w:ascii="Times New Roman" w:eastAsia="Times New Roman" w:hAnsi="Times New Roman"/>
                <w:lang w:eastAsia="bg-BG"/>
              </w:rPr>
            </w:pPr>
            <w:r w:rsidRPr="00E2008F">
              <w:rPr>
                <w:rFonts w:ascii="Times New Roman" w:eastAsia="Times New Roman" w:hAnsi="Times New Roman"/>
                <w:lang w:eastAsia="bg-BG"/>
              </w:rPr>
              <w:t>[] Оптимално съотношение качество/цена въз основа на:</w:t>
            </w:r>
          </w:p>
        </w:tc>
      </w:tr>
      <w:tr w:rsidR="0019577A" w:rsidRPr="00E2008F" w14:paraId="48CCE3BD"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C" w14:textId="77777777" w:rsidR="0019577A" w:rsidRPr="00E2008F" w:rsidRDefault="0019577A" w:rsidP="0019577A">
            <w:pPr>
              <w:spacing w:after="0" w:line="240" w:lineRule="auto"/>
              <w:rPr>
                <w:rFonts w:ascii="Times New Roman" w:eastAsia="Times New Roman" w:hAnsi="Times New Roman"/>
                <w:lang w:eastAsia="bg-BG"/>
              </w:rPr>
            </w:pPr>
            <w:r w:rsidRPr="00E2008F">
              <w:rPr>
                <w:rFonts w:ascii="Times New Roman" w:eastAsia="Times New Roman" w:hAnsi="Times New Roman"/>
                <w:lang w:eastAsia="bg-BG"/>
              </w:rPr>
              <w:t xml:space="preserve">      [] Цена и качествени показатели</w:t>
            </w:r>
          </w:p>
        </w:tc>
      </w:tr>
      <w:tr w:rsidR="0019577A" w:rsidRPr="00E2008F" w14:paraId="48CCE3BF"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E" w14:textId="77777777" w:rsidR="0019577A" w:rsidRPr="00E2008F" w:rsidRDefault="0019577A" w:rsidP="0019577A">
            <w:pPr>
              <w:spacing w:after="0" w:line="240" w:lineRule="auto"/>
              <w:rPr>
                <w:rFonts w:ascii="Times New Roman" w:eastAsia="Times New Roman" w:hAnsi="Times New Roman"/>
                <w:lang w:eastAsia="bg-BG"/>
              </w:rPr>
            </w:pPr>
            <w:r w:rsidRPr="00E2008F">
              <w:rPr>
                <w:rFonts w:ascii="Times New Roman" w:eastAsia="Times New Roman" w:hAnsi="Times New Roman"/>
                <w:lang w:eastAsia="bg-BG"/>
              </w:rPr>
              <w:t xml:space="preserve">      [] Разходи и качествени показатели </w:t>
            </w:r>
          </w:p>
        </w:tc>
      </w:tr>
      <w:tr w:rsidR="0019577A" w:rsidRPr="00E2008F" w14:paraId="48CCE3C1"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0" w14:textId="77777777" w:rsidR="0019577A" w:rsidRPr="00E2008F" w:rsidRDefault="0019577A" w:rsidP="0019577A">
            <w:pPr>
              <w:spacing w:after="0" w:line="240" w:lineRule="auto"/>
              <w:rPr>
                <w:rFonts w:ascii="Times New Roman" w:eastAsia="Times New Roman" w:hAnsi="Times New Roman"/>
                <w:lang w:eastAsia="bg-BG"/>
              </w:rPr>
            </w:pPr>
            <w:r w:rsidRPr="00E2008F">
              <w:rPr>
                <w:rFonts w:ascii="Times New Roman" w:eastAsia="Times New Roman" w:hAnsi="Times New Roman"/>
                <w:lang w:eastAsia="bg-BG"/>
              </w:rPr>
              <w:t>[] Ниво на разходите</w:t>
            </w:r>
          </w:p>
        </w:tc>
      </w:tr>
      <w:tr w:rsidR="0019577A" w:rsidRPr="00E2008F" w14:paraId="48CCE3C3"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2" w14:textId="77777777" w:rsidR="0019577A" w:rsidRPr="00E2008F" w:rsidRDefault="0019577A" w:rsidP="0019577A">
            <w:pPr>
              <w:spacing w:after="0" w:line="240" w:lineRule="auto"/>
              <w:rPr>
                <w:rFonts w:ascii="Times New Roman" w:eastAsia="Times New Roman" w:hAnsi="Times New Roman"/>
                <w:lang w:val="en-US" w:eastAsia="bg-BG"/>
              </w:rPr>
            </w:pPr>
            <w:r w:rsidRPr="00E2008F">
              <w:rPr>
                <w:rFonts w:ascii="Times New Roman" w:eastAsia="Times New Roman" w:hAnsi="Times New Roman"/>
                <w:lang w:eastAsia="bg-BG"/>
              </w:rPr>
              <w:t>[</w:t>
            </w:r>
            <w:r w:rsidR="005A0FBD" w:rsidRPr="00E2008F">
              <w:rPr>
                <w:rFonts w:ascii="Times New Roman" w:eastAsia="Times New Roman" w:hAnsi="Times New Roman"/>
                <w:lang w:eastAsia="bg-BG"/>
              </w:rPr>
              <w:t>х</w:t>
            </w:r>
            <w:r w:rsidRPr="00E2008F">
              <w:rPr>
                <w:rFonts w:ascii="Times New Roman" w:eastAsia="Times New Roman" w:hAnsi="Times New Roman"/>
                <w:lang w:eastAsia="bg-BG"/>
              </w:rPr>
              <w:t xml:space="preserve">] Най-ниска цена </w:t>
            </w:r>
          </w:p>
        </w:tc>
      </w:tr>
      <w:tr w:rsidR="0019577A" w:rsidRPr="00E2008F" w14:paraId="48CCE3C5"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4" w14:textId="77777777" w:rsidR="0019577A" w:rsidRPr="00E2008F" w:rsidRDefault="0019577A" w:rsidP="0019577A">
            <w:pPr>
              <w:spacing w:after="0" w:line="240" w:lineRule="auto"/>
              <w:rPr>
                <w:rFonts w:ascii="Times New Roman" w:eastAsia="Times New Roman" w:hAnsi="Times New Roman"/>
                <w:lang w:eastAsia="bg-BG"/>
              </w:rPr>
            </w:pPr>
            <w:r w:rsidRPr="00E2008F">
              <w:rPr>
                <w:rFonts w:ascii="Times New Roman" w:eastAsia="Times New Roman" w:hAnsi="Times New Roman"/>
                <w:lang w:eastAsia="bg-BG"/>
              </w:rPr>
              <w:t> </w:t>
            </w:r>
          </w:p>
        </w:tc>
      </w:tr>
      <w:tr w:rsidR="0019577A" w:rsidRPr="00E2008F" w14:paraId="48CCE3CB"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6" w14:textId="77777777" w:rsidR="0019577A" w:rsidRPr="00E2008F" w:rsidRDefault="0019577A" w:rsidP="0019577A">
            <w:pPr>
              <w:spacing w:after="0" w:line="240" w:lineRule="auto"/>
              <w:rPr>
                <w:rFonts w:ascii="Times New Roman" w:eastAsia="Times New Roman" w:hAnsi="Times New Roman"/>
                <w:i/>
                <w:iCs/>
                <w:lang w:eastAsia="bg-BG"/>
              </w:rPr>
            </w:pPr>
            <w:r w:rsidRPr="00E2008F">
              <w:rPr>
                <w:rFonts w:ascii="Times New Roman" w:eastAsia="Times New Roman" w:hAnsi="Times New Roman"/>
                <w:b/>
                <w:bCs/>
                <w:lang w:eastAsia="bg-BG"/>
              </w:rPr>
              <w:t xml:space="preserve">Показатели за оценка: </w:t>
            </w:r>
            <w:r w:rsidRPr="00E2008F">
              <w:rPr>
                <w:rFonts w:ascii="Times New Roman" w:eastAsia="Times New Roman" w:hAnsi="Times New Roman"/>
                <w:i/>
                <w:iCs/>
                <w:lang w:eastAsia="bg-BG"/>
              </w:rPr>
              <w:t>(моля, повторете, колкото пъти е необходимо)</w:t>
            </w:r>
          </w:p>
          <w:p w14:paraId="45CC3348" w14:textId="2885F5EA" w:rsidR="0026699A" w:rsidRPr="0026699A" w:rsidRDefault="0026699A" w:rsidP="0026699A">
            <w:pPr>
              <w:spacing w:after="120"/>
              <w:rPr>
                <w:rFonts w:ascii="Times New Roman" w:eastAsia="Times New Roman" w:hAnsi="Times New Roman"/>
              </w:rPr>
            </w:pPr>
            <w:r w:rsidRPr="0026699A">
              <w:rPr>
                <w:rFonts w:ascii="Times New Roman" w:eastAsia="Times New Roman" w:hAnsi="Times New Roman"/>
              </w:rPr>
              <w:t xml:space="preserve">В приложените Количествено-стойностни сметки са дадени видовете строително-монтажни работи, предмет на договора. Участникът следва да попълни предлаганата от него </w:t>
            </w:r>
            <w:r w:rsidR="0006183C" w:rsidRPr="0026699A">
              <w:rPr>
                <w:rFonts w:ascii="Times New Roman" w:eastAsia="Times New Roman" w:hAnsi="Times New Roman"/>
              </w:rPr>
              <w:t>единична</w:t>
            </w:r>
            <w:r w:rsidRPr="0026699A">
              <w:rPr>
                <w:rFonts w:ascii="Times New Roman" w:eastAsia="Times New Roman" w:hAnsi="Times New Roman"/>
              </w:rPr>
              <w:t xml:space="preserve"> цена за всяка позиция в колона „</w:t>
            </w:r>
            <w:r w:rsidR="0006183C" w:rsidRPr="0026699A">
              <w:rPr>
                <w:rFonts w:ascii="Times New Roman" w:eastAsia="Times New Roman" w:hAnsi="Times New Roman"/>
              </w:rPr>
              <w:t>Единична</w:t>
            </w:r>
            <w:r w:rsidRPr="0026699A">
              <w:rPr>
                <w:rFonts w:ascii="Times New Roman" w:eastAsia="Times New Roman" w:hAnsi="Times New Roman"/>
              </w:rPr>
              <w:t xml:space="preserve"> цена”. </w:t>
            </w:r>
          </w:p>
          <w:p w14:paraId="45D81ABD" w14:textId="78D2041F" w:rsidR="0026699A" w:rsidRPr="0026699A" w:rsidRDefault="0026699A" w:rsidP="0026699A">
            <w:pPr>
              <w:spacing w:after="120"/>
              <w:rPr>
                <w:rFonts w:ascii="Times New Roman" w:eastAsia="Times New Roman" w:hAnsi="Times New Roman"/>
              </w:rPr>
            </w:pPr>
            <w:r w:rsidRPr="00E92B28">
              <w:rPr>
                <w:rFonts w:ascii="Times New Roman" w:eastAsia="Times New Roman" w:hAnsi="Times New Roman"/>
              </w:rPr>
              <w:t xml:space="preserve">На оценка подлежи общата оферирана стойност за обекта - БЕЗ непредвидени разходи (поз. </w:t>
            </w:r>
            <w:r w:rsidR="00082851" w:rsidRPr="00E92B28">
              <w:rPr>
                <w:rFonts w:ascii="Times New Roman" w:eastAsia="Times New Roman" w:hAnsi="Times New Roman"/>
              </w:rPr>
              <w:t>15</w:t>
            </w:r>
            <w:r w:rsidRPr="00E92B28">
              <w:rPr>
                <w:rFonts w:ascii="Times New Roman" w:eastAsia="Times New Roman" w:hAnsi="Times New Roman"/>
              </w:rPr>
              <w:t xml:space="preserve"> от КСС 1 и поз. </w:t>
            </w:r>
            <w:r w:rsidR="00082851" w:rsidRPr="00E92B28">
              <w:rPr>
                <w:rFonts w:ascii="Times New Roman" w:eastAsia="Times New Roman" w:hAnsi="Times New Roman"/>
              </w:rPr>
              <w:t>15</w:t>
            </w:r>
            <w:r w:rsidRPr="00E92B28">
              <w:rPr>
                <w:rFonts w:ascii="Times New Roman" w:eastAsia="Times New Roman" w:hAnsi="Times New Roman"/>
              </w:rPr>
              <w:t xml:space="preserve"> от КСС 2), която се получава като се умножи единичната предложена цена по количеството за всяка позиция от КСС и произведенията се съберат. Участникът с най-ниска обща оферирана стойност - БЕЗ непредвидени разходи (поз. </w:t>
            </w:r>
            <w:r w:rsidR="00082851" w:rsidRPr="00E92B28">
              <w:rPr>
                <w:rFonts w:ascii="Times New Roman" w:eastAsia="Times New Roman" w:hAnsi="Times New Roman"/>
              </w:rPr>
              <w:t>15</w:t>
            </w:r>
            <w:r w:rsidRPr="00E92B28">
              <w:rPr>
                <w:rFonts w:ascii="Times New Roman" w:eastAsia="Times New Roman" w:hAnsi="Times New Roman"/>
              </w:rPr>
              <w:t xml:space="preserve"> от КСС 1 и поз. </w:t>
            </w:r>
            <w:r w:rsidR="00082851" w:rsidRPr="00E92B28">
              <w:rPr>
                <w:rFonts w:ascii="Times New Roman" w:eastAsia="Times New Roman" w:hAnsi="Times New Roman"/>
              </w:rPr>
              <w:t>15</w:t>
            </w:r>
            <w:r w:rsidRPr="00E92B28">
              <w:rPr>
                <w:rFonts w:ascii="Times New Roman" w:eastAsia="Times New Roman" w:hAnsi="Times New Roman"/>
              </w:rPr>
              <w:t xml:space="preserve"> от КСС 2) ще бъде класиран на първо място.</w:t>
            </w:r>
          </w:p>
          <w:p w14:paraId="48CCE3CA" w14:textId="5DF5063B" w:rsidR="005B191B" w:rsidRPr="0026699A" w:rsidRDefault="0026699A" w:rsidP="0026699A">
            <w:pPr>
              <w:spacing w:after="120"/>
              <w:rPr>
                <w:rFonts w:ascii="Times New Roman" w:eastAsia="Times New Roman" w:hAnsi="Times New Roman"/>
              </w:rPr>
            </w:pPr>
            <w:r w:rsidRPr="0026699A">
              <w:rPr>
                <w:rFonts w:ascii="Times New Roman" w:eastAsia="Times New Roman" w:hAnsi="Times New Roman"/>
              </w:rPr>
              <w:t>Задължително се попълват всички позиции в КСС. В случай, че не е попълнена, която и да е позиция от КСС ще се счита, че Участникът не е попълнил коректно таблицата и предложението му няма да бъде оценявано.</w:t>
            </w:r>
          </w:p>
        </w:tc>
      </w:tr>
      <w:tr w:rsidR="0019577A" w:rsidRPr="00E2008F" w14:paraId="48CCE3CD"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C" w14:textId="77777777" w:rsidR="0019577A" w:rsidRPr="00E2008F" w:rsidRDefault="0019577A" w:rsidP="0019577A">
            <w:pPr>
              <w:spacing w:after="0" w:line="240" w:lineRule="auto"/>
              <w:rPr>
                <w:rFonts w:ascii="Times New Roman" w:eastAsia="Times New Roman" w:hAnsi="Times New Roman"/>
                <w:b/>
                <w:bCs/>
                <w:lang w:eastAsia="bg-BG"/>
              </w:rPr>
            </w:pPr>
            <w:r w:rsidRPr="00E2008F">
              <w:rPr>
                <w:rFonts w:ascii="Times New Roman" w:eastAsia="Times New Roman" w:hAnsi="Times New Roman"/>
                <w:b/>
                <w:bCs/>
                <w:lang w:eastAsia="bg-BG"/>
              </w:rPr>
              <w:t>Срок за получаване на офертите:</w:t>
            </w:r>
          </w:p>
        </w:tc>
      </w:tr>
      <w:tr w:rsidR="0019577A" w:rsidRPr="00E2008F" w14:paraId="48CCE3CF"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E" w14:textId="0B572A08" w:rsidR="0019577A" w:rsidRPr="00E2008F" w:rsidRDefault="0019577A" w:rsidP="00D0135C">
            <w:pPr>
              <w:spacing w:after="0" w:line="240" w:lineRule="auto"/>
              <w:rPr>
                <w:rFonts w:ascii="Times New Roman" w:eastAsia="Times New Roman" w:hAnsi="Times New Roman"/>
                <w:lang w:eastAsia="bg-BG"/>
              </w:rPr>
            </w:pPr>
            <w:r w:rsidRPr="00E2008F">
              <w:rPr>
                <w:rFonts w:ascii="Times New Roman" w:eastAsia="Times New Roman" w:hAnsi="Times New Roman"/>
                <w:lang w:eastAsia="bg-BG"/>
              </w:rPr>
              <w:t xml:space="preserve">Дата: </w:t>
            </w:r>
            <w:r w:rsidRPr="00E2008F">
              <w:rPr>
                <w:rFonts w:ascii="Times New Roman" w:eastAsia="Times New Roman" w:hAnsi="Times New Roman"/>
                <w:i/>
                <w:iCs/>
                <w:lang w:eastAsia="bg-BG"/>
              </w:rPr>
              <w:t>(дд/мм/</w:t>
            </w:r>
            <w:r w:rsidRPr="00E2008F">
              <w:rPr>
                <w:rFonts w:ascii="Times New Roman" w:hAnsi="Times New Roman"/>
              </w:rPr>
              <w:t>гггг) [</w:t>
            </w:r>
            <w:r w:rsidR="00D0135C">
              <w:rPr>
                <w:rFonts w:ascii="Times New Roman" w:hAnsi="Times New Roman"/>
              </w:rPr>
              <w:t>08.11.</w:t>
            </w:r>
            <w:r w:rsidR="00A30292" w:rsidRPr="00E2008F">
              <w:rPr>
                <w:rFonts w:ascii="Times New Roman" w:eastAsia="Times New Roman" w:hAnsi="Times New Roman"/>
                <w:lang w:eastAsia="bg-BG"/>
              </w:rPr>
              <w:t>2019 г.</w:t>
            </w:r>
            <w:r w:rsidRPr="00E2008F">
              <w:rPr>
                <w:rFonts w:ascii="Times New Roman" w:eastAsia="Times New Roman" w:hAnsi="Times New Roman"/>
                <w:lang w:eastAsia="bg-BG"/>
              </w:rPr>
              <w:t>]                      Час: (чч:мм) [</w:t>
            </w:r>
            <w:r w:rsidR="00B2597F" w:rsidRPr="00E2008F">
              <w:rPr>
                <w:rFonts w:ascii="Times New Roman" w:eastAsia="Times New Roman" w:hAnsi="Times New Roman"/>
                <w:lang w:eastAsia="bg-BG"/>
              </w:rPr>
              <w:t>16:30</w:t>
            </w:r>
            <w:r w:rsidRPr="00E2008F">
              <w:rPr>
                <w:rFonts w:ascii="Times New Roman" w:eastAsia="Times New Roman" w:hAnsi="Times New Roman"/>
                <w:lang w:eastAsia="bg-BG"/>
              </w:rPr>
              <w:t>]</w:t>
            </w:r>
          </w:p>
        </w:tc>
      </w:tr>
      <w:tr w:rsidR="0019577A" w:rsidRPr="00E2008F" w14:paraId="48CCE3D1"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0" w14:textId="77777777" w:rsidR="0019577A" w:rsidRPr="00E2008F" w:rsidRDefault="0019577A" w:rsidP="0019577A">
            <w:pPr>
              <w:spacing w:after="0" w:line="240" w:lineRule="auto"/>
              <w:rPr>
                <w:rFonts w:ascii="Times New Roman" w:eastAsia="Times New Roman" w:hAnsi="Times New Roman"/>
                <w:lang w:eastAsia="bg-BG"/>
              </w:rPr>
            </w:pPr>
            <w:r w:rsidRPr="00E2008F">
              <w:rPr>
                <w:rFonts w:ascii="Times New Roman" w:eastAsia="Times New Roman" w:hAnsi="Times New Roman"/>
                <w:lang w:eastAsia="bg-BG"/>
              </w:rPr>
              <w:t> </w:t>
            </w:r>
          </w:p>
        </w:tc>
      </w:tr>
      <w:tr w:rsidR="0019577A" w:rsidRPr="00E2008F" w14:paraId="48CCE3D3"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2" w14:textId="77777777" w:rsidR="0019577A" w:rsidRPr="00E2008F" w:rsidRDefault="0019577A" w:rsidP="0019577A">
            <w:pPr>
              <w:spacing w:after="0" w:line="240" w:lineRule="auto"/>
              <w:rPr>
                <w:rFonts w:ascii="Times New Roman" w:eastAsia="Times New Roman" w:hAnsi="Times New Roman"/>
                <w:b/>
                <w:bCs/>
                <w:lang w:eastAsia="bg-BG"/>
              </w:rPr>
            </w:pPr>
            <w:r w:rsidRPr="00E2008F">
              <w:rPr>
                <w:rFonts w:ascii="Times New Roman" w:eastAsia="Times New Roman" w:hAnsi="Times New Roman"/>
                <w:b/>
                <w:bCs/>
                <w:lang w:eastAsia="bg-BG"/>
              </w:rPr>
              <w:t>Срок на валидност на офертите:</w:t>
            </w:r>
          </w:p>
        </w:tc>
      </w:tr>
      <w:tr w:rsidR="0019577A" w:rsidRPr="00E2008F" w14:paraId="48CCE3D5"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BDE4B92" w14:textId="77427939" w:rsidR="0019577A" w:rsidRPr="00E2008F" w:rsidRDefault="00AC726E" w:rsidP="0019577A">
            <w:pPr>
              <w:spacing w:after="0" w:line="240" w:lineRule="auto"/>
              <w:rPr>
                <w:rFonts w:ascii="Times New Roman" w:eastAsia="Times New Roman" w:hAnsi="Times New Roman"/>
                <w:lang w:eastAsia="bg-BG"/>
              </w:rPr>
            </w:pPr>
            <w:r w:rsidRPr="00E2008F">
              <w:rPr>
                <w:rFonts w:ascii="Times New Roman" w:eastAsia="Times New Roman" w:hAnsi="Times New Roman"/>
                <w:lang w:eastAsia="bg-BG"/>
              </w:rPr>
              <w:t>5 месеца</w:t>
            </w:r>
            <w:r w:rsidR="00F83BF8" w:rsidRPr="00E2008F">
              <w:rPr>
                <w:rFonts w:ascii="Times New Roman" w:eastAsia="Times New Roman" w:hAnsi="Times New Roman"/>
                <w:lang w:eastAsia="bg-BG"/>
              </w:rPr>
              <w:t xml:space="preserve"> считано от датата, определена за краен срок за получаване на офертите.</w:t>
            </w:r>
          </w:p>
          <w:p w14:paraId="48CCE3D4" w14:textId="15DFBC46" w:rsidR="00C60F90" w:rsidRPr="00E2008F" w:rsidRDefault="009D16E8" w:rsidP="009D16E8">
            <w:pPr>
              <w:spacing w:before="120" w:after="120" w:line="240" w:lineRule="auto"/>
              <w:jc w:val="both"/>
              <w:rPr>
                <w:rFonts w:ascii="Times New Roman" w:eastAsia="Times New Roman" w:hAnsi="Times New Roman"/>
                <w:lang w:eastAsia="bg-BG"/>
              </w:rPr>
            </w:pPr>
            <w:r w:rsidRPr="00E2008F">
              <w:rPr>
                <w:rFonts w:ascii="Times New Roman" w:hAnsi="Times New Roman"/>
              </w:rPr>
              <w:t xml:space="preserve">Срокът на валидност на офертите е времето, през което участниците са обвързани с условията на представените от тях оферти. </w:t>
            </w:r>
            <w:r w:rsidR="00BB58E7" w:rsidRPr="00E2008F">
              <w:rPr>
                <w:rFonts w:ascii="Times New Roman" w:hAnsi="Times New Roman"/>
              </w:rPr>
              <w:t xml:space="preserve">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w:t>
            </w:r>
            <w:r w:rsidR="00BB58E7" w:rsidRPr="00E2008F">
              <w:rPr>
                <w:rFonts w:ascii="Times New Roman" w:hAnsi="Times New Roman"/>
              </w:rPr>
              <w:lastRenderedPageBreak/>
              <w:t xml:space="preserve">или не потвърди срока на валидност на офертата си, се отстранява от участие." </w:t>
            </w:r>
          </w:p>
        </w:tc>
      </w:tr>
      <w:tr w:rsidR="0019577A" w:rsidRPr="00E2008F" w14:paraId="48CCE3D7"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6" w14:textId="77777777" w:rsidR="0019577A" w:rsidRPr="00E2008F" w:rsidRDefault="0019577A" w:rsidP="0019577A">
            <w:pPr>
              <w:spacing w:after="0" w:line="240" w:lineRule="auto"/>
              <w:rPr>
                <w:rFonts w:ascii="Times New Roman" w:eastAsia="Times New Roman" w:hAnsi="Times New Roman"/>
                <w:lang w:eastAsia="bg-BG"/>
              </w:rPr>
            </w:pPr>
            <w:r w:rsidRPr="00E2008F">
              <w:rPr>
                <w:rFonts w:ascii="Times New Roman" w:eastAsia="Times New Roman" w:hAnsi="Times New Roman"/>
                <w:lang w:eastAsia="bg-BG"/>
              </w:rPr>
              <w:lastRenderedPageBreak/>
              <w:t> </w:t>
            </w:r>
          </w:p>
        </w:tc>
      </w:tr>
      <w:tr w:rsidR="0019577A" w:rsidRPr="00E2008F" w14:paraId="48CCE3D9"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8" w14:textId="77777777" w:rsidR="0019577A" w:rsidRPr="00E2008F" w:rsidRDefault="0019577A" w:rsidP="0019577A">
            <w:pPr>
              <w:spacing w:after="0" w:line="240" w:lineRule="auto"/>
              <w:rPr>
                <w:rFonts w:ascii="Times New Roman" w:eastAsia="Times New Roman" w:hAnsi="Times New Roman"/>
                <w:b/>
                <w:bCs/>
                <w:lang w:eastAsia="bg-BG"/>
              </w:rPr>
            </w:pPr>
            <w:r w:rsidRPr="00E2008F">
              <w:rPr>
                <w:rFonts w:ascii="Times New Roman" w:eastAsia="Times New Roman" w:hAnsi="Times New Roman"/>
                <w:b/>
                <w:bCs/>
                <w:lang w:eastAsia="bg-BG"/>
              </w:rPr>
              <w:t>Дата и час на отваряне на офертите:</w:t>
            </w:r>
          </w:p>
        </w:tc>
      </w:tr>
      <w:tr w:rsidR="0019577A" w:rsidRPr="00E2008F" w14:paraId="48CCE3DB"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A" w14:textId="656D6DC6" w:rsidR="0019577A" w:rsidRPr="00E2008F" w:rsidRDefault="0019577A" w:rsidP="00D0135C">
            <w:pPr>
              <w:spacing w:after="0" w:line="240" w:lineRule="auto"/>
              <w:rPr>
                <w:rFonts w:ascii="Times New Roman" w:eastAsia="Times New Roman" w:hAnsi="Times New Roman"/>
                <w:lang w:val="ru-RU" w:eastAsia="bg-BG"/>
              </w:rPr>
            </w:pPr>
            <w:r w:rsidRPr="00E2008F">
              <w:rPr>
                <w:rFonts w:ascii="Times New Roman" w:eastAsia="Times New Roman" w:hAnsi="Times New Roman"/>
                <w:lang w:eastAsia="bg-BG"/>
              </w:rPr>
              <w:t xml:space="preserve">Дата: </w:t>
            </w:r>
            <w:r w:rsidRPr="00E2008F">
              <w:rPr>
                <w:rFonts w:ascii="Times New Roman" w:eastAsia="Times New Roman" w:hAnsi="Times New Roman"/>
                <w:i/>
                <w:iCs/>
                <w:lang w:eastAsia="bg-BG"/>
              </w:rPr>
              <w:t xml:space="preserve">(дд/мм/гггг) </w:t>
            </w:r>
            <w:r w:rsidRPr="00E2008F">
              <w:rPr>
                <w:rFonts w:ascii="Times New Roman" w:eastAsia="Times New Roman" w:hAnsi="Times New Roman"/>
                <w:lang w:eastAsia="bg-BG"/>
              </w:rPr>
              <w:t>[</w:t>
            </w:r>
            <w:r w:rsidR="00D0135C">
              <w:rPr>
                <w:rFonts w:ascii="Times New Roman" w:eastAsia="Times New Roman" w:hAnsi="Times New Roman"/>
                <w:lang w:eastAsia="bg-BG"/>
              </w:rPr>
              <w:t>11.11.</w:t>
            </w:r>
            <w:r w:rsidR="00A30292" w:rsidRPr="00E2008F">
              <w:rPr>
                <w:rFonts w:ascii="Times New Roman" w:eastAsia="Times New Roman" w:hAnsi="Times New Roman"/>
                <w:lang w:eastAsia="bg-BG"/>
              </w:rPr>
              <w:t>2019 г.</w:t>
            </w:r>
            <w:r w:rsidRPr="00E2008F">
              <w:rPr>
                <w:rFonts w:ascii="Times New Roman" w:eastAsia="Times New Roman" w:hAnsi="Times New Roman"/>
                <w:lang w:eastAsia="bg-BG"/>
              </w:rPr>
              <w:t>]</w:t>
            </w:r>
            <w:r w:rsidR="00A43DAA" w:rsidRPr="00E2008F">
              <w:rPr>
                <w:rFonts w:ascii="Times New Roman" w:eastAsia="Times New Roman" w:hAnsi="Times New Roman"/>
                <w:lang w:eastAsia="bg-BG"/>
              </w:rPr>
              <w:t xml:space="preserve">                      </w:t>
            </w:r>
            <w:r w:rsidR="005A0FBD" w:rsidRPr="00E2008F">
              <w:rPr>
                <w:rFonts w:ascii="Times New Roman" w:eastAsia="Times New Roman" w:hAnsi="Times New Roman"/>
                <w:lang w:eastAsia="bg-BG"/>
              </w:rPr>
              <w:t>Час: (чч:мм) [</w:t>
            </w:r>
            <w:r w:rsidR="00D0135C">
              <w:rPr>
                <w:rFonts w:ascii="Times New Roman" w:eastAsia="Times New Roman" w:hAnsi="Times New Roman"/>
                <w:lang w:eastAsia="bg-BG"/>
              </w:rPr>
              <w:t>10:00</w:t>
            </w:r>
            <w:r w:rsidR="005A0FBD" w:rsidRPr="00E2008F">
              <w:rPr>
                <w:rFonts w:ascii="Times New Roman" w:eastAsia="Times New Roman" w:hAnsi="Times New Roman"/>
                <w:lang w:eastAsia="bg-BG"/>
              </w:rPr>
              <w:t>]</w:t>
            </w:r>
          </w:p>
        </w:tc>
      </w:tr>
      <w:tr w:rsidR="0019577A" w:rsidRPr="00E2008F" w14:paraId="48CCE3DD"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C" w14:textId="77777777" w:rsidR="0019577A" w:rsidRPr="00E2008F" w:rsidRDefault="0019577A" w:rsidP="0019577A">
            <w:pPr>
              <w:spacing w:after="0" w:line="240" w:lineRule="auto"/>
              <w:rPr>
                <w:rFonts w:ascii="Times New Roman" w:eastAsia="Times New Roman" w:hAnsi="Times New Roman"/>
                <w:lang w:eastAsia="bg-BG"/>
              </w:rPr>
            </w:pPr>
            <w:r w:rsidRPr="00E2008F">
              <w:rPr>
                <w:rFonts w:ascii="Times New Roman" w:eastAsia="Times New Roman" w:hAnsi="Times New Roman"/>
                <w:lang w:eastAsia="bg-BG"/>
              </w:rPr>
              <w:t> </w:t>
            </w:r>
          </w:p>
        </w:tc>
      </w:tr>
      <w:tr w:rsidR="0019577A" w:rsidRPr="00E2008F" w14:paraId="48CCE3DF"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E" w14:textId="77777777" w:rsidR="0019577A" w:rsidRPr="00E2008F" w:rsidRDefault="0019577A" w:rsidP="0019577A">
            <w:pPr>
              <w:spacing w:after="0" w:line="240" w:lineRule="auto"/>
              <w:rPr>
                <w:rFonts w:ascii="Times New Roman" w:eastAsia="Times New Roman" w:hAnsi="Times New Roman"/>
                <w:b/>
                <w:bCs/>
                <w:lang w:eastAsia="bg-BG"/>
              </w:rPr>
            </w:pPr>
            <w:r w:rsidRPr="00E2008F">
              <w:rPr>
                <w:rFonts w:ascii="Times New Roman" w:eastAsia="Times New Roman" w:hAnsi="Times New Roman"/>
                <w:b/>
                <w:bCs/>
                <w:lang w:eastAsia="bg-BG"/>
              </w:rPr>
              <w:t xml:space="preserve">Място на отваряне на офертите: </w:t>
            </w:r>
            <w:r w:rsidRPr="00E2008F">
              <w:rPr>
                <w:rFonts w:ascii="Times New Roman" w:eastAsia="Times New Roman" w:hAnsi="Times New Roman"/>
                <w:lang w:eastAsia="bg-BG"/>
              </w:rPr>
              <w:t>[</w:t>
            </w:r>
            <w:r w:rsidR="00A43DAA" w:rsidRPr="00E2008F">
              <w:rPr>
                <w:rFonts w:ascii="Times New Roman" w:eastAsia="Times New Roman" w:hAnsi="Times New Roman"/>
                <w:bCs/>
                <w:lang w:eastAsia="bg-BG"/>
              </w:rPr>
              <w:t>сградата на “Софийска вода” АД, град София 1766, район Младост, ж. к. Младост ІV, ул. "Бизнес парк" №1, сграда 2А</w:t>
            </w:r>
            <w:r w:rsidRPr="00E2008F">
              <w:rPr>
                <w:rFonts w:ascii="Times New Roman" w:eastAsia="Times New Roman" w:hAnsi="Times New Roman"/>
                <w:lang w:eastAsia="bg-BG"/>
              </w:rPr>
              <w:t>]</w:t>
            </w:r>
          </w:p>
        </w:tc>
      </w:tr>
      <w:tr w:rsidR="0019577A" w:rsidRPr="00E2008F" w14:paraId="48CCE3E1" w14:textId="77777777" w:rsidTr="00B80442">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0" w14:textId="77777777" w:rsidR="0019577A" w:rsidRPr="00E2008F" w:rsidRDefault="0019577A" w:rsidP="0019577A">
            <w:pPr>
              <w:spacing w:after="0" w:line="240" w:lineRule="auto"/>
              <w:rPr>
                <w:rFonts w:ascii="Times New Roman" w:eastAsia="Times New Roman" w:hAnsi="Times New Roman"/>
                <w:lang w:eastAsia="bg-BG"/>
              </w:rPr>
            </w:pPr>
            <w:r w:rsidRPr="00E2008F">
              <w:rPr>
                <w:rFonts w:ascii="Times New Roman" w:eastAsia="Times New Roman" w:hAnsi="Times New Roman"/>
                <w:lang w:eastAsia="bg-BG"/>
              </w:rPr>
              <w:t> </w:t>
            </w:r>
          </w:p>
        </w:tc>
      </w:tr>
      <w:tr w:rsidR="0019577A" w:rsidRPr="00E2008F" w14:paraId="48CCE3E3" w14:textId="77777777" w:rsidTr="00B80442">
        <w:trPr>
          <w:trHeight w:val="300"/>
        </w:trPr>
        <w:tc>
          <w:tcPr>
            <w:tcW w:w="9340" w:type="dxa"/>
            <w:tcBorders>
              <w:top w:val="nil"/>
              <w:left w:val="nil"/>
              <w:bottom w:val="nil"/>
              <w:right w:val="nil"/>
            </w:tcBorders>
            <w:shd w:val="clear" w:color="auto" w:fill="auto"/>
            <w:noWrap/>
            <w:vAlign w:val="bottom"/>
            <w:hideMark/>
          </w:tcPr>
          <w:p w14:paraId="48CCE3E2" w14:textId="77777777" w:rsidR="0019577A" w:rsidRPr="00E2008F" w:rsidRDefault="0019577A" w:rsidP="0019577A">
            <w:pPr>
              <w:spacing w:after="0" w:line="240" w:lineRule="auto"/>
              <w:rPr>
                <w:rFonts w:ascii="Times New Roman" w:eastAsia="Times New Roman" w:hAnsi="Times New Roman"/>
                <w:b/>
                <w:bCs/>
                <w:lang w:eastAsia="bg-BG"/>
              </w:rPr>
            </w:pPr>
          </w:p>
        </w:tc>
      </w:tr>
      <w:tr w:rsidR="0019577A" w:rsidRPr="00E2008F" w14:paraId="48CCE3E5" w14:textId="77777777" w:rsidTr="00B80442">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E4" w14:textId="77777777" w:rsidR="0019577A" w:rsidRPr="00E2008F" w:rsidRDefault="0019577A" w:rsidP="0019577A">
            <w:pPr>
              <w:spacing w:after="0" w:line="240" w:lineRule="auto"/>
              <w:rPr>
                <w:rFonts w:ascii="Times New Roman" w:eastAsia="Times New Roman" w:hAnsi="Times New Roman"/>
                <w:b/>
                <w:bCs/>
                <w:lang w:eastAsia="bg-BG"/>
              </w:rPr>
            </w:pPr>
            <w:r w:rsidRPr="00E2008F">
              <w:rPr>
                <w:rFonts w:ascii="Times New Roman" w:eastAsia="Times New Roman" w:hAnsi="Times New Roman"/>
                <w:b/>
                <w:bCs/>
                <w:lang w:eastAsia="bg-BG"/>
              </w:rPr>
              <w:t>Информация относно средства от Европейския съюз:</w:t>
            </w:r>
          </w:p>
        </w:tc>
      </w:tr>
      <w:tr w:rsidR="0019577A" w:rsidRPr="00E2008F" w14:paraId="48CCE3E7" w14:textId="77777777" w:rsidTr="00B80442">
        <w:trPr>
          <w:trHeight w:val="300"/>
        </w:trPr>
        <w:tc>
          <w:tcPr>
            <w:tcW w:w="9340" w:type="dxa"/>
            <w:tcBorders>
              <w:top w:val="nil"/>
              <w:left w:val="single" w:sz="4" w:space="0" w:color="auto"/>
              <w:bottom w:val="nil"/>
              <w:right w:val="single" w:sz="4" w:space="0" w:color="auto"/>
            </w:tcBorders>
            <w:shd w:val="clear" w:color="auto" w:fill="auto"/>
            <w:noWrap/>
            <w:hideMark/>
          </w:tcPr>
          <w:p w14:paraId="48CCE3E6" w14:textId="77777777" w:rsidR="0019577A" w:rsidRPr="00E2008F" w:rsidRDefault="0019577A" w:rsidP="0019577A">
            <w:pPr>
              <w:spacing w:after="0" w:line="240" w:lineRule="auto"/>
              <w:rPr>
                <w:rFonts w:ascii="Times New Roman" w:eastAsia="Times New Roman" w:hAnsi="Times New Roman"/>
                <w:lang w:eastAsia="bg-BG"/>
              </w:rPr>
            </w:pPr>
            <w:r w:rsidRPr="00E2008F">
              <w:rPr>
                <w:rFonts w:ascii="Times New Roman" w:eastAsia="Times New Roman" w:hAnsi="Times New Roman"/>
                <w:lang w:eastAsia="bg-BG"/>
              </w:rPr>
              <w:t xml:space="preserve">Обществената поръчка е във връзка с проект и/или програма, финансиран/а със средства от </w:t>
            </w:r>
          </w:p>
        </w:tc>
      </w:tr>
      <w:tr w:rsidR="0019577A" w:rsidRPr="00E2008F" w14:paraId="48CCE3E9"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8" w14:textId="77777777" w:rsidR="0019577A" w:rsidRPr="00E2008F" w:rsidRDefault="0019577A" w:rsidP="0019577A">
            <w:pPr>
              <w:spacing w:after="0" w:line="240" w:lineRule="auto"/>
              <w:rPr>
                <w:rFonts w:ascii="Times New Roman" w:eastAsia="Times New Roman" w:hAnsi="Times New Roman"/>
                <w:lang w:eastAsia="bg-BG"/>
              </w:rPr>
            </w:pPr>
            <w:r w:rsidRPr="00E2008F">
              <w:rPr>
                <w:rFonts w:ascii="Times New Roman" w:eastAsia="Times New Roman" w:hAnsi="Times New Roman"/>
                <w:lang w:eastAsia="bg-BG"/>
              </w:rPr>
              <w:t>европейските фондове и програми:  [] Да [</w:t>
            </w:r>
            <w:r w:rsidR="00A43DAA" w:rsidRPr="00E2008F">
              <w:rPr>
                <w:rFonts w:ascii="Times New Roman" w:eastAsia="Times New Roman" w:hAnsi="Times New Roman"/>
                <w:lang w:eastAsia="bg-BG"/>
              </w:rPr>
              <w:t>х</w:t>
            </w:r>
            <w:r w:rsidRPr="00E2008F">
              <w:rPr>
                <w:rFonts w:ascii="Times New Roman" w:eastAsia="Times New Roman" w:hAnsi="Times New Roman"/>
                <w:lang w:eastAsia="bg-BG"/>
              </w:rPr>
              <w:t xml:space="preserve">] Не        </w:t>
            </w:r>
          </w:p>
        </w:tc>
      </w:tr>
      <w:tr w:rsidR="0019577A" w:rsidRPr="00E2008F" w14:paraId="48CCE3EB"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A" w14:textId="77777777" w:rsidR="0019577A" w:rsidRPr="00E2008F" w:rsidRDefault="0019577A" w:rsidP="0019577A">
            <w:pPr>
              <w:spacing w:after="0" w:line="240" w:lineRule="auto"/>
              <w:rPr>
                <w:rFonts w:ascii="Times New Roman" w:eastAsia="Times New Roman" w:hAnsi="Times New Roman"/>
                <w:lang w:eastAsia="bg-BG"/>
              </w:rPr>
            </w:pPr>
            <w:r w:rsidRPr="00E2008F">
              <w:rPr>
                <w:rFonts w:ascii="Times New Roman" w:eastAsia="Times New Roman" w:hAnsi="Times New Roman"/>
                <w:lang w:eastAsia="bg-BG"/>
              </w:rPr>
              <w:t>Идентификация на проекта, когато е приложимо: [……]</w:t>
            </w:r>
          </w:p>
        </w:tc>
      </w:tr>
      <w:tr w:rsidR="0019577A" w:rsidRPr="00E2008F" w14:paraId="48CCE3EF" w14:textId="77777777" w:rsidTr="00B80442">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E" w14:textId="77777777" w:rsidR="0019577A" w:rsidRPr="00E2008F" w:rsidRDefault="0019577A" w:rsidP="0019577A">
            <w:pPr>
              <w:spacing w:after="0" w:line="240" w:lineRule="auto"/>
              <w:rPr>
                <w:rFonts w:ascii="Times New Roman" w:eastAsia="Times New Roman" w:hAnsi="Times New Roman"/>
                <w:lang w:eastAsia="bg-BG"/>
              </w:rPr>
            </w:pPr>
            <w:r w:rsidRPr="00E2008F">
              <w:rPr>
                <w:rFonts w:ascii="Times New Roman" w:eastAsia="Times New Roman" w:hAnsi="Times New Roman"/>
                <w:lang w:eastAsia="bg-BG"/>
              </w:rPr>
              <w:t> </w:t>
            </w:r>
          </w:p>
        </w:tc>
      </w:tr>
      <w:tr w:rsidR="0019577A" w:rsidRPr="00E2008F" w14:paraId="48CCE3F1" w14:textId="77777777" w:rsidTr="00B80442">
        <w:trPr>
          <w:trHeight w:val="255"/>
        </w:trPr>
        <w:tc>
          <w:tcPr>
            <w:tcW w:w="9340" w:type="dxa"/>
            <w:tcBorders>
              <w:top w:val="nil"/>
              <w:left w:val="nil"/>
              <w:bottom w:val="nil"/>
              <w:right w:val="nil"/>
            </w:tcBorders>
            <w:shd w:val="clear" w:color="auto" w:fill="auto"/>
            <w:noWrap/>
            <w:vAlign w:val="bottom"/>
            <w:hideMark/>
          </w:tcPr>
          <w:p w14:paraId="48CCE3F0" w14:textId="77777777" w:rsidR="0019577A" w:rsidRPr="00E2008F" w:rsidRDefault="0019577A" w:rsidP="0019577A">
            <w:pPr>
              <w:spacing w:after="0" w:line="240" w:lineRule="auto"/>
              <w:rPr>
                <w:rFonts w:ascii="Times New Roman" w:eastAsia="Times New Roman" w:hAnsi="Times New Roman"/>
                <w:lang w:eastAsia="bg-BG"/>
              </w:rPr>
            </w:pPr>
          </w:p>
        </w:tc>
      </w:tr>
      <w:tr w:rsidR="0019577A" w:rsidRPr="00E2008F" w14:paraId="48CCE3F3" w14:textId="77777777" w:rsidTr="00B80442">
        <w:trPr>
          <w:trHeight w:val="255"/>
        </w:trPr>
        <w:tc>
          <w:tcPr>
            <w:tcW w:w="9340" w:type="dxa"/>
            <w:tcBorders>
              <w:top w:val="nil"/>
              <w:left w:val="nil"/>
              <w:bottom w:val="nil"/>
              <w:right w:val="nil"/>
            </w:tcBorders>
            <w:shd w:val="clear" w:color="auto" w:fill="auto"/>
            <w:noWrap/>
            <w:vAlign w:val="bottom"/>
            <w:hideMark/>
          </w:tcPr>
          <w:p w14:paraId="48CCE3F2" w14:textId="77777777" w:rsidR="0019577A" w:rsidRPr="00E2008F" w:rsidRDefault="0019577A" w:rsidP="0019577A">
            <w:pPr>
              <w:spacing w:after="0" w:line="240" w:lineRule="auto"/>
              <w:rPr>
                <w:rFonts w:ascii="Times New Roman" w:eastAsia="Times New Roman" w:hAnsi="Times New Roman"/>
                <w:lang w:eastAsia="bg-BG"/>
              </w:rPr>
            </w:pPr>
          </w:p>
        </w:tc>
      </w:tr>
      <w:tr w:rsidR="0019577A" w:rsidRPr="00E2008F" w14:paraId="48CCE3F5" w14:textId="77777777" w:rsidTr="00B80442">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06710AA" w14:textId="77777777" w:rsidR="0019577A" w:rsidRPr="00E2008F" w:rsidRDefault="0019577A" w:rsidP="0019577A">
            <w:pPr>
              <w:spacing w:after="0" w:line="240" w:lineRule="auto"/>
              <w:rPr>
                <w:rFonts w:ascii="Times New Roman" w:eastAsia="Times New Roman" w:hAnsi="Times New Roman"/>
                <w:lang w:eastAsia="bg-BG"/>
              </w:rPr>
            </w:pPr>
            <w:r w:rsidRPr="00E2008F">
              <w:rPr>
                <w:rFonts w:ascii="Times New Roman" w:eastAsia="Times New Roman" w:hAnsi="Times New Roman"/>
                <w:bCs/>
                <w:lang w:eastAsia="bg-BG"/>
              </w:rPr>
              <w:t xml:space="preserve">Друга информация </w:t>
            </w:r>
            <w:r w:rsidRPr="00E2008F">
              <w:rPr>
                <w:rFonts w:ascii="Times New Roman" w:eastAsia="Times New Roman" w:hAnsi="Times New Roman"/>
                <w:i/>
                <w:iCs/>
                <w:lang w:eastAsia="bg-BG"/>
              </w:rPr>
              <w:t xml:space="preserve">(когато е приложимо): </w:t>
            </w:r>
            <w:r w:rsidRPr="00E2008F">
              <w:rPr>
                <w:rFonts w:ascii="Times New Roman" w:eastAsia="Times New Roman" w:hAnsi="Times New Roman"/>
                <w:lang w:eastAsia="bg-BG"/>
              </w:rPr>
              <w:t>[……]</w:t>
            </w:r>
          </w:p>
          <w:p w14:paraId="0A08C645" w14:textId="77777777" w:rsidR="00595C33" w:rsidRPr="00E2008F" w:rsidRDefault="00595C33" w:rsidP="00FB17AF">
            <w:pPr>
              <w:spacing w:after="0" w:line="240" w:lineRule="auto"/>
              <w:jc w:val="both"/>
              <w:rPr>
                <w:rFonts w:ascii="Times New Roman" w:eastAsia="Times New Roman" w:hAnsi="Times New Roman"/>
                <w:bCs/>
                <w:lang w:eastAsia="bg-BG"/>
              </w:rPr>
            </w:pPr>
            <w:r w:rsidRPr="00E2008F">
              <w:rPr>
                <w:rFonts w:ascii="Times New Roman" w:eastAsia="Times New Roman" w:hAnsi="Times New Roman"/>
                <w:bCs/>
                <w:lang w:eastAsia="bg-BG"/>
              </w:rPr>
              <w:t>Подаването и отварянето на оферти се осъществява на адрес: сграда на "Софийска вода" АД, град София 1766, район Младост, ж. к. Младост IV, ул. "Бизнес парк" №1, сграда 2А.</w:t>
            </w:r>
          </w:p>
          <w:p w14:paraId="11DE6159" w14:textId="77777777" w:rsidR="00C775AE" w:rsidRPr="00E2008F" w:rsidRDefault="00C775AE" w:rsidP="00FB17AF">
            <w:pPr>
              <w:spacing w:after="0" w:line="240" w:lineRule="auto"/>
              <w:jc w:val="both"/>
              <w:rPr>
                <w:rFonts w:ascii="Times New Roman" w:eastAsia="Times New Roman" w:hAnsi="Times New Roman"/>
                <w:bCs/>
                <w:lang w:eastAsia="bg-BG"/>
              </w:rPr>
            </w:pPr>
          </w:p>
          <w:p w14:paraId="1C1578D4" w14:textId="3AF8AB24" w:rsidR="00595C33" w:rsidRPr="00E2008F" w:rsidRDefault="00595C33" w:rsidP="00FB17AF">
            <w:pPr>
              <w:spacing w:after="0" w:line="240" w:lineRule="auto"/>
              <w:jc w:val="both"/>
              <w:rPr>
                <w:rFonts w:ascii="Times New Roman" w:eastAsia="Times New Roman" w:hAnsi="Times New Roman"/>
                <w:bCs/>
                <w:lang w:eastAsia="bg-BG"/>
              </w:rPr>
            </w:pPr>
            <w:r w:rsidRPr="00E2008F">
              <w:rPr>
                <w:rFonts w:ascii="Times New Roman" w:eastAsia="Times New Roman" w:hAnsi="Times New Roman"/>
                <w:bCs/>
                <w:lang w:eastAsia="bg-BG"/>
              </w:rPr>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p w14:paraId="70CA5BE4" w14:textId="77777777" w:rsidR="00A74F7A" w:rsidRPr="00E2008F" w:rsidRDefault="00A74F7A" w:rsidP="00FB17AF">
            <w:pPr>
              <w:spacing w:after="0" w:line="240" w:lineRule="auto"/>
              <w:jc w:val="both"/>
              <w:rPr>
                <w:rFonts w:ascii="Times New Roman" w:eastAsia="Times New Roman" w:hAnsi="Times New Roman"/>
                <w:bCs/>
                <w:lang w:eastAsia="bg-BG"/>
              </w:rPr>
            </w:pPr>
          </w:p>
          <w:p w14:paraId="7E743C0E" w14:textId="4CE0072D" w:rsidR="00465511" w:rsidRPr="00E2008F" w:rsidRDefault="00A74F7A" w:rsidP="00FB17AF">
            <w:pPr>
              <w:spacing w:after="0" w:line="240" w:lineRule="auto"/>
              <w:jc w:val="both"/>
              <w:rPr>
                <w:rFonts w:ascii="Times New Roman" w:eastAsia="Times New Roman" w:hAnsi="Times New Roman"/>
                <w:bCs/>
                <w:lang w:eastAsia="bg-BG"/>
              </w:rPr>
            </w:pPr>
            <w:r w:rsidRPr="00E2008F">
              <w:rPr>
                <w:rFonts w:ascii="Times New Roman" w:eastAsia="Times New Roman" w:hAnsi="Times New Roman"/>
                <w:bCs/>
                <w:lang w:eastAsia="bg-BG" w:bidi="bg-BG"/>
              </w:rPr>
              <w:t>Всички действия на възложителя към участниците са в писмен вид. Обменът на 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електронните удостоверителни услуги, или чрез комбинация от тези средства.</w:t>
            </w:r>
          </w:p>
          <w:p w14:paraId="48CCE3F4" w14:textId="2DFB0895" w:rsidR="004D73B6" w:rsidRPr="00E2008F" w:rsidRDefault="004D73B6" w:rsidP="00421188">
            <w:pPr>
              <w:pStyle w:val="p50"/>
              <w:keepLines/>
              <w:tabs>
                <w:tab w:val="clear" w:pos="760"/>
              </w:tabs>
              <w:spacing w:before="120" w:after="120" w:line="240" w:lineRule="auto"/>
              <w:ind w:left="0" w:firstLine="0"/>
              <w:rPr>
                <w:rFonts w:ascii="Times New Roman" w:hAnsi="Times New Roman"/>
                <w:bCs/>
                <w:color w:val="auto"/>
                <w:sz w:val="22"/>
                <w:szCs w:val="22"/>
              </w:rPr>
            </w:pPr>
            <w:r w:rsidRPr="00E2008F">
              <w:rPr>
                <w:rFonts w:ascii="Times New Roman" w:hAnsi="Times New Roman"/>
                <w:b/>
                <w:color w:val="auto"/>
                <w:sz w:val="22"/>
                <w:szCs w:val="22"/>
              </w:rPr>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E2008F">
              <w:rPr>
                <w:rFonts w:ascii="Times New Roman" w:hAnsi="Times New Roman"/>
                <w:color w:val="auto"/>
                <w:sz w:val="22"/>
                <w:szCs w:val="22"/>
              </w:rPr>
              <w:t xml:space="preserve">. </w:t>
            </w:r>
          </w:p>
        </w:tc>
      </w:tr>
      <w:tr w:rsidR="0019577A" w:rsidRPr="00E2008F" w14:paraId="48CCE454" w14:textId="77777777" w:rsidTr="00B80442">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F7" w14:textId="60B81E17" w:rsidR="0024140E" w:rsidRPr="00F357D7" w:rsidRDefault="0024140E" w:rsidP="00CE0A67">
            <w:pPr>
              <w:pStyle w:val="ListParagraph"/>
              <w:numPr>
                <w:ilvl w:val="0"/>
                <w:numId w:val="8"/>
              </w:numPr>
              <w:spacing w:after="60" w:line="240" w:lineRule="auto"/>
              <w:jc w:val="both"/>
              <w:rPr>
                <w:rFonts w:ascii="Times New Roman" w:eastAsia="Times New Roman" w:hAnsi="Times New Roman"/>
                <w:b/>
                <w:lang w:eastAsia="bg-BG"/>
              </w:rPr>
            </w:pPr>
            <w:r w:rsidRPr="00F357D7">
              <w:rPr>
                <w:rFonts w:ascii="Times New Roman" w:eastAsia="Times New Roman" w:hAnsi="Times New Roman"/>
                <w:b/>
                <w:lang w:eastAsia="bg-BG"/>
              </w:rPr>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4763AFE1" w14:textId="4AC8ED01" w:rsidR="00BB71B6" w:rsidRPr="00F357D7" w:rsidRDefault="00BB71B6" w:rsidP="00CE0A67">
            <w:pPr>
              <w:pStyle w:val="ListParagraph"/>
              <w:numPr>
                <w:ilvl w:val="1"/>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Участниците трябва да направят оферта съгласно предоставени от Възложителя: Техническо задание към Договора,</w:t>
            </w:r>
            <w:r w:rsidR="005E5C39" w:rsidRPr="00F357D7">
              <w:rPr>
                <w:rFonts w:ascii="Times New Roman" w:eastAsia="Times New Roman" w:hAnsi="Times New Roman"/>
                <w:lang w:eastAsia="bg-BG"/>
              </w:rPr>
              <w:t xml:space="preserve"> Количествено-стойностни сметки и</w:t>
            </w:r>
            <w:r w:rsidRPr="00F357D7">
              <w:rPr>
                <w:rFonts w:ascii="Times New Roman" w:eastAsia="Times New Roman" w:hAnsi="Times New Roman"/>
                <w:lang w:eastAsia="bg-BG"/>
              </w:rPr>
              <w:t xml:space="preserve"> Работни схеми.</w:t>
            </w:r>
          </w:p>
          <w:p w14:paraId="48CCE3F9" w14:textId="6B4168F0" w:rsidR="0024140E" w:rsidRPr="00F357D7" w:rsidRDefault="0024140E" w:rsidP="00CE0A67">
            <w:pPr>
              <w:pStyle w:val="ListParagraph"/>
              <w:numPr>
                <w:ilvl w:val="1"/>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 xml:space="preserve">Ценовото предложение и декларациите трябва да са подписани от оторизираното за това лице. </w:t>
            </w:r>
          </w:p>
          <w:p w14:paraId="48CCE3FA" w14:textId="3C555915" w:rsidR="0024140E" w:rsidRPr="00F357D7" w:rsidRDefault="0024140E" w:rsidP="00CE0A67">
            <w:pPr>
              <w:pStyle w:val="ListParagraph"/>
              <w:numPr>
                <w:ilvl w:val="1"/>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Представените копия на документи в офертата за участие следва да бъдат четливи и заверени от участника с гриф „Вярно с оригинала“.</w:t>
            </w:r>
          </w:p>
          <w:p w14:paraId="48CCE3FB" w14:textId="3147402A" w:rsidR="0024140E" w:rsidRPr="00F357D7" w:rsidRDefault="0024140E" w:rsidP="00CE0A67">
            <w:pPr>
              <w:pStyle w:val="ListParagraph"/>
              <w:numPr>
                <w:ilvl w:val="1"/>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Документи от предложението на Участника, които са на чужд език, се прилагат заедно със заверен от Участника превод на български език.</w:t>
            </w:r>
          </w:p>
          <w:p w14:paraId="48CCE3FC" w14:textId="5C29EEB7" w:rsidR="0024140E" w:rsidRPr="00F357D7" w:rsidRDefault="0024140E" w:rsidP="00CE0A67">
            <w:pPr>
              <w:pStyle w:val="ListParagraph"/>
              <w:numPr>
                <w:ilvl w:val="1"/>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В представените от участника декларации не следва да се вписват лични данни, като ЕГН, номер на лична карта и др.</w:t>
            </w:r>
          </w:p>
          <w:p w14:paraId="4FB7C5C3" w14:textId="36629D2F" w:rsidR="00060BBE" w:rsidRPr="00F357D7" w:rsidRDefault="00060BBE" w:rsidP="00CE0A67">
            <w:pPr>
              <w:pStyle w:val="ListParagraph"/>
              <w:numPr>
                <w:ilvl w:val="1"/>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Цените трябва да включват транспортните разходи до съответното място на изпълнение (DDP място за доставка/изпълнение (посочено в проекта на договор) съгласно Incoterms 201</w:t>
            </w:r>
            <w:r w:rsidR="00B64E5D" w:rsidRPr="00F357D7">
              <w:rPr>
                <w:rFonts w:ascii="Times New Roman" w:eastAsia="Times New Roman" w:hAnsi="Times New Roman"/>
                <w:lang w:eastAsia="bg-BG"/>
              </w:rPr>
              <w:t>3</w:t>
            </w:r>
            <w:r w:rsidRPr="00F357D7">
              <w:rPr>
                <w:rFonts w:ascii="Times New Roman" w:eastAsia="Times New Roman" w:hAnsi="Times New Roman"/>
                <w:lang w:eastAsia="bg-BG"/>
              </w:rPr>
              <w:t>), както и всички разходи и такси, платими от „Софийска вода“ АД. Изразете цените в български лева, без ДДС и до втория знак след десетичната запетая.</w:t>
            </w:r>
          </w:p>
          <w:p w14:paraId="48CCE3FF" w14:textId="7DF37E37" w:rsidR="0024140E" w:rsidRPr="00F357D7" w:rsidRDefault="0024140E" w:rsidP="00CE0A67">
            <w:pPr>
              <w:pStyle w:val="ListParagraph"/>
              <w:numPr>
                <w:ilvl w:val="0"/>
                <w:numId w:val="8"/>
              </w:numPr>
              <w:spacing w:after="60" w:line="240" w:lineRule="auto"/>
              <w:jc w:val="both"/>
              <w:rPr>
                <w:rFonts w:ascii="Times New Roman" w:eastAsia="Times New Roman" w:hAnsi="Times New Roman"/>
                <w:b/>
                <w:lang w:eastAsia="bg-BG"/>
              </w:rPr>
            </w:pPr>
            <w:r w:rsidRPr="00F357D7">
              <w:rPr>
                <w:rFonts w:ascii="Times New Roman" w:eastAsia="Times New Roman" w:hAnsi="Times New Roman"/>
                <w:b/>
                <w:lang w:eastAsia="bg-BG"/>
              </w:rPr>
              <w:t>Участници, подизпълнители и ползване на капацитета на трети лица</w:t>
            </w:r>
          </w:p>
          <w:p w14:paraId="48CCE400" w14:textId="753D98C1" w:rsidR="0024140E" w:rsidRPr="00F357D7" w:rsidRDefault="0024140E" w:rsidP="00CE0A67">
            <w:pPr>
              <w:pStyle w:val="ListParagraph"/>
              <w:numPr>
                <w:ilvl w:val="1"/>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 xml:space="preserve">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w:t>
            </w:r>
            <w:r w:rsidRPr="00F357D7">
              <w:rPr>
                <w:rFonts w:ascii="Times New Roman" w:eastAsia="Times New Roman" w:hAnsi="Times New Roman"/>
                <w:lang w:eastAsia="bg-BG"/>
              </w:rPr>
              <w:lastRenderedPageBreak/>
              <w:t>законодателството на държавата, в която то е установено.</w:t>
            </w:r>
          </w:p>
          <w:p w14:paraId="48CCE401" w14:textId="571A0EE3" w:rsidR="0024140E" w:rsidRPr="00F357D7" w:rsidRDefault="0024140E" w:rsidP="00CE0A67">
            <w:pPr>
              <w:pStyle w:val="ListParagraph"/>
              <w:numPr>
                <w:ilvl w:val="1"/>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 xml:space="preserve">Всеки участник в обществената поръчка има право да представи само една оферта. </w:t>
            </w:r>
          </w:p>
          <w:p w14:paraId="48CCE402" w14:textId="1DB9EE2A" w:rsidR="0024140E" w:rsidRPr="00F357D7" w:rsidRDefault="0024140E" w:rsidP="00CE0A67">
            <w:pPr>
              <w:pStyle w:val="ListParagraph"/>
              <w:numPr>
                <w:ilvl w:val="1"/>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8CCE403" w14:textId="00F2709E" w:rsidR="0024140E" w:rsidRPr="00F357D7" w:rsidRDefault="0024140E" w:rsidP="00CE0A67">
            <w:pPr>
              <w:pStyle w:val="ListParagraph"/>
              <w:numPr>
                <w:ilvl w:val="1"/>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 xml:space="preserve">В обществената поръчка едно физическо или юридическо лице може да участва само в едно обединение. </w:t>
            </w:r>
          </w:p>
          <w:p w14:paraId="48CCE404" w14:textId="6FD70914" w:rsidR="0024140E" w:rsidRPr="00F357D7" w:rsidRDefault="0024140E" w:rsidP="00CE0A67">
            <w:pPr>
              <w:pStyle w:val="ListParagraph"/>
              <w:numPr>
                <w:ilvl w:val="1"/>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 xml:space="preserve">Свързани лица не могат да бъдат самостоятелни участници в една и съща поръчка. </w:t>
            </w:r>
          </w:p>
          <w:p w14:paraId="48CCE405" w14:textId="77777777" w:rsidR="0024140E" w:rsidRPr="00F357D7" w:rsidRDefault="0024140E" w:rsidP="00CE0A67">
            <w:pPr>
              <w:pStyle w:val="ListParagraph"/>
              <w:spacing w:after="60" w:line="240" w:lineRule="auto"/>
              <w:ind w:left="-65"/>
              <w:jc w:val="both"/>
              <w:rPr>
                <w:rFonts w:ascii="Times New Roman" w:eastAsia="Times New Roman" w:hAnsi="Times New Roman"/>
                <w:i/>
                <w:lang w:eastAsia="bg-BG"/>
              </w:rPr>
            </w:pPr>
            <w:r w:rsidRPr="00F357D7">
              <w:rPr>
                <w:rFonts w:ascii="Times New Roman" w:eastAsia="Times New Roman" w:hAnsi="Times New Roman"/>
                <w:i/>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8CCE406" w14:textId="77777777" w:rsidR="0024140E" w:rsidRPr="00F357D7" w:rsidRDefault="0024140E" w:rsidP="00CE0A67">
            <w:pPr>
              <w:pStyle w:val="ListParagraph"/>
              <w:spacing w:after="60" w:line="240" w:lineRule="auto"/>
              <w:ind w:left="-65"/>
              <w:jc w:val="both"/>
              <w:rPr>
                <w:rFonts w:ascii="Times New Roman" w:eastAsia="Times New Roman" w:hAnsi="Times New Roman"/>
                <w:i/>
                <w:lang w:eastAsia="bg-BG"/>
              </w:rPr>
            </w:pPr>
            <w:r w:rsidRPr="00F357D7">
              <w:rPr>
                <w:rFonts w:ascii="Times New Roman" w:eastAsia="Times New Roman" w:hAnsi="Times New Roman"/>
                <w:i/>
                <w:lang w:eastAsia="bg-BG"/>
              </w:rPr>
              <w:t>а) лицата, едното от които контролира другото лице или негово дъщерно дружество;</w:t>
            </w:r>
          </w:p>
          <w:p w14:paraId="48CCE407" w14:textId="77777777" w:rsidR="0024140E" w:rsidRPr="00F357D7" w:rsidRDefault="0024140E" w:rsidP="00CE0A67">
            <w:pPr>
              <w:pStyle w:val="ListParagraph"/>
              <w:spacing w:after="60" w:line="240" w:lineRule="auto"/>
              <w:ind w:left="-65"/>
              <w:jc w:val="both"/>
              <w:rPr>
                <w:rFonts w:ascii="Times New Roman" w:eastAsia="Times New Roman" w:hAnsi="Times New Roman"/>
                <w:i/>
                <w:lang w:eastAsia="bg-BG"/>
              </w:rPr>
            </w:pPr>
            <w:r w:rsidRPr="00F357D7">
              <w:rPr>
                <w:rFonts w:ascii="Times New Roman" w:eastAsia="Times New Roman" w:hAnsi="Times New Roman"/>
                <w:i/>
                <w:lang w:eastAsia="bg-BG"/>
              </w:rPr>
              <w:t>б) лицата, чиято дейност се контролира от трето лице;</w:t>
            </w:r>
          </w:p>
          <w:p w14:paraId="48CCE408" w14:textId="77777777" w:rsidR="0024140E" w:rsidRPr="00F357D7" w:rsidRDefault="0024140E" w:rsidP="00CE0A67">
            <w:pPr>
              <w:pStyle w:val="ListParagraph"/>
              <w:spacing w:after="60" w:line="240" w:lineRule="auto"/>
              <w:ind w:left="-65"/>
              <w:jc w:val="both"/>
              <w:rPr>
                <w:rFonts w:ascii="Times New Roman" w:eastAsia="Times New Roman" w:hAnsi="Times New Roman"/>
                <w:i/>
                <w:lang w:eastAsia="bg-BG"/>
              </w:rPr>
            </w:pPr>
            <w:r w:rsidRPr="00F357D7">
              <w:rPr>
                <w:rFonts w:ascii="Times New Roman" w:eastAsia="Times New Roman" w:hAnsi="Times New Roman"/>
                <w:i/>
                <w:lang w:eastAsia="bg-BG"/>
              </w:rPr>
              <w:t>в) лицата, които съвместно контролират трето лице;</w:t>
            </w:r>
          </w:p>
          <w:p w14:paraId="48CCE409" w14:textId="77777777" w:rsidR="0024140E" w:rsidRPr="00F357D7" w:rsidRDefault="0024140E" w:rsidP="00CE0A67">
            <w:pPr>
              <w:pStyle w:val="ListParagraph"/>
              <w:spacing w:after="60" w:line="240" w:lineRule="auto"/>
              <w:ind w:left="-65"/>
              <w:jc w:val="both"/>
              <w:rPr>
                <w:rFonts w:ascii="Times New Roman" w:eastAsia="Times New Roman" w:hAnsi="Times New Roman"/>
                <w:i/>
                <w:lang w:eastAsia="bg-BG"/>
              </w:rPr>
            </w:pPr>
            <w:r w:rsidRPr="00F357D7">
              <w:rPr>
                <w:rFonts w:ascii="Times New Roman" w:eastAsia="Times New Roman" w:hAnsi="Times New Roman"/>
                <w:i/>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8CCE40A" w14:textId="0641899C" w:rsidR="0024140E" w:rsidRPr="00F357D7" w:rsidRDefault="0024140E" w:rsidP="00CE0A67">
            <w:pPr>
              <w:pStyle w:val="ListParagraph"/>
              <w:numPr>
                <w:ilvl w:val="1"/>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8CCE40B" w14:textId="77CFA097" w:rsidR="0024140E" w:rsidRPr="00F357D7" w:rsidRDefault="0024140E" w:rsidP="00CE0A67">
            <w:pPr>
              <w:pStyle w:val="ListParagraph"/>
              <w:numPr>
                <w:ilvl w:val="1"/>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48CCE40C" w14:textId="7D83D1A4" w:rsidR="0024140E" w:rsidRPr="00F357D7" w:rsidRDefault="0024140E" w:rsidP="00CE0A67">
            <w:pPr>
              <w:pStyle w:val="ListParagraph"/>
              <w:numPr>
                <w:ilvl w:val="2"/>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8CCE40D" w14:textId="46940216" w:rsidR="0024140E" w:rsidRPr="00F357D7" w:rsidRDefault="0024140E" w:rsidP="00CE0A67">
            <w:pPr>
              <w:pStyle w:val="ListParagraph"/>
              <w:numPr>
                <w:ilvl w:val="1"/>
                <w:numId w:val="8"/>
              </w:numPr>
              <w:spacing w:after="60" w:line="240" w:lineRule="auto"/>
              <w:jc w:val="both"/>
              <w:rPr>
                <w:rFonts w:ascii="Times New Roman" w:eastAsia="Times New Roman" w:hAnsi="Times New Roman"/>
                <w:b/>
                <w:lang w:eastAsia="bg-BG"/>
              </w:rPr>
            </w:pPr>
            <w:r w:rsidRPr="00F357D7">
              <w:rPr>
                <w:rFonts w:ascii="Times New Roman" w:eastAsia="Times New Roman" w:hAnsi="Times New Roman"/>
                <w:b/>
                <w:lang w:eastAsia="bg-BG"/>
              </w:rPr>
              <w:t>Подизпълнители</w:t>
            </w:r>
          </w:p>
          <w:p w14:paraId="48CCE40E" w14:textId="7AD0CE23" w:rsidR="0024140E" w:rsidRPr="00F357D7" w:rsidRDefault="0024140E" w:rsidP="00CE0A67">
            <w:pPr>
              <w:pStyle w:val="ListParagraph"/>
              <w:numPr>
                <w:ilvl w:val="2"/>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8CCE40F" w14:textId="6FED8F72" w:rsidR="0024140E" w:rsidRPr="00F357D7" w:rsidRDefault="0024140E" w:rsidP="00CE0A67">
            <w:pPr>
              <w:pStyle w:val="ListParagraph"/>
              <w:numPr>
                <w:ilvl w:val="2"/>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CCE410" w14:textId="0B756AC5" w:rsidR="0024140E" w:rsidRPr="00F357D7" w:rsidRDefault="009D038F" w:rsidP="00CE0A67">
            <w:pPr>
              <w:pStyle w:val="ListParagraph"/>
              <w:numPr>
                <w:ilvl w:val="2"/>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w:t>
            </w:r>
            <w:r w:rsidR="0024140E" w:rsidRPr="00F357D7">
              <w:rPr>
                <w:rFonts w:ascii="Times New Roman" w:eastAsia="Times New Roman" w:hAnsi="Times New Roman"/>
                <w:lang w:eastAsia="bg-BG"/>
              </w:rPr>
              <w:t xml:space="preserve">. </w:t>
            </w:r>
          </w:p>
          <w:p w14:paraId="48CCE412" w14:textId="4A3DBD6F" w:rsidR="0024140E" w:rsidRPr="00F357D7" w:rsidRDefault="0024140E" w:rsidP="00CE0A67">
            <w:pPr>
              <w:pStyle w:val="ListParagraph"/>
              <w:numPr>
                <w:ilvl w:val="1"/>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 xml:space="preserve">Участниците могат да използват </w:t>
            </w:r>
            <w:r w:rsidRPr="00F357D7">
              <w:rPr>
                <w:rFonts w:ascii="Times New Roman" w:eastAsia="Times New Roman" w:hAnsi="Times New Roman"/>
                <w:b/>
                <w:lang w:eastAsia="bg-BG"/>
              </w:rPr>
              <w:t>капацитета на трети лица</w:t>
            </w:r>
            <w:r w:rsidRPr="00F357D7">
              <w:rPr>
                <w:rFonts w:ascii="Times New Roman" w:eastAsia="Times New Roman" w:hAnsi="Times New Roman"/>
                <w:lang w:eastAsia="bg-BG"/>
              </w:rPr>
              <w:t>, при спазване на следните изискванията:</w:t>
            </w:r>
          </w:p>
          <w:p w14:paraId="48CCE413" w14:textId="68A68004" w:rsidR="0024140E" w:rsidRPr="00F357D7" w:rsidRDefault="0024140E" w:rsidP="00CE0A67">
            <w:pPr>
              <w:pStyle w:val="ListParagraph"/>
              <w:numPr>
                <w:ilvl w:val="2"/>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w:t>
            </w:r>
            <w:r w:rsidR="00737E07" w:rsidRPr="00F357D7">
              <w:rPr>
                <w:rFonts w:ascii="Times New Roman" w:eastAsia="Times New Roman" w:hAnsi="Times New Roman"/>
                <w:lang w:eastAsia="bg-BG"/>
              </w:rPr>
              <w:t>техническите и професионалните способности</w:t>
            </w:r>
            <w:r w:rsidRPr="00F357D7">
              <w:rPr>
                <w:rFonts w:ascii="Times New Roman" w:eastAsia="Times New Roman" w:hAnsi="Times New Roman"/>
                <w:lang w:eastAsia="bg-BG"/>
              </w:rPr>
              <w:t xml:space="preserve">. </w:t>
            </w:r>
          </w:p>
          <w:p w14:paraId="48CCE414" w14:textId="07577693" w:rsidR="0024140E" w:rsidRPr="00F357D7" w:rsidRDefault="00196433" w:rsidP="00CE0A67">
            <w:pPr>
              <w:pStyle w:val="ListParagraph"/>
              <w:numPr>
                <w:ilvl w:val="2"/>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r w:rsidR="0024140E" w:rsidRPr="00F357D7">
              <w:rPr>
                <w:rFonts w:ascii="Times New Roman" w:eastAsia="Times New Roman" w:hAnsi="Times New Roman"/>
                <w:lang w:eastAsia="bg-BG"/>
              </w:rPr>
              <w:t xml:space="preserve"> </w:t>
            </w:r>
          </w:p>
          <w:p w14:paraId="48CCE416" w14:textId="710E7A23" w:rsidR="0024140E" w:rsidRPr="00F357D7" w:rsidRDefault="0024140E" w:rsidP="00CE0A67">
            <w:pPr>
              <w:pStyle w:val="ListParagraph"/>
              <w:numPr>
                <w:ilvl w:val="2"/>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8CCE417" w14:textId="49A8BAEB" w:rsidR="0024140E" w:rsidRPr="00F357D7" w:rsidRDefault="00694D68" w:rsidP="00CE0A67">
            <w:pPr>
              <w:pStyle w:val="ListParagraph"/>
              <w:numPr>
                <w:ilvl w:val="2"/>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 xml:space="preserve">Възложителят изисква от участника да замени посоченото от него трето лице, ако то не </w:t>
            </w:r>
            <w:r w:rsidRPr="00F357D7">
              <w:rPr>
                <w:rFonts w:ascii="Times New Roman" w:eastAsia="Times New Roman" w:hAnsi="Times New Roman"/>
                <w:lang w:eastAsia="bg-BG"/>
              </w:rPr>
              <w:lastRenderedPageBreak/>
              <w:t xml:space="preserve">отговаря на някое от условията по предходната точка, поради промяна в обстоятелства преди сключване на договора за обществена поръчка. </w:t>
            </w:r>
          </w:p>
          <w:p w14:paraId="48CCE418" w14:textId="15A03F5C" w:rsidR="0024140E" w:rsidRPr="00F357D7" w:rsidRDefault="0024140E" w:rsidP="00CE0A67">
            <w:pPr>
              <w:pStyle w:val="ListParagraph"/>
              <w:numPr>
                <w:ilvl w:val="2"/>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8CCE419" w14:textId="530461DF" w:rsidR="0024140E" w:rsidRPr="00F357D7" w:rsidRDefault="0024140E" w:rsidP="00CE0A67">
            <w:pPr>
              <w:pStyle w:val="ListParagraph"/>
              <w:numPr>
                <w:ilvl w:val="2"/>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w:t>
            </w:r>
            <w:r w:rsidRPr="00F357D7">
              <w:rPr>
                <w:rFonts w:ascii="Times New Roman" w:eastAsia="Times New Roman" w:hAnsi="Times New Roman"/>
                <w:b/>
                <w:lang w:eastAsia="bg-BG"/>
              </w:rPr>
              <w:t>солидарна отговорност</w:t>
            </w:r>
            <w:r w:rsidRPr="00F357D7">
              <w:rPr>
                <w:rFonts w:ascii="Times New Roman" w:eastAsia="Times New Roman" w:hAnsi="Times New Roman"/>
                <w:lang w:eastAsia="bg-BG"/>
              </w:rPr>
              <w:t xml:space="preserve">. </w:t>
            </w:r>
          </w:p>
          <w:p w14:paraId="48CCE41B" w14:textId="06D1436B" w:rsidR="0024140E" w:rsidRPr="00F357D7" w:rsidRDefault="008449BC" w:rsidP="00CE0A67">
            <w:pPr>
              <w:pStyle w:val="ListParagraph"/>
              <w:numPr>
                <w:ilvl w:val="0"/>
                <w:numId w:val="8"/>
              </w:numPr>
              <w:spacing w:after="60" w:line="240" w:lineRule="auto"/>
              <w:jc w:val="both"/>
              <w:rPr>
                <w:rFonts w:ascii="Times New Roman" w:eastAsia="Times New Roman" w:hAnsi="Times New Roman"/>
                <w:b/>
                <w:lang w:eastAsia="bg-BG"/>
              </w:rPr>
            </w:pPr>
            <w:r w:rsidRPr="00F357D7">
              <w:rPr>
                <w:rFonts w:ascii="Times New Roman" w:eastAsia="Times New Roman" w:hAnsi="Times New Roman"/>
                <w:b/>
                <w:lang w:eastAsia="bg-BG"/>
              </w:rPr>
              <w:t xml:space="preserve">Съдържание на запечатаната </w:t>
            </w:r>
            <w:r w:rsidR="0024140E" w:rsidRPr="00F357D7">
              <w:rPr>
                <w:rFonts w:ascii="Times New Roman" w:eastAsia="Times New Roman" w:hAnsi="Times New Roman"/>
                <w:b/>
                <w:lang w:eastAsia="bg-BG"/>
              </w:rPr>
              <w:t>непрозрачна опаковка с офертата:</w:t>
            </w:r>
          </w:p>
          <w:p w14:paraId="48CCE41C" w14:textId="20164823" w:rsidR="0024140E" w:rsidRPr="00F357D7" w:rsidRDefault="00D25538" w:rsidP="00CE0A67">
            <w:pPr>
              <w:pStyle w:val="ListParagraph"/>
              <w:numPr>
                <w:ilvl w:val="1"/>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Предложение за изпълнение на поръчката</w:t>
            </w:r>
            <w:r w:rsidR="0024140E" w:rsidRPr="00F357D7">
              <w:rPr>
                <w:rFonts w:ascii="Times New Roman" w:eastAsia="Times New Roman" w:hAnsi="Times New Roman"/>
                <w:lang w:eastAsia="bg-BG"/>
              </w:rPr>
              <w:t xml:space="preserve"> </w:t>
            </w:r>
            <w:r w:rsidRPr="00F357D7">
              <w:rPr>
                <w:rFonts w:ascii="Times New Roman" w:eastAsia="Times New Roman" w:hAnsi="Times New Roman"/>
                <w:lang w:eastAsia="bg-BG"/>
              </w:rPr>
              <w:t xml:space="preserve">в съответствие с техническите спецификации и изискванията на възложителя </w:t>
            </w:r>
            <w:r w:rsidR="0024140E" w:rsidRPr="00F357D7">
              <w:rPr>
                <w:rFonts w:ascii="Times New Roman" w:eastAsia="Times New Roman" w:hAnsi="Times New Roman"/>
                <w:lang w:eastAsia="bg-BG"/>
              </w:rPr>
              <w:t>(по образец)</w:t>
            </w:r>
            <w:r w:rsidR="00350BAD" w:rsidRPr="00F357D7">
              <w:rPr>
                <w:rFonts w:ascii="Times New Roman" w:eastAsia="Times New Roman" w:hAnsi="Times New Roman"/>
                <w:lang w:eastAsia="bg-BG"/>
              </w:rPr>
              <w:t>.</w:t>
            </w:r>
          </w:p>
          <w:p w14:paraId="48CCE421" w14:textId="5D9D12F3" w:rsidR="0024140E" w:rsidRPr="00F357D7" w:rsidRDefault="0024140E" w:rsidP="00CE0A67">
            <w:pPr>
              <w:pStyle w:val="ListParagraph"/>
              <w:numPr>
                <w:ilvl w:val="1"/>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Декларация по чл.54, ал.1, т.1, 2 и 7 от ЗОП (по образец).</w:t>
            </w:r>
          </w:p>
          <w:p w14:paraId="48CCE422" w14:textId="1338E74F" w:rsidR="0024140E" w:rsidRPr="00F357D7" w:rsidRDefault="0024140E" w:rsidP="00CE0A67">
            <w:pPr>
              <w:pStyle w:val="ListParagraph"/>
              <w:numPr>
                <w:ilvl w:val="1"/>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 xml:space="preserve">Декларация по чл.54, ал.1, т.3 - </w:t>
            </w:r>
            <w:r w:rsidR="00300234" w:rsidRPr="00F357D7">
              <w:rPr>
                <w:rFonts w:ascii="Times New Roman" w:eastAsia="Times New Roman" w:hAnsi="Times New Roman"/>
                <w:lang w:eastAsia="bg-BG"/>
              </w:rPr>
              <w:t xml:space="preserve">6 </w:t>
            </w:r>
            <w:r w:rsidRPr="00F357D7">
              <w:rPr>
                <w:rFonts w:ascii="Times New Roman" w:eastAsia="Times New Roman" w:hAnsi="Times New Roman"/>
                <w:lang w:eastAsia="bg-BG"/>
              </w:rPr>
              <w:t>от ЗОП (по образец).</w:t>
            </w:r>
          </w:p>
          <w:p w14:paraId="48CCE423" w14:textId="77777777" w:rsidR="0024140E" w:rsidRPr="00F357D7" w:rsidRDefault="0024140E" w:rsidP="00CE0A67">
            <w:pPr>
              <w:pStyle w:val="ListParagraph"/>
              <w:spacing w:after="60" w:line="240" w:lineRule="auto"/>
              <w:ind w:left="-65"/>
              <w:jc w:val="both"/>
              <w:rPr>
                <w:rFonts w:ascii="Times New Roman" w:eastAsia="Times New Roman" w:hAnsi="Times New Roman"/>
                <w:lang w:eastAsia="bg-BG"/>
              </w:rPr>
            </w:pPr>
            <w:r w:rsidRPr="00F357D7">
              <w:rPr>
                <w:rFonts w:ascii="Times New Roman" w:eastAsia="Times New Roman" w:hAnsi="Times New Roman"/>
                <w:lang w:eastAsia="bg-BG"/>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7AFCDE0C" w14:textId="4CE61E21" w:rsidR="008879CB" w:rsidRPr="00F357D7" w:rsidRDefault="008879CB" w:rsidP="00CE0A67">
            <w:pPr>
              <w:pStyle w:val="ListParagraph"/>
              <w:numPr>
                <w:ilvl w:val="1"/>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 xml:space="preserve">Декларация по </w:t>
            </w:r>
            <w:r w:rsidRPr="00F357D7">
              <w:rPr>
                <w:rFonts w:ascii="Times New Roman" w:eastAsia="Times New Roman" w:hAnsi="Times New Roman"/>
                <w:bCs/>
                <w:lang w:eastAsia="bg-BG"/>
              </w:rPr>
              <w:t>чл. 55, ал. 1, т. 4 от ЗОП (по образец)</w:t>
            </w:r>
            <w:r w:rsidRPr="00F357D7">
              <w:rPr>
                <w:rFonts w:ascii="Times New Roman" w:eastAsia="Times New Roman" w:hAnsi="Times New Roman"/>
                <w:lang w:eastAsia="bg-BG"/>
              </w:rPr>
              <w:t xml:space="preserve">. </w:t>
            </w:r>
          </w:p>
          <w:p w14:paraId="48CCE424" w14:textId="69E13C01" w:rsidR="0024140E" w:rsidRPr="00F357D7" w:rsidRDefault="0024140E" w:rsidP="00CE0A67">
            <w:pPr>
              <w:pStyle w:val="ListParagraph"/>
              <w:numPr>
                <w:ilvl w:val="1"/>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Декларация по чл. 101, ал.11 от ЗОП за липса на свързаност с друг участник (по образец). </w:t>
            </w:r>
          </w:p>
          <w:p w14:paraId="61A5F2E8" w14:textId="5038E839" w:rsidR="00B6308F" w:rsidRPr="00F357D7" w:rsidRDefault="00B6308F" w:rsidP="00CE0A67">
            <w:pPr>
              <w:pStyle w:val="ListParagraph"/>
              <w:numPr>
                <w:ilvl w:val="1"/>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 xml:space="preserve">Декларация по чл.3, т. 8 и чл. 4 от Закона за икономическите и финансовите отношения с дружествата, регистрирани в юрисдикции с преференциален данъчен режим, </w:t>
            </w:r>
            <w:r w:rsidR="00C00464" w:rsidRPr="00F357D7">
              <w:rPr>
                <w:rFonts w:ascii="Times New Roman" w:eastAsia="Times New Roman" w:hAnsi="Times New Roman"/>
                <w:lang w:eastAsia="bg-BG"/>
              </w:rPr>
              <w:t>контролирани от</w:t>
            </w:r>
            <w:r w:rsidRPr="00F357D7">
              <w:rPr>
                <w:rFonts w:ascii="Times New Roman" w:eastAsia="Times New Roman" w:hAnsi="Times New Roman"/>
                <w:lang w:eastAsia="bg-BG"/>
              </w:rPr>
              <w:t xml:space="preserve"> тях лица и техните действителни собственици (по образец).</w:t>
            </w:r>
          </w:p>
          <w:p w14:paraId="2FA646F2" w14:textId="1522523A" w:rsidR="00C60F90" w:rsidRPr="00F357D7" w:rsidRDefault="00C60F90" w:rsidP="00CE0A67">
            <w:pPr>
              <w:pStyle w:val="ListParagraph"/>
              <w:numPr>
                <w:ilvl w:val="1"/>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Декларация по чл. 69 от Закона за противодействие на корупцията и за отнемане на незаконно придобитото имущество</w:t>
            </w:r>
            <w:r w:rsidR="00FB1979" w:rsidRPr="00F357D7">
              <w:rPr>
                <w:rFonts w:ascii="Times New Roman" w:eastAsia="Times New Roman" w:hAnsi="Times New Roman"/>
                <w:lang w:eastAsia="bg-BG"/>
              </w:rPr>
              <w:t xml:space="preserve"> (по образец).</w:t>
            </w:r>
          </w:p>
          <w:p w14:paraId="48CCE425" w14:textId="0272D36C" w:rsidR="0024140E" w:rsidRPr="00F357D7" w:rsidRDefault="0024140E" w:rsidP="00CE0A67">
            <w:pPr>
              <w:pStyle w:val="ListParagraph"/>
              <w:numPr>
                <w:ilvl w:val="1"/>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8CCE426" w14:textId="3D53750A" w:rsidR="0024140E" w:rsidRPr="00F357D7" w:rsidRDefault="00674D5C" w:rsidP="00CE0A67">
            <w:pPr>
              <w:pStyle w:val="ListParagraph"/>
              <w:spacing w:after="60" w:line="240" w:lineRule="auto"/>
              <w:ind w:left="360"/>
              <w:jc w:val="both"/>
              <w:rPr>
                <w:rFonts w:ascii="Times New Roman" w:eastAsia="Times New Roman" w:hAnsi="Times New Roman"/>
                <w:lang w:eastAsia="bg-BG"/>
              </w:rPr>
            </w:pPr>
            <w:r w:rsidRPr="00F357D7">
              <w:rPr>
                <w:rFonts w:ascii="Times New Roman" w:eastAsia="Times New Roman" w:hAnsi="Times New Roman"/>
                <w:lang w:eastAsia="bg-BG"/>
              </w:rPr>
              <w:t>-</w:t>
            </w:r>
            <w:r w:rsidR="0024140E" w:rsidRPr="00F357D7">
              <w:rPr>
                <w:rFonts w:ascii="Times New Roman" w:eastAsia="Times New Roman" w:hAnsi="Times New Roman"/>
                <w:lang w:eastAsia="bg-BG"/>
              </w:rPr>
              <w:t>правата и задълженията на участниците в обединението;</w:t>
            </w:r>
          </w:p>
          <w:p w14:paraId="48CCE427" w14:textId="2A1153F8" w:rsidR="0024140E" w:rsidRPr="00F357D7" w:rsidRDefault="00674D5C" w:rsidP="00CE0A67">
            <w:pPr>
              <w:pStyle w:val="ListParagraph"/>
              <w:spacing w:after="60" w:line="240" w:lineRule="auto"/>
              <w:ind w:left="360"/>
              <w:jc w:val="both"/>
              <w:rPr>
                <w:rFonts w:ascii="Times New Roman" w:eastAsia="Times New Roman" w:hAnsi="Times New Roman"/>
                <w:lang w:eastAsia="bg-BG"/>
              </w:rPr>
            </w:pPr>
            <w:r w:rsidRPr="00F357D7">
              <w:rPr>
                <w:rFonts w:ascii="Times New Roman" w:eastAsia="Times New Roman" w:hAnsi="Times New Roman"/>
                <w:lang w:eastAsia="bg-BG"/>
              </w:rPr>
              <w:t>-</w:t>
            </w:r>
            <w:r w:rsidR="0024140E" w:rsidRPr="00F357D7">
              <w:rPr>
                <w:rFonts w:ascii="Times New Roman" w:eastAsia="Times New Roman" w:hAnsi="Times New Roman"/>
                <w:lang w:eastAsia="bg-BG"/>
              </w:rPr>
              <w:t>разпределението на отговорността между членовете на обединението;</w:t>
            </w:r>
          </w:p>
          <w:p w14:paraId="48CCE428" w14:textId="5A0B93A3" w:rsidR="0024140E" w:rsidRPr="00F357D7" w:rsidRDefault="00674D5C" w:rsidP="00CE0A67">
            <w:pPr>
              <w:pStyle w:val="ListParagraph"/>
              <w:spacing w:after="60" w:line="240" w:lineRule="auto"/>
              <w:ind w:left="360"/>
              <w:jc w:val="both"/>
              <w:rPr>
                <w:rFonts w:ascii="Times New Roman" w:eastAsia="Times New Roman" w:hAnsi="Times New Roman"/>
                <w:lang w:eastAsia="bg-BG"/>
              </w:rPr>
            </w:pPr>
            <w:r w:rsidRPr="00F357D7">
              <w:rPr>
                <w:rFonts w:ascii="Times New Roman" w:eastAsia="Times New Roman" w:hAnsi="Times New Roman"/>
                <w:lang w:eastAsia="bg-BG"/>
              </w:rPr>
              <w:t>-</w:t>
            </w:r>
            <w:r w:rsidR="0024140E" w:rsidRPr="00F357D7">
              <w:rPr>
                <w:rFonts w:ascii="Times New Roman" w:eastAsia="Times New Roman" w:hAnsi="Times New Roman"/>
                <w:lang w:eastAsia="bg-BG"/>
              </w:rPr>
              <w:t xml:space="preserve">дейностите, които ще изпълнява всеки член на обединението. </w:t>
            </w:r>
          </w:p>
          <w:p w14:paraId="48CCE429" w14:textId="77777777" w:rsidR="0024140E" w:rsidRPr="00F357D7" w:rsidRDefault="0024140E" w:rsidP="00CE0A67">
            <w:pPr>
              <w:pStyle w:val="ListParagraph"/>
              <w:spacing w:after="60" w:line="240" w:lineRule="auto"/>
              <w:ind w:left="-65"/>
              <w:jc w:val="both"/>
              <w:rPr>
                <w:rFonts w:ascii="Times New Roman" w:eastAsia="Times New Roman" w:hAnsi="Times New Roman"/>
                <w:lang w:eastAsia="bg-BG"/>
              </w:rPr>
            </w:pPr>
            <w:r w:rsidRPr="00F357D7">
              <w:rPr>
                <w:rFonts w:ascii="Times New Roman" w:eastAsia="Times New Roman" w:hAnsi="Times New Roman"/>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48CCE42C" w14:textId="4DB7E2C1" w:rsidR="0024140E" w:rsidRPr="00F357D7" w:rsidRDefault="0024140E" w:rsidP="00CE0A67">
            <w:pPr>
              <w:pStyle w:val="ListParagraph"/>
              <w:numPr>
                <w:ilvl w:val="1"/>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38B5C467" w14:textId="3D34D32F" w:rsidR="00487CB9" w:rsidRPr="00F357D7" w:rsidRDefault="00F357D7" w:rsidP="00CE0A67">
            <w:pPr>
              <w:keepNext/>
              <w:keepLines/>
              <w:numPr>
                <w:ilvl w:val="1"/>
                <w:numId w:val="8"/>
              </w:numPr>
              <w:suppressAutoHyphens/>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 xml:space="preserve">Декларация от участника, че е вписан в  Централен професионален регистър на строителя с право да изпълнява строежи от четвърта група, </w:t>
            </w:r>
            <w:r w:rsidR="00C0350D">
              <w:rPr>
                <w:rFonts w:ascii="Times New Roman" w:eastAsia="Times New Roman" w:hAnsi="Times New Roman"/>
                <w:bCs/>
                <w:lang w:eastAsia="bg-BG"/>
              </w:rPr>
              <w:t>трета</w:t>
            </w:r>
            <w:r w:rsidR="00C0350D" w:rsidRPr="00435531">
              <w:rPr>
                <w:rFonts w:ascii="Times New Roman" w:eastAsia="Times New Roman" w:hAnsi="Times New Roman"/>
                <w:bCs/>
                <w:lang w:eastAsia="bg-BG"/>
              </w:rPr>
              <w:t xml:space="preserve"> </w:t>
            </w:r>
            <w:r w:rsidRPr="00F357D7">
              <w:rPr>
                <w:rFonts w:ascii="Times New Roman" w:eastAsia="Times New Roman" w:hAnsi="Times New Roman"/>
                <w:lang w:eastAsia="bg-BG"/>
              </w:rPr>
              <w:t>категория.</w:t>
            </w:r>
            <w:r w:rsidR="00487CB9" w:rsidRPr="00F357D7">
              <w:rPr>
                <w:rFonts w:ascii="Times New Roman" w:eastAsia="Times New Roman" w:hAnsi="Times New Roman"/>
                <w:lang w:eastAsia="bg-BG"/>
              </w:rPr>
              <w:t xml:space="preserve">  </w:t>
            </w:r>
          </w:p>
          <w:p w14:paraId="631B4BD2" w14:textId="42FD9AC7" w:rsidR="00497B03" w:rsidRPr="00F357D7" w:rsidRDefault="00497B03" w:rsidP="00CE0A67">
            <w:pPr>
              <w:keepNext/>
              <w:keepLines/>
              <w:numPr>
                <w:ilvl w:val="1"/>
                <w:numId w:val="8"/>
              </w:numPr>
              <w:suppressAutoHyphens/>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Списък</w:t>
            </w:r>
            <w:r w:rsidR="00F357D7">
              <w:rPr>
                <w:rFonts w:ascii="Times New Roman" w:eastAsia="Times New Roman" w:hAnsi="Times New Roman"/>
                <w:lang w:eastAsia="bg-BG"/>
              </w:rPr>
              <w:t xml:space="preserve"> (</w:t>
            </w:r>
            <w:r w:rsidRPr="00F357D7">
              <w:rPr>
                <w:rFonts w:ascii="Times New Roman" w:eastAsia="Times New Roman" w:hAnsi="Times New Roman"/>
                <w:lang w:eastAsia="bg-BG"/>
              </w:rPr>
              <w:t>по образец</w:t>
            </w:r>
            <w:r w:rsidR="00F357D7">
              <w:rPr>
                <w:rFonts w:ascii="Times New Roman" w:eastAsia="Times New Roman" w:hAnsi="Times New Roman"/>
                <w:lang w:eastAsia="bg-BG"/>
              </w:rPr>
              <w:t>)</w:t>
            </w:r>
            <w:r w:rsidRPr="00F357D7">
              <w:rPr>
                <w:rFonts w:ascii="Times New Roman" w:eastAsia="Times New Roman" w:hAnsi="Times New Roman"/>
                <w:lang w:eastAsia="bg-BG"/>
              </w:rPr>
              <w:t xml:space="preserve"> с успешно изпълнени и завършени за периода обхващащ предходните 5 години, считано до датата на подаване на оферта за участие, рехабилитации на </w:t>
            </w:r>
            <w:r w:rsidR="00F357D7">
              <w:rPr>
                <w:rFonts w:ascii="Times New Roman" w:eastAsia="Times New Roman" w:hAnsi="Times New Roman"/>
                <w:lang w:eastAsia="bg-BG"/>
              </w:rPr>
              <w:t>канали</w:t>
            </w:r>
            <w:r w:rsidRPr="00F357D7">
              <w:rPr>
                <w:rFonts w:ascii="Times New Roman" w:eastAsia="Times New Roman" w:hAnsi="Times New Roman"/>
                <w:lang w:eastAsia="bg-BG"/>
              </w:rPr>
              <w:t xml:space="preserve">, чрез Облицовка с втвърдяване на място (CIPP). Списъкът трябва да съдържа следната информация за всеки от изпълнените обекти: </w:t>
            </w:r>
          </w:p>
          <w:p w14:paraId="2938A9C8" w14:textId="73C755A3" w:rsidR="00497B03" w:rsidRPr="00F357D7" w:rsidRDefault="00497B03" w:rsidP="00CE0A67">
            <w:pPr>
              <w:spacing w:after="60"/>
              <w:ind w:left="567"/>
              <w:jc w:val="both"/>
              <w:rPr>
                <w:rFonts w:ascii="Times New Roman" w:eastAsia="Times New Roman" w:hAnsi="Times New Roman"/>
                <w:lang w:eastAsia="bg-BG"/>
              </w:rPr>
            </w:pPr>
            <w:r w:rsidRPr="00F357D7">
              <w:rPr>
                <w:rFonts w:ascii="Times New Roman" w:eastAsia="Times New Roman" w:hAnsi="Times New Roman"/>
                <w:lang w:eastAsia="bg-BG"/>
              </w:rPr>
              <w:t>- наименование на обекта и номер на договора</w:t>
            </w:r>
            <w:r w:rsidR="00F357D7">
              <w:rPr>
                <w:rFonts w:ascii="Times New Roman" w:eastAsia="Times New Roman" w:hAnsi="Times New Roman"/>
                <w:lang w:eastAsia="bg-BG"/>
              </w:rPr>
              <w:t xml:space="preserve">, </w:t>
            </w:r>
            <w:r w:rsidRPr="00F357D7">
              <w:rPr>
                <w:rFonts w:ascii="Times New Roman" w:eastAsia="Times New Roman" w:hAnsi="Times New Roman"/>
                <w:lang w:eastAsia="bg-BG"/>
              </w:rPr>
              <w:t xml:space="preserve">дата на сключване и срок; </w:t>
            </w:r>
          </w:p>
          <w:p w14:paraId="7DD6261C" w14:textId="77777777" w:rsidR="00497B03" w:rsidRPr="00F357D7" w:rsidRDefault="00497B03" w:rsidP="00CE0A67">
            <w:pPr>
              <w:spacing w:after="60"/>
              <w:ind w:left="567"/>
              <w:jc w:val="both"/>
              <w:rPr>
                <w:rFonts w:ascii="Times New Roman" w:eastAsia="Times New Roman" w:hAnsi="Times New Roman"/>
                <w:lang w:eastAsia="bg-BG"/>
              </w:rPr>
            </w:pPr>
            <w:r w:rsidRPr="00F357D7">
              <w:rPr>
                <w:rFonts w:ascii="Times New Roman" w:eastAsia="Times New Roman" w:hAnsi="Times New Roman"/>
                <w:lang w:eastAsia="bg-BG"/>
              </w:rPr>
              <w:t xml:space="preserve">- възложител; </w:t>
            </w:r>
          </w:p>
          <w:p w14:paraId="1B80F2D1" w14:textId="77777777" w:rsidR="00497B03" w:rsidRPr="00F357D7" w:rsidRDefault="00497B03" w:rsidP="00CE0A67">
            <w:pPr>
              <w:spacing w:after="60"/>
              <w:ind w:left="567"/>
              <w:jc w:val="both"/>
              <w:rPr>
                <w:rFonts w:ascii="Times New Roman" w:eastAsia="Times New Roman" w:hAnsi="Times New Roman"/>
                <w:lang w:eastAsia="bg-BG"/>
              </w:rPr>
            </w:pPr>
            <w:r w:rsidRPr="00F357D7">
              <w:rPr>
                <w:rFonts w:ascii="Times New Roman" w:eastAsia="Times New Roman" w:hAnsi="Times New Roman"/>
                <w:lang w:eastAsia="bg-BG"/>
              </w:rPr>
              <w:t xml:space="preserve">- място на изпълнение; </w:t>
            </w:r>
          </w:p>
          <w:p w14:paraId="3CEFEC1B" w14:textId="77777777" w:rsidR="00497B03" w:rsidRPr="00F357D7" w:rsidRDefault="00497B03" w:rsidP="00CE0A67">
            <w:pPr>
              <w:spacing w:after="60"/>
              <w:ind w:left="567"/>
              <w:jc w:val="both"/>
              <w:rPr>
                <w:rFonts w:ascii="Times New Roman" w:eastAsia="Times New Roman" w:hAnsi="Times New Roman"/>
                <w:lang w:eastAsia="bg-BG"/>
              </w:rPr>
            </w:pPr>
            <w:r w:rsidRPr="00F357D7">
              <w:rPr>
                <w:rFonts w:ascii="Times New Roman" w:eastAsia="Times New Roman" w:hAnsi="Times New Roman"/>
                <w:lang w:eastAsia="bg-BG"/>
              </w:rPr>
              <w:t xml:space="preserve">- времеви период на изпълнение на строителството (в рамките на изискуемия); </w:t>
            </w:r>
          </w:p>
          <w:p w14:paraId="72D66048" w14:textId="77777777" w:rsidR="00F357D7" w:rsidRPr="00F357D7" w:rsidRDefault="00497B03" w:rsidP="00CE0A67">
            <w:pPr>
              <w:tabs>
                <w:tab w:val="left" w:pos="776"/>
              </w:tabs>
              <w:spacing w:after="60"/>
              <w:ind w:left="567"/>
              <w:jc w:val="both"/>
              <w:rPr>
                <w:rFonts w:ascii="Times New Roman" w:eastAsia="Times New Roman" w:hAnsi="Times New Roman"/>
                <w:lang w:eastAsia="bg-BG"/>
              </w:rPr>
            </w:pPr>
            <w:r w:rsidRPr="00F357D7">
              <w:rPr>
                <w:rFonts w:ascii="Times New Roman" w:eastAsia="Times New Roman" w:hAnsi="Times New Roman"/>
                <w:lang w:eastAsia="bg-BG"/>
              </w:rPr>
              <w:t xml:space="preserve">- </w:t>
            </w:r>
            <w:r w:rsidR="00F357D7" w:rsidRPr="00F357D7">
              <w:rPr>
                <w:rFonts w:ascii="Times New Roman" w:eastAsia="Times New Roman" w:hAnsi="Times New Roman"/>
                <w:lang w:eastAsia="bg-BG"/>
              </w:rPr>
              <w:t xml:space="preserve">параметри на канала </w:t>
            </w:r>
            <w:r w:rsidR="00F357D7" w:rsidRPr="00F357D7">
              <w:rPr>
                <w:rFonts w:ascii="Times New Roman" w:eastAsia="Times New Roman" w:hAnsi="Times New Roman"/>
                <w:lang w:val="en-US" w:eastAsia="bg-BG"/>
              </w:rPr>
              <w:t>(</w:t>
            </w:r>
            <w:r w:rsidR="00F357D7" w:rsidRPr="00F357D7">
              <w:rPr>
                <w:rFonts w:ascii="Times New Roman" w:eastAsia="Times New Roman" w:hAnsi="Times New Roman"/>
                <w:lang w:eastAsia="bg-BG"/>
              </w:rPr>
              <w:t>диаметър на тръбите, дължина на рехабилитирания участък</w:t>
            </w:r>
            <w:r w:rsidR="00F357D7" w:rsidRPr="00F357D7">
              <w:rPr>
                <w:rFonts w:ascii="Times New Roman" w:eastAsia="Times New Roman" w:hAnsi="Times New Roman"/>
                <w:lang w:val="en-US" w:eastAsia="bg-BG"/>
              </w:rPr>
              <w:t>)</w:t>
            </w:r>
            <w:r w:rsidR="00F357D7" w:rsidRPr="00F357D7">
              <w:rPr>
                <w:rFonts w:ascii="Times New Roman" w:eastAsia="Times New Roman" w:hAnsi="Times New Roman"/>
                <w:lang w:eastAsia="bg-BG"/>
              </w:rPr>
              <w:t>;</w:t>
            </w:r>
          </w:p>
          <w:p w14:paraId="7EB55C8D" w14:textId="3A42348E" w:rsidR="00497B03" w:rsidRPr="00F357D7" w:rsidRDefault="00497B03" w:rsidP="00CE0A67">
            <w:pPr>
              <w:spacing w:after="60"/>
              <w:ind w:left="149"/>
              <w:jc w:val="both"/>
              <w:rPr>
                <w:rFonts w:ascii="Times New Roman" w:eastAsia="Times New Roman" w:hAnsi="Times New Roman"/>
                <w:lang w:eastAsia="bg-BG"/>
              </w:rPr>
            </w:pPr>
            <w:r w:rsidRPr="00F357D7">
              <w:rPr>
                <w:rFonts w:ascii="Times New Roman" w:eastAsia="Times New Roman" w:hAnsi="Times New Roman"/>
                <w:lang w:eastAsia="bg-BG"/>
              </w:rPr>
              <w:t xml:space="preserve">От списъка трябва да е видно изпълнението на изискванията </w:t>
            </w:r>
            <w:r w:rsidR="00674D5C" w:rsidRPr="00F357D7">
              <w:rPr>
                <w:rFonts w:ascii="Times New Roman" w:eastAsia="Times New Roman" w:hAnsi="Times New Roman"/>
                <w:lang w:eastAsia="bg-BG"/>
              </w:rPr>
              <w:t>на Възложителя. В случай</w:t>
            </w:r>
            <w:r w:rsidR="00722589">
              <w:rPr>
                <w:rFonts w:ascii="Times New Roman" w:eastAsia="Times New Roman" w:hAnsi="Times New Roman"/>
                <w:lang w:eastAsia="bg-BG"/>
              </w:rPr>
              <w:t>,</w:t>
            </w:r>
            <w:r w:rsidRPr="00F357D7">
              <w:rPr>
                <w:rFonts w:ascii="Times New Roman" w:eastAsia="Times New Roman" w:hAnsi="Times New Roman"/>
                <w:lang w:eastAsia="bg-BG"/>
              </w:rPr>
              <w:t xml:space="preserve"> че в списъка фигурират обекти, изпълнени от участника като част от обединение или като подизпълнител, </w:t>
            </w:r>
            <w:r w:rsidR="004B0265" w:rsidRPr="00F357D7">
              <w:rPr>
                <w:rFonts w:ascii="Times New Roman" w:eastAsia="Times New Roman" w:hAnsi="Times New Roman"/>
                <w:lang w:eastAsia="bg-BG"/>
              </w:rPr>
              <w:t>участникът</w:t>
            </w:r>
            <w:r w:rsidRPr="00F357D7">
              <w:rPr>
                <w:rFonts w:ascii="Times New Roman" w:eastAsia="Times New Roman" w:hAnsi="Times New Roman"/>
                <w:lang w:eastAsia="bg-BG"/>
              </w:rPr>
              <w:t xml:space="preserve"> следва да декларира обхвата и техническите параметри на изпълнените от него работи. Когато в списъка е посочен обект, чието изпълнение е започнало </w:t>
            </w:r>
            <w:r w:rsidRPr="00F357D7">
              <w:rPr>
                <w:rFonts w:ascii="Times New Roman" w:eastAsia="Times New Roman" w:hAnsi="Times New Roman"/>
                <w:lang w:eastAsia="bg-BG"/>
              </w:rPr>
              <w:lastRenderedPageBreak/>
              <w:t>преди периода обхващащ предходните 5 години, считано до датата на подаване на оферта за участие, то участникът следва да декларира обхвата и техническите параметри на изпълнената част, попадаща в изискуемия период.</w:t>
            </w:r>
          </w:p>
          <w:p w14:paraId="68BABB79" w14:textId="7612A37B" w:rsidR="00497B03" w:rsidRPr="00F357D7" w:rsidRDefault="00497B03" w:rsidP="00CE0A67">
            <w:pPr>
              <w:keepNext/>
              <w:keepLines/>
              <w:numPr>
                <w:ilvl w:val="1"/>
                <w:numId w:val="8"/>
              </w:numPr>
              <w:suppressAutoHyphens/>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 xml:space="preserve">Списък-декларация с наличното основно техническо оборудване, транспортни средства и механизация на Участника за изпълнението на поръчката. Списъкът трябва да съдържа информация относно техния вид, капацитет (в приложимите съгласно изискванията случаи) и собственост. Посочените в декларацията основно техническо оборудване, транспортни средства и механизация трябва да отговарят на изискванията на </w:t>
            </w:r>
            <w:r w:rsidR="00674D5C" w:rsidRPr="00F357D7">
              <w:rPr>
                <w:rFonts w:ascii="Times New Roman" w:eastAsia="Times New Roman" w:hAnsi="Times New Roman"/>
                <w:lang w:eastAsia="bg-BG"/>
              </w:rPr>
              <w:t>Възложителя</w:t>
            </w:r>
            <w:r w:rsidRPr="00F357D7">
              <w:rPr>
                <w:rFonts w:ascii="Times New Roman" w:eastAsia="Times New Roman" w:hAnsi="Times New Roman"/>
                <w:lang w:eastAsia="bg-BG"/>
              </w:rPr>
              <w:t xml:space="preserve"> и съответствието им с тези изисквания трябва да е</w:t>
            </w:r>
            <w:r w:rsidR="00674D5C" w:rsidRPr="00F357D7">
              <w:rPr>
                <w:rFonts w:ascii="Times New Roman" w:eastAsia="Times New Roman" w:hAnsi="Times New Roman"/>
                <w:lang w:eastAsia="bg-BG"/>
              </w:rPr>
              <w:t xml:space="preserve"> видно в декларацията. В случай</w:t>
            </w:r>
            <w:r w:rsidRPr="00F357D7">
              <w:rPr>
                <w:rFonts w:ascii="Times New Roman" w:eastAsia="Times New Roman" w:hAnsi="Times New Roman"/>
                <w:lang w:eastAsia="bg-BG"/>
              </w:rPr>
              <w:t xml:space="preserve"> че участникът е декларирал оборудване като ресурс на трето лице, следва да посочи в декларацията наименованието на третото лице и да представи доказателства, че при изпълнението на поръчката ще има на разположение ресурсите на третите лица.</w:t>
            </w:r>
          </w:p>
          <w:p w14:paraId="5EB71282" w14:textId="1285A9C4" w:rsidR="00497B03" w:rsidRPr="00F357D7" w:rsidRDefault="00F357D7" w:rsidP="00CE0A67">
            <w:pPr>
              <w:keepNext/>
              <w:keepLines/>
              <w:numPr>
                <w:ilvl w:val="1"/>
                <w:numId w:val="8"/>
              </w:numPr>
              <w:suppressAutoHyphens/>
              <w:spacing w:after="60" w:line="240" w:lineRule="auto"/>
              <w:jc w:val="both"/>
              <w:rPr>
                <w:rFonts w:ascii="Times New Roman" w:hAnsi="Times New Roman"/>
              </w:rPr>
            </w:pPr>
            <w:r w:rsidRPr="00F357D7">
              <w:rPr>
                <w:rFonts w:ascii="Times New Roman" w:hAnsi="Times New Roman"/>
              </w:rPr>
              <w:t>Списък (по образец), включващ квалифицирания инженерно - технически персонал и работници, които ще отговарят за изпълнение на предмета на обществената поръчка, съгласно изискванията на Възложителя. В списъка следва да са посочени образованието или професионалната квалификация и професионалния  опит  на лицата, които ще отговарят за изпълнение на предмета на обществената поръчка. От информацията в списъка следва да е видно съответствието на предложения квалифициран инженерно - технически персонал и работници с изискванията посочени от Възложителя</w:t>
            </w:r>
            <w:r w:rsidR="00497B03" w:rsidRPr="00F357D7">
              <w:rPr>
                <w:rFonts w:ascii="Times New Roman" w:hAnsi="Times New Roman"/>
              </w:rPr>
              <w:t>.</w:t>
            </w:r>
          </w:p>
          <w:p w14:paraId="01513D0E" w14:textId="315CEA0E" w:rsidR="00497B03" w:rsidRDefault="00497B03" w:rsidP="00CE0A67">
            <w:pPr>
              <w:keepNext/>
              <w:keepLines/>
              <w:numPr>
                <w:ilvl w:val="1"/>
                <w:numId w:val="8"/>
              </w:numPr>
              <w:suppressAutoHyphens/>
              <w:spacing w:after="60" w:line="240" w:lineRule="auto"/>
              <w:jc w:val="both"/>
              <w:rPr>
                <w:rFonts w:ascii="Times New Roman" w:hAnsi="Times New Roman"/>
              </w:rPr>
            </w:pPr>
            <w:r w:rsidRPr="00F357D7">
              <w:rPr>
                <w:rFonts w:ascii="Times New Roman" w:hAnsi="Times New Roman"/>
              </w:rPr>
              <w:t xml:space="preserve">Декларация, в която </w:t>
            </w:r>
            <w:r w:rsidR="004B0265" w:rsidRPr="00F357D7">
              <w:rPr>
                <w:rFonts w:ascii="Times New Roman" w:hAnsi="Times New Roman"/>
              </w:rPr>
              <w:t>участникът</w:t>
            </w:r>
            <w:r w:rsidR="005E5C39" w:rsidRPr="00F357D7">
              <w:rPr>
                <w:rFonts w:ascii="Times New Roman" w:hAnsi="Times New Roman"/>
              </w:rPr>
              <w:t xml:space="preserve"> </w:t>
            </w:r>
            <w:r w:rsidRPr="00F357D7">
              <w:rPr>
                <w:rFonts w:ascii="Times New Roman" w:hAnsi="Times New Roman"/>
              </w:rPr>
              <w:t xml:space="preserve">потвърждава, че квалифицирания инженерно-технически персонал и работници ще бъдат реално ангажирани при изпълнението на обществената поръчка и няма да сменя лицата, посочени в офертата му, без предварително писмено уведомление до Възложителя. </w:t>
            </w:r>
          </w:p>
          <w:p w14:paraId="548BF141" w14:textId="0C07EA79" w:rsidR="00CE0A67" w:rsidRDefault="00CE0A67" w:rsidP="00CE0A67">
            <w:pPr>
              <w:keepNext/>
              <w:keepLines/>
              <w:numPr>
                <w:ilvl w:val="1"/>
                <w:numId w:val="8"/>
              </w:numPr>
              <w:suppressAutoHyphens/>
              <w:spacing w:after="60" w:line="240" w:lineRule="auto"/>
              <w:jc w:val="both"/>
              <w:rPr>
                <w:rFonts w:ascii="Times New Roman" w:hAnsi="Times New Roman"/>
              </w:rPr>
            </w:pPr>
            <w:r>
              <w:rPr>
                <w:rFonts w:ascii="Times New Roman" w:hAnsi="Times New Roman"/>
              </w:rPr>
              <w:t xml:space="preserve">Декларация от участника, че </w:t>
            </w:r>
            <w:r w:rsidRPr="00CE0A67">
              <w:rPr>
                <w:rFonts w:ascii="Times New Roman" w:hAnsi="Times New Roman"/>
              </w:rPr>
              <w:t>има внедрена система за управление на качеството в съответствие с изискванията на ISO 9001 или еквивалент с обхват на сертификацията строителство, включващо строителството, предмет на поръчката</w:t>
            </w:r>
            <w:r>
              <w:rPr>
                <w:rFonts w:ascii="Times New Roman" w:hAnsi="Times New Roman"/>
              </w:rPr>
              <w:t>.</w:t>
            </w:r>
          </w:p>
          <w:p w14:paraId="4B266924" w14:textId="20E10753" w:rsidR="00CE0A67" w:rsidRPr="00CE0A67" w:rsidRDefault="00CE0A67" w:rsidP="00CE0A67">
            <w:pPr>
              <w:pStyle w:val="ListParagraph"/>
              <w:numPr>
                <w:ilvl w:val="1"/>
                <w:numId w:val="8"/>
              </w:numPr>
              <w:spacing w:after="60"/>
              <w:rPr>
                <w:rFonts w:ascii="Times New Roman" w:hAnsi="Times New Roman"/>
              </w:rPr>
            </w:pPr>
            <w:r w:rsidRPr="00CE0A67">
              <w:rPr>
                <w:rFonts w:ascii="Times New Roman" w:hAnsi="Times New Roman"/>
              </w:rPr>
              <w:t xml:space="preserve">Декларация от участника, че има внедрена система за управление на качеството в съответствие с изискванията на ISO </w:t>
            </w:r>
            <w:r>
              <w:rPr>
                <w:rFonts w:ascii="Times New Roman" w:hAnsi="Times New Roman"/>
              </w:rPr>
              <w:t>14</w:t>
            </w:r>
            <w:r w:rsidRPr="00CE0A67">
              <w:rPr>
                <w:rFonts w:ascii="Times New Roman" w:hAnsi="Times New Roman"/>
              </w:rPr>
              <w:t>001 или еквивалент с обхват на сертификацията строителство, включващо строителството, предмет на поръчката.</w:t>
            </w:r>
          </w:p>
          <w:p w14:paraId="4BD97B0C" w14:textId="6B9D2C21" w:rsidR="00BB71B6" w:rsidRPr="00F357D7" w:rsidRDefault="009940CD" w:rsidP="00CE0A67">
            <w:pPr>
              <w:pStyle w:val="ListParagraph"/>
              <w:numPr>
                <w:ilvl w:val="1"/>
                <w:numId w:val="8"/>
              </w:numPr>
              <w:spacing w:after="60" w:line="240" w:lineRule="auto"/>
              <w:jc w:val="both"/>
              <w:rPr>
                <w:rFonts w:ascii="Times New Roman" w:hAnsi="Times New Roman"/>
              </w:rPr>
            </w:pPr>
            <w:r w:rsidRPr="00F357D7">
              <w:rPr>
                <w:rFonts w:ascii="Times New Roman" w:eastAsia="Times New Roman" w:hAnsi="Times New Roman"/>
                <w:lang w:eastAsia="bg-BG"/>
              </w:rPr>
              <w:t>Техническо предложение</w:t>
            </w:r>
            <w:r w:rsidR="005E5C39" w:rsidRPr="00F357D7">
              <w:rPr>
                <w:rFonts w:ascii="Times New Roman" w:eastAsia="Times New Roman" w:hAnsi="Times New Roman"/>
                <w:lang w:eastAsia="bg-BG"/>
              </w:rPr>
              <w:t xml:space="preserve">, съдържащо следната </w:t>
            </w:r>
            <w:r w:rsidR="005E5C39" w:rsidRPr="00F357D7">
              <w:rPr>
                <w:rFonts w:ascii="Times New Roman" w:hAnsi="Times New Roman"/>
              </w:rPr>
              <w:t>информация</w:t>
            </w:r>
            <w:r w:rsidR="00BB71B6" w:rsidRPr="00F357D7">
              <w:rPr>
                <w:rFonts w:ascii="Times New Roman" w:hAnsi="Times New Roman"/>
              </w:rPr>
              <w:t>:</w:t>
            </w:r>
          </w:p>
          <w:p w14:paraId="7152484F" w14:textId="77777777" w:rsidR="00BB71B6" w:rsidRPr="00F357D7" w:rsidRDefault="00BB71B6" w:rsidP="00CE0A67">
            <w:pPr>
              <w:pStyle w:val="ListParagraph"/>
              <w:numPr>
                <w:ilvl w:val="0"/>
                <w:numId w:val="54"/>
              </w:numPr>
              <w:spacing w:after="60" w:line="240" w:lineRule="auto"/>
              <w:jc w:val="both"/>
              <w:rPr>
                <w:rFonts w:ascii="Times New Roman" w:hAnsi="Times New Roman"/>
              </w:rPr>
            </w:pPr>
            <w:r w:rsidRPr="00F357D7">
              <w:rPr>
                <w:rFonts w:ascii="Times New Roman" w:hAnsi="Times New Roman"/>
              </w:rPr>
              <w:t>Описание на предвидената технология за рехабилитация на канализационните клонове от вида „Облицовка с втвърдяване на място“ (CIPP) и използваните материали със съпътстващите ги документи;</w:t>
            </w:r>
          </w:p>
          <w:p w14:paraId="3D5F5129" w14:textId="77777777" w:rsidR="00BB71B6" w:rsidRPr="00F357D7" w:rsidRDefault="00BB71B6" w:rsidP="00CE0A67">
            <w:pPr>
              <w:pStyle w:val="ListParagraph"/>
              <w:numPr>
                <w:ilvl w:val="0"/>
                <w:numId w:val="54"/>
              </w:numPr>
              <w:spacing w:after="60" w:line="240" w:lineRule="auto"/>
              <w:jc w:val="both"/>
              <w:rPr>
                <w:rFonts w:ascii="Times New Roman" w:hAnsi="Times New Roman"/>
              </w:rPr>
            </w:pPr>
            <w:r w:rsidRPr="00F357D7">
              <w:rPr>
                <w:rFonts w:ascii="Times New Roman" w:hAnsi="Times New Roman"/>
              </w:rPr>
              <w:t>Изпълнението на рехабилитацията, като технологични процеси и последователност;</w:t>
            </w:r>
          </w:p>
          <w:p w14:paraId="10B0DBC5" w14:textId="38FB0A05" w:rsidR="003319CE" w:rsidRPr="003B7056" w:rsidRDefault="00BB71B6" w:rsidP="003B7056">
            <w:pPr>
              <w:widowControl w:val="0"/>
              <w:suppressAutoHyphens/>
              <w:spacing w:before="120" w:after="120"/>
              <w:ind w:left="6" w:hanging="6"/>
              <w:jc w:val="both"/>
              <w:rPr>
                <w:rFonts w:ascii="Times New Roman" w:eastAsia="Times New Roman" w:hAnsi="Times New Roman"/>
              </w:rPr>
            </w:pPr>
            <w:r w:rsidRPr="00F357D7">
              <w:rPr>
                <w:rFonts w:ascii="Times New Roman" w:hAnsi="Times New Roman"/>
              </w:rPr>
              <w:t xml:space="preserve">Участникът трябва да </w:t>
            </w:r>
            <w:r w:rsidR="00B321A8" w:rsidRPr="00F357D7">
              <w:rPr>
                <w:rFonts w:ascii="Times New Roman" w:hAnsi="Times New Roman"/>
              </w:rPr>
              <w:t xml:space="preserve">представи попълнена таблица по образец, в която да </w:t>
            </w:r>
            <w:r w:rsidRPr="00F357D7">
              <w:rPr>
                <w:rFonts w:ascii="Times New Roman" w:hAnsi="Times New Roman"/>
              </w:rPr>
              <w:t>оферира срок за окончателно приключване на строително-монтажните работи на обекта, включително изпитване на проводите и съоръженията и възстановяване на пътните настилки и околно пространство. Срокът за изпълнение на обект №1</w:t>
            </w:r>
            <w:r w:rsidR="00C43617">
              <w:rPr>
                <w:rFonts w:ascii="Times New Roman" w:eastAsia="Times New Roman" w:hAnsi="Times New Roman"/>
              </w:rPr>
              <w:t xml:space="preserve"> </w:t>
            </w:r>
            <w:r w:rsidR="00C43617" w:rsidRPr="00082851">
              <w:rPr>
                <w:rFonts w:ascii="Times New Roman" w:eastAsia="Times New Roman" w:hAnsi="Times New Roman"/>
                <w:lang w:val="en-GB"/>
              </w:rPr>
              <w:t>„Рехабилитация, по технология „Облицовка с втвърдяване на място (CIPP)“, на уличен канал ф400</w:t>
            </w:r>
            <w:r w:rsidR="00C43617">
              <w:rPr>
                <w:rFonts w:ascii="Times New Roman" w:eastAsia="Times New Roman" w:hAnsi="Times New Roman"/>
              </w:rPr>
              <w:t xml:space="preserve"> </w:t>
            </w:r>
            <w:r w:rsidR="00C43617" w:rsidRPr="00082851">
              <w:rPr>
                <w:rFonts w:ascii="Times New Roman" w:eastAsia="Times New Roman" w:hAnsi="Times New Roman"/>
                <w:lang w:val="en-GB"/>
              </w:rPr>
              <w:t>бетон по ул. „Каймакчалан” от съществуваща ревизионна шахта в кръстовището с ул. "Живко Николов" до съществуваща ревизионна шахта при  бул. "Ситняково";  кв. Подуяне, СО - район "Слатина"“</w:t>
            </w:r>
            <w:r w:rsidR="00C43617">
              <w:rPr>
                <w:rFonts w:ascii="Times New Roman" w:hAnsi="Times New Roman"/>
              </w:rPr>
              <w:t xml:space="preserve"> </w:t>
            </w:r>
            <w:r w:rsidR="003B7056">
              <w:rPr>
                <w:rFonts w:ascii="Times New Roman" w:hAnsi="Times New Roman"/>
              </w:rPr>
              <w:t>н</w:t>
            </w:r>
            <w:r w:rsidRPr="003B7056">
              <w:rPr>
                <w:rFonts w:ascii="Times New Roman" w:hAnsi="Times New Roman"/>
              </w:rPr>
              <w:t>е може да е по-дълъг от 10 р</w:t>
            </w:r>
            <w:r w:rsidR="00082851" w:rsidRPr="003B7056">
              <w:rPr>
                <w:rFonts w:ascii="Times New Roman" w:hAnsi="Times New Roman"/>
              </w:rPr>
              <w:t xml:space="preserve">аботни </w:t>
            </w:r>
            <w:r w:rsidRPr="003B7056">
              <w:rPr>
                <w:rFonts w:ascii="Times New Roman" w:hAnsi="Times New Roman"/>
              </w:rPr>
              <w:t>дни, а срокът за изпълнение на обект №2</w:t>
            </w:r>
            <w:r w:rsidR="00C43617">
              <w:rPr>
                <w:rFonts w:ascii="Times New Roman" w:hAnsi="Times New Roman"/>
              </w:rPr>
              <w:t xml:space="preserve"> </w:t>
            </w:r>
            <w:r w:rsidR="00C43617" w:rsidRPr="00E86B91">
              <w:rPr>
                <w:rFonts w:ascii="Times New Roman" w:eastAsia="Times New Roman" w:hAnsi="Times New Roman"/>
                <w:lang w:val="en-GB"/>
              </w:rPr>
              <w:t>„Рехабилитация, по технология „Облицовка с втвърдяване на място (CIPP), на уличен канал ф400</w:t>
            </w:r>
            <w:r w:rsidR="00C43617" w:rsidRPr="00E86B91">
              <w:rPr>
                <w:rFonts w:ascii="Times New Roman" w:eastAsia="Times New Roman" w:hAnsi="Times New Roman"/>
              </w:rPr>
              <w:t xml:space="preserve"> </w:t>
            </w:r>
            <w:r w:rsidR="00C43617" w:rsidRPr="00E86B91">
              <w:rPr>
                <w:rFonts w:ascii="Times New Roman" w:eastAsia="Times New Roman" w:hAnsi="Times New Roman"/>
                <w:lang w:val="en-GB"/>
              </w:rPr>
              <w:t>каменин по бул. „Христо Смирненски”, от съществуваща ревизионна шахта в кръстовището с ул. "Малуша" до съществуваща ревизионна шахта в кръстовището с ул. „Университетска”, СО - район „Лозенец”</w:t>
            </w:r>
            <w:r w:rsidRPr="003B7056">
              <w:rPr>
                <w:rFonts w:ascii="Times New Roman" w:hAnsi="Times New Roman"/>
              </w:rPr>
              <w:t xml:space="preserve"> не може да бъде по-дълъг от 20 р</w:t>
            </w:r>
            <w:r w:rsidR="00082851" w:rsidRPr="003B7056">
              <w:rPr>
                <w:rFonts w:ascii="Times New Roman" w:hAnsi="Times New Roman"/>
              </w:rPr>
              <w:t xml:space="preserve">аботни </w:t>
            </w:r>
            <w:r w:rsidRPr="003B7056">
              <w:rPr>
                <w:rFonts w:ascii="Times New Roman" w:hAnsi="Times New Roman"/>
              </w:rPr>
              <w:t xml:space="preserve">дни. Двата обекта могат да бъдат изпълнявани едновременно или последователно. В случай на последователно изпълнение, </w:t>
            </w:r>
            <w:r w:rsidR="00FB5640" w:rsidRPr="003B7056">
              <w:rPr>
                <w:rFonts w:ascii="Times New Roman" w:hAnsi="Times New Roman"/>
              </w:rPr>
              <w:t xml:space="preserve">интервалът </w:t>
            </w:r>
            <w:r w:rsidRPr="003B7056">
              <w:rPr>
                <w:rFonts w:ascii="Times New Roman" w:hAnsi="Times New Roman"/>
              </w:rPr>
              <w:t xml:space="preserve">между приключването на първия и започването на втория, не може да </w:t>
            </w:r>
            <w:r w:rsidR="00082851" w:rsidRPr="003B7056">
              <w:rPr>
                <w:rFonts w:ascii="Times New Roman" w:hAnsi="Times New Roman"/>
              </w:rPr>
              <w:t>бъде по-дълъг от 3 работни дни.</w:t>
            </w:r>
          </w:p>
          <w:p w14:paraId="2FD9EF5D" w14:textId="6201BF60" w:rsidR="0069046C" w:rsidRPr="00F357D7" w:rsidRDefault="0024140E" w:rsidP="00CE0A67">
            <w:pPr>
              <w:pStyle w:val="ListParagraph"/>
              <w:numPr>
                <w:ilvl w:val="1"/>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Ценово предложение: Попълнен</w:t>
            </w:r>
            <w:r w:rsidR="007D4A86" w:rsidRPr="00F357D7">
              <w:rPr>
                <w:rFonts w:ascii="Times New Roman" w:eastAsia="Times New Roman" w:hAnsi="Times New Roman"/>
                <w:lang w:eastAsia="bg-BG"/>
              </w:rPr>
              <w:t>и</w:t>
            </w:r>
            <w:r w:rsidR="00D25538" w:rsidRPr="00F357D7">
              <w:rPr>
                <w:rFonts w:ascii="Times New Roman" w:eastAsia="Times New Roman" w:hAnsi="Times New Roman"/>
                <w:lang w:eastAsia="bg-BG"/>
              </w:rPr>
              <w:t xml:space="preserve"> </w:t>
            </w:r>
            <w:r w:rsidR="001006DF" w:rsidRPr="00F357D7">
              <w:rPr>
                <w:rFonts w:ascii="Times New Roman" w:eastAsia="Times New Roman" w:hAnsi="Times New Roman"/>
                <w:bCs/>
                <w:lang w:eastAsia="bg-BG"/>
              </w:rPr>
              <w:t>Количествено - стойностн</w:t>
            </w:r>
            <w:r w:rsidR="007D4A86" w:rsidRPr="00F357D7">
              <w:rPr>
                <w:rFonts w:ascii="Times New Roman" w:eastAsia="Times New Roman" w:hAnsi="Times New Roman"/>
                <w:bCs/>
                <w:lang w:eastAsia="bg-BG"/>
              </w:rPr>
              <w:t>и</w:t>
            </w:r>
            <w:r w:rsidR="001006DF" w:rsidRPr="00F357D7">
              <w:rPr>
                <w:rFonts w:ascii="Times New Roman" w:eastAsia="Times New Roman" w:hAnsi="Times New Roman"/>
                <w:bCs/>
                <w:lang w:eastAsia="bg-BG"/>
              </w:rPr>
              <w:t xml:space="preserve"> сметк</w:t>
            </w:r>
            <w:r w:rsidR="007D4A86" w:rsidRPr="00F357D7">
              <w:rPr>
                <w:rFonts w:ascii="Times New Roman" w:eastAsia="Times New Roman" w:hAnsi="Times New Roman"/>
                <w:bCs/>
                <w:lang w:eastAsia="bg-BG"/>
              </w:rPr>
              <w:t>и</w:t>
            </w:r>
            <w:r w:rsidR="001006DF" w:rsidRPr="00F357D7">
              <w:rPr>
                <w:rFonts w:ascii="Times New Roman" w:eastAsia="Times New Roman" w:hAnsi="Times New Roman"/>
                <w:bCs/>
                <w:lang w:eastAsia="bg-BG"/>
              </w:rPr>
              <w:t xml:space="preserve"> (КСС)</w:t>
            </w:r>
            <w:r w:rsidR="00350BAD" w:rsidRPr="00F357D7">
              <w:rPr>
                <w:rFonts w:ascii="Times New Roman" w:eastAsia="Times New Roman" w:hAnsi="Times New Roman"/>
                <w:bCs/>
                <w:lang w:val="ru-RU" w:eastAsia="bg-BG"/>
              </w:rPr>
              <w:t xml:space="preserve"> </w:t>
            </w:r>
            <w:r w:rsidR="00350BAD" w:rsidRPr="00F357D7">
              <w:rPr>
                <w:rFonts w:ascii="Times New Roman" w:eastAsia="Times New Roman" w:hAnsi="Times New Roman"/>
                <w:bCs/>
                <w:lang w:eastAsia="bg-BG"/>
              </w:rPr>
              <w:t xml:space="preserve">от </w:t>
            </w:r>
            <w:r w:rsidR="00C7757D" w:rsidRPr="00F357D7">
              <w:rPr>
                <w:rFonts w:ascii="Times New Roman" w:eastAsia="Times New Roman" w:hAnsi="Times New Roman"/>
                <w:bCs/>
                <w:lang w:eastAsia="bg-BG"/>
              </w:rPr>
              <w:t>Раздел Б: ЦЕНИ И ДАННИ.</w:t>
            </w:r>
          </w:p>
          <w:p w14:paraId="4508EDBA" w14:textId="4DE6A097" w:rsidR="00B44A27" w:rsidRPr="00F357D7" w:rsidRDefault="00CC6872" w:rsidP="00CE0A67">
            <w:pPr>
              <w:pStyle w:val="ListParagraph"/>
              <w:spacing w:after="60" w:line="240" w:lineRule="auto"/>
              <w:ind w:left="291"/>
              <w:jc w:val="both"/>
              <w:rPr>
                <w:rFonts w:ascii="Times New Roman" w:eastAsia="Times New Roman" w:hAnsi="Times New Roman"/>
                <w:lang w:val="ru-RU" w:eastAsia="bg-BG"/>
              </w:rPr>
            </w:pPr>
            <w:r w:rsidRPr="00F357D7">
              <w:rPr>
                <w:rFonts w:ascii="Times New Roman" w:eastAsia="Times New Roman" w:hAnsi="Times New Roman"/>
                <w:lang w:val="ru-RU" w:eastAsia="bg-BG"/>
              </w:rPr>
              <w:t>Цените трябва да включват транспортните разходи до съответното място на изпълнение (DDP място за доставка/изпълнение (посочено в проекта на договор) съгласно Incoterms 201</w:t>
            </w:r>
            <w:r w:rsidR="00066441" w:rsidRPr="00F357D7">
              <w:rPr>
                <w:rFonts w:ascii="Times New Roman" w:eastAsia="Times New Roman" w:hAnsi="Times New Roman"/>
                <w:lang w:val="ru-RU" w:eastAsia="bg-BG"/>
              </w:rPr>
              <w:t>3</w:t>
            </w:r>
            <w:r w:rsidRPr="00F357D7">
              <w:rPr>
                <w:rFonts w:ascii="Times New Roman" w:eastAsia="Times New Roman" w:hAnsi="Times New Roman"/>
                <w:lang w:val="ru-RU" w:eastAsia="bg-BG"/>
              </w:rPr>
              <w:t xml:space="preserve">), </w:t>
            </w:r>
            <w:r w:rsidRPr="00F357D7">
              <w:rPr>
                <w:rFonts w:ascii="Times New Roman" w:eastAsia="Times New Roman" w:hAnsi="Times New Roman"/>
                <w:lang w:val="ru-RU" w:eastAsia="bg-BG"/>
              </w:rPr>
              <w:lastRenderedPageBreak/>
              <w:t>както и всички разходи и такси, платими от „Софийска вода“ АД.</w:t>
            </w:r>
            <w:r w:rsidR="0024140E" w:rsidRPr="00F357D7">
              <w:rPr>
                <w:rFonts w:ascii="Times New Roman" w:eastAsia="Times New Roman" w:hAnsi="Times New Roman"/>
                <w:lang w:val="ru-RU" w:eastAsia="bg-BG"/>
              </w:rPr>
              <w:t xml:space="preserve"> Цените следва да са в български лева, без ДДС и закръглени до втория знак след десетичната запетая. </w:t>
            </w:r>
          </w:p>
          <w:p w14:paraId="6E49858B" w14:textId="1E41C89D" w:rsidR="00BF1AC0" w:rsidRPr="00F357D7" w:rsidRDefault="007D4A86" w:rsidP="00CE0A67">
            <w:pPr>
              <w:pStyle w:val="ListParagraph"/>
              <w:spacing w:after="60" w:line="240" w:lineRule="auto"/>
              <w:ind w:left="291"/>
              <w:jc w:val="both"/>
              <w:rPr>
                <w:rFonts w:ascii="Times New Roman" w:hAnsi="Times New Roman"/>
              </w:rPr>
            </w:pPr>
            <w:r w:rsidRPr="00F357D7">
              <w:rPr>
                <w:rFonts w:ascii="Times New Roman" w:eastAsia="Times New Roman" w:hAnsi="Times New Roman"/>
                <w:lang w:eastAsia="bg-BG"/>
              </w:rPr>
              <w:t>Задължително се попълват всички позиции в КСС. В случай, че не е попълнена, която и да е позиция от КСС ще се счита, че Участникът не е попълнил коректно таблицата и предложението му няма да бъде оценявано.</w:t>
            </w:r>
          </w:p>
          <w:p w14:paraId="48CCE436" w14:textId="72D4FF18" w:rsidR="0024140E" w:rsidRPr="00F357D7" w:rsidRDefault="0024140E" w:rsidP="00CE0A67">
            <w:pPr>
              <w:pStyle w:val="ListParagraph"/>
              <w:numPr>
                <w:ilvl w:val="1"/>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Списък на документите, съдържащи се в опаковката с офертата, подписан от участника.</w:t>
            </w:r>
          </w:p>
          <w:p w14:paraId="5C19E186" w14:textId="51509469" w:rsidR="009911D7" w:rsidRPr="00F357D7" w:rsidRDefault="009911D7" w:rsidP="00CE0A67">
            <w:pPr>
              <w:pStyle w:val="ListParagraph"/>
              <w:numPr>
                <w:ilvl w:val="0"/>
                <w:numId w:val="8"/>
              </w:numPr>
              <w:spacing w:after="60" w:line="240" w:lineRule="auto"/>
              <w:jc w:val="both"/>
              <w:rPr>
                <w:rFonts w:ascii="Times New Roman" w:eastAsia="Times New Roman" w:hAnsi="Times New Roman"/>
                <w:b/>
                <w:lang w:eastAsia="bg-BG"/>
              </w:rPr>
            </w:pPr>
            <w:r w:rsidRPr="00F357D7">
              <w:rPr>
                <w:rFonts w:ascii="Times New Roman" w:eastAsia="Times New Roman" w:hAnsi="Times New Roman"/>
                <w:b/>
                <w:lang w:eastAsia="bg-BG"/>
              </w:rPr>
              <w:t xml:space="preserve">Отстраняване на </w:t>
            </w:r>
            <w:r w:rsidR="00753901" w:rsidRPr="00F357D7">
              <w:rPr>
                <w:rFonts w:ascii="Times New Roman" w:eastAsia="Times New Roman" w:hAnsi="Times New Roman"/>
                <w:b/>
                <w:lang w:eastAsia="bg-BG"/>
              </w:rPr>
              <w:t>непълноти</w:t>
            </w:r>
            <w:r w:rsidRPr="00F357D7">
              <w:rPr>
                <w:rFonts w:ascii="Times New Roman" w:eastAsia="Times New Roman" w:hAnsi="Times New Roman"/>
                <w:b/>
                <w:lang w:eastAsia="bg-BG"/>
              </w:rPr>
              <w:t xml:space="preserve"> в подадените оферти</w:t>
            </w:r>
          </w:p>
          <w:p w14:paraId="68EB3EB5" w14:textId="59A90360" w:rsidR="009911D7" w:rsidRPr="00F357D7" w:rsidRDefault="00762740" w:rsidP="00CE0A67">
            <w:pPr>
              <w:pStyle w:val="ListParagraph"/>
              <w:numPr>
                <w:ilvl w:val="1"/>
                <w:numId w:val="8"/>
              </w:numPr>
              <w:spacing w:after="60" w:line="240" w:lineRule="auto"/>
              <w:jc w:val="both"/>
              <w:rPr>
                <w:rFonts w:ascii="Times New Roman" w:eastAsia="Times New Roman" w:hAnsi="Times New Roman"/>
                <w:lang w:eastAsia="bg-BG"/>
              </w:rPr>
            </w:pPr>
            <w:r w:rsidRPr="00F357D7">
              <w:rPr>
                <w:rFonts w:ascii="Times New Roman" w:hAnsi="Times New Roman"/>
                <w:lang w:eastAsia="bg-BG"/>
              </w:rPr>
              <w:t xml:space="preserve"> </w:t>
            </w:r>
            <w:r w:rsidR="009911D7" w:rsidRPr="00F357D7">
              <w:rPr>
                <w:rFonts w:ascii="Times New Roman" w:eastAsia="Times New Roman" w:hAnsi="Times New Roman"/>
                <w:lang w:eastAsia="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непълнотите или несъответствията в срок 3 работни дни. </w:t>
            </w:r>
          </w:p>
          <w:p w14:paraId="48CCE43A" w14:textId="2C0E7A5A" w:rsidR="0024140E" w:rsidRPr="00F357D7" w:rsidRDefault="0024140E" w:rsidP="00CE0A67">
            <w:pPr>
              <w:pStyle w:val="ListParagraph"/>
              <w:numPr>
                <w:ilvl w:val="0"/>
                <w:numId w:val="8"/>
              </w:numPr>
              <w:spacing w:after="60" w:line="240" w:lineRule="auto"/>
              <w:jc w:val="both"/>
              <w:rPr>
                <w:rFonts w:ascii="Times New Roman" w:eastAsia="Times New Roman" w:hAnsi="Times New Roman"/>
                <w:b/>
                <w:lang w:eastAsia="bg-BG"/>
              </w:rPr>
            </w:pPr>
            <w:r w:rsidRPr="00F357D7">
              <w:rPr>
                <w:rFonts w:ascii="Times New Roman" w:eastAsia="Times New Roman" w:hAnsi="Times New Roman"/>
                <w:b/>
                <w:lang w:eastAsia="bg-BG"/>
              </w:rPr>
              <w:t xml:space="preserve">Сключване на договор </w:t>
            </w:r>
          </w:p>
          <w:p w14:paraId="48CCE43B" w14:textId="42788744" w:rsidR="0024140E" w:rsidRPr="00F357D7" w:rsidRDefault="0024140E" w:rsidP="00CE0A67">
            <w:pPr>
              <w:pStyle w:val="ListParagraph"/>
              <w:numPr>
                <w:ilvl w:val="1"/>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48CCE43C" w14:textId="24EA1ADD" w:rsidR="0024140E" w:rsidRPr="00F357D7" w:rsidRDefault="0024140E" w:rsidP="00CE0A67">
            <w:pPr>
              <w:pStyle w:val="ListParagraph"/>
              <w:numPr>
                <w:ilvl w:val="1"/>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8CCE43E" w14:textId="1FB26A2A" w:rsidR="0024140E" w:rsidRPr="00F357D7" w:rsidRDefault="0024140E" w:rsidP="00CE0A67">
            <w:pPr>
              <w:pStyle w:val="ListParagraph"/>
              <w:numPr>
                <w:ilvl w:val="0"/>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 xml:space="preserve">При </w:t>
            </w:r>
            <w:r w:rsidRPr="00F357D7">
              <w:rPr>
                <w:rFonts w:ascii="Times New Roman" w:eastAsia="Times New Roman" w:hAnsi="Times New Roman"/>
                <w:b/>
                <w:lang w:eastAsia="bg-BG"/>
              </w:rPr>
              <w:t>подписване на договор</w:t>
            </w:r>
            <w:r w:rsidRPr="00F357D7">
              <w:rPr>
                <w:rFonts w:ascii="Times New Roman" w:eastAsia="Times New Roman" w:hAnsi="Times New Roman"/>
                <w:lang w:eastAsia="bg-BG"/>
              </w:rPr>
              <w:t xml:space="preserve"> за обществената поръчка с избрания изпълнител, последният е длъжен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48CCE43F" w14:textId="1F4F7DB7" w:rsidR="0024140E" w:rsidRPr="00F357D7" w:rsidRDefault="0024140E" w:rsidP="00CE0A67">
            <w:pPr>
              <w:pStyle w:val="ListParagraph"/>
              <w:numPr>
                <w:ilvl w:val="1"/>
                <w:numId w:val="8"/>
              </w:numPr>
              <w:spacing w:after="60" w:line="240" w:lineRule="auto"/>
              <w:jc w:val="both"/>
              <w:rPr>
                <w:rFonts w:ascii="Times New Roman" w:eastAsia="Times New Roman" w:hAnsi="Times New Roman"/>
                <w:b/>
                <w:lang w:eastAsia="bg-BG"/>
              </w:rPr>
            </w:pPr>
            <w:r w:rsidRPr="00F357D7">
              <w:rPr>
                <w:rFonts w:ascii="Times New Roman" w:eastAsia="Times New Roman" w:hAnsi="Times New Roman"/>
                <w:b/>
                <w:lang w:eastAsia="bg-BG"/>
              </w:rPr>
              <w:t>Доказване липсата на основания за отстраняване:</w:t>
            </w:r>
          </w:p>
          <w:p w14:paraId="48CCE440" w14:textId="47968D61" w:rsidR="0024140E" w:rsidRPr="00F357D7" w:rsidRDefault="0024140E" w:rsidP="00CE0A67">
            <w:pPr>
              <w:pStyle w:val="ListParagraph"/>
              <w:numPr>
                <w:ilvl w:val="2"/>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за обстоятелствата по чл. 54, ал. 1, т. 1 ЗОП - свидетелство за съдимост;</w:t>
            </w:r>
          </w:p>
          <w:p w14:paraId="48CCE441" w14:textId="7F0A7FB7" w:rsidR="0024140E" w:rsidRPr="00F357D7" w:rsidRDefault="0024140E" w:rsidP="00CE0A67">
            <w:pPr>
              <w:pStyle w:val="ListParagraph"/>
              <w:numPr>
                <w:ilvl w:val="2"/>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за обстоятелството по чл. 54, ал. 1, т. 3 ЗОП - удостоверение от органите по приходите и удостоверение от общината по седалището на възложителя и на участника</w:t>
            </w:r>
            <w:r w:rsidR="00FF5D3D" w:rsidRPr="00F357D7">
              <w:rPr>
                <w:rFonts w:ascii="Times New Roman" w:eastAsia="Times New Roman" w:hAnsi="Times New Roman"/>
                <w:lang w:eastAsia="bg-BG"/>
              </w:rPr>
              <w:t>;</w:t>
            </w:r>
          </w:p>
          <w:p w14:paraId="01975D8B" w14:textId="6C043C41" w:rsidR="00A82CC8" w:rsidRPr="00F357D7" w:rsidRDefault="00A82CC8" w:rsidP="00CE0A67">
            <w:pPr>
              <w:pStyle w:val="ListParagraph"/>
              <w:numPr>
                <w:ilvl w:val="2"/>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за обстоятелството по чл. 54, ал. 1, т. 6 и по чл. 56, ал. 1, т. 4 – удостоверение от органите на Изпълнителна агенция "Главна инспекция по труда"</w:t>
            </w:r>
            <w:r w:rsidR="004D3BCF" w:rsidRPr="00F357D7">
              <w:rPr>
                <w:rFonts w:ascii="Times New Roman" w:eastAsia="Times New Roman" w:hAnsi="Times New Roman"/>
                <w:lang w:eastAsia="bg-BG"/>
              </w:rPr>
              <w:t>.</w:t>
            </w:r>
          </w:p>
          <w:p w14:paraId="3FAC8D81" w14:textId="674BC10F" w:rsidR="00F076F8" w:rsidRPr="00F357D7" w:rsidRDefault="00F076F8" w:rsidP="00CE0A67">
            <w:pPr>
              <w:pStyle w:val="ListParagraph"/>
              <w:numPr>
                <w:ilvl w:val="1"/>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b/>
                <w:lang w:eastAsia="bg-BG"/>
              </w:rPr>
              <w:t>Доказване на съответствие с критериите за подбор:</w:t>
            </w:r>
          </w:p>
          <w:p w14:paraId="43756E23" w14:textId="7AE22478" w:rsidR="0028290F" w:rsidRPr="00F357D7" w:rsidRDefault="006F36E7" w:rsidP="00CE0A67">
            <w:pPr>
              <w:pStyle w:val="ListParagraph"/>
              <w:numPr>
                <w:ilvl w:val="2"/>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Доказателства</w:t>
            </w:r>
            <w:r w:rsidRPr="00F357D7">
              <w:rPr>
                <w:rFonts w:ascii="Times New Roman" w:eastAsia="Times New Roman" w:hAnsi="Times New Roman"/>
                <w:lang w:val="ru-RU" w:eastAsia="bg-BG"/>
              </w:rPr>
              <w:t xml:space="preserve"> за извършените дейности посочен</w:t>
            </w:r>
            <w:r w:rsidRPr="00F357D7">
              <w:rPr>
                <w:rFonts w:ascii="Times New Roman" w:eastAsia="Times New Roman" w:hAnsi="Times New Roman"/>
                <w:lang w:eastAsia="bg-BG"/>
              </w:rPr>
              <w:t>и</w:t>
            </w:r>
            <w:r w:rsidRPr="00F357D7">
              <w:rPr>
                <w:rFonts w:ascii="Times New Roman" w:eastAsia="Times New Roman" w:hAnsi="Times New Roman"/>
                <w:lang w:val="ru-RU" w:eastAsia="bg-BG"/>
              </w:rPr>
              <w:t xml:space="preserve"> в списъка с извършени дейности,</w:t>
            </w:r>
            <w:r w:rsidRPr="00F357D7">
              <w:rPr>
                <w:rFonts w:ascii="Times New Roman" w:eastAsia="Times New Roman" w:hAnsi="Times New Roman"/>
                <w:lang w:eastAsia="bg-BG"/>
              </w:rPr>
              <w:t xml:space="preserve"> </w:t>
            </w:r>
            <w:r w:rsidRPr="00F357D7">
              <w:rPr>
                <w:rFonts w:ascii="Times New Roman" w:eastAsia="Times New Roman" w:hAnsi="Times New Roman"/>
                <w:lang w:val="ru-RU" w:eastAsia="bg-BG"/>
              </w:rPr>
              <w:t xml:space="preserve">във вид на </w:t>
            </w:r>
            <w:r w:rsidR="00CE0A67" w:rsidRPr="00CE0A67">
              <w:rPr>
                <w:rFonts w:ascii="Times New Roman" w:eastAsia="Times New Roman" w:hAnsi="Times New Roman"/>
                <w:lang w:eastAsia="bg-BG"/>
              </w:rPr>
              <w:t>удостоверение за добро изпълнение, издадено от съответния възложител, което съдържа стойността, датата, на която е приключило изпълнението, мястото, вида и обема на строителството, както и дали е изпълнено в съответствие с нормативните изисквания</w:t>
            </w:r>
            <w:r w:rsidR="0028290F" w:rsidRPr="00F357D7">
              <w:rPr>
                <w:rFonts w:ascii="Times New Roman" w:eastAsia="Times New Roman" w:hAnsi="Times New Roman"/>
                <w:lang w:eastAsia="bg-BG"/>
              </w:rPr>
              <w:t>.</w:t>
            </w:r>
          </w:p>
          <w:p w14:paraId="547785C3" w14:textId="7C792181" w:rsidR="00487CB9" w:rsidRPr="00F357D7" w:rsidRDefault="00487CB9" w:rsidP="00CE0A67">
            <w:pPr>
              <w:keepNext/>
              <w:keepLines/>
              <w:numPr>
                <w:ilvl w:val="2"/>
                <w:numId w:val="8"/>
              </w:numPr>
              <w:suppressAutoHyphens/>
              <w:spacing w:after="60" w:line="240" w:lineRule="auto"/>
              <w:jc w:val="both"/>
              <w:rPr>
                <w:rFonts w:ascii="Times New Roman" w:eastAsia="Times New Roman" w:hAnsi="Times New Roman"/>
                <w:lang w:val="ru-RU" w:eastAsia="bg-BG"/>
              </w:rPr>
            </w:pPr>
            <w:r w:rsidRPr="00F357D7">
              <w:rPr>
                <w:rFonts w:ascii="Times New Roman" w:eastAsia="Times New Roman" w:hAnsi="Times New Roman"/>
                <w:lang w:val="ru-RU" w:eastAsia="bg-BG"/>
              </w:rPr>
              <w:t xml:space="preserve">Копие от Удостоверението за вписване в Централен професионален регистър на строителя, удостоверяващо правото на Участника да изпълнява строежи от четвърта група, </w:t>
            </w:r>
            <w:r w:rsidR="00C0350D">
              <w:rPr>
                <w:rFonts w:ascii="Times New Roman" w:eastAsia="Times New Roman" w:hAnsi="Times New Roman"/>
                <w:bCs/>
                <w:lang w:eastAsia="bg-BG"/>
              </w:rPr>
              <w:t>трета</w:t>
            </w:r>
            <w:r w:rsidR="00C0350D" w:rsidRPr="00435531">
              <w:rPr>
                <w:rFonts w:ascii="Times New Roman" w:eastAsia="Times New Roman" w:hAnsi="Times New Roman"/>
                <w:bCs/>
                <w:lang w:eastAsia="bg-BG"/>
              </w:rPr>
              <w:t xml:space="preserve"> </w:t>
            </w:r>
            <w:r w:rsidRPr="00F357D7">
              <w:rPr>
                <w:rFonts w:ascii="Times New Roman" w:eastAsia="Times New Roman" w:hAnsi="Times New Roman"/>
                <w:lang w:val="ru-RU" w:eastAsia="bg-BG"/>
              </w:rPr>
              <w:t xml:space="preserve">категория. </w:t>
            </w:r>
          </w:p>
          <w:p w14:paraId="7EF97A4D" w14:textId="6CAD9311" w:rsidR="000A423A" w:rsidRPr="00F357D7" w:rsidRDefault="000A423A" w:rsidP="00CE0A67">
            <w:pPr>
              <w:keepNext/>
              <w:keepLines/>
              <w:numPr>
                <w:ilvl w:val="2"/>
                <w:numId w:val="8"/>
              </w:numPr>
              <w:suppressAutoHyphens/>
              <w:spacing w:after="60" w:line="240" w:lineRule="auto"/>
              <w:jc w:val="both"/>
              <w:rPr>
                <w:rFonts w:ascii="Times New Roman" w:eastAsia="Times New Roman" w:hAnsi="Times New Roman"/>
                <w:lang w:val="ru-RU" w:eastAsia="bg-BG"/>
              </w:rPr>
            </w:pPr>
            <w:r w:rsidRPr="00F357D7">
              <w:rPr>
                <w:rFonts w:ascii="Times New Roman" w:eastAsia="Times New Roman" w:hAnsi="Times New Roman"/>
                <w:lang w:val="ru-RU" w:eastAsia="bg-BG"/>
              </w:rPr>
              <w:t>Документи, които доказват професионалната компетентност на лицата, посочени в списъка с предложения квалифициран инженерно - технически персонал и работници.</w:t>
            </w:r>
          </w:p>
          <w:p w14:paraId="08537930" w14:textId="77777777" w:rsidR="00487CB9" w:rsidRPr="00F357D7" w:rsidRDefault="00487CB9" w:rsidP="00CE0A67">
            <w:pPr>
              <w:keepNext/>
              <w:keepLines/>
              <w:numPr>
                <w:ilvl w:val="2"/>
                <w:numId w:val="8"/>
              </w:numPr>
              <w:suppressAutoHyphens/>
              <w:spacing w:after="60" w:line="240" w:lineRule="auto"/>
              <w:jc w:val="both"/>
              <w:rPr>
                <w:rFonts w:ascii="Times New Roman" w:eastAsia="Times New Roman" w:hAnsi="Times New Roman"/>
                <w:lang w:val="ru-RU" w:eastAsia="bg-BG"/>
              </w:rPr>
            </w:pPr>
            <w:r w:rsidRPr="00F357D7">
              <w:rPr>
                <w:rFonts w:ascii="Times New Roman" w:eastAsia="Times New Roman" w:hAnsi="Times New Roman"/>
                <w:lang w:val="ru-RU" w:eastAsia="bg-BG"/>
              </w:rPr>
              <w:t>Заверено от участника копие на валиден сертификат за регистрация по ISO 9001 или еквивалент, издаден от акредитиран орган, с обхват на сертификацията строителство, включващо строителството, предмет на поръчката.</w:t>
            </w:r>
          </w:p>
          <w:p w14:paraId="055CD6C5" w14:textId="77777777" w:rsidR="00487CB9" w:rsidRPr="00F357D7" w:rsidRDefault="00487CB9" w:rsidP="00CE0A67">
            <w:pPr>
              <w:keepNext/>
              <w:keepLines/>
              <w:numPr>
                <w:ilvl w:val="2"/>
                <w:numId w:val="8"/>
              </w:numPr>
              <w:suppressAutoHyphens/>
              <w:spacing w:after="60" w:line="240" w:lineRule="auto"/>
              <w:jc w:val="both"/>
              <w:rPr>
                <w:rFonts w:ascii="Times New Roman" w:eastAsia="Times New Roman" w:hAnsi="Times New Roman"/>
                <w:lang w:val="ru-RU" w:eastAsia="bg-BG"/>
              </w:rPr>
            </w:pPr>
            <w:r w:rsidRPr="00F357D7">
              <w:rPr>
                <w:rFonts w:ascii="Times New Roman" w:eastAsia="Times New Roman" w:hAnsi="Times New Roman"/>
                <w:lang w:val="ru-RU" w:eastAsia="bg-BG"/>
              </w:rPr>
              <w:t>Заверено от участника копие на валиден сертификат за регистрация по ISO 14001 или еквивалент, издаден от акредитиран орган, с обхват на сертификацията строителство, включващо строителството, предмет на поръчката.</w:t>
            </w:r>
          </w:p>
          <w:p w14:paraId="48CCE442" w14:textId="0E452C00" w:rsidR="0024140E" w:rsidRPr="00F357D7" w:rsidRDefault="0024140E" w:rsidP="00CE0A67">
            <w:pPr>
              <w:pStyle w:val="ListParagraph"/>
              <w:numPr>
                <w:ilvl w:val="1"/>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 xml:space="preserve">Преди подписване на договора определеният за изпълнител представя </w:t>
            </w:r>
            <w:r w:rsidRPr="00F357D7">
              <w:rPr>
                <w:rFonts w:ascii="Times New Roman" w:eastAsia="Times New Roman" w:hAnsi="Times New Roman"/>
                <w:b/>
                <w:lang w:eastAsia="bg-BG"/>
              </w:rPr>
              <w:t xml:space="preserve">гаранция за  изпълнение </w:t>
            </w:r>
            <w:r w:rsidRPr="00F357D7">
              <w:rPr>
                <w:rFonts w:ascii="Times New Roman" w:eastAsia="Times New Roman" w:hAnsi="Times New Roman"/>
                <w:lang w:eastAsia="bg-BG"/>
              </w:rPr>
              <w:t>в размер на</w:t>
            </w:r>
            <w:r w:rsidR="003B7056">
              <w:rPr>
                <w:rFonts w:ascii="Times New Roman" w:eastAsia="Times New Roman" w:hAnsi="Times New Roman"/>
                <w:lang w:eastAsia="bg-BG"/>
              </w:rPr>
              <w:t xml:space="preserve"> </w:t>
            </w:r>
            <w:r w:rsidR="00197430">
              <w:rPr>
                <w:rFonts w:ascii="Times New Roman" w:eastAsia="Times New Roman" w:hAnsi="Times New Roman"/>
                <w:lang w:val="en-US" w:eastAsia="bg-BG"/>
              </w:rPr>
              <w:t>5</w:t>
            </w:r>
            <w:r w:rsidRPr="00F357D7">
              <w:rPr>
                <w:rFonts w:ascii="Times New Roman" w:eastAsia="Times New Roman" w:hAnsi="Times New Roman"/>
                <w:lang w:eastAsia="bg-BG"/>
              </w:rPr>
              <w:t xml:space="preserve">% </w:t>
            </w:r>
            <w:r w:rsidR="00F96B3E" w:rsidRPr="00F357D7">
              <w:rPr>
                <w:rFonts w:ascii="Times New Roman" w:eastAsia="Times New Roman" w:hAnsi="Times New Roman"/>
                <w:lang w:val="en-US" w:eastAsia="bg-BG"/>
              </w:rPr>
              <w:t>(</w:t>
            </w:r>
            <w:r w:rsidR="00197430">
              <w:rPr>
                <w:rFonts w:ascii="Times New Roman" w:eastAsia="Times New Roman" w:hAnsi="Times New Roman"/>
                <w:lang w:eastAsia="bg-BG"/>
              </w:rPr>
              <w:t>пет</w:t>
            </w:r>
            <w:r w:rsidR="00F96B3E" w:rsidRPr="00F357D7">
              <w:rPr>
                <w:rFonts w:ascii="Times New Roman" w:eastAsia="Times New Roman" w:hAnsi="Times New Roman"/>
                <w:lang w:eastAsia="bg-BG"/>
              </w:rPr>
              <w:t xml:space="preserve"> процента</w:t>
            </w:r>
            <w:r w:rsidR="00F96B3E" w:rsidRPr="00F357D7">
              <w:rPr>
                <w:rFonts w:ascii="Times New Roman" w:eastAsia="Times New Roman" w:hAnsi="Times New Roman"/>
                <w:lang w:val="en-US" w:eastAsia="bg-BG"/>
              </w:rPr>
              <w:t xml:space="preserve">) </w:t>
            </w:r>
            <w:r w:rsidRPr="00F357D7">
              <w:rPr>
                <w:rFonts w:ascii="Times New Roman" w:eastAsia="Times New Roman" w:hAnsi="Times New Roman"/>
                <w:lang w:eastAsia="bg-BG"/>
              </w:rPr>
              <w:t xml:space="preserve">от </w:t>
            </w:r>
            <w:r w:rsidR="007D4A86" w:rsidRPr="00F357D7">
              <w:rPr>
                <w:rFonts w:ascii="Times New Roman" w:eastAsia="Times New Roman" w:hAnsi="Times New Roman"/>
                <w:lang w:eastAsia="bg-BG"/>
              </w:rPr>
              <w:t xml:space="preserve">оферираната обща стойност за изпълнение на обществената поръчка с приспаднати непредвидените разходи в размер на </w:t>
            </w:r>
            <w:r w:rsidR="00197430">
              <w:rPr>
                <w:rFonts w:ascii="Times New Roman" w:eastAsia="Times New Roman" w:hAnsi="Times New Roman"/>
                <w:lang w:eastAsia="bg-BG"/>
              </w:rPr>
              <w:t>10</w:t>
            </w:r>
            <w:r w:rsidR="007D4A86" w:rsidRPr="00F357D7">
              <w:rPr>
                <w:rFonts w:ascii="Times New Roman" w:eastAsia="Times New Roman" w:hAnsi="Times New Roman"/>
                <w:lang w:eastAsia="bg-BG"/>
              </w:rPr>
              <w:t>% от предложената цена за строително-монтажните работи</w:t>
            </w:r>
            <w:r w:rsidR="00E747ED" w:rsidRPr="00F357D7">
              <w:rPr>
                <w:rFonts w:ascii="Times New Roman" w:eastAsia="Times New Roman" w:hAnsi="Times New Roman"/>
                <w:lang w:eastAsia="bg-BG"/>
              </w:rPr>
              <w:t>. У</w:t>
            </w:r>
            <w:r w:rsidRPr="00F357D7">
              <w:rPr>
                <w:rFonts w:ascii="Times New Roman" w:eastAsia="Times New Roman" w:hAnsi="Times New Roman"/>
                <w:lang w:eastAsia="bg-BG"/>
              </w:rPr>
              <w:t xml:space="preserve">словията </w:t>
            </w:r>
            <w:r w:rsidR="00E747ED" w:rsidRPr="00F357D7">
              <w:rPr>
                <w:rFonts w:ascii="Times New Roman" w:eastAsia="Times New Roman" w:hAnsi="Times New Roman"/>
                <w:lang w:eastAsia="bg-BG"/>
              </w:rPr>
              <w:t xml:space="preserve">й са упоменати в </w:t>
            </w:r>
            <w:r w:rsidRPr="00F357D7">
              <w:rPr>
                <w:rFonts w:ascii="Times New Roman" w:eastAsia="Times New Roman" w:hAnsi="Times New Roman"/>
                <w:lang w:eastAsia="bg-BG"/>
              </w:rPr>
              <w:t xml:space="preserve">проекта на договора. </w:t>
            </w:r>
          </w:p>
          <w:p w14:paraId="57D74020" w14:textId="5D8881E5" w:rsidR="00700E5D" w:rsidRPr="00F357D7" w:rsidRDefault="00700E5D" w:rsidP="00CE0A67">
            <w:pPr>
              <w:pStyle w:val="ListParagraph"/>
              <w:numPr>
                <w:ilvl w:val="2"/>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Гаранцията за обезпечаване на изпълнението се внася под формата на парична сума по банков път с платежно нареждане по сметка на "Софийска вода" АД: „Експресба</w:t>
            </w:r>
            <w:r w:rsidR="00D57E2B" w:rsidRPr="00F357D7">
              <w:rPr>
                <w:rFonts w:ascii="Times New Roman" w:eastAsia="Times New Roman" w:hAnsi="Times New Roman"/>
                <w:lang w:eastAsia="bg-BG"/>
              </w:rPr>
              <w:t>н</w:t>
            </w:r>
            <w:r w:rsidRPr="00F357D7">
              <w:rPr>
                <w:rFonts w:ascii="Times New Roman" w:eastAsia="Times New Roman" w:hAnsi="Times New Roman"/>
                <w:lang w:eastAsia="bg-BG"/>
              </w:rPr>
              <w:t>к“ АД, IBAN: BG28 TTBB 9400 1523 0569 25, BIC:TTBBBG22, като в основанието се посочва номерът на</w:t>
            </w:r>
            <w:r w:rsidRPr="00F357D7">
              <w:rPr>
                <w:rFonts w:ascii="Times New Roman" w:eastAsia="Times New Roman" w:hAnsi="Times New Roman"/>
                <w:lang w:val="ru-RU" w:eastAsia="bg-BG"/>
              </w:rPr>
              <w:t xml:space="preserve"> </w:t>
            </w:r>
            <w:r w:rsidRPr="00F357D7">
              <w:rPr>
                <w:rFonts w:ascii="Times New Roman" w:eastAsia="Times New Roman" w:hAnsi="Times New Roman"/>
                <w:lang w:eastAsia="bg-BG"/>
              </w:rPr>
              <w:t xml:space="preserve">поръчката, или се представя неотменима безусловна банкова гаранция или застраховка, която обезпечава изпълнението чрез покритие на отговорността на </w:t>
            </w:r>
            <w:r w:rsidRPr="00F357D7">
              <w:rPr>
                <w:rFonts w:ascii="Times New Roman" w:eastAsia="Times New Roman" w:hAnsi="Times New Roman"/>
                <w:lang w:eastAsia="bg-BG"/>
              </w:rPr>
              <w:lastRenderedPageBreak/>
              <w:t>изпълнителя.</w:t>
            </w:r>
          </w:p>
          <w:p w14:paraId="77C3FCFD" w14:textId="77777777" w:rsidR="00700E5D" w:rsidRPr="00F357D7" w:rsidRDefault="00700E5D" w:rsidP="00CE0A67">
            <w:pPr>
              <w:pStyle w:val="ListParagraph"/>
              <w:numPr>
                <w:ilvl w:val="2"/>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Всички разходи по гаранцията за изпълнение са за сметка на участника, избран за изпълнител. Участникът, избран за изпълнител, трябва да предвиди и заплати своите такси по откриване и обслужване на гаранциите така, че размерът на гаранцията да не бъде по-малък от определения в процедурата.</w:t>
            </w:r>
          </w:p>
          <w:p w14:paraId="34CD6F4C" w14:textId="77777777" w:rsidR="00700E5D" w:rsidRPr="00F357D7" w:rsidRDefault="00700E5D" w:rsidP="00CE0A67">
            <w:pPr>
              <w:pStyle w:val="ListParagraph"/>
              <w:numPr>
                <w:ilvl w:val="2"/>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483373FA" w14:textId="77777777" w:rsidR="00700E5D" w:rsidRPr="00F357D7" w:rsidRDefault="00700E5D" w:rsidP="00CE0A67">
            <w:pPr>
              <w:pStyle w:val="ListParagraph"/>
              <w:numPr>
                <w:ilvl w:val="2"/>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48CCE445" w14:textId="62E06A26" w:rsidR="0024140E" w:rsidRPr="00F357D7" w:rsidRDefault="0024140E" w:rsidP="00CE0A67">
            <w:pPr>
              <w:pStyle w:val="ListParagraph"/>
              <w:numPr>
                <w:ilvl w:val="1"/>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w:t>
            </w:r>
          </w:p>
          <w:p w14:paraId="7A3B028F" w14:textId="40AFF724" w:rsidR="00FD6733" w:rsidRPr="00F357D7" w:rsidRDefault="0024140E" w:rsidP="00CE0A67">
            <w:pPr>
              <w:pStyle w:val="ListParagraph"/>
              <w:numPr>
                <w:ilvl w:val="1"/>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b/>
                <w:lang w:eastAsia="bg-BG"/>
              </w:rPr>
              <w:t xml:space="preserve">Други </w:t>
            </w:r>
            <w:r w:rsidR="005E45FA" w:rsidRPr="00F357D7">
              <w:rPr>
                <w:rFonts w:ascii="Times New Roman" w:eastAsia="Times New Roman" w:hAnsi="Times New Roman"/>
                <w:b/>
                <w:lang w:eastAsia="bg-BG"/>
              </w:rPr>
              <w:t xml:space="preserve">документи </w:t>
            </w:r>
            <w:r w:rsidRPr="00F357D7">
              <w:rPr>
                <w:rFonts w:ascii="Times New Roman" w:eastAsia="Times New Roman" w:hAnsi="Times New Roman"/>
                <w:b/>
                <w:lang w:eastAsia="bg-BG"/>
              </w:rPr>
              <w:t>представяни преди сключване на договор:</w:t>
            </w:r>
          </w:p>
          <w:p w14:paraId="687EE98E" w14:textId="162BAB9D" w:rsidR="00F054D3" w:rsidRPr="00F357D7" w:rsidRDefault="00F054D3" w:rsidP="00CE0A67">
            <w:pPr>
              <w:pStyle w:val="ListParagraph"/>
              <w:numPr>
                <w:ilvl w:val="2"/>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Споразумение за съвместно осигуряване на Здравословни и безопасни условия на труд (ЗБУТ)“ (по образец към проекто-договора).</w:t>
            </w:r>
          </w:p>
          <w:p w14:paraId="02458189" w14:textId="40E48A56" w:rsidR="00BF1AC0" w:rsidRPr="00F357D7" w:rsidRDefault="00F054D3" w:rsidP="00CE0A67">
            <w:pPr>
              <w:pStyle w:val="ListParagraph"/>
              <w:numPr>
                <w:ilvl w:val="2"/>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„Споразумение за съвместно осигуряване и изпълнение на нормативните изисквания по опазване на околна среда“ (по образец към проекто-договора).</w:t>
            </w:r>
          </w:p>
          <w:p w14:paraId="1C4FA61C" w14:textId="247A6E8D" w:rsidR="00496F9F" w:rsidRPr="00F357D7" w:rsidRDefault="00496F9F" w:rsidP="003B7056">
            <w:pPr>
              <w:pStyle w:val="ListParagraph"/>
              <w:numPr>
                <w:ilvl w:val="0"/>
                <w:numId w:val="8"/>
              </w:numPr>
              <w:spacing w:after="60" w:line="240" w:lineRule="auto"/>
              <w:jc w:val="both"/>
              <w:rPr>
                <w:rFonts w:ascii="Times New Roman" w:eastAsia="Times New Roman" w:hAnsi="Times New Roman"/>
                <w:lang w:eastAsia="bg-BG"/>
              </w:rPr>
            </w:pPr>
            <w:r w:rsidRPr="00F357D7">
              <w:rPr>
                <w:rFonts w:ascii="Times New Roman" w:eastAsia="Times New Roman" w:hAnsi="Times New Roman"/>
                <w:b/>
                <w:lang w:eastAsia="bg-BG"/>
              </w:rPr>
              <w:t xml:space="preserve">На </w:t>
            </w:r>
            <w:r w:rsidR="00D0135C">
              <w:rPr>
                <w:rFonts w:ascii="Times New Roman" w:eastAsia="Times New Roman" w:hAnsi="Times New Roman"/>
                <w:b/>
                <w:lang w:eastAsia="bg-BG"/>
              </w:rPr>
              <w:t>31.10.</w:t>
            </w:r>
            <w:bookmarkStart w:id="0" w:name="_GoBack"/>
            <w:bookmarkEnd w:id="0"/>
            <w:r w:rsidRPr="003B7056">
              <w:rPr>
                <w:rFonts w:ascii="Times New Roman" w:eastAsia="Times New Roman" w:hAnsi="Times New Roman"/>
                <w:b/>
                <w:lang w:eastAsia="bg-BG"/>
              </w:rPr>
              <w:t>2</w:t>
            </w:r>
            <w:r w:rsidRPr="00F357D7">
              <w:rPr>
                <w:rFonts w:ascii="Times New Roman" w:eastAsia="Times New Roman" w:hAnsi="Times New Roman"/>
                <w:b/>
                <w:lang w:eastAsia="bg-BG"/>
              </w:rPr>
              <w:t xml:space="preserve">019 г., от 11,00 ч. до 14,00 ч., </w:t>
            </w:r>
            <w:r w:rsidRPr="00F357D7">
              <w:rPr>
                <w:rFonts w:ascii="Times New Roman" w:eastAsia="Times New Roman" w:hAnsi="Times New Roman"/>
                <w:lang w:eastAsia="bg-BG"/>
              </w:rPr>
              <w:t xml:space="preserve">се предоставя възможност на </w:t>
            </w:r>
            <w:r w:rsidR="004B0265" w:rsidRPr="00F357D7">
              <w:rPr>
                <w:rFonts w:ascii="Times New Roman" w:eastAsia="Times New Roman" w:hAnsi="Times New Roman"/>
                <w:lang w:eastAsia="bg-BG"/>
              </w:rPr>
              <w:t>участниците</w:t>
            </w:r>
            <w:r w:rsidRPr="00F357D7">
              <w:rPr>
                <w:rFonts w:ascii="Times New Roman" w:eastAsia="Times New Roman" w:hAnsi="Times New Roman"/>
                <w:lang w:eastAsia="bg-BG"/>
              </w:rPr>
              <w:t xml:space="preserve"> за </w:t>
            </w:r>
            <w:r w:rsidRPr="00F357D7">
              <w:rPr>
                <w:rFonts w:ascii="Times New Roman" w:eastAsia="Times New Roman" w:hAnsi="Times New Roman"/>
                <w:b/>
                <w:lang w:eastAsia="bg-BG"/>
              </w:rPr>
              <w:t>оглед</w:t>
            </w:r>
            <w:r w:rsidRPr="00F357D7">
              <w:rPr>
                <w:rFonts w:ascii="Times New Roman" w:eastAsia="Times New Roman" w:hAnsi="Times New Roman"/>
                <w:lang w:eastAsia="bg-BG"/>
              </w:rPr>
              <w:t xml:space="preserve"> на място на условията за изпълнение на рехабилитацията. Лицата, представители на </w:t>
            </w:r>
            <w:r w:rsidR="004B0265" w:rsidRPr="00F357D7">
              <w:rPr>
                <w:rFonts w:ascii="Times New Roman" w:eastAsia="Times New Roman" w:hAnsi="Times New Roman"/>
                <w:lang w:eastAsia="bg-BG"/>
              </w:rPr>
              <w:t>участниците</w:t>
            </w:r>
            <w:r w:rsidRPr="00F357D7">
              <w:rPr>
                <w:rFonts w:ascii="Times New Roman" w:eastAsia="Times New Roman" w:hAnsi="Times New Roman"/>
                <w:lang w:eastAsia="bg-BG"/>
              </w:rPr>
              <w:t>, които ще осъществяват огледа ще бъдат допуснати в съществуващите ревизионни шахти с писмено разрешение, при следните условия:</w:t>
            </w:r>
          </w:p>
          <w:p w14:paraId="36A4312D" w14:textId="77777777" w:rsidR="00496F9F" w:rsidRPr="00F357D7" w:rsidRDefault="00496F9F" w:rsidP="003B7056">
            <w:pPr>
              <w:pStyle w:val="ListParagraph"/>
              <w:numPr>
                <w:ilvl w:val="0"/>
                <w:numId w:val="53"/>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 xml:space="preserve">Да декларират писмено, че са обучени за работа в ограничени пространства, съгласно Приложение № 1 към чл. 1, ал. 3 от Наредба №9 за осигуряване на ЗБУТ при експлоатация и поддържане на ВиК системи. </w:t>
            </w:r>
          </w:p>
          <w:p w14:paraId="53FF5D3E" w14:textId="77777777" w:rsidR="00496F9F" w:rsidRPr="00F357D7" w:rsidRDefault="00496F9F" w:rsidP="003B7056">
            <w:pPr>
              <w:pStyle w:val="ListParagraph"/>
              <w:numPr>
                <w:ilvl w:val="0"/>
                <w:numId w:val="53"/>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След провеждане на начален инструктаж от представител на Възложителя;</w:t>
            </w:r>
          </w:p>
          <w:p w14:paraId="06A901D2" w14:textId="1CC88AAF" w:rsidR="00496F9F" w:rsidRPr="00F357D7" w:rsidRDefault="00496F9F" w:rsidP="003B7056">
            <w:pPr>
              <w:pStyle w:val="ListParagraph"/>
              <w:numPr>
                <w:ilvl w:val="0"/>
                <w:numId w:val="53"/>
              </w:numPr>
              <w:spacing w:after="60" w:line="240" w:lineRule="auto"/>
              <w:jc w:val="both"/>
              <w:rPr>
                <w:rFonts w:ascii="Times New Roman" w:eastAsia="Times New Roman" w:hAnsi="Times New Roman"/>
                <w:lang w:eastAsia="bg-BG"/>
              </w:rPr>
            </w:pPr>
            <w:r w:rsidRPr="00F357D7">
              <w:rPr>
                <w:rFonts w:ascii="Times New Roman" w:eastAsia="Times New Roman" w:hAnsi="Times New Roman"/>
                <w:lang w:eastAsia="bg-BG"/>
              </w:rPr>
              <w:t>Да са оборудвани с необходимите за влизане в ограничени пространства собствени работно облекло и ЛПС (каска за работа в ограничени пространства, или за работа на височина; ботуши с ударозащитни бомбета, противопрободна подметка, противоплъзгащи</w:t>
            </w:r>
            <w:r w:rsidR="00F85188" w:rsidRPr="00F357D7">
              <w:rPr>
                <w:rFonts w:ascii="Times New Roman" w:eastAsia="Times New Roman" w:hAnsi="Times New Roman"/>
                <w:lang w:eastAsia="bg-BG"/>
              </w:rPr>
              <w:t xml:space="preserve"> </w:t>
            </w:r>
            <w:r w:rsidRPr="00F357D7">
              <w:rPr>
                <w:rFonts w:ascii="Times New Roman" w:eastAsia="Times New Roman" w:hAnsi="Times New Roman"/>
                <w:lang w:eastAsia="bg-BG"/>
              </w:rPr>
              <w:t>(степен SRC); еднократни маски; ръкавици за механична защита).</w:t>
            </w:r>
          </w:p>
          <w:p w14:paraId="1CB79727" w14:textId="4A5E7AB7" w:rsidR="00496F9F" w:rsidRPr="00F357D7" w:rsidRDefault="00496F9F" w:rsidP="00CE0A67">
            <w:pPr>
              <w:spacing w:after="60"/>
              <w:jc w:val="both"/>
              <w:rPr>
                <w:rFonts w:ascii="Times New Roman" w:eastAsia="Times New Roman" w:hAnsi="Times New Roman"/>
                <w:lang w:eastAsia="bg-BG"/>
              </w:rPr>
            </w:pPr>
            <w:r w:rsidRPr="00F357D7">
              <w:rPr>
                <w:rFonts w:ascii="Times New Roman" w:eastAsia="Times New Roman" w:hAnsi="Times New Roman"/>
                <w:lang w:eastAsia="bg-BG"/>
              </w:rPr>
              <w:t xml:space="preserve">При интерес от страна на </w:t>
            </w:r>
            <w:r w:rsidR="004B0265" w:rsidRPr="00F357D7">
              <w:rPr>
                <w:rFonts w:ascii="Times New Roman" w:eastAsia="Times New Roman" w:hAnsi="Times New Roman"/>
                <w:lang w:eastAsia="bg-BG"/>
              </w:rPr>
              <w:t>участниците</w:t>
            </w:r>
            <w:r w:rsidRPr="00F357D7">
              <w:rPr>
                <w:rFonts w:ascii="Times New Roman" w:eastAsia="Times New Roman" w:hAnsi="Times New Roman"/>
                <w:lang w:eastAsia="bg-BG"/>
              </w:rPr>
              <w:t xml:space="preserve"> за извършване на оглед на обекта, следва да се свържат с лицето за контакт от страна на Възложителя – инж. Явор Дилов, тел: +359 2 812 25 94.</w:t>
            </w:r>
          </w:p>
          <w:p w14:paraId="48CCE44F" w14:textId="0B9098BA" w:rsidR="0024140E" w:rsidRPr="00F357D7" w:rsidRDefault="0024140E" w:rsidP="00CE0A67">
            <w:pPr>
              <w:pStyle w:val="ListParagraph"/>
              <w:numPr>
                <w:ilvl w:val="0"/>
                <w:numId w:val="26"/>
              </w:numPr>
              <w:spacing w:after="60" w:line="240" w:lineRule="auto"/>
              <w:jc w:val="both"/>
              <w:rPr>
                <w:rFonts w:ascii="Times New Roman" w:eastAsia="Times New Roman" w:hAnsi="Times New Roman"/>
                <w:lang w:eastAsia="bg-BG"/>
              </w:rPr>
            </w:pPr>
            <w:r w:rsidRPr="00F357D7">
              <w:rPr>
                <w:rFonts w:ascii="Times New Roman" w:eastAsia="Times New Roman" w:hAnsi="Times New Roman"/>
                <w:b/>
                <w:lang w:eastAsia="bg-BG"/>
              </w:rPr>
              <w:t>Указания за подаване на офертата:</w:t>
            </w:r>
            <w:r w:rsidRPr="00F357D7">
              <w:rPr>
                <w:rFonts w:ascii="Times New Roman" w:eastAsia="Times New Roman" w:hAnsi="Times New Roman"/>
                <w:lang w:eastAsia="bg-BG"/>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Pr="00F357D7">
              <w:rPr>
                <w:rFonts w:ascii="Times New Roman" w:eastAsia="Times New Roman" w:hAnsi="Times New Roman"/>
                <w:lang w:val="ru-RU" w:eastAsia="bg-BG"/>
              </w:rPr>
              <w:t xml:space="preserve">. </w:t>
            </w:r>
            <w:r w:rsidRPr="00F357D7">
              <w:rPr>
                <w:rFonts w:ascii="Times New Roman" w:eastAsia="Times New Roman" w:hAnsi="Times New Roman"/>
                <w:lang w:eastAsia="bg-BG"/>
              </w:rPr>
              <w:t xml:space="preserve">к. Младост 4, София 1766. </w:t>
            </w:r>
          </w:p>
          <w:p w14:paraId="48CCE450" w14:textId="77777777" w:rsidR="0024140E" w:rsidRPr="00F357D7" w:rsidRDefault="0024140E" w:rsidP="00CE0A67">
            <w:pPr>
              <w:pStyle w:val="ListParagraph"/>
              <w:spacing w:after="60" w:line="240" w:lineRule="auto"/>
              <w:ind w:left="-65"/>
              <w:jc w:val="both"/>
              <w:rPr>
                <w:rFonts w:ascii="Times New Roman" w:eastAsia="Times New Roman" w:hAnsi="Times New Roman"/>
                <w:lang w:eastAsia="bg-BG"/>
              </w:rPr>
            </w:pPr>
            <w:r w:rsidRPr="00F357D7">
              <w:rPr>
                <w:rFonts w:ascii="Times New Roman" w:eastAsia="Times New Roman" w:hAnsi="Times New Roman"/>
                <w:lang w:eastAsia="bg-BG"/>
              </w:rPr>
              <w:t>Работното време на Деловодството на „Софийска вода“ АД е от 08:00 до 16:30 часа всеки работен ден.</w:t>
            </w:r>
          </w:p>
          <w:p w14:paraId="48CCE453" w14:textId="5ECDDE70" w:rsidR="0019577A" w:rsidRPr="00E2008F" w:rsidRDefault="00797B78" w:rsidP="00CE0A67">
            <w:pPr>
              <w:pStyle w:val="ListParagraph"/>
              <w:spacing w:after="60" w:line="240" w:lineRule="auto"/>
              <w:ind w:left="-65"/>
              <w:jc w:val="both"/>
              <w:rPr>
                <w:rFonts w:ascii="Times New Roman" w:eastAsia="Times New Roman" w:hAnsi="Times New Roman"/>
                <w:lang w:eastAsia="bg-BG"/>
              </w:rPr>
            </w:pPr>
            <w:r w:rsidRPr="00F357D7">
              <w:rPr>
                <w:rFonts w:ascii="Times New Roman" w:eastAsia="Times New Roman" w:hAnsi="Times New Roman"/>
                <w:lang w:eastAsia="bg-BG"/>
              </w:rPr>
              <w:t xml:space="preserve">Върху опаковката с офертата участникът посочва наименованието на дружеството, адрес за кореспонденция, телефон, факс, имейл, предмет и номер на офертата, и адресира до вниманието на </w:t>
            </w:r>
            <w:r w:rsidR="00B44A27" w:rsidRPr="00F357D7">
              <w:rPr>
                <w:rFonts w:ascii="Times New Roman" w:eastAsia="Times New Roman" w:hAnsi="Times New Roman"/>
                <w:lang w:eastAsia="bg-BG"/>
              </w:rPr>
              <w:t>Елена Петкова</w:t>
            </w:r>
            <w:r w:rsidRPr="00F357D7">
              <w:rPr>
                <w:rFonts w:ascii="Times New Roman" w:eastAsia="Times New Roman" w:hAnsi="Times New Roman"/>
                <w:lang w:eastAsia="bg-BG"/>
              </w:rPr>
              <w:t xml:space="preserve"> - старши</w:t>
            </w:r>
            <w:r w:rsidR="00B91477" w:rsidRPr="00F357D7">
              <w:rPr>
                <w:rFonts w:ascii="Times New Roman" w:eastAsia="Times New Roman" w:hAnsi="Times New Roman"/>
                <w:lang w:eastAsia="bg-BG"/>
              </w:rPr>
              <w:t xml:space="preserve"> специалист отдел „Снабдяване”.</w:t>
            </w:r>
          </w:p>
        </w:tc>
      </w:tr>
      <w:tr w:rsidR="0019577A" w:rsidRPr="00E2008F" w14:paraId="48CCE458" w14:textId="77777777" w:rsidTr="00B80442">
        <w:trPr>
          <w:trHeight w:val="300"/>
        </w:trPr>
        <w:tc>
          <w:tcPr>
            <w:tcW w:w="9340" w:type="dxa"/>
            <w:tcBorders>
              <w:top w:val="nil"/>
              <w:left w:val="nil"/>
              <w:bottom w:val="nil"/>
              <w:right w:val="nil"/>
            </w:tcBorders>
            <w:shd w:val="clear" w:color="auto" w:fill="auto"/>
            <w:noWrap/>
            <w:vAlign w:val="center"/>
            <w:hideMark/>
          </w:tcPr>
          <w:p w14:paraId="48CCE457" w14:textId="77777777" w:rsidR="0019577A" w:rsidRPr="00E2008F" w:rsidRDefault="0019577A" w:rsidP="0019577A">
            <w:pPr>
              <w:spacing w:after="0" w:line="240" w:lineRule="auto"/>
              <w:rPr>
                <w:rFonts w:ascii="Times New Roman" w:eastAsia="Times New Roman" w:hAnsi="Times New Roman"/>
                <w:lang w:eastAsia="bg-BG"/>
              </w:rPr>
            </w:pPr>
          </w:p>
        </w:tc>
      </w:tr>
      <w:tr w:rsidR="0019577A" w:rsidRPr="00E2008F" w14:paraId="48CCE45C" w14:textId="77777777" w:rsidTr="00B80442">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5B" w14:textId="77777777" w:rsidR="0019577A" w:rsidRPr="00E2008F" w:rsidRDefault="0019577A" w:rsidP="0019577A">
            <w:pPr>
              <w:spacing w:after="0" w:line="240" w:lineRule="auto"/>
              <w:rPr>
                <w:rFonts w:ascii="Times New Roman" w:eastAsia="Times New Roman" w:hAnsi="Times New Roman"/>
                <w:b/>
                <w:bCs/>
                <w:lang w:eastAsia="bg-BG"/>
              </w:rPr>
            </w:pPr>
            <w:r w:rsidRPr="00E2008F">
              <w:rPr>
                <w:rFonts w:ascii="Times New Roman" w:eastAsia="Times New Roman" w:hAnsi="Times New Roman"/>
                <w:b/>
                <w:bCs/>
                <w:lang w:eastAsia="bg-BG"/>
              </w:rPr>
              <w:t>Дата на настоящата обява</w:t>
            </w:r>
          </w:p>
        </w:tc>
      </w:tr>
      <w:tr w:rsidR="0019577A" w:rsidRPr="00E2008F" w14:paraId="48CCE45E" w14:textId="77777777" w:rsidTr="00B80442">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45D" w14:textId="4E4829D7" w:rsidR="0019577A" w:rsidRPr="00E2008F" w:rsidRDefault="0019577A" w:rsidP="00D0135C">
            <w:pPr>
              <w:spacing w:after="0" w:line="240" w:lineRule="auto"/>
              <w:rPr>
                <w:rFonts w:ascii="Times New Roman" w:eastAsia="Times New Roman" w:hAnsi="Times New Roman"/>
                <w:lang w:eastAsia="bg-BG"/>
              </w:rPr>
            </w:pPr>
            <w:r w:rsidRPr="00E2008F">
              <w:rPr>
                <w:rFonts w:ascii="Times New Roman" w:eastAsia="Times New Roman" w:hAnsi="Times New Roman"/>
                <w:lang w:eastAsia="bg-BG"/>
              </w:rPr>
              <w:t xml:space="preserve">Дата: </w:t>
            </w:r>
            <w:r w:rsidRPr="00E2008F">
              <w:rPr>
                <w:rFonts w:ascii="Times New Roman" w:eastAsia="Times New Roman" w:hAnsi="Times New Roman"/>
                <w:i/>
                <w:iCs/>
                <w:lang w:eastAsia="bg-BG"/>
              </w:rPr>
              <w:t xml:space="preserve">(дд/мм/гггг) </w:t>
            </w:r>
            <w:r w:rsidRPr="00E2008F">
              <w:rPr>
                <w:rFonts w:ascii="Times New Roman" w:eastAsia="Times New Roman" w:hAnsi="Times New Roman"/>
                <w:lang w:eastAsia="bg-BG"/>
              </w:rPr>
              <w:t>[</w:t>
            </w:r>
            <w:r w:rsidR="00D0135C">
              <w:rPr>
                <w:rFonts w:ascii="Times New Roman" w:eastAsia="Times New Roman" w:hAnsi="Times New Roman"/>
                <w:lang w:eastAsia="bg-BG"/>
              </w:rPr>
              <w:t>25.10</w:t>
            </w:r>
            <w:r w:rsidR="00496F9F">
              <w:rPr>
                <w:rFonts w:ascii="Times New Roman" w:eastAsia="Times New Roman" w:hAnsi="Times New Roman"/>
                <w:lang w:eastAsia="bg-BG"/>
              </w:rPr>
              <w:t>.</w:t>
            </w:r>
            <w:r w:rsidR="001129A6" w:rsidRPr="00E2008F">
              <w:rPr>
                <w:rFonts w:ascii="Times New Roman" w:eastAsia="Times New Roman" w:hAnsi="Times New Roman"/>
                <w:lang w:eastAsia="bg-BG"/>
              </w:rPr>
              <w:t>2019</w:t>
            </w:r>
            <w:r w:rsidRPr="00E2008F">
              <w:rPr>
                <w:rFonts w:ascii="Times New Roman" w:eastAsia="Times New Roman" w:hAnsi="Times New Roman"/>
                <w:lang w:eastAsia="bg-BG"/>
              </w:rPr>
              <w:t>]</w:t>
            </w:r>
          </w:p>
        </w:tc>
      </w:tr>
      <w:tr w:rsidR="0019577A" w:rsidRPr="00E2008F" w14:paraId="48CCE460" w14:textId="77777777" w:rsidTr="00B80442">
        <w:trPr>
          <w:trHeight w:val="300"/>
        </w:trPr>
        <w:tc>
          <w:tcPr>
            <w:tcW w:w="9340" w:type="dxa"/>
            <w:tcBorders>
              <w:top w:val="nil"/>
              <w:left w:val="nil"/>
              <w:bottom w:val="nil"/>
              <w:right w:val="nil"/>
            </w:tcBorders>
            <w:shd w:val="clear" w:color="auto" w:fill="auto"/>
            <w:noWrap/>
            <w:vAlign w:val="bottom"/>
            <w:hideMark/>
          </w:tcPr>
          <w:p w14:paraId="48CCE45F" w14:textId="77777777" w:rsidR="0019577A" w:rsidRPr="00E2008F" w:rsidRDefault="0019577A" w:rsidP="0019577A">
            <w:pPr>
              <w:spacing w:after="0" w:line="240" w:lineRule="auto"/>
              <w:rPr>
                <w:rFonts w:ascii="Times New Roman" w:eastAsia="Times New Roman" w:hAnsi="Times New Roman"/>
                <w:lang w:eastAsia="bg-BG"/>
              </w:rPr>
            </w:pPr>
          </w:p>
        </w:tc>
      </w:tr>
      <w:tr w:rsidR="0019577A" w:rsidRPr="00E2008F" w14:paraId="48CCE464" w14:textId="77777777" w:rsidTr="00B80442">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63" w14:textId="77777777" w:rsidR="0019577A" w:rsidRPr="00E2008F" w:rsidRDefault="0019577A" w:rsidP="00B91477">
            <w:pPr>
              <w:spacing w:after="0" w:line="240" w:lineRule="auto"/>
              <w:rPr>
                <w:rFonts w:ascii="Times New Roman" w:eastAsia="Times New Roman" w:hAnsi="Times New Roman"/>
                <w:b/>
                <w:bCs/>
                <w:lang w:eastAsia="bg-BG"/>
              </w:rPr>
            </w:pPr>
            <w:r w:rsidRPr="00E2008F">
              <w:rPr>
                <w:rFonts w:ascii="Times New Roman" w:eastAsia="Times New Roman" w:hAnsi="Times New Roman"/>
                <w:b/>
                <w:bCs/>
                <w:lang w:eastAsia="bg-BG"/>
              </w:rPr>
              <w:t>Възложител</w:t>
            </w:r>
            <w:r w:rsidR="00B2597F" w:rsidRPr="00E2008F">
              <w:rPr>
                <w:rFonts w:ascii="Times New Roman" w:eastAsia="Times New Roman" w:hAnsi="Times New Roman"/>
                <w:bCs/>
                <w:i/>
                <w:lang w:eastAsia="bg-BG"/>
              </w:rPr>
              <w:t xml:space="preserve"> </w:t>
            </w:r>
          </w:p>
        </w:tc>
      </w:tr>
      <w:tr w:rsidR="0019577A" w:rsidRPr="00E2008F" w14:paraId="48CCE466"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465" w14:textId="376882EC" w:rsidR="0019577A" w:rsidRPr="00E2008F" w:rsidRDefault="0019577A" w:rsidP="00520621">
            <w:pPr>
              <w:spacing w:after="0" w:line="240" w:lineRule="auto"/>
              <w:rPr>
                <w:rFonts w:ascii="Times New Roman" w:eastAsia="Times New Roman" w:hAnsi="Times New Roman"/>
                <w:b/>
                <w:bCs/>
                <w:lang w:eastAsia="bg-BG"/>
              </w:rPr>
            </w:pPr>
            <w:r w:rsidRPr="00E2008F">
              <w:rPr>
                <w:rFonts w:ascii="Times New Roman" w:eastAsia="Times New Roman" w:hAnsi="Times New Roman"/>
                <w:b/>
                <w:bCs/>
                <w:lang w:eastAsia="bg-BG"/>
              </w:rPr>
              <w:t xml:space="preserve">Трите имена: </w:t>
            </w:r>
            <w:r w:rsidRPr="00E2008F">
              <w:rPr>
                <w:rFonts w:ascii="Times New Roman" w:eastAsia="Times New Roman" w:hAnsi="Times New Roman"/>
                <w:i/>
                <w:iCs/>
                <w:lang w:eastAsia="bg-BG"/>
              </w:rPr>
              <w:t xml:space="preserve">(Подпис и печат) </w:t>
            </w:r>
            <w:r w:rsidRPr="00E2008F">
              <w:rPr>
                <w:rFonts w:ascii="Times New Roman" w:eastAsia="Times New Roman" w:hAnsi="Times New Roman"/>
                <w:lang w:eastAsia="bg-BG"/>
              </w:rPr>
              <w:t>[</w:t>
            </w:r>
            <w:r w:rsidR="00520621" w:rsidRPr="00E2008F">
              <w:rPr>
                <w:rFonts w:ascii="Times New Roman" w:eastAsia="Times New Roman" w:hAnsi="Times New Roman"/>
                <w:lang w:eastAsia="bg-BG"/>
              </w:rPr>
              <w:t>Васил Тренев</w:t>
            </w:r>
            <w:r w:rsidRPr="00E2008F">
              <w:rPr>
                <w:rFonts w:ascii="Times New Roman" w:eastAsia="Times New Roman" w:hAnsi="Times New Roman"/>
                <w:lang w:eastAsia="bg-BG"/>
              </w:rPr>
              <w:t>]</w:t>
            </w:r>
          </w:p>
        </w:tc>
      </w:tr>
      <w:tr w:rsidR="0019577A" w:rsidRPr="00E2008F" w14:paraId="48CCE468" w14:textId="77777777" w:rsidTr="00B80442">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467" w14:textId="12260FB6" w:rsidR="0019577A" w:rsidRPr="00E2008F" w:rsidRDefault="0019577A" w:rsidP="00520621">
            <w:pPr>
              <w:spacing w:after="0" w:line="240" w:lineRule="auto"/>
              <w:rPr>
                <w:rFonts w:ascii="Times New Roman" w:eastAsia="Times New Roman" w:hAnsi="Times New Roman"/>
                <w:b/>
                <w:bCs/>
                <w:lang w:eastAsia="bg-BG"/>
              </w:rPr>
            </w:pPr>
            <w:r w:rsidRPr="00E2008F">
              <w:rPr>
                <w:rFonts w:ascii="Times New Roman" w:eastAsia="Times New Roman" w:hAnsi="Times New Roman"/>
                <w:b/>
                <w:bCs/>
                <w:lang w:eastAsia="bg-BG"/>
              </w:rPr>
              <w:t xml:space="preserve">Длъжност: </w:t>
            </w:r>
            <w:r w:rsidRPr="00E2008F">
              <w:rPr>
                <w:rFonts w:ascii="Times New Roman" w:eastAsia="Times New Roman" w:hAnsi="Times New Roman"/>
                <w:lang w:eastAsia="bg-BG"/>
              </w:rPr>
              <w:t>[</w:t>
            </w:r>
            <w:r w:rsidR="00A43DAA" w:rsidRPr="00E2008F">
              <w:rPr>
                <w:rFonts w:ascii="Times New Roman" w:eastAsia="Times New Roman" w:hAnsi="Times New Roman"/>
                <w:lang w:eastAsia="bg-BG"/>
              </w:rPr>
              <w:t>Изпълнителн</w:t>
            </w:r>
            <w:r w:rsidR="00D50958" w:rsidRPr="00E2008F">
              <w:rPr>
                <w:rFonts w:ascii="Times New Roman" w:eastAsia="Times New Roman" w:hAnsi="Times New Roman"/>
                <w:lang w:eastAsia="bg-BG"/>
              </w:rPr>
              <w:t>ия</w:t>
            </w:r>
            <w:r w:rsidR="00A43DAA" w:rsidRPr="00E2008F">
              <w:rPr>
                <w:rFonts w:ascii="Times New Roman" w:eastAsia="Times New Roman" w:hAnsi="Times New Roman"/>
                <w:lang w:eastAsia="bg-BG"/>
              </w:rPr>
              <w:t xml:space="preserve"> директор</w:t>
            </w:r>
            <w:r w:rsidRPr="00E2008F">
              <w:rPr>
                <w:rFonts w:ascii="Times New Roman" w:eastAsia="Times New Roman" w:hAnsi="Times New Roman"/>
                <w:lang w:eastAsia="bg-BG"/>
              </w:rPr>
              <w:t>]</w:t>
            </w:r>
          </w:p>
        </w:tc>
      </w:tr>
    </w:tbl>
    <w:p w14:paraId="48CCE469" w14:textId="77777777" w:rsidR="00B91477" w:rsidRPr="00A516E1" w:rsidRDefault="00B91477" w:rsidP="0019577A">
      <w:pPr>
        <w:rPr>
          <w:rFonts w:ascii="Times New Roman" w:hAnsi="Times New Roman"/>
        </w:rPr>
        <w:sectPr w:rsidR="00B91477" w:rsidRPr="00A516E1" w:rsidSect="001A397F">
          <w:footerReference w:type="default" r:id="rId12"/>
          <w:pgSz w:w="11906" w:h="16838"/>
          <w:pgMar w:top="907" w:right="907" w:bottom="907" w:left="907" w:header="709" w:footer="709" w:gutter="0"/>
          <w:cols w:space="708"/>
          <w:docGrid w:linePitch="360"/>
        </w:sectPr>
      </w:pPr>
    </w:p>
    <w:p w14:paraId="1B9B0778" w14:textId="77777777" w:rsidR="00F054D3" w:rsidRPr="00A516E1" w:rsidRDefault="00F054D3" w:rsidP="006C6245">
      <w:pPr>
        <w:keepNext/>
        <w:spacing w:after="0" w:line="240" w:lineRule="auto"/>
        <w:jc w:val="center"/>
        <w:outlineLvl w:val="0"/>
        <w:rPr>
          <w:rFonts w:ascii="Times New Roman" w:eastAsia="Times New Roman" w:hAnsi="Times New Roman"/>
          <w:b/>
          <w:bCs/>
          <w:lang w:eastAsia="x-none"/>
        </w:rPr>
        <w:sectPr w:rsidR="00F054D3" w:rsidRPr="00A516E1" w:rsidSect="001A397F">
          <w:footerReference w:type="even" r:id="rId13"/>
          <w:footerReference w:type="default" r:id="rId14"/>
          <w:pgSz w:w="11909" w:h="16834"/>
          <w:pgMar w:top="907" w:right="907" w:bottom="907" w:left="907" w:header="709" w:footer="657" w:gutter="0"/>
          <w:cols w:space="708"/>
          <w:vAlign w:val="center"/>
        </w:sectPr>
      </w:pPr>
      <w:r w:rsidRPr="00A516E1">
        <w:rPr>
          <w:rFonts w:ascii="Times New Roman" w:eastAsia="Times New Roman" w:hAnsi="Times New Roman"/>
          <w:b/>
          <w:bCs/>
          <w:lang w:eastAsia="x-none"/>
        </w:rPr>
        <w:lastRenderedPageBreak/>
        <w:t>ПРОЕКТО-ДОГОВОР</w:t>
      </w:r>
    </w:p>
    <w:p w14:paraId="49AE1503" w14:textId="77C13EA6" w:rsidR="007D4A86" w:rsidRPr="00944BCC" w:rsidRDefault="00F85188" w:rsidP="007D4A86">
      <w:pPr>
        <w:spacing w:before="120"/>
        <w:ind w:right="-1"/>
        <w:jc w:val="center"/>
        <w:outlineLvl w:val="0"/>
        <w:rPr>
          <w:rFonts w:ascii="Verdana" w:hAnsi="Verdana"/>
          <w:b/>
          <w:bCs/>
          <w:sz w:val="20"/>
          <w:szCs w:val="20"/>
        </w:rPr>
      </w:pPr>
      <w:bookmarkStart w:id="1" w:name="_Ref534250586"/>
      <w:bookmarkStart w:id="2" w:name="_Ref88446105"/>
      <w:bookmarkStart w:id="3" w:name="_Ref534250049"/>
      <w:bookmarkStart w:id="4" w:name="_Ref9051279"/>
      <w:r>
        <w:rPr>
          <w:rFonts w:ascii="Verdana" w:hAnsi="Verdana"/>
          <w:b/>
          <w:bCs/>
          <w:sz w:val="20"/>
          <w:szCs w:val="20"/>
        </w:rPr>
        <w:lastRenderedPageBreak/>
        <w:t>ПРОЕКТО</w:t>
      </w:r>
      <w:r>
        <w:rPr>
          <w:rFonts w:ascii="Verdana" w:hAnsi="Verdana"/>
          <w:b/>
          <w:bCs/>
          <w:sz w:val="20"/>
          <w:szCs w:val="20"/>
          <w:lang w:val="en-US"/>
        </w:rPr>
        <w:t>-</w:t>
      </w:r>
      <w:r w:rsidR="007D4A86" w:rsidRPr="00944BCC">
        <w:rPr>
          <w:rFonts w:ascii="Verdana" w:hAnsi="Verdana"/>
          <w:b/>
          <w:bCs/>
          <w:sz w:val="20"/>
          <w:szCs w:val="20"/>
        </w:rPr>
        <w:t>ДОГОВОР № …………</w:t>
      </w:r>
    </w:p>
    <w:p w14:paraId="3668E457" w14:textId="77777777" w:rsidR="007D4A86" w:rsidRPr="00944BCC" w:rsidRDefault="007D4A86" w:rsidP="007D4A86">
      <w:pPr>
        <w:shd w:val="clear" w:color="auto" w:fill="FFFFFF"/>
        <w:spacing w:before="120"/>
        <w:ind w:right="-1" w:firstLine="567"/>
        <w:jc w:val="both"/>
        <w:rPr>
          <w:rFonts w:ascii="Verdana" w:hAnsi="Verdana"/>
          <w:bCs/>
          <w:sz w:val="20"/>
          <w:szCs w:val="20"/>
        </w:rPr>
      </w:pPr>
    </w:p>
    <w:p w14:paraId="710CA5AF" w14:textId="77777777" w:rsidR="007D4A86" w:rsidRPr="00944BCC" w:rsidRDefault="007D4A86" w:rsidP="007D4A86">
      <w:pPr>
        <w:shd w:val="clear" w:color="auto" w:fill="FFFFFF"/>
        <w:spacing w:before="120"/>
        <w:ind w:left="426" w:right="-1"/>
        <w:jc w:val="both"/>
        <w:rPr>
          <w:rFonts w:ascii="Verdana" w:hAnsi="Verdana"/>
          <w:bCs/>
          <w:sz w:val="20"/>
          <w:szCs w:val="20"/>
        </w:rPr>
      </w:pPr>
      <w:r w:rsidRPr="00944BCC">
        <w:rPr>
          <w:rFonts w:ascii="Verdana" w:hAnsi="Verdana"/>
          <w:bCs/>
          <w:sz w:val="20"/>
          <w:szCs w:val="20"/>
        </w:rPr>
        <w:t>Днес …………………. год., в гр. София се сключи настоящият договор между:</w:t>
      </w:r>
    </w:p>
    <w:p w14:paraId="0D3D20BD" w14:textId="77777777" w:rsidR="007D4A86" w:rsidRPr="00944BCC" w:rsidRDefault="007D4A86" w:rsidP="007D4A86">
      <w:pPr>
        <w:shd w:val="clear" w:color="auto" w:fill="FFFFFF"/>
        <w:spacing w:before="120"/>
        <w:ind w:right="-1" w:firstLine="567"/>
        <w:jc w:val="both"/>
        <w:rPr>
          <w:rFonts w:ascii="Verdana" w:hAnsi="Verdana"/>
          <w:bCs/>
          <w:sz w:val="20"/>
          <w:szCs w:val="20"/>
        </w:rPr>
      </w:pPr>
    </w:p>
    <w:p w14:paraId="7D1DB75E" w14:textId="77777777" w:rsidR="007D4A86" w:rsidRPr="00944BCC" w:rsidRDefault="007D4A86" w:rsidP="007D4A86">
      <w:pPr>
        <w:spacing w:before="120"/>
        <w:ind w:left="426"/>
        <w:jc w:val="both"/>
        <w:rPr>
          <w:rFonts w:ascii="Verdana" w:hAnsi="Verdana"/>
          <w:b/>
          <w:sz w:val="20"/>
          <w:szCs w:val="20"/>
        </w:rPr>
      </w:pPr>
      <w:r w:rsidRPr="00944BCC">
        <w:rPr>
          <w:rFonts w:ascii="Verdana" w:hAnsi="Verdana"/>
          <w:b/>
          <w:sz w:val="20"/>
          <w:szCs w:val="20"/>
        </w:rPr>
        <w:t xml:space="preserve">“Софийска вода” АД, рег. в Търговския регистър към Агенцията по вписванията с ЕИК 13017500 и седалище и адрес на управление: гр. София 1766, </w:t>
      </w:r>
      <w:r w:rsidRPr="00944BCC">
        <w:rPr>
          <w:rFonts w:ascii="Verdana" w:hAnsi="Verdana"/>
          <w:b/>
          <w:vanish/>
          <w:sz w:val="20"/>
          <w:szCs w:val="20"/>
        </w:rPr>
        <w:t xml:space="preserve">район Младост, </w:t>
      </w:r>
      <w:r w:rsidRPr="00944BCC">
        <w:rPr>
          <w:rFonts w:ascii="Verdana" w:hAnsi="Verdana"/>
          <w:b/>
          <w:sz w:val="20"/>
          <w:szCs w:val="20"/>
        </w:rPr>
        <w:t xml:space="preserve">ж.к. Младост 4, ул. “Бизнес парк” №1, сграда 2А,  </w:t>
      </w:r>
      <w:r w:rsidRPr="009072A5">
        <w:rPr>
          <w:rFonts w:ascii="Verdana" w:hAnsi="Verdana"/>
          <w:b/>
          <w:sz w:val="20"/>
          <w:szCs w:val="20"/>
        </w:rPr>
        <w:t>представлявано от Васил Борисов Тренев в качеството му на Изпълнителен Директор</w:t>
      </w:r>
      <w:r w:rsidRPr="00944BCC">
        <w:rPr>
          <w:rFonts w:ascii="Verdana" w:hAnsi="Verdana"/>
          <w:b/>
          <w:sz w:val="20"/>
          <w:szCs w:val="20"/>
        </w:rPr>
        <w:t>, наричано за краткост в този договор ВЪЗЛОЖИТЕЛ;</w:t>
      </w:r>
    </w:p>
    <w:p w14:paraId="781080A3" w14:textId="77777777" w:rsidR="007D4A86" w:rsidRPr="00944BCC" w:rsidRDefault="007D4A86" w:rsidP="007D4A86">
      <w:pPr>
        <w:spacing w:before="120"/>
        <w:ind w:right="-1" w:firstLine="567"/>
        <w:jc w:val="both"/>
        <w:rPr>
          <w:rFonts w:ascii="Verdana" w:hAnsi="Verdana"/>
          <w:sz w:val="20"/>
          <w:szCs w:val="20"/>
        </w:rPr>
      </w:pPr>
      <w:r w:rsidRPr="00944BCC">
        <w:rPr>
          <w:rFonts w:ascii="Verdana" w:hAnsi="Verdana"/>
          <w:sz w:val="20"/>
          <w:szCs w:val="20"/>
        </w:rPr>
        <w:t>и</w:t>
      </w:r>
    </w:p>
    <w:p w14:paraId="2C23F835" w14:textId="77777777" w:rsidR="007D4A86" w:rsidRPr="00944BCC" w:rsidRDefault="007D4A86" w:rsidP="007D4A86">
      <w:pPr>
        <w:spacing w:before="120"/>
        <w:ind w:left="426"/>
        <w:jc w:val="both"/>
        <w:rPr>
          <w:rFonts w:ascii="Verdana" w:hAnsi="Verdana"/>
          <w:b/>
          <w:bCs/>
          <w:sz w:val="20"/>
          <w:szCs w:val="20"/>
        </w:rPr>
      </w:pPr>
      <w:r w:rsidRPr="00944BCC">
        <w:rPr>
          <w:rFonts w:ascii="Verdana" w:hAnsi="Verdana"/>
          <w:b/>
          <w:sz w:val="20"/>
          <w:szCs w:val="20"/>
        </w:rPr>
        <w:t>„</w:t>
      </w:r>
      <w:r>
        <w:rPr>
          <w:rFonts w:ascii="Verdana" w:hAnsi="Verdana"/>
          <w:b/>
          <w:sz w:val="20"/>
          <w:szCs w:val="20"/>
          <w:lang w:val="en-US"/>
        </w:rPr>
        <w:t>………………………………………………….</w:t>
      </w:r>
      <w:r>
        <w:rPr>
          <w:rFonts w:ascii="Verdana" w:hAnsi="Verdana"/>
          <w:b/>
          <w:sz w:val="20"/>
          <w:szCs w:val="20"/>
        </w:rPr>
        <w:t>“</w:t>
      </w:r>
      <w:r w:rsidRPr="00944BCC">
        <w:rPr>
          <w:rFonts w:ascii="Verdana" w:hAnsi="Verdana"/>
          <w:b/>
          <w:sz w:val="20"/>
          <w:szCs w:val="20"/>
        </w:rPr>
        <w:t xml:space="preserve">, регистриран в Търговския регистър към Агенцията по вписванията с ЕИК </w:t>
      </w:r>
      <w:r>
        <w:rPr>
          <w:rFonts w:ascii="Verdana" w:hAnsi="Verdana"/>
          <w:b/>
          <w:sz w:val="20"/>
          <w:szCs w:val="20"/>
        </w:rPr>
        <w:t>………………………………….</w:t>
      </w:r>
      <w:r w:rsidRPr="00944BCC">
        <w:rPr>
          <w:rFonts w:ascii="Verdana" w:hAnsi="Verdana"/>
          <w:b/>
          <w:sz w:val="20"/>
          <w:szCs w:val="20"/>
        </w:rPr>
        <w:t xml:space="preserve">, надлежно представляван от </w:t>
      </w:r>
      <w:r>
        <w:rPr>
          <w:rFonts w:ascii="Verdana" w:hAnsi="Verdana"/>
          <w:b/>
          <w:sz w:val="20"/>
          <w:szCs w:val="20"/>
        </w:rPr>
        <w:t>……………………..</w:t>
      </w:r>
      <w:r w:rsidRPr="00944BCC">
        <w:rPr>
          <w:rFonts w:ascii="Verdana" w:hAnsi="Verdana"/>
          <w:b/>
          <w:sz w:val="20"/>
          <w:szCs w:val="20"/>
        </w:rPr>
        <w:t xml:space="preserve"> в качеството му на </w:t>
      </w:r>
      <w:r>
        <w:rPr>
          <w:rFonts w:ascii="Verdana" w:hAnsi="Verdana"/>
          <w:b/>
          <w:sz w:val="20"/>
          <w:szCs w:val="20"/>
        </w:rPr>
        <w:t>…………………</w:t>
      </w:r>
      <w:r w:rsidRPr="00944BCC">
        <w:rPr>
          <w:rFonts w:ascii="Verdana" w:hAnsi="Verdana"/>
          <w:b/>
          <w:sz w:val="20"/>
          <w:szCs w:val="20"/>
        </w:rPr>
        <w:t>, наричано по-долу в договора за краткост ИЗПЪЛНИТЕЛ;</w:t>
      </w:r>
    </w:p>
    <w:p w14:paraId="7AF5E0FE" w14:textId="77777777" w:rsidR="007D4A86" w:rsidRPr="00944BCC" w:rsidRDefault="007D4A86" w:rsidP="005C65F6">
      <w:pPr>
        <w:numPr>
          <w:ilvl w:val="0"/>
          <w:numId w:val="28"/>
        </w:numPr>
        <w:tabs>
          <w:tab w:val="clear" w:pos="360"/>
          <w:tab w:val="num" w:pos="1440"/>
          <w:tab w:val="num" w:pos="1800"/>
        </w:tabs>
        <w:spacing w:before="120" w:after="0" w:line="240" w:lineRule="auto"/>
        <w:ind w:left="567" w:hanging="567"/>
        <w:jc w:val="both"/>
        <w:rPr>
          <w:rFonts w:ascii="Verdana" w:hAnsi="Verdana"/>
          <w:b/>
          <w:sz w:val="20"/>
          <w:szCs w:val="20"/>
        </w:rPr>
      </w:pPr>
      <w:r w:rsidRPr="00944BCC">
        <w:rPr>
          <w:rFonts w:ascii="Verdana" w:hAnsi="Verdana"/>
          <w:sz w:val="20"/>
          <w:szCs w:val="20"/>
        </w:rPr>
        <w:t xml:space="preserve">Предмет на договора е: </w:t>
      </w:r>
    </w:p>
    <w:p w14:paraId="45C56503" w14:textId="77777777" w:rsidR="007D4A86" w:rsidRPr="00E20AC0" w:rsidRDefault="007D4A86" w:rsidP="005C65F6">
      <w:pPr>
        <w:keepNext/>
        <w:keepLines/>
        <w:numPr>
          <w:ilvl w:val="1"/>
          <w:numId w:val="28"/>
        </w:numPr>
        <w:tabs>
          <w:tab w:val="clear" w:pos="792"/>
        </w:tabs>
        <w:suppressAutoHyphens/>
        <w:spacing w:before="120" w:after="120" w:line="240" w:lineRule="auto"/>
        <w:ind w:left="716"/>
        <w:jc w:val="both"/>
        <w:rPr>
          <w:rFonts w:ascii="Verdana" w:hAnsi="Verdana"/>
          <w:b/>
          <w:sz w:val="20"/>
          <w:szCs w:val="20"/>
        </w:rPr>
      </w:pPr>
      <w:r w:rsidRPr="00E20AC0">
        <w:rPr>
          <w:rFonts w:ascii="Verdana" w:hAnsi="Verdana"/>
          <w:b/>
          <w:sz w:val="20"/>
          <w:szCs w:val="20"/>
        </w:rPr>
        <w:t>„Рехабилитация, по технология „Облицовка с втвърдяване на място (CIPP)“, на уличен канал ф400бетон по ул. „Каймакчалан” от съществуваща ревизионна шахта в кръстовището с ул. "Живко Николов" до съществуваща ревизионна шахта при  бул. "Ситняково";  кв. Подуяне, СО - район "Слатина"“</w:t>
      </w:r>
    </w:p>
    <w:p w14:paraId="40C0FDEE" w14:textId="77777777" w:rsidR="007D4A86" w:rsidRPr="00E20AC0" w:rsidRDefault="007D4A86" w:rsidP="005C65F6">
      <w:pPr>
        <w:numPr>
          <w:ilvl w:val="1"/>
          <w:numId w:val="28"/>
        </w:numPr>
        <w:tabs>
          <w:tab w:val="clear" w:pos="792"/>
        </w:tabs>
        <w:spacing w:before="120" w:after="0" w:line="240" w:lineRule="auto"/>
        <w:ind w:left="716"/>
        <w:jc w:val="both"/>
        <w:rPr>
          <w:rFonts w:ascii="Verdana" w:hAnsi="Verdana"/>
          <w:sz w:val="20"/>
          <w:szCs w:val="20"/>
        </w:rPr>
      </w:pPr>
      <w:r w:rsidRPr="00E20AC0">
        <w:rPr>
          <w:rFonts w:ascii="Verdana" w:hAnsi="Verdana"/>
          <w:b/>
          <w:sz w:val="20"/>
          <w:szCs w:val="20"/>
        </w:rPr>
        <w:t>„Рехабилитация, по технология „Облицовка с втвърдяване на място (CIPP), на уличен канал ф400каменин по бул. „Христо Смирненски”, от съществуваща ревизионна шахта в кръстовището с ул. "Малуша" до съществуваща ревизионна шахта в кръстовището с ул. „Университетска”, СО - район „Лозенец”“</w:t>
      </w:r>
      <w:r w:rsidRPr="00E20AC0">
        <w:rPr>
          <w:rFonts w:ascii="Verdana" w:hAnsi="Verdana"/>
          <w:sz w:val="20"/>
          <w:szCs w:val="20"/>
        </w:rPr>
        <w:t>,</w:t>
      </w:r>
    </w:p>
    <w:p w14:paraId="46DA6522" w14:textId="77777777" w:rsidR="007D4A86" w:rsidRPr="00944BCC" w:rsidRDefault="007D4A86" w:rsidP="007D4A86">
      <w:pPr>
        <w:spacing w:before="120"/>
        <w:ind w:left="360"/>
        <w:jc w:val="both"/>
        <w:rPr>
          <w:rFonts w:ascii="Verdana" w:hAnsi="Verdana"/>
          <w:sz w:val="20"/>
          <w:szCs w:val="20"/>
        </w:rPr>
      </w:pPr>
      <w:r w:rsidRPr="00944BCC">
        <w:rPr>
          <w:rFonts w:ascii="Verdana" w:hAnsi="Verdana"/>
          <w:sz w:val="20"/>
          <w:szCs w:val="20"/>
        </w:rPr>
        <w:t xml:space="preserve">съгласно одобрено от Възложителя техническо-финансово предложение на Изпълнителя по проведена от Възложителя процедура, което е неразделна част от настоящия Договор. </w:t>
      </w:r>
    </w:p>
    <w:p w14:paraId="4366A2BE" w14:textId="77777777" w:rsidR="007D4A86" w:rsidRPr="00944BCC" w:rsidRDefault="007D4A86" w:rsidP="005C65F6">
      <w:pPr>
        <w:numPr>
          <w:ilvl w:val="0"/>
          <w:numId w:val="28"/>
        </w:numPr>
        <w:tabs>
          <w:tab w:val="clear" w:pos="360"/>
          <w:tab w:val="num" w:pos="1440"/>
          <w:tab w:val="num" w:pos="1800"/>
        </w:tabs>
        <w:spacing w:before="120" w:after="0" w:line="240" w:lineRule="auto"/>
        <w:ind w:left="567" w:hanging="567"/>
        <w:jc w:val="both"/>
        <w:rPr>
          <w:rFonts w:ascii="Verdana" w:hAnsi="Verdana"/>
          <w:sz w:val="20"/>
          <w:szCs w:val="20"/>
        </w:rPr>
      </w:pPr>
      <w:r w:rsidRPr="00944BCC">
        <w:rPr>
          <w:rFonts w:ascii="Verdana" w:hAnsi="Verdana"/>
          <w:sz w:val="20"/>
          <w:szCs w:val="20"/>
        </w:rPr>
        <w:t>Изпълнителят приема и се задължава да извършва работите, предмет на настоящия договор, в съответствие с изискванията на договора.</w:t>
      </w:r>
    </w:p>
    <w:p w14:paraId="537E213F" w14:textId="77777777" w:rsidR="007D4A86" w:rsidRPr="00944BCC" w:rsidRDefault="007D4A86" w:rsidP="005C65F6">
      <w:pPr>
        <w:numPr>
          <w:ilvl w:val="0"/>
          <w:numId w:val="28"/>
        </w:numPr>
        <w:tabs>
          <w:tab w:val="clear" w:pos="360"/>
          <w:tab w:val="num" w:pos="1440"/>
          <w:tab w:val="num" w:pos="1800"/>
        </w:tabs>
        <w:spacing w:before="120" w:after="0" w:line="240" w:lineRule="auto"/>
        <w:ind w:left="567" w:hanging="567"/>
        <w:jc w:val="both"/>
        <w:rPr>
          <w:rFonts w:ascii="Verdana" w:hAnsi="Verdana"/>
          <w:sz w:val="20"/>
          <w:szCs w:val="20"/>
        </w:rPr>
      </w:pPr>
      <w:r w:rsidRPr="00944BCC">
        <w:rPr>
          <w:rFonts w:ascii="Verdana" w:hAnsi="Verdana"/>
          <w:sz w:val="20"/>
          <w:szCs w:val="20"/>
        </w:rPr>
        <w:t>В съответствие с качеството на изпълнението на задълженията по договора Възложителят се задължава да заплаща на Изпълнителя цените по договора по времето и начина, посочени в Раздел Б: „Цени и данни” и Раздел Г: „Общи условия на договора за строителство”.</w:t>
      </w:r>
    </w:p>
    <w:p w14:paraId="28CE6001" w14:textId="6893FE11" w:rsidR="007D4A86" w:rsidRPr="00944BCC" w:rsidRDefault="007D4A86" w:rsidP="005C65F6">
      <w:pPr>
        <w:numPr>
          <w:ilvl w:val="0"/>
          <w:numId w:val="28"/>
        </w:numPr>
        <w:tabs>
          <w:tab w:val="clear" w:pos="360"/>
          <w:tab w:val="num" w:pos="1440"/>
          <w:tab w:val="num" w:pos="1800"/>
        </w:tabs>
        <w:spacing w:before="120" w:after="0" w:line="240" w:lineRule="auto"/>
        <w:ind w:left="567" w:hanging="567"/>
        <w:jc w:val="both"/>
        <w:rPr>
          <w:rFonts w:ascii="Verdana" w:hAnsi="Verdana"/>
          <w:sz w:val="20"/>
          <w:szCs w:val="20"/>
        </w:rPr>
      </w:pPr>
      <w:r w:rsidRPr="00944BCC">
        <w:rPr>
          <w:rFonts w:ascii="Verdana" w:hAnsi="Verdana"/>
          <w:sz w:val="20"/>
          <w:szCs w:val="20"/>
        </w:rPr>
        <w:t xml:space="preserve">Следните документи трябва да се съставят, да се четат и да се тълкуват </w:t>
      </w:r>
      <w:r w:rsidR="00F85188">
        <w:rPr>
          <w:rFonts w:ascii="Verdana" w:hAnsi="Verdana"/>
          <w:sz w:val="20"/>
          <w:szCs w:val="20"/>
        </w:rPr>
        <w:t xml:space="preserve">и имат приоритет </w:t>
      </w:r>
      <w:r w:rsidRPr="00944BCC">
        <w:rPr>
          <w:rFonts w:ascii="Verdana" w:hAnsi="Verdana"/>
          <w:sz w:val="20"/>
          <w:szCs w:val="20"/>
        </w:rPr>
        <w:t>като част от настоящия Договор</w:t>
      </w:r>
      <w:r w:rsidR="00F85188">
        <w:rPr>
          <w:rFonts w:ascii="Verdana" w:hAnsi="Verdana"/>
          <w:sz w:val="20"/>
          <w:szCs w:val="20"/>
        </w:rPr>
        <w:t>, както следва</w:t>
      </w:r>
      <w:r w:rsidRPr="00944BCC">
        <w:rPr>
          <w:rFonts w:ascii="Verdana" w:hAnsi="Verdana"/>
          <w:sz w:val="20"/>
          <w:szCs w:val="20"/>
        </w:rPr>
        <w:t xml:space="preserve">: </w:t>
      </w:r>
    </w:p>
    <w:p w14:paraId="1045D258" w14:textId="77777777" w:rsidR="007D4A86" w:rsidRPr="00944BCC" w:rsidRDefault="007D4A86" w:rsidP="005C65F6">
      <w:pPr>
        <w:numPr>
          <w:ilvl w:val="1"/>
          <w:numId w:val="31"/>
        </w:numPr>
        <w:tabs>
          <w:tab w:val="num" w:pos="1440"/>
          <w:tab w:val="left" w:pos="8640"/>
        </w:tabs>
        <w:spacing w:before="120" w:after="0" w:line="240" w:lineRule="auto"/>
        <w:ind w:left="2700" w:hanging="1620"/>
        <w:rPr>
          <w:rFonts w:ascii="Verdana" w:hAnsi="Verdana"/>
          <w:sz w:val="20"/>
          <w:szCs w:val="20"/>
        </w:rPr>
      </w:pPr>
      <w:r w:rsidRPr="00944BCC">
        <w:rPr>
          <w:rFonts w:ascii="Verdana" w:hAnsi="Verdana"/>
          <w:sz w:val="20"/>
          <w:szCs w:val="20"/>
        </w:rPr>
        <w:t>Раздел А: Техническо задание – предмет на договора за строителство</w:t>
      </w:r>
      <w:r>
        <w:rPr>
          <w:rFonts w:ascii="Verdana" w:hAnsi="Verdana"/>
          <w:sz w:val="20"/>
          <w:szCs w:val="20"/>
        </w:rPr>
        <w:t>;</w:t>
      </w:r>
    </w:p>
    <w:p w14:paraId="61A3347C" w14:textId="77777777" w:rsidR="007D4A86" w:rsidRPr="00944BCC" w:rsidRDefault="007D4A86" w:rsidP="005C65F6">
      <w:pPr>
        <w:numPr>
          <w:ilvl w:val="1"/>
          <w:numId w:val="31"/>
        </w:numPr>
        <w:tabs>
          <w:tab w:val="num" w:pos="1440"/>
          <w:tab w:val="left" w:pos="8640"/>
        </w:tabs>
        <w:spacing w:before="120" w:after="0" w:line="240" w:lineRule="auto"/>
        <w:ind w:left="2520" w:hanging="1440"/>
        <w:rPr>
          <w:rFonts w:ascii="Verdana" w:hAnsi="Verdana"/>
          <w:sz w:val="20"/>
          <w:szCs w:val="20"/>
        </w:rPr>
      </w:pPr>
      <w:r w:rsidRPr="00944BCC">
        <w:rPr>
          <w:rFonts w:ascii="Verdana" w:hAnsi="Verdana"/>
          <w:sz w:val="20"/>
          <w:szCs w:val="20"/>
        </w:rPr>
        <w:t>Раздел Б: Цени и данни;</w:t>
      </w:r>
    </w:p>
    <w:p w14:paraId="4D2173EE" w14:textId="77777777" w:rsidR="007D4A86" w:rsidRPr="00944BCC" w:rsidRDefault="007D4A86" w:rsidP="005C65F6">
      <w:pPr>
        <w:numPr>
          <w:ilvl w:val="1"/>
          <w:numId w:val="31"/>
        </w:numPr>
        <w:tabs>
          <w:tab w:val="num" w:pos="1440"/>
          <w:tab w:val="left" w:pos="2700"/>
          <w:tab w:val="left" w:pos="8640"/>
        </w:tabs>
        <w:spacing w:before="120" w:after="0" w:line="240" w:lineRule="auto"/>
        <w:jc w:val="both"/>
        <w:rPr>
          <w:rFonts w:ascii="Verdana" w:hAnsi="Verdana"/>
          <w:sz w:val="20"/>
          <w:szCs w:val="20"/>
        </w:rPr>
      </w:pPr>
      <w:r w:rsidRPr="00944BCC">
        <w:rPr>
          <w:rFonts w:ascii="Verdana" w:hAnsi="Verdana"/>
          <w:sz w:val="20"/>
          <w:szCs w:val="20"/>
        </w:rPr>
        <w:t>Раздел В: Специфични условия на договора;</w:t>
      </w:r>
    </w:p>
    <w:p w14:paraId="1769471B" w14:textId="77777777" w:rsidR="007D4A86" w:rsidRPr="00944BCC" w:rsidRDefault="007D4A86" w:rsidP="005C65F6">
      <w:pPr>
        <w:numPr>
          <w:ilvl w:val="1"/>
          <w:numId w:val="31"/>
        </w:numPr>
        <w:tabs>
          <w:tab w:val="num" w:pos="1440"/>
          <w:tab w:val="left" w:pos="2700"/>
          <w:tab w:val="left" w:pos="8640"/>
        </w:tabs>
        <w:spacing w:before="120" w:after="0" w:line="240" w:lineRule="auto"/>
        <w:jc w:val="both"/>
        <w:rPr>
          <w:rFonts w:ascii="Verdana" w:hAnsi="Verdana"/>
          <w:sz w:val="20"/>
          <w:szCs w:val="20"/>
        </w:rPr>
      </w:pPr>
      <w:r w:rsidRPr="00944BCC">
        <w:rPr>
          <w:rFonts w:ascii="Verdana" w:hAnsi="Verdana"/>
          <w:sz w:val="20"/>
          <w:szCs w:val="20"/>
        </w:rPr>
        <w:t>Раздел Г: Общи условия на договора за строителство;</w:t>
      </w:r>
    </w:p>
    <w:p w14:paraId="3CD9A1E3" w14:textId="77777777" w:rsidR="007D4A86" w:rsidRPr="00944BCC" w:rsidRDefault="007D4A86" w:rsidP="005C65F6">
      <w:pPr>
        <w:numPr>
          <w:ilvl w:val="1"/>
          <w:numId w:val="31"/>
        </w:numPr>
        <w:tabs>
          <w:tab w:val="num" w:pos="1440"/>
          <w:tab w:val="left" w:pos="2700"/>
          <w:tab w:val="left" w:pos="8640"/>
        </w:tabs>
        <w:spacing w:before="120" w:after="0" w:line="240" w:lineRule="auto"/>
        <w:jc w:val="both"/>
        <w:rPr>
          <w:rFonts w:ascii="Verdana" w:hAnsi="Verdana"/>
          <w:sz w:val="20"/>
          <w:szCs w:val="20"/>
        </w:rPr>
      </w:pPr>
      <w:r w:rsidRPr="00944BCC">
        <w:rPr>
          <w:rFonts w:ascii="Verdana" w:hAnsi="Verdana"/>
          <w:sz w:val="20"/>
          <w:szCs w:val="20"/>
        </w:rPr>
        <w:t>Приложения</w:t>
      </w:r>
    </w:p>
    <w:p w14:paraId="04245B75" w14:textId="05601F75" w:rsidR="007D4A86" w:rsidRPr="00E20AC0" w:rsidRDefault="007D4A86" w:rsidP="005C65F6">
      <w:pPr>
        <w:numPr>
          <w:ilvl w:val="0"/>
          <w:numId w:val="28"/>
        </w:numPr>
        <w:tabs>
          <w:tab w:val="clear" w:pos="360"/>
        </w:tabs>
        <w:spacing w:before="120" w:after="0" w:line="240" w:lineRule="auto"/>
        <w:ind w:left="567" w:hanging="567"/>
        <w:jc w:val="both"/>
        <w:rPr>
          <w:rFonts w:ascii="Verdana" w:hAnsi="Verdana"/>
          <w:b/>
          <w:sz w:val="20"/>
          <w:szCs w:val="20"/>
        </w:rPr>
      </w:pPr>
      <w:r w:rsidRPr="00E20AC0">
        <w:rPr>
          <w:rFonts w:ascii="Verdana" w:hAnsi="Verdana"/>
          <w:sz w:val="20"/>
          <w:szCs w:val="20"/>
        </w:rPr>
        <w:t xml:space="preserve">Място на изпълнение: </w:t>
      </w:r>
      <w:r w:rsidR="00BB4DA8">
        <w:rPr>
          <w:rFonts w:ascii="Verdana" w:hAnsi="Verdana"/>
          <w:b/>
          <w:sz w:val="20"/>
          <w:szCs w:val="20"/>
        </w:rPr>
        <w:t>г</w:t>
      </w:r>
      <w:r w:rsidRPr="00E20AC0">
        <w:rPr>
          <w:rFonts w:ascii="Verdana" w:hAnsi="Verdana"/>
          <w:b/>
          <w:sz w:val="20"/>
          <w:szCs w:val="20"/>
        </w:rPr>
        <w:t>р. София, ул. „Каймакчалан“ кв. Подуяне, СО - район "Слатина" и бул. „Христо Смирненски”, СО - район „Лозенец”</w:t>
      </w:r>
    </w:p>
    <w:p w14:paraId="01D550C1" w14:textId="77777777" w:rsidR="007D4A86" w:rsidRPr="00E20AC0" w:rsidRDefault="007D4A86" w:rsidP="005C65F6">
      <w:pPr>
        <w:numPr>
          <w:ilvl w:val="0"/>
          <w:numId w:val="28"/>
        </w:numPr>
        <w:tabs>
          <w:tab w:val="clear" w:pos="360"/>
        </w:tabs>
        <w:spacing w:before="120" w:after="0" w:line="240" w:lineRule="auto"/>
        <w:ind w:left="567" w:hanging="567"/>
        <w:jc w:val="both"/>
        <w:rPr>
          <w:rFonts w:ascii="Verdana" w:hAnsi="Verdana"/>
          <w:sz w:val="20"/>
          <w:szCs w:val="20"/>
        </w:rPr>
      </w:pPr>
      <w:r w:rsidRPr="00E20AC0">
        <w:rPr>
          <w:rFonts w:ascii="Verdana" w:hAnsi="Verdana"/>
          <w:sz w:val="20"/>
          <w:szCs w:val="20"/>
        </w:rPr>
        <w:lastRenderedPageBreak/>
        <w:t xml:space="preserve">Срокът за изпълнение на работите, предмет на договора е </w:t>
      </w:r>
      <w:r>
        <w:rPr>
          <w:rFonts w:ascii="Verdana" w:hAnsi="Verdana"/>
          <w:sz w:val="20"/>
          <w:szCs w:val="20"/>
        </w:rPr>
        <w:t xml:space="preserve">по т.1.1. </w:t>
      </w:r>
      <w:r w:rsidRPr="00E20AC0">
        <w:rPr>
          <w:rFonts w:ascii="Verdana" w:hAnsi="Verdana"/>
          <w:b/>
          <w:sz w:val="20"/>
          <w:szCs w:val="20"/>
        </w:rPr>
        <w:t xml:space="preserve">……………. </w:t>
      </w:r>
      <w:r>
        <w:rPr>
          <w:rFonts w:ascii="Verdana" w:hAnsi="Verdana"/>
          <w:b/>
          <w:sz w:val="20"/>
          <w:szCs w:val="20"/>
        </w:rPr>
        <w:t xml:space="preserve">работни дни; </w:t>
      </w:r>
      <w:r w:rsidRPr="00E20AC0">
        <w:rPr>
          <w:rFonts w:ascii="Verdana" w:hAnsi="Verdana"/>
          <w:sz w:val="20"/>
          <w:szCs w:val="20"/>
        </w:rPr>
        <w:t>по</w:t>
      </w:r>
      <w:r>
        <w:rPr>
          <w:rFonts w:ascii="Verdana" w:hAnsi="Verdana"/>
          <w:sz w:val="20"/>
          <w:szCs w:val="20"/>
        </w:rPr>
        <w:t xml:space="preserve"> т. 1.2. </w:t>
      </w:r>
      <w:r w:rsidRPr="00E20AC0">
        <w:rPr>
          <w:rFonts w:ascii="Verdana" w:hAnsi="Verdana"/>
          <w:b/>
          <w:sz w:val="20"/>
          <w:szCs w:val="20"/>
        </w:rPr>
        <w:t xml:space="preserve">……………. </w:t>
      </w:r>
      <w:r>
        <w:rPr>
          <w:rFonts w:ascii="Verdana" w:hAnsi="Verdana"/>
          <w:b/>
          <w:sz w:val="20"/>
          <w:szCs w:val="20"/>
        </w:rPr>
        <w:t xml:space="preserve">работни дни; общо за предмета на договора </w:t>
      </w:r>
      <w:r w:rsidRPr="00E20AC0">
        <w:rPr>
          <w:rFonts w:ascii="Verdana" w:hAnsi="Verdana"/>
          <w:b/>
          <w:sz w:val="20"/>
          <w:szCs w:val="20"/>
        </w:rPr>
        <w:t xml:space="preserve">……………. </w:t>
      </w:r>
      <w:r>
        <w:rPr>
          <w:rFonts w:ascii="Verdana" w:hAnsi="Verdana"/>
          <w:b/>
          <w:sz w:val="20"/>
          <w:szCs w:val="20"/>
        </w:rPr>
        <w:t>работни дни;</w:t>
      </w:r>
    </w:p>
    <w:p w14:paraId="6F87A6E5" w14:textId="77777777" w:rsidR="007D4A86" w:rsidRPr="00944BCC" w:rsidRDefault="007C7409" w:rsidP="005C65F6">
      <w:pPr>
        <w:numPr>
          <w:ilvl w:val="0"/>
          <w:numId w:val="28"/>
        </w:numPr>
        <w:tabs>
          <w:tab w:val="clear" w:pos="360"/>
          <w:tab w:val="num" w:pos="1440"/>
          <w:tab w:val="num" w:pos="1800"/>
        </w:tabs>
        <w:spacing w:before="120" w:after="0" w:line="240" w:lineRule="auto"/>
        <w:ind w:left="567" w:hanging="567"/>
        <w:jc w:val="both"/>
        <w:rPr>
          <w:rFonts w:ascii="Verdana" w:hAnsi="Verdana"/>
          <w:sz w:val="20"/>
          <w:szCs w:val="20"/>
        </w:rPr>
      </w:pPr>
      <w:hyperlink w:anchor="изпълнител" w:history="1">
        <w:r w:rsidR="007D4A86" w:rsidRPr="00944BCC">
          <w:rPr>
            <w:rFonts w:ascii="Verdana" w:hAnsi="Verdana"/>
            <w:sz w:val="20"/>
            <w:szCs w:val="20"/>
          </w:rPr>
          <w:t>Изпълнителят</w:t>
        </w:r>
      </w:hyperlink>
      <w:r w:rsidR="007D4A86" w:rsidRPr="00944BCC">
        <w:rPr>
          <w:rFonts w:ascii="Verdana" w:hAnsi="Verdana"/>
          <w:sz w:val="20"/>
          <w:szCs w:val="20"/>
        </w:rPr>
        <w:t xml:space="preserve"> извършва работите, предмет на Договора на мястото, посочено в чл. </w:t>
      </w:r>
      <w:r w:rsidR="007D4A86">
        <w:rPr>
          <w:rFonts w:ascii="Verdana" w:hAnsi="Verdana"/>
          <w:sz w:val="20"/>
          <w:szCs w:val="20"/>
        </w:rPr>
        <w:t>5</w:t>
      </w:r>
      <w:r w:rsidR="007D4A86" w:rsidRPr="00944BCC">
        <w:rPr>
          <w:rFonts w:ascii="Verdana" w:hAnsi="Verdana"/>
          <w:sz w:val="20"/>
          <w:szCs w:val="20"/>
        </w:rPr>
        <w:t xml:space="preserve"> от настоящия договор. Преди извършване на работи, предмет на Договора, </w:t>
      </w:r>
      <w:hyperlink w:anchor="изпълнител" w:history="1">
        <w:r w:rsidR="007D4A86" w:rsidRPr="00944BCC">
          <w:rPr>
            <w:rFonts w:ascii="Verdana" w:hAnsi="Verdana"/>
            <w:sz w:val="20"/>
            <w:szCs w:val="20"/>
          </w:rPr>
          <w:t>Изпълнителят</w:t>
        </w:r>
      </w:hyperlink>
      <w:r w:rsidR="007D4A86" w:rsidRPr="00944BCC">
        <w:rPr>
          <w:rFonts w:ascii="Verdana" w:hAnsi="Verdana"/>
          <w:sz w:val="20"/>
          <w:szCs w:val="20"/>
        </w:rPr>
        <w:t xml:space="preserve"> или негов представител трябва да се свърже с Контролиращия служител или негов представител за указания относно изпълнението им.</w:t>
      </w:r>
    </w:p>
    <w:p w14:paraId="421A9488" w14:textId="77777777" w:rsidR="007D4A86" w:rsidRDefault="007D4A86" w:rsidP="005C65F6">
      <w:pPr>
        <w:numPr>
          <w:ilvl w:val="0"/>
          <w:numId w:val="28"/>
        </w:numPr>
        <w:tabs>
          <w:tab w:val="clear" w:pos="360"/>
          <w:tab w:val="num" w:pos="1440"/>
          <w:tab w:val="num" w:pos="1800"/>
        </w:tabs>
        <w:spacing w:before="120" w:after="0" w:line="240" w:lineRule="auto"/>
        <w:ind w:left="567" w:hanging="567"/>
        <w:jc w:val="both"/>
        <w:rPr>
          <w:rFonts w:ascii="Verdana" w:hAnsi="Verdana"/>
          <w:sz w:val="20"/>
          <w:szCs w:val="20"/>
        </w:rPr>
      </w:pPr>
      <w:r w:rsidRPr="00944BCC">
        <w:rPr>
          <w:rFonts w:ascii="Verdana" w:hAnsi="Verdana"/>
          <w:sz w:val="20"/>
          <w:szCs w:val="20"/>
        </w:rPr>
        <w:t xml:space="preserve">Част от договора </w:t>
      </w:r>
      <w:r>
        <w:rPr>
          <w:rFonts w:ascii="Verdana" w:hAnsi="Verdana"/>
          <w:sz w:val="20"/>
          <w:szCs w:val="20"/>
        </w:rPr>
        <w:t>са</w:t>
      </w:r>
      <w:r w:rsidRPr="00944BCC">
        <w:rPr>
          <w:rFonts w:ascii="Verdana" w:hAnsi="Verdana"/>
          <w:sz w:val="20"/>
          <w:szCs w:val="20"/>
        </w:rPr>
        <w:t xml:space="preserve"> предоставени</w:t>
      </w:r>
      <w:r>
        <w:rPr>
          <w:rFonts w:ascii="Verdana" w:hAnsi="Verdana"/>
          <w:sz w:val="20"/>
          <w:szCs w:val="20"/>
        </w:rPr>
        <w:t>те</w:t>
      </w:r>
      <w:r w:rsidRPr="00944BCC">
        <w:rPr>
          <w:rFonts w:ascii="Verdana" w:hAnsi="Verdana"/>
          <w:sz w:val="20"/>
          <w:szCs w:val="20"/>
        </w:rPr>
        <w:t xml:space="preserve"> от Възложителя на Изпълнителя </w:t>
      </w:r>
      <w:r>
        <w:rPr>
          <w:rFonts w:ascii="Verdana" w:hAnsi="Verdana"/>
          <w:bCs/>
          <w:iCs/>
          <w:sz w:val="20"/>
          <w:szCs w:val="20"/>
        </w:rPr>
        <w:t xml:space="preserve">Работни </w:t>
      </w:r>
      <w:r w:rsidRPr="003B7056">
        <w:rPr>
          <w:rFonts w:ascii="Verdana" w:hAnsi="Verdana"/>
          <w:bCs/>
          <w:iCs/>
          <w:sz w:val="20"/>
          <w:szCs w:val="20"/>
        </w:rPr>
        <w:t>схеми, Работен проект по част „Пътна</w:t>
      </w:r>
      <w:r w:rsidRPr="003B7056" w:rsidDel="009A596B">
        <w:rPr>
          <w:rFonts w:ascii="Verdana" w:hAnsi="Verdana"/>
          <w:bCs/>
          <w:iCs/>
          <w:sz w:val="20"/>
          <w:szCs w:val="20"/>
        </w:rPr>
        <w:t xml:space="preserve"> </w:t>
      </w:r>
      <w:r w:rsidRPr="003B7056">
        <w:rPr>
          <w:rFonts w:ascii="Verdana" w:hAnsi="Verdana"/>
          <w:bCs/>
          <w:iCs/>
          <w:sz w:val="20"/>
          <w:szCs w:val="20"/>
        </w:rPr>
        <w:t>”, включващ ВОД</w:t>
      </w:r>
      <w:r w:rsidRPr="003B7056">
        <w:rPr>
          <w:rFonts w:ascii="Verdana" w:hAnsi="Verdana"/>
          <w:sz w:val="20"/>
          <w:szCs w:val="20"/>
        </w:rPr>
        <w:t xml:space="preserve"> </w:t>
      </w:r>
      <w:r w:rsidRPr="003B7056">
        <w:rPr>
          <w:rFonts w:ascii="Verdana" w:hAnsi="Verdana"/>
          <w:sz w:val="20"/>
          <w:szCs w:val="20"/>
          <w:lang w:val="en-US"/>
        </w:rPr>
        <w:t>(</w:t>
      </w:r>
      <w:r w:rsidRPr="003B7056">
        <w:rPr>
          <w:rFonts w:ascii="Verdana" w:hAnsi="Verdana"/>
          <w:sz w:val="20"/>
          <w:szCs w:val="20"/>
        </w:rPr>
        <w:t>временна организация</w:t>
      </w:r>
      <w:r>
        <w:rPr>
          <w:rFonts w:ascii="Verdana" w:hAnsi="Verdana"/>
          <w:sz w:val="20"/>
          <w:szCs w:val="20"/>
        </w:rPr>
        <w:t xml:space="preserve"> на движението</w:t>
      </w:r>
      <w:r>
        <w:rPr>
          <w:rFonts w:ascii="Verdana" w:hAnsi="Verdana"/>
          <w:sz w:val="20"/>
          <w:szCs w:val="20"/>
          <w:lang w:val="en-US"/>
        </w:rPr>
        <w:t>)</w:t>
      </w:r>
      <w:r>
        <w:rPr>
          <w:rFonts w:ascii="Verdana" w:hAnsi="Verdana"/>
          <w:sz w:val="20"/>
          <w:szCs w:val="20"/>
        </w:rPr>
        <w:t xml:space="preserve"> </w:t>
      </w:r>
      <w:r w:rsidRPr="00944BCC">
        <w:rPr>
          <w:rFonts w:ascii="Verdana" w:hAnsi="Verdana"/>
          <w:sz w:val="20"/>
          <w:szCs w:val="20"/>
        </w:rPr>
        <w:t>и Количествен</w:t>
      </w:r>
      <w:r>
        <w:rPr>
          <w:rFonts w:ascii="Verdana" w:hAnsi="Verdana"/>
          <w:sz w:val="20"/>
          <w:szCs w:val="20"/>
        </w:rPr>
        <w:t>о - стойностни</w:t>
      </w:r>
      <w:r w:rsidRPr="00944BCC">
        <w:rPr>
          <w:rFonts w:ascii="Verdana" w:hAnsi="Verdana"/>
          <w:sz w:val="20"/>
          <w:szCs w:val="20"/>
        </w:rPr>
        <w:t xml:space="preserve"> сметк</w:t>
      </w:r>
      <w:r>
        <w:rPr>
          <w:rFonts w:ascii="Verdana" w:hAnsi="Verdana"/>
          <w:sz w:val="20"/>
          <w:szCs w:val="20"/>
        </w:rPr>
        <w:t>и</w:t>
      </w:r>
      <w:r w:rsidRPr="00944BCC">
        <w:rPr>
          <w:rFonts w:ascii="Verdana" w:hAnsi="Verdana"/>
          <w:sz w:val="20"/>
          <w:szCs w:val="20"/>
        </w:rPr>
        <w:t xml:space="preserve"> за </w:t>
      </w:r>
      <w:r>
        <w:rPr>
          <w:rFonts w:ascii="Verdana" w:hAnsi="Verdana"/>
          <w:sz w:val="20"/>
          <w:szCs w:val="20"/>
        </w:rPr>
        <w:t>строежите</w:t>
      </w:r>
      <w:r w:rsidRPr="00944BCC">
        <w:rPr>
          <w:rFonts w:ascii="Verdana" w:hAnsi="Verdana"/>
          <w:sz w:val="20"/>
          <w:szCs w:val="20"/>
        </w:rPr>
        <w:t>.</w:t>
      </w:r>
    </w:p>
    <w:p w14:paraId="10C10132" w14:textId="58726CBF" w:rsidR="007D4A86" w:rsidRPr="00111238" w:rsidRDefault="007D4A86" w:rsidP="005C65F6">
      <w:pPr>
        <w:numPr>
          <w:ilvl w:val="0"/>
          <w:numId w:val="28"/>
        </w:numPr>
        <w:tabs>
          <w:tab w:val="clear" w:pos="360"/>
          <w:tab w:val="num" w:pos="1440"/>
          <w:tab w:val="num" w:pos="1800"/>
        </w:tabs>
        <w:spacing w:before="120" w:after="0" w:line="240" w:lineRule="auto"/>
        <w:ind w:left="567" w:hanging="567"/>
        <w:jc w:val="both"/>
        <w:rPr>
          <w:rFonts w:ascii="Verdana" w:hAnsi="Verdana"/>
          <w:sz w:val="20"/>
          <w:szCs w:val="20"/>
        </w:rPr>
      </w:pPr>
      <w:r w:rsidRPr="00D50530">
        <w:rPr>
          <w:rFonts w:ascii="Verdana" w:hAnsi="Verdana"/>
          <w:bCs/>
          <w:sz w:val="20"/>
          <w:szCs w:val="20"/>
        </w:rPr>
        <w:t>Максималната обща стойност на договора е  …….……….. лв.</w:t>
      </w:r>
      <w:r w:rsidR="002E3C01">
        <w:rPr>
          <w:rFonts w:ascii="Verdana" w:hAnsi="Verdana"/>
          <w:bCs/>
          <w:sz w:val="20"/>
          <w:szCs w:val="20"/>
        </w:rPr>
        <w:t xml:space="preserve"> за обект №1 и  ………</w:t>
      </w:r>
      <w:r w:rsidR="003B7056">
        <w:rPr>
          <w:rFonts w:ascii="Verdana" w:hAnsi="Verdana"/>
          <w:bCs/>
          <w:sz w:val="20"/>
          <w:szCs w:val="20"/>
        </w:rPr>
        <w:t>…….</w:t>
      </w:r>
      <w:r w:rsidR="002E3C01">
        <w:rPr>
          <w:rFonts w:ascii="Verdana" w:hAnsi="Verdana"/>
          <w:bCs/>
          <w:sz w:val="20"/>
          <w:szCs w:val="20"/>
        </w:rPr>
        <w:t>….. лв. за обект №2</w:t>
      </w:r>
      <w:r w:rsidRPr="00D50530">
        <w:rPr>
          <w:rFonts w:ascii="Verdana" w:hAnsi="Verdana"/>
          <w:bCs/>
          <w:sz w:val="20"/>
          <w:szCs w:val="20"/>
        </w:rPr>
        <w:t xml:space="preserve"> </w:t>
      </w:r>
      <w:r w:rsidRPr="00D50530">
        <w:rPr>
          <w:rFonts w:ascii="Verdana" w:hAnsi="Verdana"/>
          <w:bCs/>
          <w:i/>
          <w:sz w:val="20"/>
          <w:szCs w:val="20"/>
        </w:rPr>
        <w:t>(попълва се при подписване на договора),</w:t>
      </w:r>
      <w:r w:rsidRPr="00D50530">
        <w:rPr>
          <w:rFonts w:ascii="Verdana" w:hAnsi="Verdana"/>
          <w:bCs/>
          <w:sz w:val="20"/>
          <w:szCs w:val="20"/>
        </w:rPr>
        <w:t xml:space="preserve"> която не може да бъде надвишавана.</w:t>
      </w:r>
      <w:r w:rsidRPr="00D50530">
        <w:rPr>
          <w:rFonts w:ascii="Verdana" w:hAnsi="Verdana"/>
          <w:sz w:val="20"/>
          <w:szCs w:val="20"/>
        </w:rPr>
        <w:t xml:space="preserve"> Общата стойност</w:t>
      </w:r>
      <w:r>
        <w:rPr>
          <w:rFonts w:ascii="Verdana" w:hAnsi="Verdana"/>
          <w:sz w:val="20"/>
          <w:szCs w:val="20"/>
        </w:rPr>
        <w:t xml:space="preserve"> на договора</w:t>
      </w:r>
      <w:r w:rsidRPr="00D50530">
        <w:rPr>
          <w:rFonts w:ascii="Verdana" w:hAnsi="Verdana"/>
          <w:sz w:val="20"/>
          <w:szCs w:val="20"/>
        </w:rPr>
        <w:t xml:space="preserve"> включва и непредвидени разходи</w:t>
      </w:r>
      <w:r w:rsidR="002E3C01">
        <w:rPr>
          <w:rFonts w:ascii="Verdana" w:hAnsi="Verdana"/>
          <w:sz w:val="20"/>
          <w:szCs w:val="20"/>
        </w:rPr>
        <w:t xml:space="preserve"> за всеки от обектите</w:t>
      </w:r>
      <w:r w:rsidRPr="00D50530">
        <w:rPr>
          <w:rFonts w:ascii="Verdana" w:hAnsi="Verdana"/>
          <w:sz w:val="20"/>
          <w:szCs w:val="20"/>
        </w:rPr>
        <w:t xml:space="preserve">, които са в размер </w:t>
      </w:r>
      <w:r w:rsidRPr="00FA0D2D">
        <w:rPr>
          <w:rFonts w:ascii="Verdana" w:hAnsi="Verdana"/>
          <w:sz w:val="20"/>
          <w:szCs w:val="20"/>
        </w:rPr>
        <w:t xml:space="preserve">на </w:t>
      </w:r>
      <w:r w:rsidR="00197430">
        <w:rPr>
          <w:rFonts w:ascii="Verdana" w:hAnsi="Verdana"/>
          <w:sz w:val="20"/>
          <w:szCs w:val="20"/>
        </w:rPr>
        <w:t>10</w:t>
      </w:r>
      <w:r w:rsidR="00197430" w:rsidRPr="0021632D">
        <w:rPr>
          <w:rFonts w:ascii="Verdana" w:hAnsi="Verdana"/>
          <w:sz w:val="20"/>
          <w:szCs w:val="20"/>
        </w:rPr>
        <w:t xml:space="preserve"> </w:t>
      </w:r>
      <w:r w:rsidRPr="0021632D">
        <w:rPr>
          <w:rFonts w:ascii="Verdana" w:hAnsi="Verdana"/>
          <w:sz w:val="20"/>
          <w:szCs w:val="20"/>
        </w:rPr>
        <w:t>%</w:t>
      </w:r>
      <w:r w:rsidRPr="00D50530">
        <w:rPr>
          <w:rFonts w:ascii="Verdana" w:hAnsi="Verdana"/>
          <w:sz w:val="20"/>
          <w:szCs w:val="20"/>
        </w:rPr>
        <w:t xml:space="preserve"> от предложената цена за строително-монтажните работи</w:t>
      </w:r>
      <w:r w:rsidR="002E3C01">
        <w:rPr>
          <w:rFonts w:ascii="Verdana" w:hAnsi="Verdana"/>
          <w:sz w:val="20"/>
          <w:szCs w:val="20"/>
        </w:rPr>
        <w:t xml:space="preserve"> за съответния обект</w:t>
      </w:r>
      <w:r w:rsidRPr="00D50530">
        <w:rPr>
          <w:rFonts w:ascii="Verdana" w:hAnsi="Verdana"/>
          <w:sz w:val="20"/>
          <w:szCs w:val="20"/>
        </w:rPr>
        <w:t xml:space="preserve">, посочена в ценовата оферта на изпълнителя, които ще бъдат заплатени при изпълнение на поръчката, след доказаната им </w:t>
      </w:r>
      <w:r w:rsidRPr="00111238">
        <w:rPr>
          <w:rFonts w:ascii="Verdana" w:hAnsi="Verdana"/>
          <w:sz w:val="20"/>
          <w:szCs w:val="20"/>
        </w:rPr>
        <w:t>необходимост и направено одобрение</w:t>
      </w:r>
      <w:r>
        <w:rPr>
          <w:rFonts w:ascii="Verdana" w:hAnsi="Verdana"/>
          <w:sz w:val="20"/>
          <w:szCs w:val="20"/>
        </w:rPr>
        <w:t>,</w:t>
      </w:r>
      <w:r w:rsidRPr="00111238">
        <w:rPr>
          <w:rFonts w:ascii="Verdana" w:hAnsi="Verdana"/>
          <w:sz w:val="20"/>
          <w:szCs w:val="20"/>
        </w:rPr>
        <w:t xml:space="preserve"> и съответните доказателствени документи за извършването им съгласно посоченото в договора. </w:t>
      </w:r>
    </w:p>
    <w:p w14:paraId="5757A232" w14:textId="73858225" w:rsidR="007D4A86" w:rsidRPr="00111238" w:rsidRDefault="007D4A86" w:rsidP="005C65F6">
      <w:pPr>
        <w:numPr>
          <w:ilvl w:val="0"/>
          <w:numId w:val="28"/>
        </w:numPr>
        <w:tabs>
          <w:tab w:val="clear" w:pos="360"/>
          <w:tab w:val="num" w:pos="1440"/>
          <w:tab w:val="num" w:pos="1800"/>
        </w:tabs>
        <w:spacing w:before="120" w:after="0" w:line="240" w:lineRule="auto"/>
        <w:ind w:left="567" w:hanging="567"/>
        <w:jc w:val="both"/>
        <w:rPr>
          <w:rFonts w:ascii="Verdana" w:hAnsi="Verdana"/>
          <w:sz w:val="20"/>
          <w:szCs w:val="20"/>
        </w:rPr>
      </w:pPr>
      <w:r w:rsidRPr="00111238">
        <w:rPr>
          <w:rFonts w:ascii="Verdana" w:hAnsi="Verdana"/>
          <w:sz w:val="20"/>
          <w:szCs w:val="20"/>
        </w:rPr>
        <w:t xml:space="preserve">Договорът се сключва за срок от </w:t>
      </w:r>
      <w:r w:rsidRPr="0021632D">
        <w:rPr>
          <w:rFonts w:ascii="Verdana" w:hAnsi="Verdana"/>
          <w:sz w:val="20"/>
          <w:szCs w:val="20"/>
        </w:rPr>
        <w:t>18</w:t>
      </w:r>
      <w:r w:rsidR="007D3FB1">
        <w:rPr>
          <w:rFonts w:ascii="Verdana" w:hAnsi="Verdana"/>
          <w:sz w:val="20"/>
          <w:szCs w:val="20"/>
        </w:rPr>
        <w:t xml:space="preserve"> (</w:t>
      </w:r>
      <w:r w:rsidRPr="0021632D">
        <w:rPr>
          <w:rFonts w:ascii="Verdana" w:hAnsi="Verdana"/>
          <w:sz w:val="20"/>
          <w:szCs w:val="20"/>
        </w:rPr>
        <w:t>осемнадесет</w:t>
      </w:r>
      <w:r w:rsidR="007D3FB1">
        <w:rPr>
          <w:rFonts w:ascii="Verdana" w:hAnsi="Verdana"/>
          <w:sz w:val="20"/>
          <w:szCs w:val="20"/>
        </w:rPr>
        <w:t>)</w:t>
      </w:r>
      <w:r w:rsidRPr="0021632D">
        <w:rPr>
          <w:rFonts w:ascii="Verdana" w:hAnsi="Verdana"/>
          <w:sz w:val="20"/>
          <w:szCs w:val="20"/>
        </w:rPr>
        <w:t xml:space="preserve"> месеца</w:t>
      </w:r>
      <w:r w:rsidRPr="007218F7">
        <w:rPr>
          <w:rFonts w:ascii="Verdana" w:hAnsi="Verdana"/>
          <w:sz w:val="20"/>
          <w:szCs w:val="20"/>
        </w:rPr>
        <w:t>,</w:t>
      </w:r>
      <w:r w:rsidRPr="00111238">
        <w:rPr>
          <w:rFonts w:ascii="Verdana" w:hAnsi="Verdana"/>
          <w:sz w:val="20"/>
          <w:szCs w:val="20"/>
        </w:rPr>
        <w:t xml:space="preserve"> считано от датата на  подписването му.</w:t>
      </w:r>
    </w:p>
    <w:p w14:paraId="57F6397F" w14:textId="77777777" w:rsidR="007D4A86" w:rsidRPr="00111238" w:rsidRDefault="007D4A86" w:rsidP="005C65F6">
      <w:pPr>
        <w:numPr>
          <w:ilvl w:val="0"/>
          <w:numId w:val="28"/>
        </w:numPr>
        <w:tabs>
          <w:tab w:val="clear" w:pos="360"/>
          <w:tab w:val="num" w:pos="1440"/>
          <w:tab w:val="num" w:pos="1800"/>
        </w:tabs>
        <w:spacing w:before="120" w:after="0" w:line="240" w:lineRule="auto"/>
        <w:ind w:left="567" w:hanging="567"/>
        <w:jc w:val="both"/>
        <w:rPr>
          <w:rFonts w:ascii="Verdana" w:hAnsi="Verdana"/>
          <w:sz w:val="20"/>
          <w:szCs w:val="20"/>
        </w:rPr>
      </w:pPr>
      <w:r w:rsidRPr="00111238">
        <w:rPr>
          <w:rFonts w:ascii="Verdana" w:hAnsi="Verdana"/>
          <w:sz w:val="20"/>
          <w:szCs w:val="20"/>
        </w:rPr>
        <w:t>Клаузите, отнасящи се до гаранционния срок на изпълнени работи, предмет на договора остават в сила до изтичане на съответния гаранционен срок, посочен в договора.</w:t>
      </w:r>
    </w:p>
    <w:p w14:paraId="1C08951B" w14:textId="77777777" w:rsidR="007D4A86" w:rsidRPr="00111238" w:rsidRDefault="007D4A86" w:rsidP="005C65F6">
      <w:pPr>
        <w:numPr>
          <w:ilvl w:val="0"/>
          <w:numId w:val="28"/>
        </w:numPr>
        <w:tabs>
          <w:tab w:val="clear" w:pos="360"/>
          <w:tab w:val="num" w:pos="1440"/>
          <w:tab w:val="num" w:pos="1800"/>
        </w:tabs>
        <w:spacing w:before="120" w:after="0" w:line="240" w:lineRule="auto"/>
        <w:ind w:left="567" w:hanging="567"/>
        <w:jc w:val="both"/>
        <w:rPr>
          <w:rFonts w:ascii="Verdana" w:hAnsi="Verdana"/>
          <w:sz w:val="20"/>
          <w:szCs w:val="20"/>
        </w:rPr>
      </w:pPr>
      <w:r w:rsidRPr="00111238">
        <w:rPr>
          <w:rFonts w:ascii="Verdana" w:hAnsi="Verdana"/>
          <w:sz w:val="20"/>
          <w:szCs w:val="20"/>
        </w:rPr>
        <w:t xml:space="preserve">На Изпълнителя не са гарантирани количества и продължителност на дейностите. </w:t>
      </w:r>
    </w:p>
    <w:p w14:paraId="104CE9BB" w14:textId="4C491488" w:rsidR="007D4A86" w:rsidRDefault="007D4A86" w:rsidP="005C65F6">
      <w:pPr>
        <w:numPr>
          <w:ilvl w:val="0"/>
          <w:numId w:val="28"/>
        </w:numPr>
        <w:tabs>
          <w:tab w:val="clear" w:pos="360"/>
          <w:tab w:val="num" w:pos="1440"/>
          <w:tab w:val="num" w:pos="1800"/>
        </w:tabs>
        <w:spacing w:before="120" w:after="0" w:line="240" w:lineRule="auto"/>
        <w:ind w:left="567" w:hanging="567"/>
        <w:jc w:val="both"/>
        <w:rPr>
          <w:rFonts w:ascii="Verdana" w:hAnsi="Verdana"/>
          <w:sz w:val="20"/>
          <w:szCs w:val="20"/>
        </w:rPr>
      </w:pPr>
      <w:r w:rsidRPr="00111238">
        <w:rPr>
          <w:rFonts w:ascii="Verdana" w:hAnsi="Verdana"/>
          <w:sz w:val="20"/>
          <w:szCs w:val="20"/>
        </w:rPr>
        <w:t xml:space="preserve">Изпълнителят е внесъл/представил гаранция за изпълнение на настоящия Договор в размер </w:t>
      </w:r>
      <w:r w:rsidRPr="007218F7">
        <w:rPr>
          <w:rFonts w:ascii="Verdana" w:hAnsi="Verdana"/>
          <w:sz w:val="20"/>
          <w:szCs w:val="20"/>
        </w:rPr>
        <w:t xml:space="preserve">на </w:t>
      </w:r>
      <w:r w:rsidR="00197430">
        <w:rPr>
          <w:rFonts w:ascii="Verdana" w:hAnsi="Verdana"/>
          <w:sz w:val="20"/>
          <w:szCs w:val="20"/>
        </w:rPr>
        <w:t>5</w:t>
      </w:r>
      <w:r w:rsidR="00197430" w:rsidRPr="0027665B">
        <w:rPr>
          <w:rFonts w:ascii="Verdana" w:hAnsi="Verdana"/>
          <w:sz w:val="20"/>
          <w:szCs w:val="20"/>
        </w:rPr>
        <w:t xml:space="preserve"> </w:t>
      </w:r>
      <w:r w:rsidRPr="0027665B">
        <w:rPr>
          <w:rFonts w:ascii="Verdana" w:hAnsi="Verdana"/>
          <w:sz w:val="20"/>
          <w:szCs w:val="20"/>
        </w:rPr>
        <w:t>%</w:t>
      </w:r>
      <w:r w:rsidRPr="00111238">
        <w:rPr>
          <w:rFonts w:ascii="Verdana" w:hAnsi="Verdana"/>
          <w:sz w:val="20"/>
          <w:szCs w:val="20"/>
        </w:rPr>
        <w:t xml:space="preserve"> </w:t>
      </w:r>
      <w:r w:rsidR="00F85188">
        <w:rPr>
          <w:rFonts w:ascii="Verdana" w:hAnsi="Verdana"/>
          <w:sz w:val="20"/>
          <w:szCs w:val="20"/>
        </w:rPr>
        <w:t>(</w:t>
      </w:r>
      <w:r w:rsidR="00197430">
        <w:rPr>
          <w:rFonts w:ascii="Verdana" w:hAnsi="Verdana"/>
          <w:sz w:val="20"/>
          <w:szCs w:val="20"/>
        </w:rPr>
        <w:t xml:space="preserve">пет </w:t>
      </w:r>
      <w:r w:rsidR="00F85188">
        <w:rPr>
          <w:rFonts w:ascii="Verdana" w:hAnsi="Verdana"/>
          <w:sz w:val="20"/>
          <w:szCs w:val="20"/>
        </w:rPr>
        <w:t xml:space="preserve">процента) </w:t>
      </w:r>
      <w:r w:rsidRPr="00111238">
        <w:rPr>
          <w:rFonts w:ascii="Verdana" w:hAnsi="Verdana" w:cs="Arial"/>
          <w:sz w:val="20"/>
          <w:szCs w:val="20"/>
        </w:rPr>
        <w:t xml:space="preserve">от оферираната обща стойност за изпълнение на обществената поръчка с приспаднати непредвидените разходи в размер на </w:t>
      </w:r>
      <w:r w:rsidR="00197430">
        <w:rPr>
          <w:rFonts w:ascii="Verdana" w:hAnsi="Verdana" w:cs="Arial"/>
          <w:sz w:val="20"/>
          <w:szCs w:val="20"/>
        </w:rPr>
        <w:t>10</w:t>
      </w:r>
      <w:r w:rsidRPr="00111238">
        <w:rPr>
          <w:rFonts w:ascii="Verdana" w:hAnsi="Verdana" w:cs="Arial"/>
          <w:sz w:val="20"/>
          <w:szCs w:val="20"/>
        </w:rPr>
        <w:t xml:space="preserve">% от </w:t>
      </w:r>
      <w:r w:rsidRPr="00111238">
        <w:rPr>
          <w:rFonts w:ascii="Verdana" w:hAnsi="Verdana"/>
          <w:sz w:val="20"/>
          <w:szCs w:val="20"/>
        </w:rPr>
        <w:t xml:space="preserve">предложената цена за строително-монтажните работи. </w:t>
      </w:r>
    </w:p>
    <w:p w14:paraId="27586982" w14:textId="7981BECB" w:rsidR="00286A8C" w:rsidRPr="00286A8C" w:rsidRDefault="00286A8C" w:rsidP="00286A8C">
      <w:pPr>
        <w:pStyle w:val="ListParagraph"/>
        <w:ind w:left="567"/>
        <w:jc w:val="both"/>
        <w:rPr>
          <w:rFonts w:ascii="Verdana" w:hAnsi="Verdana"/>
          <w:sz w:val="20"/>
          <w:szCs w:val="20"/>
        </w:rPr>
      </w:pPr>
      <w:r w:rsidRPr="00286A8C">
        <w:rPr>
          <w:rFonts w:ascii="Verdana" w:hAnsi="Verdana"/>
          <w:sz w:val="20"/>
          <w:szCs w:val="20"/>
        </w:rPr>
        <w:t xml:space="preserve">Пълният размер на гаранцията се задържа до подписване на </w:t>
      </w:r>
      <w:r w:rsidR="002E3C01">
        <w:rPr>
          <w:rFonts w:ascii="Verdana" w:hAnsi="Verdana"/>
          <w:sz w:val="20"/>
          <w:szCs w:val="20"/>
        </w:rPr>
        <w:t xml:space="preserve">последния </w:t>
      </w:r>
      <w:r w:rsidRPr="00286A8C">
        <w:rPr>
          <w:rFonts w:ascii="Verdana" w:hAnsi="Verdana"/>
          <w:sz w:val="20"/>
          <w:szCs w:val="20"/>
        </w:rPr>
        <w:t>Констативен протокол за окончателно приключване на СМР по договора</w:t>
      </w:r>
      <w:r w:rsidR="002E3C01">
        <w:rPr>
          <w:rFonts w:ascii="Verdana" w:hAnsi="Verdana"/>
          <w:sz w:val="20"/>
          <w:szCs w:val="20"/>
        </w:rPr>
        <w:t xml:space="preserve"> и за двата обекта</w:t>
      </w:r>
      <w:r w:rsidRPr="00286A8C">
        <w:rPr>
          <w:rFonts w:ascii="Verdana" w:hAnsi="Verdana"/>
          <w:sz w:val="20"/>
          <w:szCs w:val="20"/>
        </w:rPr>
        <w:t xml:space="preserve">.  След датата на подписване на споменатия протокол,  по нареждане на Контролиращия служител се освобождават 70% от гаранцията.  Останалите 30% от стойността на гаранцията се задържат за срок от 5 години, считано от датата на </w:t>
      </w:r>
      <w:r w:rsidR="002E3C01">
        <w:rPr>
          <w:rFonts w:ascii="Verdana" w:hAnsi="Verdana"/>
          <w:sz w:val="20"/>
          <w:szCs w:val="20"/>
        </w:rPr>
        <w:t xml:space="preserve">последния </w:t>
      </w:r>
      <w:r w:rsidRPr="00286A8C">
        <w:rPr>
          <w:rFonts w:ascii="Verdana" w:hAnsi="Verdana"/>
          <w:sz w:val="20"/>
          <w:szCs w:val="20"/>
        </w:rPr>
        <w:t>Констативния протокол за окончателно приключване на работите. При констатирани дефекти, гаранцията се задържа допълнително до отстраняването им от Изпълнителя, като в случай, че гаранцията е банкова, последната се усвоява от Възложителят и усвоената сума се задържа до отстраняване на констатираните дефекти.</w:t>
      </w:r>
    </w:p>
    <w:p w14:paraId="01D853EE" w14:textId="77777777" w:rsidR="00286A8C" w:rsidRPr="00111238" w:rsidRDefault="00286A8C" w:rsidP="00286A8C">
      <w:pPr>
        <w:tabs>
          <w:tab w:val="num" w:pos="1800"/>
        </w:tabs>
        <w:spacing w:before="120" w:after="0" w:line="240" w:lineRule="auto"/>
        <w:ind w:left="567"/>
        <w:jc w:val="both"/>
        <w:rPr>
          <w:rFonts w:ascii="Verdana" w:hAnsi="Verdana"/>
          <w:sz w:val="20"/>
          <w:szCs w:val="20"/>
        </w:rPr>
      </w:pPr>
    </w:p>
    <w:p w14:paraId="71468CED" w14:textId="77777777" w:rsidR="007D4A86" w:rsidRPr="00944BCC" w:rsidRDefault="007D4A86" w:rsidP="007D4A86">
      <w:pPr>
        <w:spacing w:before="120"/>
        <w:ind w:left="360"/>
        <w:contextualSpacing/>
        <w:jc w:val="both"/>
        <w:rPr>
          <w:rFonts w:ascii="Verdana" w:hAnsi="Verdana"/>
          <w:sz w:val="20"/>
          <w:szCs w:val="20"/>
        </w:rPr>
      </w:pPr>
    </w:p>
    <w:tbl>
      <w:tblPr>
        <w:tblW w:w="0" w:type="auto"/>
        <w:jc w:val="right"/>
        <w:tblLayout w:type="fixed"/>
        <w:tblLook w:val="0000" w:firstRow="0" w:lastRow="0" w:firstColumn="0" w:lastColumn="0" w:noHBand="0" w:noVBand="0"/>
      </w:tblPr>
      <w:tblGrid>
        <w:gridCol w:w="4261"/>
        <w:gridCol w:w="4261"/>
      </w:tblGrid>
      <w:tr w:rsidR="007D4A86" w:rsidRPr="00944BCC" w14:paraId="673ECB4E" w14:textId="77777777" w:rsidTr="009D7670">
        <w:trPr>
          <w:jc w:val="right"/>
        </w:trPr>
        <w:tc>
          <w:tcPr>
            <w:tcW w:w="4261" w:type="dxa"/>
          </w:tcPr>
          <w:p w14:paraId="3A995E5A" w14:textId="77777777" w:rsidR="007D4A86" w:rsidRPr="00944BCC" w:rsidRDefault="007D4A86" w:rsidP="002274C0">
            <w:pPr>
              <w:suppressAutoHyphens/>
              <w:spacing w:before="120" w:after="120"/>
              <w:rPr>
                <w:rFonts w:ascii="Verdana" w:hAnsi="Verdana"/>
                <w:sz w:val="20"/>
                <w:szCs w:val="20"/>
              </w:rPr>
            </w:pPr>
            <w:r w:rsidRPr="00944BCC">
              <w:rPr>
                <w:rFonts w:ascii="Verdana" w:hAnsi="Verdana"/>
                <w:sz w:val="20"/>
                <w:szCs w:val="20"/>
              </w:rPr>
              <w:t>/………………………………./</w:t>
            </w:r>
          </w:p>
          <w:p w14:paraId="3BA9210B" w14:textId="77777777" w:rsidR="007D4A86" w:rsidRPr="00944BCC" w:rsidRDefault="007D4A86" w:rsidP="002274C0">
            <w:pPr>
              <w:suppressAutoHyphens/>
              <w:spacing w:before="120" w:after="120"/>
              <w:rPr>
                <w:rFonts w:ascii="Verdana" w:hAnsi="Verdana"/>
                <w:sz w:val="20"/>
                <w:szCs w:val="20"/>
              </w:rPr>
            </w:pPr>
            <w:r>
              <w:rPr>
                <w:rFonts w:ascii="Verdana" w:hAnsi="Verdana"/>
                <w:sz w:val="20"/>
                <w:szCs w:val="20"/>
              </w:rPr>
              <w:t>………………………………</w:t>
            </w:r>
          </w:p>
          <w:p w14:paraId="626589B9" w14:textId="77777777" w:rsidR="007D4A86" w:rsidRPr="00944BCC" w:rsidRDefault="007D4A86" w:rsidP="002274C0">
            <w:pPr>
              <w:suppressAutoHyphens/>
              <w:spacing w:before="120" w:after="120"/>
              <w:rPr>
                <w:rFonts w:ascii="Verdana" w:hAnsi="Verdana"/>
                <w:sz w:val="20"/>
                <w:szCs w:val="20"/>
              </w:rPr>
            </w:pPr>
            <w:r>
              <w:rPr>
                <w:rFonts w:ascii="Verdana" w:hAnsi="Verdana"/>
                <w:sz w:val="20"/>
                <w:szCs w:val="20"/>
              </w:rPr>
              <w:t>…………………………….</w:t>
            </w:r>
          </w:p>
          <w:p w14:paraId="6C61592B" w14:textId="43960625" w:rsidR="007D4A86" w:rsidRPr="00944BCC" w:rsidRDefault="007D4A86" w:rsidP="002274C0">
            <w:pPr>
              <w:suppressAutoHyphens/>
              <w:spacing w:before="120" w:after="120"/>
              <w:rPr>
                <w:rFonts w:ascii="Verdana" w:hAnsi="Verdana"/>
                <w:b/>
                <w:bCs/>
                <w:sz w:val="20"/>
                <w:szCs w:val="20"/>
              </w:rPr>
            </w:pPr>
            <w:r w:rsidRPr="00944BCC">
              <w:rPr>
                <w:rFonts w:ascii="Verdana" w:hAnsi="Verdana"/>
                <w:b/>
                <w:sz w:val="20"/>
                <w:szCs w:val="20"/>
              </w:rPr>
              <w:t>ИЗПЪЛНИТЕЛ</w:t>
            </w:r>
          </w:p>
        </w:tc>
        <w:tc>
          <w:tcPr>
            <w:tcW w:w="4261" w:type="dxa"/>
          </w:tcPr>
          <w:p w14:paraId="6DA6B417" w14:textId="77777777" w:rsidR="007D4A86" w:rsidRPr="00944BCC" w:rsidRDefault="007D4A86" w:rsidP="002274C0">
            <w:pPr>
              <w:suppressAutoHyphens/>
              <w:spacing w:before="120" w:after="120"/>
              <w:rPr>
                <w:rFonts w:ascii="Verdana" w:hAnsi="Verdana"/>
                <w:sz w:val="20"/>
                <w:szCs w:val="20"/>
              </w:rPr>
            </w:pPr>
            <w:r w:rsidRPr="00944BCC">
              <w:rPr>
                <w:rFonts w:ascii="Verdana" w:hAnsi="Verdana"/>
                <w:sz w:val="20"/>
                <w:szCs w:val="20"/>
              </w:rPr>
              <w:t>/………………………………./</w:t>
            </w:r>
          </w:p>
          <w:p w14:paraId="543CE6D2" w14:textId="77777777" w:rsidR="007D4A86" w:rsidRDefault="007D4A86" w:rsidP="002274C0">
            <w:pPr>
              <w:spacing w:before="120" w:after="120"/>
              <w:rPr>
                <w:rFonts w:ascii="Verdana" w:hAnsi="Verdana"/>
                <w:bCs/>
                <w:sz w:val="20"/>
                <w:szCs w:val="20"/>
              </w:rPr>
            </w:pPr>
            <w:r>
              <w:rPr>
                <w:rFonts w:ascii="Verdana" w:hAnsi="Verdana"/>
                <w:bCs/>
                <w:sz w:val="20"/>
                <w:szCs w:val="20"/>
              </w:rPr>
              <w:t>Васил Борисов Тренев</w:t>
            </w:r>
          </w:p>
          <w:p w14:paraId="3F6FECCB" w14:textId="77777777" w:rsidR="007D4A86" w:rsidRPr="00944BCC" w:rsidRDefault="007D4A86" w:rsidP="002274C0">
            <w:pPr>
              <w:spacing w:before="120" w:after="120"/>
              <w:rPr>
                <w:rFonts w:ascii="Verdana" w:hAnsi="Verdana"/>
                <w:bCs/>
                <w:sz w:val="20"/>
                <w:szCs w:val="20"/>
              </w:rPr>
            </w:pPr>
            <w:r>
              <w:rPr>
                <w:rFonts w:ascii="Verdana" w:hAnsi="Verdana"/>
                <w:bCs/>
                <w:sz w:val="20"/>
                <w:szCs w:val="20"/>
              </w:rPr>
              <w:t>“Софийска вода“ АД</w:t>
            </w:r>
          </w:p>
          <w:p w14:paraId="43DBEDCE" w14:textId="77777777" w:rsidR="007D4A86" w:rsidRPr="00944BCC" w:rsidRDefault="007D4A86" w:rsidP="002274C0">
            <w:pPr>
              <w:spacing w:before="120" w:after="120"/>
              <w:rPr>
                <w:rFonts w:ascii="Verdana" w:hAnsi="Verdana"/>
                <w:sz w:val="20"/>
                <w:szCs w:val="20"/>
              </w:rPr>
            </w:pPr>
            <w:r w:rsidRPr="00944BCC">
              <w:rPr>
                <w:rFonts w:ascii="Verdana" w:hAnsi="Verdana"/>
                <w:b/>
                <w:bCs/>
                <w:sz w:val="20"/>
                <w:szCs w:val="20"/>
              </w:rPr>
              <w:t>ВЪЗЛОЖИТЕЛ</w:t>
            </w:r>
          </w:p>
        </w:tc>
      </w:tr>
    </w:tbl>
    <w:p w14:paraId="6F0A5682" w14:textId="1A0A83F1" w:rsidR="007D4A86" w:rsidRPr="00944BCC" w:rsidRDefault="007D4A86" w:rsidP="007D4A86">
      <w:pPr>
        <w:pStyle w:val="Heading1"/>
        <w:spacing w:before="60"/>
        <w:ind w:right="299"/>
        <w:rPr>
          <w:rFonts w:ascii="Verdana" w:hAnsi="Verdana"/>
          <w:b w:val="0"/>
          <w:bCs w:val="0"/>
          <w:sz w:val="20"/>
          <w:szCs w:val="20"/>
        </w:rPr>
      </w:pPr>
      <w:r w:rsidRPr="00944BCC">
        <w:rPr>
          <w:rFonts w:ascii="Verdana" w:hAnsi="Verdana"/>
          <w:b w:val="0"/>
          <w:bCs w:val="0"/>
          <w:sz w:val="20"/>
          <w:szCs w:val="20"/>
        </w:rPr>
        <w:t xml:space="preserve">                              </w:t>
      </w:r>
    </w:p>
    <w:p w14:paraId="63BB30BA" w14:textId="0FC3EF0B" w:rsidR="007D4A86" w:rsidRDefault="007D4A86" w:rsidP="00286A8C">
      <w:pPr>
        <w:rPr>
          <w:rFonts w:ascii="Verdana" w:hAnsi="Verdana"/>
          <w:b/>
          <w:bCs/>
          <w:sz w:val="20"/>
          <w:szCs w:val="20"/>
        </w:rPr>
      </w:pPr>
      <w:r w:rsidRPr="00944BCC">
        <w:rPr>
          <w:rFonts w:ascii="Verdana" w:hAnsi="Verdana"/>
          <w:b/>
          <w:bCs/>
          <w:sz w:val="20"/>
          <w:szCs w:val="20"/>
        </w:rPr>
        <w:br w:type="page"/>
      </w:r>
    </w:p>
    <w:p w14:paraId="3972D6FA" w14:textId="77777777" w:rsidR="002274C0" w:rsidRDefault="002274C0" w:rsidP="007D4A86">
      <w:pPr>
        <w:pStyle w:val="Heading1"/>
        <w:spacing w:before="60"/>
        <w:ind w:right="299"/>
        <w:rPr>
          <w:rFonts w:ascii="Verdana" w:hAnsi="Verdana"/>
          <w:b w:val="0"/>
          <w:bCs w:val="0"/>
          <w:sz w:val="20"/>
          <w:szCs w:val="20"/>
        </w:rPr>
      </w:pPr>
    </w:p>
    <w:p w14:paraId="0BE14553" w14:textId="77777777" w:rsidR="002274C0" w:rsidRDefault="002274C0" w:rsidP="007D4A86">
      <w:pPr>
        <w:pStyle w:val="Heading1"/>
        <w:spacing w:before="60"/>
        <w:ind w:right="299"/>
        <w:rPr>
          <w:rFonts w:ascii="Verdana" w:hAnsi="Verdana"/>
          <w:b w:val="0"/>
          <w:bCs w:val="0"/>
          <w:sz w:val="20"/>
          <w:szCs w:val="20"/>
        </w:rPr>
      </w:pPr>
    </w:p>
    <w:p w14:paraId="5084B0EA" w14:textId="77777777" w:rsidR="002274C0" w:rsidRDefault="002274C0" w:rsidP="007D4A86">
      <w:pPr>
        <w:pStyle w:val="Heading1"/>
        <w:spacing w:before="60"/>
        <w:ind w:right="299"/>
        <w:rPr>
          <w:rFonts w:ascii="Verdana" w:hAnsi="Verdana"/>
          <w:b w:val="0"/>
          <w:bCs w:val="0"/>
          <w:sz w:val="20"/>
          <w:szCs w:val="20"/>
        </w:rPr>
      </w:pPr>
    </w:p>
    <w:p w14:paraId="16BA4525" w14:textId="77777777" w:rsidR="002274C0" w:rsidRDefault="002274C0" w:rsidP="007D4A86">
      <w:pPr>
        <w:pStyle w:val="Heading1"/>
        <w:spacing w:before="60"/>
        <w:ind w:right="299"/>
        <w:rPr>
          <w:rFonts w:ascii="Verdana" w:hAnsi="Verdana"/>
          <w:b w:val="0"/>
          <w:bCs w:val="0"/>
          <w:sz w:val="20"/>
          <w:szCs w:val="20"/>
        </w:rPr>
      </w:pPr>
    </w:p>
    <w:p w14:paraId="7F552F1B" w14:textId="77777777" w:rsidR="002274C0" w:rsidRDefault="002274C0" w:rsidP="007D4A86">
      <w:pPr>
        <w:pStyle w:val="Heading1"/>
        <w:spacing w:before="60"/>
        <w:ind w:right="299"/>
        <w:rPr>
          <w:rFonts w:ascii="Verdana" w:hAnsi="Verdana"/>
          <w:b w:val="0"/>
          <w:bCs w:val="0"/>
          <w:sz w:val="20"/>
          <w:szCs w:val="20"/>
        </w:rPr>
      </w:pPr>
    </w:p>
    <w:p w14:paraId="6805CE78" w14:textId="77777777" w:rsidR="002274C0" w:rsidRDefault="002274C0" w:rsidP="007D4A86">
      <w:pPr>
        <w:pStyle w:val="Heading1"/>
        <w:spacing w:before="60"/>
        <w:ind w:right="299"/>
        <w:rPr>
          <w:rFonts w:ascii="Verdana" w:hAnsi="Verdana"/>
          <w:b w:val="0"/>
          <w:bCs w:val="0"/>
          <w:sz w:val="20"/>
          <w:szCs w:val="20"/>
        </w:rPr>
      </w:pPr>
    </w:p>
    <w:p w14:paraId="31D2BBA5" w14:textId="77777777" w:rsidR="002274C0" w:rsidRDefault="002274C0" w:rsidP="007D4A86">
      <w:pPr>
        <w:pStyle w:val="Heading1"/>
        <w:spacing w:before="60"/>
        <w:ind w:right="299"/>
        <w:rPr>
          <w:rFonts w:ascii="Verdana" w:hAnsi="Verdana"/>
          <w:b w:val="0"/>
          <w:bCs w:val="0"/>
          <w:sz w:val="20"/>
          <w:szCs w:val="20"/>
        </w:rPr>
      </w:pPr>
    </w:p>
    <w:p w14:paraId="422A0FB5" w14:textId="77777777" w:rsidR="002274C0" w:rsidRDefault="002274C0" w:rsidP="007D4A86">
      <w:pPr>
        <w:pStyle w:val="Heading1"/>
        <w:spacing w:before="60"/>
        <w:ind w:right="299"/>
        <w:rPr>
          <w:rFonts w:ascii="Verdana" w:hAnsi="Verdana"/>
          <w:b w:val="0"/>
          <w:bCs w:val="0"/>
          <w:sz w:val="20"/>
          <w:szCs w:val="20"/>
        </w:rPr>
      </w:pPr>
    </w:p>
    <w:p w14:paraId="1B473768" w14:textId="77777777" w:rsidR="002274C0" w:rsidRDefault="002274C0" w:rsidP="007D4A86">
      <w:pPr>
        <w:pStyle w:val="Heading1"/>
        <w:spacing w:before="60"/>
        <w:ind w:right="299"/>
        <w:rPr>
          <w:rFonts w:ascii="Verdana" w:hAnsi="Verdana"/>
          <w:b w:val="0"/>
          <w:bCs w:val="0"/>
          <w:sz w:val="20"/>
          <w:szCs w:val="20"/>
        </w:rPr>
      </w:pPr>
    </w:p>
    <w:p w14:paraId="319288CD" w14:textId="77777777" w:rsidR="002274C0" w:rsidRDefault="002274C0" w:rsidP="007D4A86">
      <w:pPr>
        <w:pStyle w:val="Heading1"/>
        <w:spacing w:before="60"/>
        <w:ind w:right="299"/>
        <w:rPr>
          <w:rFonts w:ascii="Verdana" w:hAnsi="Verdana"/>
          <w:b w:val="0"/>
          <w:bCs w:val="0"/>
          <w:sz w:val="20"/>
          <w:szCs w:val="20"/>
        </w:rPr>
      </w:pPr>
    </w:p>
    <w:p w14:paraId="0258B465" w14:textId="77777777" w:rsidR="002274C0" w:rsidRDefault="002274C0" w:rsidP="007D4A86">
      <w:pPr>
        <w:pStyle w:val="Heading1"/>
        <w:spacing w:before="60"/>
        <w:ind w:right="299"/>
        <w:rPr>
          <w:rFonts w:ascii="Verdana" w:hAnsi="Verdana"/>
          <w:b w:val="0"/>
          <w:bCs w:val="0"/>
          <w:sz w:val="20"/>
          <w:szCs w:val="20"/>
        </w:rPr>
      </w:pPr>
    </w:p>
    <w:p w14:paraId="384F0058" w14:textId="77777777" w:rsidR="002274C0" w:rsidRDefault="002274C0" w:rsidP="007D4A86">
      <w:pPr>
        <w:pStyle w:val="Heading1"/>
        <w:spacing w:before="60"/>
        <w:ind w:right="299"/>
        <w:rPr>
          <w:rFonts w:ascii="Verdana" w:hAnsi="Verdana"/>
          <w:b w:val="0"/>
          <w:bCs w:val="0"/>
          <w:sz w:val="20"/>
          <w:szCs w:val="20"/>
        </w:rPr>
      </w:pPr>
    </w:p>
    <w:p w14:paraId="5B0F2F95" w14:textId="77777777" w:rsidR="002274C0" w:rsidRDefault="002274C0" w:rsidP="007D4A86">
      <w:pPr>
        <w:pStyle w:val="Heading1"/>
        <w:spacing w:before="60"/>
        <w:ind w:right="299"/>
        <w:rPr>
          <w:rFonts w:ascii="Verdana" w:hAnsi="Verdana"/>
          <w:b w:val="0"/>
          <w:bCs w:val="0"/>
          <w:sz w:val="20"/>
          <w:szCs w:val="20"/>
        </w:rPr>
      </w:pPr>
    </w:p>
    <w:p w14:paraId="05672CD5" w14:textId="77777777" w:rsidR="002274C0" w:rsidRDefault="002274C0" w:rsidP="007D4A86">
      <w:pPr>
        <w:pStyle w:val="Heading1"/>
        <w:spacing w:before="60"/>
        <w:ind w:right="299"/>
        <w:rPr>
          <w:rFonts w:ascii="Verdana" w:hAnsi="Verdana"/>
          <w:b w:val="0"/>
          <w:bCs w:val="0"/>
          <w:sz w:val="20"/>
          <w:szCs w:val="20"/>
        </w:rPr>
      </w:pPr>
    </w:p>
    <w:p w14:paraId="2879A6E1" w14:textId="77777777" w:rsidR="002274C0" w:rsidRDefault="002274C0" w:rsidP="007D4A86">
      <w:pPr>
        <w:pStyle w:val="Heading1"/>
        <w:spacing w:before="60"/>
        <w:ind w:right="299"/>
        <w:rPr>
          <w:rFonts w:ascii="Verdana" w:hAnsi="Verdana"/>
          <w:b w:val="0"/>
          <w:bCs w:val="0"/>
          <w:sz w:val="20"/>
          <w:szCs w:val="20"/>
        </w:rPr>
      </w:pPr>
    </w:p>
    <w:p w14:paraId="52328A24" w14:textId="77777777" w:rsidR="002274C0" w:rsidRDefault="002274C0" w:rsidP="007D4A86">
      <w:pPr>
        <w:pStyle w:val="Heading1"/>
        <w:spacing w:before="60"/>
        <w:ind w:right="299"/>
        <w:rPr>
          <w:rFonts w:ascii="Verdana" w:hAnsi="Verdana"/>
          <w:b w:val="0"/>
          <w:bCs w:val="0"/>
          <w:sz w:val="20"/>
          <w:szCs w:val="20"/>
        </w:rPr>
      </w:pPr>
    </w:p>
    <w:p w14:paraId="75640B3D" w14:textId="77777777" w:rsidR="002274C0" w:rsidRDefault="002274C0" w:rsidP="007D4A86">
      <w:pPr>
        <w:pStyle w:val="Heading1"/>
        <w:spacing w:before="60"/>
        <w:ind w:right="299"/>
        <w:rPr>
          <w:rFonts w:ascii="Verdana" w:hAnsi="Verdana"/>
          <w:b w:val="0"/>
          <w:bCs w:val="0"/>
          <w:sz w:val="20"/>
          <w:szCs w:val="20"/>
        </w:rPr>
      </w:pPr>
    </w:p>
    <w:p w14:paraId="771B44AF" w14:textId="77777777" w:rsidR="002274C0" w:rsidRDefault="002274C0" w:rsidP="007D4A86">
      <w:pPr>
        <w:pStyle w:val="Heading1"/>
        <w:spacing w:before="60"/>
        <w:ind w:right="299"/>
        <w:rPr>
          <w:rFonts w:ascii="Verdana" w:hAnsi="Verdana"/>
          <w:b w:val="0"/>
          <w:bCs w:val="0"/>
          <w:sz w:val="20"/>
          <w:szCs w:val="20"/>
        </w:rPr>
      </w:pPr>
    </w:p>
    <w:p w14:paraId="2E068B40" w14:textId="77777777" w:rsidR="002274C0" w:rsidRDefault="002274C0" w:rsidP="007D4A86">
      <w:pPr>
        <w:pStyle w:val="Heading1"/>
        <w:spacing w:before="60"/>
        <w:ind w:right="299"/>
        <w:rPr>
          <w:rFonts w:ascii="Verdana" w:hAnsi="Verdana"/>
          <w:b w:val="0"/>
          <w:bCs w:val="0"/>
          <w:sz w:val="20"/>
          <w:szCs w:val="20"/>
        </w:rPr>
      </w:pPr>
    </w:p>
    <w:p w14:paraId="6F922422" w14:textId="77777777" w:rsidR="002274C0" w:rsidRDefault="002274C0" w:rsidP="007D4A86">
      <w:pPr>
        <w:pStyle w:val="Heading1"/>
        <w:spacing w:before="60"/>
        <w:ind w:right="299"/>
        <w:rPr>
          <w:rFonts w:ascii="Verdana" w:hAnsi="Verdana"/>
          <w:b w:val="0"/>
          <w:bCs w:val="0"/>
          <w:sz w:val="20"/>
          <w:szCs w:val="20"/>
        </w:rPr>
      </w:pPr>
    </w:p>
    <w:p w14:paraId="1F49388C" w14:textId="4C18D437" w:rsidR="007D4A86" w:rsidRPr="00CE0A67" w:rsidRDefault="007D4A86" w:rsidP="00CE0A67">
      <w:pPr>
        <w:pStyle w:val="Heading1"/>
        <w:spacing w:before="60"/>
        <w:ind w:right="299"/>
        <w:jc w:val="center"/>
        <w:rPr>
          <w:rFonts w:ascii="Verdana" w:hAnsi="Verdana"/>
          <w:bCs w:val="0"/>
          <w:sz w:val="20"/>
          <w:szCs w:val="20"/>
        </w:rPr>
      </w:pPr>
      <w:r w:rsidRPr="00CE0A67">
        <w:rPr>
          <w:rFonts w:ascii="Verdana" w:hAnsi="Verdana"/>
          <w:bCs w:val="0"/>
          <w:sz w:val="20"/>
          <w:szCs w:val="20"/>
        </w:rPr>
        <w:t>РАЗДЕЛ А: ТЕХНИЧЕСКО ЗАДАНИЕ – ПРЕДМЕТ НА ДОГОВОРА</w:t>
      </w:r>
      <w:bookmarkEnd w:id="1"/>
    </w:p>
    <w:p w14:paraId="570B18B1" w14:textId="77777777" w:rsidR="007D4A86" w:rsidRPr="00CE0A67" w:rsidRDefault="007D4A86" w:rsidP="00CE0A67">
      <w:pPr>
        <w:jc w:val="center"/>
        <w:rPr>
          <w:rFonts w:ascii="Verdana" w:hAnsi="Verdana"/>
          <w:b/>
          <w:sz w:val="20"/>
          <w:szCs w:val="20"/>
        </w:rPr>
        <w:sectPr w:rsidR="007D4A86" w:rsidRPr="00CE0A67" w:rsidSect="009D7670">
          <w:footerReference w:type="default" r:id="rId15"/>
          <w:pgSz w:w="11906" w:h="16838" w:code="9"/>
          <w:pgMar w:top="851" w:right="1440" w:bottom="1440" w:left="1440" w:header="709" w:footer="658" w:gutter="0"/>
          <w:cols w:space="708"/>
          <w:docGrid w:linePitch="360"/>
        </w:sectPr>
      </w:pPr>
    </w:p>
    <w:p w14:paraId="5FBF233A" w14:textId="77777777" w:rsidR="007D4A86" w:rsidRPr="00944BCC" w:rsidRDefault="007D4A86" w:rsidP="007D4A86">
      <w:pPr>
        <w:widowControl w:val="0"/>
        <w:spacing w:before="120" w:after="120"/>
        <w:jc w:val="center"/>
        <w:rPr>
          <w:rFonts w:ascii="Verdana" w:hAnsi="Verdana"/>
          <w:b/>
          <w:sz w:val="20"/>
          <w:szCs w:val="20"/>
        </w:rPr>
      </w:pPr>
      <w:r w:rsidRPr="00944BCC">
        <w:rPr>
          <w:rFonts w:ascii="Verdana" w:hAnsi="Verdana"/>
          <w:b/>
          <w:sz w:val="20"/>
          <w:szCs w:val="20"/>
        </w:rPr>
        <w:lastRenderedPageBreak/>
        <w:t>РАЗДЕЛ А: ТЕХНИЧЕСКО ЗАДАНИЕ – ПРЕДМЕТ НА ДОГОВОРА</w:t>
      </w:r>
      <w:bookmarkStart w:id="5" w:name="_Ref534250083"/>
    </w:p>
    <w:p w14:paraId="42B75B9C" w14:textId="77777777" w:rsidR="007D4A86" w:rsidRPr="00944BCC" w:rsidRDefault="007D4A86" w:rsidP="007D4A86">
      <w:pPr>
        <w:jc w:val="both"/>
        <w:rPr>
          <w:rFonts w:ascii="Verdana" w:hAnsi="Verdana"/>
          <w:sz w:val="20"/>
          <w:szCs w:val="20"/>
        </w:rPr>
      </w:pPr>
      <w:r w:rsidRPr="00944BCC">
        <w:rPr>
          <w:rFonts w:ascii="Verdana" w:hAnsi="Verdana"/>
          <w:sz w:val="20"/>
          <w:szCs w:val="20"/>
        </w:rPr>
        <w:t>Раздел А: Техническо задание – предмет на договора за строителство, включително Работен проект;</w:t>
      </w:r>
    </w:p>
    <w:p w14:paraId="0F424CF6" w14:textId="77777777" w:rsidR="007D4A86" w:rsidRPr="00944BCC" w:rsidRDefault="007D4A86" w:rsidP="007D4A86">
      <w:pPr>
        <w:jc w:val="both"/>
        <w:rPr>
          <w:rFonts w:ascii="Verdana" w:hAnsi="Verdana"/>
          <w:sz w:val="20"/>
          <w:szCs w:val="20"/>
        </w:rPr>
      </w:pPr>
      <w:r w:rsidRPr="00944BCC">
        <w:rPr>
          <w:rFonts w:ascii="Verdana" w:hAnsi="Verdana"/>
          <w:sz w:val="20"/>
          <w:szCs w:val="20"/>
        </w:rPr>
        <w:t xml:space="preserve">Раздел А1: </w:t>
      </w:r>
      <w:r w:rsidRPr="00944BCC">
        <w:rPr>
          <w:rFonts w:ascii="Verdana" w:hAnsi="Verdana"/>
          <w:b/>
          <w:sz w:val="20"/>
          <w:szCs w:val="20"/>
        </w:rPr>
        <w:t>ТЕХНИЧЕСКО ЗАДАНИЕ – ИЗИСКВАНИЯ КЪМ МАТЕРИАЛИ И СТРОИТЕЛНО МОНТАЖНИ РАБОТИ, ОРГАНИЗАЦИЯ НА СТРОИТЕЛСТВОТО И БЕЗОПАСНОСТ И ЗДРАВЕ ПРИ РАБОТА.</w:t>
      </w:r>
    </w:p>
    <w:p w14:paraId="7D8F324F" w14:textId="77777777" w:rsidR="007D4A86" w:rsidRPr="00944BCC" w:rsidRDefault="007D4A86" w:rsidP="007D4A86">
      <w:pPr>
        <w:jc w:val="both"/>
        <w:rPr>
          <w:rFonts w:ascii="Verdana" w:hAnsi="Verdana"/>
          <w:b/>
          <w:sz w:val="20"/>
          <w:szCs w:val="20"/>
        </w:rPr>
      </w:pPr>
      <w:r w:rsidRPr="00944BCC">
        <w:rPr>
          <w:rFonts w:ascii="Verdana" w:hAnsi="Verdana"/>
          <w:sz w:val="20"/>
          <w:szCs w:val="20"/>
        </w:rPr>
        <w:t xml:space="preserve">Раздел А2: </w:t>
      </w:r>
      <w:r w:rsidRPr="00944BCC">
        <w:rPr>
          <w:rFonts w:ascii="Verdana" w:hAnsi="Verdana"/>
          <w:b/>
          <w:sz w:val="20"/>
          <w:szCs w:val="20"/>
        </w:rPr>
        <w:t>ДРУГИ СПЕЦИФИЧНИ ИЗИСКВАНИЯ ПРИ ИЗПЪЛНЕНИЕ НА ДОГОВОРА</w:t>
      </w:r>
    </w:p>
    <w:p w14:paraId="798A02B2" w14:textId="77777777" w:rsidR="007D4A86" w:rsidRPr="00944BCC" w:rsidRDefault="007D4A86" w:rsidP="007D4A86">
      <w:pPr>
        <w:jc w:val="both"/>
        <w:rPr>
          <w:rFonts w:ascii="Verdana" w:hAnsi="Verdana"/>
          <w:sz w:val="20"/>
          <w:szCs w:val="20"/>
        </w:rPr>
      </w:pPr>
    </w:p>
    <w:p w14:paraId="3E966C90" w14:textId="77777777" w:rsidR="007D4A86" w:rsidRPr="00944BCC" w:rsidRDefault="007D4A86" w:rsidP="00F34F44">
      <w:pPr>
        <w:spacing w:after="0"/>
        <w:jc w:val="both"/>
        <w:rPr>
          <w:rFonts w:ascii="Verdana" w:hAnsi="Verdana"/>
          <w:sz w:val="20"/>
          <w:szCs w:val="20"/>
        </w:rPr>
      </w:pPr>
      <w:r w:rsidRPr="00944BCC">
        <w:rPr>
          <w:rFonts w:ascii="Verdana" w:hAnsi="Verdana"/>
          <w:sz w:val="20"/>
          <w:szCs w:val="20"/>
        </w:rPr>
        <w:t xml:space="preserve">Раздел А1: </w:t>
      </w:r>
      <w:r w:rsidRPr="00944BCC">
        <w:rPr>
          <w:rFonts w:ascii="Verdana" w:hAnsi="Verdana"/>
          <w:b/>
          <w:sz w:val="20"/>
          <w:szCs w:val="20"/>
        </w:rPr>
        <w:t>ТЕХНИЧЕСКО ЗАДАНИЕ – ИЗИСКВАНИЯ КЪМ МАТЕРИАЛИ И СТРОИТЕЛНО МОНТАЖНИ РАБОТИ, ОРГАНИЗАЦИЯ НА СТРОИТЕЛСТВОТО И БЕЗОПАСНОСТ И ЗДРАВЕ ПРИ РАБОТА.</w:t>
      </w:r>
    </w:p>
    <w:p w14:paraId="2BCF9A91" w14:textId="77777777" w:rsidR="007D4A86" w:rsidRPr="00944BCC" w:rsidRDefault="007D4A86" w:rsidP="00F85188">
      <w:pPr>
        <w:spacing w:after="0"/>
        <w:jc w:val="both"/>
        <w:rPr>
          <w:rFonts w:ascii="Verdana" w:hAnsi="Verdana"/>
          <w:b/>
          <w:sz w:val="20"/>
          <w:szCs w:val="20"/>
        </w:rPr>
      </w:pPr>
    </w:p>
    <w:p w14:paraId="566986BD" w14:textId="77777777" w:rsidR="007D4A86" w:rsidRPr="00944BCC" w:rsidRDefault="007D4A86" w:rsidP="00F85188">
      <w:pPr>
        <w:numPr>
          <w:ilvl w:val="0"/>
          <w:numId w:val="58"/>
        </w:numPr>
        <w:spacing w:after="0" w:line="240" w:lineRule="auto"/>
        <w:jc w:val="both"/>
        <w:rPr>
          <w:rFonts w:ascii="Verdana" w:hAnsi="Verdana"/>
          <w:b/>
          <w:sz w:val="20"/>
          <w:szCs w:val="20"/>
        </w:rPr>
      </w:pPr>
      <w:r w:rsidRPr="00944BCC">
        <w:rPr>
          <w:rFonts w:ascii="Verdana" w:hAnsi="Verdana"/>
          <w:b/>
          <w:sz w:val="20"/>
          <w:szCs w:val="20"/>
        </w:rPr>
        <w:t>ПРЕДМЕТ НА ДОГОВОРА</w:t>
      </w:r>
      <w:r>
        <w:rPr>
          <w:rFonts w:ascii="Verdana" w:hAnsi="Verdana"/>
          <w:b/>
          <w:sz w:val="20"/>
          <w:szCs w:val="20"/>
        </w:rPr>
        <w:t>.</w:t>
      </w:r>
    </w:p>
    <w:p w14:paraId="2962E73D" w14:textId="77777777" w:rsidR="007D4A86" w:rsidRPr="001956E8" w:rsidRDefault="007D4A86" w:rsidP="000D44A0">
      <w:pPr>
        <w:keepNext/>
        <w:keepLines/>
        <w:numPr>
          <w:ilvl w:val="1"/>
          <w:numId w:val="55"/>
        </w:numPr>
        <w:suppressAutoHyphens/>
        <w:spacing w:before="120" w:after="0" w:line="240" w:lineRule="auto"/>
        <w:ind w:left="0" w:firstLine="851"/>
        <w:jc w:val="both"/>
        <w:rPr>
          <w:rFonts w:ascii="Verdana" w:hAnsi="Verdana"/>
          <w:sz w:val="20"/>
          <w:szCs w:val="20"/>
        </w:rPr>
      </w:pPr>
      <w:r>
        <w:rPr>
          <w:rFonts w:ascii="Verdana" w:hAnsi="Verdana"/>
          <w:b/>
          <w:sz w:val="20"/>
          <w:szCs w:val="20"/>
        </w:rPr>
        <w:t xml:space="preserve"> </w:t>
      </w:r>
      <w:r w:rsidRPr="001956E8">
        <w:rPr>
          <w:rFonts w:ascii="Verdana" w:hAnsi="Verdana"/>
          <w:sz w:val="20"/>
          <w:szCs w:val="20"/>
        </w:rPr>
        <w:t>„Рехабилитация, по технология „Облицовка с втвърдяване на място (CIPP)“, на уличен канал ф400бетон по ул. „Каймакчалан” от съществуваща ревизионна шахта в кръстовището с ул. "Живко Николов" до съществуваща ревизионна шахта при  бул. "Ситняково";  кв. Подуяне, СО - район "Слатина"“</w:t>
      </w:r>
    </w:p>
    <w:p w14:paraId="524DDC30" w14:textId="77777777" w:rsidR="007D4A86" w:rsidRPr="001956E8" w:rsidRDefault="007D4A86" w:rsidP="0058615F">
      <w:pPr>
        <w:numPr>
          <w:ilvl w:val="1"/>
          <w:numId w:val="55"/>
        </w:numPr>
        <w:spacing w:after="0" w:line="240" w:lineRule="auto"/>
        <w:ind w:left="0" w:firstLine="851"/>
        <w:jc w:val="both"/>
        <w:rPr>
          <w:rFonts w:ascii="Verdana" w:hAnsi="Verdana"/>
          <w:bCs/>
          <w:iCs/>
          <w:sz w:val="20"/>
          <w:szCs w:val="20"/>
        </w:rPr>
      </w:pPr>
      <w:r w:rsidRPr="001956E8">
        <w:rPr>
          <w:rFonts w:ascii="Verdana" w:hAnsi="Verdana"/>
          <w:sz w:val="20"/>
          <w:szCs w:val="20"/>
        </w:rPr>
        <w:t>„Рехабилитация, по технология „Облицовка с втвърдяване на място (CIPP)</w:t>
      </w:r>
      <w:r>
        <w:rPr>
          <w:rFonts w:ascii="Verdana" w:hAnsi="Verdana"/>
          <w:sz w:val="20"/>
          <w:szCs w:val="20"/>
        </w:rPr>
        <w:t>“</w:t>
      </w:r>
      <w:r w:rsidRPr="001956E8">
        <w:rPr>
          <w:rFonts w:ascii="Verdana" w:hAnsi="Verdana"/>
          <w:sz w:val="20"/>
          <w:szCs w:val="20"/>
        </w:rPr>
        <w:t>, на уличен канал ф400каменин по бул. „Христо Смирненски”, от съществуваща ревизионна шахта в кръстовището с ул. "Малуша" до съществуваща ревизионна шахта в кръстовището с ул. „Университетска”, СО - район „Лозенец”“</w:t>
      </w:r>
    </w:p>
    <w:p w14:paraId="1004ECCA" w14:textId="77777777" w:rsidR="007D4A86" w:rsidRPr="00CE0A67" w:rsidRDefault="007D4A86" w:rsidP="0058615F">
      <w:pPr>
        <w:numPr>
          <w:ilvl w:val="1"/>
          <w:numId w:val="55"/>
        </w:numPr>
        <w:spacing w:after="0" w:line="240" w:lineRule="auto"/>
        <w:ind w:left="0" w:firstLine="851"/>
        <w:jc w:val="both"/>
        <w:rPr>
          <w:rFonts w:ascii="Verdana" w:hAnsi="Verdana"/>
          <w:bCs/>
          <w:iCs/>
          <w:sz w:val="20"/>
          <w:szCs w:val="20"/>
        </w:rPr>
      </w:pPr>
      <w:r w:rsidRPr="00CE0A67">
        <w:rPr>
          <w:rFonts w:ascii="Verdana" w:hAnsi="Verdana"/>
          <w:bCs/>
          <w:iCs/>
          <w:sz w:val="20"/>
          <w:szCs w:val="20"/>
        </w:rPr>
        <w:t>Работните чертежи и работния проект по част „Пътна” за обекта ще се наричат по-долу за краткост „проекта”.</w:t>
      </w:r>
    </w:p>
    <w:p w14:paraId="27FCC292" w14:textId="77777777" w:rsidR="007D4A86" w:rsidRDefault="007D4A86" w:rsidP="0058615F">
      <w:pPr>
        <w:numPr>
          <w:ilvl w:val="1"/>
          <w:numId w:val="55"/>
        </w:numPr>
        <w:spacing w:after="0" w:line="240" w:lineRule="auto"/>
        <w:ind w:left="0" w:firstLine="851"/>
        <w:jc w:val="both"/>
        <w:rPr>
          <w:rFonts w:ascii="Verdana" w:hAnsi="Verdana"/>
          <w:bCs/>
          <w:iCs/>
          <w:sz w:val="20"/>
          <w:szCs w:val="20"/>
        </w:rPr>
      </w:pPr>
      <w:r w:rsidRPr="00944BCC">
        <w:rPr>
          <w:rFonts w:ascii="Verdana" w:hAnsi="Verdana"/>
          <w:bCs/>
          <w:iCs/>
          <w:sz w:val="20"/>
          <w:szCs w:val="20"/>
        </w:rPr>
        <w:t>На Изпълнителя не са гарантирани количества и продължителност на дейностите</w:t>
      </w:r>
      <w:r>
        <w:rPr>
          <w:rFonts w:ascii="Verdana" w:hAnsi="Verdana"/>
          <w:bCs/>
          <w:iCs/>
          <w:sz w:val="20"/>
          <w:szCs w:val="20"/>
        </w:rPr>
        <w:t>.</w:t>
      </w:r>
    </w:p>
    <w:p w14:paraId="26C135EE" w14:textId="77777777" w:rsidR="007D4A86" w:rsidRPr="00BB3746" w:rsidRDefault="007D4A86" w:rsidP="0058615F">
      <w:pPr>
        <w:numPr>
          <w:ilvl w:val="1"/>
          <w:numId w:val="55"/>
        </w:numPr>
        <w:spacing w:after="0" w:line="240" w:lineRule="auto"/>
        <w:ind w:left="0" w:firstLine="851"/>
        <w:jc w:val="both"/>
        <w:rPr>
          <w:rFonts w:ascii="Verdana" w:hAnsi="Verdana"/>
          <w:bCs/>
          <w:iCs/>
          <w:sz w:val="20"/>
          <w:szCs w:val="20"/>
        </w:rPr>
      </w:pPr>
      <w:r w:rsidRPr="00944BCC">
        <w:rPr>
          <w:rFonts w:ascii="Verdana" w:hAnsi="Verdana"/>
          <w:bCs/>
          <w:iCs/>
          <w:sz w:val="20"/>
          <w:szCs w:val="20"/>
        </w:rPr>
        <w:t>Място за изпълнение:</w:t>
      </w:r>
      <w:r w:rsidRPr="00BB3746">
        <w:rPr>
          <w:rFonts w:ascii="Verdana" w:hAnsi="Verdana"/>
          <w:b/>
          <w:sz w:val="20"/>
          <w:szCs w:val="20"/>
        </w:rPr>
        <w:t xml:space="preserve"> </w:t>
      </w:r>
      <w:r w:rsidRPr="00BB3746">
        <w:rPr>
          <w:rFonts w:ascii="Verdana" w:hAnsi="Verdana"/>
          <w:sz w:val="20"/>
          <w:szCs w:val="20"/>
        </w:rPr>
        <w:t>гр. София, ул. „Каймакчалан“ кв. Подуяне, СО - район "Слатина" и бул. „Христо Смирненски”, СО - район „Лозенец”</w:t>
      </w:r>
      <w:r>
        <w:rPr>
          <w:rFonts w:ascii="Verdana" w:hAnsi="Verdana"/>
          <w:sz w:val="20"/>
          <w:szCs w:val="20"/>
        </w:rPr>
        <w:t>.</w:t>
      </w:r>
    </w:p>
    <w:p w14:paraId="5D3EAB99" w14:textId="77777777" w:rsidR="007D4A86" w:rsidRPr="001956E8" w:rsidRDefault="007D4A86" w:rsidP="0058615F">
      <w:pPr>
        <w:numPr>
          <w:ilvl w:val="1"/>
          <w:numId w:val="55"/>
        </w:numPr>
        <w:spacing w:after="0" w:line="240" w:lineRule="auto"/>
        <w:ind w:left="0" w:firstLine="851"/>
        <w:jc w:val="both"/>
        <w:rPr>
          <w:rFonts w:ascii="Verdana" w:hAnsi="Verdana"/>
          <w:bCs/>
          <w:iCs/>
          <w:sz w:val="20"/>
          <w:szCs w:val="20"/>
        </w:rPr>
      </w:pPr>
      <w:r w:rsidRPr="00273898">
        <w:rPr>
          <w:rFonts w:ascii="Verdana" w:hAnsi="Verdana"/>
          <w:bCs/>
          <w:iCs/>
          <w:sz w:val="20"/>
          <w:szCs w:val="20"/>
        </w:rPr>
        <w:t>Посочените в</w:t>
      </w:r>
      <w:r>
        <w:rPr>
          <w:rFonts w:ascii="Verdana" w:hAnsi="Verdana"/>
          <w:bCs/>
          <w:iCs/>
          <w:sz w:val="20"/>
          <w:szCs w:val="20"/>
        </w:rPr>
        <w:t xml:space="preserve"> настоящето техническо задание,</w:t>
      </w:r>
      <w:r w:rsidRPr="00273898">
        <w:rPr>
          <w:rFonts w:ascii="Verdana" w:hAnsi="Verdana"/>
          <w:bCs/>
          <w:iCs/>
          <w:sz w:val="20"/>
          <w:szCs w:val="20"/>
        </w:rPr>
        <w:t xml:space="preserve"> количествен</w:t>
      </w:r>
      <w:r>
        <w:rPr>
          <w:rFonts w:ascii="Verdana" w:hAnsi="Verdana"/>
          <w:bCs/>
          <w:iCs/>
          <w:sz w:val="20"/>
          <w:szCs w:val="20"/>
        </w:rPr>
        <w:t>ата</w:t>
      </w:r>
      <w:r w:rsidRPr="00273898">
        <w:rPr>
          <w:rFonts w:ascii="Verdana" w:hAnsi="Verdana"/>
          <w:bCs/>
          <w:iCs/>
          <w:sz w:val="20"/>
          <w:szCs w:val="20"/>
        </w:rPr>
        <w:t xml:space="preserve"> сметк</w:t>
      </w:r>
      <w:r>
        <w:rPr>
          <w:rFonts w:ascii="Verdana" w:hAnsi="Verdana"/>
          <w:bCs/>
          <w:iCs/>
          <w:sz w:val="20"/>
          <w:szCs w:val="20"/>
        </w:rPr>
        <w:t>а</w:t>
      </w:r>
      <w:r w:rsidRPr="00273898">
        <w:rPr>
          <w:rFonts w:ascii="Verdana" w:hAnsi="Verdana"/>
          <w:bCs/>
          <w:iCs/>
          <w:sz w:val="20"/>
          <w:szCs w:val="20"/>
        </w:rPr>
        <w:t xml:space="preserve"> </w:t>
      </w:r>
      <w:r>
        <w:rPr>
          <w:rFonts w:ascii="Verdana" w:hAnsi="Verdana"/>
          <w:bCs/>
          <w:iCs/>
          <w:sz w:val="20"/>
          <w:szCs w:val="20"/>
        </w:rPr>
        <w:t xml:space="preserve"> и проекта изисквания,</w:t>
      </w:r>
      <w:r w:rsidRPr="00273898">
        <w:rPr>
          <w:rFonts w:ascii="Verdana" w:hAnsi="Verdana"/>
          <w:bCs/>
          <w:iCs/>
          <w:sz w:val="20"/>
          <w:szCs w:val="20"/>
        </w:rPr>
        <w:t xml:space="preserve"> технически спецификации и параметри</w:t>
      </w:r>
      <w:r>
        <w:rPr>
          <w:rFonts w:ascii="Verdana" w:hAnsi="Verdana"/>
          <w:bCs/>
          <w:iCs/>
          <w:sz w:val="20"/>
          <w:szCs w:val="20"/>
        </w:rPr>
        <w:t xml:space="preserve"> </w:t>
      </w:r>
      <w:r w:rsidRPr="00273898">
        <w:rPr>
          <w:rFonts w:ascii="Verdana" w:hAnsi="Verdana"/>
          <w:bCs/>
          <w:iCs/>
          <w:sz w:val="20"/>
          <w:szCs w:val="20"/>
        </w:rPr>
        <w:t>са задължителни за спазване от Изпълнителя</w:t>
      </w:r>
      <w:r>
        <w:rPr>
          <w:rFonts w:ascii="Verdana" w:hAnsi="Verdana"/>
          <w:bCs/>
          <w:iCs/>
          <w:sz w:val="20"/>
          <w:szCs w:val="20"/>
        </w:rPr>
        <w:t>.</w:t>
      </w:r>
    </w:p>
    <w:p w14:paraId="4849F901" w14:textId="77777777" w:rsidR="007D4A86" w:rsidRPr="00944BCC" w:rsidRDefault="007D4A86" w:rsidP="00F85188">
      <w:pPr>
        <w:spacing w:after="0"/>
        <w:jc w:val="both"/>
        <w:rPr>
          <w:rFonts w:ascii="Verdana" w:hAnsi="Verdana"/>
          <w:bCs/>
          <w:iCs/>
          <w:sz w:val="20"/>
          <w:szCs w:val="20"/>
        </w:rPr>
      </w:pPr>
    </w:p>
    <w:p w14:paraId="58E26ED5" w14:textId="77777777" w:rsidR="007D4A86" w:rsidRPr="00FB1FF7" w:rsidRDefault="007D4A86" w:rsidP="00F85188">
      <w:pPr>
        <w:numPr>
          <w:ilvl w:val="0"/>
          <w:numId w:val="58"/>
        </w:numPr>
        <w:spacing w:after="0" w:line="240" w:lineRule="auto"/>
        <w:ind w:left="0" w:firstLine="927"/>
        <w:jc w:val="both"/>
        <w:rPr>
          <w:rFonts w:ascii="Verdana" w:hAnsi="Verdana"/>
          <w:bCs/>
          <w:iCs/>
          <w:sz w:val="20"/>
          <w:szCs w:val="20"/>
        </w:rPr>
      </w:pPr>
      <w:r w:rsidRPr="00F2526C">
        <w:rPr>
          <w:rFonts w:ascii="Verdana" w:hAnsi="Verdana"/>
          <w:b/>
          <w:bCs/>
          <w:iCs/>
          <w:sz w:val="20"/>
          <w:szCs w:val="20"/>
        </w:rPr>
        <w:t>ОПИСАНИЕ НА ОБЕКТА</w:t>
      </w:r>
      <w:r>
        <w:rPr>
          <w:rFonts w:ascii="Verdana" w:hAnsi="Verdana"/>
          <w:b/>
          <w:bCs/>
          <w:iCs/>
          <w:sz w:val="20"/>
          <w:szCs w:val="20"/>
        </w:rPr>
        <w:t>.</w:t>
      </w:r>
      <w:r>
        <w:rPr>
          <w:rFonts w:ascii="Verdana" w:hAnsi="Verdana"/>
          <w:bCs/>
          <w:iCs/>
          <w:sz w:val="20"/>
          <w:szCs w:val="20"/>
        </w:rPr>
        <w:t xml:space="preserve"> </w:t>
      </w:r>
      <w:r w:rsidRPr="000E22E6">
        <w:rPr>
          <w:rFonts w:ascii="Verdana" w:hAnsi="Verdana"/>
          <w:b/>
          <w:sz w:val="20"/>
          <w:szCs w:val="20"/>
        </w:rPr>
        <w:t>ОБЩА ИНФОРМАЦИЯ ЗА ОБХВАТА НА СТРОИТЕЛНО-МОНТАЖНИТЕ РАБОТИ (СМР)</w:t>
      </w:r>
      <w:r>
        <w:rPr>
          <w:rFonts w:ascii="Verdana" w:hAnsi="Verdana"/>
          <w:b/>
          <w:sz w:val="20"/>
          <w:szCs w:val="20"/>
        </w:rPr>
        <w:t>.</w:t>
      </w:r>
    </w:p>
    <w:p w14:paraId="01C2C88F" w14:textId="77777777" w:rsidR="007D4A86" w:rsidRPr="00944BCC" w:rsidRDefault="007D4A86" w:rsidP="00F85188">
      <w:pPr>
        <w:numPr>
          <w:ilvl w:val="1"/>
          <w:numId w:val="58"/>
        </w:numPr>
        <w:spacing w:after="0" w:line="240" w:lineRule="auto"/>
        <w:ind w:left="0" w:firstLine="851"/>
        <w:jc w:val="both"/>
        <w:rPr>
          <w:rFonts w:ascii="Verdana" w:hAnsi="Verdana"/>
          <w:bCs/>
          <w:iCs/>
          <w:sz w:val="20"/>
          <w:szCs w:val="20"/>
        </w:rPr>
      </w:pPr>
      <w:r>
        <w:rPr>
          <w:rFonts w:ascii="Verdana" w:hAnsi="Verdana"/>
          <w:bCs/>
          <w:iCs/>
          <w:sz w:val="20"/>
          <w:szCs w:val="20"/>
        </w:rPr>
        <w:t>Обектът</w:t>
      </w:r>
      <w:r w:rsidRPr="00944BCC">
        <w:rPr>
          <w:rFonts w:ascii="Verdana" w:hAnsi="Verdana"/>
          <w:bCs/>
          <w:iCs/>
          <w:sz w:val="20"/>
          <w:szCs w:val="20"/>
        </w:rPr>
        <w:t xml:space="preserve"> представлява </w:t>
      </w:r>
      <w:r>
        <w:rPr>
          <w:rFonts w:ascii="Verdana" w:hAnsi="Verdana"/>
          <w:bCs/>
          <w:iCs/>
          <w:sz w:val="20"/>
          <w:szCs w:val="20"/>
        </w:rPr>
        <w:t>р</w:t>
      </w:r>
      <w:r w:rsidRPr="00F6302F">
        <w:rPr>
          <w:rFonts w:ascii="Verdana" w:hAnsi="Verdana"/>
          <w:bCs/>
          <w:iCs/>
          <w:sz w:val="20"/>
          <w:szCs w:val="20"/>
        </w:rPr>
        <w:t>ехабилитация</w:t>
      </w:r>
      <w:r>
        <w:rPr>
          <w:rFonts w:ascii="Verdana" w:hAnsi="Verdana"/>
          <w:bCs/>
          <w:iCs/>
          <w:sz w:val="20"/>
          <w:szCs w:val="20"/>
        </w:rPr>
        <w:t>,</w:t>
      </w:r>
      <w:r w:rsidRPr="00BB3746">
        <w:rPr>
          <w:rFonts w:ascii="Verdana" w:hAnsi="Verdana"/>
          <w:sz w:val="20"/>
          <w:szCs w:val="20"/>
        </w:rPr>
        <w:t xml:space="preserve"> </w:t>
      </w:r>
      <w:r w:rsidRPr="001956E8">
        <w:rPr>
          <w:rFonts w:ascii="Verdana" w:hAnsi="Verdana"/>
          <w:sz w:val="20"/>
          <w:szCs w:val="20"/>
        </w:rPr>
        <w:t>по технология „Облицовка с втвърдяване на място (CIPP)</w:t>
      </w:r>
      <w:r>
        <w:rPr>
          <w:rFonts w:ascii="Verdana" w:hAnsi="Verdana"/>
          <w:sz w:val="20"/>
          <w:szCs w:val="20"/>
        </w:rPr>
        <w:t>“,</w:t>
      </w:r>
      <w:r w:rsidRPr="00F6302F">
        <w:rPr>
          <w:rFonts w:ascii="Verdana" w:hAnsi="Verdana"/>
          <w:bCs/>
          <w:iCs/>
          <w:sz w:val="20"/>
          <w:szCs w:val="20"/>
        </w:rPr>
        <w:t xml:space="preserve"> на </w:t>
      </w:r>
      <w:r w:rsidRPr="009F1269">
        <w:rPr>
          <w:rFonts w:ascii="Verdana" w:hAnsi="Verdana"/>
          <w:bCs/>
          <w:iCs/>
          <w:sz w:val="20"/>
          <w:szCs w:val="20"/>
        </w:rPr>
        <w:t>участъ</w:t>
      </w:r>
      <w:r>
        <w:rPr>
          <w:rFonts w:ascii="Verdana" w:hAnsi="Verdana"/>
          <w:bCs/>
          <w:iCs/>
          <w:sz w:val="20"/>
          <w:szCs w:val="20"/>
        </w:rPr>
        <w:t xml:space="preserve">ци от канализационната мрежа, съответно: </w:t>
      </w:r>
      <w:r w:rsidRPr="00BB3746">
        <w:rPr>
          <w:rFonts w:ascii="Verdana" w:hAnsi="Verdana"/>
          <w:bCs/>
          <w:iCs/>
          <w:sz w:val="20"/>
          <w:szCs w:val="20"/>
        </w:rPr>
        <w:t>по ул. „Каймакчалан” от съществуваща ревизионна шахта в кръстовището с ул. "Живко Николов" до съществуваща ревизионна шахта при  бул. "Ситняково"</w:t>
      </w:r>
      <w:r w:rsidRPr="009F1269">
        <w:rPr>
          <w:rFonts w:ascii="Verdana" w:hAnsi="Verdana"/>
          <w:bCs/>
          <w:iCs/>
          <w:sz w:val="20"/>
          <w:szCs w:val="20"/>
        </w:rPr>
        <w:t xml:space="preserve"> </w:t>
      </w:r>
      <w:r w:rsidRPr="00F2526C">
        <w:rPr>
          <w:rFonts w:ascii="Verdana" w:hAnsi="Verdana"/>
          <w:bCs/>
          <w:iCs/>
          <w:sz w:val="20"/>
          <w:szCs w:val="20"/>
        </w:rPr>
        <w:t xml:space="preserve">с дължина </w:t>
      </w:r>
      <w:r>
        <w:rPr>
          <w:rFonts w:ascii="Verdana" w:hAnsi="Verdana"/>
          <w:bCs/>
          <w:iCs/>
          <w:sz w:val="20"/>
          <w:szCs w:val="20"/>
        </w:rPr>
        <w:t>32</w:t>
      </w:r>
      <w:r w:rsidRPr="00F2526C">
        <w:rPr>
          <w:rFonts w:ascii="Verdana" w:hAnsi="Verdana"/>
          <w:bCs/>
          <w:iCs/>
          <w:sz w:val="20"/>
          <w:szCs w:val="20"/>
        </w:rPr>
        <w:t>м</w:t>
      </w:r>
      <w:r>
        <w:rPr>
          <w:rFonts w:ascii="Verdana" w:hAnsi="Verdana"/>
          <w:bCs/>
          <w:iCs/>
          <w:sz w:val="20"/>
          <w:szCs w:val="20"/>
        </w:rPr>
        <w:t xml:space="preserve">. и </w:t>
      </w:r>
      <w:r w:rsidRPr="001956E8">
        <w:rPr>
          <w:rFonts w:ascii="Verdana" w:hAnsi="Verdana"/>
          <w:sz w:val="20"/>
          <w:szCs w:val="20"/>
        </w:rPr>
        <w:t>по бул. „Христо Смирненски”, от съществуваща ревизионна шахта в кръстовището с ул. "Малуша" до съществуваща ревизионна шахта в кръстовището с ул. „Университетска”</w:t>
      </w:r>
      <w:r>
        <w:rPr>
          <w:rFonts w:ascii="Verdana" w:hAnsi="Verdana"/>
          <w:sz w:val="20"/>
          <w:szCs w:val="20"/>
        </w:rPr>
        <w:t xml:space="preserve"> </w:t>
      </w:r>
      <w:r w:rsidRPr="00F2526C">
        <w:rPr>
          <w:rFonts w:ascii="Verdana" w:hAnsi="Verdana"/>
          <w:bCs/>
          <w:iCs/>
          <w:sz w:val="20"/>
          <w:szCs w:val="20"/>
        </w:rPr>
        <w:t xml:space="preserve">с дължина </w:t>
      </w:r>
      <w:r>
        <w:rPr>
          <w:rFonts w:ascii="Verdana" w:hAnsi="Verdana"/>
          <w:bCs/>
          <w:iCs/>
          <w:sz w:val="20"/>
          <w:szCs w:val="20"/>
        </w:rPr>
        <w:t>76</w:t>
      </w:r>
      <w:r w:rsidRPr="00F2526C">
        <w:rPr>
          <w:rFonts w:ascii="Verdana" w:hAnsi="Verdana"/>
          <w:bCs/>
          <w:iCs/>
          <w:sz w:val="20"/>
          <w:szCs w:val="20"/>
        </w:rPr>
        <w:t>м</w:t>
      </w:r>
      <w:r>
        <w:rPr>
          <w:rFonts w:ascii="Verdana" w:hAnsi="Verdana"/>
          <w:bCs/>
          <w:iCs/>
          <w:sz w:val="20"/>
          <w:szCs w:val="20"/>
        </w:rPr>
        <w:t>.</w:t>
      </w:r>
    </w:p>
    <w:p w14:paraId="2894CDFF" w14:textId="77777777" w:rsidR="007D4A86" w:rsidRPr="00B372F2" w:rsidRDefault="007D4A86" w:rsidP="00F85188">
      <w:pPr>
        <w:numPr>
          <w:ilvl w:val="1"/>
          <w:numId w:val="58"/>
        </w:numPr>
        <w:spacing w:after="0" w:line="240" w:lineRule="auto"/>
        <w:ind w:left="0" w:firstLine="851"/>
        <w:jc w:val="both"/>
        <w:rPr>
          <w:rFonts w:ascii="Verdana" w:hAnsi="Verdana"/>
          <w:bCs/>
          <w:iCs/>
          <w:sz w:val="20"/>
          <w:szCs w:val="20"/>
        </w:rPr>
      </w:pPr>
      <w:r w:rsidRPr="00B372F2">
        <w:rPr>
          <w:rFonts w:ascii="Verdana" w:hAnsi="Verdana"/>
          <w:bCs/>
          <w:iCs/>
          <w:sz w:val="20"/>
          <w:szCs w:val="20"/>
        </w:rPr>
        <w:t xml:space="preserve">Рехабилитацията се извършва по безизкопна технология в съществуващото трасе при </w:t>
      </w:r>
      <w:r w:rsidRPr="007218F7">
        <w:rPr>
          <w:rFonts w:ascii="Verdana" w:hAnsi="Verdana"/>
          <w:bCs/>
          <w:iCs/>
          <w:sz w:val="20"/>
          <w:szCs w:val="20"/>
        </w:rPr>
        <w:t>запазване на диаметъра на тръбата</w:t>
      </w:r>
      <w:r w:rsidRPr="003D3058">
        <w:rPr>
          <w:rFonts w:ascii="Verdana" w:hAnsi="Verdana"/>
          <w:bCs/>
          <w:iCs/>
          <w:sz w:val="20"/>
          <w:szCs w:val="20"/>
        </w:rPr>
        <w:t xml:space="preserve">, като всички необходими дейности се изпълняват </w:t>
      </w:r>
      <w:r w:rsidRPr="0021632D">
        <w:rPr>
          <w:rFonts w:ascii="Verdana" w:hAnsi="Verdana"/>
          <w:bCs/>
          <w:iCs/>
          <w:sz w:val="20"/>
          <w:szCs w:val="20"/>
        </w:rPr>
        <w:t>през</w:t>
      </w:r>
      <w:r w:rsidRPr="00B372F2">
        <w:rPr>
          <w:rFonts w:ascii="Verdana" w:hAnsi="Verdana"/>
          <w:bCs/>
          <w:iCs/>
          <w:sz w:val="20"/>
          <w:szCs w:val="20"/>
        </w:rPr>
        <w:t xml:space="preserve"> </w:t>
      </w:r>
      <w:r>
        <w:rPr>
          <w:rFonts w:ascii="Verdana" w:hAnsi="Verdana"/>
          <w:bCs/>
          <w:iCs/>
          <w:sz w:val="20"/>
          <w:szCs w:val="20"/>
        </w:rPr>
        <w:t>съществуващите ревизионни шахти</w:t>
      </w:r>
      <w:r w:rsidRPr="00B372F2">
        <w:rPr>
          <w:rFonts w:ascii="Verdana" w:hAnsi="Verdana"/>
          <w:bCs/>
          <w:iCs/>
          <w:sz w:val="20"/>
          <w:szCs w:val="20"/>
        </w:rPr>
        <w:t xml:space="preserve">. </w:t>
      </w:r>
    </w:p>
    <w:p w14:paraId="6FAF8461" w14:textId="77777777" w:rsidR="007D4A86" w:rsidRDefault="007D4A86" w:rsidP="00F85188">
      <w:pPr>
        <w:pStyle w:val="msolistparagraph0"/>
        <w:numPr>
          <w:ilvl w:val="1"/>
          <w:numId w:val="58"/>
        </w:numPr>
        <w:ind w:left="0" w:firstLine="851"/>
        <w:jc w:val="both"/>
        <w:rPr>
          <w:rFonts w:ascii="Verdana" w:eastAsia="Times New Roman" w:hAnsi="Verdana"/>
          <w:bCs/>
          <w:iCs/>
          <w:sz w:val="20"/>
          <w:szCs w:val="20"/>
          <w:lang w:eastAsia="en-US"/>
        </w:rPr>
      </w:pPr>
      <w:r w:rsidRPr="00B372F2">
        <w:rPr>
          <w:rFonts w:ascii="Verdana" w:eastAsia="Times New Roman" w:hAnsi="Verdana"/>
          <w:bCs/>
          <w:iCs/>
          <w:sz w:val="20"/>
          <w:szCs w:val="20"/>
          <w:lang w:eastAsia="en-US"/>
        </w:rPr>
        <w:t>Основните планирани дейности за изпълнение на рехабилитацията с</w:t>
      </w:r>
      <w:r w:rsidRPr="00FB1FF7">
        <w:rPr>
          <w:rFonts w:ascii="Verdana" w:eastAsia="Times New Roman" w:hAnsi="Verdana"/>
          <w:bCs/>
          <w:iCs/>
          <w:sz w:val="20"/>
          <w:szCs w:val="20"/>
          <w:lang w:eastAsia="en-US"/>
        </w:rPr>
        <w:t>а:</w:t>
      </w:r>
    </w:p>
    <w:p w14:paraId="3B767ECA" w14:textId="77777777" w:rsidR="007D4A86" w:rsidRPr="00B527CD" w:rsidRDefault="007D4A86" w:rsidP="00F85188">
      <w:pPr>
        <w:numPr>
          <w:ilvl w:val="2"/>
          <w:numId w:val="58"/>
        </w:numPr>
        <w:spacing w:after="0" w:line="240" w:lineRule="auto"/>
        <w:ind w:left="0" w:firstLine="0"/>
        <w:jc w:val="both"/>
        <w:rPr>
          <w:rFonts w:ascii="Verdana" w:hAnsi="Verdana"/>
          <w:sz w:val="20"/>
          <w:szCs w:val="20"/>
        </w:rPr>
      </w:pPr>
      <w:r w:rsidRPr="00B527CD">
        <w:rPr>
          <w:rFonts w:ascii="Verdana" w:hAnsi="Verdana"/>
          <w:sz w:val="20"/>
          <w:szCs w:val="20"/>
        </w:rPr>
        <w:t>Оразмеряване на облицовката – представяне на изчисления за дебелина на облицовката и  проводимост на тръбопровода след рехабилитацията. Технически изисквания към „Облицовка с втвърдяване на място (CIPP)”: стъклофибърна облицовка или облицовка от  полиестерен филц; минимална дебелина на стената 5.5мм.; облицовката да е оразмерена като самоносеща;</w:t>
      </w:r>
    </w:p>
    <w:p w14:paraId="4BEAE778" w14:textId="77777777" w:rsidR="007D4A86" w:rsidRPr="00B527CD" w:rsidRDefault="007D4A86" w:rsidP="00F85188">
      <w:pPr>
        <w:numPr>
          <w:ilvl w:val="2"/>
          <w:numId w:val="58"/>
        </w:numPr>
        <w:spacing w:after="0" w:line="240" w:lineRule="auto"/>
        <w:ind w:left="0" w:firstLine="0"/>
        <w:jc w:val="both"/>
        <w:rPr>
          <w:rFonts w:ascii="Verdana" w:hAnsi="Verdana"/>
          <w:sz w:val="20"/>
          <w:szCs w:val="20"/>
        </w:rPr>
      </w:pPr>
      <w:r w:rsidRPr="00B527CD">
        <w:rPr>
          <w:rFonts w:ascii="Verdana" w:hAnsi="Verdana"/>
          <w:sz w:val="20"/>
          <w:szCs w:val="20"/>
        </w:rPr>
        <w:t>Изготвяне на подробен работен график за изпълнение на дейностите и технологичната последователност на работа;</w:t>
      </w:r>
    </w:p>
    <w:p w14:paraId="0DBEC981" w14:textId="77777777" w:rsidR="007D4A86" w:rsidRPr="00B527CD" w:rsidRDefault="007D4A86" w:rsidP="00F85188">
      <w:pPr>
        <w:numPr>
          <w:ilvl w:val="2"/>
          <w:numId w:val="58"/>
        </w:numPr>
        <w:spacing w:after="0" w:line="240" w:lineRule="auto"/>
        <w:ind w:left="0" w:firstLine="0"/>
        <w:jc w:val="both"/>
        <w:rPr>
          <w:rFonts w:ascii="Verdana" w:hAnsi="Verdana"/>
          <w:sz w:val="20"/>
          <w:szCs w:val="20"/>
        </w:rPr>
      </w:pPr>
      <w:r w:rsidRPr="00B527CD">
        <w:rPr>
          <w:rFonts w:ascii="Verdana" w:hAnsi="Verdana"/>
          <w:sz w:val="20"/>
          <w:szCs w:val="20"/>
        </w:rPr>
        <w:lastRenderedPageBreak/>
        <w:t>Рехабилитацията се извършва по безизкопна технология, като всички необходими дейности се изпълняват през съществуващите ревизионни шахти;</w:t>
      </w:r>
    </w:p>
    <w:p w14:paraId="6B450458" w14:textId="77777777" w:rsidR="007D4A86" w:rsidRPr="00B527CD" w:rsidRDefault="007D4A86" w:rsidP="00F85188">
      <w:pPr>
        <w:numPr>
          <w:ilvl w:val="2"/>
          <w:numId w:val="58"/>
        </w:numPr>
        <w:spacing w:after="0" w:line="240" w:lineRule="auto"/>
        <w:ind w:left="0" w:firstLine="0"/>
        <w:jc w:val="both"/>
        <w:rPr>
          <w:rFonts w:ascii="Verdana" w:hAnsi="Verdana"/>
          <w:bCs/>
          <w:iCs/>
          <w:sz w:val="20"/>
          <w:szCs w:val="20"/>
        </w:rPr>
      </w:pPr>
      <w:r w:rsidRPr="00B527CD">
        <w:rPr>
          <w:rFonts w:ascii="Verdana" w:hAnsi="Verdana"/>
          <w:sz w:val="20"/>
          <w:szCs w:val="20"/>
        </w:rPr>
        <w:t>Въвеждане на временната организация за движение при изпълнение на строежа;</w:t>
      </w:r>
    </w:p>
    <w:p w14:paraId="51C4A3CC" w14:textId="77777777" w:rsidR="007D4A86" w:rsidRPr="00B527CD" w:rsidRDefault="007D4A86" w:rsidP="00F85188">
      <w:pPr>
        <w:numPr>
          <w:ilvl w:val="2"/>
          <w:numId w:val="58"/>
        </w:numPr>
        <w:spacing w:after="0" w:line="240" w:lineRule="auto"/>
        <w:ind w:left="0" w:firstLine="0"/>
        <w:jc w:val="both"/>
        <w:rPr>
          <w:rFonts w:ascii="Verdana" w:hAnsi="Verdana"/>
          <w:sz w:val="20"/>
          <w:szCs w:val="20"/>
        </w:rPr>
      </w:pPr>
      <w:r w:rsidRPr="00B527CD">
        <w:rPr>
          <w:rFonts w:ascii="Verdana" w:hAnsi="Verdana"/>
          <w:sz w:val="20"/>
          <w:szCs w:val="20"/>
        </w:rPr>
        <w:t>CCTV обследване трасето на уличен канал, в обхвата на предвидената рехабилитация;</w:t>
      </w:r>
    </w:p>
    <w:p w14:paraId="7FCC9E73" w14:textId="77777777" w:rsidR="007D4A86" w:rsidRPr="00B527CD" w:rsidRDefault="007D4A86" w:rsidP="00F85188">
      <w:pPr>
        <w:numPr>
          <w:ilvl w:val="2"/>
          <w:numId w:val="58"/>
        </w:numPr>
        <w:spacing w:after="0" w:line="240" w:lineRule="auto"/>
        <w:ind w:left="0" w:firstLine="0"/>
        <w:jc w:val="both"/>
        <w:rPr>
          <w:rFonts w:ascii="Verdana" w:hAnsi="Verdana"/>
          <w:sz w:val="20"/>
          <w:szCs w:val="20"/>
        </w:rPr>
      </w:pPr>
      <w:r w:rsidRPr="00B527CD">
        <w:rPr>
          <w:rFonts w:ascii="Verdana" w:hAnsi="Verdana"/>
          <w:sz w:val="20"/>
          <w:szCs w:val="20"/>
        </w:rPr>
        <w:t xml:space="preserve">Почистване с водна струя под високо налягане; </w:t>
      </w:r>
    </w:p>
    <w:p w14:paraId="67E79DB5" w14:textId="77777777" w:rsidR="007D4A86" w:rsidRPr="00B527CD" w:rsidRDefault="007D4A86" w:rsidP="00F85188">
      <w:pPr>
        <w:numPr>
          <w:ilvl w:val="2"/>
          <w:numId w:val="58"/>
        </w:numPr>
        <w:spacing w:after="0" w:line="240" w:lineRule="auto"/>
        <w:ind w:left="0" w:firstLine="0"/>
        <w:jc w:val="both"/>
        <w:rPr>
          <w:rFonts w:ascii="Verdana" w:hAnsi="Verdana"/>
          <w:sz w:val="20"/>
          <w:szCs w:val="20"/>
        </w:rPr>
      </w:pPr>
      <w:r w:rsidRPr="00B527CD">
        <w:rPr>
          <w:rFonts w:ascii="Verdana" w:hAnsi="Verdana"/>
          <w:sz w:val="20"/>
          <w:szCs w:val="20"/>
        </w:rPr>
        <w:t>Отстраняване на всички препятс</w:t>
      </w:r>
      <w:r>
        <w:rPr>
          <w:rFonts w:ascii="Verdana" w:hAnsi="Verdana"/>
          <w:sz w:val="20"/>
          <w:szCs w:val="20"/>
        </w:rPr>
        <w:t>т</w:t>
      </w:r>
      <w:r w:rsidRPr="00B527CD">
        <w:rPr>
          <w:rFonts w:ascii="Verdana" w:hAnsi="Verdana"/>
          <w:sz w:val="20"/>
          <w:szCs w:val="20"/>
        </w:rPr>
        <w:t>вия, отложения и /или коренови образувания, които стесняват сечението на канала, чрез специализирано оборудване / робот/;</w:t>
      </w:r>
    </w:p>
    <w:p w14:paraId="3B9A1361" w14:textId="77777777" w:rsidR="007D4A86" w:rsidRPr="00B527CD" w:rsidRDefault="007D4A86" w:rsidP="00F85188">
      <w:pPr>
        <w:numPr>
          <w:ilvl w:val="2"/>
          <w:numId w:val="58"/>
        </w:numPr>
        <w:spacing w:after="0" w:line="240" w:lineRule="auto"/>
        <w:ind w:left="0" w:firstLine="0"/>
        <w:jc w:val="both"/>
        <w:rPr>
          <w:rFonts w:ascii="Verdana" w:hAnsi="Verdana"/>
          <w:sz w:val="20"/>
          <w:szCs w:val="20"/>
        </w:rPr>
      </w:pPr>
      <w:r w:rsidRPr="00B527CD">
        <w:rPr>
          <w:rFonts w:ascii="Verdana" w:hAnsi="Verdana"/>
          <w:sz w:val="20"/>
          <w:szCs w:val="20"/>
        </w:rPr>
        <w:t>Рехабилитация на уличен канал  ф400 по технология „Облицовка с втвърдяване на място (CIPP)”</w:t>
      </w:r>
    </w:p>
    <w:p w14:paraId="20E635EC" w14:textId="77777777" w:rsidR="007D4A86" w:rsidRPr="00B527CD" w:rsidRDefault="007D4A86" w:rsidP="00F85188">
      <w:pPr>
        <w:numPr>
          <w:ilvl w:val="2"/>
          <w:numId w:val="58"/>
        </w:numPr>
        <w:spacing w:after="0" w:line="240" w:lineRule="auto"/>
        <w:ind w:left="0" w:firstLine="0"/>
        <w:jc w:val="both"/>
        <w:rPr>
          <w:rFonts w:ascii="Verdana" w:hAnsi="Verdana"/>
          <w:sz w:val="20"/>
          <w:szCs w:val="20"/>
        </w:rPr>
      </w:pPr>
      <w:r w:rsidRPr="00B527CD">
        <w:rPr>
          <w:rFonts w:ascii="Verdana" w:hAnsi="Verdana"/>
          <w:sz w:val="20"/>
          <w:szCs w:val="20"/>
        </w:rPr>
        <w:t>Превключване на съществуващите канализационни отклонения към рехабилитирания канализационен клон и замонолитване /херметизация/ на връзките, чрез специализирано оборудване / робот/;</w:t>
      </w:r>
    </w:p>
    <w:p w14:paraId="3AAF75BA" w14:textId="77777777" w:rsidR="007D4A86" w:rsidRPr="00B527CD" w:rsidRDefault="007D4A86" w:rsidP="00F85188">
      <w:pPr>
        <w:numPr>
          <w:ilvl w:val="2"/>
          <w:numId w:val="58"/>
        </w:numPr>
        <w:spacing w:after="0" w:line="240" w:lineRule="auto"/>
        <w:ind w:left="0" w:firstLine="0"/>
        <w:jc w:val="both"/>
        <w:rPr>
          <w:rFonts w:ascii="Verdana" w:hAnsi="Verdana"/>
          <w:sz w:val="20"/>
          <w:szCs w:val="20"/>
        </w:rPr>
      </w:pPr>
      <w:r w:rsidRPr="00B527CD">
        <w:rPr>
          <w:rFonts w:ascii="Verdana" w:hAnsi="Verdana"/>
          <w:sz w:val="20"/>
          <w:szCs w:val="20"/>
        </w:rPr>
        <w:t>Водочерпене по време на строителството с помпа над Q=300л/мин до Q=900л/мин</w:t>
      </w:r>
    </w:p>
    <w:p w14:paraId="784435FC" w14:textId="77777777" w:rsidR="007D4A86" w:rsidRPr="00B527CD" w:rsidRDefault="007D4A86" w:rsidP="00F85188">
      <w:pPr>
        <w:numPr>
          <w:ilvl w:val="2"/>
          <w:numId w:val="58"/>
        </w:numPr>
        <w:spacing w:after="0" w:line="240" w:lineRule="auto"/>
        <w:ind w:left="0" w:firstLine="0"/>
        <w:jc w:val="both"/>
        <w:rPr>
          <w:rFonts w:ascii="Verdana" w:hAnsi="Verdana"/>
          <w:sz w:val="20"/>
          <w:szCs w:val="20"/>
        </w:rPr>
      </w:pPr>
      <w:r w:rsidRPr="00B527CD">
        <w:rPr>
          <w:rFonts w:ascii="Verdana" w:hAnsi="Verdana"/>
          <w:sz w:val="20"/>
          <w:szCs w:val="20"/>
        </w:rPr>
        <w:t xml:space="preserve">CCTV заснеме трасето на уличен канал ф400, в обхвата на изпълнената рехабилитация; </w:t>
      </w:r>
    </w:p>
    <w:p w14:paraId="6BD80772" w14:textId="77777777" w:rsidR="007D4A86" w:rsidRPr="00B527CD" w:rsidRDefault="007D4A86" w:rsidP="00F85188">
      <w:pPr>
        <w:numPr>
          <w:ilvl w:val="2"/>
          <w:numId w:val="58"/>
        </w:numPr>
        <w:spacing w:after="0" w:line="240" w:lineRule="auto"/>
        <w:ind w:left="0" w:firstLine="0"/>
        <w:jc w:val="both"/>
        <w:rPr>
          <w:rFonts w:ascii="Verdana" w:hAnsi="Verdana"/>
          <w:sz w:val="20"/>
          <w:szCs w:val="20"/>
        </w:rPr>
      </w:pPr>
      <w:r w:rsidRPr="00B527CD">
        <w:rPr>
          <w:rFonts w:ascii="Verdana" w:hAnsi="Verdana"/>
          <w:sz w:val="20"/>
          <w:szCs w:val="20"/>
        </w:rPr>
        <w:t>Възстановяване на постоянната организация за движение;</w:t>
      </w:r>
    </w:p>
    <w:p w14:paraId="59A286D7" w14:textId="77777777" w:rsidR="007D4A86" w:rsidRPr="004C51CC" w:rsidRDefault="007D4A86" w:rsidP="00F85188">
      <w:pPr>
        <w:spacing w:after="0"/>
        <w:jc w:val="both"/>
        <w:rPr>
          <w:rFonts w:ascii="Verdana" w:hAnsi="Verdana"/>
          <w:color w:val="0070C0"/>
          <w:sz w:val="20"/>
          <w:szCs w:val="20"/>
        </w:rPr>
      </w:pPr>
    </w:p>
    <w:p w14:paraId="045FE46A" w14:textId="77777777" w:rsidR="007D4A86" w:rsidRPr="000D5099" w:rsidRDefault="007D4A86" w:rsidP="00F85188">
      <w:pPr>
        <w:numPr>
          <w:ilvl w:val="0"/>
          <w:numId w:val="45"/>
        </w:numPr>
        <w:spacing w:after="0" w:line="240" w:lineRule="auto"/>
        <w:jc w:val="both"/>
        <w:rPr>
          <w:rFonts w:ascii="Verdana" w:hAnsi="Verdana"/>
          <w:b/>
          <w:sz w:val="20"/>
          <w:szCs w:val="20"/>
        </w:rPr>
      </w:pPr>
      <w:r w:rsidRPr="00B527CD">
        <w:rPr>
          <w:rFonts w:ascii="Verdana" w:hAnsi="Verdana"/>
          <w:b/>
          <w:sz w:val="20"/>
          <w:szCs w:val="20"/>
        </w:rPr>
        <w:t>ОБЩИ</w:t>
      </w:r>
      <w:r w:rsidRPr="000D5099">
        <w:rPr>
          <w:rFonts w:ascii="Verdana" w:hAnsi="Verdana"/>
          <w:b/>
          <w:sz w:val="20"/>
          <w:szCs w:val="20"/>
        </w:rPr>
        <w:t xml:space="preserve"> ИЗИСКВАНИЯ КЪМ МАТЕРИАЛИТЕ ЗА ИЗПЪЛНЕНИЕ НА ДОГОВОРА.</w:t>
      </w:r>
    </w:p>
    <w:p w14:paraId="6DCA72D3" w14:textId="77777777" w:rsidR="007D4A86" w:rsidRPr="00076297" w:rsidRDefault="007D4A86" w:rsidP="005C65F6">
      <w:pPr>
        <w:numPr>
          <w:ilvl w:val="1"/>
          <w:numId w:val="45"/>
        </w:numPr>
        <w:tabs>
          <w:tab w:val="num" w:pos="720"/>
        </w:tabs>
        <w:spacing w:after="0" w:line="240" w:lineRule="auto"/>
        <w:ind w:left="0" w:firstLine="567"/>
        <w:jc w:val="both"/>
        <w:rPr>
          <w:rFonts w:ascii="Verdana" w:hAnsi="Verdana" w:cs="Arial"/>
          <w:sz w:val="20"/>
          <w:szCs w:val="20"/>
        </w:rPr>
      </w:pPr>
      <w:r w:rsidRPr="00076297">
        <w:rPr>
          <w:rFonts w:ascii="Verdana" w:hAnsi="Verdana" w:cs="Arial"/>
          <w:sz w:val="20"/>
          <w:szCs w:val="20"/>
        </w:rPr>
        <w:t>Детайлна информация за вида и размерите на строителните продукти предназначени за изпълнението на обекта, доставяни от Изпълнителя, са посочени в Количествено-стойностната сметка от Раздел Б: „Цени и данни”</w:t>
      </w:r>
    </w:p>
    <w:p w14:paraId="0AA3EAF6" w14:textId="77777777" w:rsidR="007D4A86" w:rsidRPr="00AE7645" w:rsidRDefault="007D4A86" w:rsidP="007D4A86">
      <w:pPr>
        <w:ind w:firstLine="567"/>
        <w:jc w:val="both"/>
        <w:rPr>
          <w:rFonts w:ascii="Verdana" w:hAnsi="Verdana" w:cs="Arial"/>
          <w:sz w:val="20"/>
          <w:szCs w:val="20"/>
        </w:rPr>
      </w:pPr>
      <w:r w:rsidRPr="00AE7645">
        <w:rPr>
          <w:rFonts w:ascii="Verdana" w:hAnsi="Verdana" w:cs="Arial"/>
          <w:sz w:val="20"/>
          <w:szCs w:val="20"/>
        </w:rPr>
        <w:t>Изпълнителят гарантира, че доставяните от него материали, отговарят на всички приложими изисквания на настоящата документация и на изискванията на действащото българско законодателство. Всички резултати от проведени тестове на производителя трябва да са на разположение на Възложителя при поискване от негова страна.</w:t>
      </w:r>
    </w:p>
    <w:p w14:paraId="4D799ED5" w14:textId="77777777" w:rsidR="007D4A86" w:rsidRPr="00AE7645" w:rsidRDefault="007D4A86" w:rsidP="005C65F6">
      <w:pPr>
        <w:numPr>
          <w:ilvl w:val="1"/>
          <w:numId w:val="45"/>
        </w:numPr>
        <w:tabs>
          <w:tab w:val="num" w:pos="720"/>
        </w:tabs>
        <w:spacing w:after="0" w:line="240" w:lineRule="auto"/>
        <w:ind w:left="0" w:firstLine="567"/>
        <w:jc w:val="both"/>
        <w:rPr>
          <w:rFonts w:ascii="Verdana" w:hAnsi="Verdana" w:cs="Arial"/>
          <w:sz w:val="20"/>
          <w:szCs w:val="20"/>
        </w:rPr>
      </w:pPr>
      <w:r w:rsidRPr="00AE7645">
        <w:rPr>
          <w:rFonts w:ascii="Verdana" w:hAnsi="Verdana" w:cs="Arial"/>
          <w:sz w:val="20"/>
          <w:szCs w:val="20"/>
        </w:rPr>
        <w:t>Въздействие на материалите върху качеството на водата</w:t>
      </w:r>
    </w:p>
    <w:p w14:paraId="4DCF2573" w14:textId="77777777" w:rsidR="007D4A86" w:rsidRPr="00AE7645" w:rsidRDefault="007D4A86" w:rsidP="007D4A86">
      <w:pPr>
        <w:ind w:firstLine="567"/>
        <w:jc w:val="both"/>
        <w:rPr>
          <w:rFonts w:ascii="Verdana" w:hAnsi="Verdana" w:cs="Arial"/>
          <w:sz w:val="20"/>
          <w:szCs w:val="20"/>
        </w:rPr>
      </w:pPr>
      <w:r w:rsidRPr="00AE7645">
        <w:rPr>
          <w:rFonts w:ascii="Verdana" w:hAnsi="Verdana" w:cs="Arial"/>
          <w:sz w:val="20"/>
          <w:szCs w:val="20"/>
        </w:rPr>
        <w:t>Когато се използват в условията, за които са предназначени, материалите, които влизат</w:t>
      </w:r>
      <w:r>
        <w:rPr>
          <w:rFonts w:ascii="Verdana" w:hAnsi="Verdana" w:cs="Arial"/>
          <w:sz w:val="20"/>
          <w:szCs w:val="20"/>
        </w:rPr>
        <w:t>,</w:t>
      </w:r>
      <w:r w:rsidRPr="00AE7645">
        <w:rPr>
          <w:rFonts w:ascii="Verdana" w:hAnsi="Verdana" w:cs="Arial"/>
          <w:sz w:val="20"/>
          <w:szCs w:val="20"/>
        </w:rPr>
        <w:t xml:space="preserve"> или могат да влязат в контакт с питейна вода не трябва да представляват токсична опасност, не трябва да поддържат микробиологичен растеж, нито да предизвикват неприятен вкус, мирис или оцветяване на водата.</w:t>
      </w:r>
    </w:p>
    <w:p w14:paraId="1EDC7EFA" w14:textId="77777777" w:rsidR="007D4A86" w:rsidRPr="00334C7A" w:rsidRDefault="007D4A86" w:rsidP="007D4A86">
      <w:pPr>
        <w:ind w:firstLine="567"/>
        <w:jc w:val="both"/>
        <w:rPr>
          <w:rFonts w:ascii="Verdana" w:hAnsi="Verdana" w:cs="Arial"/>
          <w:sz w:val="20"/>
          <w:szCs w:val="20"/>
        </w:rPr>
      </w:pPr>
      <w:r w:rsidRPr="00AE7645">
        <w:rPr>
          <w:rFonts w:ascii="Verdana" w:hAnsi="Verdana" w:cs="Arial"/>
          <w:sz w:val="20"/>
          <w:szCs w:val="20"/>
        </w:rPr>
        <w:t>Концентрациите на вещества, химикали и биологични агенти, разтворили се от материалите при контакта им с питейна вода, както и величините на съответните органолептични и физически параметри не трябва да надвишават максималните стойности, съгласно НАРЕДБА № 9 за качеството на водата, предназначена за питейно-битови цели.</w:t>
      </w:r>
    </w:p>
    <w:p w14:paraId="0BFFFA44" w14:textId="77777777" w:rsidR="007D4A86" w:rsidRPr="006B0ADB" w:rsidRDefault="007D4A86" w:rsidP="005C65F6">
      <w:pPr>
        <w:numPr>
          <w:ilvl w:val="1"/>
          <w:numId w:val="45"/>
        </w:numPr>
        <w:tabs>
          <w:tab w:val="num" w:pos="720"/>
        </w:tabs>
        <w:spacing w:after="0" w:line="240" w:lineRule="auto"/>
        <w:ind w:left="0" w:firstLine="567"/>
        <w:jc w:val="both"/>
        <w:rPr>
          <w:rFonts w:ascii="Verdana" w:hAnsi="Verdana" w:cs="Arial"/>
          <w:sz w:val="20"/>
          <w:szCs w:val="20"/>
        </w:rPr>
      </w:pPr>
      <w:r w:rsidRPr="006B0ADB">
        <w:rPr>
          <w:rFonts w:ascii="Verdana" w:hAnsi="Verdana" w:cs="Arial"/>
          <w:sz w:val="20"/>
          <w:szCs w:val="20"/>
        </w:rPr>
        <w:t>Модификации на продукти</w:t>
      </w:r>
    </w:p>
    <w:p w14:paraId="7630B414" w14:textId="77777777" w:rsidR="007D4A86" w:rsidRPr="00944BCC" w:rsidRDefault="007D4A86" w:rsidP="007D4A86">
      <w:pPr>
        <w:ind w:firstLine="567"/>
        <w:jc w:val="both"/>
        <w:rPr>
          <w:rFonts w:ascii="Verdana" w:hAnsi="Verdana" w:cs="Arial"/>
          <w:sz w:val="20"/>
          <w:szCs w:val="20"/>
        </w:rPr>
      </w:pPr>
      <w:r w:rsidRPr="00680377">
        <w:rPr>
          <w:rFonts w:ascii="Verdana" w:hAnsi="Verdana" w:cs="Arial"/>
          <w:sz w:val="20"/>
          <w:szCs w:val="20"/>
        </w:rPr>
        <w:t>В случай на модификации на материали, предмет на Договора, Изпълнителят предварително уведомява в срок не по-малък от 30 /тридесет/ календарни дни Възложителя за всички предлагани промени в конструкцията, приложението и материалите. Изпълнителят представя доказа</w:t>
      </w:r>
      <w:r w:rsidRPr="00944BCC">
        <w:rPr>
          <w:rFonts w:ascii="Verdana" w:hAnsi="Verdana" w:cs="Arial"/>
          <w:sz w:val="20"/>
          <w:szCs w:val="20"/>
        </w:rPr>
        <w:t>телства в потвърждение на това, че предложените промени няма да имат негативен ефект върху безопасността, практичността и експлоатацията на продукта.</w:t>
      </w:r>
    </w:p>
    <w:p w14:paraId="45795801" w14:textId="77777777" w:rsidR="007D4A86" w:rsidRPr="00944BCC" w:rsidRDefault="007D4A86" w:rsidP="007D4A86">
      <w:pPr>
        <w:ind w:firstLine="567"/>
        <w:jc w:val="both"/>
        <w:rPr>
          <w:rFonts w:ascii="Verdana" w:hAnsi="Verdana" w:cs="Arial"/>
          <w:sz w:val="20"/>
          <w:szCs w:val="20"/>
        </w:rPr>
      </w:pPr>
      <w:r w:rsidRPr="00944BCC">
        <w:rPr>
          <w:rFonts w:ascii="Verdana" w:hAnsi="Verdana" w:cs="Arial"/>
          <w:sz w:val="20"/>
          <w:szCs w:val="20"/>
        </w:rPr>
        <w:t>Възложителят преценява дали предложените модификации са приемливи или ще поиска ново частично или пълно тестване на продукта.</w:t>
      </w:r>
    </w:p>
    <w:p w14:paraId="5B31F833" w14:textId="77777777" w:rsidR="007D4A86" w:rsidRPr="00944BCC" w:rsidRDefault="007D4A86" w:rsidP="00F85188">
      <w:pPr>
        <w:numPr>
          <w:ilvl w:val="1"/>
          <w:numId w:val="45"/>
        </w:numPr>
        <w:tabs>
          <w:tab w:val="num" w:pos="720"/>
        </w:tabs>
        <w:spacing w:after="120" w:line="240" w:lineRule="auto"/>
        <w:ind w:left="0" w:firstLine="567"/>
        <w:jc w:val="both"/>
        <w:rPr>
          <w:rFonts w:ascii="Verdana" w:hAnsi="Verdana" w:cs="Arial"/>
          <w:sz w:val="20"/>
          <w:szCs w:val="20"/>
        </w:rPr>
      </w:pPr>
      <w:r w:rsidRPr="00944BCC">
        <w:rPr>
          <w:rFonts w:ascii="Verdana" w:hAnsi="Verdana" w:cs="Arial"/>
          <w:sz w:val="20"/>
          <w:szCs w:val="20"/>
        </w:rPr>
        <w:t>Изисквания за постигане на общи експлоатационни параметри</w:t>
      </w:r>
    </w:p>
    <w:p w14:paraId="270BB490" w14:textId="77777777" w:rsidR="007D4A86" w:rsidRPr="00944BCC" w:rsidRDefault="007D4A86" w:rsidP="00F85188">
      <w:pPr>
        <w:numPr>
          <w:ilvl w:val="2"/>
          <w:numId w:val="45"/>
        </w:numPr>
        <w:tabs>
          <w:tab w:val="num" w:pos="720"/>
        </w:tabs>
        <w:spacing w:after="120" w:line="240" w:lineRule="auto"/>
        <w:ind w:left="1418" w:hanging="851"/>
        <w:jc w:val="both"/>
        <w:rPr>
          <w:rFonts w:ascii="Verdana" w:hAnsi="Verdana" w:cs="Arial"/>
          <w:sz w:val="20"/>
          <w:szCs w:val="20"/>
        </w:rPr>
      </w:pPr>
      <w:r w:rsidRPr="00944BCC">
        <w:rPr>
          <w:rFonts w:ascii="Verdana" w:hAnsi="Verdana" w:cs="Arial"/>
          <w:sz w:val="20"/>
          <w:szCs w:val="20"/>
        </w:rPr>
        <w:lastRenderedPageBreak/>
        <w:t>Устойчивост на налягане</w:t>
      </w:r>
    </w:p>
    <w:p w14:paraId="071AD1B5" w14:textId="77777777" w:rsidR="007D4A86" w:rsidRPr="00944BCC" w:rsidRDefault="007D4A86" w:rsidP="00F85188">
      <w:pPr>
        <w:spacing w:after="120"/>
        <w:ind w:firstLine="567"/>
        <w:jc w:val="both"/>
        <w:rPr>
          <w:rFonts w:ascii="Verdana" w:hAnsi="Verdana" w:cs="Arial"/>
          <w:sz w:val="20"/>
          <w:szCs w:val="20"/>
        </w:rPr>
      </w:pPr>
      <w:r w:rsidRPr="00944BCC">
        <w:rPr>
          <w:rFonts w:ascii="Verdana" w:hAnsi="Verdana" w:cs="Arial"/>
          <w:sz w:val="20"/>
          <w:szCs w:val="20"/>
        </w:rPr>
        <w:t>Корпусът на тялото на всяко изделие, предмет на настоящия договор, трябва да е проектиран да издържа на изискване за краткотрайно постоянно налягане, което е 1.5 пъти по-голямо от номиналното му налягане. Никоя част или елемент на съответния продукт не трябва да се деформира, разцепва или спуква, или да влияе негативно по друг начин върху експлоатационните резултати на изделието. След тестването всички компоненти трябва да функционират съгласно изискванията, а продуктът трябва да е запазил своята водонепропускливост.</w:t>
      </w:r>
    </w:p>
    <w:p w14:paraId="2AEBB49E" w14:textId="77777777" w:rsidR="007D4A86" w:rsidRPr="00944BCC" w:rsidRDefault="007D4A86" w:rsidP="00F85188">
      <w:pPr>
        <w:spacing w:after="120"/>
        <w:ind w:firstLine="567"/>
        <w:jc w:val="both"/>
        <w:rPr>
          <w:rFonts w:ascii="Verdana" w:hAnsi="Verdana" w:cs="Arial"/>
          <w:sz w:val="20"/>
          <w:szCs w:val="20"/>
        </w:rPr>
      </w:pPr>
      <w:r w:rsidRPr="00944BCC">
        <w:rPr>
          <w:rFonts w:ascii="Verdana" w:hAnsi="Verdana" w:cs="Arial"/>
          <w:sz w:val="20"/>
          <w:szCs w:val="20"/>
        </w:rPr>
        <w:t>В затворено положение крановете трябва да не пропускат вода до достигане на пълното работно налягане на крана.</w:t>
      </w:r>
    </w:p>
    <w:p w14:paraId="2F7CDD27" w14:textId="77777777" w:rsidR="007D4A86" w:rsidRPr="00944BCC" w:rsidRDefault="007D4A86" w:rsidP="00F85188">
      <w:pPr>
        <w:numPr>
          <w:ilvl w:val="2"/>
          <w:numId w:val="45"/>
        </w:numPr>
        <w:tabs>
          <w:tab w:val="num" w:pos="720"/>
        </w:tabs>
        <w:spacing w:after="120" w:line="240" w:lineRule="auto"/>
        <w:ind w:left="0" w:firstLine="567"/>
        <w:jc w:val="both"/>
        <w:rPr>
          <w:rFonts w:ascii="Verdana" w:eastAsia="Arial Unicode MS" w:hAnsi="Verdana" w:cs="Arial"/>
          <w:sz w:val="20"/>
          <w:szCs w:val="20"/>
        </w:rPr>
      </w:pPr>
      <w:r w:rsidRPr="00944BCC">
        <w:rPr>
          <w:rFonts w:ascii="Verdana" w:eastAsia="Arial Unicode MS" w:hAnsi="Verdana" w:cs="Arial"/>
          <w:sz w:val="20"/>
          <w:szCs w:val="20"/>
        </w:rPr>
        <w:t>Всички влагани материали по този Договор трябва да бъдат нови и да не показват никакви отклонения, сплеснати места, повърхностни дефекти, мехурчета или шупли. Местата, където лягат уплътненията трябва да са във вид на плавно скосяване, формирано в отливката.</w:t>
      </w:r>
    </w:p>
    <w:p w14:paraId="643CED25" w14:textId="77777777" w:rsidR="007D4A86" w:rsidRPr="00944BCC" w:rsidRDefault="007D4A86" w:rsidP="00F85188">
      <w:pPr>
        <w:numPr>
          <w:ilvl w:val="2"/>
          <w:numId w:val="45"/>
        </w:numPr>
        <w:tabs>
          <w:tab w:val="num" w:pos="720"/>
        </w:tabs>
        <w:spacing w:after="120" w:line="240" w:lineRule="auto"/>
        <w:ind w:left="1418" w:hanging="851"/>
        <w:jc w:val="both"/>
        <w:rPr>
          <w:rFonts w:ascii="Verdana" w:hAnsi="Verdana" w:cs="Arial"/>
          <w:sz w:val="20"/>
          <w:szCs w:val="20"/>
        </w:rPr>
      </w:pPr>
      <w:r w:rsidRPr="00944BCC">
        <w:rPr>
          <w:rFonts w:ascii="Verdana" w:hAnsi="Verdana" w:cs="Arial"/>
          <w:sz w:val="20"/>
          <w:szCs w:val="20"/>
        </w:rPr>
        <w:t>Устойчивост на удар.</w:t>
      </w:r>
    </w:p>
    <w:p w14:paraId="10628554" w14:textId="77777777" w:rsidR="007D4A86" w:rsidRPr="00944BCC" w:rsidRDefault="007D4A86" w:rsidP="00F85188">
      <w:pPr>
        <w:spacing w:after="120"/>
        <w:ind w:firstLine="567"/>
        <w:jc w:val="both"/>
        <w:rPr>
          <w:rFonts w:ascii="Verdana" w:hAnsi="Verdana" w:cs="Arial"/>
          <w:sz w:val="20"/>
          <w:szCs w:val="20"/>
        </w:rPr>
      </w:pPr>
      <w:r w:rsidRPr="00944BCC">
        <w:rPr>
          <w:rFonts w:ascii="Verdana" w:hAnsi="Verdana" w:cs="Arial"/>
          <w:sz w:val="20"/>
          <w:szCs w:val="20"/>
        </w:rPr>
        <w:t>Всички изделия трябва да издържат на случайни удари, получени на обекта. Изделията и техните покрития трябва да са устойчиви на такива удари и да издържат, без да се напукат или одраскат, на механичния удар, получен при двукратно произволно изпускане на изделието върху бетонен под от височина 500мм.</w:t>
      </w:r>
    </w:p>
    <w:p w14:paraId="2EA195AC" w14:textId="77777777" w:rsidR="007D4A86" w:rsidRPr="00944BCC" w:rsidRDefault="007D4A86" w:rsidP="00F85188">
      <w:pPr>
        <w:spacing w:after="120"/>
        <w:ind w:firstLine="567"/>
        <w:jc w:val="both"/>
        <w:rPr>
          <w:rFonts w:ascii="Verdana" w:hAnsi="Verdana" w:cs="Arial"/>
          <w:sz w:val="20"/>
          <w:szCs w:val="20"/>
        </w:rPr>
      </w:pPr>
      <w:r w:rsidRPr="00944BCC">
        <w:rPr>
          <w:rFonts w:ascii="Verdana" w:hAnsi="Verdana" w:cs="Arial"/>
          <w:sz w:val="20"/>
          <w:szCs w:val="20"/>
        </w:rPr>
        <w:t>След удара не трябва да са нарушени устойчивостта на налягане, херметичността и антикорозионната устойчивост на продукта.</w:t>
      </w:r>
    </w:p>
    <w:p w14:paraId="07F7BD22" w14:textId="77777777" w:rsidR="007D4A86" w:rsidRPr="00AE7645" w:rsidRDefault="007D4A86" w:rsidP="00F85188">
      <w:pPr>
        <w:numPr>
          <w:ilvl w:val="1"/>
          <w:numId w:val="45"/>
        </w:numPr>
        <w:tabs>
          <w:tab w:val="num" w:pos="720"/>
        </w:tabs>
        <w:spacing w:after="120" w:line="240" w:lineRule="auto"/>
        <w:ind w:left="0" w:firstLine="567"/>
        <w:jc w:val="both"/>
        <w:rPr>
          <w:rFonts w:ascii="Verdana" w:hAnsi="Verdana" w:cs="Arial"/>
          <w:sz w:val="20"/>
          <w:szCs w:val="20"/>
        </w:rPr>
      </w:pPr>
      <w:r w:rsidRPr="00AE7645">
        <w:rPr>
          <w:rFonts w:ascii="Verdana" w:hAnsi="Verdana" w:cs="Arial"/>
          <w:sz w:val="20"/>
          <w:szCs w:val="20"/>
        </w:rPr>
        <w:t>Всички материали, влагани при изпълнение на строително-монтажните работи, трябва да отговарят по вид, тип и качество на изискванията на Проекта и настоящия договор и да бъдат в съответствие с действащата НАРЕДБА № РД-02-20-1 от 5 февруари 2015 г. за условията и реда за влагане на строителни продукти в строежите на Република България.</w:t>
      </w:r>
    </w:p>
    <w:p w14:paraId="461F6611" w14:textId="77777777" w:rsidR="007D4A86" w:rsidRPr="00334C7A" w:rsidRDefault="007D4A86" w:rsidP="00F85188">
      <w:pPr>
        <w:numPr>
          <w:ilvl w:val="1"/>
          <w:numId w:val="45"/>
        </w:numPr>
        <w:tabs>
          <w:tab w:val="num" w:pos="720"/>
        </w:tabs>
        <w:spacing w:after="120" w:line="240" w:lineRule="auto"/>
        <w:ind w:left="0" w:firstLine="567"/>
        <w:jc w:val="both"/>
        <w:rPr>
          <w:rFonts w:ascii="Verdana" w:hAnsi="Verdana" w:cs="Arial"/>
          <w:sz w:val="20"/>
          <w:szCs w:val="20"/>
        </w:rPr>
      </w:pPr>
      <w:r w:rsidRPr="00334C7A">
        <w:rPr>
          <w:rFonts w:ascii="Verdana" w:hAnsi="Verdana" w:cs="Arial"/>
          <w:sz w:val="20"/>
          <w:szCs w:val="20"/>
        </w:rPr>
        <w:t xml:space="preserve">Изпълнителят влага в строежа строителни продукти, които са приети от Възложителя при входящия контрол на материалите за изпълнение на Договора. </w:t>
      </w:r>
    </w:p>
    <w:p w14:paraId="3D9B742A" w14:textId="77777777" w:rsidR="007D4A86" w:rsidRPr="00AE7645" w:rsidRDefault="007D4A86" w:rsidP="00F85188">
      <w:pPr>
        <w:numPr>
          <w:ilvl w:val="1"/>
          <w:numId w:val="45"/>
        </w:numPr>
        <w:tabs>
          <w:tab w:val="num" w:pos="720"/>
        </w:tabs>
        <w:spacing w:after="120" w:line="240" w:lineRule="auto"/>
        <w:ind w:left="0" w:firstLine="567"/>
        <w:jc w:val="both"/>
        <w:rPr>
          <w:rFonts w:ascii="Verdana" w:hAnsi="Verdana" w:cs="Arial"/>
          <w:sz w:val="20"/>
          <w:szCs w:val="20"/>
        </w:rPr>
      </w:pPr>
      <w:r w:rsidRPr="00AE7645">
        <w:rPr>
          <w:rFonts w:ascii="Verdana" w:hAnsi="Verdana" w:cs="Arial"/>
          <w:sz w:val="20"/>
          <w:szCs w:val="20"/>
        </w:rPr>
        <w:t>Всички строителни материали и продукти трябва да придружени от актуални декларации, посочващи предвидената употреба, и придружени от инструкция и информация за безопасност на български език. Декларациите съгласно НАРЕДБА № РД-02-20-1 от 5 февруари 2015 г. за условията и реда за влагане на строителни продукти в строежите на Република България трябва да са съставени в зависимост от техническите спецификации, в съответствие с които са оценени строителните продукти.</w:t>
      </w:r>
    </w:p>
    <w:p w14:paraId="0FC44EDF" w14:textId="77777777" w:rsidR="007D4A86" w:rsidRPr="00362C11" w:rsidRDefault="007D4A86" w:rsidP="00F85188">
      <w:pPr>
        <w:numPr>
          <w:ilvl w:val="1"/>
          <w:numId w:val="45"/>
        </w:numPr>
        <w:tabs>
          <w:tab w:val="num" w:pos="720"/>
        </w:tabs>
        <w:spacing w:after="120" w:line="240" w:lineRule="auto"/>
        <w:ind w:left="0" w:firstLine="567"/>
        <w:jc w:val="both"/>
        <w:rPr>
          <w:rFonts w:ascii="Verdana" w:hAnsi="Verdana" w:cs="Arial"/>
          <w:sz w:val="20"/>
          <w:szCs w:val="20"/>
        </w:rPr>
      </w:pPr>
      <w:r w:rsidRPr="00362C11">
        <w:rPr>
          <w:rFonts w:ascii="Verdana" w:hAnsi="Verdana" w:cs="Arial"/>
          <w:sz w:val="20"/>
          <w:szCs w:val="20"/>
        </w:rPr>
        <w:t xml:space="preserve">В случай, че Възложителят констатира нередности, свързани </w:t>
      </w:r>
      <w:r>
        <w:rPr>
          <w:rFonts w:ascii="Verdana" w:hAnsi="Verdana" w:cs="Arial"/>
          <w:sz w:val="20"/>
          <w:szCs w:val="20"/>
        </w:rPr>
        <w:t xml:space="preserve">с </w:t>
      </w:r>
      <w:r w:rsidRPr="00362C11">
        <w:rPr>
          <w:rFonts w:ascii="Verdana" w:hAnsi="Verdana" w:cs="Arial"/>
          <w:sz w:val="20"/>
          <w:szCs w:val="20"/>
        </w:rPr>
        <w:t>материали</w:t>
      </w:r>
      <w:r>
        <w:rPr>
          <w:rFonts w:ascii="Verdana" w:hAnsi="Verdana" w:cs="Arial"/>
          <w:sz w:val="20"/>
          <w:szCs w:val="20"/>
        </w:rPr>
        <w:t>те</w:t>
      </w:r>
      <w:r w:rsidRPr="00362C11">
        <w:rPr>
          <w:rFonts w:ascii="Verdana" w:hAnsi="Verdana" w:cs="Arial"/>
          <w:sz w:val="20"/>
          <w:szCs w:val="20"/>
        </w:rPr>
        <w:t xml:space="preserve">, доставка на изпълнителя, той има право да откаже, или ограничи правото на Изпълнителя да ги доставя и </w:t>
      </w:r>
      <w:r>
        <w:rPr>
          <w:rFonts w:ascii="Verdana" w:hAnsi="Verdana" w:cs="Arial"/>
          <w:sz w:val="20"/>
          <w:szCs w:val="20"/>
        </w:rPr>
        <w:t xml:space="preserve">да забрани </w:t>
      </w:r>
      <w:r w:rsidRPr="00362C11">
        <w:rPr>
          <w:rFonts w:ascii="Verdana" w:hAnsi="Verdana" w:cs="Arial"/>
          <w:sz w:val="20"/>
          <w:szCs w:val="20"/>
        </w:rPr>
        <w:t>влага</w:t>
      </w:r>
      <w:r>
        <w:rPr>
          <w:rFonts w:ascii="Verdana" w:hAnsi="Verdana" w:cs="Arial"/>
          <w:sz w:val="20"/>
          <w:szCs w:val="20"/>
        </w:rPr>
        <w:t>нето им</w:t>
      </w:r>
      <w:r w:rsidRPr="00362C11">
        <w:rPr>
          <w:rFonts w:ascii="Verdana" w:hAnsi="Verdana" w:cs="Arial"/>
          <w:sz w:val="20"/>
          <w:szCs w:val="20"/>
        </w:rPr>
        <w:t>.</w:t>
      </w:r>
    </w:p>
    <w:p w14:paraId="79126BCB" w14:textId="77777777" w:rsidR="007D4A86" w:rsidRPr="00944BCC" w:rsidRDefault="007D4A86" w:rsidP="00F85188">
      <w:pPr>
        <w:numPr>
          <w:ilvl w:val="1"/>
          <w:numId w:val="45"/>
        </w:numPr>
        <w:tabs>
          <w:tab w:val="num" w:pos="720"/>
        </w:tabs>
        <w:spacing w:after="120" w:line="240" w:lineRule="auto"/>
        <w:ind w:left="0" w:firstLine="567"/>
        <w:jc w:val="both"/>
        <w:rPr>
          <w:rFonts w:ascii="Verdana" w:hAnsi="Verdana" w:cs="Arial"/>
          <w:sz w:val="20"/>
          <w:szCs w:val="20"/>
        </w:rPr>
      </w:pPr>
      <w:r w:rsidRPr="00944BCC">
        <w:rPr>
          <w:rFonts w:ascii="Verdana" w:hAnsi="Verdana" w:cs="Arial"/>
          <w:sz w:val="20"/>
          <w:szCs w:val="20"/>
        </w:rPr>
        <w:t xml:space="preserve">Изпълнителят е длъжен да изисква при получаване на материалите, доставка на Възложителя от Централен склад на </w:t>
      </w:r>
      <w:r>
        <w:rPr>
          <w:rFonts w:ascii="Verdana" w:hAnsi="Verdana" w:cs="Arial"/>
          <w:sz w:val="20"/>
          <w:szCs w:val="20"/>
        </w:rPr>
        <w:t>Възложителя</w:t>
      </w:r>
      <w:r w:rsidRPr="00944BCC">
        <w:rPr>
          <w:rFonts w:ascii="Verdana" w:hAnsi="Verdana" w:cs="Arial"/>
          <w:sz w:val="20"/>
          <w:szCs w:val="20"/>
        </w:rPr>
        <w:t xml:space="preserve">, принадлежащите им декларации за </w:t>
      </w:r>
      <w:r>
        <w:rPr>
          <w:rFonts w:ascii="Verdana" w:hAnsi="Verdana" w:cs="Arial"/>
          <w:sz w:val="20"/>
          <w:szCs w:val="20"/>
        </w:rPr>
        <w:t>експлоатационни показатели</w:t>
      </w:r>
      <w:r w:rsidRPr="00944BCC">
        <w:rPr>
          <w:rFonts w:ascii="Verdana" w:hAnsi="Verdana" w:cs="Arial"/>
          <w:sz w:val="20"/>
          <w:szCs w:val="20"/>
        </w:rPr>
        <w:t>/декларации за характеристиките на строителните продукти.</w:t>
      </w:r>
    </w:p>
    <w:p w14:paraId="52BE4015" w14:textId="77777777" w:rsidR="007D4A86" w:rsidRPr="00944BCC" w:rsidRDefault="007D4A86" w:rsidP="00F85188">
      <w:pPr>
        <w:numPr>
          <w:ilvl w:val="1"/>
          <w:numId w:val="45"/>
        </w:numPr>
        <w:tabs>
          <w:tab w:val="num" w:pos="720"/>
        </w:tabs>
        <w:spacing w:after="120" w:line="240" w:lineRule="auto"/>
        <w:ind w:left="0" w:firstLine="567"/>
        <w:jc w:val="both"/>
        <w:rPr>
          <w:rFonts w:ascii="Verdana" w:hAnsi="Verdana" w:cs="Arial"/>
          <w:sz w:val="20"/>
          <w:szCs w:val="20"/>
        </w:rPr>
      </w:pPr>
      <w:r w:rsidRPr="00944BCC">
        <w:rPr>
          <w:rFonts w:ascii="Verdana" w:hAnsi="Verdana" w:cs="Arial"/>
          <w:sz w:val="20"/>
          <w:szCs w:val="20"/>
        </w:rPr>
        <w:t>При поискване от Възложителя Изпълнителят е длъжен да представи указания за употреба на влаганите материали в строежа.</w:t>
      </w:r>
    </w:p>
    <w:p w14:paraId="67AD50D9" w14:textId="77777777" w:rsidR="007D4A86" w:rsidRPr="00944BCC" w:rsidRDefault="007C7409" w:rsidP="00F85188">
      <w:pPr>
        <w:numPr>
          <w:ilvl w:val="1"/>
          <w:numId w:val="45"/>
        </w:numPr>
        <w:tabs>
          <w:tab w:val="num" w:pos="720"/>
        </w:tabs>
        <w:spacing w:after="120" w:line="240" w:lineRule="auto"/>
        <w:ind w:left="0" w:firstLine="567"/>
        <w:jc w:val="both"/>
        <w:rPr>
          <w:rFonts w:ascii="Verdana" w:hAnsi="Verdana" w:cs="Arial"/>
          <w:sz w:val="20"/>
          <w:szCs w:val="20"/>
        </w:rPr>
      </w:pPr>
      <w:hyperlink w:anchor="изпълнител" w:history="1">
        <w:r w:rsidR="007D4A86" w:rsidRPr="00944BCC">
          <w:rPr>
            <w:rFonts w:ascii="Verdana" w:hAnsi="Verdana" w:cs="Arial"/>
            <w:sz w:val="20"/>
            <w:szCs w:val="20"/>
          </w:rPr>
          <w:t>Изпълнителят</w:t>
        </w:r>
      </w:hyperlink>
      <w:r w:rsidR="007D4A86" w:rsidRPr="00944BCC">
        <w:rPr>
          <w:rFonts w:ascii="Verdana" w:hAnsi="Verdana" w:cs="Arial"/>
          <w:sz w:val="20"/>
          <w:szCs w:val="20"/>
        </w:rPr>
        <w:t xml:space="preserve"> планира и съгласува с Възложителя получаването на материалите по такъв начин, че да може да изпълнява задълженията си по договора, включително изграждането, поддръжката и управлението на складови бази.</w:t>
      </w:r>
    </w:p>
    <w:p w14:paraId="7F039242" w14:textId="77777777" w:rsidR="007D4A86" w:rsidRPr="00944BCC" w:rsidRDefault="007D4A86" w:rsidP="00F85188">
      <w:pPr>
        <w:numPr>
          <w:ilvl w:val="1"/>
          <w:numId w:val="45"/>
        </w:numPr>
        <w:tabs>
          <w:tab w:val="num" w:pos="720"/>
        </w:tabs>
        <w:spacing w:after="120" w:line="240" w:lineRule="auto"/>
        <w:ind w:left="0" w:firstLine="567"/>
        <w:jc w:val="both"/>
        <w:rPr>
          <w:rFonts w:ascii="Verdana" w:hAnsi="Verdana" w:cs="Arial"/>
          <w:sz w:val="20"/>
          <w:szCs w:val="20"/>
        </w:rPr>
      </w:pPr>
      <w:r w:rsidRPr="00944BCC">
        <w:rPr>
          <w:rFonts w:ascii="Verdana" w:hAnsi="Verdana" w:cs="Arial"/>
          <w:sz w:val="20"/>
          <w:szCs w:val="20"/>
        </w:rPr>
        <w:t xml:space="preserve">Изпълнителят е отговорен за получаването на материалите, доставка на Възложителя от служител в Централен склад на </w:t>
      </w:r>
      <w:r>
        <w:rPr>
          <w:rFonts w:ascii="Verdana" w:hAnsi="Verdana" w:cs="Arial"/>
          <w:sz w:val="20"/>
          <w:szCs w:val="20"/>
        </w:rPr>
        <w:t>Възложителя</w:t>
      </w:r>
      <w:r w:rsidRPr="00944BCC">
        <w:rPr>
          <w:rFonts w:ascii="Verdana" w:hAnsi="Verdana" w:cs="Arial"/>
          <w:sz w:val="20"/>
          <w:szCs w:val="20"/>
        </w:rPr>
        <w:t xml:space="preserve">, натоварването им на </w:t>
      </w:r>
      <w:r w:rsidRPr="00944BCC">
        <w:rPr>
          <w:rFonts w:ascii="Verdana" w:hAnsi="Verdana" w:cs="Arial"/>
          <w:sz w:val="20"/>
          <w:szCs w:val="20"/>
        </w:rPr>
        <w:lastRenderedPageBreak/>
        <w:t>транспорт, осигурен от Изпълнителя, транспортиране до обекта, където те ще бъдат използвани, разтоварването им, временното им складиране и тяхното превозване от временната складова база до мястото, където ще бъдат монтирани.</w:t>
      </w:r>
    </w:p>
    <w:p w14:paraId="470EF0BA" w14:textId="055198F3" w:rsidR="007D4A86" w:rsidRPr="00944BCC" w:rsidRDefault="007D4A86" w:rsidP="00F85188">
      <w:pPr>
        <w:numPr>
          <w:ilvl w:val="1"/>
          <w:numId w:val="45"/>
        </w:numPr>
        <w:tabs>
          <w:tab w:val="num" w:pos="720"/>
        </w:tabs>
        <w:spacing w:after="120" w:line="240" w:lineRule="auto"/>
        <w:ind w:left="0" w:firstLine="567"/>
        <w:jc w:val="both"/>
        <w:rPr>
          <w:rFonts w:ascii="Verdana" w:hAnsi="Verdana" w:cs="Arial"/>
          <w:sz w:val="20"/>
          <w:szCs w:val="20"/>
        </w:rPr>
      </w:pPr>
      <w:r w:rsidRPr="00944BCC">
        <w:rPr>
          <w:rFonts w:ascii="Verdana" w:hAnsi="Verdana" w:cs="Arial"/>
          <w:sz w:val="20"/>
          <w:szCs w:val="20"/>
        </w:rPr>
        <w:t xml:space="preserve">Изпълнителят е отговорен за вземането, транспортирането, складирането, полагането и изпитването на материалите съгласно съответните български стандарти и предписанията на производителя/доставчика на </w:t>
      </w:r>
      <w:hyperlink w:anchor="възложител" w:history="1">
        <w:r w:rsidRPr="00944BCC">
          <w:rPr>
            <w:rFonts w:ascii="Verdana" w:hAnsi="Verdana" w:cs="Arial"/>
            <w:sz w:val="20"/>
            <w:szCs w:val="20"/>
          </w:rPr>
          <w:t>материалите</w:t>
        </w:r>
      </w:hyperlink>
      <w:r w:rsidRPr="00944BCC">
        <w:rPr>
          <w:rFonts w:ascii="Verdana" w:hAnsi="Verdana" w:cs="Arial"/>
          <w:sz w:val="20"/>
          <w:szCs w:val="20"/>
        </w:rPr>
        <w:t>.</w:t>
      </w:r>
    </w:p>
    <w:p w14:paraId="2335E810" w14:textId="43C82DCC" w:rsidR="007D4A86" w:rsidRPr="00944BCC" w:rsidRDefault="007C7409" w:rsidP="00F85188">
      <w:pPr>
        <w:numPr>
          <w:ilvl w:val="1"/>
          <w:numId w:val="45"/>
        </w:numPr>
        <w:tabs>
          <w:tab w:val="num" w:pos="720"/>
        </w:tabs>
        <w:spacing w:after="120" w:line="240" w:lineRule="auto"/>
        <w:ind w:left="0" w:firstLine="567"/>
        <w:jc w:val="both"/>
        <w:rPr>
          <w:rFonts w:ascii="Verdana" w:hAnsi="Verdana" w:cs="Arial"/>
          <w:sz w:val="20"/>
          <w:szCs w:val="20"/>
        </w:rPr>
      </w:pPr>
      <w:hyperlink r:id="rId16" w:anchor="изпълнител#изпълнител#изпълнител#изпълн" w:history="1">
        <w:r w:rsidR="007D4A86" w:rsidRPr="00944BCC">
          <w:rPr>
            <w:rFonts w:ascii="Verdana" w:hAnsi="Verdana" w:cs="Arial"/>
            <w:sz w:val="20"/>
            <w:szCs w:val="20"/>
          </w:rPr>
          <w:t>Изпълнителят</w:t>
        </w:r>
      </w:hyperlink>
      <w:r w:rsidR="007D4A86" w:rsidRPr="00944BCC">
        <w:rPr>
          <w:rFonts w:ascii="Verdana" w:hAnsi="Verdana" w:cs="Arial"/>
          <w:sz w:val="20"/>
          <w:szCs w:val="20"/>
        </w:rPr>
        <w:t xml:space="preserve"> е длъжен да поддържа предоставените му от Възложителя материали и други краткотрайни активи в добро състояние съгласно добрата търговска практика. Изпълнителят може да използва тези активи само и единствено за изпълнението на договора. Вреди на тези активи, причинени от недобро стопанисване от Изпълнителя, се поправят за сметка на Изпълнителя. В случай, че не е възможен ремонт на активите, същите се заплащат от Изпълнителя в срок и по цени, определени от Възложителя.</w:t>
      </w:r>
    </w:p>
    <w:p w14:paraId="66147524" w14:textId="06C22892" w:rsidR="007D4A86" w:rsidRPr="00944BCC" w:rsidRDefault="007D4A86" w:rsidP="00F85188">
      <w:pPr>
        <w:numPr>
          <w:ilvl w:val="1"/>
          <w:numId w:val="45"/>
        </w:numPr>
        <w:tabs>
          <w:tab w:val="num" w:pos="720"/>
        </w:tabs>
        <w:spacing w:after="120" w:line="240" w:lineRule="auto"/>
        <w:ind w:left="0" w:firstLine="567"/>
        <w:jc w:val="both"/>
        <w:rPr>
          <w:rFonts w:ascii="Verdana" w:hAnsi="Verdana" w:cs="Arial"/>
          <w:sz w:val="20"/>
          <w:szCs w:val="20"/>
        </w:rPr>
      </w:pPr>
      <w:r w:rsidRPr="00944BCC">
        <w:rPr>
          <w:rFonts w:ascii="Verdana" w:hAnsi="Verdana" w:cs="Arial"/>
          <w:sz w:val="20"/>
          <w:szCs w:val="20"/>
        </w:rPr>
        <w:t>Материали, предадени от Възложителя и не вложени в обекта, се връщат на Възложителя или се третират съгласно инструкциите на Възложителя. При получаване на материалите Възложителят ги проверява:</w:t>
      </w:r>
    </w:p>
    <w:p w14:paraId="39DEE349" w14:textId="77777777" w:rsidR="007D4A86" w:rsidRPr="00944BCC" w:rsidRDefault="007D4A86" w:rsidP="00F85188">
      <w:pPr>
        <w:numPr>
          <w:ilvl w:val="0"/>
          <w:numId w:val="33"/>
        </w:numPr>
        <w:spacing w:after="120" w:line="240" w:lineRule="auto"/>
        <w:jc w:val="both"/>
        <w:rPr>
          <w:rFonts w:ascii="Verdana" w:hAnsi="Verdana" w:cs="Arial"/>
          <w:sz w:val="20"/>
          <w:szCs w:val="20"/>
        </w:rPr>
      </w:pPr>
      <w:r w:rsidRPr="00944BCC">
        <w:rPr>
          <w:rFonts w:ascii="Verdana" w:hAnsi="Verdana" w:cs="Arial"/>
          <w:sz w:val="20"/>
          <w:szCs w:val="20"/>
        </w:rPr>
        <w:t>чрез визуален преглед и</w:t>
      </w:r>
    </w:p>
    <w:p w14:paraId="36C22F01" w14:textId="77777777" w:rsidR="007D4A86" w:rsidRPr="00944BCC" w:rsidRDefault="007D4A86" w:rsidP="00F85188">
      <w:pPr>
        <w:numPr>
          <w:ilvl w:val="0"/>
          <w:numId w:val="33"/>
        </w:numPr>
        <w:spacing w:after="120" w:line="240" w:lineRule="auto"/>
        <w:jc w:val="both"/>
        <w:rPr>
          <w:rFonts w:ascii="Verdana" w:hAnsi="Verdana" w:cs="Arial"/>
          <w:sz w:val="20"/>
          <w:szCs w:val="20"/>
        </w:rPr>
      </w:pPr>
      <w:r w:rsidRPr="00944BCC">
        <w:rPr>
          <w:rFonts w:ascii="Verdana" w:hAnsi="Verdana" w:cs="Arial"/>
          <w:sz w:val="20"/>
          <w:szCs w:val="20"/>
        </w:rPr>
        <w:t>други тестове, които са необходими, за да се удостовери, че активите не са дефектни или неизползваеми за целите, за които са предназначени.</w:t>
      </w:r>
    </w:p>
    <w:p w14:paraId="5291F7C7" w14:textId="77777777" w:rsidR="007D4A86" w:rsidRPr="00944BCC" w:rsidRDefault="007D4A86" w:rsidP="00F85188">
      <w:pPr>
        <w:numPr>
          <w:ilvl w:val="1"/>
          <w:numId w:val="45"/>
        </w:numPr>
        <w:tabs>
          <w:tab w:val="num" w:pos="720"/>
        </w:tabs>
        <w:spacing w:after="120" w:line="240" w:lineRule="auto"/>
        <w:ind w:left="0" w:firstLine="567"/>
        <w:jc w:val="both"/>
        <w:rPr>
          <w:rFonts w:ascii="Verdana" w:hAnsi="Verdana" w:cs="Arial"/>
          <w:sz w:val="20"/>
          <w:szCs w:val="20"/>
        </w:rPr>
      </w:pPr>
      <w:r w:rsidRPr="00944BCC">
        <w:rPr>
          <w:rFonts w:ascii="Verdana" w:hAnsi="Verdana" w:cs="Arial"/>
          <w:sz w:val="20"/>
          <w:szCs w:val="20"/>
        </w:rPr>
        <w:t xml:space="preserve">В случай на установен дефект на подлежащи на връщане материали, Изпълнителят заплаща </w:t>
      </w:r>
      <w:r w:rsidRPr="00263FDC">
        <w:rPr>
          <w:rFonts w:ascii="Verdana" w:hAnsi="Verdana" w:cs="Arial"/>
          <w:sz w:val="20"/>
          <w:szCs w:val="20"/>
        </w:rPr>
        <w:t>материалите по цени, посочени от Възложителя.</w:t>
      </w:r>
    </w:p>
    <w:p w14:paraId="44DB72E5" w14:textId="16178B33" w:rsidR="007D4A86" w:rsidRPr="00944BCC" w:rsidRDefault="007D4A86" w:rsidP="00F85188">
      <w:pPr>
        <w:numPr>
          <w:ilvl w:val="1"/>
          <w:numId w:val="45"/>
        </w:numPr>
        <w:tabs>
          <w:tab w:val="num" w:pos="720"/>
        </w:tabs>
        <w:spacing w:after="120" w:line="240" w:lineRule="auto"/>
        <w:ind w:left="0" w:firstLine="567"/>
        <w:jc w:val="both"/>
        <w:rPr>
          <w:rFonts w:ascii="Verdana" w:hAnsi="Verdana" w:cs="Arial"/>
          <w:sz w:val="20"/>
          <w:szCs w:val="20"/>
        </w:rPr>
      </w:pPr>
      <w:r w:rsidRPr="00944BCC">
        <w:rPr>
          <w:rFonts w:ascii="Verdana" w:hAnsi="Verdana" w:cs="Arial"/>
          <w:bCs/>
          <w:spacing w:val="-3"/>
          <w:sz w:val="20"/>
          <w:szCs w:val="20"/>
        </w:rPr>
        <w:t xml:space="preserve">Опис на </w:t>
      </w:r>
      <w:r w:rsidRPr="00944BCC">
        <w:rPr>
          <w:rFonts w:ascii="Verdana" w:hAnsi="Verdana" w:cs="Arial"/>
          <w:bCs/>
          <w:spacing w:val="-6"/>
          <w:sz w:val="20"/>
          <w:szCs w:val="20"/>
        </w:rPr>
        <w:t>материалите</w:t>
      </w:r>
      <w:r w:rsidRPr="00944BCC">
        <w:rPr>
          <w:rFonts w:ascii="Verdana" w:hAnsi="Verdana" w:cs="Arial"/>
          <w:bCs/>
          <w:spacing w:val="-3"/>
          <w:sz w:val="20"/>
          <w:szCs w:val="20"/>
        </w:rPr>
        <w:t xml:space="preserve"> от Изпълнителя</w:t>
      </w:r>
    </w:p>
    <w:p w14:paraId="31D3A0B8" w14:textId="2FC7FA39" w:rsidR="007D4A86" w:rsidRDefault="007D4A86" w:rsidP="00F85188">
      <w:pPr>
        <w:tabs>
          <w:tab w:val="center" w:pos="4320"/>
        </w:tabs>
        <w:spacing w:after="120"/>
        <w:ind w:firstLine="567"/>
        <w:jc w:val="both"/>
        <w:rPr>
          <w:rFonts w:ascii="Verdana" w:hAnsi="Verdana" w:cs="Arial"/>
          <w:sz w:val="20"/>
          <w:szCs w:val="20"/>
        </w:rPr>
      </w:pPr>
      <w:r w:rsidRPr="00944BCC">
        <w:rPr>
          <w:rFonts w:ascii="Verdana" w:hAnsi="Verdana" w:cs="Arial"/>
          <w:iCs/>
          <w:spacing w:val="1"/>
          <w:sz w:val="20"/>
          <w:szCs w:val="20"/>
        </w:rPr>
        <w:t>Изпълнителят</w:t>
      </w:r>
      <w:r w:rsidRPr="00944BCC">
        <w:rPr>
          <w:rFonts w:ascii="Verdana" w:hAnsi="Verdana" w:cs="Arial"/>
          <w:sz w:val="20"/>
          <w:szCs w:val="20"/>
        </w:rPr>
        <w:t xml:space="preserve"> изготвя рекапитулация на вложените материали и екзекутивни чертежи, съгласно изискванията на Възложителя, показващи окончателното влагане на материалите. Документацията трябва да включва също така информация относно диаметъра, местоположението, материала и състоянието на съществуващите тръбопроводи, открити по време на строителството.</w:t>
      </w:r>
    </w:p>
    <w:p w14:paraId="1EC99168" w14:textId="77777777" w:rsidR="007D4A86" w:rsidRDefault="007D4A86" w:rsidP="00F85188">
      <w:pPr>
        <w:tabs>
          <w:tab w:val="center" w:pos="4320"/>
        </w:tabs>
        <w:spacing w:after="0"/>
        <w:ind w:firstLine="567"/>
        <w:jc w:val="both"/>
        <w:rPr>
          <w:rFonts w:ascii="Verdana" w:hAnsi="Verdana" w:cs="Arial"/>
          <w:sz w:val="20"/>
          <w:szCs w:val="20"/>
        </w:rPr>
      </w:pPr>
    </w:p>
    <w:p w14:paraId="35DBFF19" w14:textId="77777777" w:rsidR="007D4A86" w:rsidRPr="00944BCC" w:rsidRDefault="007D4A86" w:rsidP="00F34F44">
      <w:pPr>
        <w:numPr>
          <w:ilvl w:val="0"/>
          <w:numId w:val="56"/>
        </w:numPr>
        <w:spacing w:after="120" w:line="240" w:lineRule="auto"/>
        <w:jc w:val="both"/>
        <w:rPr>
          <w:rFonts w:ascii="Verdana" w:hAnsi="Verdana"/>
          <w:b/>
          <w:sz w:val="20"/>
          <w:szCs w:val="20"/>
        </w:rPr>
      </w:pPr>
      <w:r w:rsidRPr="00944BCC">
        <w:rPr>
          <w:rFonts w:ascii="Verdana" w:hAnsi="Verdana"/>
          <w:b/>
          <w:sz w:val="20"/>
          <w:szCs w:val="20"/>
        </w:rPr>
        <w:t>СМР ПО КАНАЛИЗАЦИОННА МРЕЖА И СЪОРЪЖЕНИЯ.</w:t>
      </w:r>
    </w:p>
    <w:p w14:paraId="53D64463" w14:textId="77777777" w:rsidR="007D4A86" w:rsidRDefault="007D4A86" w:rsidP="0058615F">
      <w:pPr>
        <w:numPr>
          <w:ilvl w:val="1"/>
          <w:numId w:val="56"/>
        </w:numPr>
        <w:spacing w:after="120" w:line="240" w:lineRule="auto"/>
        <w:ind w:left="0" w:firstLine="567"/>
        <w:jc w:val="both"/>
        <w:rPr>
          <w:rFonts w:ascii="Verdana" w:hAnsi="Verdana" w:cs="Arial"/>
          <w:sz w:val="20"/>
          <w:szCs w:val="20"/>
        </w:rPr>
      </w:pPr>
      <w:r w:rsidRPr="00944BCC">
        <w:rPr>
          <w:rFonts w:ascii="Verdana" w:hAnsi="Verdana" w:cs="Arial"/>
          <w:sz w:val="20"/>
          <w:szCs w:val="20"/>
        </w:rPr>
        <w:t>Изпълнителят е задължен да спазва изискванията на НАРЕДБА № РД-02-20-8 от 17.05.2013 г. за проектиране, изграждане и експлоатация на канализационни системи.</w:t>
      </w:r>
    </w:p>
    <w:p w14:paraId="5E0A6FCA" w14:textId="77777777" w:rsidR="007D4A86" w:rsidRPr="00944BCC" w:rsidRDefault="007D4A86" w:rsidP="0058615F">
      <w:pPr>
        <w:numPr>
          <w:ilvl w:val="1"/>
          <w:numId w:val="56"/>
        </w:numPr>
        <w:spacing w:after="120" w:line="240" w:lineRule="auto"/>
        <w:ind w:left="0" w:firstLine="567"/>
        <w:jc w:val="both"/>
        <w:rPr>
          <w:rFonts w:ascii="Verdana" w:hAnsi="Verdana" w:cs="Arial"/>
          <w:sz w:val="20"/>
          <w:szCs w:val="20"/>
        </w:rPr>
      </w:pPr>
      <w:r w:rsidRPr="00944BCC">
        <w:rPr>
          <w:rFonts w:ascii="Verdana" w:hAnsi="Verdana" w:cs="Arial"/>
          <w:sz w:val="20"/>
          <w:szCs w:val="20"/>
        </w:rPr>
        <w:t xml:space="preserve"> Местоположението на съществуващите проводи, които могат да бъдат засегнати с изкопните работи, се установява от Изпълнителя преди изкопните работи. При необходимост, Изпълнителя</w:t>
      </w:r>
      <w:r>
        <w:rPr>
          <w:rFonts w:ascii="Verdana" w:hAnsi="Verdana" w:cs="Arial"/>
          <w:sz w:val="20"/>
          <w:szCs w:val="20"/>
        </w:rPr>
        <w:t>т</w:t>
      </w:r>
      <w:r w:rsidRPr="00944BCC">
        <w:rPr>
          <w:rFonts w:ascii="Verdana" w:hAnsi="Verdana" w:cs="Arial"/>
          <w:sz w:val="20"/>
          <w:szCs w:val="20"/>
        </w:rPr>
        <w:t xml:space="preserve"> организира и извършва шурф за установяване местоположението и/или дълбочината им.</w:t>
      </w:r>
    </w:p>
    <w:p w14:paraId="516F92D1" w14:textId="77777777" w:rsidR="007D4A86" w:rsidRPr="00944BCC" w:rsidRDefault="007D4A86" w:rsidP="0058615F">
      <w:pPr>
        <w:numPr>
          <w:ilvl w:val="1"/>
          <w:numId w:val="56"/>
        </w:numPr>
        <w:spacing w:after="120" w:line="240" w:lineRule="auto"/>
        <w:ind w:left="0" w:firstLine="567"/>
        <w:jc w:val="both"/>
        <w:rPr>
          <w:rFonts w:ascii="Verdana" w:hAnsi="Verdana" w:cs="Arial"/>
          <w:sz w:val="20"/>
          <w:szCs w:val="20"/>
        </w:rPr>
      </w:pPr>
      <w:r w:rsidRPr="00944BCC">
        <w:rPr>
          <w:rFonts w:ascii="Verdana" w:hAnsi="Verdana" w:cs="Arial"/>
          <w:sz w:val="20"/>
          <w:szCs w:val="20"/>
        </w:rPr>
        <w:t>Изпълнителят е задължен да използва подходяща смазка при монтажа на тръби и фасонни части, съобразена с изискванията и указанията на производителя. Муфите на монтираните тръби трябва да са в допуска на изискванията на Производителя и да осигуряват водоплътност съгласно изискванията на БДС   EN 1610</w:t>
      </w:r>
      <w:r w:rsidRPr="00944BCC">
        <w:rPr>
          <w:rFonts w:ascii="Verdana" w:hAnsi="Verdana" w:cs="Arial"/>
          <w:sz w:val="20"/>
          <w:szCs w:val="20"/>
          <w:lang w:eastAsia="bg-BG"/>
        </w:rPr>
        <w:t xml:space="preserve"> или еквивалент</w:t>
      </w:r>
      <w:r w:rsidRPr="00944BCC">
        <w:rPr>
          <w:rFonts w:ascii="Verdana" w:hAnsi="Verdana" w:cs="Arial"/>
          <w:sz w:val="20"/>
          <w:szCs w:val="20"/>
        </w:rPr>
        <w:t>.</w:t>
      </w:r>
    </w:p>
    <w:p w14:paraId="40602E1F" w14:textId="77777777" w:rsidR="007D4A86" w:rsidRPr="00944BCC" w:rsidRDefault="007D4A86" w:rsidP="00F34F44">
      <w:pPr>
        <w:numPr>
          <w:ilvl w:val="2"/>
          <w:numId w:val="56"/>
        </w:numPr>
        <w:spacing w:after="120" w:line="240" w:lineRule="auto"/>
        <w:ind w:left="426" w:firstLine="0"/>
        <w:contextualSpacing/>
        <w:jc w:val="both"/>
        <w:rPr>
          <w:rFonts w:ascii="Verdana" w:hAnsi="Verdana" w:cs="Arial"/>
          <w:sz w:val="20"/>
          <w:szCs w:val="20"/>
          <w:lang w:eastAsia="bg-BG"/>
        </w:rPr>
      </w:pPr>
      <w:r w:rsidRPr="00944BCC">
        <w:rPr>
          <w:rFonts w:ascii="Verdana" w:hAnsi="Verdana" w:cs="Arial"/>
          <w:sz w:val="20"/>
          <w:szCs w:val="20"/>
          <w:lang w:eastAsia="bg-BG"/>
        </w:rPr>
        <w:t>Използваните скални материали за засипка трябва да съответстват на общите и допълнителните изисквания на Национално приложение (NА) на БДС EN 13043:2005+AC:2005/NA:2012 „Скални материали за битумни смеси и нас</w:t>
      </w:r>
      <w:r w:rsidRPr="00944BCC">
        <w:rPr>
          <w:rFonts w:ascii="Verdana" w:hAnsi="Verdana" w:cs="Arial"/>
          <w:sz w:val="20"/>
          <w:szCs w:val="20"/>
        </w:rPr>
        <w:t xml:space="preserve">тилки за пътища, самолетни писти и други транспортни площи“ или еквивалент с фракция 0-4 мм. </w:t>
      </w:r>
    </w:p>
    <w:p w14:paraId="44D63F11" w14:textId="77777777" w:rsidR="007D4A86" w:rsidRPr="00944BCC" w:rsidRDefault="007D4A86" w:rsidP="00F34F44">
      <w:pPr>
        <w:numPr>
          <w:ilvl w:val="2"/>
          <w:numId w:val="56"/>
        </w:numPr>
        <w:spacing w:after="120" w:line="240" w:lineRule="auto"/>
        <w:ind w:left="426" w:firstLine="0"/>
        <w:contextualSpacing/>
        <w:jc w:val="both"/>
        <w:rPr>
          <w:rFonts w:ascii="Verdana" w:hAnsi="Verdana" w:cs="Arial"/>
          <w:sz w:val="20"/>
          <w:szCs w:val="20"/>
          <w:lang w:eastAsia="bg-BG"/>
        </w:rPr>
      </w:pPr>
      <w:r w:rsidRPr="00944BCC">
        <w:rPr>
          <w:rFonts w:ascii="Verdana" w:hAnsi="Verdana" w:cs="Arial"/>
          <w:sz w:val="20"/>
          <w:szCs w:val="20"/>
          <w:lang w:eastAsia="bg-BG"/>
        </w:rPr>
        <w:t>Съответствието на скалните материали вложени в засипка - с горепосочените изисквания се доказва с Декларация за експлоатационни показатели, Протокол от изпитване издаден от акредитирана лаборатория, Сертификат за производствен контрол от избрания източник на материала и Указания за прилагане на продуктите.</w:t>
      </w:r>
    </w:p>
    <w:p w14:paraId="6A3E46EA" w14:textId="77777777" w:rsidR="007D4A86" w:rsidRPr="00944BCC" w:rsidRDefault="007D4A86" w:rsidP="00F34F44">
      <w:pPr>
        <w:numPr>
          <w:ilvl w:val="2"/>
          <w:numId w:val="56"/>
        </w:numPr>
        <w:spacing w:after="120" w:line="240" w:lineRule="auto"/>
        <w:ind w:left="426" w:firstLine="0"/>
        <w:contextualSpacing/>
        <w:jc w:val="both"/>
        <w:rPr>
          <w:rFonts w:ascii="Verdana" w:hAnsi="Verdana" w:cs="Arial"/>
          <w:sz w:val="20"/>
          <w:szCs w:val="20"/>
          <w:lang w:eastAsia="bg-BG"/>
        </w:rPr>
      </w:pPr>
      <w:r w:rsidRPr="00944BCC">
        <w:rPr>
          <w:rFonts w:ascii="Verdana" w:hAnsi="Verdana" w:cs="Arial"/>
          <w:sz w:val="20"/>
          <w:szCs w:val="20"/>
          <w:lang w:eastAsia="bg-BG"/>
        </w:rPr>
        <w:lastRenderedPageBreak/>
        <w:t xml:space="preserve">При уплътняване на обратната засипка на изкопа трябва да се постигне не по-малко от 98% за най – горните 0,50 м. от обратната засипка и 95% за останалите пластове на обратната засипка от модифицирана плътност на скелета на материала определена съгласно БДС EN 13286-2 или еквивалент. </w:t>
      </w:r>
    </w:p>
    <w:p w14:paraId="723373BE" w14:textId="77777777" w:rsidR="007D4A86" w:rsidRPr="00A47F1C" w:rsidRDefault="007D4A86" w:rsidP="00F34F44">
      <w:pPr>
        <w:numPr>
          <w:ilvl w:val="1"/>
          <w:numId w:val="56"/>
        </w:numPr>
        <w:spacing w:after="120" w:line="240" w:lineRule="auto"/>
        <w:ind w:left="0" w:firstLine="0"/>
        <w:jc w:val="both"/>
        <w:rPr>
          <w:rFonts w:ascii="Verdana" w:hAnsi="Verdana" w:cs="Arial"/>
          <w:sz w:val="20"/>
          <w:szCs w:val="20"/>
        </w:rPr>
      </w:pPr>
      <w:r w:rsidRPr="009D7099">
        <w:rPr>
          <w:rFonts w:ascii="Verdana" w:hAnsi="Verdana" w:cs="Arial"/>
          <w:sz w:val="20"/>
          <w:szCs w:val="20"/>
        </w:rPr>
        <w:t xml:space="preserve">Сградните канализационни отклонения, за участък за който е изпълнена рехабилитация </w:t>
      </w:r>
      <w:r w:rsidRPr="009D7099">
        <w:rPr>
          <w:rFonts w:ascii="Verdana" w:hAnsi="Verdana"/>
          <w:sz w:val="20"/>
          <w:szCs w:val="20"/>
        </w:rPr>
        <w:t>по технология „Облицовка с втвърдяване на място (CIPP)”, се пресвързват към рехабилитирания канализационен клон – безизкопно. Изпълнената връзка трябва да гарантира водоплътност и безпрепятствено преминаване на потока.</w:t>
      </w:r>
      <w:r w:rsidRPr="00A47F1C">
        <w:rPr>
          <w:rFonts w:ascii="Verdana" w:hAnsi="Verdana"/>
          <w:sz w:val="20"/>
          <w:szCs w:val="20"/>
        </w:rPr>
        <w:t xml:space="preserve"> </w:t>
      </w:r>
    </w:p>
    <w:p w14:paraId="3AEC4014" w14:textId="77777777" w:rsidR="007D4A86" w:rsidRDefault="007D4A86" w:rsidP="00F34F44">
      <w:pPr>
        <w:numPr>
          <w:ilvl w:val="1"/>
          <w:numId w:val="56"/>
        </w:numPr>
        <w:spacing w:after="120" w:line="240" w:lineRule="auto"/>
        <w:ind w:left="0" w:firstLine="0"/>
        <w:jc w:val="both"/>
        <w:rPr>
          <w:rFonts w:ascii="Verdana" w:hAnsi="Verdana" w:cs="Arial"/>
          <w:sz w:val="20"/>
          <w:szCs w:val="20"/>
        </w:rPr>
      </w:pPr>
      <w:r w:rsidRPr="00944BCC">
        <w:rPr>
          <w:rFonts w:ascii="Verdana" w:hAnsi="Verdana" w:cs="Arial"/>
          <w:sz w:val="20"/>
          <w:szCs w:val="20"/>
        </w:rPr>
        <w:t>Изпълнителят е задължен да спазва технологична последователност при изпълнението на отделните видове работи по канализацията.</w:t>
      </w:r>
    </w:p>
    <w:p w14:paraId="14630314" w14:textId="77777777" w:rsidR="007D4A86" w:rsidRPr="00944BCC" w:rsidRDefault="007D4A86" w:rsidP="00F34F44">
      <w:pPr>
        <w:numPr>
          <w:ilvl w:val="1"/>
          <w:numId w:val="56"/>
        </w:numPr>
        <w:spacing w:after="120" w:line="240" w:lineRule="auto"/>
        <w:ind w:left="0" w:firstLine="0"/>
        <w:jc w:val="both"/>
        <w:rPr>
          <w:rFonts w:ascii="Verdana" w:hAnsi="Verdana" w:cs="Arial"/>
          <w:sz w:val="20"/>
          <w:szCs w:val="20"/>
        </w:rPr>
      </w:pPr>
      <w:r>
        <w:rPr>
          <w:rFonts w:ascii="Verdana" w:hAnsi="Verdana" w:cs="Arial"/>
          <w:sz w:val="20"/>
          <w:szCs w:val="20"/>
        </w:rPr>
        <w:t xml:space="preserve">Изпълнителят е изцяло отговорен за действията си по отводняване на прилежащи имоти и сгради при наводнение в аварийна ситуация причинена от действието или бездействието му. </w:t>
      </w:r>
    </w:p>
    <w:p w14:paraId="3579D881" w14:textId="77777777" w:rsidR="007D4A86" w:rsidRPr="00944BCC" w:rsidRDefault="007D4A86" w:rsidP="00F34F44">
      <w:pPr>
        <w:numPr>
          <w:ilvl w:val="1"/>
          <w:numId w:val="56"/>
        </w:numPr>
        <w:spacing w:after="120" w:line="240" w:lineRule="auto"/>
        <w:ind w:left="0" w:firstLine="0"/>
        <w:jc w:val="both"/>
        <w:rPr>
          <w:rFonts w:ascii="Verdana" w:hAnsi="Verdana" w:cs="Arial"/>
          <w:sz w:val="20"/>
          <w:szCs w:val="20"/>
        </w:rPr>
      </w:pPr>
      <w:r w:rsidRPr="00944BCC">
        <w:rPr>
          <w:rFonts w:ascii="Verdana" w:hAnsi="Verdana" w:cs="Arial"/>
          <w:sz w:val="20"/>
          <w:szCs w:val="20"/>
        </w:rPr>
        <w:t>Възложителят приема</w:t>
      </w:r>
      <w:r w:rsidRPr="00944BCC">
        <w:rPr>
          <w:rFonts w:ascii="Verdana" w:hAnsi="Verdana" w:cs="Arial"/>
          <w:color w:val="FF0000"/>
          <w:sz w:val="20"/>
          <w:szCs w:val="20"/>
        </w:rPr>
        <w:t xml:space="preserve"> </w:t>
      </w:r>
      <w:r w:rsidRPr="00944BCC">
        <w:rPr>
          <w:rFonts w:ascii="Verdana" w:hAnsi="Verdana" w:cs="Arial"/>
          <w:sz w:val="20"/>
          <w:szCs w:val="20"/>
        </w:rPr>
        <w:t xml:space="preserve">изграден участък от канала след визуален и инструментален контрол включващ проверките съгласно чл. 151, ал.1 от НАРЕДБА № РД-02-20-8 от 17.05.2013 г. за проектиране, изграждане и експлоатация на канализационни системи, както и инспекция на провода и съоръженията към него с роботизирана камера, която доказва правилното изпълнение на строително - монтажните работи. </w:t>
      </w:r>
    </w:p>
    <w:p w14:paraId="1E739638" w14:textId="77777777" w:rsidR="007D4A86" w:rsidRPr="00147664" w:rsidRDefault="007D4A86" w:rsidP="00F34F44">
      <w:pPr>
        <w:numPr>
          <w:ilvl w:val="1"/>
          <w:numId w:val="56"/>
        </w:numPr>
        <w:spacing w:after="120" w:line="240" w:lineRule="auto"/>
        <w:ind w:left="0" w:firstLine="0"/>
        <w:jc w:val="both"/>
        <w:rPr>
          <w:rFonts w:ascii="Verdana" w:hAnsi="Verdana" w:cs="Arial"/>
          <w:sz w:val="20"/>
          <w:szCs w:val="20"/>
        </w:rPr>
      </w:pPr>
      <w:r w:rsidRPr="00944BCC">
        <w:rPr>
          <w:rFonts w:ascii="Verdana" w:hAnsi="Verdana" w:cs="Arial"/>
          <w:sz w:val="20"/>
          <w:szCs w:val="20"/>
        </w:rPr>
        <w:t>Резултатите от видеоинспекцията на изградения провод и съоръженията към него трябва да са съпроводени със записи и протоколи съгласно БДС EN13508</w:t>
      </w:r>
      <w:r w:rsidRPr="00147664">
        <w:rPr>
          <w:rFonts w:ascii="Verdana" w:hAnsi="Verdana" w:cs="Arial"/>
          <w:sz w:val="20"/>
          <w:szCs w:val="20"/>
        </w:rPr>
        <w:t>-2 или еквивалент, които показват подробно всички характерни особености в обследвания участък - дефекти, отклонения, както и реалния наклон.</w:t>
      </w:r>
    </w:p>
    <w:p w14:paraId="5356B583" w14:textId="77777777" w:rsidR="007D4A86" w:rsidRPr="00147664" w:rsidRDefault="007D4A86" w:rsidP="00F34F44">
      <w:pPr>
        <w:numPr>
          <w:ilvl w:val="1"/>
          <w:numId w:val="56"/>
        </w:numPr>
        <w:spacing w:after="120" w:line="240" w:lineRule="auto"/>
        <w:ind w:left="0" w:firstLine="0"/>
        <w:jc w:val="both"/>
        <w:rPr>
          <w:rFonts w:ascii="Verdana" w:hAnsi="Verdana" w:cs="Arial"/>
          <w:sz w:val="20"/>
          <w:szCs w:val="20"/>
        </w:rPr>
      </w:pPr>
      <w:r w:rsidRPr="00147664">
        <w:rPr>
          <w:rFonts w:ascii="Verdana" w:hAnsi="Verdana" w:cs="Arial"/>
          <w:sz w:val="20"/>
          <w:szCs w:val="20"/>
        </w:rPr>
        <w:t>Изпълнителят осигурява всички канализационни материали – тръби, стоманобетонни пръстени и плочи, капаци, стъпала, материали за хидроизолация, зидария, бетон и армировка за направа на съоръжения и други, в съответствие с техническите параметри</w:t>
      </w:r>
      <w:r>
        <w:rPr>
          <w:rFonts w:ascii="Verdana" w:hAnsi="Verdana" w:cs="Arial"/>
          <w:sz w:val="20"/>
          <w:szCs w:val="20"/>
        </w:rPr>
        <w:t>,</w:t>
      </w:r>
      <w:r w:rsidRPr="00147664">
        <w:rPr>
          <w:rFonts w:ascii="Verdana" w:hAnsi="Verdana" w:cs="Arial"/>
          <w:sz w:val="20"/>
          <w:szCs w:val="20"/>
        </w:rPr>
        <w:t xml:space="preserve"> </w:t>
      </w:r>
      <w:r>
        <w:rPr>
          <w:rFonts w:ascii="Verdana" w:hAnsi="Verdana" w:cs="Arial"/>
          <w:sz w:val="20"/>
          <w:szCs w:val="20"/>
        </w:rPr>
        <w:t>съгласно техническата спесификация</w:t>
      </w:r>
      <w:r w:rsidRPr="00147664">
        <w:rPr>
          <w:rFonts w:ascii="Verdana" w:hAnsi="Verdana" w:cs="Arial"/>
          <w:sz w:val="20"/>
          <w:szCs w:val="20"/>
        </w:rPr>
        <w:t xml:space="preserve"> и количествено стойностната сметка. Изпълнителя</w:t>
      </w:r>
      <w:r>
        <w:rPr>
          <w:rFonts w:ascii="Verdana" w:hAnsi="Verdana" w:cs="Arial"/>
          <w:sz w:val="20"/>
          <w:szCs w:val="20"/>
        </w:rPr>
        <w:t>т</w:t>
      </w:r>
      <w:r w:rsidRPr="00147664">
        <w:rPr>
          <w:rFonts w:ascii="Verdana" w:hAnsi="Verdana" w:cs="Arial"/>
          <w:sz w:val="20"/>
          <w:szCs w:val="20"/>
        </w:rPr>
        <w:t xml:space="preserve"> осигурява всички необходими материали за изпълнение на </w:t>
      </w:r>
      <w:r w:rsidRPr="00147664">
        <w:rPr>
          <w:rFonts w:ascii="Verdana" w:hAnsi="Verdana"/>
          <w:sz w:val="20"/>
          <w:szCs w:val="20"/>
        </w:rPr>
        <w:t>рехабилитация на канализационни клонове по технология „Облицовка с втвърдяване на място (CIPP)”.</w:t>
      </w:r>
    </w:p>
    <w:p w14:paraId="407E5442" w14:textId="77777777" w:rsidR="007D4A86" w:rsidRPr="00944BCC" w:rsidRDefault="007D4A86" w:rsidP="00F34F44">
      <w:pPr>
        <w:numPr>
          <w:ilvl w:val="1"/>
          <w:numId w:val="56"/>
        </w:numPr>
        <w:spacing w:after="120" w:line="240" w:lineRule="auto"/>
        <w:ind w:left="0" w:firstLine="0"/>
        <w:jc w:val="both"/>
        <w:rPr>
          <w:rFonts w:ascii="Verdana" w:hAnsi="Verdana" w:cs="Arial"/>
          <w:sz w:val="20"/>
          <w:szCs w:val="20"/>
        </w:rPr>
      </w:pPr>
      <w:r w:rsidRPr="00147664">
        <w:rPr>
          <w:rFonts w:ascii="Verdana" w:hAnsi="Verdana" w:cs="Arial"/>
          <w:sz w:val="20"/>
          <w:szCs w:val="20"/>
        </w:rPr>
        <w:t>Канализационните тръби, бетонови пръстени, чугунени решетки, чугунени стъпала и други материали използвани за</w:t>
      </w:r>
      <w:r w:rsidRPr="00944BCC">
        <w:rPr>
          <w:rFonts w:ascii="Verdana" w:hAnsi="Verdana" w:cs="Arial"/>
          <w:sz w:val="20"/>
          <w:szCs w:val="20"/>
        </w:rPr>
        <w:t xml:space="preserve"> строителството на канализацията трябва да отговарят на следните изисквания: </w:t>
      </w:r>
    </w:p>
    <w:p w14:paraId="49733082" w14:textId="77777777" w:rsidR="007D4A86" w:rsidRPr="00C9226B" w:rsidRDefault="007D4A86" w:rsidP="00F34F44">
      <w:pPr>
        <w:numPr>
          <w:ilvl w:val="2"/>
          <w:numId w:val="56"/>
        </w:numPr>
        <w:spacing w:after="120" w:line="240" w:lineRule="auto"/>
        <w:ind w:left="426" w:firstLine="0"/>
        <w:jc w:val="both"/>
        <w:rPr>
          <w:rFonts w:ascii="Verdana" w:hAnsi="Verdana" w:cs="Arial"/>
          <w:sz w:val="20"/>
          <w:szCs w:val="20"/>
        </w:rPr>
      </w:pPr>
      <w:r w:rsidRPr="00944BCC">
        <w:rPr>
          <w:rFonts w:ascii="Verdana" w:hAnsi="Verdana" w:cs="Arial"/>
          <w:sz w:val="20"/>
          <w:szCs w:val="20"/>
        </w:rPr>
        <w:t>Тръбите от непластифициран поливинилхлорид, полипропиленовите и полиетиленовите тръби трябва да отговарят на БДС EN 13476-1и2: „Пластмасови тръбопроводни системи за безнапорни подземни отводняване и канализация. Tръбопрoвoдни системи със сложно структурирана конструкция на стенaтa от непластифициран поливинилхлорид (PVC-U), полипропилен (PP) и полиетилен (РЕ) или еквивалент</w:t>
      </w:r>
      <w:r>
        <w:rPr>
          <w:rFonts w:ascii="Verdana" w:hAnsi="Verdana" w:cs="Arial"/>
          <w:sz w:val="20"/>
          <w:szCs w:val="20"/>
        </w:rPr>
        <w:t xml:space="preserve"> с диаметри, грапавина, номинално налягане, коравина на пръстена и други.</w:t>
      </w:r>
    </w:p>
    <w:p w14:paraId="6318BE78" w14:textId="77777777" w:rsidR="007D4A86" w:rsidRPr="00944BCC" w:rsidRDefault="007D4A86" w:rsidP="00F34F44">
      <w:pPr>
        <w:numPr>
          <w:ilvl w:val="2"/>
          <w:numId w:val="56"/>
        </w:numPr>
        <w:spacing w:after="120" w:line="240" w:lineRule="auto"/>
        <w:ind w:left="426" w:firstLine="0"/>
        <w:jc w:val="both"/>
        <w:rPr>
          <w:rFonts w:ascii="Verdana" w:hAnsi="Verdana" w:cs="Arial"/>
          <w:sz w:val="20"/>
          <w:szCs w:val="20"/>
        </w:rPr>
      </w:pPr>
      <w:r w:rsidRPr="00944BCC">
        <w:rPr>
          <w:rFonts w:ascii="Verdana" w:hAnsi="Verdana" w:cs="Arial"/>
          <w:sz w:val="20"/>
          <w:szCs w:val="20"/>
        </w:rPr>
        <w:t>Бетоновите пръстени DN 1000 за шахти трябва да са армирани и да отговарят на БДС EN 1917:2003+АС:2007</w:t>
      </w:r>
      <w:r>
        <w:rPr>
          <w:rFonts w:ascii="Verdana" w:hAnsi="Verdana" w:cs="Arial"/>
          <w:sz w:val="20"/>
          <w:szCs w:val="20"/>
        </w:rPr>
        <w:t xml:space="preserve"> </w:t>
      </w:r>
      <w:r w:rsidRPr="00944BCC">
        <w:rPr>
          <w:rFonts w:ascii="Verdana" w:hAnsi="Verdana" w:cs="Arial"/>
          <w:sz w:val="20"/>
          <w:szCs w:val="20"/>
        </w:rPr>
        <w:t>„Ревизионни шахти и ревизионни отвори от неармиран бетон, бетон със стоманени нишки и армиран бетон“ или еквивалент.</w:t>
      </w:r>
    </w:p>
    <w:p w14:paraId="474FFA3A" w14:textId="77777777" w:rsidR="007D4A86" w:rsidRPr="00944BCC" w:rsidRDefault="007D4A86" w:rsidP="00F34F44">
      <w:pPr>
        <w:numPr>
          <w:ilvl w:val="2"/>
          <w:numId w:val="56"/>
        </w:numPr>
        <w:spacing w:after="120" w:line="240" w:lineRule="auto"/>
        <w:ind w:left="426" w:firstLine="0"/>
        <w:jc w:val="both"/>
        <w:rPr>
          <w:rFonts w:ascii="Verdana" w:hAnsi="Verdana" w:cs="Arial"/>
          <w:sz w:val="20"/>
          <w:szCs w:val="20"/>
        </w:rPr>
      </w:pPr>
      <w:r w:rsidRPr="00944BCC">
        <w:rPr>
          <w:rFonts w:ascii="Verdana" w:hAnsi="Verdana" w:cs="Arial"/>
          <w:sz w:val="20"/>
          <w:szCs w:val="20"/>
        </w:rPr>
        <w:t>Чугунените стъпала на шахтите трябва да отговарят на БДС EN 13101:2003 „Стъпала за входовете на подземни шахти“ или еквивалент.</w:t>
      </w:r>
    </w:p>
    <w:p w14:paraId="623F6DD7" w14:textId="77777777" w:rsidR="007D4A86" w:rsidRPr="00944BCC" w:rsidRDefault="007D4A86" w:rsidP="00F34F44">
      <w:pPr>
        <w:numPr>
          <w:ilvl w:val="2"/>
          <w:numId w:val="56"/>
        </w:numPr>
        <w:spacing w:after="120" w:line="240" w:lineRule="auto"/>
        <w:ind w:left="426" w:firstLine="0"/>
        <w:jc w:val="both"/>
        <w:rPr>
          <w:rFonts w:ascii="Verdana" w:hAnsi="Verdana" w:cs="Arial"/>
          <w:sz w:val="20"/>
          <w:szCs w:val="20"/>
        </w:rPr>
      </w:pPr>
      <w:r w:rsidRPr="00944BCC">
        <w:rPr>
          <w:rFonts w:ascii="Verdana" w:hAnsi="Verdana" w:cs="Arial"/>
          <w:sz w:val="20"/>
          <w:szCs w:val="20"/>
        </w:rPr>
        <w:t>Капаците трябва да са с отвори, шумоизолиращо покритие, а пантите трябва да са устойчиви при многократно отваряне и затваряне. Чугунените капаци трябва да отговарят на БДС EN 124:2003 „Покрития за водоприемници, сифони и ревизионни шахти за транспортни и пешеходни зони“</w:t>
      </w:r>
      <w:r>
        <w:rPr>
          <w:rFonts w:ascii="Verdana" w:hAnsi="Verdana" w:cs="Arial"/>
          <w:sz w:val="20"/>
          <w:szCs w:val="20"/>
        </w:rPr>
        <w:t xml:space="preserve"> </w:t>
      </w:r>
      <w:r w:rsidRPr="00944BCC">
        <w:rPr>
          <w:rFonts w:ascii="Verdana" w:hAnsi="Verdana" w:cs="Arial"/>
          <w:sz w:val="20"/>
          <w:szCs w:val="20"/>
        </w:rPr>
        <w:t>или еквивалент.</w:t>
      </w:r>
    </w:p>
    <w:p w14:paraId="3665CB17" w14:textId="77777777" w:rsidR="007D4A86" w:rsidRPr="00944BCC" w:rsidRDefault="007D4A86" w:rsidP="00F34F44">
      <w:pPr>
        <w:numPr>
          <w:ilvl w:val="2"/>
          <w:numId w:val="56"/>
        </w:numPr>
        <w:spacing w:after="120" w:line="240" w:lineRule="auto"/>
        <w:ind w:left="426" w:firstLine="0"/>
        <w:jc w:val="both"/>
        <w:rPr>
          <w:rFonts w:ascii="Verdana" w:hAnsi="Verdana" w:cs="Arial"/>
          <w:sz w:val="20"/>
          <w:szCs w:val="20"/>
        </w:rPr>
      </w:pPr>
      <w:r w:rsidRPr="00944BCC">
        <w:rPr>
          <w:rFonts w:ascii="Verdana" w:hAnsi="Verdana" w:cs="Arial"/>
          <w:sz w:val="20"/>
          <w:szCs w:val="20"/>
        </w:rPr>
        <w:t>БДС 1463:1975 - Оттоци улични бетонни</w:t>
      </w:r>
      <w:r>
        <w:rPr>
          <w:rFonts w:ascii="Verdana" w:hAnsi="Verdana" w:cs="Arial"/>
          <w:sz w:val="20"/>
          <w:szCs w:val="20"/>
        </w:rPr>
        <w:t xml:space="preserve"> или еквивалент.</w:t>
      </w:r>
    </w:p>
    <w:p w14:paraId="7A2D001A" w14:textId="77777777" w:rsidR="007D4A86" w:rsidRPr="009D7099" w:rsidRDefault="007D4A86" w:rsidP="00F34F44">
      <w:pPr>
        <w:numPr>
          <w:ilvl w:val="2"/>
          <w:numId w:val="56"/>
        </w:numPr>
        <w:spacing w:after="120" w:line="240" w:lineRule="auto"/>
        <w:ind w:left="426" w:firstLine="0"/>
        <w:jc w:val="both"/>
        <w:rPr>
          <w:rFonts w:ascii="Verdana" w:hAnsi="Verdana" w:cs="Arial"/>
          <w:sz w:val="20"/>
          <w:szCs w:val="20"/>
        </w:rPr>
      </w:pPr>
      <w:r w:rsidRPr="00944BCC">
        <w:rPr>
          <w:rFonts w:ascii="Verdana" w:hAnsi="Verdana" w:cs="Arial"/>
          <w:sz w:val="20"/>
          <w:szCs w:val="20"/>
        </w:rPr>
        <w:lastRenderedPageBreak/>
        <w:t xml:space="preserve">БДС EN 14825:1979 Хидроизолации на подземни части на сгради и съоръжения. </w:t>
      </w:r>
      <w:r w:rsidRPr="00D67875">
        <w:rPr>
          <w:rFonts w:ascii="Verdana" w:hAnsi="Verdana" w:cs="Arial"/>
          <w:sz w:val="20"/>
          <w:szCs w:val="20"/>
        </w:rPr>
        <w:t>Основни положения за проектиране или еквивалент</w:t>
      </w:r>
      <w:r w:rsidRPr="009D7099">
        <w:rPr>
          <w:rFonts w:ascii="Verdana" w:hAnsi="Verdana" w:cs="Arial"/>
          <w:sz w:val="20"/>
          <w:szCs w:val="20"/>
        </w:rPr>
        <w:t>.</w:t>
      </w:r>
    </w:p>
    <w:p w14:paraId="2B69E1FA" w14:textId="77777777" w:rsidR="007D4A86" w:rsidRPr="009D7099" w:rsidRDefault="007D4A86" w:rsidP="00F34F44">
      <w:pPr>
        <w:numPr>
          <w:ilvl w:val="2"/>
          <w:numId w:val="56"/>
        </w:numPr>
        <w:spacing w:after="120" w:line="240" w:lineRule="auto"/>
        <w:ind w:left="426" w:firstLine="0"/>
        <w:jc w:val="both"/>
        <w:rPr>
          <w:rFonts w:ascii="Verdana" w:hAnsi="Verdana"/>
          <w:sz w:val="20"/>
          <w:szCs w:val="20"/>
        </w:rPr>
      </w:pPr>
      <w:r w:rsidRPr="009D7099">
        <w:rPr>
          <w:rFonts w:ascii="Verdana" w:hAnsi="Verdana" w:cs="Arial"/>
          <w:sz w:val="20"/>
          <w:szCs w:val="20"/>
        </w:rPr>
        <w:t xml:space="preserve">Материалите за изпълнение на </w:t>
      </w:r>
      <w:r w:rsidRPr="009D7099">
        <w:rPr>
          <w:rFonts w:ascii="Verdana" w:hAnsi="Verdana"/>
          <w:sz w:val="20"/>
          <w:szCs w:val="20"/>
        </w:rPr>
        <w:t>рехабилитация на канализационни клонове по технология „Облицовка с втвърдяване на място (CIPP)” отговарят на - БДС EN ISO 11296-4:2011 Пластмасови тръбопроводни системи за ремонтиране на подземни безнапорни мрежи за отводняване и канализация. Част 4: Облицоване с втвърдени на място тръби (ISO 11296-4:2009, коригирано издание 2010-06-01)</w:t>
      </w:r>
      <w:r>
        <w:rPr>
          <w:rFonts w:ascii="Verdana" w:hAnsi="Verdana"/>
          <w:sz w:val="20"/>
          <w:szCs w:val="20"/>
        </w:rPr>
        <w:t>.</w:t>
      </w:r>
    </w:p>
    <w:p w14:paraId="180F0977" w14:textId="77777777" w:rsidR="007D4A86" w:rsidRPr="00944BCC" w:rsidRDefault="007D4A86" w:rsidP="00F34F44">
      <w:pPr>
        <w:numPr>
          <w:ilvl w:val="1"/>
          <w:numId w:val="56"/>
        </w:numPr>
        <w:spacing w:after="120" w:line="240" w:lineRule="auto"/>
        <w:ind w:left="0" w:firstLine="0"/>
        <w:jc w:val="both"/>
        <w:rPr>
          <w:rFonts w:ascii="Verdana" w:hAnsi="Verdana" w:cs="Arial"/>
          <w:sz w:val="20"/>
          <w:szCs w:val="20"/>
        </w:rPr>
      </w:pPr>
      <w:r w:rsidRPr="009D7099">
        <w:rPr>
          <w:rFonts w:ascii="Verdana" w:hAnsi="Verdana" w:cs="Arial"/>
          <w:sz w:val="20"/>
          <w:szCs w:val="20"/>
        </w:rPr>
        <w:t xml:space="preserve">Неизпълнението на изискванията за изпълнение на СМР по канализационната мрежа и съоръженията по нея, описани в точка </w:t>
      </w:r>
      <w:r>
        <w:rPr>
          <w:rFonts w:ascii="Verdana" w:hAnsi="Verdana" w:cs="Arial"/>
          <w:sz w:val="20"/>
          <w:szCs w:val="20"/>
        </w:rPr>
        <w:t xml:space="preserve">4 </w:t>
      </w:r>
      <w:r w:rsidRPr="009D7099">
        <w:rPr>
          <w:rFonts w:ascii="Verdana" w:hAnsi="Verdana" w:cs="Arial"/>
          <w:sz w:val="20"/>
          <w:szCs w:val="20"/>
        </w:rPr>
        <w:t>от настоящия раздел води до санкции, предвидени в Раздел В: „Специфични условия на договора</w:t>
      </w:r>
      <w:r w:rsidRPr="00944BCC">
        <w:rPr>
          <w:rFonts w:ascii="Verdana" w:hAnsi="Verdana" w:cs="Arial"/>
          <w:sz w:val="20"/>
          <w:szCs w:val="20"/>
        </w:rPr>
        <w:t>”.</w:t>
      </w:r>
    </w:p>
    <w:p w14:paraId="13EAE550" w14:textId="77777777" w:rsidR="007D4A86" w:rsidRPr="00944BCC" w:rsidRDefault="007D4A86" w:rsidP="00F34F44">
      <w:pPr>
        <w:tabs>
          <w:tab w:val="center" w:pos="4320"/>
        </w:tabs>
        <w:spacing w:after="120"/>
        <w:ind w:firstLine="567"/>
        <w:jc w:val="both"/>
        <w:rPr>
          <w:rFonts w:ascii="Verdana" w:hAnsi="Verdana" w:cs="Arial"/>
          <w:sz w:val="20"/>
          <w:szCs w:val="20"/>
        </w:rPr>
      </w:pPr>
    </w:p>
    <w:p w14:paraId="356BE1B0" w14:textId="77777777" w:rsidR="007D4A86" w:rsidRPr="00944BCC" w:rsidRDefault="007D4A86" w:rsidP="00F34F44">
      <w:pPr>
        <w:numPr>
          <w:ilvl w:val="0"/>
          <w:numId w:val="57"/>
        </w:numPr>
        <w:spacing w:after="120" w:line="240" w:lineRule="auto"/>
        <w:jc w:val="both"/>
        <w:rPr>
          <w:rFonts w:ascii="Verdana" w:hAnsi="Verdana"/>
          <w:b/>
          <w:sz w:val="20"/>
          <w:szCs w:val="20"/>
        </w:rPr>
      </w:pPr>
      <w:r w:rsidRPr="00944BCC">
        <w:rPr>
          <w:rFonts w:ascii="Verdana" w:hAnsi="Verdana"/>
          <w:b/>
          <w:sz w:val="20"/>
          <w:szCs w:val="20"/>
        </w:rPr>
        <w:t>ВРЕМЕННА ОРГАНИЗАЦИЯ НА ДВИЖЕНИЕТО ПО ВРЕМЕ НА СТРОИТЕЛСТВОТО</w:t>
      </w:r>
    </w:p>
    <w:p w14:paraId="06BDFC8D" w14:textId="77777777" w:rsidR="007D4A86" w:rsidRPr="00944BCC" w:rsidRDefault="007D4A86" w:rsidP="00F34F44">
      <w:pPr>
        <w:numPr>
          <w:ilvl w:val="1"/>
          <w:numId w:val="57"/>
        </w:numPr>
        <w:spacing w:after="120" w:line="240" w:lineRule="auto"/>
        <w:ind w:left="0" w:firstLine="567"/>
        <w:jc w:val="both"/>
        <w:rPr>
          <w:rFonts w:ascii="Verdana" w:hAnsi="Verdana" w:cs="Arial"/>
          <w:sz w:val="20"/>
          <w:szCs w:val="20"/>
        </w:rPr>
      </w:pPr>
      <w:r w:rsidRPr="00944BCC">
        <w:rPr>
          <w:rFonts w:ascii="Verdana" w:hAnsi="Verdana" w:cs="Arial"/>
          <w:sz w:val="20"/>
          <w:szCs w:val="20"/>
        </w:rPr>
        <w:t xml:space="preserve">Изпълнителят </w:t>
      </w:r>
      <w:r w:rsidRPr="00263FDC">
        <w:rPr>
          <w:rFonts w:ascii="Verdana" w:hAnsi="Verdana" w:cs="Arial"/>
          <w:sz w:val="20"/>
          <w:szCs w:val="20"/>
        </w:rPr>
        <w:t>пре</w:t>
      </w:r>
      <w:r w:rsidRPr="00944BCC">
        <w:rPr>
          <w:rFonts w:ascii="Verdana" w:hAnsi="Verdana" w:cs="Arial"/>
          <w:sz w:val="20"/>
          <w:szCs w:val="20"/>
        </w:rPr>
        <w:t>съгласува със заинтересованите органи одобрения от Възложителя График за изпълнение на СМР</w:t>
      </w:r>
      <w:r>
        <w:rPr>
          <w:rFonts w:ascii="Verdana" w:hAnsi="Verdana" w:cs="Arial"/>
          <w:sz w:val="20"/>
          <w:szCs w:val="20"/>
        </w:rPr>
        <w:t xml:space="preserve"> и</w:t>
      </w:r>
      <w:r w:rsidRPr="00944BCC">
        <w:rPr>
          <w:rFonts w:ascii="Verdana" w:hAnsi="Verdana" w:cs="Arial"/>
          <w:sz w:val="20"/>
          <w:szCs w:val="20"/>
        </w:rPr>
        <w:t xml:space="preserve"> Проекта за временна организация на движението по време на строителството. </w:t>
      </w:r>
    </w:p>
    <w:p w14:paraId="418E5802" w14:textId="344DEC81" w:rsidR="007D4A86" w:rsidRPr="00944BCC" w:rsidRDefault="007D4A86" w:rsidP="00F34F44">
      <w:pPr>
        <w:numPr>
          <w:ilvl w:val="1"/>
          <w:numId w:val="57"/>
        </w:numPr>
        <w:spacing w:after="120" w:line="240" w:lineRule="auto"/>
        <w:ind w:left="0" w:firstLine="567"/>
        <w:jc w:val="both"/>
        <w:rPr>
          <w:rFonts w:ascii="Verdana" w:hAnsi="Verdana" w:cs="Arial"/>
          <w:sz w:val="20"/>
          <w:szCs w:val="20"/>
        </w:rPr>
      </w:pPr>
      <w:r w:rsidRPr="00944BCC">
        <w:rPr>
          <w:rFonts w:ascii="Verdana" w:hAnsi="Verdana" w:cs="Arial"/>
          <w:sz w:val="20"/>
          <w:szCs w:val="20"/>
        </w:rPr>
        <w:t>Изпълнителят е отговорен и предвижда всички мерки за гарантиране безопасността на движение на пешеходците и МПС по време на строителството, както и всички мероприятия, предвидени във ВОБД на част „Пътна” в Работния проект.</w:t>
      </w:r>
    </w:p>
    <w:p w14:paraId="0CD313B4" w14:textId="77777777" w:rsidR="007D4A86" w:rsidRPr="00944BCC" w:rsidRDefault="007D4A86" w:rsidP="00F34F44">
      <w:pPr>
        <w:numPr>
          <w:ilvl w:val="1"/>
          <w:numId w:val="57"/>
        </w:numPr>
        <w:spacing w:after="120" w:line="240" w:lineRule="auto"/>
        <w:ind w:left="0" w:firstLine="567"/>
        <w:jc w:val="both"/>
        <w:rPr>
          <w:rFonts w:ascii="Verdana" w:hAnsi="Verdana" w:cs="Arial"/>
          <w:sz w:val="20"/>
          <w:szCs w:val="20"/>
        </w:rPr>
      </w:pPr>
      <w:r w:rsidRPr="00944BCC">
        <w:rPr>
          <w:rFonts w:ascii="Verdana" w:hAnsi="Verdana" w:cs="Arial"/>
          <w:sz w:val="20"/>
          <w:szCs w:val="20"/>
        </w:rPr>
        <w:t xml:space="preserve">Изпълнителят ползва само обозначените в проекта по част „Временна организация на движението по време на строителството” улици, пътища, подстъпи и други за изпълнение на строително – монтажните работи. Преминаването на строителна механизация и хора през съседни на трасето и площадката поземлени имоти и ползването им от Изпълнителя са допустими само при съгласието на собствениците и след изричното писмено съгласие на Възложителя. </w:t>
      </w:r>
    </w:p>
    <w:p w14:paraId="18A7A51A" w14:textId="494848A8" w:rsidR="007D4A86" w:rsidRPr="00AE7645" w:rsidRDefault="007D4A86" w:rsidP="00F34F44">
      <w:pPr>
        <w:numPr>
          <w:ilvl w:val="1"/>
          <w:numId w:val="57"/>
        </w:numPr>
        <w:spacing w:after="120" w:line="240" w:lineRule="auto"/>
        <w:ind w:left="0" w:firstLine="567"/>
        <w:jc w:val="both"/>
        <w:rPr>
          <w:rFonts w:ascii="Verdana" w:hAnsi="Verdana" w:cs="Arial"/>
          <w:sz w:val="20"/>
          <w:szCs w:val="20"/>
        </w:rPr>
      </w:pPr>
      <w:r w:rsidRPr="00944BCC">
        <w:rPr>
          <w:rFonts w:ascii="Verdana" w:hAnsi="Verdana" w:cs="Arial"/>
          <w:sz w:val="20"/>
          <w:szCs w:val="20"/>
        </w:rPr>
        <w:t xml:space="preserve">Изпълнителят отговаря за изпълнение на Плана за временна </w:t>
      </w:r>
      <w:r w:rsidRPr="00AE7645">
        <w:rPr>
          <w:rFonts w:ascii="Verdana" w:hAnsi="Verdana" w:cs="Arial"/>
          <w:sz w:val="20"/>
          <w:szCs w:val="20"/>
        </w:rPr>
        <w:t>организация и безопасност на движението, така както е посочено в съответните части от Работния проект, и си сътрудничи със съответните общински и държавни служби, като се съобразява с техните основателни искания/ предписания.</w:t>
      </w:r>
    </w:p>
    <w:p w14:paraId="72759F93" w14:textId="77777777" w:rsidR="007D4A86" w:rsidRPr="009A3140" w:rsidRDefault="007D4A86" w:rsidP="00F34F44">
      <w:pPr>
        <w:numPr>
          <w:ilvl w:val="1"/>
          <w:numId w:val="57"/>
        </w:numPr>
        <w:spacing w:after="120" w:line="240" w:lineRule="auto"/>
        <w:ind w:left="0" w:firstLine="567"/>
        <w:jc w:val="both"/>
        <w:rPr>
          <w:rFonts w:ascii="Verdana" w:hAnsi="Verdana" w:cs="Arial"/>
          <w:sz w:val="20"/>
          <w:szCs w:val="20"/>
        </w:rPr>
      </w:pPr>
      <w:r w:rsidRPr="009A3140">
        <w:rPr>
          <w:rFonts w:ascii="Verdana" w:hAnsi="Verdana" w:cs="Arial"/>
          <w:sz w:val="20"/>
          <w:szCs w:val="20"/>
        </w:rPr>
        <w:t>Неизпълнението на изискванията на Проекта за ВОБД по време на строителството води до санкции, предвидени в Раздел В: „Специфични условия на договора”.</w:t>
      </w:r>
    </w:p>
    <w:p w14:paraId="2577AF08" w14:textId="77777777" w:rsidR="007D4A86" w:rsidRPr="00944BCC" w:rsidRDefault="007D4A86" w:rsidP="00F34F44">
      <w:pPr>
        <w:spacing w:after="0"/>
        <w:ind w:left="567"/>
        <w:jc w:val="both"/>
        <w:rPr>
          <w:rFonts w:ascii="Verdana" w:hAnsi="Verdana" w:cs="Arial"/>
          <w:sz w:val="20"/>
          <w:szCs w:val="20"/>
        </w:rPr>
      </w:pPr>
    </w:p>
    <w:p w14:paraId="7B829DA5" w14:textId="77777777" w:rsidR="007D4A86" w:rsidRPr="00944BCC" w:rsidRDefault="007D4A86" w:rsidP="005C65F6">
      <w:pPr>
        <w:numPr>
          <w:ilvl w:val="0"/>
          <w:numId w:val="57"/>
        </w:numPr>
        <w:spacing w:after="0" w:line="240" w:lineRule="auto"/>
        <w:ind w:left="0" w:firstLine="927"/>
        <w:jc w:val="both"/>
        <w:rPr>
          <w:rFonts w:ascii="Verdana" w:hAnsi="Verdana"/>
          <w:b/>
          <w:sz w:val="20"/>
          <w:szCs w:val="20"/>
        </w:rPr>
      </w:pPr>
      <w:r w:rsidRPr="00944BCC">
        <w:rPr>
          <w:rFonts w:ascii="Verdana" w:hAnsi="Verdana"/>
          <w:b/>
          <w:sz w:val="20"/>
          <w:szCs w:val="20"/>
        </w:rPr>
        <w:t>БЕЗОПАСНОСТ И ЗДРАВЕ ПРИ РАБОТА</w:t>
      </w:r>
    </w:p>
    <w:p w14:paraId="5CE6B7AE" w14:textId="77777777" w:rsidR="007D4A86" w:rsidRPr="00944BCC" w:rsidRDefault="007D4A86" w:rsidP="00F34F44">
      <w:pPr>
        <w:spacing w:after="0"/>
        <w:ind w:left="927"/>
        <w:jc w:val="both"/>
        <w:rPr>
          <w:rFonts w:ascii="Verdana" w:hAnsi="Verdana"/>
          <w:b/>
          <w:sz w:val="20"/>
          <w:szCs w:val="20"/>
        </w:rPr>
      </w:pPr>
    </w:p>
    <w:p w14:paraId="1A21680D" w14:textId="77777777" w:rsidR="007D4A86" w:rsidRPr="00AE7645" w:rsidRDefault="007D4A86" w:rsidP="00F34F44">
      <w:pPr>
        <w:numPr>
          <w:ilvl w:val="1"/>
          <w:numId w:val="57"/>
        </w:numPr>
        <w:spacing w:after="120" w:line="240" w:lineRule="auto"/>
        <w:ind w:left="0" w:firstLine="567"/>
        <w:jc w:val="both"/>
        <w:rPr>
          <w:rFonts w:ascii="Verdana" w:hAnsi="Verdana" w:cs="Arial"/>
          <w:sz w:val="20"/>
          <w:szCs w:val="20"/>
        </w:rPr>
      </w:pPr>
      <w:r>
        <w:rPr>
          <w:rFonts w:ascii="Verdana" w:hAnsi="Verdana" w:cs="Arial"/>
          <w:sz w:val="20"/>
          <w:szCs w:val="20"/>
        </w:rPr>
        <w:t xml:space="preserve">Изпълнителят спазва изискванията на действащата нормативна уредба за безопасни и здравословни условия на труд и на </w:t>
      </w:r>
      <w:r w:rsidRPr="00517046">
        <w:rPr>
          <w:rFonts w:ascii="Verdana" w:hAnsi="Verdana" w:cs="Arial"/>
          <w:sz w:val="20"/>
          <w:szCs w:val="20"/>
        </w:rPr>
        <w:t>С</w:t>
      </w:r>
      <w:r w:rsidRPr="00F2526C">
        <w:rPr>
          <w:rFonts w:ascii="Verdana" w:hAnsi="Verdana" w:cs="Arial"/>
          <w:sz w:val="20"/>
          <w:szCs w:val="20"/>
        </w:rPr>
        <w:t>ПОРАЗУМЕНИЕТО</w:t>
      </w:r>
      <w:r w:rsidRPr="00517046">
        <w:rPr>
          <w:rFonts w:ascii="Verdana" w:hAnsi="Verdana" w:cs="Arial"/>
          <w:sz w:val="20"/>
          <w:szCs w:val="20"/>
        </w:rPr>
        <w:t xml:space="preserve"> </w:t>
      </w:r>
      <w:r w:rsidRPr="00F2526C">
        <w:rPr>
          <w:rFonts w:ascii="Verdana" w:hAnsi="Verdana" w:cs="Arial"/>
          <w:i/>
          <w:sz w:val="20"/>
          <w:szCs w:val="20"/>
        </w:rPr>
        <w:t xml:space="preserve">за съвместно осигуряване на </w:t>
      </w:r>
      <w:r>
        <w:rPr>
          <w:rFonts w:ascii="Verdana" w:hAnsi="Verdana" w:cs="Arial"/>
          <w:i/>
          <w:sz w:val="20"/>
          <w:szCs w:val="20"/>
        </w:rPr>
        <w:t>З</w:t>
      </w:r>
      <w:r w:rsidRPr="00F2526C">
        <w:rPr>
          <w:rFonts w:ascii="Verdana" w:hAnsi="Verdana" w:cs="Arial"/>
          <w:i/>
          <w:sz w:val="20"/>
          <w:szCs w:val="20"/>
        </w:rPr>
        <w:t>БУТ</w:t>
      </w:r>
      <w:r>
        <w:rPr>
          <w:rFonts w:ascii="Verdana" w:hAnsi="Verdana" w:cs="Arial"/>
          <w:i/>
          <w:sz w:val="20"/>
          <w:szCs w:val="20"/>
        </w:rPr>
        <w:t xml:space="preserve"> при извършване на дейност от контрактори на територията на обектите в експлоатация и/или временно спрени от експлоатация на „Софийска вода” АД</w:t>
      </w:r>
      <w:r>
        <w:rPr>
          <w:rFonts w:ascii="Verdana" w:hAnsi="Verdana" w:cs="Arial"/>
          <w:sz w:val="20"/>
          <w:szCs w:val="20"/>
        </w:rPr>
        <w:t>, неразделна част от настоящия договор</w:t>
      </w:r>
      <w:r>
        <w:rPr>
          <w:rFonts w:ascii="Verdana" w:hAnsi="Verdana" w:cs="Arial"/>
          <w:sz w:val="20"/>
          <w:szCs w:val="20"/>
          <w:lang w:val="en-US"/>
        </w:rPr>
        <w:t>.</w:t>
      </w:r>
    </w:p>
    <w:p w14:paraId="0EA18C66" w14:textId="77777777" w:rsidR="007D4A86" w:rsidRPr="00EE36CD" w:rsidRDefault="007D4A86" w:rsidP="00F34F44">
      <w:pPr>
        <w:numPr>
          <w:ilvl w:val="1"/>
          <w:numId w:val="57"/>
        </w:numPr>
        <w:spacing w:after="120" w:line="240" w:lineRule="auto"/>
        <w:ind w:left="0" w:firstLine="567"/>
        <w:jc w:val="both"/>
        <w:rPr>
          <w:rFonts w:ascii="Verdana" w:hAnsi="Verdana" w:cs="Arial"/>
          <w:sz w:val="20"/>
          <w:szCs w:val="20"/>
        </w:rPr>
      </w:pPr>
      <w:r w:rsidRPr="00E26E91">
        <w:rPr>
          <w:rFonts w:ascii="Verdana" w:hAnsi="Verdana" w:cs="Arial"/>
          <w:sz w:val="20"/>
          <w:szCs w:val="20"/>
        </w:rPr>
        <w:t xml:space="preserve">Изпълнителят е отговорен за изпълнение на </w:t>
      </w:r>
      <w:r>
        <w:rPr>
          <w:rFonts w:ascii="Verdana" w:hAnsi="Verdana" w:cs="Arial"/>
          <w:sz w:val="20"/>
          <w:szCs w:val="20"/>
        </w:rPr>
        <w:t>дейностите по</w:t>
      </w:r>
      <w:r w:rsidRPr="00E26E91">
        <w:rPr>
          <w:rFonts w:ascii="Verdana" w:hAnsi="Verdana" w:cs="Arial"/>
          <w:sz w:val="20"/>
          <w:szCs w:val="20"/>
        </w:rPr>
        <w:t xml:space="preserve"> рехабилитация</w:t>
      </w:r>
      <w:r>
        <w:rPr>
          <w:rFonts w:ascii="Verdana" w:hAnsi="Verdana" w:cs="Arial"/>
          <w:sz w:val="20"/>
          <w:szCs w:val="20"/>
        </w:rPr>
        <w:t>та</w:t>
      </w:r>
      <w:r w:rsidRPr="00E26E91">
        <w:rPr>
          <w:rFonts w:ascii="Verdana" w:hAnsi="Verdana" w:cs="Arial"/>
          <w:sz w:val="20"/>
          <w:szCs w:val="20"/>
        </w:rPr>
        <w:t xml:space="preserve"> по безопасен начин за всички работещи и посетители на обекта. Служителите на изпълнителя следва да са правоспособни, обучени и да имат необходимото оборудване за безопасно изпълнение на </w:t>
      </w:r>
      <w:r>
        <w:rPr>
          <w:rFonts w:ascii="Verdana" w:hAnsi="Verdana" w:cs="Arial"/>
          <w:sz w:val="20"/>
          <w:szCs w:val="20"/>
        </w:rPr>
        <w:t xml:space="preserve">дейностите по </w:t>
      </w:r>
      <w:r w:rsidRPr="00E26E91">
        <w:rPr>
          <w:rFonts w:ascii="Verdana" w:hAnsi="Verdana" w:cs="Arial"/>
          <w:sz w:val="20"/>
          <w:szCs w:val="20"/>
        </w:rPr>
        <w:t>рехабил</w:t>
      </w:r>
      <w:r w:rsidRPr="00EE36CD">
        <w:rPr>
          <w:rFonts w:ascii="Verdana" w:hAnsi="Verdana" w:cs="Arial"/>
          <w:sz w:val="20"/>
          <w:szCs w:val="20"/>
        </w:rPr>
        <w:t>итацията, вкл</w:t>
      </w:r>
      <w:r w:rsidRPr="00841864">
        <w:rPr>
          <w:rFonts w:ascii="Verdana" w:hAnsi="Verdana" w:cs="Arial"/>
          <w:sz w:val="20"/>
          <w:szCs w:val="20"/>
        </w:rPr>
        <w:t>ючително: работа в ограничено пространство, заваряване, работа с повдигателни съоръжения, управление на МПС и ПСТ.</w:t>
      </w:r>
      <w:r w:rsidRPr="00E26E91">
        <w:rPr>
          <w:rFonts w:ascii="Verdana" w:hAnsi="Verdana" w:cs="Arial"/>
          <w:sz w:val="20"/>
          <w:szCs w:val="20"/>
        </w:rPr>
        <w:t>Изпълнителят определя Координатор по безопасност и здраве на обекта от своя екип, който отговаря на изискванията на чл.5, ал.2 от Наредба 2 от 22 март 2004 г. за минималните изисквания за здравословни и безопасни условия на труд при извършване на строителни и монтажни работи и има придоб</w:t>
      </w:r>
      <w:r w:rsidRPr="00EE36CD">
        <w:rPr>
          <w:rFonts w:ascii="Verdana" w:hAnsi="Verdana" w:cs="Arial"/>
          <w:sz w:val="20"/>
          <w:szCs w:val="20"/>
        </w:rPr>
        <w:t xml:space="preserve">ита правоспособност. </w:t>
      </w:r>
    </w:p>
    <w:p w14:paraId="6693D814" w14:textId="77777777" w:rsidR="007D4A86" w:rsidRPr="000F147B" w:rsidRDefault="007D4A86" w:rsidP="00F34F44">
      <w:pPr>
        <w:numPr>
          <w:ilvl w:val="1"/>
          <w:numId w:val="57"/>
        </w:numPr>
        <w:spacing w:after="120" w:line="240" w:lineRule="auto"/>
        <w:ind w:left="0" w:firstLine="567"/>
        <w:jc w:val="both"/>
        <w:rPr>
          <w:rFonts w:ascii="Verdana" w:hAnsi="Verdana" w:cs="Arial"/>
          <w:sz w:val="20"/>
          <w:szCs w:val="20"/>
        </w:rPr>
      </w:pPr>
      <w:r>
        <w:rPr>
          <w:rFonts w:ascii="Verdana" w:hAnsi="Verdana" w:cs="Arial"/>
          <w:sz w:val="20"/>
          <w:szCs w:val="20"/>
        </w:rPr>
        <w:lastRenderedPageBreak/>
        <w:t xml:space="preserve">Изпълнителят изготвя </w:t>
      </w:r>
      <w:r w:rsidRPr="00E26E91">
        <w:rPr>
          <w:rFonts w:ascii="Verdana" w:hAnsi="Verdana" w:cs="Arial"/>
          <w:sz w:val="20"/>
          <w:szCs w:val="20"/>
        </w:rPr>
        <w:t xml:space="preserve">писмена </w:t>
      </w:r>
      <w:r w:rsidRPr="00EE36CD">
        <w:rPr>
          <w:rFonts w:ascii="Verdana" w:hAnsi="Verdana" w:cs="Arial"/>
          <w:sz w:val="20"/>
          <w:szCs w:val="20"/>
        </w:rPr>
        <w:t>Оценка на риска за безопасността и здравето на работещите и посетителите на обекта и писмен План-програма за БЗР на обекта</w:t>
      </w:r>
      <w:r>
        <w:rPr>
          <w:rFonts w:ascii="Verdana" w:hAnsi="Verdana" w:cs="Arial"/>
          <w:sz w:val="20"/>
          <w:szCs w:val="20"/>
        </w:rPr>
        <w:t xml:space="preserve">, след като обстойно се е запознал с проекта и условията за изпълнение на строителството. </w:t>
      </w:r>
      <w:r w:rsidRPr="00E26E91">
        <w:rPr>
          <w:rFonts w:ascii="Verdana" w:hAnsi="Verdana" w:cs="Arial"/>
          <w:sz w:val="20"/>
          <w:szCs w:val="20"/>
        </w:rPr>
        <w:t>Оценката на риска и програмата се предават за информация на Възложителя</w:t>
      </w:r>
      <w:r>
        <w:rPr>
          <w:rFonts w:ascii="Verdana" w:hAnsi="Verdana" w:cs="Arial"/>
          <w:sz w:val="20"/>
          <w:szCs w:val="20"/>
        </w:rPr>
        <w:t xml:space="preserve">, в срока посочен в т.3.1. от </w:t>
      </w:r>
      <w:r w:rsidRPr="00DD51D7">
        <w:rPr>
          <w:rFonts w:ascii="Verdana" w:hAnsi="Verdana"/>
          <w:sz w:val="20"/>
          <w:szCs w:val="20"/>
        </w:rPr>
        <w:t xml:space="preserve">Раздел А2: </w:t>
      </w:r>
      <w:r>
        <w:rPr>
          <w:rFonts w:ascii="Verdana" w:hAnsi="Verdana"/>
          <w:sz w:val="20"/>
          <w:szCs w:val="20"/>
        </w:rPr>
        <w:t>„</w:t>
      </w:r>
      <w:r w:rsidRPr="002C477C">
        <w:rPr>
          <w:rFonts w:ascii="Verdana" w:hAnsi="Verdana"/>
          <w:sz w:val="20"/>
          <w:szCs w:val="20"/>
        </w:rPr>
        <w:t>Д</w:t>
      </w:r>
      <w:r w:rsidRPr="000F147B">
        <w:rPr>
          <w:rFonts w:ascii="Verdana" w:hAnsi="Verdana"/>
          <w:sz w:val="20"/>
          <w:szCs w:val="20"/>
        </w:rPr>
        <w:t>руги специфични изисквания при изпълнение на договора</w:t>
      </w:r>
      <w:r>
        <w:rPr>
          <w:rFonts w:ascii="Verdana" w:hAnsi="Verdana"/>
          <w:sz w:val="20"/>
          <w:szCs w:val="20"/>
        </w:rPr>
        <w:t>“.</w:t>
      </w:r>
    </w:p>
    <w:p w14:paraId="50D56BDA" w14:textId="77777777" w:rsidR="007D4A86" w:rsidRPr="00D603CA" w:rsidRDefault="007D4A86" w:rsidP="00F34F44">
      <w:pPr>
        <w:numPr>
          <w:ilvl w:val="1"/>
          <w:numId w:val="57"/>
        </w:numPr>
        <w:spacing w:after="120" w:line="240" w:lineRule="auto"/>
        <w:ind w:left="0" w:firstLine="567"/>
        <w:jc w:val="both"/>
        <w:rPr>
          <w:rFonts w:ascii="Verdana" w:hAnsi="Verdana" w:cs="Arial"/>
          <w:sz w:val="20"/>
          <w:szCs w:val="20"/>
        </w:rPr>
      </w:pPr>
      <w:r>
        <w:rPr>
          <w:rFonts w:ascii="Verdana" w:hAnsi="Verdana" w:cs="Arial"/>
          <w:sz w:val="20"/>
          <w:szCs w:val="20"/>
        </w:rPr>
        <w:t>Възложителят има право да отстрани от строителната площадка служител на Изпълнителя, който извършва строително-монтажни работи без да има необходимата квалификация за тях.</w:t>
      </w:r>
    </w:p>
    <w:p w14:paraId="26977C50" w14:textId="77777777" w:rsidR="007D4A86" w:rsidRPr="00944BCC" w:rsidRDefault="007D4A86" w:rsidP="00F34F44">
      <w:pPr>
        <w:numPr>
          <w:ilvl w:val="1"/>
          <w:numId w:val="57"/>
        </w:numPr>
        <w:spacing w:after="120" w:line="240" w:lineRule="auto"/>
        <w:ind w:left="0" w:firstLine="567"/>
        <w:jc w:val="both"/>
        <w:rPr>
          <w:rFonts w:ascii="Verdana" w:hAnsi="Verdana" w:cs="Arial"/>
          <w:sz w:val="20"/>
          <w:szCs w:val="20"/>
        </w:rPr>
      </w:pPr>
      <w:r w:rsidRPr="00944BCC">
        <w:rPr>
          <w:rFonts w:ascii="Verdana" w:hAnsi="Verdana" w:cs="Arial"/>
          <w:sz w:val="20"/>
          <w:szCs w:val="20"/>
        </w:rPr>
        <w:t xml:space="preserve">Изпълнителят предвижда мерките за отводняване на изкопите съгласно </w:t>
      </w:r>
      <w:r>
        <w:rPr>
          <w:rFonts w:ascii="Verdana" w:hAnsi="Verdana" w:cs="Arial"/>
          <w:sz w:val="20"/>
          <w:szCs w:val="20"/>
        </w:rPr>
        <w:t>изискванията на техническото задание</w:t>
      </w:r>
      <w:r w:rsidRPr="00944BCC">
        <w:rPr>
          <w:rFonts w:ascii="Verdana" w:hAnsi="Verdana" w:cs="Arial"/>
          <w:sz w:val="20"/>
          <w:szCs w:val="20"/>
        </w:rPr>
        <w:t xml:space="preserve"> и оптимизирани такива, предварително съгласувани с Възложителя. Водочерпенето по време на строителството се прави при необходимост и се доказва с двустранно подписан протокол (от Изпълнителя и Възложителя). Изпълнителят е длъжен да осигури подходящо оборудване с капацитет достатъчен за постигане на ефективно водочерпене. Предложената цена за машиносмяна водочерпене следва да включва, но не се ограничава до разходи на Изпълнителя по монтаж на подходящи по капацитет помпи и ел. енергия консумирана по време на строителството, както и наличието на генератор, ако е необходимо.</w:t>
      </w:r>
    </w:p>
    <w:p w14:paraId="1C88D50B" w14:textId="77777777" w:rsidR="007D4A86" w:rsidRPr="00AE7645" w:rsidRDefault="007D4A86" w:rsidP="00F34F44">
      <w:pPr>
        <w:numPr>
          <w:ilvl w:val="1"/>
          <w:numId w:val="57"/>
        </w:numPr>
        <w:spacing w:after="120" w:line="240" w:lineRule="auto"/>
        <w:ind w:left="0" w:firstLine="567"/>
        <w:jc w:val="both"/>
        <w:rPr>
          <w:rFonts w:ascii="Verdana" w:hAnsi="Verdana" w:cs="Arial"/>
          <w:sz w:val="20"/>
          <w:szCs w:val="20"/>
        </w:rPr>
      </w:pPr>
      <w:r w:rsidRPr="00944BCC">
        <w:rPr>
          <w:rFonts w:ascii="Verdana" w:hAnsi="Verdana" w:cs="Arial"/>
          <w:sz w:val="20"/>
          <w:szCs w:val="20"/>
        </w:rPr>
        <w:t xml:space="preserve">Изпомпването на вода от изкопи да се извършва така, че изпомпаната вода да се отвежда към канализационни шахти, оттоци или канавки. Изпомпване върху уличното платно се допуска само при липса на канавки, оттоци и шахти в </w:t>
      </w:r>
      <w:r w:rsidRPr="00AE7645">
        <w:rPr>
          <w:rFonts w:ascii="Verdana" w:hAnsi="Verdana" w:cs="Arial"/>
          <w:sz w:val="20"/>
          <w:szCs w:val="20"/>
        </w:rPr>
        <w:t>обсег от 20 m, които могат да бъдат ползвани.</w:t>
      </w:r>
    </w:p>
    <w:p w14:paraId="4861C184" w14:textId="77777777" w:rsidR="007D4A86" w:rsidRPr="009A3140" w:rsidRDefault="007D4A86" w:rsidP="00F34F44">
      <w:pPr>
        <w:numPr>
          <w:ilvl w:val="1"/>
          <w:numId w:val="57"/>
        </w:numPr>
        <w:spacing w:after="120" w:line="240" w:lineRule="auto"/>
        <w:ind w:left="0" w:firstLine="567"/>
        <w:jc w:val="both"/>
        <w:rPr>
          <w:rFonts w:ascii="Verdana" w:hAnsi="Verdana" w:cs="Arial"/>
          <w:sz w:val="20"/>
          <w:szCs w:val="20"/>
        </w:rPr>
      </w:pPr>
      <w:r w:rsidRPr="009A3140">
        <w:rPr>
          <w:rFonts w:ascii="Verdana" w:hAnsi="Verdana" w:cs="Arial"/>
          <w:sz w:val="20"/>
          <w:szCs w:val="20"/>
        </w:rPr>
        <w:t xml:space="preserve">Неизпълнението на изискванията за безопасност и здраве при работа, описани в точка </w:t>
      </w:r>
      <w:r>
        <w:rPr>
          <w:rFonts w:ascii="Verdana" w:hAnsi="Verdana" w:cs="Arial"/>
          <w:sz w:val="20"/>
          <w:szCs w:val="20"/>
        </w:rPr>
        <w:t>6</w:t>
      </w:r>
      <w:r w:rsidRPr="009A3140">
        <w:rPr>
          <w:rFonts w:ascii="Verdana" w:hAnsi="Verdana" w:cs="Arial"/>
          <w:color w:val="FF0000"/>
          <w:sz w:val="20"/>
          <w:szCs w:val="20"/>
        </w:rPr>
        <w:t xml:space="preserve"> </w:t>
      </w:r>
      <w:r w:rsidRPr="009A3140">
        <w:rPr>
          <w:rFonts w:ascii="Verdana" w:hAnsi="Verdana" w:cs="Arial"/>
          <w:sz w:val="20"/>
          <w:szCs w:val="20"/>
        </w:rPr>
        <w:t>от настоящия раздел води до неустойки, предвидени в Раздел В: „Специфични условия на договора”.</w:t>
      </w:r>
      <w:r w:rsidRPr="009A3140" w:rsidDel="00EB6990">
        <w:rPr>
          <w:rFonts w:ascii="Verdana" w:hAnsi="Verdana" w:cs="Arial"/>
          <w:sz w:val="20"/>
          <w:szCs w:val="20"/>
        </w:rPr>
        <w:t xml:space="preserve"> </w:t>
      </w:r>
    </w:p>
    <w:p w14:paraId="6949B978" w14:textId="77777777" w:rsidR="007D4A86" w:rsidRPr="00944BCC" w:rsidRDefault="007D4A86" w:rsidP="007D4A86">
      <w:pPr>
        <w:jc w:val="both"/>
        <w:rPr>
          <w:rFonts w:ascii="Verdana" w:hAnsi="Verdana" w:cs="Arial"/>
          <w:sz w:val="20"/>
          <w:szCs w:val="20"/>
        </w:rPr>
      </w:pPr>
    </w:p>
    <w:p w14:paraId="4C5D2C9A" w14:textId="77777777" w:rsidR="007D4A86" w:rsidRPr="00944BCC" w:rsidRDefault="007D4A86" w:rsidP="005C65F6">
      <w:pPr>
        <w:numPr>
          <w:ilvl w:val="0"/>
          <w:numId w:val="57"/>
        </w:numPr>
        <w:spacing w:after="0" w:line="240" w:lineRule="auto"/>
        <w:ind w:left="0" w:firstLine="567"/>
        <w:jc w:val="both"/>
        <w:rPr>
          <w:rFonts w:ascii="Verdana" w:hAnsi="Verdana"/>
          <w:b/>
          <w:sz w:val="20"/>
          <w:szCs w:val="20"/>
        </w:rPr>
      </w:pPr>
      <w:r>
        <w:rPr>
          <w:rFonts w:ascii="Verdana" w:hAnsi="Verdana"/>
          <w:b/>
          <w:sz w:val="20"/>
          <w:szCs w:val="20"/>
        </w:rPr>
        <w:t>УПРАВЛЕНИЕ НА ОТПАДЪЦИТЕ /</w:t>
      </w:r>
      <w:r w:rsidRPr="00273898">
        <w:rPr>
          <w:rFonts w:ascii="Verdana" w:hAnsi="Verdana"/>
          <w:b/>
          <w:sz w:val="20"/>
          <w:szCs w:val="20"/>
        </w:rPr>
        <w:t>СТРОИТЕЛНИ ОТПАДЪЦИ И ЗЕМНИ МАСИ/</w:t>
      </w:r>
    </w:p>
    <w:p w14:paraId="2D84DB06" w14:textId="77777777" w:rsidR="007D4A86" w:rsidRPr="00944BCC" w:rsidRDefault="007D4A86" w:rsidP="00F34F44">
      <w:pPr>
        <w:spacing w:after="0"/>
        <w:jc w:val="both"/>
        <w:rPr>
          <w:rFonts w:ascii="Verdana" w:hAnsi="Verdana"/>
          <w:b/>
          <w:sz w:val="20"/>
          <w:szCs w:val="20"/>
        </w:rPr>
      </w:pPr>
    </w:p>
    <w:p w14:paraId="5CD34F2B" w14:textId="77777777" w:rsidR="007D4A86" w:rsidRDefault="007D4A86" w:rsidP="00F34F44">
      <w:pPr>
        <w:keepNext/>
        <w:keepLines/>
        <w:numPr>
          <w:ilvl w:val="1"/>
          <w:numId w:val="57"/>
        </w:numPr>
        <w:spacing w:before="120" w:after="120" w:line="240" w:lineRule="auto"/>
        <w:ind w:left="0" w:firstLine="567"/>
        <w:jc w:val="both"/>
        <w:rPr>
          <w:rFonts w:ascii="Verdana" w:hAnsi="Verdana" w:cs="Arial"/>
          <w:sz w:val="20"/>
          <w:szCs w:val="20"/>
        </w:rPr>
      </w:pPr>
      <w:r w:rsidRPr="00273898">
        <w:rPr>
          <w:rFonts w:ascii="Verdana" w:hAnsi="Verdana" w:cs="Arial"/>
          <w:sz w:val="20"/>
          <w:szCs w:val="20"/>
        </w:rPr>
        <w:t>Управлението на строителните отпадъци (СО) и земни маси, се осъщест</w:t>
      </w:r>
      <w:r w:rsidRPr="008E2273">
        <w:rPr>
          <w:rFonts w:ascii="Verdana" w:hAnsi="Verdana" w:cs="Arial"/>
          <w:sz w:val="20"/>
          <w:szCs w:val="20"/>
        </w:rPr>
        <w:t>вяват съгласно изискванията на Закона за управление на отпадъците (ЗУО) и  Наредбата за управление на отпадъците и поддържане и опазване на чистотата на територията на Столична община.</w:t>
      </w:r>
    </w:p>
    <w:p w14:paraId="3191043B" w14:textId="77777777" w:rsidR="007D4A86" w:rsidRPr="00273898" w:rsidRDefault="007D4A86" w:rsidP="00F34F44">
      <w:pPr>
        <w:keepNext/>
        <w:keepLines/>
        <w:numPr>
          <w:ilvl w:val="1"/>
          <w:numId w:val="57"/>
        </w:numPr>
        <w:spacing w:before="120" w:after="120" w:line="240" w:lineRule="auto"/>
        <w:ind w:left="0" w:firstLine="567"/>
        <w:jc w:val="both"/>
        <w:rPr>
          <w:rFonts w:ascii="Verdana" w:hAnsi="Verdana" w:cs="Arial"/>
          <w:sz w:val="20"/>
          <w:szCs w:val="20"/>
        </w:rPr>
      </w:pPr>
      <w:r w:rsidRPr="00273898">
        <w:rPr>
          <w:rFonts w:ascii="Verdana" w:hAnsi="Verdana" w:cs="Arial"/>
          <w:sz w:val="20"/>
          <w:szCs w:val="20"/>
        </w:rPr>
        <w:t>При извършване на СМР Изпълнителят е длъжен да спазва следните изисквания:</w:t>
      </w:r>
    </w:p>
    <w:p w14:paraId="235C1C95" w14:textId="77777777" w:rsidR="007D4A86" w:rsidRPr="00273898" w:rsidRDefault="007D4A86" w:rsidP="00F34F44">
      <w:pPr>
        <w:keepNext/>
        <w:keepLines/>
        <w:numPr>
          <w:ilvl w:val="2"/>
          <w:numId w:val="57"/>
        </w:numPr>
        <w:tabs>
          <w:tab w:val="left" w:pos="567"/>
        </w:tabs>
        <w:spacing w:before="120" w:after="120" w:line="240" w:lineRule="auto"/>
        <w:ind w:left="0" w:firstLine="567"/>
        <w:jc w:val="both"/>
        <w:rPr>
          <w:rFonts w:ascii="Verdana" w:hAnsi="Verdana" w:cs="Arial"/>
          <w:sz w:val="20"/>
          <w:szCs w:val="20"/>
          <w:lang w:eastAsia="bg-BG"/>
        </w:rPr>
      </w:pPr>
      <w:r w:rsidRPr="00273898">
        <w:rPr>
          <w:rFonts w:ascii="Verdana" w:hAnsi="Verdana" w:cs="Arial"/>
          <w:sz w:val="20"/>
          <w:szCs w:val="20"/>
          <w:lang w:eastAsia="bg-BG"/>
        </w:rPr>
        <w:t>Да събира, подготвя и предава всички строителни отпадъци и излишни земни маси на лице(а), притежаващо(и) издаден документ по реда на ЗУО, за третиране.</w:t>
      </w:r>
    </w:p>
    <w:p w14:paraId="1FC14F1B" w14:textId="77777777" w:rsidR="007D4A86" w:rsidRPr="00F2526C" w:rsidRDefault="007D4A86" w:rsidP="00F34F44">
      <w:pPr>
        <w:keepNext/>
        <w:keepLines/>
        <w:numPr>
          <w:ilvl w:val="2"/>
          <w:numId w:val="57"/>
        </w:numPr>
        <w:tabs>
          <w:tab w:val="left" w:pos="567"/>
        </w:tabs>
        <w:spacing w:before="120" w:after="120" w:line="240" w:lineRule="auto"/>
        <w:ind w:left="0" w:firstLine="567"/>
        <w:jc w:val="both"/>
        <w:rPr>
          <w:rFonts w:ascii="Verdana" w:hAnsi="Verdana" w:cs="Arial"/>
          <w:sz w:val="20"/>
          <w:szCs w:val="20"/>
          <w:lang w:eastAsia="bg-BG"/>
        </w:rPr>
      </w:pPr>
      <w:r w:rsidRPr="00273898">
        <w:rPr>
          <w:rFonts w:ascii="Verdana" w:hAnsi="Verdana" w:cs="Arial"/>
          <w:sz w:val="20"/>
          <w:szCs w:val="20"/>
          <w:lang w:eastAsia="bg-BG"/>
        </w:rPr>
        <w:t>Да транспортира строителните отпадъци и излишните земни маси чрез превозни средства, регистрирани по реда на ЗУО, да транспортират съответните видове отпадъци.</w:t>
      </w:r>
    </w:p>
    <w:p w14:paraId="06364E73" w14:textId="77777777" w:rsidR="007D4A86" w:rsidRPr="00AE7645" w:rsidRDefault="007D4A86" w:rsidP="00F34F44">
      <w:pPr>
        <w:numPr>
          <w:ilvl w:val="1"/>
          <w:numId w:val="57"/>
        </w:numPr>
        <w:spacing w:after="0" w:line="240" w:lineRule="auto"/>
        <w:ind w:left="0" w:firstLine="567"/>
        <w:jc w:val="both"/>
        <w:rPr>
          <w:rFonts w:ascii="Verdana" w:hAnsi="Verdana" w:cs="Arial"/>
          <w:sz w:val="20"/>
          <w:szCs w:val="20"/>
          <w:lang w:eastAsia="bg-BG"/>
        </w:rPr>
      </w:pPr>
      <w:r w:rsidRPr="00273898">
        <w:rPr>
          <w:rFonts w:ascii="Verdana" w:hAnsi="Verdana" w:cs="Arial"/>
          <w:sz w:val="20"/>
          <w:szCs w:val="20"/>
          <w:lang w:eastAsia="bg-BG"/>
        </w:rPr>
        <w:t xml:space="preserve">Изпълнителят е отговорен за обособяването на площадка за временно депониране на строителните отпадъци и изкопани земни маси, съгласувано със собственика на терена. Всички разходи свързани с площадката са за сметка на </w:t>
      </w:r>
      <w:r w:rsidRPr="00AE7645">
        <w:rPr>
          <w:rFonts w:ascii="Verdana" w:hAnsi="Verdana" w:cs="Arial"/>
          <w:sz w:val="20"/>
          <w:szCs w:val="20"/>
          <w:lang w:eastAsia="bg-BG"/>
        </w:rPr>
        <w:t>Изпълнителя.</w:t>
      </w:r>
    </w:p>
    <w:p w14:paraId="6C6C500A" w14:textId="77777777" w:rsidR="007D4A86" w:rsidRPr="009A3140" w:rsidRDefault="007D4A86" w:rsidP="00F34F44">
      <w:pPr>
        <w:numPr>
          <w:ilvl w:val="1"/>
          <w:numId w:val="57"/>
        </w:numPr>
        <w:spacing w:after="0" w:line="240" w:lineRule="auto"/>
        <w:ind w:left="0" w:firstLine="567"/>
        <w:jc w:val="both"/>
        <w:rPr>
          <w:rFonts w:ascii="Verdana" w:hAnsi="Verdana" w:cs="Arial"/>
          <w:sz w:val="20"/>
          <w:szCs w:val="20"/>
        </w:rPr>
      </w:pPr>
      <w:r w:rsidRPr="009A3140">
        <w:rPr>
          <w:rFonts w:ascii="Verdana" w:hAnsi="Verdana" w:cs="Arial"/>
          <w:sz w:val="20"/>
          <w:szCs w:val="20"/>
        </w:rPr>
        <w:t xml:space="preserve">Неизпълнението на изискванията за управление на отпадъците / строителни отпадъци и земни маси/, описани в точка </w:t>
      </w:r>
      <w:r>
        <w:rPr>
          <w:rFonts w:ascii="Verdana" w:hAnsi="Verdana" w:cs="Arial"/>
          <w:sz w:val="20"/>
          <w:szCs w:val="20"/>
        </w:rPr>
        <w:t>7</w:t>
      </w:r>
      <w:r w:rsidRPr="009A3140">
        <w:rPr>
          <w:rFonts w:ascii="Verdana" w:hAnsi="Verdana" w:cs="Arial"/>
          <w:color w:val="FF0000"/>
          <w:sz w:val="20"/>
          <w:szCs w:val="20"/>
        </w:rPr>
        <w:t xml:space="preserve"> </w:t>
      </w:r>
      <w:r w:rsidRPr="009A3140">
        <w:rPr>
          <w:rFonts w:ascii="Verdana" w:hAnsi="Verdana" w:cs="Arial"/>
          <w:sz w:val="20"/>
          <w:szCs w:val="20"/>
        </w:rPr>
        <w:t>от настоящия раздел води до санкции, предвидени в Раздел В: „Специфични условия на договора”.</w:t>
      </w:r>
    </w:p>
    <w:p w14:paraId="12478DAA" w14:textId="77777777" w:rsidR="007D4A86" w:rsidRPr="00944BCC" w:rsidRDefault="007D4A86" w:rsidP="007D4A86">
      <w:pPr>
        <w:ind w:left="1647"/>
        <w:jc w:val="both"/>
        <w:rPr>
          <w:rFonts w:ascii="Verdana" w:hAnsi="Verdana" w:cs="Arial"/>
          <w:sz w:val="20"/>
          <w:szCs w:val="20"/>
          <w:lang w:eastAsia="bg-BG"/>
        </w:rPr>
      </w:pPr>
    </w:p>
    <w:p w14:paraId="05EB3AD0" w14:textId="77777777" w:rsidR="007D4A86" w:rsidRPr="00944BCC" w:rsidRDefault="007D4A86" w:rsidP="005C65F6">
      <w:pPr>
        <w:numPr>
          <w:ilvl w:val="0"/>
          <w:numId w:val="57"/>
        </w:numPr>
        <w:spacing w:after="0" w:line="240" w:lineRule="auto"/>
        <w:ind w:left="0" w:firstLine="567"/>
        <w:jc w:val="both"/>
        <w:rPr>
          <w:rFonts w:ascii="Verdana" w:hAnsi="Verdana"/>
          <w:b/>
          <w:sz w:val="20"/>
          <w:szCs w:val="20"/>
        </w:rPr>
      </w:pPr>
      <w:r w:rsidRPr="00944BCC">
        <w:rPr>
          <w:rFonts w:ascii="Verdana" w:hAnsi="Verdana"/>
          <w:b/>
          <w:sz w:val="20"/>
          <w:szCs w:val="20"/>
        </w:rPr>
        <w:t>МАШИНИ И ОБОРУДВАНЕ ЗА ИЗВЪРШВАНЕ НА СТРОИТЕЛНО МОНТАЖНИТЕ РАБОТИ</w:t>
      </w:r>
    </w:p>
    <w:p w14:paraId="2C3BF8AF" w14:textId="77777777" w:rsidR="007D4A86" w:rsidRPr="00944BCC" w:rsidRDefault="007D4A86" w:rsidP="00F34F44">
      <w:pPr>
        <w:spacing w:after="0"/>
        <w:ind w:left="927"/>
        <w:jc w:val="both"/>
        <w:rPr>
          <w:rFonts w:ascii="Verdana" w:hAnsi="Verdana"/>
          <w:b/>
          <w:sz w:val="20"/>
          <w:szCs w:val="20"/>
        </w:rPr>
      </w:pPr>
    </w:p>
    <w:p w14:paraId="13C0111E" w14:textId="77777777" w:rsidR="007D4A86" w:rsidRPr="00944BCC" w:rsidRDefault="007D4A86" w:rsidP="00F34F44">
      <w:pPr>
        <w:numPr>
          <w:ilvl w:val="1"/>
          <w:numId w:val="57"/>
        </w:numPr>
        <w:spacing w:after="120" w:line="240" w:lineRule="auto"/>
        <w:ind w:left="0" w:firstLine="567"/>
        <w:jc w:val="both"/>
        <w:rPr>
          <w:rFonts w:ascii="Verdana" w:hAnsi="Verdana" w:cs="Arial"/>
          <w:sz w:val="20"/>
          <w:szCs w:val="20"/>
        </w:rPr>
      </w:pPr>
      <w:r w:rsidRPr="00944BCC">
        <w:rPr>
          <w:rFonts w:ascii="Verdana" w:hAnsi="Verdana" w:cs="Arial"/>
          <w:sz w:val="20"/>
          <w:szCs w:val="20"/>
        </w:rPr>
        <w:t xml:space="preserve"> Изпълнителят трябва да използва такива земекопни, разстилачни, уплътняващи, транспортни и подемно транспортни машини, оборудване и методи на работа, които да отговарят на изискванията на договора и да са в съответствие с особеностите и изискванията към материалите, подлежащи на влагане. Използваната строителна механизация, да бъде съобразена с технологичните особености на видовете строителни работи, както и с проектните изискванията за най – малки технологически необходими широчини на траншейните изкопи (ПИПСМР – Раздел Земни работи, чл. 23).</w:t>
      </w:r>
    </w:p>
    <w:p w14:paraId="4A5D6093" w14:textId="77777777" w:rsidR="007D4A86" w:rsidRPr="00944BCC" w:rsidRDefault="007D4A86" w:rsidP="00F34F44">
      <w:pPr>
        <w:numPr>
          <w:ilvl w:val="1"/>
          <w:numId w:val="57"/>
        </w:numPr>
        <w:spacing w:after="120" w:line="240" w:lineRule="auto"/>
        <w:ind w:left="0" w:firstLine="567"/>
        <w:jc w:val="both"/>
        <w:rPr>
          <w:rFonts w:ascii="Verdana" w:hAnsi="Verdana" w:cs="Arial"/>
          <w:sz w:val="20"/>
          <w:szCs w:val="20"/>
        </w:rPr>
      </w:pPr>
      <w:r w:rsidRPr="00944BCC">
        <w:rPr>
          <w:rFonts w:ascii="Verdana" w:hAnsi="Verdana" w:cs="Arial"/>
          <w:sz w:val="20"/>
          <w:szCs w:val="20"/>
        </w:rPr>
        <w:t>При използване на верижни машини, Изпълнителят се задължава да използва технически средства, с които да се ограничи разрушаването на трайната настилка. В случай на разрушаване на настилки извън габаритите, предвидени в работния проект, Изпълнителят ги възстановява за своя сметка.</w:t>
      </w:r>
    </w:p>
    <w:p w14:paraId="7B4EB579" w14:textId="77777777" w:rsidR="007D4A86" w:rsidRPr="00944BCC" w:rsidRDefault="007D4A86" w:rsidP="00F34F44">
      <w:pPr>
        <w:numPr>
          <w:ilvl w:val="1"/>
          <w:numId w:val="57"/>
        </w:numPr>
        <w:spacing w:after="120" w:line="240" w:lineRule="auto"/>
        <w:ind w:left="0" w:firstLine="567"/>
        <w:jc w:val="both"/>
        <w:rPr>
          <w:rFonts w:ascii="Verdana" w:hAnsi="Verdana" w:cs="Arial"/>
          <w:sz w:val="20"/>
          <w:szCs w:val="20"/>
        </w:rPr>
      </w:pPr>
      <w:r w:rsidRPr="00944BCC">
        <w:rPr>
          <w:rFonts w:ascii="Verdana" w:hAnsi="Verdana" w:cs="Arial"/>
          <w:sz w:val="20"/>
          <w:szCs w:val="20"/>
        </w:rPr>
        <w:t>Изпълнителят се задължава при движение и стациониране на използваните технически средства и верижни машини, близо до горния ръб на земните откоси, ходовите им колела или опорите да бъдат извън зоната на естественото срутване на откоса. Допустимото разстояние от долния ръб на откоса до ходовите колела или опорите на използваните строителни машини се определя от вида почва и дълбочина на изкопа в м, в съответствие с изискванията на НАРЕДБА № 2 от 22.03.2004 г. – Приложение 1, Земни работи.</w:t>
      </w:r>
    </w:p>
    <w:p w14:paraId="1594ED81" w14:textId="77777777" w:rsidR="007D4A86" w:rsidRPr="00944BCC" w:rsidRDefault="007D4A86" w:rsidP="00F34F44">
      <w:pPr>
        <w:numPr>
          <w:ilvl w:val="1"/>
          <w:numId w:val="57"/>
        </w:numPr>
        <w:spacing w:after="120" w:line="240" w:lineRule="auto"/>
        <w:ind w:left="0" w:firstLine="567"/>
        <w:jc w:val="both"/>
        <w:rPr>
          <w:rFonts w:ascii="Verdana" w:hAnsi="Verdana" w:cs="Arial"/>
          <w:sz w:val="20"/>
          <w:szCs w:val="20"/>
        </w:rPr>
      </w:pPr>
      <w:r w:rsidRPr="00944BCC">
        <w:rPr>
          <w:rFonts w:ascii="Verdana" w:hAnsi="Verdana" w:cs="Arial"/>
          <w:sz w:val="20"/>
          <w:szCs w:val="20"/>
        </w:rPr>
        <w:t>Изпълнителят e задължен да осигури и използва надеждно укрепване, което да е съобразено с посочените в Проекта параметри</w:t>
      </w:r>
      <w:r>
        <w:rPr>
          <w:rFonts w:ascii="Verdana" w:hAnsi="Verdana" w:cs="Arial"/>
          <w:sz w:val="20"/>
          <w:szCs w:val="20"/>
        </w:rPr>
        <w:t xml:space="preserve"> на изкопите</w:t>
      </w:r>
      <w:r w:rsidRPr="00944BCC">
        <w:rPr>
          <w:rFonts w:ascii="Verdana" w:hAnsi="Verdana" w:cs="Arial"/>
          <w:sz w:val="20"/>
          <w:szCs w:val="20"/>
        </w:rPr>
        <w:t>.</w:t>
      </w:r>
    </w:p>
    <w:p w14:paraId="0D681BCC" w14:textId="77777777" w:rsidR="007D4A86" w:rsidRPr="00147664" w:rsidRDefault="007D4A86" w:rsidP="00F34F44">
      <w:pPr>
        <w:numPr>
          <w:ilvl w:val="1"/>
          <w:numId w:val="57"/>
        </w:numPr>
        <w:spacing w:after="120" w:line="240" w:lineRule="auto"/>
        <w:ind w:left="0" w:firstLine="567"/>
        <w:jc w:val="both"/>
        <w:rPr>
          <w:rFonts w:ascii="Verdana" w:hAnsi="Verdana" w:cs="Arial"/>
          <w:sz w:val="20"/>
          <w:szCs w:val="20"/>
        </w:rPr>
      </w:pPr>
      <w:r w:rsidRPr="00944BCC">
        <w:rPr>
          <w:rFonts w:ascii="Verdana" w:hAnsi="Verdana" w:cs="Arial"/>
          <w:sz w:val="20"/>
          <w:szCs w:val="20"/>
        </w:rPr>
        <w:t xml:space="preserve">Изпълнителят се задължава при спускане или издигане на строителни елементи, продукти и др. в или от изкопа, както и при копаене с багер с грайферен </w:t>
      </w:r>
      <w:r w:rsidRPr="00147664">
        <w:rPr>
          <w:rFonts w:ascii="Verdana" w:hAnsi="Verdana" w:cs="Arial"/>
          <w:sz w:val="20"/>
          <w:szCs w:val="20"/>
        </w:rPr>
        <w:t xml:space="preserve">кош в дълбочина на укрепен изкоп </w:t>
      </w:r>
      <w:r>
        <w:rPr>
          <w:rFonts w:ascii="Verdana" w:hAnsi="Verdana" w:cs="Arial"/>
          <w:sz w:val="20"/>
          <w:szCs w:val="20"/>
        </w:rPr>
        <w:t>да</w:t>
      </w:r>
      <w:r w:rsidRPr="00147664">
        <w:rPr>
          <w:rFonts w:ascii="Verdana" w:hAnsi="Verdana" w:cs="Arial"/>
          <w:sz w:val="20"/>
          <w:szCs w:val="20"/>
        </w:rPr>
        <w:t xml:space="preserve"> следи за запазване на целостта и устойчивостта на укрепването.</w:t>
      </w:r>
    </w:p>
    <w:p w14:paraId="6DFF21D8" w14:textId="77777777" w:rsidR="007D4A86" w:rsidRPr="00147664" w:rsidRDefault="007D4A86" w:rsidP="00F34F44">
      <w:pPr>
        <w:numPr>
          <w:ilvl w:val="1"/>
          <w:numId w:val="57"/>
        </w:numPr>
        <w:spacing w:after="120" w:line="240" w:lineRule="auto"/>
        <w:ind w:left="0" w:firstLine="567"/>
        <w:jc w:val="both"/>
        <w:rPr>
          <w:rFonts w:ascii="Verdana" w:hAnsi="Verdana" w:cs="Arial"/>
          <w:sz w:val="20"/>
          <w:szCs w:val="20"/>
        </w:rPr>
      </w:pPr>
      <w:r w:rsidRPr="00147664">
        <w:rPr>
          <w:rFonts w:ascii="Verdana" w:hAnsi="Verdana" w:cs="Arial"/>
          <w:sz w:val="20"/>
          <w:szCs w:val="20"/>
        </w:rPr>
        <w:t xml:space="preserve">Изпълнителя осигурява цялото технологично оборудване необходимо за изпълнение на рехабилитация </w:t>
      </w:r>
      <w:r>
        <w:rPr>
          <w:rFonts w:ascii="Verdana" w:hAnsi="Verdana" w:cs="Arial"/>
          <w:sz w:val="20"/>
          <w:szCs w:val="20"/>
        </w:rPr>
        <w:t xml:space="preserve">чрез </w:t>
      </w:r>
      <w:r>
        <w:rPr>
          <w:rFonts w:ascii="Verdana" w:hAnsi="Verdana"/>
          <w:sz w:val="20"/>
          <w:szCs w:val="20"/>
        </w:rPr>
        <w:t>о</w:t>
      </w:r>
      <w:r w:rsidRPr="00147664">
        <w:rPr>
          <w:rFonts w:ascii="Verdana" w:hAnsi="Verdana"/>
          <w:sz w:val="20"/>
          <w:szCs w:val="20"/>
        </w:rPr>
        <w:t xml:space="preserve">блицовка с втвърдяване на място (CIPP), </w:t>
      </w:r>
      <w:r>
        <w:rPr>
          <w:rFonts w:ascii="Verdana" w:hAnsi="Verdana"/>
          <w:sz w:val="20"/>
          <w:szCs w:val="20"/>
        </w:rPr>
        <w:t xml:space="preserve">като </w:t>
      </w:r>
      <w:r w:rsidRPr="00147664">
        <w:rPr>
          <w:rFonts w:ascii="Verdana" w:hAnsi="Verdana"/>
          <w:sz w:val="20"/>
          <w:szCs w:val="20"/>
        </w:rPr>
        <w:t>същото следва да е напълно съобразено с условията за работа на строежа, транспортния подход и автомобилния трафик.</w:t>
      </w:r>
    </w:p>
    <w:p w14:paraId="6FC25945" w14:textId="77777777" w:rsidR="007D4A86" w:rsidRPr="00944BCC" w:rsidRDefault="007D4A86" w:rsidP="007D4A86">
      <w:pPr>
        <w:jc w:val="both"/>
        <w:rPr>
          <w:rFonts w:ascii="Verdana" w:hAnsi="Verdana"/>
          <w:sz w:val="20"/>
          <w:szCs w:val="20"/>
        </w:rPr>
      </w:pPr>
    </w:p>
    <w:p w14:paraId="0DE7AB5F" w14:textId="77777777" w:rsidR="007D4A86" w:rsidRPr="00944BCC" w:rsidRDefault="007D4A86" w:rsidP="00F34F44">
      <w:pPr>
        <w:spacing w:after="0"/>
        <w:jc w:val="both"/>
        <w:rPr>
          <w:rFonts w:ascii="Verdana" w:hAnsi="Verdana"/>
          <w:b/>
          <w:sz w:val="20"/>
          <w:szCs w:val="20"/>
        </w:rPr>
      </w:pPr>
      <w:r w:rsidRPr="00DD51D7">
        <w:rPr>
          <w:rFonts w:ascii="Verdana" w:hAnsi="Verdana"/>
          <w:sz w:val="20"/>
          <w:szCs w:val="20"/>
        </w:rPr>
        <w:t xml:space="preserve">Раздел А2: </w:t>
      </w:r>
      <w:r w:rsidRPr="00DD51D7">
        <w:rPr>
          <w:rFonts w:ascii="Verdana" w:hAnsi="Verdana"/>
          <w:b/>
          <w:sz w:val="20"/>
          <w:szCs w:val="20"/>
        </w:rPr>
        <w:t>ДРУГИ СПЕЦИФИЧНИ ИЗИСКВАНИЯ ПРИ ИЗПЪЛНЕНИЕ НА ДОГОВОРА</w:t>
      </w:r>
    </w:p>
    <w:p w14:paraId="0BA6265E" w14:textId="77777777" w:rsidR="007D4A86" w:rsidRPr="00944BCC" w:rsidRDefault="007D4A86" w:rsidP="00F34F44">
      <w:pPr>
        <w:spacing w:after="0"/>
        <w:jc w:val="both"/>
        <w:rPr>
          <w:rFonts w:ascii="Verdana" w:hAnsi="Verdana"/>
          <w:b/>
          <w:sz w:val="20"/>
          <w:szCs w:val="20"/>
        </w:rPr>
      </w:pPr>
    </w:p>
    <w:p w14:paraId="001AA93D" w14:textId="77777777" w:rsidR="007D4A86" w:rsidRPr="005B3B8E" w:rsidRDefault="007D4A86" w:rsidP="005C65F6">
      <w:pPr>
        <w:numPr>
          <w:ilvl w:val="0"/>
          <w:numId w:val="32"/>
        </w:numPr>
        <w:spacing w:after="0" w:line="240" w:lineRule="auto"/>
        <w:ind w:hanging="720"/>
        <w:jc w:val="both"/>
        <w:rPr>
          <w:rFonts w:ascii="Verdana" w:hAnsi="Verdana"/>
          <w:b/>
          <w:sz w:val="20"/>
          <w:szCs w:val="20"/>
        </w:rPr>
      </w:pPr>
      <w:r w:rsidRPr="005B3B8E">
        <w:rPr>
          <w:rFonts w:ascii="Verdana" w:hAnsi="Verdana"/>
          <w:b/>
          <w:sz w:val="20"/>
          <w:szCs w:val="20"/>
        </w:rPr>
        <w:t>ВЪЗЛАГАНЕ НА РАБОТА.</w:t>
      </w:r>
    </w:p>
    <w:p w14:paraId="19DB2868" w14:textId="77777777" w:rsidR="007D4A86" w:rsidRPr="00944BCC" w:rsidRDefault="007D4A86" w:rsidP="00F34F44">
      <w:pPr>
        <w:spacing w:after="0"/>
        <w:ind w:left="1287"/>
        <w:jc w:val="both"/>
        <w:rPr>
          <w:rFonts w:ascii="Verdana" w:hAnsi="Verdana"/>
          <w:b/>
          <w:sz w:val="20"/>
          <w:szCs w:val="20"/>
        </w:rPr>
      </w:pPr>
    </w:p>
    <w:p w14:paraId="07A9EDCF" w14:textId="5416199D" w:rsidR="007D4A86" w:rsidRPr="00BC06FE" w:rsidRDefault="007D4A86" w:rsidP="00F34F44">
      <w:pPr>
        <w:numPr>
          <w:ilvl w:val="1"/>
          <w:numId w:val="32"/>
        </w:numPr>
        <w:spacing w:after="120" w:line="240" w:lineRule="auto"/>
        <w:ind w:left="0" w:firstLine="567"/>
        <w:jc w:val="both"/>
        <w:rPr>
          <w:rFonts w:ascii="Verdana" w:hAnsi="Verdana" w:cs="Arial"/>
          <w:sz w:val="20"/>
          <w:szCs w:val="20"/>
        </w:rPr>
      </w:pPr>
      <w:r w:rsidRPr="00BC06FE">
        <w:rPr>
          <w:rFonts w:ascii="Verdana" w:hAnsi="Verdana" w:cs="Arial"/>
          <w:sz w:val="20"/>
          <w:szCs w:val="20"/>
        </w:rPr>
        <w:t xml:space="preserve">Възложителят възлага на Изпълнителя работа </w:t>
      </w:r>
      <w:r w:rsidR="00D96F10" w:rsidRPr="00BC06FE">
        <w:rPr>
          <w:rFonts w:ascii="Verdana" w:hAnsi="Verdana" w:cs="Arial"/>
          <w:sz w:val="20"/>
          <w:szCs w:val="20"/>
        </w:rPr>
        <w:t xml:space="preserve">по </w:t>
      </w:r>
      <w:r w:rsidR="00D96F10" w:rsidRPr="00BC06FE">
        <w:rPr>
          <w:rFonts w:ascii="Verdana" w:hAnsi="Verdana"/>
          <w:sz w:val="20"/>
          <w:szCs w:val="20"/>
        </w:rPr>
        <w:t>обект №1</w:t>
      </w:r>
      <w:r w:rsidR="00D96F10" w:rsidRPr="00BC06FE">
        <w:rPr>
          <w:rFonts w:ascii="Verdana" w:eastAsia="Times New Roman" w:hAnsi="Verdana"/>
          <w:sz w:val="20"/>
          <w:szCs w:val="20"/>
        </w:rPr>
        <w:t xml:space="preserve"> </w:t>
      </w:r>
      <w:r w:rsidR="00D96F10" w:rsidRPr="00BC06FE">
        <w:rPr>
          <w:rFonts w:ascii="Verdana" w:eastAsia="Times New Roman" w:hAnsi="Verdana"/>
          <w:sz w:val="20"/>
          <w:szCs w:val="20"/>
          <w:lang w:val="en-GB"/>
        </w:rPr>
        <w:t>„Рехабилитация, по технология „Облицовка с втвърдяване на място (CIPP)“, на уличен канал ф400</w:t>
      </w:r>
      <w:r w:rsidR="00D96F10" w:rsidRPr="00BC06FE">
        <w:rPr>
          <w:rFonts w:ascii="Verdana" w:eastAsia="Times New Roman" w:hAnsi="Verdana"/>
          <w:sz w:val="20"/>
          <w:szCs w:val="20"/>
        </w:rPr>
        <w:t xml:space="preserve"> </w:t>
      </w:r>
      <w:r w:rsidR="00D96F10" w:rsidRPr="00BC06FE">
        <w:rPr>
          <w:rFonts w:ascii="Verdana" w:eastAsia="Times New Roman" w:hAnsi="Verdana"/>
          <w:sz w:val="20"/>
          <w:szCs w:val="20"/>
          <w:lang w:val="en-GB"/>
        </w:rPr>
        <w:t>бетон по ул. „Каймакчалан” от съществуваща ревизионна шахта в кръстовището с ул. "Живко Николов" до съществуваща ревизионна шахта при  бул. "Ситняково";  кв. Подуяне, СО - район "Слатина"“</w:t>
      </w:r>
      <w:r w:rsidR="00D96F10" w:rsidRPr="00BC06FE">
        <w:rPr>
          <w:rFonts w:ascii="Verdana" w:hAnsi="Verdana"/>
          <w:sz w:val="20"/>
          <w:szCs w:val="20"/>
        </w:rPr>
        <w:t xml:space="preserve"> и по обект №2 </w:t>
      </w:r>
      <w:r w:rsidR="00D96F10" w:rsidRPr="00BC06FE">
        <w:rPr>
          <w:rFonts w:ascii="Verdana" w:eastAsia="Times New Roman" w:hAnsi="Verdana"/>
          <w:sz w:val="20"/>
          <w:szCs w:val="20"/>
          <w:lang w:val="en-GB"/>
        </w:rPr>
        <w:t>„Рехабилитация, по технология „Облицовка с втвърдяване на място (CIPP), на уличен канал ф400</w:t>
      </w:r>
      <w:r w:rsidR="00D96F10" w:rsidRPr="00BC06FE">
        <w:rPr>
          <w:rFonts w:ascii="Verdana" w:eastAsia="Times New Roman" w:hAnsi="Verdana"/>
          <w:sz w:val="20"/>
          <w:szCs w:val="20"/>
        </w:rPr>
        <w:t xml:space="preserve"> </w:t>
      </w:r>
      <w:r w:rsidR="00D96F10" w:rsidRPr="00BC06FE">
        <w:rPr>
          <w:rFonts w:ascii="Verdana" w:eastAsia="Times New Roman" w:hAnsi="Verdana"/>
          <w:sz w:val="20"/>
          <w:szCs w:val="20"/>
          <w:lang w:val="en-GB"/>
        </w:rPr>
        <w:t>каменин по бул. „Христо Смирненски”, от съществуваща ревизионна шахта в кръстовището с ул. "Малуша" до съществуваща ревизионна шахта в кръстовището с ул. „Университетска”, СО - район „Лозенец</w:t>
      </w:r>
      <w:r w:rsidRPr="00BC06FE">
        <w:rPr>
          <w:rFonts w:ascii="Verdana" w:hAnsi="Verdana" w:cs="Arial"/>
          <w:sz w:val="20"/>
          <w:szCs w:val="20"/>
        </w:rPr>
        <w:t xml:space="preserve">, чрез </w:t>
      </w:r>
      <w:r w:rsidR="00D96F10" w:rsidRPr="00BC06FE">
        <w:rPr>
          <w:rFonts w:ascii="Verdana" w:hAnsi="Verdana" w:cs="Arial"/>
          <w:sz w:val="20"/>
          <w:szCs w:val="20"/>
        </w:rPr>
        <w:t xml:space="preserve">съответната </w:t>
      </w:r>
      <w:r w:rsidRPr="00BC06FE">
        <w:rPr>
          <w:rFonts w:ascii="Verdana" w:hAnsi="Verdana" w:cs="Arial"/>
          <w:sz w:val="20"/>
          <w:szCs w:val="20"/>
        </w:rPr>
        <w:t>Официална инструкция. В случай, че Изпълнителят е обединение, Възложителят ще адресира Официалната инструкция само до определения лидер на обединението.</w:t>
      </w:r>
    </w:p>
    <w:p w14:paraId="1D14DFBF" w14:textId="77777777" w:rsidR="007D4A86" w:rsidRPr="00944BCC" w:rsidRDefault="007D4A86" w:rsidP="00F34F44">
      <w:pPr>
        <w:numPr>
          <w:ilvl w:val="1"/>
          <w:numId w:val="32"/>
        </w:numPr>
        <w:spacing w:after="120" w:line="240" w:lineRule="auto"/>
        <w:ind w:left="0" w:firstLine="567"/>
        <w:jc w:val="both"/>
        <w:rPr>
          <w:rFonts w:ascii="Verdana" w:hAnsi="Verdana" w:cs="Arial"/>
          <w:sz w:val="20"/>
          <w:szCs w:val="20"/>
        </w:rPr>
      </w:pPr>
      <w:r w:rsidRPr="00944BCC">
        <w:rPr>
          <w:rFonts w:ascii="Verdana" w:hAnsi="Verdana" w:cs="Arial"/>
          <w:sz w:val="20"/>
          <w:szCs w:val="20"/>
        </w:rPr>
        <w:t xml:space="preserve">В </w:t>
      </w:r>
      <w:r w:rsidRPr="00AF4D51">
        <w:rPr>
          <w:rFonts w:ascii="Verdana" w:hAnsi="Verdana" w:cs="Arial"/>
          <w:sz w:val="20"/>
          <w:szCs w:val="20"/>
        </w:rPr>
        <w:t>Официалната инструкция</w:t>
      </w:r>
      <w:r>
        <w:rPr>
          <w:rFonts w:ascii="Verdana" w:hAnsi="Verdana" w:cs="Arial"/>
          <w:sz w:val="20"/>
          <w:szCs w:val="20"/>
        </w:rPr>
        <w:t xml:space="preserve"> </w:t>
      </w:r>
      <w:r w:rsidRPr="00944BCC">
        <w:rPr>
          <w:rFonts w:ascii="Verdana" w:hAnsi="Verdana" w:cs="Arial"/>
          <w:sz w:val="20"/>
          <w:szCs w:val="20"/>
        </w:rPr>
        <w:t>Възложителя указва:</w:t>
      </w:r>
    </w:p>
    <w:p w14:paraId="3B310FB2" w14:textId="77777777" w:rsidR="007D4A86" w:rsidRPr="00130990" w:rsidRDefault="007D4A86" w:rsidP="00F34F44">
      <w:pPr>
        <w:numPr>
          <w:ilvl w:val="2"/>
          <w:numId w:val="32"/>
        </w:numPr>
        <w:spacing w:after="120" w:line="240" w:lineRule="auto"/>
        <w:ind w:left="0" w:firstLine="567"/>
        <w:jc w:val="both"/>
        <w:rPr>
          <w:rFonts w:ascii="Verdana" w:hAnsi="Verdana" w:cs="Arial"/>
          <w:sz w:val="20"/>
          <w:szCs w:val="20"/>
        </w:rPr>
      </w:pPr>
      <w:r w:rsidRPr="00130990">
        <w:rPr>
          <w:rFonts w:ascii="Verdana" w:hAnsi="Verdana"/>
          <w:sz w:val="20"/>
          <w:szCs w:val="20"/>
        </w:rPr>
        <w:t>Датите, на които Изпълнителя следва:</w:t>
      </w:r>
    </w:p>
    <w:p w14:paraId="64340604" w14:textId="77777777" w:rsidR="007D4A86" w:rsidRPr="006B0ADB" w:rsidRDefault="007D4A86" w:rsidP="00F34F44">
      <w:pPr>
        <w:numPr>
          <w:ilvl w:val="0"/>
          <w:numId w:val="33"/>
        </w:numPr>
        <w:spacing w:after="120" w:line="240" w:lineRule="auto"/>
        <w:ind w:left="0" w:firstLine="567"/>
        <w:jc w:val="both"/>
        <w:rPr>
          <w:rFonts w:ascii="Verdana" w:hAnsi="Verdana" w:cs="Arial"/>
          <w:sz w:val="20"/>
          <w:szCs w:val="20"/>
        </w:rPr>
      </w:pPr>
      <w:r w:rsidRPr="00130990">
        <w:rPr>
          <w:rFonts w:ascii="Verdana" w:hAnsi="Verdana"/>
          <w:sz w:val="20"/>
          <w:szCs w:val="20"/>
        </w:rPr>
        <w:t>да представи за одобрение от Възложителя График за изпълнение на СМР и План за организация на строителството в срока указан в т.2.1 от настоящия раздел</w:t>
      </w:r>
      <w:r>
        <w:rPr>
          <w:rFonts w:ascii="Verdana" w:hAnsi="Verdana"/>
          <w:sz w:val="20"/>
          <w:szCs w:val="20"/>
        </w:rPr>
        <w:t>;</w:t>
      </w:r>
      <w:r w:rsidRPr="00130990">
        <w:rPr>
          <w:rFonts w:ascii="Verdana" w:hAnsi="Verdana"/>
          <w:sz w:val="20"/>
          <w:szCs w:val="20"/>
        </w:rPr>
        <w:t xml:space="preserve"> </w:t>
      </w:r>
    </w:p>
    <w:p w14:paraId="3AD7A5F0" w14:textId="77777777" w:rsidR="007D4A86" w:rsidRPr="00E516F9" w:rsidRDefault="007D4A86" w:rsidP="00F34F44">
      <w:pPr>
        <w:numPr>
          <w:ilvl w:val="0"/>
          <w:numId w:val="33"/>
        </w:numPr>
        <w:spacing w:after="120" w:line="240" w:lineRule="auto"/>
        <w:ind w:left="0" w:firstLine="567"/>
        <w:jc w:val="both"/>
        <w:rPr>
          <w:rFonts w:ascii="Verdana" w:hAnsi="Verdana" w:cs="Arial"/>
          <w:sz w:val="20"/>
          <w:szCs w:val="20"/>
        </w:rPr>
      </w:pPr>
      <w:r>
        <w:rPr>
          <w:rFonts w:ascii="Verdana" w:hAnsi="Verdana"/>
          <w:sz w:val="20"/>
          <w:szCs w:val="20"/>
        </w:rPr>
        <w:lastRenderedPageBreak/>
        <w:t xml:space="preserve">да представи за информация на Възложителя изготвените </w:t>
      </w:r>
      <w:r w:rsidRPr="00EE36CD">
        <w:rPr>
          <w:rFonts w:ascii="Verdana" w:hAnsi="Verdana" w:cs="Arial"/>
          <w:sz w:val="20"/>
          <w:szCs w:val="20"/>
        </w:rPr>
        <w:t xml:space="preserve">писмена </w:t>
      </w:r>
      <w:r w:rsidRPr="000F0DAC">
        <w:rPr>
          <w:rFonts w:ascii="Verdana" w:hAnsi="Verdana" w:cs="Arial"/>
          <w:sz w:val="20"/>
          <w:szCs w:val="20"/>
        </w:rPr>
        <w:t>Оценка на риска за безопасността и здравето на работещите и посетители</w:t>
      </w:r>
      <w:r w:rsidRPr="0021632D">
        <w:rPr>
          <w:rFonts w:ascii="Verdana" w:hAnsi="Verdana" w:cs="Arial"/>
          <w:sz w:val="20"/>
          <w:szCs w:val="20"/>
        </w:rPr>
        <w:t>те на обекта</w:t>
      </w:r>
      <w:r w:rsidRPr="00EE36CD">
        <w:rPr>
          <w:rFonts w:ascii="Verdana" w:hAnsi="Verdana" w:cs="Arial"/>
          <w:sz w:val="20"/>
          <w:szCs w:val="20"/>
        </w:rPr>
        <w:t xml:space="preserve"> и писмен План-програма за БЗР на обекта</w:t>
      </w:r>
      <w:r>
        <w:rPr>
          <w:rFonts w:ascii="Verdana" w:hAnsi="Verdana" w:cs="Arial"/>
          <w:sz w:val="20"/>
          <w:szCs w:val="20"/>
        </w:rPr>
        <w:t>, в срока указан в т. 3.1 от настоящия раздел;</w:t>
      </w:r>
      <w:r w:rsidRPr="00130990">
        <w:rPr>
          <w:rFonts w:ascii="Verdana" w:hAnsi="Verdana"/>
          <w:sz w:val="20"/>
          <w:szCs w:val="20"/>
        </w:rPr>
        <w:t xml:space="preserve"> </w:t>
      </w:r>
    </w:p>
    <w:p w14:paraId="7E05C3E5" w14:textId="77777777" w:rsidR="007D4A86" w:rsidRPr="0093075D" w:rsidRDefault="007D4A86" w:rsidP="00F34F44">
      <w:pPr>
        <w:numPr>
          <w:ilvl w:val="0"/>
          <w:numId w:val="33"/>
        </w:numPr>
        <w:spacing w:after="120" w:line="240" w:lineRule="auto"/>
        <w:ind w:left="0" w:firstLine="567"/>
        <w:jc w:val="both"/>
        <w:rPr>
          <w:rFonts w:ascii="Verdana" w:hAnsi="Verdana" w:cs="Arial"/>
          <w:sz w:val="20"/>
          <w:szCs w:val="20"/>
        </w:rPr>
      </w:pPr>
      <w:r w:rsidRPr="0093075D">
        <w:rPr>
          <w:rFonts w:ascii="Verdana" w:hAnsi="Verdana"/>
          <w:sz w:val="20"/>
          <w:szCs w:val="20"/>
        </w:rPr>
        <w:t>да има готовност за започване на СМР; Тази дата не може да е по-рано от седем работни дни считано от датата на изпращане на Официалната инструкция.</w:t>
      </w:r>
    </w:p>
    <w:p w14:paraId="3E3934FB" w14:textId="77777777" w:rsidR="007D4A86" w:rsidRDefault="007D4A86" w:rsidP="00F34F44">
      <w:pPr>
        <w:numPr>
          <w:ilvl w:val="2"/>
          <w:numId w:val="32"/>
        </w:numPr>
        <w:spacing w:after="120" w:line="240" w:lineRule="auto"/>
        <w:ind w:left="0" w:firstLine="567"/>
        <w:jc w:val="both"/>
        <w:rPr>
          <w:rFonts w:ascii="Verdana" w:hAnsi="Verdana"/>
          <w:sz w:val="20"/>
          <w:szCs w:val="20"/>
        </w:rPr>
      </w:pPr>
      <w:r w:rsidRPr="00944BCC">
        <w:rPr>
          <w:rFonts w:ascii="Verdana" w:hAnsi="Verdana"/>
          <w:sz w:val="20"/>
          <w:szCs w:val="20"/>
        </w:rPr>
        <w:t xml:space="preserve">Срокът за изпълнение на строително монтажните работи започва да тече от датата на </w:t>
      </w:r>
      <w:r>
        <w:rPr>
          <w:rFonts w:ascii="Verdana" w:hAnsi="Verdana"/>
          <w:sz w:val="20"/>
          <w:szCs w:val="20"/>
        </w:rPr>
        <w:t xml:space="preserve">подписване на Констативен протокол за започване на работа, </w:t>
      </w:r>
      <w:r w:rsidRPr="00944BCC">
        <w:rPr>
          <w:rFonts w:ascii="Verdana" w:hAnsi="Verdana"/>
          <w:sz w:val="20"/>
          <w:szCs w:val="20"/>
        </w:rPr>
        <w:t xml:space="preserve"> и приключва с подписване на Констативен протокол за окончателно завършени СМР без забележки между Изпълнителя и представители на Възложителя.</w:t>
      </w:r>
    </w:p>
    <w:p w14:paraId="5E1B32AD" w14:textId="77777777" w:rsidR="007D4A86" w:rsidRPr="001A6452" w:rsidRDefault="007D4A86" w:rsidP="00F34F44">
      <w:pPr>
        <w:numPr>
          <w:ilvl w:val="2"/>
          <w:numId w:val="32"/>
        </w:numPr>
        <w:spacing w:after="120" w:line="240" w:lineRule="auto"/>
        <w:ind w:left="0" w:firstLine="567"/>
        <w:jc w:val="both"/>
        <w:rPr>
          <w:rFonts w:ascii="Verdana" w:hAnsi="Verdana"/>
          <w:sz w:val="20"/>
          <w:szCs w:val="20"/>
        </w:rPr>
      </w:pPr>
      <w:r>
        <w:rPr>
          <w:rFonts w:ascii="Verdana" w:hAnsi="Verdana"/>
          <w:sz w:val="20"/>
          <w:szCs w:val="20"/>
        </w:rPr>
        <w:t xml:space="preserve"> </w:t>
      </w:r>
      <w:r w:rsidRPr="001A6452">
        <w:rPr>
          <w:rFonts w:ascii="Verdana" w:hAnsi="Verdana"/>
          <w:sz w:val="20"/>
          <w:szCs w:val="20"/>
        </w:rPr>
        <w:t>Изпълнителят трябва да разполага с копие от Официалната инструкция и одобрения инвестиционен проект на строежа.</w:t>
      </w:r>
    </w:p>
    <w:p w14:paraId="0038925A" w14:textId="77777777" w:rsidR="007D4A86" w:rsidRPr="00944BCC" w:rsidRDefault="007D4A86" w:rsidP="00F34F44">
      <w:pPr>
        <w:numPr>
          <w:ilvl w:val="1"/>
          <w:numId w:val="32"/>
        </w:numPr>
        <w:spacing w:after="120" w:line="240" w:lineRule="auto"/>
        <w:ind w:left="0" w:firstLine="567"/>
        <w:jc w:val="both"/>
        <w:rPr>
          <w:rFonts w:ascii="Verdana" w:hAnsi="Verdana"/>
          <w:sz w:val="20"/>
          <w:szCs w:val="20"/>
        </w:rPr>
      </w:pPr>
      <w:r w:rsidRPr="00944BCC">
        <w:rPr>
          <w:rFonts w:ascii="Verdana" w:hAnsi="Verdana"/>
          <w:sz w:val="20"/>
          <w:szCs w:val="20"/>
        </w:rPr>
        <w:t>Окончателното приключване на работите се установява с нарочно съставен констативен протокол между Изпълнителя и представители на Възложителя, който включва становища относно изпълнението на всички дейности, предвидени по проект, възстановителните дейности и хидравлично изпитване на изградените проводи.</w:t>
      </w:r>
    </w:p>
    <w:p w14:paraId="1553462A" w14:textId="77777777" w:rsidR="007D4A86" w:rsidRPr="00944BCC" w:rsidRDefault="007D4A86" w:rsidP="00F34F44">
      <w:pPr>
        <w:numPr>
          <w:ilvl w:val="1"/>
          <w:numId w:val="32"/>
        </w:numPr>
        <w:spacing w:after="120" w:line="240" w:lineRule="auto"/>
        <w:ind w:left="0" w:firstLine="567"/>
        <w:jc w:val="both"/>
        <w:rPr>
          <w:rFonts w:ascii="Verdana" w:hAnsi="Verdana"/>
          <w:sz w:val="20"/>
          <w:szCs w:val="20"/>
        </w:rPr>
      </w:pPr>
      <w:r w:rsidRPr="00944BCC">
        <w:rPr>
          <w:rFonts w:ascii="Verdana" w:hAnsi="Verdana"/>
          <w:sz w:val="20"/>
          <w:szCs w:val="20"/>
        </w:rPr>
        <w:t>Изпълнителят писмено уведомява Възложителя за готовността му за окончателно приключване на работите и в срок от пет работни дни Възложителя организира проверка и изготвя констативен протокол за резултата от нея.</w:t>
      </w:r>
    </w:p>
    <w:p w14:paraId="36B766F7" w14:textId="77777777" w:rsidR="007D4A86" w:rsidRPr="001A6452" w:rsidRDefault="007D4A86" w:rsidP="00335AD0">
      <w:pPr>
        <w:numPr>
          <w:ilvl w:val="1"/>
          <w:numId w:val="32"/>
        </w:numPr>
        <w:spacing w:after="0" w:line="240" w:lineRule="auto"/>
        <w:ind w:left="0" w:firstLine="567"/>
        <w:jc w:val="both"/>
        <w:rPr>
          <w:rFonts w:ascii="Verdana" w:hAnsi="Verdana"/>
          <w:sz w:val="20"/>
          <w:szCs w:val="20"/>
        </w:rPr>
      </w:pPr>
      <w:r w:rsidRPr="001A6452">
        <w:rPr>
          <w:rFonts w:ascii="Verdana" w:hAnsi="Verdana"/>
          <w:sz w:val="20"/>
          <w:szCs w:val="20"/>
        </w:rPr>
        <w:t>В случай, че Изпълнителят, по каквито и да било причини, не е в състояние да изпълни възложеното в Официалната инструкция, същият е задължен в срок до два работни дни, считано от датата на получаването й, писмено да уведоми за това Възложителя. Ако това не е изпълнено се счита, че Изпълнителят приема Възлагането с всички произтичащи от това задължения, съгласно този договор.</w:t>
      </w:r>
    </w:p>
    <w:p w14:paraId="34F5F24C" w14:textId="77777777" w:rsidR="007D4A86" w:rsidRPr="00944BCC" w:rsidRDefault="007D4A86" w:rsidP="00F34F44">
      <w:pPr>
        <w:spacing w:after="0"/>
        <w:ind w:left="851"/>
        <w:jc w:val="both"/>
        <w:rPr>
          <w:rFonts w:ascii="Verdana" w:hAnsi="Verdana" w:cs="Arial"/>
          <w:sz w:val="20"/>
          <w:szCs w:val="20"/>
        </w:rPr>
      </w:pPr>
    </w:p>
    <w:p w14:paraId="5A5D0E1F" w14:textId="77777777" w:rsidR="007D4A86" w:rsidRPr="00944BCC" w:rsidRDefault="007D4A86" w:rsidP="005C65F6">
      <w:pPr>
        <w:numPr>
          <w:ilvl w:val="0"/>
          <w:numId w:val="32"/>
        </w:numPr>
        <w:spacing w:after="0" w:line="240" w:lineRule="auto"/>
        <w:ind w:hanging="720"/>
        <w:jc w:val="both"/>
        <w:rPr>
          <w:rFonts w:ascii="Verdana" w:hAnsi="Verdana"/>
          <w:b/>
          <w:sz w:val="20"/>
          <w:szCs w:val="20"/>
        </w:rPr>
      </w:pPr>
      <w:r w:rsidRPr="00944BCC">
        <w:rPr>
          <w:rFonts w:ascii="Verdana" w:hAnsi="Verdana"/>
          <w:b/>
          <w:sz w:val="20"/>
          <w:szCs w:val="20"/>
        </w:rPr>
        <w:t>ГРАФИК ЗА ИЗПЪЛНЕНИЕ НА РАБОТИТЕ</w:t>
      </w:r>
    </w:p>
    <w:p w14:paraId="3EF3A429" w14:textId="77777777" w:rsidR="007D4A86" w:rsidRPr="00944BCC" w:rsidRDefault="007D4A86" w:rsidP="00F34F44">
      <w:pPr>
        <w:spacing w:after="0"/>
        <w:ind w:left="1287"/>
        <w:jc w:val="both"/>
        <w:rPr>
          <w:rFonts w:ascii="Verdana" w:hAnsi="Verdana"/>
          <w:b/>
          <w:sz w:val="20"/>
          <w:szCs w:val="20"/>
        </w:rPr>
      </w:pPr>
    </w:p>
    <w:p w14:paraId="23ED9E20" w14:textId="77777777" w:rsidR="007D4A86" w:rsidRPr="001A6452" w:rsidRDefault="007D4A86" w:rsidP="00F34F44">
      <w:pPr>
        <w:numPr>
          <w:ilvl w:val="1"/>
          <w:numId w:val="44"/>
        </w:numPr>
        <w:spacing w:after="120" w:line="240" w:lineRule="auto"/>
        <w:ind w:left="0" w:firstLine="567"/>
        <w:jc w:val="both"/>
        <w:rPr>
          <w:rFonts w:ascii="Verdana" w:hAnsi="Verdana"/>
          <w:sz w:val="20"/>
          <w:szCs w:val="20"/>
        </w:rPr>
      </w:pPr>
      <w:r w:rsidRPr="001A6452">
        <w:rPr>
          <w:rFonts w:ascii="Verdana" w:hAnsi="Verdana"/>
          <w:sz w:val="20"/>
          <w:szCs w:val="20"/>
        </w:rPr>
        <w:t xml:space="preserve">В </w:t>
      </w:r>
      <w:r>
        <w:rPr>
          <w:rFonts w:ascii="Verdana" w:hAnsi="Verdana"/>
          <w:sz w:val="20"/>
          <w:szCs w:val="20"/>
        </w:rPr>
        <w:t>дву</w:t>
      </w:r>
      <w:r w:rsidRPr="00AE7645">
        <w:rPr>
          <w:rFonts w:ascii="Verdana" w:hAnsi="Verdana"/>
          <w:sz w:val="20"/>
          <w:szCs w:val="20"/>
        </w:rPr>
        <w:t>дневен</w:t>
      </w:r>
      <w:r w:rsidRPr="001A6452">
        <w:rPr>
          <w:rFonts w:ascii="Verdana" w:hAnsi="Verdana"/>
          <w:sz w:val="20"/>
          <w:szCs w:val="20"/>
        </w:rPr>
        <w:t xml:space="preserve"> срок от получаване на Официалната инструкция Изпълнителят предоставя за одобрение </w:t>
      </w:r>
      <w:r w:rsidRPr="00944BCC">
        <w:rPr>
          <w:rFonts w:ascii="Verdana" w:hAnsi="Verdana"/>
          <w:sz w:val="20"/>
          <w:szCs w:val="20"/>
        </w:rPr>
        <w:t>от Възло</w:t>
      </w:r>
      <w:r w:rsidRPr="00A4729F">
        <w:rPr>
          <w:rFonts w:ascii="Verdana" w:hAnsi="Verdana"/>
          <w:sz w:val="20"/>
          <w:szCs w:val="20"/>
        </w:rPr>
        <w:t>жителя План за организация на строителството и График за изпълнение на СМР,</w:t>
      </w:r>
      <w:r w:rsidRPr="001A6452">
        <w:rPr>
          <w:rFonts w:ascii="Verdana" w:hAnsi="Verdana"/>
          <w:sz w:val="20"/>
          <w:szCs w:val="20"/>
        </w:rPr>
        <w:t xml:space="preserve"> който съдържа в текстови и графичен вид:</w:t>
      </w:r>
    </w:p>
    <w:p w14:paraId="6DD7F44F" w14:textId="77777777" w:rsidR="007D4A86" w:rsidRPr="00944BCC" w:rsidRDefault="007D4A86" w:rsidP="00F34F44">
      <w:pPr>
        <w:numPr>
          <w:ilvl w:val="2"/>
          <w:numId w:val="32"/>
        </w:numPr>
        <w:spacing w:after="120" w:line="240" w:lineRule="auto"/>
        <w:ind w:left="0" w:firstLine="567"/>
        <w:jc w:val="both"/>
        <w:rPr>
          <w:rFonts w:ascii="Verdana" w:hAnsi="Verdana"/>
          <w:sz w:val="20"/>
          <w:szCs w:val="20"/>
        </w:rPr>
      </w:pPr>
      <w:r w:rsidRPr="00944BCC">
        <w:rPr>
          <w:rFonts w:ascii="Verdana" w:hAnsi="Verdana"/>
          <w:sz w:val="20"/>
          <w:szCs w:val="20"/>
        </w:rPr>
        <w:t>Сроковете за изпълнение на СМР, тяхната зависимост и последователност при изграждането на обекта и/или подобектите му</w:t>
      </w:r>
      <w:r w:rsidRPr="001A6452">
        <w:rPr>
          <w:rFonts w:ascii="Verdana" w:hAnsi="Verdana"/>
          <w:sz w:val="20"/>
          <w:szCs w:val="20"/>
        </w:rPr>
        <w:t>.</w:t>
      </w:r>
      <w:r w:rsidRPr="00944BCC">
        <w:rPr>
          <w:rFonts w:ascii="Verdana" w:hAnsi="Verdana"/>
          <w:sz w:val="20"/>
          <w:szCs w:val="20"/>
        </w:rPr>
        <w:t xml:space="preserve"> </w:t>
      </w:r>
    </w:p>
    <w:p w14:paraId="10C46DDE" w14:textId="77777777" w:rsidR="007D4A86" w:rsidRDefault="007D4A86" w:rsidP="00F34F44">
      <w:pPr>
        <w:numPr>
          <w:ilvl w:val="2"/>
          <w:numId w:val="32"/>
        </w:numPr>
        <w:spacing w:after="120" w:line="240" w:lineRule="auto"/>
        <w:ind w:left="0" w:firstLine="567"/>
        <w:jc w:val="both"/>
        <w:rPr>
          <w:rFonts w:ascii="Verdana" w:hAnsi="Verdana"/>
          <w:sz w:val="20"/>
          <w:szCs w:val="20"/>
        </w:rPr>
      </w:pPr>
      <w:r w:rsidRPr="00944BCC">
        <w:rPr>
          <w:rFonts w:ascii="Verdana" w:hAnsi="Verdana"/>
          <w:sz w:val="20"/>
          <w:szCs w:val="20"/>
        </w:rPr>
        <w:t>Времетраенето</w:t>
      </w:r>
      <w:r>
        <w:rPr>
          <w:rFonts w:ascii="Verdana" w:hAnsi="Verdana"/>
          <w:sz w:val="20"/>
          <w:szCs w:val="20"/>
        </w:rPr>
        <w:t xml:space="preserve"> в дни</w:t>
      </w:r>
      <w:r w:rsidRPr="00944BCC">
        <w:rPr>
          <w:rFonts w:ascii="Verdana" w:hAnsi="Verdana"/>
          <w:sz w:val="20"/>
          <w:szCs w:val="20"/>
        </w:rPr>
        <w:t xml:space="preserve"> на строителството по основни видове СМР</w:t>
      </w:r>
      <w:r>
        <w:rPr>
          <w:rFonts w:ascii="Verdana" w:hAnsi="Verdana"/>
          <w:sz w:val="20"/>
          <w:szCs w:val="20"/>
        </w:rPr>
        <w:t>.</w:t>
      </w:r>
    </w:p>
    <w:p w14:paraId="50557E24" w14:textId="77777777" w:rsidR="007D4A86" w:rsidRPr="00944BCC" w:rsidRDefault="007D4A86" w:rsidP="00F34F44">
      <w:pPr>
        <w:numPr>
          <w:ilvl w:val="1"/>
          <w:numId w:val="44"/>
        </w:numPr>
        <w:spacing w:after="120" w:line="240" w:lineRule="auto"/>
        <w:ind w:left="0" w:firstLine="567"/>
        <w:jc w:val="both"/>
        <w:rPr>
          <w:rFonts w:ascii="Verdana" w:hAnsi="Verdana"/>
          <w:sz w:val="20"/>
          <w:szCs w:val="20"/>
        </w:rPr>
      </w:pPr>
      <w:r>
        <w:rPr>
          <w:rFonts w:ascii="Verdana" w:hAnsi="Verdana"/>
          <w:sz w:val="20"/>
          <w:szCs w:val="20"/>
        </w:rPr>
        <w:t>Г</w:t>
      </w:r>
      <w:r w:rsidRPr="00944BCC">
        <w:rPr>
          <w:rFonts w:ascii="Verdana" w:hAnsi="Verdana"/>
          <w:sz w:val="20"/>
          <w:szCs w:val="20"/>
        </w:rPr>
        <w:t>рафик</w:t>
      </w:r>
      <w:r>
        <w:rPr>
          <w:rFonts w:ascii="Verdana" w:hAnsi="Verdana"/>
          <w:sz w:val="20"/>
          <w:szCs w:val="20"/>
        </w:rPr>
        <w:t>ът</w:t>
      </w:r>
      <w:r w:rsidRPr="00944BCC">
        <w:rPr>
          <w:rFonts w:ascii="Verdana" w:hAnsi="Verdana"/>
          <w:sz w:val="20"/>
          <w:szCs w:val="20"/>
        </w:rPr>
        <w:t xml:space="preserve"> се изготвя в съответствие с предвидените СМР по дни и етапи, в рамките на общия срок за изпълнение на </w:t>
      </w:r>
      <w:r>
        <w:rPr>
          <w:rFonts w:ascii="Verdana" w:hAnsi="Verdana"/>
          <w:sz w:val="20"/>
          <w:szCs w:val="20"/>
        </w:rPr>
        <w:t>обект</w:t>
      </w:r>
      <w:r w:rsidRPr="00944BCC">
        <w:rPr>
          <w:rFonts w:ascii="Verdana" w:hAnsi="Verdana"/>
          <w:sz w:val="20"/>
          <w:szCs w:val="20"/>
        </w:rPr>
        <w:t>а.</w:t>
      </w:r>
    </w:p>
    <w:p w14:paraId="7AD500B8" w14:textId="77777777" w:rsidR="007D4A86" w:rsidRPr="00944BCC" w:rsidRDefault="007D4A86" w:rsidP="00F34F44">
      <w:pPr>
        <w:numPr>
          <w:ilvl w:val="1"/>
          <w:numId w:val="44"/>
        </w:numPr>
        <w:spacing w:after="120" w:line="240" w:lineRule="auto"/>
        <w:ind w:left="0" w:firstLine="567"/>
        <w:jc w:val="both"/>
        <w:rPr>
          <w:rFonts w:ascii="Verdana" w:hAnsi="Verdana"/>
          <w:sz w:val="20"/>
          <w:szCs w:val="20"/>
        </w:rPr>
      </w:pPr>
      <w:r>
        <w:rPr>
          <w:rFonts w:ascii="Verdana" w:hAnsi="Verdana"/>
          <w:sz w:val="20"/>
          <w:szCs w:val="20"/>
        </w:rPr>
        <w:t>Г</w:t>
      </w:r>
      <w:r w:rsidRPr="00944BCC">
        <w:rPr>
          <w:rFonts w:ascii="Verdana" w:hAnsi="Verdana"/>
          <w:sz w:val="20"/>
          <w:szCs w:val="20"/>
        </w:rPr>
        <w:t>рафик</w:t>
      </w:r>
      <w:r>
        <w:rPr>
          <w:rFonts w:ascii="Verdana" w:hAnsi="Verdana"/>
          <w:sz w:val="20"/>
          <w:szCs w:val="20"/>
        </w:rPr>
        <w:t>ът</w:t>
      </w:r>
      <w:r w:rsidRPr="00944BCC">
        <w:rPr>
          <w:rFonts w:ascii="Verdana" w:hAnsi="Verdana"/>
          <w:sz w:val="20"/>
          <w:szCs w:val="20"/>
        </w:rPr>
        <w:t xml:space="preserve"> трябва ясно да следва описаната технологична последователност на предвидените за изпълнение строителни дейности и приетата организация на работа, за отделните етапи, както и за изпълнение на ключови моменти от строежа.</w:t>
      </w:r>
    </w:p>
    <w:p w14:paraId="58898449" w14:textId="77777777" w:rsidR="007D4A86" w:rsidRPr="00944BCC" w:rsidRDefault="007D4A86" w:rsidP="00F34F44">
      <w:pPr>
        <w:numPr>
          <w:ilvl w:val="1"/>
          <w:numId w:val="44"/>
        </w:numPr>
        <w:spacing w:after="120" w:line="240" w:lineRule="auto"/>
        <w:ind w:left="0" w:firstLine="567"/>
        <w:jc w:val="both"/>
        <w:rPr>
          <w:rFonts w:ascii="Verdana" w:hAnsi="Verdana"/>
          <w:sz w:val="20"/>
          <w:szCs w:val="20"/>
        </w:rPr>
      </w:pPr>
      <w:r>
        <w:rPr>
          <w:rFonts w:ascii="Verdana" w:hAnsi="Verdana"/>
          <w:sz w:val="20"/>
          <w:szCs w:val="20"/>
        </w:rPr>
        <w:t>Г</w:t>
      </w:r>
      <w:r w:rsidRPr="00944BCC">
        <w:rPr>
          <w:rFonts w:ascii="Verdana" w:hAnsi="Verdana"/>
          <w:sz w:val="20"/>
          <w:szCs w:val="20"/>
        </w:rPr>
        <w:t>рафик</w:t>
      </w:r>
      <w:r>
        <w:rPr>
          <w:rFonts w:ascii="Verdana" w:hAnsi="Verdana"/>
          <w:sz w:val="20"/>
          <w:szCs w:val="20"/>
        </w:rPr>
        <w:t>ът</w:t>
      </w:r>
      <w:r w:rsidRPr="00944BCC">
        <w:rPr>
          <w:rFonts w:ascii="Verdana" w:hAnsi="Verdana"/>
          <w:sz w:val="20"/>
          <w:szCs w:val="20"/>
        </w:rPr>
        <w:t xml:space="preserve"> трябва да следва временната организация на безопасност и движение (ВОБД).</w:t>
      </w:r>
    </w:p>
    <w:p w14:paraId="2EA4BEA9" w14:textId="77777777" w:rsidR="007D4A86" w:rsidRPr="00944BCC" w:rsidRDefault="007D4A86" w:rsidP="00F34F44">
      <w:pPr>
        <w:numPr>
          <w:ilvl w:val="1"/>
          <w:numId w:val="44"/>
        </w:numPr>
        <w:spacing w:after="120" w:line="240" w:lineRule="auto"/>
        <w:ind w:left="0" w:firstLine="567"/>
        <w:jc w:val="both"/>
        <w:rPr>
          <w:rFonts w:ascii="Verdana" w:hAnsi="Verdana"/>
          <w:sz w:val="20"/>
          <w:szCs w:val="20"/>
        </w:rPr>
      </w:pPr>
      <w:r w:rsidRPr="00944BCC">
        <w:rPr>
          <w:rFonts w:ascii="Verdana" w:hAnsi="Verdana"/>
          <w:sz w:val="20"/>
          <w:szCs w:val="20"/>
        </w:rPr>
        <w:t xml:space="preserve">В </w:t>
      </w:r>
      <w:r>
        <w:rPr>
          <w:rFonts w:ascii="Verdana" w:hAnsi="Verdana"/>
          <w:sz w:val="20"/>
          <w:szCs w:val="20"/>
        </w:rPr>
        <w:t>г</w:t>
      </w:r>
      <w:r w:rsidRPr="00944BCC">
        <w:rPr>
          <w:rFonts w:ascii="Verdana" w:hAnsi="Verdana"/>
          <w:sz w:val="20"/>
          <w:szCs w:val="20"/>
        </w:rPr>
        <w:t>рафик</w:t>
      </w:r>
      <w:r>
        <w:rPr>
          <w:rFonts w:ascii="Verdana" w:hAnsi="Verdana"/>
          <w:sz w:val="20"/>
          <w:szCs w:val="20"/>
        </w:rPr>
        <w:t>ът</w:t>
      </w:r>
      <w:r w:rsidRPr="00944BCC">
        <w:rPr>
          <w:rFonts w:ascii="Verdana" w:hAnsi="Verdana"/>
          <w:sz w:val="20"/>
          <w:szCs w:val="20"/>
        </w:rPr>
        <w:t xml:space="preserve"> трябва ясно да проличава обвързаността на определените от Изпълнителя екипи с етапите и предвидените за изпълнение строителни и монтажни дейности по дни, включително и възстановителните мероприятия.</w:t>
      </w:r>
    </w:p>
    <w:p w14:paraId="01332095" w14:textId="77777777" w:rsidR="007D4A86" w:rsidRPr="00944BCC" w:rsidRDefault="007D4A86" w:rsidP="00F34F44">
      <w:pPr>
        <w:numPr>
          <w:ilvl w:val="1"/>
          <w:numId w:val="44"/>
        </w:numPr>
        <w:spacing w:after="120" w:line="240" w:lineRule="auto"/>
        <w:ind w:left="0" w:firstLine="567"/>
        <w:jc w:val="both"/>
        <w:rPr>
          <w:rFonts w:ascii="Verdana" w:hAnsi="Verdana"/>
          <w:sz w:val="20"/>
          <w:szCs w:val="20"/>
        </w:rPr>
      </w:pPr>
      <w:r w:rsidRPr="00944BCC">
        <w:rPr>
          <w:rFonts w:ascii="Verdana" w:hAnsi="Verdana"/>
          <w:sz w:val="20"/>
          <w:szCs w:val="20"/>
        </w:rPr>
        <w:t xml:space="preserve">В </w:t>
      </w:r>
      <w:r>
        <w:rPr>
          <w:rFonts w:ascii="Verdana" w:hAnsi="Verdana"/>
          <w:sz w:val="20"/>
          <w:szCs w:val="20"/>
        </w:rPr>
        <w:t>г</w:t>
      </w:r>
      <w:r w:rsidRPr="00944BCC">
        <w:rPr>
          <w:rFonts w:ascii="Verdana" w:hAnsi="Verdana"/>
          <w:sz w:val="20"/>
          <w:szCs w:val="20"/>
        </w:rPr>
        <w:t>рафик</w:t>
      </w:r>
      <w:r>
        <w:rPr>
          <w:rFonts w:ascii="Verdana" w:hAnsi="Verdana"/>
          <w:sz w:val="20"/>
          <w:szCs w:val="20"/>
        </w:rPr>
        <w:t>а</w:t>
      </w:r>
      <w:r w:rsidRPr="00944BCC">
        <w:rPr>
          <w:rFonts w:ascii="Verdana" w:hAnsi="Verdana"/>
          <w:sz w:val="20"/>
          <w:szCs w:val="20"/>
        </w:rPr>
        <w:t xml:space="preserve"> трябва ясно да проличава взаимовръзката между отделните действия с използваното оборудване, механизирано звено и работни групи.</w:t>
      </w:r>
    </w:p>
    <w:p w14:paraId="217596AC" w14:textId="77777777" w:rsidR="007D4A86" w:rsidRPr="001A6452" w:rsidRDefault="007D4A86" w:rsidP="00F34F44">
      <w:pPr>
        <w:numPr>
          <w:ilvl w:val="1"/>
          <w:numId w:val="44"/>
        </w:numPr>
        <w:spacing w:after="120" w:line="240" w:lineRule="auto"/>
        <w:ind w:left="0" w:firstLine="567"/>
        <w:jc w:val="both"/>
        <w:rPr>
          <w:rFonts w:ascii="Verdana" w:hAnsi="Verdana"/>
          <w:sz w:val="20"/>
          <w:szCs w:val="20"/>
        </w:rPr>
      </w:pPr>
      <w:r w:rsidRPr="001A6452">
        <w:rPr>
          <w:rFonts w:ascii="Verdana" w:hAnsi="Verdana"/>
          <w:sz w:val="20"/>
          <w:szCs w:val="20"/>
        </w:rPr>
        <w:t>Изпълнителят е длъжен да вземе предвид всички забележки на Контролиращия служител и да коригира Графика за изпълнение на СМР в съответствие с тях в срок от един работен ден от получаването им.</w:t>
      </w:r>
    </w:p>
    <w:p w14:paraId="37221436" w14:textId="77777777" w:rsidR="007D4A86" w:rsidRPr="001A6452" w:rsidRDefault="007D4A86" w:rsidP="00F34F44">
      <w:pPr>
        <w:numPr>
          <w:ilvl w:val="1"/>
          <w:numId w:val="44"/>
        </w:numPr>
        <w:spacing w:after="120" w:line="240" w:lineRule="auto"/>
        <w:ind w:left="0" w:firstLine="567"/>
        <w:jc w:val="both"/>
        <w:rPr>
          <w:rFonts w:ascii="Verdana" w:hAnsi="Verdana"/>
          <w:sz w:val="20"/>
          <w:szCs w:val="20"/>
        </w:rPr>
      </w:pPr>
      <w:r w:rsidRPr="001A6452">
        <w:rPr>
          <w:rFonts w:ascii="Verdana" w:hAnsi="Verdana"/>
          <w:sz w:val="20"/>
          <w:szCs w:val="20"/>
        </w:rPr>
        <w:lastRenderedPageBreak/>
        <w:t xml:space="preserve">При неблагоприятни метеорологични условия, които не позволяват извършването на възстановителни работи по пътната и тротоарна настилка се приспадат дните, в които температурата на въздуха падне под 5º С или се наблюдава валеж от сняг или дъжд. Това се установява с нарочно съставен протокол между Контролиращ служител на Възложителя и Изпълнителя потвърден от данни на </w:t>
      </w:r>
      <w:hyperlink r:id="rId17" w:history="1">
        <w:r w:rsidRPr="001A6452">
          <w:rPr>
            <w:rFonts w:ascii="Verdana" w:hAnsi="Verdana"/>
            <w:sz w:val="20"/>
            <w:szCs w:val="20"/>
          </w:rPr>
          <w:t>www.wunderground.com</w:t>
        </w:r>
      </w:hyperlink>
      <w:r w:rsidRPr="001A6452">
        <w:rPr>
          <w:rFonts w:ascii="Verdana" w:hAnsi="Verdana"/>
          <w:sz w:val="20"/>
          <w:szCs w:val="20"/>
        </w:rPr>
        <w:t xml:space="preserve"> </w:t>
      </w:r>
    </w:p>
    <w:p w14:paraId="316E24C9" w14:textId="77777777" w:rsidR="007D4A86" w:rsidRPr="00944BCC" w:rsidRDefault="007D4A86" w:rsidP="00F34F44">
      <w:pPr>
        <w:numPr>
          <w:ilvl w:val="1"/>
          <w:numId w:val="44"/>
        </w:numPr>
        <w:spacing w:after="120" w:line="240" w:lineRule="auto"/>
        <w:ind w:left="0" w:firstLine="567"/>
        <w:jc w:val="both"/>
        <w:rPr>
          <w:rFonts w:ascii="Verdana" w:hAnsi="Verdana"/>
          <w:sz w:val="20"/>
          <w:szCs w:val="20"/>
        </w:rPr>
      </w:pPr>
      <w:r w:rsidRPr="001A6452">
        <w:rPr>
          <w:rFonts w:ascii="Verdana" w:hAnsi="Verdana"/>
          <w:sz w:val="20"/>
          <w:szCs w:val="20"/>
        </w:rPr>
        <w:t>Извършване на строително-монтажни работи по време на почивни дни и официални празници е възможно само след изрично разрешение от Контролиращия служител.</w:t>
      </w:r>
    </w:p>
    <w:p w14:paraId="698607FC" w14:textId="77777777" w:rsidR="007D4A86" w:rsidRPr="00944BCC" w:rsidRDefault="007D4A86" w:rsidP="00F34F44">
      <w:pPr>
        <w:numPr>
          <w:ilvl w:val="1"/>
          <w:numId w:val="44"/>
        </w:numPr>
        <w:spacing w:after="120" w:line="240" w:lineRule="auto"/>
        <w:ind w:left="0" w:firstLine="567"/>
        <w:jc w:val="both"/>
        <w:rPr>
          <w:rFonts w:ascii="Verdana" w:hAnsi="Verdana"/>
          <w:sz w:val="20"/>
          <w:szCs w:val="20"/>
        </w:rPr>
      </w:pPr>
      <w:r w:rsidRPr="001A6452">
        <w:rPr>
          <w:rFonts w:ascii="Verdana" w:hAnsi="Verdana"/>
          <w:sz w:val="20"/>
          <w:szCs w:val="20"/>
        </w:rPr>
        <w:t xml:space="preserve">Изпълнителят е задължен в срок от </w:t>
      </w:r>
      <w:r w:rsidRPr="00AE7645">
        <w:rPr>
          <w:rFonts w:ascii="Verdana" w:hAnsi="Verdana"/>
          <w:sz w:val="20"/>
          <w:szCs w:val="20"/>
        </w:rPr>
        <w:t>2 работни дни</w:t>
      </w:r>
      <w:r w:rsidRPr="00680377">
        <w:rPr>
          <w:rFonts w:ascii="Verdana" w:hAnsi="Verdana"/>
          <w:sz w:val="20"/>
          <w:szCs w:val="20"/>
        </w:rPr>
        <w:t xml:space="preserve"> от</w:t>
      </w:r>
      <w:r w:rsidRPr="001A6452">
        <w:rPr>
          <w:rFonts w:ascii="Verdana" w:hAnsi="Verdana"/>
          <w:sz w:val="20"/>
          <w:szCs w:val="20"/>
        </w:rPr>
        <w:t xml:space="preserve"> получаване на одобрен от Възложителя График за изпълнение на СМР да пресъгласува работния проект по част „ВОБД” заедно с одобрения график </w:t>
      </w:r>
      <w:r w:rsidRPr="00944BCC">
        <w:rPr>
          <w:rFonts w:ascii="Verdana" w:hAnsi="Verdana"/>
          <w:sz w:val="20"/>
          <w:szCs w:val="20"/>
        </w:rPr>
        <w:t xml:space="preserve">с оторизираните държавни и общински органи - „ПП КАТ” и „ОБД-СГО” и Столичен инспекторат, както и при необходимост с  други </w:t>
      </w:r>
      <w:r>
        <w:rPr>
          <w:rFonts w:ascii="Verdana" w:hAnsi="Verdana"/>
          <w:sz w:val="20"/>
          <w:szCs w:val="20"/>
        </w:rPr>
        <w:t>инстанции</w:t>
      </w:r>
      <w:r w:rsidRPr="00944BCC">
        <w:rPr>
          <w:rFonts w:ascii="Verdana" w:hAnsi="Verdana"/>
          <w:sz w:val="20"/>
          <w:szCs w:val="20"/>
        </w:rPr>
        <w:t>.</w:t>
      </w:r>
    </w:p>
    <w:p w14:paraId="55ED4E00" w14:textId="77777777" w:rsidR="007D4A86" w:rsidRPr="001A6452" w:rsidRDefault="007D4A86" w:rsidP="00F34F44">
      <w:pPr>
        <w:numPr>
          <w:ilvl w:val="1"/>
          <w:numId w:val="44"/>
        </w:numPr>
        <w:spacing w:after="120" w:line="240" w:lineRule="auto"/>
        <w:ind w:left="0" w:firstLine="567"/>
        <w:jc w:val="both"/>
        <w:rPr>
          <w:rFonts w:ascii="Verdana" w:hAnsi="Verdana"/>
          <w:sz w:val="20"/>
          <w:szCs w:val="20"/>
        </w:rPr>
      </w:pPr>
      <w:r w:rsidRPr="001A6452">
        <w:rPr>
          <w:rFonts w:ascii="Verdana" w:hAnsi="Verdana"/>
          <w:sz w:val="20"/>
          <w:szCs w:val="20"/>
        </w:rPr>
        <w:t xml:space="preserve"> Изпълнителят е задължен в срок от един работен ден да представи на Възложителя копие от съгласувания „График за изпълнение на СМР” и пресъгласувани</w:t>
      </w:r>
      <w:r>
        <w:rPr>
          <w:rFonts w:ascii="Verdana" w:hAnsi="Verdana"/>
          <w:sz w:val="20"/>
          <w:szCs w:val="20"/>
        </w:rPr>
        <w:t>я</w:t>
      </w:r>
      <w:r w:rsidRPr="001A6452">
        <w:rPr>
          <w:rFonts w:ascii="Verdana" w:hAnsi="Verdana"/>
          <w:sz w:val="20"/>
          <w:szCs w:val="20"/>
        </w:rPr>
        <w:t xml:space="preserve"> проект по част „ВОБД”.</w:t>
      </w:r>
    </w:p>
    <w:p w14:paraId="0BD62EB8" w14:textId="77777777" w:rsidR="007D4A86" w:rsidRPr="009A3140" w:rsidRDefault="007D4A86" w:rsidP="00335AD0">
      <w:pPr>
        <w:numPr>
          <w:ilvl w:val="1"/>
          <w:numId w:val="44"/>
        </w:numPr>
        <w:spacing w:after="0" w:line="240" w:lineRule="auto"/>
        <w:ind w:left="0" w:firstLine="567"/>
        <w:jc w:val="both"/>
        <w:rPr>
          <w:rFonts w:ascii="Verdana" w:hAnsi="Verdana" w:cs="Arial"/>
          <w:sz w:val="20"/>
          <w:szCs w:val="20"/>
        </w:rPr>
      </w:pPr>
      <w:r w:rsidRPr="009A3140">
        <w:rPr>
          <w:rFonts w:ascii="Verdana" w:hAnsi="Verdana"/>
          <w:sz w:val="20"/>
          <w:szCs w:val="20"/>
        </w:rPr>
        <w:t>В случай, че Изпълнителят не представи за одобрение График за изпълнение на СМР в срока посочен в Официалната инструкция и/или съгласувания с оторизираните държавни и общински органи график в указания от Възложителя срок, Изпълнителят подлежи на санкция съгласно Раздел В: „Специфични условия на договора”.</w:t>
      </w:r>
    </w:p>
    <w:p w14:paraId="32CAFEB8" w14:textId="77777777" w:rsidR="007D4A86" w:rsidRPr="00944BCC" w:rsidRDefault="007D4A86" w:rsidP="00F34F44">
      <w:pPr>
        <w:spacing w:after="0"/>
        <w:ind w:left="851"/>
        <w:jc w:val="both"/>
        <w:rPr>
          <w:rFonts w:ascii="Verdana" w:hAnsi="Verdana" w:cs="Arial"/>
          <w:sz w:val="20"/>
          <w:szCs w:val="20"/>
        </w:rPr>
      </w:pPr>
    </w:p>
    <w:p w14:paraId="309AA353" w14:textId="77777777" w:rsidR="007D4A86" w:rsidRDefault="007D4A86" w:rsidP="00F34F44">
      <w:pPr>
        <w:numPr>
          <w:ilvl w:val="0"/>
          <w:numId w:val="44"/>
        </w:numPr>
        <w:spacing w:after="120" w:line="240" w:lineRule="auto"/>
        <w:ind w:firstLine="207"/>
        <w:jc w:val="both"/>
        <w:rPr>
          <w:rFonts w:ascii="Verdana" w:hAnsi="Verdana"/>
          <w:b/>
          <w:sz w:val="20"/>
          <w:szCs w:val="20"/>
        </w:rPr>
      </w:pPr>
      <w:r w:rsidRPr="004E03F5">
        <w:rPr>
          <w:rFonts w:ascii="Verdana" w:hAnsi="Verdana"/>
          <w:b/>
          <w:sz w:val="20"/>
          <w:szCs w:val="20"/>
        </w:rPr>
        <w:t>ОЦЕНКА НА РИСКА ПРИ ИЗПЪЛНЕНИЕТО НА ОБЕКТА</w:t>
      </w:r>
    </w:p>
    <w:p w14:paraId="37786FC2" w14:textId="77777777" w:rsidR="007D4A86" w:rsidRPr="00FD17D0" w:rsidRDefault="007D4A86" w:rsidP="00F34F44">
      <w:pPr>
        <w:pStyle w:val="ListParagraph"/>
        <w:numPr>
          <w:ilvl w:val="0"/>
          <w:numId w:val="50"/>
        </w:numPr>
        <w:spacing w:after="120" w:line="240" w:lineRule="auto"/>
        <w:jc w:val="both"/>
        <w:rPr>
          <w:rFonts w:ascii="Verdana" w:hAnsi="Verdana"/>
          <w:vanish/>
          <w:sz w:val="20"/>
          <w:szCs w:val="20"/>
        </w:rPr>
      </w:pPr>
    </w:p>
    <w:p w14:paraId="22643FB1" w14:textId="77777777" w:rsidR="007D4A86" w:rsidRPr="00FD17D0" w:rsidRDefault="007D4A86" w:rsidP="00F34F44">
      <w:pPr>
        <w:pStyle w:val="ListParagraph"/>
        <w:numPr>
          <w:ilvl w:val="0"/>
          <w:numId w:val="50"/>
        </w:numPr>
        <w:spacing w:after="120" w:line="240" w:lineRule="auto"/>
        <w:jc w:val="both"/>
        <w:rPr>
          <w:rFonts w:ascii="Verdana" w:hAnsi="Verdana"/>
          <w:vanish/>
          <w:sz w:val="20"/>
          <w:szCs w:val="20"/>
        </w:rPr>
      </w:pPr>
    </w:p>
    <w:p w14:paraId="7AEC3773" w14:textId="77777777" w:rsidR="007D4A86" w:rsidRPr="00FD17D0" w:rsidRDefault="007D4A86" w:rsidP="00F34F44">
      <w:pPr>
        <w:pStyle w:val="ListParagraph"/>
        <w:numPr>
          <w:ilvl w:val="0"/>
          <w:numId w:val="50"/>
        </w:numPr>
        <w:spacing w:after="120" w:line="240" w:lineRule="auto"/>
        <w:jc w:val="both"/>
        <w:rPr>
          <w:rFonts w:ascii="Verdana" w:hAnsi="Verdana"/>
          <w:vanish/>
          <w:sz w:val="20"/>
          <w:szCs w:val="20"/>
        </w:rPr>
      </w:pPr>
    </w:p>
    <w:p w14:paraId="531821ED" w14:textId="77777777" w:rsidR="007D4A86" w:rsidRDefault="007D4A86" w:rsidP="00335AD0">
      <w:pPr>
        <w:numPr>
          <w:ilvl w:val="1"/>
          <w:numId w:val="50"/>
        </w:numPr>
        <w:spacing w:after="0" w:line="240" w:lineRule="auto"/>
        <w:ind w:left="0" w:firstLine="567"/>
        <w:jc w:val="both"/>
        <w:rPr>
          <w:rFonts w:ascii="Verdana" w:hAnsi="Verdana"/>
          <w:sz w:val="20"/>
          <w:szCs w:val="20"/>
        </w:rPr>
      </w:pPr>
      <w:r w:rsidRPr="001A6452">
        <w:rPr>
          <w:rFonts w:ascii="Verdana" w:hAnsi="Verdana"/>
          <w:sz w:val="20"/>
          <w:szCs w:val="20"/>
        </w:rPr>
        <w:t xml:space="preserve">В </w:t>
      </w:r>
      <w:r>
        <w:rPr>
          <w:rFonts w:ascii="Verdana" w:hAnsi="Verdana"/>
          <w:sz w:val="20"/>
          <w:szCs w:val="20"/>
        </w:rPr>
        <w:t>дву</w:t>
      </w:r>
      <w:r w:rsidRPr="002C477C">
        <w:rPr>
          <w:rFonts w:ascii="Verdana" w:hAnsi="Verdana"/>
          <w:sz w:val="20"/>
          <w:szCs w:val="20"/>
        </w:rPr>
        <w:t>дневен</w:t>
      </w:r>
      <w:r w:rsidRPr="001A6452">
        <w:rPr>
          <w:rFonts w:ascii="Verdana" w:hAnsi="Verdana"/>
          <w:sz w:val="20"/>
          <w:szCs w:val="20"/>
        </w:rPr>
        <w:t xml:space="preserve"> срок от получаване на Официалната инструкция Изпълнителят предоставя</w:t>
      </w:r>
      <w:r>
        <w:rPr>
          <w:rFonts w:ascii="Verdana" w:hAnsi="Verdana"/>
          <w:sz w:val="20"/>
          <w:szCs w:val="20"/>
        </w:rPr>
        <w:t xml:space="preserve"> на Възложителя изготвените </w:t>
      </w:r>
      <w:r w:rsidRPr="00EE36CD">
        <w:rPr>
          <w:rFonts w:ascii="Verdana" w:hAnsi="Verdana" w:cs="Arial"/>
          <w:sz w:val="20"/>
          <w:szCs w:val="20"/>
        </w:rPr>
        <w:t>писмена Оценка на риска за безопасността и здравето на работещите и посетителите на обекта и писмен План-програма за БЗР на обекта</w:t>
      </w:r>
      <w:r>
        <w:rPr>
          <w:rFonts w:ascii="Verdana" w:hAnsi="Verdana" w:cs="Arial"/>
          <w:sz w:val="20"/>
          <w:szCs w:val="20"/>
        </w:rPr>
        <w:t xml:space="preserve"> по т.8.3. от </w:t>
      </w:r>
      <w:r w:rsidRPr="00944BCC">
        <w:rPr>
          <w:rFonts w:ascii="Verdana" w:hAnsi="Verdana"/>
          <w:sz w:val="20"/>
          <w:szCs w:val="20"/>
        </w:rPr>
        <w:t xml:space="preserve">Раздел А1: </w:t>
      </w:r>
      <w:r>
        <w:rPr>
          <w:rFonts w:ascii="Verdana" w:hAnsi="Verdana"/>
          <w:sz w:val="20"/>
          <w:szCs w:val="20"/>
        </w:rPr>
        <w:t>„</w:t>
      </w:r>
      <w:r w:rsidRPr="002C477C">
        <w:rPr>
          <w:rFonts w:ascii="Verdana" w:hAnsi="Verdana"/>
          <w:sz w:val="20"/>
          <w:szCs w:val="20"/>
        </w:rPr>
        <w:t>Т</w:t>
      </w:r>
      <w:r w:rsidRPr="00622D72">
        <w:rPr>
          <w:rFonts w:ascii="Verdana" w:hAnsi="Verdana"/>
          <w:sz w:val="20"/>
          <w:szCs w:val="20"/>
        </w:rPr>
        <w:t>ехническо задание – изисквания към материали и строително монтажни работи, организация на строителството и безопасност и здраве при работа</w:t>
      </w:r>
      <w:r>
        <w:rPr>
          <w:rFonts w:ascii="Verdana" w:hAnsi="Verdana"/>
          <w:sz w:val="20"/>
          <w:szCs w:val="20"/>
        </w:rPr>
        <w:t>“</w:t>
      </w:r>
      <w:r w:rsidRPr="002C477C">
        <w:rPr>
          <w:rFonts w:ascii="Verdana" w:hAnsi="Verdana"/>
          <w:sz w:val="20"/>
          <w:szCs w:val="20"/>
        </w:rPr>
        <w:t>.</w:t>
      </w:r>
    </w:p>
    <w:p w14:paraId="556F8B69" w14:textId="77777777" w:rsidR="007D4A86" w:rsidRDefault="007D4A86" w:rsidP="00335AD0">
      <w:pPr>
        <w:spacing w:after="0"/>
        <w:ind w:left="360"/>
        <w:jc w:val="both"/>
        <w:rPr>
          <w:rFonts w:ascii="Verdana" w:hAnsi="Verdana"/>
          <w:b/>
          <w:sz w:val="20"/>
          <w:szCs w:val="20"/>
        </w:rPr>
      </w:pPr>
    </w:p>
    <w:p w14:paraId="3344314F" w14:textId="77777777" w:rsidR="007D4A86" w:rsidRPr="00944BCC" w:rsidRDefault="007D4A86" w:rsidP="00F34F44">
      <w:pPr>
        <w:numPr>
          <w:ilvl w:val="0"/>
          <w:numId w:val="44"/>
        </w:numPr>
        <w:spacing w:after="120" w:line="240" w:lineRule="auto"/>
        <w:ind w:firstLine="207"/>
        <w:jc w:val="both"/>
        <w:rPr>
          <w:rFonts w:ascii="Verdana" w:hAnsi="Verdana"/>
          <w:b/>
          <w:sz w:val="20"/>
          <w:szCs w:val="20"/>
        </w:rPr>
      </w:pPr>
      <w:r w:rsidRPr="00944BCC">
        <w:rPr>
          <w:rFonts w:ascii="Verdana" w:hAnsi="Verdana"/>
          <w:b/>
          <w:sz w:val="20"/>
          <w:szCs w:val="20"/>
        </w:rPr>
        <w:t>ЕКЗЕКУТИВНА ДОКУМЕНТАЦИЯ</w:t>
      </w:r>
    </w:p>
    <w:p w14:paraId="5A246855" w14:textId="68B9B4BB" w:rsidR="007D4A86" w:rsidRPr="00944BCC" w:rsidRDefault="007D4A86" w:rsidP="00F34F44">
      <w:pPr>
        <w:numPr>
          <w:ilvl w:val="1"/>
          <w:numId w:val="44"/>
        </w:numPr>
        <w:spacing w:after="120" w:line="240" w:lineRule="auto"/>
        <w:ind w:left="0" w:firstLine="567"/>
        <w:jc w:val="both"/>
        <w:rPr>
          <w:rFonts w:ascii="Verdana" w:hAnsi="Verdana"/>
          <w:sz w:val="20"/>
          <w:szCs w:val="20"/>
        </w:rPr>
      </w:pPr>
      <w:r w:rsidRPr="00944BCC">
        <w:rPr>
          <w:rFonts w:ascii="Verdana" w:hAnsi="Verdana"/>
          <w:sz w:val="20"/>
          <w:szCs w:val="20"/>
        </w:rPr>
        <w:t xml:space="preserve">Задължението на Изпълнителя за монтиране на тръби и фитинги трябва да включва и своевременно изготвяне на необходимите </w:t>
      </w:r>
      <w:r w:rsidR="00C42A8E" w:rsidRPr="00944BCC">
        <w:rPr>
          <w:rFonts w:ascii="Verdana" w:hAnsi="Verdana"/>
          <w:sz w:val="20"/>
          <w:szCs w:val="20"/>
        </w:rPr>
        <w:t>маркировъчни</w:t>
      </w:r>
      <w:r w:rsidRPr="00944BCC">
        <w:rPr>
          <w:rFonts w:ascii="Verdana" w:hAnsi="Verdana"/>
          <w:sz w:val="20"/>
          <w:szCs w:val="20"/>
        </w:rPr>
        <w:t xml:space="preserve"> табели, ситуационни планове, монтирането на работни репери, където е подходящо, и изготвянето на екзекутивни чертежи и доклади съобразно изискванията на Контролиращия служител. Екзекутивните чертежи трябва да се изготвят от строителя по време на строително-монтажните работи и да се предоставят на Възложителя в срок до 7 работни дни след окончателно приключването на работите. Възложителят може да изиска екзекутиви и на участъци и/или при приключени отделни видове работи.</w:t>
      </w:r>
    </w:p>
    <w:p w14:paraId="41C36D67" w14:textId="77777777" w:rsidR="007D4A86" w:rsidRPr="00944BCC" w:rsidRDefault="007D4A86" w:rsidP="00F34F44">
      <w:pPr>
        <w:numPr>
          <w:ilvl w:val="1"/>
          <w:numId w:val="44"/>
        </w:numPr>
        <w:spacing w:after="120" w:line="240" w:lineRule="auto"/>
        <w:ind w:left="0" w:firstLine="567"/>
        <w:jc w:val="both"/>
        <w:rPr>
          <w:rFonts w:ascii="Verdana" w:hAnsi="Verdana"/>
          <w:sz w:val="20"/>
          <w:szCs w:val="20"/>
        </w:rPr>
      </w:pPr>
      <w:r w:rsidRPr="00944BCC">
        <w:rPr>
          <w:rFonts w:ascii="Verdana" w:hAnsi="Verdana"/>
          <w:sz w:val="20"/>
          <w:szCs w:val="20"/>
        </w:rPr>
        <w:t xml:space="preserve">По време на СМР, Изпълнителят поддържа разпечатан комплект на чертежите от одобрения Работен проект. На тези копия в червен цвят ежедневно техническия ръководител на строежа  трябва да нанася извършената работа и всички промени ако има такива, както и обхвата на СМР, които са изпълнени. Чертежите трябва да показват всичко, нива, отклонения и други, включително връзки към сгради и кранове. Всяка допълнително извършена работа трябва да се отбелязва в работните чертежи. Този комплект трябва да е на разположение за проверка по всяко време. Освен новото строителство, на тези копия Изпълнителят трябва да отбелязва всичко останало, което установява по време на изкопни работи. Тази информация трябва да включва дълбочина, вид, размери и местоположение на съществуващи тръбопроводи (за питейна вода, дренажна, канализационна, и пр.), които се пресичат или са разкрити по време на изкопните работи, тип почва, местоположение на съществуващите кабели (електрически, телефонни и други) в обхвата на изкопа. Изготвянето на екзекутивните чертежи трябва да е на база </w:t>
      </w:r>
      <w:r w:rsidRPr="00944BCC">
        <w:rPr>
          <w:rFonts w:ascii="Verdana" w:hAnsi="Verdana"/>
          <w:sz w:val="20"/>
          <w:szCs w:val="20"/>
        </w:rPr>
        <w:lastRenderedPageBreak/>
        <w:t>работните чертежи, като се прехвърли от тях информацията, показваща направените промени от проектните.</w:t>
      </w:r>
    </w:p>
    <w:p w14:paraId="0148F12C" w14:textId="77777777" w:rsidR="007D4A86" w:rsidRPr="001A6452" w:rsidRDefault="007D4A86" w:rsidP="00F34F44">
      <w:pPr>
        <w:numPr>
          <w:ilvl w:val="1"/>
          <w:numId w:val="44"/>
        </w:numPr>
        <w:spacing w:after="120" w:line="240" w:lineRule="auto"/>
        <w:ind w:left="0" w:firstLine="567"/>
        <w:jc w:val="both"/>
        <w:rPr>
          <w:rFonts w:ascii="Verdana" w:hAnsi="Verdana"/>
          <w:sz w:val="20"/>
          <w:szCs w:val="20"/>
        </w:rPr>
      </w:pPr>
      <w:r w:rsidRPr="001A6452">
        <w:rPr>
          <w:rFonts w:ascii="Verdana" w:hAnsi="Verdana"/>
          <w:sz w:val="20"/>
          <w:szCs w:val="20"/>
        </w:rPr>
        <w:t>Екзекутивната документация се изготвя съгласно изискванията на Възложителя, описани в отделен документ и предоставени на Изпълнителя при сключване на договора.</w:t>
      </w:r>
    </w:p>
    <w:p w14:paraId="6658D5E9" w14:textId="77777777" w:rsidR="007D4A86" w:rsidRDefault="007D4A86" w:rsidP="00F34F44">
      <w:pPr>
        <w:numPr>
          <w:ilvl w:val="1"/>
          <w:numId w:val="44"/>
        </w:numPr>
        <w:spacing w:after="120" w:line="240" w:lineRule="auto"/>
        <w:ind w:left="0" w:firstLine="567"/>
        <w:jc w:val="both"/>
        <w:rPr>
          <w:rFonts w:ascii="Verdana" w:hAnsi="Verdana"/>
          <w:sz w:val="20"/>
          <w:szCs w:val="20"/>
        </w:rPr>
      </w:pPr>
      <w:r w:rsidRPr="00944BCC">
        <w:rPr>
          <w:rFonts w:ascii="Verdana" w:hAnsi="Verdana"/>
          <w:sz w:val="20"/>
          <w:szCs w:val="20"/>
        </w:rPr>
        <w:t>Екзекутивната документация се пред</w:t>
      </w:r>
      <w:r>
        <w:rPr>
          <w:rFonts w:ascii="Verdana" w:hAnsi="Verdana"/>
          <w:sz w:val="20"/>
          <w:szCs w:val="20"/>
        </w:rPr>
        <w:t>оставя</w:t>
      </w:r>
      <w:r w:rsidRPr="00944BCC">
        <w:rPr>
          <w:rFonts w:ascii="Verdana" w:hAnsi="Verdana"/>
          <w:sz w:val="20"/>
          <w:szCs w:val="20"/>
        </w:rPr>
        <w:t xml:space="preserve"> на Контролиращия служител за проверка</w:t>
      </w:r>
      <w:r>
        <w:rPr>
          <w:rFonts w:ascii="Verdana" w:hAnsi="Verdana"/>
          <w:sz w:val="20"/>
          <w:szCs w:val="20"/>
        </w:rPr>
        <w:t xml:space="preserve">, като след одобрението й, се предава </w:t>
      </w:r>
      <w:r w:rsidRPr="00944BCC">
        <w:rPr>
          <w:rFonts w:ascii="Verdana" w:hAnsi="Verdana"/>
          <w:sz w:val="20"/>
          <w:szCs w:val="20"/>
        </w:rPr>
        <w:t>в 4 екземпляра.</w:t>
      </w:r>
    </w:p>
    <w:p w14:paraId="79133CEF" w14:textId="77777777" w:rsidR="007D4A86" w:rsidRPr="0027665B" w:rsidRDefault="007D4A86" w:rsidP="00F34F44">
      <w:pPr>
        <w:numPr>
          <w:ilvl w:val="1"/>
          <w:numId w:val="44"/>
        </w:numPr>
        <w:spacing w:after="0" w:line="240" w:lineRule="auto"/>
        <w:ind w:left="0" w:firstLine="567"/>
        <w:jc w:val="both"/>
        <w:rPr>
          <w:rFonts w:ascii="Verdana" w:hAnsi="Verdana"/>
          <w:sz w:val="20"/>
          <w:szCs w:val="20"/>
        </w:rPr>
      </w:pPr>
      <w:r w:rsidRPr="0027665B">
        <w:rPr>
          <w:rFonts w:ascii="Verdana" w:hAnsi="Verdana"/>
          <w:sz w:val="20"/>
          <w:szCs w:val="20"/>
        </w:rPr>
        <w:t>Изпълненото CCTV заснемане на провода , в обхвата на изпълнената рехабилитация, се предоставя на цифров носител на Контролиращия служител, заедно с екзекутивната документация.</w:t>
      </w:r>
    </w:p>
    <w:p w14:paraId="72159AB3" w14:textId="77777777" w:rsidR="007D4A86" w:rsidRPr="00944BCC" w:rsidRDefault="007D4A86" w:rsidP="00F34F44">
      <w:pPr>
        <w:spacing w:after="0"/>
        <w:ind w:left="851"/>
        <w:jc w:val="both"/>
        <w:rPr>
          <w:rFonts w:ascii="Verdana" w:hAnsi="Verdana"/>
          <w:sz w:val="20"/>
          <w:szCs w:val="20"/>
        </w:rPr>
      </w:pPr>
    </w:p>
    <w:p w14:paraId="41DCCB39" w14:textId="77777777" w:rsidR="007D4A86" w:rsidRPr="00944BCC" w:rsidRDefault="007D4A86" w:rsidP="00F34F44">
      <w:pPr>
        <w:numPr>
          <w:ilvl w:val="0"/>
          <w:numId w:val="44"/>
        </w:numPr>
        <w:spacing w:after="0" w:line="240" w:lineRule="auto"/>
        <w:ind w:firstLine="207"/>
        <w:jc w:val="both"/>
        <w:rPr>
          <w:rFonts w:ascii="Verdana" w:hAnsi="Verdana"/>
          <w:b/>
          <w:sz w:val="20"/>
          <w:szCs w:val="20"/>
        </w:rPr>
      </w:pPr>
      <w:r w:rsidRPr="00944BCC">
        <w:rPr>
          <w:rFonts w:ascii="Verdana" w:hAnsi="Verdana"/>
          <w:b/>
          <w:sz w:val="20"/>
          <w:szCs w:val="20"/>
        </w:rPr>
        <w:t>ВРЕМЕННИ СКЛАДОВИ БАЗИ ЗА МАТЕРИАЛИ НА ИЗПЪЛНИТЕЛЯ</w:t>
      </w:r>
    </w:p>
    <w:p w14:paraId="4E6D2FD5" w14:textId="77777777" w:rsidR="007D4A86" w:rsidRPr="00944BCC" w:rsidRDefault="007D4A86" w:rsidP="00F34F44">
      <w:pPr>
        <w:spacing w:after="0"/>
        <w:ind w:left="1287"/>
        <w:jc w:val="both"/>
        <w:rPr>
          <w:rFonts w:ascii="Verdana" w:hAnsi="Verdana"/>
          <w:b/>
          <w:sz w:val="20"/>
          <w:szCs w:val="20"/>
        </w:rPr>
      </w:pPr>
    </w:p>
    <w:p w14:paraId="4DD0EE52" w14:textId="77777777" w:rsidR="007D4A86" w:rsidRPr="00944BCC" w:rsidRDefault="007D4A86" w:rsidP="00F34F44">
      <w:pPr>
        <w:numPr>
          <w:ilvl w:val="1"/>
          <w:numId w:val="44"/>
        </w:numPr>
        <w:spacing w:after="120" w:line="240" w:lineRule="auto"/>
        <w:ind w:left="0" w:firstLine="567"/>
        <w:jc w:val="both"/>
        <w:rPr>
          <w:rFonts w:ascii="Verdana" w:hAnsi="Verdana"/>
          <w:sz w:val="20"/>
          <w:szCs w:val="20"/>
        </w:rPr>
      </w:pPr>
      <w:r w:rsidRPr="00944BCC">
        <w:rPr>
          <w:rFonts w:ascii="Verdana" w:hAnsi="Verdana"/>
          <w:sz w:val="20"/>
          <w:szCs w:val="20"/>
        </w:rPr>
        <w:t>Разчетите на Изпълнителя ще включват осигуряването и в последствие възстановяването на терени, необходими за временно складиране на материали, както и за тяхната поддръжка и охрана. Всякакви злополуки, загуби или наранявания на хора или имущество, произтичащи от дейността на Изпълнителя по снабдяването с материали или при тяхното складиране, ще бъде отговорност на Изпълнителя.</w:t>
      </w:r>
    </w:p>
    <w:p w14:paraId="6353A7DD" w14:textId="77777777" w:rsidR="007D4A86" w:rsidRPr="00944BCC" w:rsidRDefault="007D4A86" w:rsidP="00F34F44">
      <w:pPr>
        <w:numPr>
          <w:ilvl w:val="1"/>
          <w:numId w:val="44"/>
        </w:numPr>
        <w:spacing w:after="120" w:line="240" w:lineRule="auto"/>
        <w:ind w:left="0" w:firstLine="567"/>
        <w:jc w:val="both"/>
        <w:rPr>
          <w:rFonts w:ascii="Verdana" w:hAnsi="Verdana"/>
          <w:sz w:val="20"/>
          <w:szCs w:val="20"/>
        </w:rPr>
      </w:pPr>
      <w:r w:rsidRPr="00944BCC">
        <w:rPr>
          <w:rFonts w:ascii="Verdana" w:hAnsi="Verdana"/>
          <w:sz w:val="20"/>
          <w:szCs w:val="20"/>
        </w:rPr>
        <w:t xml:space="preserve"> Изпълнителят носи пълна отговорност за охраната на строителния обект, както и на материалите, съоръженията и оборудването, които са вложени или съхранявани от него </w:t>
      </w:r>
      <w:r>
        <w:rPr>
          <w:rFonts w:ascii="Verdana" w:hAnsi="Verdana"/>
          <w:sz w:val="20"/>
          <w:szCs w:val="20"/>
        </w:rPr>
        <w:t xml:space="preserve">до </w:t>
      </w:r>
      <w:r w:rsidRPr="00944BCC">
        <w:rPr>
          <w:rFonts w:ascii="Verdana" w:hAnsi="Verdana"/>
          <w:sz w:val="20"/>
          <w:szCs w:val="20"/>
        </w:rPr>
        <w:t xml:space="preserve">подписване на Констативен протокол за окончателно приключване на </w:t>
      </w:r>
      <w:r>
        <w:rPr>
          <w:rFonts w:ascii="Verdana" w:hAnsi="Verdana"/>
          <w:sz w:val="20"/>
          <w:szCs w:val="20"/>
        </w:rPr>
        <w:t>СМР</w:t>
      </w:r>
      <w:r w:rsidRPr="00944BCC">
        <w:rPr>
          <w:rFonts w:ascii="Verdana" w:hAnsi="Verdana"/>
          <w:sz w:val="20"/>
          <w:szCs w:val="20"/>
        </w:rPr>
        <w:t>.</w:t>
      </w:r>
    </w:p>
    <w:p w14:paraId="1B5BAE97" w14:textId="77777777" w:rsidR="007D4A86" w:rsidRPr="00944BCC" w:rsidRDefault="007D4A86" w:rsidP="00F34F44">
      <w:pPr>
        <w:numPr>
          <w:ilvl w:val="1"/>
          <w:numId w:val="44"/>
        </w:numPr>
        <w:spacing w:after="0" w:line="240" w:lineRule="auto"/>
        <w:ind w:left="0" w:firstLine="567"/>
        <w:jc w:val="both"/>
        <w:rPr>
          <w:rFonts w:ascii="Verdana" w:hAnsi="Verdana"/>
          <w:sz w:val="20"/>
          <w:szCs w:val="20"/>
        </w:rPr>
      </w:pPr>
      <w:r w:rsidRPr="00944BCC">
        <w:rPr>
          <w:rFonts w:ascii="Verdana" w:hAnsi="Verdana"/>
          <w:sz w:val="20"/>
          <w:szCs w:val="20"/>
        </w:rPr>
        <w:t>За своя сметка и отговорност Изпълнителят трябва да предостави, монтира, оперира и поддържа цялата система, нужна за временно ел. захранване за строителни цели. Изпълнителят от свое име трябва да предприеме всички необходими мерки за предоставяне от ЧЕЗ на ел. захранване по време на строителство. Изпълнителят поема разходите за всички такси за включване, както и предоставянето на работната ръка, материали и оборудване за временното ел. захранване. Ако системата за временно ел. захранване използва генераторни станции, то тези станции трябва да са шумоизолирани от съседните домове чрез специална преграда.</w:t>
      </w:r>
    </w:p>
    <w:p w14:paraId="2745A083" w14:textId="77777777" w:rsidR="007D4A86" w:rsidRPr="00944BCC" w:rsidRDefault="007D4A86" w:rsidP="00F34F44">
      <w:pPr>
        <w:spacing w:after="0"/>
        <w:ind w:left="851"/>
        <w:jc w:val="both"/>
        <w:rPr>
          <w:rFonts w:ascii="Verdana" w:hAnsi="Verdana"/>
          <w:sz w:val="20"/>
          <w:szCs w:val="20"/>
        </w:rPr>
      </w:pPr>
    </w:p>
    <w:p w14:paraId="352B8A45" w14:textId="77777777" w:rsidR="007D4A86" w:rsidRPr="00944BCC" w:rsidRDefault="007D4A86" w:rsidP="00F34F44">
      <w:pPr>
        <w:numPr>
          <w:ilvl w:val="0"/>
          <w:numId w:val="44"/>
        </w:numPr>
        <w:spacing w:after="0" w:line="240" w:lineRule="auto"/>
        <w:ind w:firstLine="207"/>
        <w:jc w:val="both"/>
        <w:rPr>
          <w:rFonts w:ascii="Verdana" w:hAnsi="Verdana"/>
          <w:b/>
          <w:sz w:val="20"/>
          <w:szCs w:val="20"/>
        </w:rPr>
      </w:pPr>
      <w:r w:rsidRPr="00944BCC">
        <w:rPr>
          <w:rFonts w:ascii="Verdana" w:hAnsi="Verdana"/>
          <w:b/>
          <w:sz w:val="20"/>
          <w:szCs w:val="20"/>
        </w:rPr>
        <w:t xml:space="preserve">ИЗВОЗВАНЕ ДО ДЕПА НА ВЪЗЛОЖИТЕЛЯ </w:t>
      </w:r>
    </w:p>
    <w:p w14:paraId="62645A3F" w14:textId="77777777" w:rsidR="007D4A86" w:rsidRPr="00944BCC" w:rsidRDefault="007D4A86" w:rsidP="00F34F44">
      <w:pPr>
        <w:spacing w:after="0"/>
        <w:ind w:left="1287"/>
        <w:jc w:val="both"/>
        <w:rPr>
          <w:rFonts w:ascii="Verdana" w:hAnsi="Verdana"/>
          <w:b/>
          <w:sz w:val="20"/>
          <w:szCs w:val="20"/>
        </w:rPr>
      </w:pPr>
    </w:p>
    <w:p w14:paraId="3EE71348" w14:textId="77777777" w:rsidR="007D4A86" w:rsidRPr="00944BCC" w:rsidRDefault="007D4A86" w:rsidP="00F34F44">
      <w:pPr>
        <w:spacing w:after="0"/>
        <w:ind w:firstLine="567"/>
        <w:jc w:val="both"/>
        <w:rPr>
          <w:rFonts w:ascii="Verdana" w:hAnsi="Verdana"/>
          <w:sz w:val="20"/>
          <w:szCs w:val="20"/>
        </w:rPr>
      </w:pPr>
      <w:r w:rsidRPr="00944BCC">
        <w:rPr>
          <w:rFonts w:ascii="Verdana" w:hAnsi="Verdana"/>
          <w:sz w:val="20"/>
          <w:szCs w:val="20"/>
        </w:rPr>
        <w:t xml:space="preserve">  Изпълнителят е отговорен за връщането в Централен склад на Възложителя на тръби и фитинги, които са били отстранени в процеса на строителството, или за тяхното депониране в узаконени терени за отпадъци. Представител на Възложителя определя дали материалите да бъдат извозени в Централен склад на Възложителя или в узаконени терени за отпадъци. Изпълнителят е отговорен за заплащането на всички такси и разходи, свързани с депонирането на такива материали.</w:t>
      </w:r>
    </w:p>
    <w:p w14:paraId="41DB7651" w14:textId="77777777" w:rsidR="007D4A86" w:rsidRPr="00944BCC" w:rsidRDefault="007D4A86" w:rsidP="00F34F44">
      <w:pPr>
        <w:spacing w:after="0"/>
        <w:ind w:firstLine="567"/>
        <w:jc w:val="both"/>
        <w:rPr>
          <w:rFonts w:ascii="Verdana" w:hAnsi="Verdana"/>
          <w:sz w:val="20"/>
          <w:szCs w:val="20"/>
        </w:rPr>
      </w:pPr>
    </w:p>
    <w:p w14:paraId="1B56CE01" w14:textId="77777777" w:rsidR="007D4A86" w:rsidRPr="00944BCC" w:rsidRDefault="007D4A86" w:rsidP="00F34F44">
      <w:pPr>
        <w:numPr>
          <w:ilvl w:val="0"/>
          <w:numId w:val="44"/>
        </w:numPr>
        <w:spacing w:after="0" w:line="240" w:lineRule="auto"/>
        <w:ind w:left="0" w:firstLine="567"/>
        <w:jc w:val="both"/>
        <w:rPr>
          <w:rFonts w:ascii="Verdana" w:hAnsi="Verdana"/>
          <w:b/>
          <w:sz w:val="20"/>
          <w:szCs w:val="20"/>
        </w:rPr>
      </w:pPr>
      <w:r w:rsidRPr="00944BCC">
        <w:rPr>
          <w:rFonts w:ascii="Verdana" w:hAnsi="Verdana"/>
          <w:b/>
          <w:sz w:val="20"/>
          <w:szCs w:val="20"/>
        </w:rPr>
        <w:t>НАНАСЯНЕ НА ПОВРЕДИ НА СЪОРЪЖЕНИЯ НА ДРУГИ ФИРМИ, ЕКСПЛОАТАЦИОННИ ДРУЖЕСТВА И/ИЛИ ФИЗИЧЕСКИ ЛИЦА</w:t>
      </w:r>
    </w:p>
    <w:p w14:paraId="6C29C843" w14:textId="77777777" w:rsidR="007D4A86" w:rsidRPr="00944BCC" w:rsidRDefault="007D4A86" w:rsidP="00F34F44">
      <w:pPr>
        <w:spacing w:after="0"/>
        <w:ind w:firstLine="567"/>
        <w:jc w:val="both"/>
        <w:rPr>
          <w:rFonts w:ascii="Verdana" w:hAnsi="Verdana"/>
          <w:sz w:val="20"/>
          <w:szCs w:val="20"/>
        </w:rPr>
      </w:pPr>
    </w:p>
    <w:p w14:paraId="19F4B29F" w14:textId="77777777" w:rsidR="007D4A86" w:rsidRPr="00263FDC" w:rsidRDefault="007D4A86" w:rsidP="00F34F44">
      <w:pPr>
        <w:spacing w:after="0"/>
        <w:ind w:firstLine="567"/>
        <w:jc w:val="both"/>
        <w:rPr>
          <w:rFonts w:ascii="Verdana" w:hAnsi="Verdana"/>
          <w:sz w:val="20"/>
          <w:szCs w:val="20"/>
        </w:rPr>
      </w:pPr>
      <w:r w:rsidRPr="00944BCC">
        <w:rPr>
          <w:rFonts w:ascii="Verdana" w:hAnsi="Verdana"/>
          <w:sz w:val="20"/>
          <w:szCs w:val="20"/>
        </w:rPr>
        <w:t xml:space="preserve">  </w:t>
      </w:r>
      <w:r w:rsidRPr="006A6AEA">
        <w:rPr>
          <w:rFonts w:ascii="Verdana" w:hAnsi="Verdana"/>
          <w:sz w:val="20"/>
          <w:szCs w:val="20"/>
        </w:rPr>
        <w:t>Изпълнителят е отговорен за недопускането на щети по кабели, проводи, тръби и други, за които отговаря „Софийска вода” АД или други фирми, организации и/или ф</w:t>
      </w:r>
      <w:r w:rsidRPr="00263FDC">
        <w:rPr>
          <w:rFonts w:ascii="Verdana" w:hAnsi="Verdana"/>
          <w:sz w:val="20"/>
          <w:szCs w:val="20"/>
        </w:rPr>
        <w:t xml:space="preserve">изически лица. Всички щети по съоръжения и/ или имущество на други фирми и/или физически лица, причинени от Изпълнителя, ще бъдат единствено негова отговорност и той ще заплати всички разходи, свързани с техния ремонт и/или възстановяване. Изпълнителят е длъжен до 3 дни от писмена покана от Възложителя, да заплати на Възложителя и/или посоченото от него юридическо </w:t>
      </w:r>
      <w:r w:rsidRPr="00263FDC">
        <w:rPr>
          <w:rFonts w:ascii="Verdana" w:hAnsi="Verdana"/>
          <w:sz w:val="20"/>
          <w:szCs w:val="20"/>
        </w:rPr>
        <w:lastRenderedPageBreak/>
        <w:t>и/или физическо лице всички разходи, свързани с ремонта и/или възстановяването на причинените от Изпълнителя вреди.</w:t>
      </w:r>
    </w:p>
    <w:p w14:paraId="5B75300A" w14:textId="77777777" w:rsidR="007D4A86" w:rsidRPr="00AC54FD" w:rsidRDefault="007D4A86" w:rsidP="00F34F44">
      <w:pPr>
        <w:spacing w:after="0"/>
        <w:ind w:firstLine="567"/>
        <w:jc w:val="both"/>
        <w:rPr>
          <w:rFonts w:ascii="Verdana" w:hAnsi="Verdana"/>
          <w:sz w:val="20"/>
          <w:szCs w:val="20"/>
        </w:rPr>
      </w:pPr>
    </w:p>
    <w:p w14:paraId="39C0C4E7" w14:textId="77777777" w:rsidR="007D4A86" w:rsidRPr="00F2526C" w:rsidRDefault="007D4A86" w:rsidP="00F34F44">
      <w:pPr>
        <w:numPr>
          <w:ilvl w:val="0"/>
          <w:numId w:val="44"/>
        </w:numPr>
        <w:spacing w:after="0" w:line="240" w:lineRule="auto"/>
        <w:ind w:left="0" w:firstLine="567"/>
        <w:jc w:val="both"/>
        <w:rPr>
          <w:rFonts w:ascii="Verdana" w:hAnsi="Verdana"/>
          <w:b/>
          <w:sz w:val="20"/>
          <w:szCs w:val="20"/>
        </w:rPr>
      </w:pPr>
      <w:r w:rsidRPr="00F2526C">
        <w:rPr>
          <w:rFonts w:ascii="Verdana" w:hAnsi="Verdana"/>
          <w:b/>
          <w:sz w:val="20"/>
          <w:szCs w:val="20"/>
        </w:rPr>
        <w:t>ИНФОРМАЦИОННИ /РЕКЛАМНИ/ МАТЕРИАЛИ НА ВЪЗЛОЖИТЕЛЯ</w:t>
      </w:r>
    </w:p>
    <w:p w14:paraId="334EA085" w14:textId="77777777" w:rsidR="007D4A86" w:rsidRPr="00F2526C" w:rsidRDefault="007D4A86" w:rsidP="00F34F44">
      <w:pPr>
        <w:spacing w:after="0"/>
        <w:ind w:firstLine="567"/>
        <w:jc w:val="both"/>
        <w:rPr>
          <w:rFonts w:ascii="Verdana" w:hAnsi="Verdana"/>
          <w:sz w:val="20"/>
          <w:szCs w:val="20"/>
        </w:rPr>
      </w:pPr>
    </w:p>
    <w:p w14:paraId="6A70D68C" w14:textId="77777777" w:rsidR="007D4A86" w:rsidRPr="00F2526C" w:rsidRDefault="007D4A86" w:rsidP="00F34F44">
      <w:pPr>
        <w:numPr>
          <w:ilvl w:val="1"/>
          <w:numId w:val="44"/>
        </w:numPr>
        <w:spacing w:after="120" w:line="240" w:lineRule="auto"/>
        <w:ind w:left="0" w:firstLine="567"/>
        <w:jc w:val="both"/>
        <w:rPr>
          <w:rFonts w:ascii="Verdana" w:hAnsi="Verdana"/>
          <w:sz w:val="20"/>
          <w:szCs w:val="20"/>
        </w:rPr>
      </w:pPr>
      <w:r w:rsidRPr="00F2526C">
        <w:rPr>
          <w:rFonts w:ascii="Verdana" w:hAnsi="Verdana"/>
          <w:sz w:val="20"/>
          <w:szCs w:val="20"/>
        </w:rPr>
        <w:t xml:space="preserve">  Изпълнителят се задължава да подпомага утвърждаването на позитивния корпоративен образ на Възложителя и да предава ключовите му послания към клиентите. Комуникацията с клиенти във връзка с предвижданията на проекта се осъществява само от Контролиращ служител на Възложителя.</w:t>
      </w:r>
    </w:p>
    <w:p w14:paraId="05E39699" w14:textId="77777777" w:rsidR="007D4A86" w:rsidRPr="00F2526C" w:rsidRDefault="007D4A86" w:rsidP="00F34F44">
      <w:pPr>
        <w:numPr>
          <w:ilvl w:val="1"/>
          <w:numId w:val="44"/>
        </w:numPr>
        <w:spacing w:after="120" w:line="240" w:lineRule="auto"/>
        <w:ind w:left="0" w:firstLine="567"/>
        <w:jc w:val="both"/>
        <w:rPr>
          <w:rFonts w:ascii="Verdana" w:hAnsi="Verdana"/>
          <w:sz w:val="20"/>
          <w:szCs w:val="20"/>
        </w:rPr>
      </w:pPr>
      <w:r w:rsidRPr="00F2526C">
        <w:rPr>
          <w:rFonts w:ascii="Verdana" w:hAnsi="Verdana"/>
          <w:sz w:val="20"/>
          <w:szCs w:val="20"/>
        </w:rPr>
        <w:t>Изпълнителят се задължава в двудневен срок от предаването им да монтира на обекта всички пана, табели, стикери и други рекламни материали, предоставени му от Възложителя. Изпълнителят се задължава да осигури в двудневен срок от започване на работите и да монтира на подходящи места на обекта информационна табела, съгласно изискванията на ЗУТ със съдържание и формат определени от Възложителя. В противен случай Изпълнителят подлежи на неустойка съгласно предвиденото в Раздел В: „Специфични условия на договора”.</w:t>
      </w:r>
    </w:p>
    <w:p w14:paraId="071527FA" w14:textId="77777777" w:rsidR="007D4A86" w:rsidRPr="00944BCC" w:rsidRDefault="007D4A86" w:rsidP="00F34F44">
      <w:pPr>
        <w:numPr>
          <w:ilvl w:val="1"/>
          <w:numId w:val="44"/>
        </w:numPr>
        <w:spacing w:after="120" w:line="240" w:lineRule="auto"/>
        <w:ind w:left="0" w:firstLine="567"/>
        <w:jc w:val="both"/>
        <w:rPr>
          <w:rFonts w:ascii="Verdana" w:hAnsi="Verdana"/>
          <w:sz w:val="20"/>
          <w:szCs w:val="20"/>
        </w:rPr>
      </w:pPr>
      <w:r w:rsidRPr="00F2526C">
        <w:rPr>
          <w:rFonts w:ascii="Verdana" w:hAnsi="Verdana"/>
          <w:sz w:val="20"/>
          <w:szCs w:val="20"/>
        </w:rPr>
        <w:t xml:space="preserve"> Всички права на собственост върху предоставените информационни материали са на Възложителя. Изпълнителят няма право да използва информационните материали на обекти, които не са му възложени</w:t>
      </w:r>
      <w:r w:rsidRPr="00944BCC">
        <w:rPr>
          <w:rFonts w:ascii="Verdana" w:hAnsi="Verdana"/>
          <w:sz w:val="20"/>
          <w:szCs w:val="20"/>
        </w:rPr>
        <w:t xml:space="preserve"> за изпълнение от Възложителя.</w:t>
      </w:r>
    </w:p>
    <w:p w14:paraId="51AB64BB" w14:textId="77777777" w:rsidR="007D4A86" w:rsidRPr="00944BCC" w:rsidRDefault="007D4A86" w:rsidP="00F34F44">
      <w:pPr>
        <w:numPr>
          <w:ilvl w:val="1"/>
          <w:numId w:val="44"/>
        </w:numPr>
        <w:spacing w:after="120" w:line="240" w:lineRule="auto"/>
        <w:ind w:left="0" w:firstLine="567"/>
        <w:jc w:val="both"/>
        <w:rPr>
          <w:rFonts w:ascii="Verdana" w:hAnsi="Verdana"/>
          <w:sz w:val="20"/>
          <w:szCs w:val="20"/>
        </w:rPr>
      </w:pPr>
      <w:r w:rsidRPr="00944BCC">
        <w:rPr>
          <w:rFonts w:ascii="Verdana" w:hAnsi="Verdana"/>
          <w:sz w:val="20"/>
          <w:szCs w:val="20"/>
        </w:rPr>
        <w:t xml:space="preserve"> Изпълнителят се задължава да не променя по никакъв начин вида и/или съдържанието на информационните материали, предоставени му от Възложителя.</w:t>
      </w:r>
    </w:p>
    <w:p w14:paraId="37443BA4" w14:textId="77777777" w:rsidR="007D4A86" w:rsidRPr="00944BCC" w:rsidRDefault="007D4A86" w:rsidP="00F34F44">
      <w:pPr>
        <w:numPr>
          <w:ilvl w:val="1"/>
          <w:numId w:val="44"/>
        </w:numPr>
        <w:spacing w:after="120" w:line="240" w:lineRule="auto"/>
        <w:ind w:left="0" w:firstLine="567"/>
        <w:jc w:val="both"/>
        <w:rPr>
          <w:rFonts w:ascii="Verdana" w:hAnsi="Verdana"/>
          <w:sz w:val="20"/>
          <w:szCs w:val="20"/>
        </w:rPr>
      </w:pPr>
      <w:r w:rsidRPr="00944BCC">
        <w:rPr>
          <w:rFonts w:ascii="Verdana" w:hAnsi="Verdana"/>
          <w:sz w:val="20"/>
          <w:szCs w:val="20"/>
        </w:rPr>
        <w:t xml:space="preserve"> Изпълнителят се задължава да използва предоставените му от Възложителя информационни материали с грижата на добър търговец, както и да не допуска използването им по начин, който би имал негативно отражение върху името на Възложителя. В противен случай Изпълнителят подлежи на неустойка съгласно предвиденото в Раздел В: „Специфични условия на договора”.</w:t>
      </w:r>
    </w:p>
    <w:p w14:paraId="4FB0D706" w14:textId="77777777" w:rsidR="007D4A86" w:rsidRPr="00944BCC" w:rsidRDefault="007D4A86" w:rsidP="00F34F44">
      <w:pPr>
        <w:numPr>
          <w:ilvl w:val="1"/>
          <w:numId w:val="44"/>
        </w:numPr>
        <w:spacing w:after="120" w:line="240" w:lineRule="auto"/>
        <w:ind w:left="0" w:firstLine="567"/>
        <w:jc w:val="both"/>
        <w:rPr>
          <w:rFonts w:ascii="Verdana" w:hAnsi="Verdana"/>
          <w:sz w:val="20"/>
          <w:szCs w:val="20"/>
        </w:rPr>
      </w:pPr>
      <w:r w:rsidRPr="00944BCC">
        <w:rPr>
          <w:rFonts w:ascii="Verdana" w:hAnsi="Verdana"/>
          <w:sz w:val="20"/>
          <w:szCs w:val="20"/>
        </w:rPr>
        <w:t xml:space="preserve">Информационната табела, изисквана съгласно чл. 157, ал. </w:t>
      </w:r>
      <w:r>
        <w:rPr>
          <w:rFonts w:ascii="Verdana" w:hAnsi="Verdana"/>
          <w:sz w:val="20"/>
          <w:szCs w:val="20"/>
          <w:lang w:val="en-US"/>
        </w:rPr>
        <w:t>7</w:t>
      </w:r>
      <w:r w:rsidRPr="00944BCC">
        <w:rPr>
          <w:rFonts w:ascii="Verdana" w:hAnsi="Verdana"/>
          <w:sz w:val="20"/>
          <w:szCs w:val="20"/>
        </w:rPr>
        <w:t xml:space="preserve"> от ЗУТ, се изработва от Изпълнителя по модел, предоставен от Възложителя и се актуализира при промяна на обстоятелствата, описани в нея.</w:t>
      </w:r>
    </w:p>
    <w:p w14:paraId="4E35CFDB" w14:textId="77777777" w:rsidR="007D4A86" w:rsidRPr="00944BCC" w:rsidRDefault="007D4A86" w:rsidP="00F34F44">
      <w:pPr>
        <w:numPr>
          <w:ilvl w:val="1"/>
          <w:numId w:val="44"/>
        </w:numPr>
        <w:spacing w:after="120" w:line="240" w:lineRule="auto"/>
        <w:ind w:left="0" w:firstLine="567"/>
        <w:jc w:val="both"/>
        <w:rPr>
          <w:rFonts w:ascii="Verdana" w:hAnsi="Verdana"/>
          <w:sz w:val="20"/>
          <w:szCs w:val="20"/>
        </w:rPr>
      </w:pPr>
      <w:r w:rsidRPr="00944BCC">
        <w:rPr>
          <w:rFonts w:ascii="Verdana" w:hAnsi="Verdana"/>
          <w:sz w:val="20"/>
          <w:szCs w:val="20"/>
        </w:rPr>
        <w:t>Рекламните материали на Изпълнителя, разположени на строителната площадка не може да надвишават по размер и брой тези на Възложителя.</w:t>
      </w:r>
    </w:p>
    <w:p w14:paraId="0173D3C3" w14:textId="77777777" w:rsidR="007D4A86" w:rsidRPr="00944BCC" w:rsidRDefault="007D4A86" w:rsidP="00F34F44">
      <w:pPr>
        <w:spacing w:after="120"/>
        <w:ind w:firstLine="567"/>
        <w:jc w:val="both"/>
        <w:rPr>
          <w:rFonts w:ascii="Verdana" w:hAnsi="Verdana"/>
          <w:sz w:val="20"/>
          <w:szCs w:val="20"/>
        </w:rPr>
      </w:pPr>
    </w:p>
    <w:p w14:paraId="538F9317" w14:textId="77777777" w:rsidR="007D4A86" w:rsidRPr="00944BCC" w:rsidRDefault="007D4A86" w:rsidP="00F34F44">
      <w:pPr>
        <w:numPr>
          <w:ilvl w:val="0"/>
          <w:numId w:val="44"/>
        </w:numPr>
        <w:spacing w:after="0" w:line="240" w:lineRule="auto"/>
        <w:ind w:left="0" w:firstLine="567"/>
        <w:jc w:val="both"/>
        <w:rPr>
          <w:rFonts w:ascii="Verdana" w:hAnsi="Verdana"/>
          <w:b/>
          <w:sz w:val="20"/>
          <w:szCs w:val="20"/>
        </w:rPr>
      </w:pPr>
      <w:r w:rsidRPr="00944BCC">
        <w:rPr>
          <w:rFonts w:ascii="Verdana" w:hAnsi="Verdana"/>
          <w:b/>
          <w:sz w:val="20"/>
          <w:szCs w:val="20"/>
        </w:rPr>
        <w:t>АВАРИЙНИ СИТУАЦИИ</w:t>
      </w:r>
    </w:p>
    <w:p w14:paraId="460ABC7D" w14:textId="77777777" w:rsidR="007D4A86" w:rsidRPr="00944BCC" w:rsidRDefault="007D4A86" w:rsidP="00F34F44">
      <w:pPr>
        <w:spacing w:after="0"/>
        <w:ind w:firstLine="567"/>
        <w:jc w:val="both"/>
        <w:rPr>
          <w:rFonts w:ascii="Verdana" w:hAnsi="Verdana"/>
          <w:sz w:val="20"/>
          <w:szCs w:val="20"/>
        </w:rPr>
      </w:pPr>
    </w:p>
    <w:p w14:paraId="24EDD244" w14:textId="232384EE" w:rsidR="007D4A86" w:rsidRPr="00944BCC" w:rsidRDefault="007D4A86" w:rsidP="00F34F44">
      <w:pPr>
        <w:numPr>
          <w:ilvl w:val="1"/>
          <w:numId w:val="44"/>
        </w:numPr>
        <w:spacing w:after="120" w:line="240" w:lineRule="auto"/>
        <w:ind w:left="0" w:firstLine="567"/>
        <w:jc w:val="both"/>
        <w:rPr>
          <w:rFonts w:ascii="Verdana" w:hAnsi="Verdana"/>
          <w:sz w:val="20"/>
          <w:szCs w:val="20"/>
        </w:rPr>
      </w:pPr>
      <w:r w:rsidRPr="001A6452">
        <w:rPr>
          <w:rFonts w:ascii="Verdana" w:hAnsi="Verdana"/>
          <w:sz w:val="20"/>
          <w:szCs w:val="20"/>
        </w:rPr>
        <w:t xml:space="preserve"> </w:t>
      </w:r>
      <w:r w:rsidRPr="00944BCC">
        <w:rPr>
          <w:rFonts w:ascii="Verdana" w:hAnsi="Verdana"/>
          <w:sz w:val="20"/>
          <w:szCs w:val="20"/>
        </w:rPr>
        <w:t xml:space="preserve">В случай, че възникне аварийна ситуация по време на изпълнение на </w:t>
      </w:r>
      <w:r w:rsidRPr="002C36DD">
        <w:rPr>
          <w:rFonts w:ascii="Verdana" w:hAnsi="Verdana"/>
          <w:sz w:val="20"/>
          <w:szCs w:val="20"/>
        </w:rPr>
        <w:t xml:space="preserve">работите на обекта и в обхвата на </w:t>
      </w:r>
      <w:r w:rsidR="00C85EE9" w:rsidRPr="002C36DD">
        <w:rPr>
          <w:rFonts w:ascii="Verdana" w:hAnsi="Verdana"/>
          <w:sz w:val="20"/>
          <w:szCs w:val="20"/>
        </w:rPr>
        <w:t xml:space="preserve">рехабилитираната </w:t>
      </w:r>
      <w:r w:rsidRPr="002C36DD">
        <w:rPr>
          <w:rFonts w:ascii="Verdana" w:hAnsi="Verdana"/>
          <w:sz w:val="20"/>
          <w:szCs w:val="20"/>
        </w:rPr>
        <w:t>ВиК мрежа, Изпълнителят е длъжен да започне работа по отстраняване на аварията незабавно. В случай, че Възложителят или негов представител установи, че аварията е възникнала на съществуващия водопровод на разстояние по-голямо от 5 м, но не повече от 10 м от</w:t>
      </w:r>
      <w:r w:rsidRPr="00944BCC">
        <w:rPr>
          <w:rFonts w:ascii="Verdana" w:hAnsi="Verdana"/>
          <w:sz w:val="20"/>
          <w:szCs w:val="20"/>
        </w:rPr>
        <w:t xml:space="preserve"> зоната на извършване на строително монтажните работи, отстраняването й остава отговорност на Изпълнителя, но е за сметка на Възложителя.</w:t>
      </w:r>
    </w:p>
    <w:p w14:paraId="52A83FC9" w14:textId="77777777" w:rsidR="007D4A86" w:rsidRPr="00944BCC" w:rsidRDefault="007D4A86" w:rsidP="00F34F44">
      <w:pPr>
        <w:numPr>
          <w:ilvl w:val="1"/>
          <w:numId w:val="44"/>
        </w:numPr>
        <w:spacing w:after="120" w:line="240" w:lineRule="auto"/>
        <w:ind w:left="0" w:firstLine="567"/>
        <w:jc w:val="both"/>
        <w:rPr>
          <w:rFonts w:ascii="Verdana" w:hAnsi="Verdana"/>
          <w:sz w:val="20"/>
          <w:szCs w:val="20"/>
        </w:rPr>
      </w:pPr>
      <w:r w:rsidRPr="00944BCC">
        <w:rPr>
          <w:rFonts w:ascii="Verdana" w:hAnsi="Verdana"/>
          <w:sz w:val="20"/>
          <w:szCs w:val="20"/>
        </w:rPr>
        <w:t xml:space="preserve"> В случай, че възникне авария по време на строителството, но не по време на изпълнение на работите на обекта или в рамките на гаранционния срок, Възложителят уведомява Изпълнителя по факс/електронна поща и/или по телефон. Изпълнителят трябва в срок от 1 час след уведомяването да потвърди писмено на Възложителя, че ще започне работа по отстраняване на аварията в посочения срок, който се определя в зависимост от приоритета на аварията. В случай, че Изпълнителят откаже или не отговори на Възложителя в определения срок, Възложителят има право да възложи отстраняването на аварията на друг изпълнител, като заплатените от Възложителя суми следва да му бъдат възстановени от Изпълнителя до 3 дни след писмена покана от Възложителя.</w:t>
      </w:r>
    </w:p>
    <w:p w14:paraId="7AEDF94B" w14:textId="18D19F34" w:rsidR="007D4A86" w:rsidRDefault="007D4A86" w:rsidP="00BE5E1D">
      <w:pPr>
        <w:numPr>
          <w:ilvl w:val="1"/>
          <w:numId w:val="44"/>
        </w:numPr>
        <w:spacing w:after="0" w:line="240" w:lineRule="auto"/>
        <w:ind w:left="0" w:firstLine="567"/>
        <w:jc w:val="both"/>
        <w:rPr>
          <w:rFonts w:ascii="Verdana" w:hAnsi="Verdana"/>
          <w:sz w:val="20"/>
          <w:szCs w:val="20"/>
        </w:rPr>
      </w:pPr>
      <w:r w:rsidRPr="002C36DD">
        <w:rPr>
          <w:rFonts w:ascii="Verdana" w:hAnsi="Verdana"/>
          <w:sz w:val="20"/>
          <w:szCs w:val="20"/>
        </w:rPr>
        <w:lastRenderedPageBreak/>
        <w:t xml:space="preserve"> Таблицата по-долу показва времето, за което Изпълнителят трябва да започне работа за отстраняване на възникналата авария. Сроковете започват да текат от момента на уведомяване от Възложителя.</w:t>
      </w:r>
    </w:p>
    <w:p w14:paraId="3CD544AA" w14:textId="77777777" w:rsidR="002C36DD" w:rsidRPr="002C36DD" w:rsidRDefault="002C36DD" w:rsidP="002C36DD">
      <w:pPr>
        <w:spacing w:after="0" w:line="240" w:lineRule="auto"/>
        <w:ind w:left="567"/>
        <w:jc w:val="both"/>
        <w:rPr>
          <w:rFonts w:ascii="Verdana" w:hAnsi="Verdana"/>
          <w:sz w:val="20"/>
          <w:szCs w:val="20"/>
        </w:rPr>
      </w:pP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701"/>
        <w:gridCol w:w="7492"/>
      </w:tblGrid>
      <w:tr w:rsidR="007D4A86" w:rsidRPr="00944BCC" w14:paraId="6C1EC879" w14:textId="77777777" w:rsidTr="009D7670">
        <w:trPr>
          <w:trHeight w:val="344"/>
          <w:jc w:val="center"/>
        </w:trPr>
        <w:tc>
          <w:tcPr>
            <w:tcW w:w="1701" w:type="dxa"/>
            <w:shd w:val="clear" w:color="auto" w:fill="D9D9D9"/>
            <w:vAlign w:val="center"/>
          </w:tcPr>
          <w:p w14:paraId="1681B227" w14:textId="77777777" w:rsidR="007D4A86" w:rsidRPr="00944BCC" w:rsidRDefault="007D4A86" w:rsidP="009D7670">
            <w:pPr>
              <w:jc w:val="both"/>
              <w:rPr>
                <w:rFonts w:ascii="Verdana" w:hAnsi="Verdana"/>
                <w:sz w:val="20"/>
                <w:szCs w:val="20"/>
              </w:rPr>
            </w:pPr>
            <w:r w:rsidRPr="00944BCC">
              <w:rPr>
                <w:rFonts w:ascii="Verdana" w:hAnsi="Verdana"/>
                <w:sz w:val="20"/>
                <w:szCs w:val="20"/>
              </w:rPr>
              <w:t xml:space="preserve"> Приоритет</w:t>
            </w:r>
          </w:p>
        </w:tc>
        <w:tc>
          <w:tcPr>
            <w:tcW w:w="7492" w:type="dxa"/>
            <w:shd w:val="clear" w:color="auto" w:fill="D9D9D9"/>
            <w:vAlign w:val="center"/>
          </w:tcPr>
          <w:p w14:paraId="089C380C" w14:textId="77777777" w:rsidR="007D4A86" w:rsidRPr="00944BCC" w:rsidRDefault="007D4A86" w:rsidP="009D7670">
            <w:pPr>
              <w:ind w:firstLine="567"/>
              <w:jc w:val="both"/>
              <w:rPr>
                <w:rFonts w:ascii="Verdana" w:hAnsi="Verdana"/>
                <w:sz w:val="20"/>
                <w:szCs w:val="20"/>
              </w:rPr>
            </w:pPr>
            <w:r w:rsidRPr="00944BCC">
              <w:rPr>
                <w:rFonts w:ascii="Verdana" w:hAnsi="Verdana"/>
                <w:sz w:val="20"/>
                <w:szCs w:val="20"/>
              </w:rPr>
              <w:t>Време за започване на работа</w:t>
            </w:r>
            <w:r>
              <w:rPr>
                <w:rFonts w:ascii="Verdana" w:hAnsi="Verdana"/>
                <w:sz w:val="20"/>
                <w:szCs w:val="20"/>
              </w:rPr>
              <w:t xml:space="preserve"> </w:t>
            </w:r>
            <w:r w:rsidRPr="00944BCC">
              <w:rPr>
                <w:rFonts w:ascii="Verdana" w:hAnsi="Verdana"/>
                <w:sz w:val="20"/>
                <w:szCs w:val="20"/>
              </w:rPr>
              <w:t>на обекта не по-късно от:</w:t>
            </w:r>
          </w:p>
        </w:tc>
      </w:tr>
      <w:tr w:rsidR="007D4A86" w:rsidRPr="00944BCC" w14:paraId="54AF4928" w14:textId="77777777" w:rsidTr="009D7670">
        <w:trPr>
          <w:trHeight w:val="286"/>
          <w:jc w:val="center"/>
        </w:trPr>
        <w:tc>
          <w:tcPr>
            <w:tcW w:w="1701" w:type="dxa"/>
          </w:tcPr>
          <w:p w14:paraId="73FDB8EC" w14:textId="77777777" w:rsidR="007D4A86" w:rsidRPr="00944BCC" w:rsidRDefault="007D4A86" w:rsidP="009D7670">
            <w:pPr>
              <w:ind w:firstLine="567"/>
              <w:jc w:val="both"/>
              <w:rPr>
                <w:rFonts w:ascii="Verdana" w:hAnsi="Verdana"/>
                <w:sz w:val="20"/>
                <w:szCs w:val="20"/>
              </w:rPr>
            </w:pPr>
            <w:r w:rsidRPr="00944BCC">
              <w:rPr>
                <w:rFonts w:ascii="Verdana" w:hAnsi="Verdana"/>
                <w:sz w:val="20"/>
                <w:szCs w:val="20"/>
              </w:rPr>
              <w:t>1</w:t>
            </w:r>
          </w:p>
        </w:tc>
        <w:tc>
          <w:tcPr>
            <w:tcW w:w="7492" w:type="dxa"/>
          </w:tcPr>
          <w:p w14:paraId="67AC3662" w14:textId="77777777" w:rsidR="007D4A86" w:rsidRPr="00944BCC" w:rsidRDefault="007D4A86" w:rsidP="009D7670">
            <w:pPr>
              <w:ind w:firstLine="567"/>
              <w:jc w:val="both"/>
              <w:rPr>
                <w:rFonts w:ascii="Verdana" w:hAnsi="Verdana"/>
                <w:sz w:val="20"/>
                <w:szCs w:val="20"/>
              </w:rPr>
            </w:pPr>
            <w:r w:rsidRPr="00944BCC">
              <w:rPr>
                <w:rFonts w:ascii="Verdana" w:hAnsi="Verdana"/>
                <w:sz w:val="20"/>
                <w:szCs w:val="20"/>
              </w:rPr>
              <w:t>4ч.</w:t>
            </w:r>
          </w:p>
        </w:tc>
      </w:tr>
      <w:tr w:rsidR="007D4A86" w:rsidRPr="00944BCC" w14:paraId="6EB1440D" w14:textId="77777777" w:rsidTr="009D7670">
        <w:trPr>
          <w:trHeight w:val="192"/>
          <w:jc w:val="center"/>
        </w:trPr>
        <w:tc>
          <w:tcPr>
            <w:tcW w:w="1701" w:type="dxa"/>
          </w:tcPr>
          <w:p w14:paraId="63967186" w14:textId="77777777" w:rsidR="007D4A86" w:rsidRPr="00944BCC" w:rsidRDefault="007D4A86" w:rsidP="009D7670">
            <w:pPr>
              <w:ind w:firstLine="567"/>
              <w:jc w:val="both"/>
              <w:rPr>
                <w:rFonts w:ascii="Verdana" w:hAnsi="Verdana"/>
                <w:sz w:val="20"/>
                <w:szCs w:val="20"/>
              </w:rPr>
            </w:pPr>
            <w:r w:rsidRPr="00944BCC">
              <w:rPr>
                <w:rFonts w:ascii="Verdana" w:hAnsi="Verdana"/>
                <w:sz w:val="20"/>
                <w:szCs w:val="20"/>
              </w:rPr>
              <w:t>2</w:t>
            </w:r>
          </w:p>
        </w:tc>
        <w:tc>
          <w:tcPr>
            <w:tcW w:w="7492" w:type="dxa"/>
          </w:tcPr>
          <w:p w14:paraId="1D8E1466" w14:textId="77777777" w:rsidR="007D4A86" w:rsidRPr="00944BCC" w:rsidRDefault="007D4A86" w:rsidP="009D7670">
            <w:pPr>
              <w:ind w:firstLine="567"/>
              <w:jc w:val="both"/>
              <w:rPr>
                <w:rFonts w:ascii="Verdana" w:hAnsi="Verdana"/>
                <w:sz w:val="20"/>
                <w:szCs w:val="20"/>
              </w:rPr>
            </w:pPr>
            <w:r w:rsidRPr="00944BCC">
              <w:rPr>
                <w:rFonts w:ascii="Verdana" w:hAnsi="Verdana"/>
                <w:sz w:val="20"/>
                <w:szCs w:val="20"/>
              </w:rPr>
              <w:t>24 ч.</w:t>
            </w:r>
          </w:p>
        </w:tc>
      </w:tr>
      <w:tr w:rsidR="007D4A86" w:rsidRPr="00944BCC" w14:paraId="252B57A9" w14:textId="77777777" w:rsidTr="009D7670">
        <w:trPr>
          <w:trHeight w:val="68"/>
          <w:jc w:val="center"/>
        </w:trPr>
        <w:tc>
          <w:tcPr>
            <w:tcW w:w="1701" w:type="dxa"/>
          </w:tcPr>
          <w:p w14:paraId="218C8D01" w14:textId="77777777" w:rsidR="007D4A86" w:rsidRPr="00944BCC" w:rsidRDefault="007D4A86" w:rsidP="009D7670">
            <w:pPr>
              <w:ind w:firstLine="567"/>
              <w:jc w:val="both"/>
              <w:rPr>
                <w:rFonts w:ascii="Verdana" w:hAnsi="Verdana"/>
                <w:sz w:val="20"/>
                <w:szCs w:val="20"/>
              </w:rPr>
            </w:pPr>
            <w:r w:rsidRPr="00944BCC">
              <w:rPr>
                <w:rFonts w:ascii="Verdana" w:hAnsi="Verdana"/>
                <w:sz w:val="20"/>
                <w:szCs w:val="20"/>
              </w:rPr>
              <w:t>3</w:t>
            </w:r>
          </w:p>
        </w:tc>
        <w:tc>
          <w:tcPr>
            <w:tcW w:w="7492" w:type="dxa"/>
          </w:tcPr>
          <w:p w14:paraId="280A1098" w14:textId="77777777" w:rsidR="007D4A86" w:rsidRPr="00944BCC" w:rsidRDefault="007D4A86" w:rsidP="009D7670">
            <w:pPr>
              <w:ind w:firstLine="567"/>
              <w:jc w:val="both"/>
              <w:rPr>
                <w:rFonts w:ascii="Verdana" w:hAnsi="Verdana"/>
                <w:sz w:val="20"/>
                <w:szCs w:val="20"/>
              </w:rPr>
            </w:pPr>
            <w:r w:rsidRPr="00944BCC">
              <w:rPr>
                <w:rFonts w:ascii="Verdana" w:hAnsi="Verdana"/>
                <w:sz w:val="20"/>
                <w:szCs w:val="20"/>
              </w:rPr>
              <w:t>3 работни дни</w:t>
            </w:r>
          </w:p>
        </w:tc>
      </w:tr>
      <w:tr w:rsidR="007D4A86" w:rsidRPr="00944BCC" w14:paraId="05A8F429" w14:textId="77777777" w:rsidTr="009D7670">
        <w:trPr>
          <w:trHeight w:val="305"/>
          <w:jc w:val="center"/>
        </w:trPr>
        <w:tc>
          <w:tcPr>
            <w:tcW w:w="1701" w:type="dxa"/>
          </w:tcPr>
          <w:p w14:paraId="0ACEA9F7" w14:textId="77777777" w:rsidR="007D4A86" w:rsidRPr="00944BCC" w:rsidRDefault="007D4A86" w:rsidP="009D7670">
            <w:pPr>
              <w:ind w:firstLine="567"/>
              <w:jc w:val="both"/>
              <w:rPr>
                <w:rFonts w:ascii="Verdana" w:hAnsi="Verdana"/>
                <w:sz w:val="20"/>
                <w:szCs w:val="20"/>
              </w:rPr>
            </w:pPr>
            <w:r w:rsidRPr="00944BCC">
              <w:rPr>
                <w:rFonts w:ascii="Verdana" w:hAnsi="Verdana"/>
                <w:sz w:val="20"/>
                <w:szCs w:val="20"/>
              </w:rPr>
              <w:t>4</w:t>
            </w:r>
          </w:p>
        </w:tc>
        <w:tc>
          <w:tcPr>
            <w:tcW w:w="7492" w:type="dxa"/>
          </w:tcPr>
          <w:p w14:paraId="355B2BB8" w14:textId="77777777" w:rsidR="007D4A86" w:rsidRPr="00944BCC" w:rsidRDefault="007D4A86" w:rsidP="009D7670">
            <w:pPr>
              <w:ind w:firstLine="567"/>
              <w:jc w:val="both"/>
              <w:rPr>
                <w:rFonts w:ascii="Verdana" w:hAnsi="Verdana"/>
                <w:sz w:val="20"/>
                <w:szCs w:val="20"/>
              </w:rPr>
            </w:pPr>
            <w:r w:rsidRPr="00944BCC">
              <w:rPr>
                <w:rFonts w:ascii="Verdana" w:hAnsi="Verdana"/>
                <w:sz w:val="20"/>
                <w:szCs w:val="20"/>
              </w:rPr>
              <w:t>5 работни дни</w:t>
            </w:r>
          </w:p>
        </w:tc>
      </w:tr>
    </w:tbl>
    <w:p w14:paraId="3DAB72DB" w14:textId="77777777" w:rsidR="007D4A86" w:rsidRPr="00944BCC" w:rsidRDefault="007D4A86" w:rsidP="007D4A86">
      <w:pPr>
        <w:ind w:firstLine="567"/>
        <w:jc w:val="both"/>
        <w:rPr>
          <w:rFonts w:ascii="Verdana" w:hAnsi="Verdana"/>
          <w:sz w:val="20"/>
          <w:szCs w:val="20"/>
        </w:rPr>
      </w:pPr>
    </w:p>
    <w:p w14:paraId="75620A9B" w14:textId="77777777" w:rsidR="007D4A86" w:rsidRPr="00944BCC" w:rsidRDefault="007D4A86" w:rsidP="00F34F44">
      <w:pPr>
        <w:numPr>
          <w:ilvl w:val="0"/>
          <w:numId w:val="44"/>
        </w:numPr>
        <w:spacing w:after="120" w:line="240" w:lineRule="auto"/>
        <w:ind w:left="0" w:firstLine="567"/>
        <w:jc w:val="both"/>
        <w:rPr>
          <w:rFonts w:ascii="Verdana" w:hAnsi="Verdana"/>
          <w:sz w:val="20"/>
          <w:szCs w:val="20"/>
        </w:rPr>
      </w:pPr>
      <w:r w:rsidRPr="00944BCC">
        <w:rPr>
          <w:rFonts w:ascii="Verdana" w:hAnsi="Verdana"/>
          <w:b/>
          <w:sz w:val="20"/>
          <w:szCs w:val="20"/>
        </w:rPr>
        <w:t>ИЗИСКВАНИЯ ЗА КАЧЕСТВО И ГАРАНЦИОННИ СРОКОВЕ</w:t>
      </w:r>
    </w:p>
    <w:p w14:paraId="4D3DCE59" w14:textId="77777777" w:rsidR="007D4A86" w:rsidRPr="00944BCC" w:rsidRDefault="007D4A86" w:rsidP="00F34F44">
      <w:pPr>
        <w:spacing w:after="0"/>
        <w:ind w:firstLine="567"/>
        <w:jc w:val="both"/>
        <w:rPr>
          <w:rFonts w:ascii="Verdana" w:hAnsi="Verdana"/>
          <w:sz w:val="20"/>
          <w:szCs w:val="20"/>
        </w:rPr>
      </w:pPr>
    </w:p>
    <w:p w14:paraId="572217DA" w14:textId="77777777" w:rsidR="007D4A86" w:rsidRPr="00944BCC" w:rsidRDefault="007D4A86" w:rsidP="00F34F44">
      <w:pPr>
        <w:numPr>
          <w:ilvl w:val="1"/>
          <w:numId w:val="44"/>
        </w:numPr>
        <w:spacing w:after="120" w:line="240" w:lineRule="auto"/>
        <w:ind w:left="0" w:firstLine="567"/>
        <w:jc w:val="both"/>
        <w:rPr>
          <w:rFonts w:ascii="Verdana" w:hAnsi="Verdana"/>
          <w:sz w:val="20"/>
          <w:szCs w:val="20"/>
        </w:rPr>
      </w:pPr>
      <w:r w:rsidRPr="00944BCC">
        <w:rPr>
          <w:rFonts w:ascii="Verdana" w:hAnsi="Verdana"/>
          <w:sz w:val="20"/>
          <w:szCs w:val="20"/>
        </w:rPr>
        <w:t>При изпълнение на договора, Изпълнителят трябва да спазва изискванията на проект</w:t>
      </w:r>
      <w:r>
        <w:rPr>
          <w:rFonts w:ascii="Verdana" w:hAnsi="Verdana"/>
          <w:sz w:val="20"/>
          <w:szCs w:val="20"/>
        </w:rPr>
        <w:t>а</w:t>
      </w:r>
      <w:r w:rsidRPr="00944BCC">
        <w:rPr>
          <w:rFonts w:ascii="Verdana" w:hAnsi="Verdana"/>
          <w:sz w:val="20"/>
          <w:szCs w:val="20"/>
        </w:rPr>
        <w:t>, правилата и изискванията на съответния раздел от Правила за извършване и приемане на строителни и монтажни работи (ПИПСМР) и/или действащите за съответните работи наредби, правилници и строително-технически норми.</w:t>
      </w:r>
    </w:p>
    <w:p w14:paraId="51F9F922" w14:textId="672CB117" w:rsidR="007D4A86" w:rsidRPr="0095553E" w:rsidRDefault="007D4A86" w:rsidP="00F34F44">
      <w:pPr>
        <w:numPr>
          <w:ilvl w:val="1"/>
          <w:numId w:val="44"/>
        </w:numPr>
        <w:spacing w:after="120" w:line="240" w:lineRule="auto"/>
        <w:ind w:left="0" w:firstLine="567"/>
        <w:jc w:val="both"/>
        <w:rPr>
          <w:rFonts w:ascii="Verdana" w:hAnsi="Verdana"/>
          <w:sz w:val="20"/>
          <w:szCs w:val="20"/>
        </w:rPr>
      </w:pPr>
      <w:r w:rsidRPr="0095553E">
        <w:rPr>
          <w:rFonts w:ascii="Verdana" w:hAnsi="Verdana"/>
          <w:sz w:val="20"/>
          <w:szCs w:val="20"/>
        </w:rPr>
        <w:t xml:space="preserve">Гаранционните срокове на изградените проводи и съоръжения по настоящия договор са съгласно Наредба №2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 Гаранционните срокове на възстановените пътни настилки са съгласно сключен договор със </w:t>
      </w:r>
      <w:r w:rsidR="00C85EE9">
        <w:rPr>
          <w:rFonts w:ascii="Verdana" w:hAnsi="Verdana"/>
          <w:sz w:val="20"/>
          <w:szCs w:val="20"/>
        </w:rPr>
        <w:t xml:space="preserve">Столична община </w:t>
      </w:r>
      <w:r w:rsidRPr="0095553E">
        <w:rPr>
          <w:rFonts w:ascii="Verdana" w:hAnsi="Verdana"/>
          <w:sz w:val="20"/>
          <w:szCs w:val="20"/>
        </w:rPr>
        <w:t xml:space="preserve">на основание чл. 13, ал. 1, чл. 14, ал. 2 във връзка с чл. 12 и чл. 16 от </w:t>
      </w:r>
      <w:r w:rsidRPr="00F14FDD">
        <w:rPr>
          <w:rFonts w:ascii="Verdana" w:hAnsi="Verdana"/>
          <w:sz w:val="20"/>
          <w:szCs w:val="20"/>
        </w:rPr>
        <w:t>Наредба</w:t>
      </w:r>
      <w:r>
        <w:rPr>
          <w:rFonts w:ascii="Verdana" w:hAnsi="Verdana"/>
          <w:sz w:val="20"/>
          <w:szCs w:val="20"/>
        </w:rPr>
        <w:t>та</w:t>
      </w:r>
      <w:r w:rsidRPr="00F14FDD">
        <w:rPr>
          <w:rFonts w:ascii="Verdana" w:hAnsi="Verdana"/>
          <w:sz w:val="20"/>
          <w:szCs w:val="20"/>
        </w:rPr>
        <w:t xml:space="preserve"> за изграждане на елементите на техническата инфраструктура и зелената система, и гаранциите при строителството им на територията на Столична община</w:t>
      </w:r>
      <w:r w:rsidRPr="0095553E">
        <w:rPr>
          <w:rFonts w:ascii="Verdana" w:hAnsi="Verdana"/>
          <w:sz w:val="20"/>
          <w:szCs w:val="20"/>
        </w:rPr>
        <w:t>.</w:t>
      </w:r>
      <w:r w:rsidRPr="0095553E">
        <w:rPr>
          <w:rFonts w:ascii="Verdana" w:hAnsi="Verdana"/>
          <w:sz w:val="20"/>
          <w:szCs w:val="20"/>
        </w:rPr>
        <w:br w:type="page"/>
      </w:r>
    </w:p>
    <w:p w14:paraId="7DD77F9D" w14:textId="77777777" w:rsidR="007D4A86" w:rsidRDefault="007D4A86" w:rsidP="007D4A86">
      <w:pPr>
        <w:jc w:val="center"/>
        <w:rPr>
          <w:rFonts w:ascii="Verdana" w:hAnsi="Verdana"/>
          <w:b/>
          <w:sz w:val="20"/>
          <w:szCs w:val="20"/>
          <w:lang w:val="en-US"/>
        </w:rPr>
      </w:pPr>
    </w:p>
    <w:p w14:paraId="4F47AA50" w14:textId="77777777" w:rsidR="007D4A86" w:rsidRDefault="007D4A86" w:rsidP="007D4A86">
      <w:pPr>
        <w:jc w:val="center"/>
        <w:rPr>
          <w:rFonts w:ascii="Verdana" w:hAnsi="Verdana"/>
          <w:b/>
          <w:sz w:val="20"/>
          <w:szCs w:val="20"/>
          <w:lang w:val="en-US"/>
        </w:rPr>
      </w:pPr>
    </w:p>
    <w:p w14:paraId="0B5D97B5" w14:textId="77777777" w:rsidR="007D4A86" w:rsidRDefault="007D4A86" w:rsidP="007D4A86">
      <w:pPr>
        <w:jc w:val="center"/>
        <w:rPr>
          <w:rFonts w:ascii="Verdana" w:hAnsi="Verdana"/>
          <w:b/>
          <w:sz w:val="20"/>
          <w:szCs w:val="20"/>
          <w:lang w:val="en-US"/>
        </w:rPr>
      </w:pPr>
    </w:p>
    <w:p w14:paraId="2091A9A9" w14:textId="77777777" w:rsidR="007D4A86" w:rsidRDefault="007D4A86" w:rsidP="007D4A86">
      <w:pPr>
        <w:jc w:val="center"/>
        <w:rPr>
          <w:rFonts w:ascii="Verdana" w:hAnsi="Verdana"/>
          <w:b/>
          <w:sz w:val="20"/>
          <w:szCs w:val="20"/>
          <w:lang w:val="en-US"/>
        </w:rPr>
      </w:pPr>
    </w:p>
    <w:p w14:paraId="0F2686FF" w14:textId="77777777" w:rsidR="007D4A86" w:rsidRDefault="007D4A86" w:rsidP="007D4A86">
      <w:pPr>
        <w:jc w:val="center"/>
        <w:rPr>
          <w:rFonts w:ascii="Verdana" w:hAnsi="Verdana"/>
          <w:b/>
          <w:sz w:val="20"/>
          <w:szCs w:val="20"/>
          <w:lang w:val="en-US"/>
        </w:rPr>
      </w:pPr>
    </w:p>
    <w:p w14:paraId="5415ACDE" w14:textId="77777777" w:rsidR="007D4A86" w:rsidRDefault="007D4A86" w:rsidP="007D4A86">
      <w:pPr>
        <w:jc w:val="center"/>
        <w:rPr>
          <w:rFonts w:ascii="Verdana" w:hAnsi="Verdana"/>
          <w:b/>
          <w:sz w:val="20"/>
          <w:szCs w:val="20"/>
          <w:lang w:val="en-US"/>
        </w:rPr>
      </w:pPr>
    </w:p>
    <w:p w14:paraId="5E959E62" w14:textId="77777777" w:rsidR="007D4A86" w:rsidRDefault="007D4A86" w:rsidP="007D4A86">
      <w:pPr>
        <w:jc w:val="center"/>
        <w:rPr>
          <w:rFonts w:ascii="Verdana" w:hAnsi="Verdana"/>
          <w:b/>
          <w:sz w:val="20"/>
          <w:szCs w:val="20"/>
          <w:lang w:val="en-US"/>
        </w:rPr>
      </w:pPr>
    </w:p>
    <w:p w14:paraId="2CE9F85C" w14:textId="77777777" w:rsidR="007D4A86" w:rsidRDefault="007D4A86" w:rsidP="007D4A86">
      <w:pPr>
        <w:jc w:val="center"/>
        <w:rPr>
          <w:rFonts w:ascii="Verdana" w:hAnsi="Verdana"/>
          <w:b/>
          <w:sz w:val="20"/>
          <w:szCs w:val="20"/>
          <w:lang w:val="en-US"/>
        </w:rPr>
      </w:pPr>
    </w:p>
    <w:p w14:paraId="26E9A456" w14:textId="77777777" w:rsidR="007D4A86" w:rsidRDefault="007D4A86" w:rsidP="007D4A86">
      <w:pPr>
        <w:jc w:val="center"/>
        <w:rPr>
          <w:rFonts w:ascii="Verdana" w:hAnsi="Verdana"/>
          <w:b/>
          <w:sz w:val="20"/>
          <w:szCs w:val="20"/>
          <w:lang w:val="en-US"/>
        </w:rPr>
      </w:pPr>
    </w:p>
    <w:p w14:paraId="6C523295" w14:textId="77777777" w:rsidR="007D4A86" w:rsidRDefault="007D4A86" w:rsidP="007D4A86">
      <w:pPr>
        <w:jc w:val="center"/>
        <w:rPr>
          <w:rFonts w:ascii="Verdana" w:hAnsi="Verdana"/>
          <w:b/>
          <w:sz w:val="20"/>
          <w:szCs w:val="20"/>
          <w:lang w:val="en-US"/>
        </w:rPr>
      </w:pPr>
    </w:p>
    <w:p w14:paraId="286B78F0" w14:textId="77777777" w:rsidR="007D4A86" w:rsidRDefault="007D4A86" w:rsidP="007D4A86">
      <w:pPr>
        <w:jc w:val="center"/>
        <w:rPr>
          <w:rFonts w:ascii="Verdana" w:hAnsi="Verdana"/>
          <w:b/>
          <w:sz w:val="20"/>
          <w:szCs w:val="20"/>
          <w:lang w:val="en-US"/>
        </w:rPr>
      </w:pPr>
    </w:p>
    <w:p w14:paraId="3E0B5DF0" w14:textId="77777777" w:rsidR="007D4A86" w:rsidRDefault="007D4A86" w:rsidP="007D4A86">
      <w:pPr>
        <w:jc w:val="center"/>
        <w:rPr>
          <w:rFonts w:ascii="Verdana" w:hAnsi="Verdana"/>
          <w:b/>
          <w:sz w:val="20"/>
          <w:szCs w:val="20"/>
          <w:lang w:val="en-US"/>
        </w:rPr>
      </w:pPr>
    </w:p>
    <w:p w14:paraId="551F965B" w14:textId="77777777" w:rsidR="007D4A86" w:rsidRDefault="007D4A86" w:rsidP="007D4A86">
      <w:pPr>
        <w:jc w:val="center"/>
        <w:rPr>
          <w:rFonts w:ascii="Verdana" w:hAnsi="Verdana"/>
          <w:b/>
          <w:sz w:val="20"/>
          <w:szCs w:val="20"/>
          <w:lang w:val="en-US"/>
        </w:rPr>
      </w:pPr>
    </w:p>
    <w:p w14:paraId="37D7F68D" w14:textId="77777777" w:rsidR="007D4A86" w:rsidRDefault="007D4A86" w:rsidP="007D4A86">
      <w:pPr>
        <w:jc w:val="center"/>
        <w:rPr>
          <w:rFonts w:ascii="Verdana" w:hAnsi="Verdana"/>
          <w:b/>
          <w:sz w:val="20"/>
          <w:szCs w:val="20"/>
          <w:lang w:val="en-US"/>
        </w:rPr>
      </w:pPr>
    </w:p>
    <w:p w14:paraId="731A62BA" w14:textId="77777777" w:rsidR="007D4A86" w:rsidRDefault="007D4A86" w:rsidP="007D4A86">
      <w:pPr>
        <w:jc w:val="center"/>
        <w:rPr>
          <w:rFonts w:ascii="Verdana" w:hAnsi="Verdana"/>
          <w:b/>
          <w:sz w:val="20"/>
          <w:szCs w:val="20"/>
          <w:lang w:val="en-US"/>
        </w:rPr>
      </w:pPr>
    </w:p>
    <w:p w14:paraId="3FB819C1" w14:textId="77777777" w:rsidR="007D4A86" w:rsidRDefault="007D4A86" w:rsidP="007D4A86">
      <w:pPr>
        <w:jc w:val="center"/>
        <w:rPr>
          <w:rFonts w:ascii="Verdana" w:hAnsi="Verdana"/>
          <w:b/>
          <w:sz w:val="20"/>
          <w:szCs w:val="20"/>
          <w:lang w:val="en-US"/>
        </w:rPr>
      </w:pPr>
    </w:p>
    <w:p w14:paraId="14C0DC01" w14:textId="77777777" w:rsidR="007D4A86" w:rsidRPr="00944BCC" w:rsidRDefault="007D4A86" w:rsidP="007D4A86">
      <w:pPr>
        <w:jc w:val="center"/>
        <w:rPr>
          <w:rFonts w:ascii="Verdana" w:hAnsi="Verdana"/>
          <w:b/>
          <w:sz w:val="20"/>
          <w:szCs w:val="20"/>
        </w:rPr>
      </w:pPr>
      <w:r w:rsidRPr="000D5099">
        <w:rPr>
          <w:rFonts w:ascii="Verdana" w:hAnsi="Verdana"/>
          <w:b/>
          <w:sz w:val="20"/>
          <w:szCs w:val="20"/>
        </w:rPr>
        <w:t>РАЗДЕЛ Б: ЦЕНИ И ДАННИ</w:t>
      </w:r>
    </w:p>
    <w:p w14:paraId="45C4D280" w14:textId="77777777" w:rsidR="007D4A86" w:rsidRPr="00944BCC" w:rsidRDefault="007D4A86" w:rsidP="007D4A86">
      <w:pPr>
        <w:tabs>
          <w:tab w:val="left" w:pos="567"/>
        </w:tabs>
        <w:ind w:firstLine="567"/>
        <w:rPr>
          <w:rFonts w:ascii="Verdana" w:hAnsi="Verdana"/>
          <w:b/>
          <w:sz w:val="20"/>
          <w:szCs w:val="20"/>
        </w:rPr>
      </w:pPr>
      <w:bookmarkStart w:id="6" w:name="_Ref534250065"/>
      <w:bookmarkEnd w:id="5"/>
      <w:r w:rsidRPr="00944BCC">
        <w:rPr>
          <w:rFonts w:ascii="Verdana" w:hAnsi="Verdana"/>
          <w:b/>
          <w:sz w:val="20"/>
          <w:szCs w:val="20"/>
        </w:rPr>
        <w:br w:type="page"/>
      </w:r>
    </w:p>
    <w:p w14:paraId="2ACC64EC" w14:textId="77777777" w:rsidR="007D4A86" w:rsidRPr="00944BCC" w:rsidRDefault="007D4A86" w:rsidP="005C65F6">
      <w:pPr>
        <w:numPr>
          <w:ilvl w:val="0"/>
          <w:numId w:val="34"/>
        </w:numPr>
        <w:tabs>
          <w:tab w:val="left" w:pos="567"/>
        </w:tabs>
        <w:spacing w:after="0" w:line="240" w:lineRule="auto"/>
        <w:ind w:hanging="720"/>
        <w:jc w:val="both"/>
        <w:rPr>
          <w:rFonts w:ascii="Verdana" w:hAnsi="Verdana"/>
          <w:b/>
          <w:sz w:val="20"/>
          <w:szCs w:val="20"/>
        </w:rPr>
      </w:pPr>
      <w:r w:rsidRPr="00944BCC">
        <w:rPr>
          <w:rFonts w:ascii="Verdana" w:hAnsi="Verdana"/>
          <w:b/>
          <w:sz w:val="20"/>
          <w:szCs w:val="20"/>
        </w:rPr>
        <w:lastRenderedPageBreak/>
        <w:t>ОБЩИ ПОЛОЖЕНИЯ</w:t>
      </w:r>
    </w:p>
    <w:p w14:paraId="7E488533" w14:textId="77777777" w:rsidR="007D4A86" w:rsidRPr="00944BCC" w:rsidRDefault="007D4A86" w:rsidP="007D4A86">
      <w:pPr>
        <w:ind w:left="1287"/>
        <w:jc w:val="both"/>
        <w:rPr>
          <w:rFonts w:ascii="Verdana" w:hAnsi="Verdana"/>
          <w:b/>
          <w:sz w:val="20"/>
          <w:szCs w:val="20"/>
        </w:rPr>
      </w:pPr>
    </w:p>
    <w:p w14:paraId="3F2B0311" w14:textId="77777777" w:rsidR="007D4A86" w:rsidRPr="00944BCC" w:rsidRDefault="007D4A86" w:rsidP="005C65F6">
      <w:pPr>
        <w:numPr>
          <w:ilvl w:val="1"/>
          <w:numId w:val="35"/>
        </w:numPr>
        <w:spacing w:after="0" w:line="240" w:lineRule="auto"/>
        <w:ind w:left="0" w:firstLine="567"/>
        <w:jc w:val="both"/>
        <w:rPr>
          <w:rFonts w:ascii="Verdana" w:hAnsi="Verdana" w:cs="Arial"/>
          <w:sz w:val="20"/>
          <w:szCs w:val="20"/>
        </w:rPr>
      </w:pPr>
      <w:r w:rsidRPr="00944BCC">
        <w:rPr>
          <w:rFonts w:ascii="Verdana" w:hAnsi="Verdana"/>
          <w:sz w:val="20"/>
          <w:szCs w:val="20"/>
        </w:rPr>
        <w:t xml:space="preserve">Посочените в Количествено - стойностните сметки (КСС) от този раздел единични цени, оферирани от </w:t>
      </w:r>
      <w:hyperlink w:anchor="изпълнител" w:history="1">
        <w:r w:rsidRPr="00944BCC">
          <w:rPr>
            <w:rFonts w:ascii="Verdana" w:hAnsi="Verdana"/>
            <w:sz w:val="20"/>
            <w:szCs w:val="20"/>
          </w:rPr>
          <w:t>Изпълнителя</w:t>
        </w:r>
      </w:hyperlink>
      <w:r w:rsidRPr="00944BCC">
        <w:rPr>
          <w:rFonts w:ascii="Verdana" w:hAnsi="Verdana"/>
          <w:sz w:val="20"/>
          <w:szCs w:val="20"/>
        </w:rPr>
        <w:t xml:space="preserve"> за изпълнение и приети от Възложителя с подписването на договора, трябва да включват всички договорни задължения на Изпълнителя по договора, било подразбиращи се или изрично упоменати</w:t>
      </w:r>
      <w:r w:rsidRPr="00944BCC">
        <w:rPr>
          <w:rFonts w:ascii="Verdana" w:hAnsi="Verdana" w:cs="Arial"/>
          <w:sz w:val="20"/>
          <w:szCs w:val="20"/>
        </w:rPr>
        <w:t xml:space="preserve">. </w:t>
      </w:r>
    </w:p>
    <w:p w14:paraId="702181A8" w14:textId="77777777" w:rsidR="007D4A86" w:rsidRPr="00944BCC" w:rsidRDefault="007D4A86" w:rsidP="005C65F6">
      <w:pPr>
        <w:numPr>
          <w:ilvl w:val="1"/>
          <w:numId w:val="35"/>
        </w:numPr>
        <w:spacing w:after="0" w:line="240" w:lineRule="auto"/>
        <w:ind w:left="0" w:firstLine="567"/>
        <w:jc w:val="both"/>
        <w:rPr>
          <w:rFonts w:ascii="Verdana" w:hAnsi="Verdana" w:cs="Arial"/>
          <w:sz w:val="20"/>
          <w:szCs w:val="20"/>
        </w:rPr>
      </w:pPr>
      <w:r w:rsidRPr="00944BCC">
        <w:rPr>
          <w:rFonts w:ascii="Verdana" w:hAnsi="Verdana" w:cs="Arial"/>
          <w:sz w:val="20"/>
          <w:szCs w:val="20"/>
        </w:rPr>
        <w:t>Цените трябва да включват всички разходи и такси при изпълнението на изискванията на Раздел А: „Техническо задание предмет на договора”.</w:t>
      </w:r>
    </w:p>
    <w:p w14:paraId="50780C1B" w14:textId="77777777" w:rsidR="007D4A86" w:rsidRPr="00944BCC" w:rsidRDefault="007D4A86" w:rsidP="005C65F6">
      <w:pPr>
        <w:numPr>
          <w:ilvl w:val="1"/>
          <w:numId w:val="35"/>
        </w:numPr>
        <w:spacing w:after="0" w:line="240" w:lineRule="auto"/>
        <w:ind w:left="0" w:firstLine="567"/>
        <w:jc w:val="both"/>
        <w:rPr>
          <w:rFonts w:ascii="Verdana" w:hAnsi="Verdana" w:cs="Arial"/>
          <w:sz w:val="20"/>
          <w:szCs w:val="20"/>
        </w:rPr>
      </w:pPr>
      <w:r>
        <w:rPr>
          <w:rFonts w:ascii="Verdana" w:hAnsi="Verdana" w:cs="Arial"/>
          <w:sz w:val="20"/>
          <w:szCs w:val="20"/>
        </w:rPr>
        <w:t>Е</w:t>
      </w:r>
      <w:r w:rsidRPr="00944BCC">
        <w:rPr>
          <w:rFonts w:ascii="Verdana" w:hAnsi="Verdana" w:cs="Arial"/>
          <w:sz w:val="20"/>
          <w:szCs w:val="20"/>
        </w:rPr>
        <w:t>диничната цена за материали, доставка на Изпълнителя, трябва да включва доставно - складови разходи и евентуални фири и загуби при доставката.</w:t>
      </w:r>
    </w:p>
    <w:p w14:paraId="28754E3D" w14:textId="77777777" w:rsidR="007D4A86" w:rsidRPr="00944BCC" w:rsidRDefault="007D4A86" w:rsidP="005C65F6">
      <w:pPr>
        <w:numPr>
          <w:ilvl w:val="1"/>
          <w:numId w:val="35"/>
        </w:numPr>
        <w:spacing w:after="0" w:line="240" w:lineRule="auto"/>
        <w:ind w:left="0" w:firstLine="567"/>
        <w:jc w:val="both"/>
        <w:rPr>
          <w:rFonts w:ascii="Verdana" w:hAnsi="Verdana"/>
          <w:b/>
          <w:sz w:val="20"/>
          <w:szCs w:val="20"/>
        </w:rPr>
      </w:pPr>
      <w:r>
        <w:rPr>
          <w:rFonts w:ascii="Verdana" w:hAnsi="Verdana" w:cs="Arial"/>
          <w:sz w:val="20"/>
          <w:szCs w:val="20"/>
        </w:rPr>
        <w:t>Е</w:t>
      </w:r>
      <w:r w:rsidRPr="00944BCC">
        <w:rPr>
          <w:rFonts w:ascii="Verdana" w:hAnsi="Verdana" w:cs="Arial"/>
          <w:sz w:val="20"/>
          <w:szCs w:val="20"/>
        </w:rPr>
        <w:t>диничните цени са без ДДС, до втория знак след десетичната запетая и изразени само в български</w:t>
      </w:r>
      <w:r w:rsidRPr="00944BCC">
        <w:rPr>
          <w:rFonts w:ascii="Verdana" w:hAnsi="Verdana"/>
          <w:b/>
          <w:sz w:val="20"/>
          <w:szCs w:val="20"/>
        </w:rPr>
        <w:t xml:space="preserve"> лева.</w:t>
      </w:r>
    </w:p>
    <w:p w14:paraId="37473940" w14:textId="77777777" w:rsidR="007D4A86" w:rsidRPr="00944BCC" w:rsidRDefault="007D4A86" w:rsidP="005C65F6">
      <w:pPr>
        <w:numPr>
          <w:ilvl w:val="1"/>
          <w:numId w:val="35"/>
        </w:numPr>
        <w:spacing w:after="0" w:line="240" w:lineRule="auto"/>
        <w:ind w:left="0" w:firstLine="567"/>
        <w:jc w:val="both"/>
        <w:rPr>
          <w:rFonts w:ascii="Verdana" w:hAnsi="Verdana" w:cs="Arial"/>
          <w:sz w:val="20"/>
          <w:szCs w:val="20"/>
        </w:rPr>
      </w:pPr>
      <w:r w:rsidRPr="00944BCC">
        <w:rPr>
          <w:rFonts w:ascii="Verdana" w:hAnsi="Verdana" w:cs="Arial"/>
          <w:sz w:val="20"/>
          <w:szCs w:val="20"/>
        </w:rPr>
        <w:t>Предложената единична цена за машиносмяна водочерпене следва да включва, но не се ограничава до разходи на Изпълнителя по осигуряване и монтаж на подходящи по капацитет помпи и ел. енергия, консумирана по време на строителството. За една машиносмяна се счита 8 часова работа на помпата. В предложената цена за машиносмяна водочерпене да се отчете осигуряването на генератор, ако е необходим.</w:t>
      </w:r>
    </w:p>
    <w:p w14:paraId="49A7D5E8" w14:textId="77777777" w:rsidR="007D4A86" w:rsidRPr="00944BCC" w:rsidRDefault="007D4A86" w:rsidP="005C65F6">
      <w:pPr>
        <w:numPr>
          <w:ilvl w:val="1"/>
          <w:numId w:val="35"/>
        </w:numPr>
        <w:spacing w:after="0" w:line="240" w:lineRule="auto"/>
        <w:ind w:left="0" w:firstLine="567"/>
        <w:jc w:val="both"/>
        <w:rPr>
          <w:rFonts w:ascii="Verdana" w:hAnsi="Verdana"/>
          <w:sz w:val="20"/>
          <w:szCs w:val="20"/>
        </w:rPr>
      </w:pPr>
      <w:r w:rsidRPr="00944BCC">
        <w:rPr>
          <w:rFonts w:ascii="Verdana" w:hAnsi="Verdana"/>
          <w:sz w:val="20"/>
          <w:szCs w:val="20"/>
        </w:rPr>
        <w:t xml:space="preserve">Всички единични цени, предлагани от </w:t>
      </w:r>
      <w:r>
        <w:rPr>
          <w:rFonts w:ascii="Verdana" w:hAnsi="Verdana"/>
          <w:sz w:val="20"/>
          <w:szCs w:val="20"/>
        </w:rPr>
        <w:t>Изпълнителя</w:t>
      </w:r>
      <w:r w:rsidRPr="00944BCC">
        <w:rPr>
          <w:rFonts w:ascii="Verdana" w:hAnsi="Verdana"/>
          <w:sz w:val="20"/>
          <w:szCs w:val="20"/>
        </w:rPr>
        <w:t xml:space="preserve">, трябва да са съобразени с изискванията, посочени в документацията за участие, включително и в </w:t>
      </w:r>
      <w:hyperlink w:anchor="работенпроект" w:history="1">
        <w:r w:rsidRPr="00944BCC">
          <w:rPr>
            <w:rFonts w:ascii="Verdana" w:hAnsi="Verdana"/>
            <w:sz w:val="20"/>
            <w:szCs w:val="20"/>
          </w:rPr>
          <w:t xml:space="preserve"> проект</w:t>
        </w:r>
      </w:hyperlink>
      <w:r>
        <w:rPr>
          <w:rFonts w:ascii="Verdana" w:hAnsi="Verdana"/>
          <w:sz w:val="20"/>
          <w:szCs w:val="20"/>
        </w:rPr>
        <w:t>а</w:t>
      </w:r>
      <w:r w:rsidRPr="00944BCC">
        <w:rPr>
          <w:rFonts w:ascii="Verdana" w:hAnsi="Verdana"/>
          <w:sz w:val="20"/>
          <w:szCs w:val="20"/>
        </w:rPr>
        <w:t>.</w:t>
      </w:r>
    </w:p>
    <w:p w14:paraId="46C60736" w14:textId="77777777" w:rsidR="007D4A86" w:rsidRPr="00944BCC" w:rsidRDefault="007D4A86" w:rsidP="005C65F6">
      <w:pPr>
        <w:numPr>
          <w:ilvl w:val="1"/>
          <w:numId w:val="35"/>
        </w:numPr>
        <w:spacing w:after="0" w:line="240" w:lineRule="auto"/>
        <w:ind w:left="0" w:firstLine="567"/>
        <w:jc w:val="both"/>
        <w:rPr>
          <w:rFonts w:ascii="Verdana" w:hAnsi="Verdana"/>
          <w:sz w:val="20"/>
          <w:szCs w:val="20"/>
        </w:rPr>
      </w:pPr>
      <w:r w:rsidRPr="00944BCC">
        <w:rPr>
          <w:rFonts w:ascii="Verdana" w:hAnsi="Verdana"/>
          <w:sz w:val="20"/>
          <w:szCs w:val="20"/>
        </w:rPr>
        <w:t>На Изпълнителя не са гарантирани количества и продължителност на дейностите.</w:t>
      </w:r>
    </w:p>
    <w:p w14:paraId="360F8BF8" w14:textId="77777777" w:rsidR="007D4A86" w:rsidRPr="00F2526C" w:rsidRDefault="007D4A86" w:rsidP="005C65F6">
      <w:pPr>
        <w:pStyle w:val="Footer"/>
        <w:numPr>
          <w:ilvl w:val="1"/>
          <w:numId w:val="35"/>
        </w:numPr>
        <w:tabs>
          <w:tab w:val="clear" w:pos="4536"/>
          <w:tab w:val="clear" w:pos="9072"/>
          <w:tab w:val="center" w:pos="1134"/>
        </w:tabs>
        <w:spacing w:before="60" w:after="60"/>
        <w:ind w:left="0" w:right="524" w:firstLine="567"/>
        <w:jc w:val="both"/>
        <w:rPr>
          <w:rFonts w:ascii="Verdana" w:hAnsi="Verdana"/>
          <w:sz w:val="20"/>
          <w:szCs w:val="20"/>
        </w:rPr>
      </w:pPr>
      <w:r w:rsidRPr="002718C2">
        <w:rPr>
          <w:rFonts w:ascii="Verdana" w:hAnsi="Verdana"/>
          <w:color w:val="000000"/>
          <w:sz w:val="20"/>
          <w:szCs w:val="20"/>
        </w:rPr>
        <w:t>Цените ще са постоянни за срока на Договора</w:t>
      </w:r>
      <w:r>
        <w:rPr>
          <w:rFonts w:ascii="Verdana" w:hAnsi="Verdana"/>
          <w:color w:val="000000"/>
          <w:sz w:val="20"/>
          <w:szCs w:val="20"/>
        </w:rPr>
        <w:t>.</w:t>
      </w:r>
    </w:p>
    <w:p w14:paraId="0D796B69" w14:textId="77777777" w:rsidR="007D4A86" w:rsidRPr="002718C2" w:rsidRDefault="007D4A86" w:rsidP="007D4A86">
      <w:pPr>
        <w:pStyle w:val="Footer"/>
        <w:tabs>
          <w:tab w:val="clear" w:pos="4536"/>
          <w:tab w:val="clear" w:pos="9072"/>
          <w:tab w:val="center" w:pos="1134"/>
        </w:tabs>
        <w:spacing w:before="60" w:after="60"/>
        <w:ind w:left="567" w:right="524"/>
        <w:jc w:val="both"/>
        <w:rPr>
          <w:rFonts w:ascii="Verdana" w:hAnsi="Verdana"/>
          <w:sz w:val="20"/>
          <w:szCs w:val="20"/>
        </w:rPr>
      </w:pPr>
      <w:r w:rsidRPr="002718C2">
        <w:rPr>
          <w:rFonts w:ascii="Verdana" w:hAnsi="Verdana"/>
          <w:color w:val="000000"/>
          <w:sz w:val="20"/>
          <w:szCs w:val="20"/>
        </w:rPr>
        <w:t xml:space="preserve"> </w:t>
      </w:r>
    </w:p>
    <w:p w14:paraId="061A451C" w14:textId="77777777" w:rsidR="007D4A86" w:rsidRPr="00F87F48" w:rsidRDefault="007D4A86" w:rsidP="005C65F6">
      <w:pPr>
        <w:numPr>
          <w:ilvl w:val="0"/>
          <w:numId w:val="34"/>
        </w:numPr>
        <w:spacing w:after="0" w:line="240" w:lineRule="auto"/>
        <w:ind w:hanging="720"/>
        <w:jc w:val="both"/>
        <w:rPr>
          <w:rFonts w:ascii="Verdana" w:hAnsi="Verdana"/>
          <w:b/>
          <w:sz w:val="20"/>
          <w:szCs w:val="20"/>
        </w:rPr>
      </w:pPr>
      <w:r w:rsidRPr="00F87F48">
        <w:rPr>
          <w:rFonts w:ascii="Verdana" w:hAnsi="Verdana"/>
          <w:b/>
          <w:sz w:val="20"/>
          <w:szCs w:val="20"/>
        </w:rPr>
        <w:t>НЕПРЕДВИДЕНИ РАЗХОДИ</w:t>
      </w:r>
    </w:p>
    <w:p w14:paraId="38D9EBDC" w14:textId="77777777" w:rsidR="007D4A86" w:rsidRPr="00892E12" w:rsidRDefault="007D4A86" w:rsidP="007D4A86">
      <w:pPr>
        <w:rPr>
          <w:lang w:val="en-US"/>
        </w:rPr>
      </w:pPr>
    </w:p>
    <w:p w14:paraId="1B3A229A" w14:textId="77777777" w:rsidR="007D4A86" w:rsidRPr="00F87F48" w:rsidRDefault="007D4A86" w:rsidP="005C65F6">
      <w:pPr>
        <w:pStyle w:val="Footer"/>
        <w:numPr>
          <w:ilvl w:val="1"/>
          <w:numId w:val="43"/>
        </w:numPr>
        <w:tabs>
          <w:tab w:val="clear" w:pos="4536"/>
          <w:tab w:val="clear" w:pos="9072"/>
        </w:tabs>
        <w:spacing w:before="60" w:after="60"/>
        <w:ind w:left="0" w:right="12" w:firstLine="567"/>
        <w:jc w:val="both"/>
        <w:rPr>
          <w:rFonts w:ascii="Verdana" w:hAnsi="Verdana"/>
          <w:color w:val="000000"/>
          <w:sz w:val="20"/>
          <w:szCs w:val="20"/>
        </w:rPr>
      </w:pPr>
      <w:r>
        <w:rPr>
          <w:rFonts w:ascii="Verdana" w:hAnsi="Verdana"/>
          <w:color w:val="000000"/>
          <w:sz w:val="20"/>
          <w:szCs w:val="20"/>
        </w:rPr>
        <w:t xml:space="preserve">  </w:t>
      </w:r>
      <w:r w:rsidRPr="00F87F48">
        <w:rPr>
          <w:rFonts w:ascii="Verdana" w:hAnsi="Verdana"/>
          <w:color w:val="000000"/>
          <w:sz w:val="20"/>
          <w:szCs w:val="20"/>
        </w:rPr>
        <w:t xml:space="preserve">Непредвидени разходи за строително-монтажни работи са разходите, свързани с увеличаване на заложени количества строително-монтажни работи и/или добавяне на нови количества или видове СМР, които към момента на </w:t>
      </w:r>
      <w:r>
        <w:rPr>
          <w:rFonts w:ascii="Verdana" w:hAnsi="Verdana"/>
          <w:color w:val="000000"/>
          <w:sz w:val="20"/>
          <w:szCs w:val="20"/>
        </w:rPr>
        <w:t>изготвяне</w:t>
      </w:r>
      <w:r w:rsidRPr="00F87F48">
        <w:rPr>
          <w:rFonts w:ascii="Verdana" w:hAnsi="Verdana"/>
          <w:color w:val="000000"/>
          <w:sz w:val="20"/>
          <w:szCs w:val="20"/>
        </w:rPr>
        <w:t xml:space="preserve"> на проект</w:t>
      </w:r>
      <w:r>
        <w:rPr>
          <w:rFonts w:ascii="Verdana" w:hAnsi="Verdana"/>
          <w:color w:val="000000"/>
          <w:sz w:val="20"/>
          <w:szCs w:val="20"/>
        </w:rPr>
        <w:t>а</w:t>
      </w:r>
      <w:r w:rsidRPr="00F87F48">
        <w:rPr>
          <w:rFonts w:ascii="Verdana" w:hAnsi="Verdana"/>
          <w:color w:val="000000"/>
          <w:sz w:val="20"/>
          <w:szCs w:val="20"/>
        </w:rPr>
        <w:t xml:space="preserve"> обективно не са могли да бъдат предвидени, но при изпълнение на дейностите са необходими за въвеждане на обекта в експлоатация. </w:t>
      </w:r>
    </w:p>
    <w:p w14:paraId="204E32F5" w14:textId="77777777" w:rsidR="007D4A86" w:rsidRPr="00F87F48" w:rsidRDefault="007D4A86" w:rsidP="005C65F6">
      <w:pPr>
        <w:pStyle w:val="Footer"/>
        <w:numPr>
          <w:ilvl w:val="1"/>
          <w:numId w:val="43"/>
        </w:numPr>
        <w:tabs>
          <w:tab w:val="clear" w:pos="4536"/>
          <w:tab w:val="clear" w:pos="9072"/>
        </w:tabs>
        <w:spacing w:before="60" w:after="60"/>
        <w:ind w:left="0" w:right="12" w:firstLine="567"/>
        <w:jc w:val="both"/>
        <w:rPr>
          <w:rFonts w:ascii="Verdana" w:hAnsi="Verdana"/>
          <w:color w:val="000000"/>
          <w:sz w:val="20"/>
          <w:szCs w:val="20"/>
        </w:rPr>
      </w:pPr>
      <w:r>
        <w:rPr>
          <w:rFonts w:ascii="Verdana" w:hAnsi="Verdana"/>
          <w:color w:val="000000"/>
          <w:sz w:val="20"/>
          <w:szCs w:val="20"/>
        </w:rPr>
        <w:t>За н</w:t>
      </w:r>
      <w:r w:rsidRPr="00F87F48">
        <w:rPr>
          <w:rFonts w:ascii="Verdana" w:hAnsi="Verdana"/>
          <w:color w:val="000000"/>
          <w:sz w:val="20"/>
          <w:szCs w:val="20"/>
        </w:rPr>
        <w:t>епредвидени</w:t>
      </w:r>
      <w:r>
        <w:rPr>
          <w:rFonts w:ascii="Verdana" w:hAnsi="Verdana"/>
          <w:color w:val="000000"/>
          <w:sz w:val="20"/>
          <w:szCs w:val="20"/>
        </w:rPr>
        <w:t>те</w:t>
      </w:r>
      <w:r w:rsidRPr="00F87F48">
        <w:rPr>
          <w:rFonts w:ascii="Verdana" w:hAnsi="Verdana"/>
          <w:color w:val="000000"/>
          <w:sz w:val="20"/>
          <w:szCs w:val="20"/>
        </w:rPr>
        <w:t xml:space="preserve"> разходи </w:t>
      </w:r>
      <w:r>
        <w:rPr>
          <w:rFonts w:ascii="Verdana" w:hAnsi="Verdana"/>
          <w:color w:val="000000"/>
          <w:sz w:val="20"/>
          <w:szCs w:val="20"/>
        </w:rPr>
        <w:t>се изготвя</w:t>
      </w:r>
      <w:r w:rsidRPr="00F87F48">
        <w:rPr>
          <w:rFonts w:ascii="Verdana" w:hAnsi="Verdana"/>
          <w:color w:val="000000"/>
          <w:sz w:val="20"/>
          <w:szCs w:val="20"/>
        </w:rPr>
        <w:t xml:space="preserve"> констативен протокол, </w:t>
      </w:r>
      <w:r>
        <w:rPr>
          <w:rFonts w:ascii="Verdana" w:hAnsi="Verdana"/>
          <w:color w:val="000000"/>
          <w:sz w:val="20"/>
          <w:szCs w:val="20"/>
        </w:rPr>
        <w:t xml:space="preserve">подписан от Възложителя и Изпълнителя, </w:t>
      </w:r>
      <w:r w:rsidRPr="00F87F48">
        <w:rPr>
          <w:rFonts w:ascii="Verdana" w:hAnsi="Verdana"/>
          <w:color w:val="000000"/>
          <w:sz w:val="20"/>
          <w:szCs w:val="20"/>
        </w:rPr>
        <w:t>обосноваващ непредвидените работи, придружен с</w:t>
      </w:r>
      <w:r>
        <w:rPr>
          <w:rFonts w:ascii="Verdana" w:hAnsi="Verdana"/>
          <w:color w:val="000000"/>
          <w:sz w:val="20"/>
          <w:szCs w:val="20"/>
        </w:rPr>
        <w:t>ъс съответна</w:t>
      </w:r>
      <w:r w:rsidRPr="00F87F48">
        <w:rPr>
          <w:rFonts w:ascii="Verdana" w:hAnsi="Verdana"/>
          <w:color w:val="000000"/>
          <w:sz w:val="20"/>
          <w:szCs w:val="20"/>
        </w:rPr>
        <w:t xml:space="preserve"> КСС и при необходимост други документи.</w:t>
      </w:r>
    </w:p>
    <w:p w14:paraId="73059FA4" w14:textId="77777777" w:rsidR="007D4A86" w:rsidRPr="002C36DD" w:rsidRDefault="007D4A86" w:rsidP="005C65F6">
      <w:pPr>
        <w:pStyle w:val="Footer"/>
        <w:numPr>
          <w:ilvl w:val="1"/>
          <w:numId w:val="43"/>
        </w:numPr>
        <w:tabs>
          <w:tab w:val="clear" w:pos="4536"/>
          <w:tab w:val="clear" w:pos="9072"/>
        </w:tabs>
        <w:spacing w:before="60" w:after="60"/>
        <w:ind w:left="0" w:right="12" w:firstLine="567"/>
        <w:jc w:val="both"/>
        <w:rPr>
          <w:rFonts w:ascii="Verdana" w:hAnsi="Verdana"/>
          <w:color w:val="000000"/>
          <w:sz w:val="20"/>
          <w:szCs w:val="20"/>
        </w:rPr>
      </w:pPr>
      <w:r w:rsidRPr="00F87F48">
        <w:rPr>
          <w:rFonts w:ascii="Verdana" w:hAnsi="Verdana"/>
          <w:color w:val="000000"/>
          <w:sz w:val="20"/>
          <w:szCs w:val="20"/>
        </w:rPr>
        <w:t xml:space="preserve">Непредвидени разходи ще се признават </w:t>
      </w:r>
      <w:r w:rsidRPr="002C36DD">
        <w:rPr>
          <w:rFonts w:ascii="Verdana" w:hAnsi="Verdana"/>
          <w:color w:val="000000"/>
          <w:sz w:val="20"/>
          <w:szCs w:val="20"/>
        </w:rPr>
        <w:t xml:space="preserve">до </w:t>
      </w:r>
      <w:r w:rsidRPr="002C36DD">
        <w:rPr>
          <w:rFonts w:ascii="Verdana" w:hAnsi="Verdana"/>
          <w:color w:val="000000"/>
          <w:sz w:val="20"/>
          <w:szCs w:val="20"/>
          <w:lang w:val="en-US"/>
        </w:rPr>
        <w:t>10</w:t>
      </w:r>
      <w:r w:rsidRPr="002C36DD">
        <w:rPr>
          <w:rFonts w:ascii="Verdana" w:hAnsi="Verdana"/>
          <w:color w:val="000000"/>
          <w:sz w:val="20"/>
          <w:szCs w:val="20"/>
        </w:rPr>
        <w:t xml:space="preserve">% от предложената обща стойност за обекта. </w:t>
      </w:r>
    </w:p>
    <w:p w14:paraId="39CA5116" w14:textId="77777777" w:rsidR="007D4A86" w:rsidRPr="00F87F48" w:rsidRDefault="007D4A86" w:rsidP="005C65F6">
      <w:pPr>
        <w:pStyle w:val="Footer"/>
        <w:numPr>
          <w:ilvl w:val="1"/>
          <w:numId w:val="43"/>
        </w:numPr>
        <w:tabs>
          <w:tab w:val="clear" w:pos="4536"/>
          <w:tab w:val="clear" w:pos="9072"/>
        </w:tabs>
        <w:spacing w:before="60" w:after="60"/>
        <w:ind w:left="0" w:right="12" w:firstLine="567"/>
        <w:jc w:val="both"/>
        <w:rPr>
          <w:rFonts w:ascii="Verdana" w:hAnsi="Verdana"/>
          <w:color w:val="000000"/>
          <w:sz w:val="20"/>
          <w:szCs w:val="20"/>
        </w:rPr>
      </w:pPr>
      <w:r w:rsidRPr="00F87F48">
        <w:rPr>
          <w:rFonts w:ascii="Verdana" w:hAnsi="Verdana"/>
          <w:color w:val="000000"/>
          <w:sz w:val="20"/>
          <w:szCs w:val="20"/>
        </w:rPr>
        <w:t>Остойностяването на непредвидените разходи ще става на база единичните цени от КСС. В случай, че в КСС не фигурират единични цени за видовете работи, които следва да се изпълнят като непредвидени, Изпълнителят изготвя анализна цена на база Справочник за цените в строителството, издание на СЕК, последно издание. Предложената анализна цена се одобрява от Контролиращия служител.</w:t>
      </w:r>
    </w:p>
    <w:p w14:paraId="2195923C" w14:textId="77777777" w:rsidR="007D4A86" w:rsidRDefault="007D4A86" w:rsidP="007D4A86">
      <w:pPr>
        <w:ind w:left="1287"/>
        <w:jc w:val="both"/>
        <w:rPr>
          <w:rFonts w:ascii="Verdana" w:hAnsi="Verdana"/>
          <w:b/>
          <w:sz w:val="20"/>
          <w:szCs w:val="20"/>
        </w:rPr>
      </w:pPr>
    </w:p>
    <w:p w14:paraId="0217C817" w14:textId="77777777" w:rsidR="007D4A86" w:rsidRPr="00E206DE" w:rsidRDefault="007D4A86" w:rsidP="005C65F6">
      <w:pPr>
        <w:numPr>
          <w:ilvl w:val="0"/>
          <w:numId w:val="51"/>
        </w:numPr>
        <w:spacing w:after="0" w:line="240" w:lineRule="auto"/>
        <w:ind w:left="567" w:firstLine="0"/>
        <w:jc w:val="both"/>
        <w:rPr>
          <w:rFonts w:ascii="Verdana" w:hAnsi="Verdana"/>
          <w:b/>
          <w:sz w:val="20"/>
          <w:szCs w:val="20"/>
        </w:rPr>
      </w:pPr>
      <w:r w:rsidRPr="00E206DE">
        <w:rPr>
          <w:rFonts w:ascii="Verdana" w:hAnsi="Verdana"/>
          <w:b/>
          <w:sz w:val="20"/>
          <w:szCs w:val="20"/>
        </w:rPr>
        <w:t>НАЧИН НА ПЛАЩАНЕ</w:t>
      </w:r>
    </w:p>
    <w:p w14:paraId="6563C7FC" w14:textId="77777777" w:rsidR="007D4A86" w:rsidRPr="00944BCC" w:rsidRDefault="007D4A86" w:rsidP="007D4A86">
      <w:pPr>
        <w:ind w:firstLine="567"/>
        <w:jc w:val="both"/>
        <w:rPr>
          <w:rFonts w:ascii="Verdana" w:hAnsi="Verdana"/>
          <w:sz w:val="20"/>
          <w:szCs w:val="20"/>
        </w:rPr>
      </w:pPr>
    </w:p>
    <w:p w14:paraId="3FFC0024" w14:textId="77777777" w:rsidR="007D4A86" w:rsidRPr="00852D7D" w:rsidRDefault="007D4A86" w:rsidP="005C65F6">
      <w:pPr>
        <w:numPr>
          <w:ilvl w:val="1"/>
          <w:numId w:val="51"/>
        </w:numPr>
        <w:spacing w:after="0" w:line="240" w:lineRule="auto"/>
        <w:ind w:left="0" w:firstLine="567"/>
        <w:jc w:val="both"/>
        <w:rPr>
          <w:rFonts w:ascii="Verdana" w:hAnsi="Verdana"/>
          <w:sz w:val="20"/>
          <w:szCs w:val="20"/>
        </w:rPr>
      </w:pPr>
      <w:r w:rsidRPr="00852D7D">
        <w:rPr>
          <w:rFonts w:ascii="Verdana" w:hAnsi="Verdana"/>
          <w:sz w:val="20"/>
          <w:szCs w:val="20"/>
        </w:rPr>
        <w:t xml:space="preserve">На заплащане подлежат само действително изпълнените работи и вложени в обекта материали, измерени и доказани с </w:t>
      </w:r>
      <w:hyperlink w:anchor="Протоколзаизпълненииподлежащинаизплащане" w:history="1">
        <w:r w:rsidRPr="00852D7D">
          <w:rPr>
            <w:rFonts w:ascii="Verdana" w:hAnsi="Verdana"/>
            <w:sz w:val="20"/>
            <w:szCs w:val="20"/>
          </w:rPr>
          <w:t>Протокол за изпълнени и подлежащи на изплащане видове СМР</w:t>
        </w:r>
      </w:hyperlink>
      <w:r w:rsidRPr="00852D7D">
        <w:rPr>
          <w:rFonts w:ascii="Verdana" w:hAnsi="Verdana"/>
          <w:sz w:val="20"/>
          <w:szCs w:val="20"/>
        </w:rPr>
        <w:t xml:space="preserve">. Протоколът за изпълнени и подлежащи на изплащане видове СМР се изготвя съгласно указанията на Възложителя, описани в отделен документ неразделна част към договора (Приложение </w:t>
      </w:r>
      <w:r w:rsidRPr="00F2526C">
        <w:rPr>
          <w:rFonts w:ascii="Verdana" w:hAnsi="Verdana"/>
          <w:sz w:val="20"/>
          <w:szCs w:val="20"/>
        </w:rPr>
        <w:t>2</w:t>
      </w:r>
      <w:r w:rsidRPr="00852D7D">
        <w:rPr>
          <w:rFonts w:ascii="Verdana" w:hAnsi="Verdana"/>
          <w:sz w:val="20"/>
          <w:szCs w:val="20"/>
        </w:rPr>
        <w:t xml:space="preserve">). В Приложение </w:t>
      </w:r>
      <w:r w:rsidRPr="00F2526C">
        <w:rPr>
          <w:rFonts w:ascii="Verdana" w:hAnsi="Verdana"/>
          <w:sz w:val="20"/>
          <w:szCs w:val="20"/>
        </w:rPr>
        <w:t>2</w:t>
      </w:r>
      <w:r w:rsidRPr="00852D7D">
        <w:rPr>
          <w:rFonts w:ascii="Verdana" w:hAnsi="Verdana"/>
          <w:sz w:val="20"/>
          <w:szCs w:val="20"/>
        </w:rPr>
        <w:t xml:space="preserve"> са посочени и видовете работи и материали, които са включени в някои от ценовите позиции.</w:t>
      </w:r>
    </w:p>
    <w:p w14:paraId="419E3DA5" w14:textId="77777777" w:rsidR="007D4A86" w:rsidRPr="00944BCC" w:rsidRDefault="007D4A86" w:rsidP="005C65F6">
      <w:pPr>
        <w:numPr>
          <w:ilvl w:val="1"/>
          <w:numId w:val="51"/>
        </w:numPr>
        <w:spacing w:after="0" w:line="240" w:lineRule="auto"/>
        <w:ind w:left="0" w:firstLine="567"/>
        <w:jc w:val="both"/>
        <w:rPr>
          <w:rFonts w:ascii="Verdana" w:hAnsi="Verdana"/>
          <w:sz w:val="20"/>
          <w:szCs w:val="20"/>
        </w:rPr>
      </w:pPr>
      <w:r w:rsidRPr="00944BCC">
        <w:rPr>
          <w:rFonts w:ascii="Verdana" w:hAnsi="Verdana"/>
          <w:sz w:val="20"/>
          <w:szCs w:val="20"/>
        </w:rPr>
        <w:lastRenderedPageBreak/>
        <w:t>Срокът за представяне на финалния Протокол за изпълнени и подлежащи на изплащане видове СМР е до 10 дни след цялостно окончателно приключване на строително-монтажните работи.</w:t>
      </w:r>
    </w:p>
    <w:p w14:paraId="6EAFB13D" w14:textId="77777777" w:rsidR="007D4A86" w:rsidRPr="00944BCC" w:rsidRDefault="007D4A86" w:rsidP="005C65F6">
      <w:pPr>
        <w:numPr>
          <w:ilvl w:val="1"/>
          <w:numId w:val="51"/>
        </w:numPr>
        <w:spacing w:after="0" w:line="240" w:lineRule="auto"/>
        <w:ind w:left="0" w:firstLine="567"/>
        <w:jc w:val="both"/>
        <w:rPr>
          <w:rFonts w:ascii="Verdana" w:hAnsi="Verdana"/>
          <w:sz w:val="20"/>
          <w:szCs w:val="20"/>
        </w:rPr>
      </w:pPr>
      <w:r w:rsidRPr="00944BCC">
        <w:rPr>
          <w:rFonts w:ascii="Verdana" w:hAnsi="Verdana"/>
          <w:sz w:val="20"/>
          <w:szCs w:val="20"/>
        </w:rPr>
        <w:t>Допуска се изготвянето на междинни Протоколи за изпълнени и подлежащи на изплащане видове изпълнени СМР. Изготвянето на междинните Протоколи се извършва след изпълнение на определени от Възложителя участъци.</w:t>
      </w:r>
    </w:p>
    <w:p w14:paraId="652F6A3E" w14:textId="77777777" w:rsidR="007D4A86" w:rsidRPr="00944BCC" w:rsidRDefault="007D4A86" w:rsidP="005C65F6">
      <w:pPr>
        <w:numPr>
          <w:ilvl w:val="1"/>
          <w:numId w:val="51"/>
        </w:numPr>
        <w:spacing w:after="0" w:line="240" w:lineRule="auto"/>
        <w:ind w:left="0" w:firstLine="567"/>
        <w:jc w:val="both"/>
        <w:rPr>
          <w:rFonts w:ascii="Verdana" w:hAnsi="Verdana"/>
          <w:sz w:val="20"/>
          <w:szCs w:val="20"/>
        </w:rPr>
      </w:pPr>
      <w:r w:rsidRPr="00944BCC">
        <w:rPr>
          <w:rFonts w:ascii="Verdana" w:hAnsi="Verdana"/>
          <w:sz w:val="20"/>
          <w:szCs w:val="20"/>
        </w:rPr>
        <w:t>Възложителят може да задържи плащането на извършени СМР до доказване на качеството на изпълнение с Протокол или Сертификат от изпитване от акредитирана лаборатория, посочена от Възложителя, както и до получаване на положителен резултат от визуален и/или инструментален контрол на изградените проводи и съоръжения.</w:t>
      </w:r>
    </w:p>
    <w:p w14:paraId="670BBABE" w14:textId="77777777" w:rsidR="007D4A86" w:rsidRPr="00944BCC" w:rsidRDefault="007D4A86" w:rsidP="005C65F6">
      <w:pPr>
        <w:numPr>
          <w:ilvl w:val="1"/>
          <w:numId w:val="51"/>
        </w:numPr>
        <w:spacing w:after="0" w:line="240" w:lineRule="auto"/>
        <w:ind w:left="0" w:firstLine="567"/>
        <w:jc w:val="both"/>
        <w:rPr>
          <w:rFonts w:ascii="Verdana" w:hAnsi="Verdana"/>
          <w:sz w:val="20"/>
          <w:szCs w:val="20"/>
        </w:rPr>
      </w:pPr>
      <w:r w:rsidRPr="00944BCC">
        <w:rPr>
          <w:rFonts w:ascii="Verdana" w:hAnsi="Verdana"/>
          <w:sz w:val="20"/>
          <w:szCs w:val="20"/>
        </w:rPr>
        <w:t xml:space="preserve">При спор между Контролиращия служител на Възложителя и Изпълнителя относно извършени и подлежащи на плащане строително монтажни работи същите се замерват геодезически и измерванията се считат за окончателни. </w:t>
      </w:r>
    </w:p>
    <w:p w14:paraId="4807EC48" w14:textId="77777777" w:rsidR="007D4A86" w:rsidRPr="00944BCC" w:rsidRDefault="007D4A86" w:rsidP="005C65F6">
      <w:pPr>
        <w:numPr>
          <w:ilvl w:val="1"/>
          <w:numId w:val="51"/>
        </w:numPr>
        <w:spacing w:after="0" w:line="240" w:lineRule="auto"/>
        <w:ind w:left="0" w:firstLine="567"/>
        <w:jc w:val="both"/>
        <w:rPr>
          <w:rFonts w:ascii="Verdana" w:hAnsi="Verdana"/>
          <w:sz w:val="20"/>
          <w:szCs w:val="20"/>
        </w:rPr>
      </w:pPr>
      <w:r w:rsidRPr="00944BCC">
        <w:rPr>
          <w:rFonts w:ascii="Verdana" w:hAnsi="Verdana"/>
          <w:sz w:val="20"/>
          <w:szCs w:val="20"/>
        </w:rPr>
        <w:t>Изравняването на материалите, предоставени от Възложителя и вложени в обекта, ще се извършва в срок от 10 дни след цялостното приключване на монтажните работи.</w:t>
      </w:r>
    </w:p>
    <w:p w14:paraId="73005727" w14:textId="1243197F" w:rsidR="007D4A86" w:rsidRPr="00944BCC" w:rsidRDefault="007D4A86" w:rsidP="005C65F6">
      <w:pPr>
        <w:numPr>
          <w:ilvl w:val="1"/>
          <w:numId w:val="51"/>
        </w:numPr>
        <w:spacing w:after="0" w:line="240" w:lineRule="auto"/>
        <w:ind w:left="0" w:firstLine="567"/>
        <w:jc w:val="both"/>
        <w:rPr>
          <w:rFonts w:ascii="Verdana" w:hAnsi="Verdana"/>
          <w:sz w:val="20"/>
          <w:szCs w:val="20"/>
        </w:rPr>
      </w:pPr>
      <w:r w:rsidRPr="00944BCC">
        <w:rPr>
          <w:rFonts w:ascii="Verdana" w:hAnsi="Verdana"/>
          <w:sz w:val="20"/>
          <w:szCs w:val="20"/>
        </w:rPr>
        <w:t xml:space="preserve">Възложителят задържа 10% </w:t>
      </w:r>
      <w:r w:rsidR="00324DA2">
        <w:rPr>
          <w:rFonts w:ascii="Verdana" w:hAnsi="Verdana"/>
          <w:sz w:val="20"/>
          <w:szCs w:val="20"/>
        </w:rPr>
        <w:t xml:space="preserve">(десет процента) </w:t>
      </w:r>
      <w:r w:rsidRPr="00944BCC">
        <w:rPr>
          <w:rFonts w:ascii="Verdana" w:hAnsi="Verdana"/>
          <w:sz w:val="20"/>
          <w:szCs w:val="20"/>
        </w:rPr>
        <w:t xml:space="preserve">от стойността на всеки </w:t>
      </w:r>
      <w:r>
        <w:rPr>
          <w:rFonts w:ascii="Verdana" w:hAnsi="Verdana"/>
          <w:sz w:val="20"/>
          <w:szCs w:val="20"/>
        </w:rPr>
        <w:t>протокол</w:t>
      </w:r>
      <w:r w:rsidRPr="00944BCC">
        <w:rPr>
          <w:rFonts w:ascii="Verdana" w:hAnsi="Verdana"/>
          <w:sz w:val="20"/>
          <w:szCs w:val="20"/>
        </w:rPr>
        <w:t xml:space="preserve"> за изпълнени и подлежащи на изплащане видове СМР до дата на подписване на Констативен протокол за окончателно приключване на </w:t>
      </w:r>
      <w:r>
        <w:rPr>
          <w:rFonts w:ascii="Verdana" w:hAnsi="Verdana"/>
          <w:sz w:val="20"/>
          <w:szCs w:val="20"/>
        </w:rPr>
        <w:t>СМР</w:t>
      </w:r>
      <w:r w:rsidRPr="00944BCC">
        <w:rPr>
          <w:rFonts w:ascii="Verdana" w:hAnsi="Verdana"/>
          <w:sz w:val="20"/>
          <w:szCs w:val="20"/>
        </w:rPr>
        <w:t>.</w:t>
      </w:r>
    </w:p>
    <w:p w14:paraId="6F1C5A91" w14:textId="77777777" w:rsidR="007D4A86" w:rsidRPr="00944BCC" w:rsidRDefault="007D4A86" w:rsidP="005C65F6">
      <w:pPr>
        <w:numPr>
          <w:ilvl w:val="1"/>
          <w:numId w:val="51"/>
        </w:numPr>
        <w:spacing w:after="0" w:line="240" w:lineRule="auto"/>
        <w:ind w:left="0" w:firstLine="567"/>
        <w:jc w:val="both"/>
        <w:rPr>
          <w:rFonts w:ascii="Verdana" w:hAnsi="Verdana"/>
          <w:sz w:val="20"/>
          <w:szCs w:val="20"/>
        </w:rPr>
      </w:pPr>
      <w:r w:rsidRPr="00944BCC">
        <w:rPr>
          <w:rFonts w:ascii="Verdana" w:hAnsi="Verdana"/>
          <w:sz w:val="20"/>
          <w:szCs w:val="20"/>
        </w:rPr>
        <w:t>След като Протоколът за изпълнени и подлежащи на изплащане видове СМР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2DCB5FFE" w14:textId="77777777" w:rsidR="007D4A86" w:rsidRPr="00944BCC" w:rsidRDefault="007D4A86" w:rsidP="005C65F6">
      <w:pPr>
        <w:numPr>
          <w:ilvl w:val="1"/>
          <w:numId w:val="51"/>
        </w:numPr>
        <w:spacing w:after="0" w:line="240" w:lineRule="auto"/>
        <w:ind w:left="0" w:firstLine="567"/>
        <w:jc w:val="both"/>
        <w:rPr>
          <w:rFonts w:ascii="Verdana" w:hAnsi="Verdana"/>
          <w:sz w:val="20"/>
          <w:szCs w:val="20"/>
        </w:rPr>
      </w:pPr>
      <w:r w:rsidRPr="00944BCC">
        <w:rPr>
          <w:rFonts w:ascii="Verdana" w:hAnsi="Verdana"/>
          <w:sz w:val="20"/>
          <w:szCs w:val="20"/>
        </w:rPr>
        <w:t>В случай, че Изпълнителят е обединение, представените от Изпълнителя фактури за плащане на изпълнени работи по договора трябва да бъдат издадени от името на Обединението.</w:t>
      </w:r>
    </w:p>
    <w:p w14:paraId="6E2E5BBA" w14:textId="77777777" w:rsidR="007D4A86" w:rsidRPr="00944BCC" w:rsidRDefault="007D4A86" w:rsidP="005C65F6">
      <w:pPr>
        <w:numPr>
          <w:ilvl w:val="1"/>
          <w:numId w:val="51"/>
        </w:numPr>
        <w:spacing w:after="0" w:line="240" w:lineRule="auto"/>
        <w:ind w:left="0" w:firstLine="567"/>
        <w:jc w:val="both"/>
        <w:rPr>
          <w:rFonts w:ascii="Verdana" w:hAnsi="Verdana"/>
          <w:sz w:val="20"/>
          <w:szCs w:val="20"/>
        </w:rPr>
      </w:pPr>
      <w:r w:rsidRPr="00944BCC">
        <w:rPr>
          <w:rFonts w:ascii="Verdana" w:hAnsi="Verdana"/>
          <w:sz w:val="20"/>
          <w:szCs w:val="20"/>
        </w:rPr>
        <w:t>Плащането ще се извършва съгласно чл.6 „Плащане, ДДС и гаранция за изпълнение” от Раздел Г: „Общи условия на договора за строителство”.</w:t>
      </w:r>
    </w:p>
    <w:p w14:paraId="0381E137" w14:textId="77777777" w:rsidR="007D4A86" w:rsidRPr="00944BCC" w:rsidRDefault="007D4A86" w:rsidP="007D4A86">
      <w:pPr>
        <w:ind w:firstLine="567"/>
        <w:jc w:val="both"/>
        <w:rPr>
          <w:rFonts w:ascii="Verdana" w:hAnsi="Verdana"/>
          <w:sz w:val="20"/>
          <w:szCs w:val="20"/>
        </w:rPr>
      </w:pPr>
    </w:p>
    <w:p w14:paraId="28A9AB29" w14:textId="77777777" w:rsidR="007D4A86" w:rsidRPr="00944BCC" w:rsidRDefault="007D4A86" w:rsidP="007D4A86">
      <w:pPr>
        <w:ind w:firstLine="567"/>
        <w:jc w:val="both"/>
        <w:rPr>
          <w:rFonts w:ascii="Verdana" w:hAnsi="Verdana"/>
          <w:sz w:val="20"/>
          <w:szCs w:val="20"/>
        </w:rPr>
      </w:pPr>
    </w:p>
    <w:p w14:paraId="101815DF" w14:textId="77777777" w:rsidR="007D4A86" w:rsidRPr="00944BCC" w:rsidRDefault="007D4A86" w:rsidP="005C65F6">
      <w:pPr>
        <w:numPr>
          <w:ilvl w:val="0"/>
          <w:numId w:val="51"/>
        </w:numPr>
        <w:ind w:hanging="720"/>
        <w:rPr>
          <w:rFonts w:ascii="Verdana" w:hAnsi="Verdana"/>
          <w:b/>
          <w:bCs/>
          <w:sz w:val="20"/>
          <w:szCs w:val="20"/>
        </w:rPr>
      </w:pPr>
      <w:r w:rsidRPr="00F74B57">
        <w:rPr>
          <w:rFonts w:ascii="Verdana" w:hAnsi="Verdana"/>
          <w:b/>
          <w:sz w:val="20"/>
          <w:szCs w:val="20"/>
        </w:rPr>
        <w:t>КОЛИЧЕСТВЕНО-СТОЙНОСТН</w:t>
      </w:r>
      <w:r>
        <w:rPr>
          <w:rFonts w:ascii="Verdana" w:hAnsi="Verdana"/>
          <w:b/>
          <w:sz w:val="20"/>
          <w:szCs w:val="20"/>
        </w:rPr>
        <w:t>И СМЕТКИ</w:t>
      </w:r>
    </w:p>
    <w:p w14:paraId="070BB48D" w14:textId="77777777" w:rsidR="007D4A86" w:rsidRPr="00944BCC" w:rsidRDefault="007D4A86" w:rsidP="007D4A86">
      <w:pPr>
        <w:rPr>
          <w:rFonts w:ascii="Verdana" w:hAnsi="Verdana"/>
          <w:b/>
          <w:bCs/>
          <w:sz w:val="20"/>
          <w:szCs w:val="20"/>
        </w:rPr>
      </w:pPr>
    </w:p>
    <w:p w14:paraId="671A42F6" w14:textId="77777777" w:rsidR="007D4A86" w:rsidRPr="00944BCC" w:rsidRDefault="007D4A86" w:rsidP="007D4A86">
      <w:pPr>
        <w:widowControl w:val="0"/>
        <w:spacing w:before="120" w:after="120"/>
        <w:jc w:val="center"/>
        <w:rPr>
          <w:rFonts w:ascii="Verdana" w:hAnsi="Verdana"/>
          <w:b/>
          <w:sz w:val="20"/>
          <w:szCs w:val="20"/>
        </w:rPr>
        <w:sectPr w:rsidR="007D4A86" w:rsidRPr="00944BCC" w:rsidSect="009D7670">
          <w:headerReference w:type="default" r:id="rId18"/>
          <w:footerReference w:type="default" r:id="rId19"/>
          <w:pgSz w:w="11906" w:h="16838" w:code="9"/>
          <w:pgMar w:top="1411" w:right="1411" w:bottom="734" w:left="1411" w:header="734" w:footer="734" w:gutter="0"/>
          <w:cols w:space="720"/>
          <w:docGrid w:linePitch="360"/>
        </w:sectPr>
      </w:pPr>
    </w:p>
    <w:p w14:paraId="7587CAFB" w14:textId="77777777" w:rsidR="007D4A86" w:rsidRPr="00944BCC" w:rsidRDefault="007D4A86" w:rsidP="007D4A86">
      <w:pPr>
        <w:widowControl w:val="0"/>
        <w:spacing w:before="120" w:after="120"/>
        <w:jc w:val="center"/>
        <w:rPr>
          <w:rFonts w:ascii="Verdana" w:hAnsi="Verdana"/>
          <w:b/>
          <w:sz w:val="20"/>
          <w:szCs w:val="20"/>
        </w:rPr>
      </w:pPr>
    </w:p>
    <w:p w14:paraId="7582E36F" w14:textId="77777777" w:rsidR="007D4A86" w:rsidRPr="00944BCC" w:rsidRDefault="007D4A86" w:rsidP="007D4A86">
      <w:pPr>
        <w:widowControl w:val="0"/>
        <w:spacing w:before="120" w:after="120"/>
        <w:jc w:val="center"/>
        <w:rPr>
          <w:rFonts w:ascii="Verdana" w:hAnsi="Verdana"/>
          <w:b/>
          <w:sz w:val="20"/>
          <w:szCs w:val="20"/>
        </w:rPr>
      </w:pPr>
    </w:p>
    <w:p w14:paraId="395C1B07" w14:textId="77777777" w:rsidR="007D4A86" w:rsidRPr="00944BCC" w:rsidRDefault="007D4A86" w:rsidP="007D4A86">
      <w:pPr>
        <w:widowControl w:val="0"/>
        <w:spacing w:before="120" w:after="120"/>
        <w:jc w:val="center"/>
        <w:rPr>
          <w:rFonts w:ascii="Verdana" w:hAnsi="Verdana"/>
          <w:b/>
          <w:sz w:val="20"/>
          <w:szCs w:val="20"/>
        </w:rPr>
      </w:pPr>
    </w:p>
    <w:p w14:paraId="1D859F35" w14:textId="77777777" w:rsidR="007D4A86" w:rsidRPr="00944BCC" w:rsidRDefault="007D4A86" w:rsidP="007D4A86">
      <w:pPr>
        <w:widowControl w:val="0"/>
        <w:spacing w:before="120" w:after="120"/>
        <w:jc w:val="center"/>
        <w:rPr>
          <w:rFonts w:ascii="Verdana" w:hAnsi="Verdana"/>
          <w:b/>
          <w:sz w:val="20"/>
          <w:szCs w:val="20"/>
        </w:rPr>
      </w:pPr>
    </w:p>
    <w:p w14:paraId="2A39688E" w14:textId="77777777" w:rsidR="007D4A86" w:rsidRPr="00944BCC" w:rsidRDefault="007D4A86" w:rsidP="007D4A86">
      <w:pPr>
        <w:widowControl w:val="0"/>
        <w:spacing w:before="120" w:after="120"/>
        <w:jc w:val="center"/>
        <w:rPr>
          <w:rFonts w:ascii="Verdana" w:hAnsi="Verdana"/>
          <w:b/>
          <w:sz w:val="20"/>
          <w:szCs w:val="20"/>
        </w:rPr>
      </w:pPr>
    </w:p>
    <w:p w14:paraId="776CE12E" w14:textId="77777777" w:rsidR="007D4A86" w:rsidRPr="00944BCC" w:rsidRDefault="007D4A86" w:rsidP="007D4A86">
      <w:pPr>
        <w:widowControl w:val="0"/>
        <w:spacing w:before="120" w:after="120"/>
        <w:jc w:val="center"/>
        <w:rPr>
          <w:rFonts w:ascii="Verdana" w:hAnsi="Verdana"/>
          <w:b/>
          <w:sz w:val="20"/>
          <w:szCs w:val="20"/>
        </w:rPr>
      </w:pPr>
    </w:p>
    <w:p w14:paraId="27079A7F" w14:textId="77777777" w:rsidR="007D4A86" w:rsidRPr="00944BCC" w:rsidRDefault="007D4A86" w:rsidP="007D4A86">
      <w:pPr>
        <w:widowControl w:val="0"/>
        <w:spacing w:before="120" w:after="120"/>
        <w:jc w:val="center"/>
        <w:rPr>
          <w:rFonts w:ascii="Verdana" w:hAnsi="Verdana"/>
          <w:b/>
          <w:sz w:val="20"/>
          <w:szCs w:val="20"/>
        </w:rPr>
      </w:pPr>
    </w:p>
    <w:p w14:paraId="69BECC7B" w14:textId="77777777" w:rsidR="007D4A86" w:rsidRPr="00944BCC" w:rsidRDefault="007D4A86" w:rsidP="007D4A86">
      <w:pPr>
        <w:widowControl w:val="0"/>
        <w:spacing w:before="120" w:after="120"/>
        <w:jc w:val="center"/>
        <w:rPr>
          <w:rFonts w:ascii="Verdana" w:hAnsi="Verdana"/>
          <w:b/>
          <w:sz w:val="20"/>
          <w:szCs w:val="20"/>
        </w:rPr>
      </w:pPr>
    </w:p>
    <w:p w14:paraId="57B77C6C" w14:textId="77777777" w:rsidR="007D4A86" w:rsidRPr="00944BCC" w:rsidRDefault="007D4A86" w:rsidP="007D4A86">
      <w:pPr>
        <w:widowControl w:val="0"/>
        <w:spacing w:before="120" w:after="120"/>
        <w:jc w:val="center"/>
        <w:rPr>
          <w:rFonts w:ascii="Verdana" w:hAnsi="Verdana"/>
          <w:b/>
          <w:sz w:val="20"/>
          <w:szCs w:val="20"/>
        </w:rPr>
      </w:pPr>
    </w:p>
    <w:p w14:paraId="352D3119" w14:textId="77777777" w:rsidR="007D4A86" w:rsidRPr="00944BCC" w:rsidRDefault="007D4A86" w:rsidP="007D4A86">
      <w:pPr>
        <w:widowControl w:val="0"/>
        <w:spacing w:before="120" w:after="120"/>
        <w:jc w:val="center"/>
        <w:rPr>
          <w:rFonts w:ascii="Verdana" w:hAnsi="Verdana"/>
          <w:b/>
          <w:sz w:val="20"/>
          <w:szCs w:val="20"/>
        </w:rPr>
      </w:pPr>
    </w:p>
    <w:p w14:paraId="21C15B35" w14:textId="77777777" w:rsidR="007D4A86" w:rsidRPr="00944BCC" w:rsidRDefault="007D4A86" w:rsidP="007D4A86">
      <w:pPr>
        <w:widowControl w:val="0"/>
        <w:spacing w:before="120" w:after="120"/>
        <w:jc w:val="center"/>
        <w:rPr>
          <w:rFonts w:ascii="Verdana" w:hAnsi="Verdana"/>
          <w:b/>
          <w:sz w:val="20"/>
          <w:szCs w:val="20"/>
        </w:rPr>
      </w:pPr>
    </w:p>
    <w:p w14:paraId="11D4D2E7" w14:textId="77777777" w:rsidR="007D4A86" w:rsidRPr="00944BCC" w:rsidRDefault="007D4A86" w:rsidP="007D4A86">
      <w:pPr>
        <w:widowControl w:val="0"/>
        <w:spacing w:before="120" w:after="120"/>
        <w:jc w:val="center"/>
        <w:rPr>
          <w:rFonts w:ascii="Verdana" w:hAnsi="Verdana"/>
          <w:b/>
          <w:sz w:val="20"/>
          <w:szCs w:val="20"/>
        </w:rPr>
      </w:pPr>
    </w:p>
    <w:p w14:paraId="2CABA8CF" w14:textId="77777777" w:rsidR="007D4A86" w:rsidRPr="00944BCC" w:rsidRDefault="007D4A86" w:rsidP="007D4A86">
      <w:pPr>
        <w:widowControl w:val="0"/>
        <w:spacing w:before="120" w:after="120"/>
        <w:jc w:val="center"/>
        <w:rPr>
          <w:rFonts w:ascii="Verdana" w:hAnsi="Verdana"/>
          <w:b/>
          <w:sz w:val="20"/>
          <w:szCs w:val="20"/>
        </w:rPr>
      </w:pPr>
    </w:p>
    <w:p w14:paraId="5077CC37" w14:textId="77777777" w:rsidR="007D4A86" w:rsidRPr="00944BCC" w:rsidRDefault="007D4A86" w:rsidP="007D4A86">
      <w:pPr>
        <w:widowControl w:val="0"/>
        <w:spacing w:before="120" w:after="120"/>
        <w:jc w:val="center"/>
        <w:rPr>
          <w:rFonts w:ascii="Verdana" w:hAnsi="Verdana"/>
          <w:b/>
          <w:sz w:val="20"/>
          <w:szCs w:val="20"/>
        </w:rPr>
      </w:pPr>
    </w:p>
    <w:p w14:paraId="1EE22A9B" w14:textId="77777777" w:rsidR="007D4A86" w:rsidRPr="00944BCC" w:rsidRDefault="007D4A86" w:rsidP="007D4A86">
      <w:pPr>
        <w:widowControl w:val="0"/>
        <w:spacing w:before="120" w:after="120"/>
        <w:jc w:val="center"/>
        <w:rPr>
          <w:rFonts w:ascii="Verdana" w:hAnsi="Verdana"/>
          <w:b/>
          <w:sz w:val="20"/>
          <w:szCs w:val="20"/>
        </w:rPr>
      </w:pPr>
      <w:r w:rsidRPr="00E206DE">
        <w:rPr>
          <w:rFonts w:ascii="Verdana" w:hAnsi="Verdana"/>
          <w:b/>
          <w:sz w:val="20"/>
          <w:szCs w:val="20"/>
        </w:rPr>
        <w:t>РАЗДЕЛ В: СПЕЦИФИЧНИ УСЛОВИЯ НА ДОГОВОРА</w:t>
      </w:r>
      <w:bookmarkEnd w:id="6"/>
    </w:p>
    <w:p w14:paraId="658940DE" w14:textId="77777777" w:rsidR="007D4A86" w:rsidRPr="00944BCC" w:rsidRDefault="007D4A86" w:rsidP="007D4A86">
      <w:pPr>
        <w:rPr>
          <w:rFonts w:ascii="Verdana" w:hAnsi="Verdana"/>
          <w:b/>
          <w:sz w:val="20"/>
          <w:szCs w:val="20"/>
          <w:u w:val="single"/>
        </w:rPr>
      </w:pPr>
      <w:r w:rsidRPr="00944BCC">
        <w:rPr>
          <w:rFonts w:ascii="Verdana" w:hAnsi="Verdana"/>
          <w:b/>
          <w:sz w:val="20"/>
          <w:szCs w:val="20"/>
          <w:u w:val="single"/>
        </w:rPr>
        <w:br w:type="page"/>
      </w:r>
    </w:p>
    <w:p w14:paraId="5D8A6634" w14:textId="77777777" w:rsidR="007D4A86" w:rsidRPr="00944BCC" w:rsidRDefault="007D4A86" w:rsidP="007D4A86">
      <w:pPr>
        <w:jc w:val="center"/>
        <w:rPr>
          <w:rFonts w:ascii="Verdana" w:hAnsi="Verdana"/>
          <w:b/>
          <w:sz w:val="20"/>
          <w:szCs w:val="20"/>
          <w:u w:val="single"/>
        </w:rPr>
      </w:pPr>
      <w:r w:rsidRPr="00526549">
        <w:rPr>
          <w:rFonts w:ascii="Verdana" w:hAnsi="Verdana"/>
          <w:b/>
          <w:sz w:val="20"/>
          <w:szCs w:val="20"/>
          <w:u w:val="single"/>
        </w:rPr>
        <w:lastRenderedPageBreak/>
        <w:t>СПЕЦИФИЧНИ УСЛОВИЯ НА ДОГОВОРА</w:t>
      </w:r>
    </w:p>
    <w:p w14:paraId="217FC5C3" w14:textId="77777777" w:rsidR="007D4A86" w:rsidRPr="00944BCC" w:rsidRDefault="007D4A86" w:rsidP="007D4A86">
      <w:pPr>
        <w:jc w:val="center"/>
        <w:rPr>
          <w:rFonts w:ascii="Verdana" w:hAnsi="Verdana"/>
          <w:sz w:val="20"/>
          <w:szCs w:val="20"/>
          <w:u w:val="single"/>
        </w:rPr>
      </w:pPr>
    </w:p>
    <w:p w14:paraId="3DD2A0C2" w14:textId="77777777" w:rsidR="007D4A86" w:rsidRPr="00944BCC" w:rsidRDefault="007D4A86" w:rsidP="005C65F6">
      <w:pPr>
        <w:numPr>
          <w:ilvl w:val="0"/>
          <w:numId w:val="36"/>
        </w:numPr>
        <w:spacing w:after="0" w:line="240" w:lineRule="auto"/>
        <w:ind w:hanging="720"/>
        <w:jc w:val="both"/>
        <w:rPr>
          <w:rFonts w:ascii="Verdana" w:hAnsi="Verdana"/>
          <w:b/>
          <w:sz w:val="20"/>
          <w:szCs w:val="20"/>
        </w:rPr>
      </w:pPr>
      <w:r w:rsidRPr="00944BCC">
        <w:rPr>
          <w:rFonts w:ascii="Verdana" w:hAnsi="Verdana"/>
          <w:b/>
          <w:sz w:val="20"/>
          <w:szCs w:val="20"/>
        </w:rPr>
        <w:t>НЕУСТОЙКИ</w:t>
      </w:r>
    </w:p>
    <w:p w14:paraId="546E00ED" w14:textId="77777777" w:rsidR="007D4A86" w:rsidRPr="00944BCC" w:rsidRDefault="007D4A86" w:rsidP="007D4A86">
      <w:pPr>
        <w:ind w:left="1287"/>
        <w:jc w:val="both"/>
        <w:rPr>
          <w:rFonts w:ascii="Verdana" w:hAnsi="Verdana"/>
          <w:b/>
          <w:sz w:val="20"/>
          <w:szCs w:val="20"/>
        </w:rPr>
      </w:pPr>
    </w:p>
    <w:p w14:paraId="1B2664C2" w14:textId="0AB12154" w:rsidR="007D4A86" w:rsidRPr="00944BCC" w:rsidRDefault="007D4A86" w:rsidP="005C65F6">
      <w:pPr>
        <w:numPr>
          <w:ilvl w:val="1"/>
          <w:numId w:val="37"/>
        </w:numPr>
        <w:spacing w:after="0" w:line="240" w:lineRule="auto"/>
        <w:ind w:left="0" w:firstLine="567"/>
        <w:jc w:val="both"/>
        <w:rPr>
          <w:rFonts w:ascii="Verdana" w:hAnsi="Verdana" w:cs="Arial"/>
          <w:sz w:val="20"/>
          <w:szCs w:val="20"/>
        </w:rPr>
      </w:pPr>
      <w:r w:rsidRPr="00944BCC">
        <w:rPr>
          <w:rFonts w:ascii="Verdana" w:hAnsi="Verdana" w:cs="Arial"/>
          <w:sz w:val="20"/>
          <w:szCs w:val="20"/>
        </w:rPr>
        <w:t xml:space="preserve">Изпълнителят дължи на Възложителя неустойка в размер </w:t>
      </w:r>
      <w:r w:rsidRPr="00AC3498">
        <w:rPr>
          <w:rFonts w:ascii="Verdana" w:hAnsi="Verdana" w:cs="Arial"/>
          <w:sz w:val="20"/>
          <w:szCs w:val="20"/>
        </w:rPr>
        <w:t xml:space="preserve">на </w:t>
      </w:r>
      <w:r w:rsidRPr="007218F7">
        <w:rPr>
          <w:rFonts w:ascii="Verdana" w:hAnsi="Verdana" w:cs="Arial"/>
          <w:sz w:val="20"/>
          <w:szCs w:val="20"/>
        </w:rPr>
        <w:t>0,5%</w:t>
      </w:r>
      <w:r w:rsidRPr="00944BCC">
        <w:rPr>
          <w:rFonts w:ascii="Verdana" w:hAnsi="Verdana" w:cs="Arial"/>
          <w:sz w:val="20"/>
          <w:szCs w:val="20"/>
        </w:rPr>
        <w:t xml:space="preserve"> от общата стойност на </w:t>
      </w:r>
      <w:r w:rsidR="000B57C5">
        <w:rPr>
          <w:rFonts w:ascii="Verdana" w:hAnsi="Verdana" w:cs="Arial"/>
          <w:sz w:val="20"/>
          <w:szCs w:val="20"/>
        </w:rPr>
        <w:t xml:space="preserve">обекта за който се отнася забавата </w:t>
      </w:r>
      <w:r w:rsidRPr="00944BCC">
        <w:rPr>
          <w:rFonts w:ascii="Verdana" w:hAnsi="Verdana" w:cs="Arial"/>
          <w:sz w:val="20"/>
          <w:szCs w:val="20"/>
        </w:rPr>
        <w:t>без ДДС</w:t>
      </w:r>
      <w:r w:rsidR="00DC1FCD">
        <w:rPr>
          <w:rFonts w:ascii="Verdana" w:hAnsi="Verdana" w:cs="Arial"/>
          <w:sz w:val="20"/>
          <w:szCs w:val="20"/>
        </w:rPr>
        <w:t xml:space="preserve"> </w:t>
      </w:r>
      <w:r>
        <w:rPr>
          <w:rFonts w:ascii="Verdana" w:hAnsi="Verdana" w:cs="Arial"/>
          <w:sz w:val="20"/>
          <w:szCs w:val="20"/>
        </w:rPr>
        <w:t>(без непредвидените разходи)</w:t>
      </w:r>
      <w:r w:rsidRPr="00944BCC">
        <w:rPr>
          <w:rFonts w:ascii="Verdana" w:hAnsi="Verdana" w:cs="Arial"/>
          <w:sz w:val="20"/>
          <w:szCs w:val="20"/>
        </w:rPr>
        <w:t xml:space="preserve"> за всеки работен ден закъснение от </w:t>
      </w:r>
      <w:hyperlink w:anchor="графикзаизпълнение" w:history="1">
        <w:r w:rsidRPr="00944BCC">
          <w:rPr>
            <w:rFonts w:ascii="Verdana" w:hAnsi="Verdana" w:cs="Arial"/>
            <w:sz w:val="20"/>
            <w:szCs w:val="20"/>
          </w:rPr>
          <w:t>срока за окончателно изпълнение на работите</w:t>
        </w:r>
      </w:hyperlink>
      <w:r w:rsidRPr="00944BCC">
        <w:rPr>
          <w:rFonts w:ascii="Verdana" w:hAnsi="Verdana" w:cs="Arial"/>
          <w:sz w:val="20"/>
          <w:szCs w:val="20"/>
        </w:rPr>
        <w:t xml:space="preserve"> съгласно Срока за изпълнение на работите от Техническото предложение на Изпълнителя.</w:t>
      </w:r>
    </w:p>
    <w:p w14:paraId="2AF42618" w14:textId="59B0AB87" w:rsidR="007D4A86" w:rsidRPr="00944BCC" w:rsidRDefault="007D4A86" w:rsidP="005C65F6">
      <w:pPr>
        <w:numPr>
          <w:ilvl w:val="1"/>
          <w:numId w:val="37"/>
        </w:numPr>
        <w:spacing w:after="0" w:line="240" w:lineRule="auto"/>
        <w:ind w:left="0" w:firstLine="567"/>
        <w:jc w:val="both"/>
        <w:rPr>
          <w:rFonts w:ascii="Verdana" w:hAnsi="Verdana" w:cs="Arial"/>
          <w:sz w:val="20"/>
          <w:szCs w:val="20"/>
        </w:rPr>
      </w:pPr>
      <w:r w:rsidRPr="00944BCC">
        <w:rPr>
          <w:rFonts w:ascii="Verdana" w:hAnsi="Verdana" w:cs="Arial"/>
          <w:sz w:val="20"/>
          <w:szCs w:val="20"/>
        </w:rPr>
        <w:t>Максималният размер неустойка за неспазване на срока за изпълнение е 10% (десет процента) от общата стойност на договора без ДДС</w:t>
      </w:r>
      <w:r w:rsidR="00527E1E">
        <w:rPr>
          <w:rFonts w:ascii="Verdana" w:hAnsi="Verdana" w:cs="Arial"/>
          <w:sz w:val="20"/>
          <w:szCs w:val="20"/>
        </w:rPr>
        <w:t xml:space="preserve"> </w:t>
      </w:r>
      <w:r>
        <w:rPr>
          <w:rFonts w:ascii="Verdana" w:hAnsi="Verdana" w:cs="Arial"/>
          <w:sz w:val="20"/>
          <w:szCs w:val="20"/>
        </w:rPr>
        <w:t>(без непредвидените разходи)</w:t>
      </w:r>
      <w:r w:rsidRPr="00944BCC">
        <w:rPr>
          <w:rFonts w:ascii="Verdana" w:hAnsi="Verdana" w:cs="Arial"/>
          <w:sz w:val="20"/>
          <w:szCs w:val="20"/>
        </w:rPr>
        <w:t>.</w:t>
      </w:r>
    </w:p>
    <w:p w14:paraId="7366225C" w14:textId="4858451E" w:rsidR="007D4A86" w:rsidRPr="00944BCC" w:rsidRDefault="007D4A86" w:rsidP="005C65F6">
      <w:pPr>
        <w:numPr>
          <w:ilvl w:val="1"/>
          <w:numId w:val="37"/>
        </w:numPr>
        <w:spacing w:after="0" w:line="240" w:lineRule="auto"/>
        <w:ind w:left="0" w:firstLine="567"/>
        <w:jc w:val="both"/>
        <w:rPr>
          <w:rFonts w:ascii="Verdana" w:hAnsi="Verdana" w:cs="Arial"/>
          <w:sz w:val="20"/>
          <w:szCs w:val="20"/>
        </w:rPr>
      </w:pPr>
      <w:r w:rsidRPr="00944BCC">
        <w:rPr>
          <w:rFonts w:ascii="Verdana" w:hAnsi="Verdana" w:cs="Arial"/>
          <w:sz w:val="20"/>
          <w:szCs w:val="20"/>
        </w:rPr>
        <w:t xml:space="preserve">В случай, че Изпълнителят неоснователно допусне закъснение с повече от 20 работни дни от срока за приключване на СМР на </w:t>
      </w:r>
      <w:r w:rsidR="005F3FA5">
        <w:rPr>
          <w:rFonts w:ascii="Verdana" w:hAnsi="Verdana" w:cs="Arial"/>
          <w:sz w:val="20"/>
          <w:szCs w:val="20"/>
        </w:rPr>
        <w:t xml:space="preserve">който и да е от </w:t>
      </w:r>
      <w:r w:rsidR="005F3FA5" w:rsidRPr="00944BCC">
        <w:rPr>
          <w:rFonts w:ascii="Verdana" w:hAnsi="Verdana" w:cs="Arial"/>
          <w:sz w:val="20"/>
          <w:szCs w:val="20"/>
        </w:rPr>
        <w:t>обект</w:t>
      </w:r>
      <w:r w:rsidR="005F3FA5">
        <w:rPr>
          <w:rFonts w:ascii="Verdana" w:hAnsi="Verdana" w:cs="Arial"/>
          <w:sz w:val="20"/>
          <w:szCs w:val="20"/>
        </w:rPr>
        <w:t>ите</w:t>
      </w:r>
      <w:r w:rsidRPr="00944BCC">
        <w:rPr>
          <w:rFonts w:ascii="Verdana" w:hAnsi="Verdana" w:cs="Arial"/>
          <w:sz w:val="20"/>
          <w:szCs w:val="20"/>
        </w:rPr>
        <w:t>, предмет на договора, ще се приеме, че същият е в продължително и съществено неизпълнение на Договора, при което Възложителя има право едностранно да прекрати Договора и да наложи неустойка по чл. 1.4 от този раздел. В този случай Възложителят, без да се ограничават други негови права, има право да възложи неизвършените работи на трета страна, а направените разходи, произтичащи от това и/или щети, претърпени от Възложителя следствие на неизпълнението на Изпълнителя, са за сметка на Изпълнителя.</w:t>
      </w:r>
    </w:p>
    <w:p w14:paraId="304113BE" w14:textId="73F1A52B" w:rsidR="007D4A86" w:rsidRPr="00944BCC" w:rsidRDefault="007D4A86" w:rsidP="005C65F6">
      <w:pPr>
        <w:numPr>
          <w:ilvl w:val="1"/>
          <w:numId w:val="37"/>
        </w:numPr>
        <w:spacing w:after="0" w:line="240" w:lineRule="auto"/>
        <w:ind w:left="0" w:firstLine="567"/>
        <w:jc w:val="both"/>
        <w:rPr>
          <w:rFonts w:ascii="Verdana" w:hAnsi="Verdana" w:cs="Arial"/>
          <w:sz w:val="20"/>
          <w:szCs w:val="20"/>
        </w:rPr>
      </w:pPr>
      <w:r w:rsidRPr="00944BCC">
        <w:rPr>
          <w:rFonts w:ascii="Verdana" w:hAnsi="Verdana" w:cs="Arial"/>
          <w:sz w:val="20"/>
          <w:szCs w:val="20"/>
        </w:rPr>
        <w:t xml:space="preserve">В случай, че Изпълнителят едностранно прекрати настоящия договор, без да има правно основание за това, той дължи на Възложителя неустойка в размер на 20% </w:t>
      </w:r>
      <w:r w:rsidR="00DC1FCD">
        <w:rPr>
          <w:rFonts w:ascii="Verdana" w:hAnsi="Verdana" w:cs="Arial"/>
          <w:sz w:val="20"/>
          <w:szCs w:val="20"/>
        </w:rPr>
        <w:t xml:space="preserve">(двадесет процента) </w:t>
      </w:r>
      <w:r w:rsidRPr="00944BCC">
        <w:rPr>
          <w:rFonts w:ascii="Verdana" w:hAnsi="Verdana" w:cs="Arial"/>
          <w:sz w:val="20"/>
          <w:szCs w:val="20"/>
        </w:rPr>
        <w:t>от общата стойност на договора</w:t>
      </w:r>
      <w:r w:rsidRPr="00944BCC">
        <w:rPr>
          <w:rFonts w:ascii="Verdana" w:hAnsi="Verdana"/>
          <w:sz w:val="20"/>
          <w:szCs w:val="20"/>
        </w:rPr>
        <w:t xml:space="preserve"> </w:t>
      </w:r>
      <w:r w:rsidRPr="00944BCC">
        <w:rPr>
          <w:rFonts w:ascii="Verdana" w:hAnsi="Verdana" w:cs="Arial"/>
          <w:sz w:val="20"/>
          <w:szCs w:val="20"/>
        </w:rPr>
        <w:t>без ДДС</w:t>
      </w:r>
      <w:r w:rsidR="00DC1FCD">
        <w:rPr>
          <w:rFonts w:ascii="Verdana" w:hAnsi="Verdana" w:cs="Arial"/>
          <w:sz w:val="20"/>
          <w:szCs w:val="20"/>
        </w:rPr>
        <w:t xml:space="preserve"> </w:t>
      </w:r>
      <w:r>
        <w:rPr>
          <w:rFonts w:ascii="Verdana" w:hAnsi="Verdana" w:cs="Arial"/>
          <w:sz w:val="20"/>
          <w:szCs w:val="20"/>
        </w:rPr>
        <w:t>(без непредвидените разходи)</w:t>
      </w:r>
      <w:r w:rsidRPr="00944BCC">
        <w:rPr>
          <w:rFonts w:ascii="Verdana" w:hAnsi="Verdana" w:cs="Arial"/>
          <w:sz w:val="20"/>
          <w:szCs w:val="20"/>
        </w:rPr>
        <w:t>.</w:t>
      </w:r>
    </w:p>
    <w:p w14:paraId="4B9F1E4A" w14:textId="77777777" w:rsidR="007D4A86" w:rsidRPr="00944BCC" w:rsidRDefault="007D4A86" w:rsidP="005C65F6">
      <w:pPr>
        <w:numPr>
          <w:ilvl w:val="1"/>
          <w:numId w:val="37"/>
        </w:numPr>
        <w:spacing w:after="0" w:line="240" w:lineRule="auto"/>
        <w:ind w:left="0" w:firstLine="567"/>
        <w:jc w:val="both"/>
        <w:rPr>
          <w:rFonts w:ascii="Verdana" w:hAnsi="Verdana" w:cs="Arial"/>
          <w:sz w:val="20"/>
          <w:szCs w:val="20"/>
        </w:rPr>
      </w:pPr>
      <w:r w:rsidRPr="00944BCC">
        <w:rPr>
          <w:rFonts w:ascii="Verdana" w:hAnsi="Verdana" w:cs="Arial"/>
          <w:sz w:val="20"/>
          <w:szCs w:val="20"/>
        </w:rPr>
        <w:t xml:space="preserve">Задължението на Изпълнителя за отстраняване на констатираните недостатъци не отменя първоначално определените срокове за приключване на строително-монтажните работи и възстановяване на пътните настилки. </w:t>
      </w:r>
    </w:p>
    <w:p w14:paraId="3259D48D" w14:textId="77777777" w:rsidR="007D4A86" w:rsidRPr="00944BCC" w:rsidRDefault="007D4A86" w:rsidP="005C65F6">
      <w:pPr>
        <w:numPr>
          <w:ilvl w:val="1"/>
          <w:numId w:val="37"/>
        </w:numPr>
        <w:spacing w:after="0" w:line="240" w:lineRule="auto"/>
        <w:ind w:left="0" w:firstLine="567"/>
        <w:jc w:val="both"/>
        <w:rPr>
          <w:rFonts w:ascii="Verdana" w:hAnsi="Verdana" w:cs="Arial"/>
          <w:sz w:val="20"/>
          <w:szCs w:val="20"/>
        </w:rPr>
      </w:pPr>
      <w:r w:rsidRPr="00944BCC">
        <w:rPr>
          <w:rFonts w:ascii="Verdana" w:hAnsi="Verdana" w:cs="Arial"/>
          <w:sz w:val="20"/>
          <w:szCs w:val="20"/>
        </w:rPr>
        <w:t xml:space="preserve">Изпълнителят е длъжен да отстранява за своя сметка възникнали дефекти на обекта </w:t>
      </w:r>
      <w:r>
        <w:rPr>
          <w:rFonts w:ascii="Verdana" w:hAnsi="Verdana" w:cs="Arial"/>
          <w:sz w:val="20"/>
          <w:szCs w:val="20"/>
        </w:rPr>
        <w:t>до</w:t>
      </w:r>
      <w:r w:rsidRPr="00944BCC">
        <w:rPr>
          <w:rFonts w:ascii="Verdana" w:hAnsi="Verdana" w:cs="Arial"/>
          <w:sz w:val="20"/>
          <w:szCs w:val="20"/>
        </w:rPr>
        <w:t xml:space="preserve"> приключване на строително монтажните работи </w:t>
      </w:r>
      <w:r>
        <w:rPr>
          <w:rFonts w:ascii="Verdana" w:hAnsi="Verdana" w:cs="Arial"/>
          <w:sz w:val="20"/>
          <w:szCs w:val="20"/>
        </w:rPr>
        <w:t>и</w:t>
      </w:r>
      <w:r w:rsidRPr="00944BCC">
        <w:rPr>
          <w:rFonts w:ascii="Verdana" w:hAnsi="Verdana" w:cs="Arial"/>
          <w:sz w:val="20"/>
          <w:szCs w:val="20"/>
        </w:rPr>
        <w:t xml:space="preserve"> </w:t>
      </w:r>
      <w:r>
        <w:rPr>
          <w:rFonts w:ascii="Verdana" w:hAnsi="Verdana" w:cs="Arial"/>
          <w:sz w:val="20"/>
          <w:szCs w:val="20"/>
        </w:rPr>
        <w:t xml:space="preserve">подписване на </w:t>
      </w:r>
      <w:r w:rsidRPr="00944BCC">
        <w:rPr>
          <w:rFonts w:ascii="Verdana" w:hAnsi="Verdana"/>
          <w:sz w:val="20"/>
          <w:szCs w:val="20"/>
        </w:rPr>
        <w:t xml:space="preserve">Констативен протокол за окончателно приключване на </w:t>
      </w:r>
      <w:r>
        <w:rPr>
          <w:rFonts w:ascii="Verdana" w:hAnsi="Verdana"/>
          <w:sz w:val="20"/>
          <w:szCs w:val="20"/>
        </w:rPr>
        <w:t>СМР</w:t>
      </w:r>
      <w:r w:rsidRPr="00944BCC">
        <w:rPr>
          <w:rFonts w:ascii="Verdana" w:hAnsi="Verdana" w:cs="Arial"/>
          <w:sz w:val="20"/>
          <w:szCs w:val="20"/>
        </w:rPr>
        <w:t>.</w:t>
      </w:r>
    </w:p>
    <w:p w14:paraId="3B3BECA1" w14:textId="5043397E" w:rsidR="007D4A86" w:rsidRPr="00944BCC" w:rsidRDefault="007D4A86" w:rsidP="005C65F6">
      <w:pPr>
        <w:numPr>
          <w:ilvl w:val="1"/>
          <w:numId w:val="37"/>
        </w:numPr>
        <w:spacing w:after="0" w:line="240" w:lineRule="auto"/>
        <w:ind w:left="0" w:firstLine="567"/>
        <w:jc w:val="both"/>
        <w:rPr>
          <w:rFonts w:ascii="Verdana" w:hAnsi="Verdana" w:cs="Arial"/>
          <w:sz w:val="20"/>
          <w:szCs w:val="20"/>
        </w:rPr>
      </w:pPr>
      <w:r w:rsidRPr="00944BCC">
        <w:rPr>
          <w:rFonts w:ascii="Verdana" w:hAnsi="Verdana" w:cs="Arial"/>
          <w:sz w:val="20"/>
          <w:szCs w:val="20"/>
        </w:rPr>
        <w:t xml:space="preserve">При установяване на некачествено изпълнение на възстановителните работи по пътната и тротоарна настилка преди подписване на </w:t>
      </w:r>
      <w:r w:rsidRPr="00944BCC">
        <w:rPr>
          <w:rFonts w:ascii="Verdana" w:hAnsi="Verdana"/>
          <w:sz w:val="20"/>
          <w:szCs w:val="20"/>
        </w:rPr>
        <w:t xml:space="preserve">Констативен протокол за окончателно приключване на </w:t>
      </w:r>
      <w:r>
        <w:rPr>
          <w:rFonts w:ascii="Verdana" w:hAnsi="Verdana"/>
          <w:sz w:val="20"/>
          <w:szCs w:val="20"/>
        </w:rPr>
        <w:t>СМР</w:t>
      </w:r>
      <w:r w:rsidRPr="00944BCC">
        <w:rPr>
          <w:rFonts w:ascii="Verdana" w:hAnsi="Verdana" w:cs="Arial"/>
          <w:sz w:val="20"/>
          <w:szCs w:val="20"/>
        </w:rPr>
        <w:t xml:space="preserve">, Изпълнителят дължи неустойка в размер на 2% </w:t>
      </w:r>
      <w:r w:rsidR="00DC1FCD">
        <w:rPr>
          <w:rFonts w:ascii="Verdana" w:hAnsi="Verdana" w:cs="Arial"/>
          <w:sz w:val="20"/>
          <w:szCs w:val="20"/>
        </w:rPr>
        <w:t xml:space="preserve">(два процента) </w:t>
      </w:r>
      <w:r w:rsidRPr="00944BCC">
        <w:rPr>
          <w:rFonts w:ascii="Verdana" w:hAnsi="Verdana" w:cs="Arial"/>
          <w:sz w:val="20"/>
          <w:szCs w:val="20"/>
        </w:rPr>
        <w:t>от общата стойност на пътните работи в Количествено</w:t>
      </w:r>
      <w:r>
        <w:rPr>
          <w:rFonts w:ascii="Verdana" w:hAnsi="Verdana" w:cs="Arial"/>
          <w:sz w:val="20"/>
          <w:szCs w:val="20"/>
        </w:rPr>
        <w:t>-</w:t>
      </w:r>
      <w:r w:rsidRPr="00944BCC">
        <w:rPr>
          <w:rFonts w:ascii="Verdana" w:hAnsi="Verdana" w:cs="Arial"/>
          <w:sz w:val="20"/>
          <w:szCs w:val="20"/>
        </w:rPr>
        <w:t>стойностн</w:t>
      </w:r>
      <w:r>
        <w:rPr>
          <w:rFonts w:ascii="Verdana" w:hAnsi="Verdana" w:cs="Arial"/>
          <w:sz w:val="20"/>
          <w:szCs w:val="20"/>
        </w:rPr>
        <w:t>ата</w:t>
      </w:r>
      <w:r w:rsidRPr="00944BCC">
        <w:rPr>
          <w:rFonts w:ascii="Verdana" w:hAnsi="Verdana" w:cs="Arial"/>
          <w:sz w:val="20"/>
          <w:szCs w:val="20"/>
        </w:rPr>
        <w:t xml:space="preserve"> сметк</w:t>
      </w:r>
      <w:r>
        <w:rPr>
          <w:rFonts w:ascii="Verdana" w:hAnsi="Verdana" w:cs="Arial"/>
          <w:sz w:val="20"/>
          <w:szCs w:val="20"/>
        </w:rPr>
        <w:t>а</w:t>
      </w:r>
      <w:r w:rsidRPr="00944BCC">
        <w:rPr>
          <w:rFonts w:ascii="Verdana" w:hAnsi="Verdana" w:cs="Arial"/>
          <w:sz w:val="20"/>
          <w:szCs w:val="20"/>
        </w:rPr>
        <w:t xml:space="preserve"> за </w:t>
      </w:r>
      <w:r w:rsidR="005F3FA5">
        <w:rPr>
          <w:rFonts w:ascii="Verdana" w:hAnsi="Verdana" w:cs="Arial"/>
          <w:sz w:val="20"/>
          <w:szCs w:val="20"/>
        </w:rPr>
        <w:t xml:space="preserve">съответния </w:t>
      </w:r>
      <w:r w:rsidRPr="00944BCC">
        <w:rPr>
          <w:rFonts w:ascii="Verdana" w:hAnsi="Verdana" w:cs="Arial"/>
          <w:sz w:val="20"/>
          <w:szCs w:val="20"/>
        </w:rPr>
        <w:t>обект.</w:t>
      </w:r>
    </w:p>
    <w:p w14:paraId="04F1BA4D" w14:textId="3E016DEA" w:rsidR="007D4A86" w:rsidRPr="00C42A8E" w:rsidRDefault="007D4A86" w:rsidP="005C65F6">
      <w:pPr>
        <w:numPr>
          <w:ilvl w:val="1"/>
          <w:numId w:val="37"/>
        </w:numPr>
        <w:spacing w:after="0" w:line="240" w:lineRule="auto"/>
        <w:ind w:left="0" w:firstLine="567"/>
        <w:jc w:val="both"/>
        <w:rPr>
          <w:rFonts w:ascii="Verdana" w:hAnsi="Verdana" w:cs="Arial"/>
          <w:sz w:val="20"/>
          <w:szCs w:val="20"/>
        </w:rPr>
      </w:pPr>
      <w:r w:rsidRPr="00944BCC">
        <w:rPr>
          <w:rFonts w:ascii="Verdana" w:hAnsi="Verdana" w:cs="Arial"/>
          <w:sz w:val="20"/>
          <w:szCs w:val="20"/>
        </w:rPr>
        <w:t>При установяване на некачествено или лошо изпълнени СМР</w:t>
      </w:r>
      <w:r>
        <w:rPr>
          <w:rFonts w:ascii="Verdana" w:hAnsi="Verdana" w:cs="Arial"/>
          <w:sz w:val="20"/>
          <w:szCs w:val="20"/>
          <w:lang w:val="en-US"/>
        </w:rPr>
        <w:t xml:space="preserve"> </w:t>
      </w:r>
      <w:r w:rsidRPr="00944BCC">
        <w:rPr>
          <w:rFonts w:ascii="Verdana" w:hAnsi="Verdana" w:cs="Arial"/>
          <w:sz w:val="20"/>
          <w:szCs w:val="20"/>
        </w:rPr>
        <w:t xml:space="preserve"> и неспазване на предписанията на проект</w:t>
      </w:r>
      <w:r>
        <w:rPr>
          <w:rFonts w:ascii="Verdana" w:hAnsi="Verdana" w:cs="Arial"/>
          <w:sz w:val="20"/>
          <w:szCs w:val="20"/>
        </w:rPr>
        <w:t>а, техническите изисквания</w:t>
      </w:r>
      <w:r w:rsidRPr="00944BCC">
        <w:rPr>
          <w:rFonts w:ascii="Verdana" w:hAnsi="Verdana" w:cs="Arial"/>
          <w:sz w:val="20"/>
          <w:szCs w:val="20"/>
        </w:rPr>
        <w:t xml:space="preserve"> или указанията </w:t>
      </w:r>
      <w:r w:rsidRPr="00C42A8E">
        <w:rPr>
          <w:rFonts w:ascii="Verdana" w:hAnsi="Verdana" w:cs="Arial"/>
          <w:sz w:val="20"/>
          <w:szCs w:val="20"/>
        </w:rPr>
        <w:t xml:space="preserve">на Възложителя </w:t>
      </w:r>
      <w:r w:rsidRPr="00C42A8E">
        <w:rPr>
          <w:rFonts w:ascii="Verdana" w:hAnsi="Verdana" w:cs="Arial"/>
          <w:sz w:val="20"/>
          <w:szCs w:val="20"/>
          <w:lang w:val="en-US"/>
        </w:rPr>
        <w:t>(</w:t>
      </w:r>
      <w:r w:rsidRPr="00C42A8E">
        <w:rPr>
          <w:rFonts w:ascii="Verdana" w:hAnsi="Verdana" w:cs="Arial"/>
          <w:sz w:val="20"/>
          <w:szCs w:val="20"/>
        </w:rPr>
        <w:t>изключват се СМР по част Пътна</w:t>
      </w:r>
      <w:r w:rsidRPr="00C42A8E">
        <w:rPr>
          <w:rFonts w:ascii="Verdana" w:hAnsi="Verdana" w:cs="Arial"/>
          <w:sz w:val="20"/>
          <w:szCs w:val="20"/>
          <w:lang w:val="en-US"/>
        </w:rPr>
        <w:t>)</w:t>
      </w:r>
      <w:r w:rsidRPr="00C42A8E">
        <w:rPr>
          <w:rFonts w:ascii="Verdana" w:hAnsi="Verdana" w:cs="Arial"/>
          <w:sz w:val="20"/>
          <w:szCs w:val="20"/>
        </w:rPr>
        <w:t xml:space="preserve"> преди подписване на </w:t>
      </w:r>
      <w:r w:rsidRPr="00C42A8E">
        <w:rPr>
          <w:rFonts w:ascii="Verdana" w:hAnsi="Verdana"/>
          <w:sz w:val="20"/>
          <w:szCs w:val="20"/>
        </w:rPr>
        <w:t>Констативен</w:t>
      </w:r>
      <w:r w:rsidRPr="00944BCC">
        <w:rPr>
          <w:rFonts w:ascii="Verdana" w:hAnsi="Verdana"/>
          <w:sz w:val="20"/>
          <w:szCs w:val="20"/>
        </w:rPr>
        <w:t xml:space="preserve"> протокол за окончателно приключване на </w:t>
      </w:r>
      <w:r>
        <w:rPr>
          <w:rFonts w:ascii="Verdana" w:hAnsi="Verdana"/>
          <w:sz w:val="20"/>
          <w:szCs w:val="20"/>
        </w:rPr>
        <w:t>СМР</w:t>
      </w:r>
      <w:r w:rsidRPr="00944BCC">
        <w:rPr>
          <w:rFonts w:ascii="Verdana" w:hAnsi="Verdana" w:cs="Arial"/>
          <w:sz w:val="20"/>
          <w:szCs w:val="20"/>
        </w:rPr>
        <w:t xml:space="preserve">, Изпълнителят дължи неустойка в размер на 1% </w:t>
      </w:r>
      <w:r w:rsidR="00DC1FCD">
        <w:rPr>
          <w:rFonts w:ascii="Verdana" w:hAnsi="Verdana" w:cs="Arial"/>
          <w:sz w:val="20"/>
          <w:szCs w:val="20"/>
        </w:rPr>
        <w:t xml:space="preserve">(един процент) </w:t>
      </w:r>
      <w:r w:rsidRPr="00944BCC">
        <w:rPr>
          <w:rFonts w:ascii="Verdana" w:hAnsi="Verdana" w:cs="Arial"/>
          <w:sz w:val="20"/>
          <w:szCs w:val="20"/>
        </w:rPr>
        <w:t>от общата стойност на строително</w:t>
      </w:r>
      <w:r>
        <w:rPr>
          <w:rFonts w:ascii="Verdana" w:hAnsi="Verdana" w:cs="Arial"/>
          <w:sz w:val="20"/>
          <w:szCs w:val="20"/>
        </w:rPr>
        <w:t>-</w:t>
      </w:r>
      <w:r w:rsidRPr="00944BCC">
        <w:rPr>
          <w:rFonts w:ascii="Verdana" w:hAnsi="Verdana" w:cs="Arial"/>
          <w:sz w:val="20"/>
          <w:szCs w:val="20"/>
        </w:rPr>
        <w:t xml:space="preserve">монтажните работи </w:t>
      </w:r>
      <w:r w:rsidRPr="00C42A8E">
        <w:rPr>
          <w:rFonts w:ascii="Verdana" w:hAnsi="Verdana" w:cs="Arial"/>
          <w:sz w:val="20"/>
          <w:szCs w:val="20"/>
        </w:rPr>
        <w:t xml:space="preserve">в Количествено-стойностната сметка за </w:t>
      </w:r>
      <w:r w:rsidR="005F3FA5">
        <w:rPr>
          <w:rFonts w:ascii="Verdana" w:hAnsi="Verdana" w:cs="Arial"/>
          <w:sz w:val="20"/>
          <w:szCs w:val="20"/>
        </w:rPr>
        <w:t xml:space="preserve">съответния </w:t>
      </w:r>
      <w:r w:rsidRPr="00C42A8E">
        <w:rPr>
          <w:rFonts w:ascii="Verdana" w:hAnsi="Verdana" w:cs="Arial"/>
          <w:sz w:val="20"/>
          <w:szCs w:val="20"/>
        </w:rPr>
        <w:t>обект (без да се включва част Пътна).</w:t>
      </w:r>
    </w:p>
    <w:p w14:paraId="4884DF55" w14:textId="77777777" w:rsidR="007D4A86" w:rsidRPr="00944BCC" w:rsidRDefault="007D4A86" w:rsidP="005C65F6">
      <w:pPr>
        <w:numPr>
          <w:ilvl w:val="1"/>
          <w:numId w:val="37"/>
        </w:numPr>
        <w:spacing w:after="0" w:line="240" w:lineRule="auto"/>
        <w:ind w:left="0" w:firstLine="567"/>
        <w:jc w:val="both"/>
        <w:rPr>
          <w:rFonts w:ascii="Verdana" w:hAnsi="Verdana"/>
          <w:sz w:val="20"/>
          <w:szCs w:val="20"/>
        </w:rPr>
      </w:pPr>
      <w:r w:rsidRPr="00944BCC">
        <w:rPr>
          <w:rFonts w:ascii="Verdana" w:hAnsi="Verdana" w:cs="Arial"/>
          <w:sz w:val="20"/>
          <w:szCs w:val="20"/>
        </w:rPr>
        <w:t>Изпълнителят дължи неустойка в размер на 3 000 лева в случай, че откаже да отстрани констатираните недостатъци по чл.1.7. и чл.1.8. от настоящия раздел в указан от Въ</w:t>
      </w:r>
      <w:r>
        <w:rPr>
          <w:rFonts w:ascii="Verdana" w:hAnsi="Verdana" w:cs="Arial"/>
          <w:sz w:val="20"/>
          <w:szCs w:val="20"/>
        </w:rPr>
        <w:t>з</w:t>
      </w:r>
      <w:r w:rsidRPr="00944BCC">
        <w:rPr>
          <w:rFonts w:ascii="Verdana" w:hAnsi="Verdana" w:cs="Arial"/>
          <w:sz w:val="20"/>
          <w:szCs w:val="20"/>
        </w:rPr>
        <w:t xml:space="preserve">ложителя срок. В този случай Възложителят има право да възложи отстраняването на работите на друг изпълнител, като заплатените от Възложителя </w:t>
      </w:r>
      <w:r w:rsidRPr="00944BCC">
        <w:rPr>
          <w:rFonts w:ascii="Verdana" w:hAnsi="Verdana"/>
          <w:sz w:val="20"/>
          <w:szCs w:val="20"/>
        </w:rPr>
        <w:t>суми следва да му бъдат възстановени от Изпълнителя по настоящия договор до 3 дни от писмена покана от Възложителя. При втори отказ - ще се счита, че Изпълнителят едностранно прекратява Договора с произтичащата от това неустойка съгласно чл.1.4 от този раздел.</w:t>
      </w:r>
    </w:p>
    <w:p w14:paraId="2C78A509" w14:textId="77777777" w:rsidR="007D4A86" w:rsidRDefault="007D4A86" w:rsidP="005C65F6">
      <w:pPr>
        <w:numPr>
          <w:ilvl w:val="1"/>
          <w:numId w:val="37"/>
        </w:numPr>
        <w:spacing w:after="0" w:line="240" w:lineRule="auto"/>
        <w:ind w:left="0" w:firstLine="567"/>
        <w:jc w:val="both"/>
        <w:rPr>
          <w:rFonts w:ascii="Verdana" w:hAnsi="Verdana"/>
          <w:sz w:val="20"/>
          <w:szCs w:val="20"/>
        </w:rPr>
      </w:pPr>
      <w:r w:rsidRPr="00944BCC">
        <w:rPr>
          <w:rFonts w:ascii="Verdana" w:hAnsi="Verdana"/>
          <w:sz w:val="20"/>
          <w:szCs w:val="20"/>
        </w:rPr>
        <w:t xml:space="preserve">В случай, че Изпълнителят не представи за одобрение График за изпълнение на СМР в срока посочен в </w:t>
      </w:r>
      <w:r>
        <w:rPr>
          <w:rFonts w:ascii="Verdana" w:hAnsi="Verdana"/>
          <w:sz w:val="20"/>
          <w:szCs w:val="20"/>
        </w:rPr>
        <w:t>Официалната инструкция</w:t>
      </w:r>
      <w:r w:rsidRPr="00944BCC">
        <w:rPr>
          <w:rFonts w:ascii="Verdana" w:hAnsi="Verdana"/>
          <w:sz w:val="20"/>
          <w:szCs w:val="20"/>
        </w:rPr>
        <w:t xml:space="preserve"> и/или съгласувания с оторизираните държавни и общински органи график в указания от Възложителя срок, Изпълнителят подлежи на санкция от 500 лв. за всеки ден закъснение. </w:t>
      </w:r>
    </w:p>
    <w:p w14:paraId="2B6005FD" w14:textId="77777777" w:rsidR="007D4A86" w:rsidRPr="00944BCC" w:rsidRDefault="007D4A86" w:rsidP="005C65F6">
      <w:pPr>
        <w:numPr>
          <w:ilvl w:val="1"/>
          <w:numId w:val="37"/>
        </w:numPr>
        <w:spacing w:after="0" w:line="240" w:lineRule="auto"/>
        <w:ind w:left="0" w:firstLine="567"/>
        <w:jc w:val="both"/>
        <w:rPr>
          <w:rFonts w:ascii="Verdana" w:hAnsi="Verdana"/>
          <w:sz w:val="20"/>
          <w:szCs w:val="20"/>
        </w:rPr>
      </w:pPr>
      <w:r w:rsidRPr="002C36DD">
        <w:rPr>
          <w:rFonts w:ascii="Verdana" w:hAnsi="Verdana"/>
          <w:sz w:val="20"/>
          <w:szCs w:val="20"/>
        </w:rPr>
        <w:lastRenderedPageBreak/>
        <w:t>В случай, че Изпълнителят не предаде писмена Оценка на риска за безопасността и здравето на работещите и посетителите на обекта и писмен План-програма за БЗР на обекта в срока посочен в т.3.1. от Раздел А2: „Други специфични</w:t>
      </w:r>
      <w:r w:rsidRPr="002C477C">
        <w:rPr>
          <w:rFonts w:ascii="Verdana" w:hAnsi="Verdana"/>
          <w:sz w:val="20"/>
          <w:szCs w:val="20"/>
        </w:rPr>
        <w:t xml:space="preserve"> изисквания при изпълнение на договора</w:t>
      </w:r>
      <w:r>
        <w:rPr>
          <w:rFonts w:ascii="Verdana" w:hAnsi="Verdana"/>
          <w:sz w:val="20"/>
          <w:szCs w:val="20"/>
        </w:rPr>
        <w:t>“, подлежи на санкция от 500 лв. за всеки ден закъснение.</w:t>
      </w:r>
    </w:p>
    <w:p w14:paraId="1DD28BD6" w14:textId="77777777" w:rsidR="007D4A86" w:rsidRPr="00AE7645" w:rsidRDefault="007D4A86" w:rsidP="005C65F6">
      <w:pPr>
        <w:numPr>
          <w:ilvl w:val="1"/>
          <w:numId w:val="37"/>
        </w:numPr>
        <w:spacing w:after="0" w:line="240" w:lineRule="auto"/>
        <w:ind w:left="0" w:firstLine="567"/>
        <w:jc w:val="both"/>
        <w:rPr>
          <w:rFonts w:ascii="Verdana" w:hAnsi="Verdana"/>
          <w:sz w:val="20"/>
          <w:szCs w:val="20"/>
        </w:rPr>
      </w:pPr>
      <w:r w:rsidRPr="00AE7645">
        <w:rPr>
          <w:rFonts w:ascii="Verdana" w:hAnsi="Verdana"/>
          <w:sz w:val="20"/>
          <w:szCs w:val="20"/>
        </w:rPr>
        <w:t>В случай, че Изпълнителят не предаде в срок до 10 работни дни след подписване на констативния протокол за окончателно приключване на работите на Строителния надзор и/или Контролиращия служител на Възложителя всички необходими документи за съставяне на Констативен  акт за установяване годността за приемане на строеж на основание чл. 176, ал. 1 ЗУТ (приложение № 15), Изпълнителят подлежи на санкция от 300 лв. за всеки ден закъснение.</w:t>
      </w:r>
    </w:p>
    <w:p w14:paraId="314B4AD0" w14:textId="77777777" w:rsidR="007D4A86" w:rsidRPr="00944BCC" w:rsidRDefault="007D4A86" w:rsidP="005C65F6">
      <w:pPr>
        <w:numPr>
          <w:ilvl w:val="1"/>
          <w:numId w:val="37"/>
        </w:numPr>
        <w:spacing w:after="0" w:line="240" w:lineRule="auto"/>
        <w:ind w:left="0" w:firstLine="567"/>
        <w:jc w:val="both"/>
        <w:rPr>
          <w:rFonts w:ascii="Verdana" w:hAnsi="Verdana"/>
          <w:sz w:val="20"/>
          <w:szCs w:val="20"/>
        </w:rPr>
      </w:pPr>
      <w:r w:rsidRPr="00944BCC">
        <w:rPr>
          <w:rFonts w:ascii="Verdana" w:hAnsi="Verdana"/>
          <w:sz w:val="20"/>
          <w:szCs w:val="20"/>
        </w:rPr>
        <w:t>На Изпълнителя се налагат неустойки в случаите, когато при изпълнение на строително - монтажните работи на обекта се констатира едно или няколко от следните нарушения:</w:t>
      </w:r>
    </w:p>
    <w:p w14:paraId="3081DEA3" w14:textId="77777777" w:rsidR="007D4A86" w:rsidRPr="00944BCC" w:rsidRDefault="007D4A86" w:rsidP="005C65F6">
      <w:pPr>
        <w:numPr>
          <w:ilvl w:val="2"/>
          <w:numId w:val="37"/>
        </w:numPr>
        <w:spacing w:after="0" w:line="240" w:lineRule="auto"/>
        <w:ind w:left="0" w:right="51" w:firstLine="567"/>
        <w:jc w:val="both"/>
        <w:rPr>
          <w:rFonts w:ascii="Verdana" w:hAnsi="Verdana" w:cs="Arial"/>
          <w:sz w:val="20"/>
          <w:szCs w:val="20"/>
        </w:rPr>
      </w:pPr>
      <w:r w:rsidRPr="00944BCC">
        <w:rPr>
          <w:rFonts w:ascii="Verdana" w:hAnsi="Verdana" w:cs="Arial"/>
          <w:sz w:val="20"/>
          <w:szCs w:val="20"/>
        </w:rPr>
        <w:t>Неизпълнение на изискванията на Проекта за ВОБД по време на строителството и мерките за опазване на околната среда:</w:t>
      </w:r>
    </w:p>
    <w:p w14:paraId="0146DB3A" w14:textId="77777777" w:rsidR="007D4A86" w:rsidRPr="00944BCC" w:rsidRDefault="007D4A86" w:rsidP="005C65F6">
      <w:pPr>
        <w:numPr>
          <w:ilvl w:val="2"/>
          <w:numId w:val="38"/>
        </w:numPr>
        <w:spacing w:after="0" w:line="240" w:lineRule="auto"/>
        <w:ind w:left="0" w:right="10" w:firstLine="567"/>
        <w:jc w:val="both"/>
        <w:rPr>
          <w:rFonts w:ascii="Verdana" w:hAnsi="Verdana" w:cs="Arial"/>
          <w:sz w:val="20"/>
          <w:szCs w:val="20"/>
        </w:rPr>
      </w:pPr>
      <w:r w:rsidRPr="00944BCC">
        <w:rPr>
          <w:rFonts w:ascii="Verdana" w:hAnsi="Verdana" w:cs="Arial"/>
          <w:sz w:val="20"/>
          <w:szCs w:val="20"/>
        </w:rPr>
        <w:t xml:space="preserve">Неосигурени всички необходими средства за сигнализация (конуси, бариери и др.). </w:t>
      </w:r>
    </w:p>
    <w:p w14:paraId="1654E28A" w14:textId="77777777" w:rsidR="007D4A86" w:rsidRPr="00944BCC" w:rsidRDefault="007D4A86" w:rsidP="005C65F6">
      <w:pPr>
        <w:numPr>
          <w:ilvl w:val="2"/>
          <w:numId w:val="38"/>
        </w:numPr>
        <w:spacing w:after="0" w:line="240" w:lineRule="auto"/>
        <w:ind w:left="0" w:right="51" w:firstLine="567"/>
        <w:jc w:val="both"/>
        <w:rPr>
          <w:rFonts w:ascii="Verdana" w:hAnsi="Verdana" w:cs="Arial"/>
          <w:sz w:val="20"/>
          <w:szCs w:val="20"/>
        </w:rPr>
      </w:pPr>
      <w:r w:rsidRPr="00944BCC">
        <w:rPr>
          <w:rFonts w:ascii="Verdana" w:hAnsi="Verdana" w:cs="Arial"/>
          <w:sz w:val="20"/>
          <w:szCs w:val="20"/>
        </w:rPr>
        <w:t>Поставените знаци не са ясно видими.</w:t>
      </w:r>
    </w:p>
    <w:p w14:paraId="518390E3" w14:textId="77777777" w:rsidR="007D4A86" w:rsidRPr="00944BCC" w:rsidRDefault="007D4A86" w:rsidP="005C65F6">
      <w:pPr>
        <w:numPr>
          <w:ilvl w:val="2"/>
          <w:numId w:val="38"/>
        </w:numPr>
        <w:spacing w:after="0" w:line="240" w:lineRule="auto"/>
        <w:ind w:left="0" w:right="51" w:firstLine="567"/>
        <w:jc w:val="both"/>
        <w:rPr>
          <w:rFonts w:ascii="Verdana" w:hAnsi="Verdana" w:cs="Arial"/>
          <w:sz w:val="20"/>
          <w:szCs w:val="20"/>
        </w:rPr>
      </w:pPr>
      <w:r w:rsidRPr="00944BCC">
        <w:rPr>
          <w:rFonts w:ascii="Verdana" w:hAnsi="Verdana" w:cs="Arial"/>
          <w:sz w:val="20"/>
          <w:szCs w:val="20"/>
        </w:rPr>
        <w:t>Неосигурена/ немонтирана информационна табела.</w:t>
      </w:r>
    </w:p>
    <w:p w14:paraId="3F5A481E" w14:textId="77777777" w:rsidR="007D4A86" w:rsidRPr="00944BCC" w:rsidRDefault="007D4A86" w:rsidP="005C65F6">
      <w:pPr>
        <w:numPr>
          <w:ilvl w:val="2"/>
          <w:numId w:val="38"/>
        </w:numPr>
        <w:spacing w:after="0" w:line="240" w:lineRule="auto"/>
        <w:ind w:left="0" w:right="51" w:firstLine="567"/>
        <w:jc w:val="both"/>
        <w:rPr>
          <w:rFonts w:ascii="Verdana" w:hAnsi="Verdana" w:cs="Arial"/>
          <w:sz w:val="20"/>
          <w:szCs w:val="20"/>
        </w:rPr>
      </w:pPr>
      <w:r w:rsidRPr="00944BCC">
        <w:rPr>
          <w:rFonts w:ascii="Verdana" w:hAnsi="Verdana" w:cs="Arial"/>
          <w:sz w:val="20"/>
          <w:szCs w:val="20"/>
        </w:rPr>
        <w:t>Неосигурено плътно ограждане, обезопасяване и сигнализиране на изкопите при извършване на работите, предмет на договора.</w:t>
      </w:r>
    </w:p>
    <w:p w14:paraId="058D7B6C" w14:textId="77777777" w:rsidR="007D4A86" w:rsidRPr="00944BCC" w:rsidRDefault="007D4A86" w:rsidP="005C65F6">
      <w:pPr>
        <w:numPr>
          <w:ilvl w:val="2"/>
          <w:numId w:val="38"/>
        </w:numPr>
        <w:spacing w:after="0" w:line="240" w:lineRule="auto"/>
        <w:ind w:left="0" w:right="51" w:firstLine="567"/>
        <w:jc w:val="both"/>
        <w:rPr>
          <w:rFonts w:ascii="Verdana" w:hAnsi="Verdana" w:cs="Arial"/>
          <w:sz w:val="20"/>
          <w:szCs w:val="20"/>
        </w:rPr>
      </w:pPr>
      <w:r w:rsidRPr="00944BCC">
        <w:rPr>
          <w:rFonts w:ascii="Verdana" w:hAnsi="Verdana" w:cs="Arial"/>
          <w:sz w:val="20"/>
          <w:szCs w:val="20"/>
        </w:rPr>
        <w:t>Неосигурен безопасен маршрут за преминаване на пешеходци, неосигурени/ немонтирани пасарелки (при необходимост).</w:t>
      </w:r>
    </w:p>
    <w:p w14:paraId="1FC48D84" w14:textId="77777777" w:rsidR="007D4A86" w:rsidRPr="00944BCC" w:rsidRDefault="007D4A86" w:rsidP="005C65F6">
      <w:pPr>
        <w:numPr>
          <w:ilvl w:val="2"/>
          <w:numId w:val="38"/>
        </w:numPr>
        <w:spacing w:after="0" w:line="240" w:lineRule="auto"/>
        <w:ind w:left="0" w:right="51" w:firstLine="567"/>
        <w:jc w:val="both"/>
        <w:rPr>
          <w:rFonts w:ascii="Verdana" w:hAnsi="Verdana" w:cs="Arial"/>
          <w:sz w:val="20"/>
          <w:szCs w:val="20"/>
        </w:rPr>
      </w:pPr>
      <w:r w:rsidRPr="00944BCC">
        <w:rPr>
          <w:rFonts w:ascii="Verdana" w:hAnsi="Verdana" w:cs="Arial"/>
          <w:sz w:val="20"/>
          <w:szCs w:val="20"/>
        </w:rPr>
        <w:t>Един или няколко работници (служители) на Изпълнителя, изпълняващи СМР на обекта в обхвата на оградената част от строителната площадка са без подходящо работно облекло - светлоотразителни жилетки или лични предпазни средства – каски, обувки (ботуши) и други.</w:t>
      </w:r>
    </w:p>
    <w:p w14:paraId="5275CC08" w14:textId="77777777" w:rsidR="007D4A86" w:rsidRPr="00944BCC" w:rsidRDefault="007D4A86" w:rsidP="005C65F6">
      <w:pPr>
        <w:numPr>
          <w:ilvl w:val="2"/>
          <w:numId w:val="38"/>
        </w:numPr>
        <w:spacing w:after="0" w:line="240" w:lineRule="auto"/>
        <w:ind w:left="0" w:right="51" w:firstLine="567"/>
        <w:jc w:val="both"/>
        <w:rPr>
          <w:rFonts w:ascii="Verdana" w:hAnsi="Verdana" w:cs="Arial"/>
          <w:sz w:val="20"/>
          <w:szCs w:val="20"/>
        </w:rPr>
      </w:pPr>
      <w:r w:rsidRPr="00944BCC">
        <w:rPr>
          <w:rFonts w:ascii="Verdana" w:hAnsi="Verdana" w:cs="Arial"/>
          <w:sz w:val="20"/>
          <w:szCs w:val="20"/>
        </w:rPr>
        <w:t>Неосигурена/ немонтирана стълба за влизане и излизане от изкопа</w:t>
      </w:r>
      <w:r>
        <w:rPr>
          <w:rFonts w:ascii="Verdana" w:hAnsi="Verdana" w:cs="Arial"/>
          <w:sz w:val="20"/>
          <w:szCs w:val="20"/>
        </w:rPr>
        <w:t>/шахтите</w:t>
      </w:r>
      <w:r w:rsidRPr="00944BCC">
        <w:rPr>
          <w:rFonts w:ascii="Verdana" w:hAnsi="Verdana" w:cs="Arial"/>
          <w:sz w:val="20"/>
          <w:szCs w:val="20"/>
        </w:rPr>
        <w:t>.</w:t>
      </w:r>
    </w:p>
    <w:p w14:paraId="0C2128E6" w14:textId="77777777" w:rsidR="007D4A86" w:rsidRPr="00944BCC" w:rsidRDefault="007D4A86" w:rsidP="005C65F6">
      <w:pPr>
        <w:numPr>
          <w:ilvl w:val="2"/>
          <w:numId w:val="38"/>
        </w:numPr>
        <w:spacing w:after="0" w:line="240" w:lineRule="auto"/>
        <w:ind w:left="0" w:right="51" w:firstLine="567"/>
        <w:jc w:val="both"/>
        <w:rPr>
          <w:rFonts w:ascii="Verdana" w:hAnsi="Verdana" w:cs="Arial"/>
          <w:sz w:val="20"/>
          <w:szCs w:val="20"/>
        </w:rPr>
      </w:pPr>
      <w:r w:rsidRPr="00944BCC">
        <w:rPr>
          <w:rFonts w:ascii="Verdana" w:hAnsi="Verdana" w:cs="Arial"/>
          <w:sz w:val="20"/>
          <w:szCs w:val="20"/>
        </w:rPr>
        <w:t>Разполагане на изкопната пръст на разстояние по-малко от 1 м. от горния ръб на изкопа.</w:t>
      </w:r>
    </w:p>
    <w:p w14:paraId="6F2AB8CC" w14:textId="77777777" w:rsidR="007D4A86" w:rsidRPr="00944BCC" w:rsidRDefault="007D4A86" w:rsidP="005C65F6">
      <w:pPr>
        <w:numPr>
          <w:ilvl w:val="2"/>
          <w:numId w:val="38"/>
        </w:numPr>
        <w:spacing w:after="0" w:line="240" w:lineRule="auto"/>
        <w:ind w:left="0" w:right="51" w:firstLine="567"/>
        <w:jc w:val="both"/>
        <w:rPr>
          <w:rFonts w:ascii="Verdana" w:hAnsi="Verdana" w:cs="Arial"/>
          <w:sz w:val="20"/>
          <w:szCs w:val="20"/>
        </w:rPr>
      </w:pPr>
      <w:r w:rsidRPr="00944BCC">
        <w:rPr>
          <w:rFonts w:ascii="Verdana" w:hAnsi="Verdana" w:cs="Arial"/>
          <w:sz w:val="20"/>
          <w:szCs w:val="20"/>
        </w:rPr>
        <w:t xml:space="preserve">Незащитени свободни краища на положените или складирани на обекта тръби, фитинги и арматури. </w:t>
      </w:r>
    </w:p>
    <w:p w14:paraId="5500619E" w14:textId="77777777" w:rsidR="007D4A86" w:rsidRPr="00944BCC" w:rsidRDefault="007D4A86" w:rsidP="005C65F6">
      <w:pPr>
        <w:numPr>
          <w:ilvl w:val="2"/>
          <w:numId w:val="38"/>
        </w:numPr>
        <w:spacing w:after="0" w:line="240" w:lineRule="auto"/>
        <w:ind w:left="0" w:right="51" w:firstLine="567"/>
        <w:jc w:val="both"/>
        <w:rPr>
          <w:rFonts w:ascii="Verdana" w:hAnsi="Verdana" w:cs="Arial"/>
          <w:sz w:val="20"/>
          <w:szCs w:val="20"/>
        </w:rPr>
      </w:pPr>
      <w:r w:rsidRPr="00944BCC">
        <w:rPr>
          <w:rFonts w:ascii="Verdana" w:hAnsi="Verdana" w:cs="Arial"/>
          <w:sz w:val="20"/>
          <w:szCs w:val="20"/>
        </w:rPr>
        <w:t>Неизпълнение на изискванията на Производителя за складиране на материали на площадката.</w:t>
      </w:r>
    </w:p>
    <w:p w14:paraId="0AADDFD1" w14:textId="77777777" w:rsidR="007D4A86" w:rsidRPr="00944BCC" w:rsidRDefault="007D4A86" w:rsidP="005C65F6">
      <w:pPr>
        <w:numPr>
          <w:ilvl w:val="2"/>
          <w:numId w:val="38"/>
        </w:numPr>
        <w:spacing w:after="0" w:line="240" w:lineRule="auto"/>
        <w:ind w:left="0" w:right="51" w:firstLine="567"/>
        <w:jc w:val="both"/>
        <w:rPr>
          <w:rFonts w:ascii="Verdana" w:hAnsi="Verdana" w:cs="Arial"/>
          <w:sz w:val="20"/>
          <w:szCs w:val="20"/>
        </w:rPr>
      </w:pPr>
      <w:r w:rsidRPr="00944BCC">
        <w:rPr>
          <w:rFonts w:ascii="Verdana" w:hAnsi="Verdana" w:cs="Arial"/>
          <w:sz w:val="20"/>
          <w:szCs w:val="20"/>
        </w:rPr>
        <w:t>Не се спазват изискванията за защита на работещите от рискове при работа с азбест.</w:t>
      </w:r>
    </w:p>
    <w:p w14:paraId="4B6FFA3D" w14:textId="77777777" w:rsidR="007D4A86" w:rsidRPr="00944BCC" w:rsidRDefault="007D4A86" w:rsidP="005C65F6">
      <w:pPr>
        <w:numPr>
          <w:ilvl w:val="2"/>
          <w:numId w:val="38"/>
        </w:numPr>
        <w:spacing w:after="0" w:line="240" w:lineRule="auto"/>
        <w:ind w:left="0" w:right="51" w:firstLine="567"/>
        <w:jc w:val="both"/>
        <w:rPr>
          <w:rFonts w:ascii="Verdana" w:hAnsi="Verdana" w:cs="Arial"/>
          <w:sz w:val="20"/>
          <w:szCs w:val="20"/>
        </w:rPr>
      </w:pPr>
      <w:r w:rsidRPr="00944BCC">
        <w:rPr>
          <w:rFonts w:ascii="Verdana" w:hAnsi="Verdana" w:cs="Arial"/>
          <w:sz w:val="20"/>
          <w:szCs w:val="20"/>
        </w:rPr>
        <w:t xml:space="preserve">Не са депонирани инертните материали на определените за целта площадки. </w:t>
      </w:r>
    </w:p>
    <w:p w14:paraId="21DFE189" w14:textId="77777777" w:rsidR="007D4A86" w:rsidRPr="00944BCC" w:rsidRDefault="007D4A86" w:rsidP="005C65F6">
      <w:pPr>
        <w:numPr>
          <w:ilvl w:val="2"/>
          <w:numId w:val="38"/>
        </w:numPr>
        <w:spacing w:after="0" w:line="240" w:lineRule="auto"/>
        <w:ind w:left="0" w:right="51" w:firstLine="567"/>
        <w:jc w:val="both"/>
        <w:rPr>
          <w:rFonts w:ascii="Verdana" w:hAnsi="Verdana" w:cs="Arial"/>
          <w:sz w:val="20"/>
          <w:szCs w:val="20"/>
        </w:rPr>
      </w:pPr>
      <w:r w:rsidRPr="00944BCC">
        <w:rPr>
          <w:rFonts w:ascii="Verdana" w:hAnsi="Verdana" w:cs="Arial"/>
          <w:sz w:val="20"/>
          <w:szCs w:val="20"/>
        </w:rPr>
        <w:t>Непочистен обект от строителни и битови отпадъции и земни маси.</w:t>
      </w:r>
    </w:p>
    <w:p w14:paraId="24DC0369" w14:textId="77777777" w:rsidR="007D4A86" w:rsidRPr="00944BCC" w:rsidRDefault="007D4A86" w:rsidP="005C65F6">
      <w:pPr>
        <w:numPr>
          <w:ilvl w:val="2"/>
          <w:numId w:val="38"/>
        </w:numPr>
        <w:spacing w:after="0" w:line="240" w:lineRule="auto"/>
        <w:ind w:left="0" w:right="51" w:firstLine="567"/>
        <w:jc w:val="both"/>
        <w:rPr>
          <w:rFonts w:ascii="Verdana" w:hAnsi="Verdana" w:cs="Arial"/>
          <w:sz w:val="20"/>
          <w:szCs w:val="20"/>
        </w:rPr>
      </w:pPr>
      <w:r w:rsidRPr="00944BCC">
        <w:rPr>
          <w:rFonts w:ascii="Verdana" w:hAnsi="Verdana" w:cs="Arial"/>
          <w:sz w:val="20"/>
          <w:szCs w:val="20"/>
        </w:rPr>
        <w:t>Използва се неизправна техника с течове на гориво, масло или други опасни вещества.</w:t>
      </w:r>
    </w:p>
    <w:p w14:paraId="277BA74A" w14:textId="77777777" w:rsidR="007D4A86" w:rsidRPr="00944BCC" w:rsidRDefault="007D4A86" w:rsidP="005C65F6">
      <w:pPr>
        <w:numPr>
          <w:ilvl w:val="2"/>
          <w:numId w:val="38"/>
        </w:numPr>
        <w:spacing w:after="0" w:line="240" w:lineRule="auto"/>
        <w:ind w:left="0" w:right="51" w:firstLine="567"/>
        <w:jc w:val="both"/>
        <w:rPr>
          <w:rFonts w:ascii="Verdana" w:hAnsi="Verdana" w:cs="Arial"/>
          <w:sz w:val="20"/>
          <w:szCs w:val="20"/>
        </w:rPr>
      </w:pPr>
      <w:r w:rsidRPr="00944BCC">
        <w:rPr>
          <w:rFonts w:ascii="Verdana" w:hAnsi="Verdana" w:cs="Arial"/>
          <w:sz w:val="20"/>
          <w:szCs w:val="20"/>
        </w:rPr>
        <w:t>На обекта не са налични средства за овладяване на разливи от опасни вещества (абсорбенти и т.н.).</w:t>
      </w:r>
    </w:p>
    <w:p w14:paraId="4DCD9B0C" w14:textId="77777777" w:rsidR="007D4A86" w:rsidRPr="00944BCC" w:rsidRDefault="007D4A86" w:rsidP="005C65F6">
      <w:pPr>
        <w:numPr>
          <w:ilvl w:val="2"/>
          <w:numId w:val="38"/>
        </w:numPr>
        <w:spacing w:after="0" w:line="240" w:lineRule="auto"/>
        <w:ind w:left="0" w:right="51" w:firstLine="567"/>
        <w:jc w:val="both"/>
        <w:rPr>
          <w:rFonts w:ascii="Verdana" w:hAnsi="Verdana" w:cs="Arial"/>
          <w:sz w:val="20"/>
          <w:szCs w:val="20"/>
        </w:rPr>
      </w:pPr>
      <w:r w:rsidRPr="00944BCC">
        <w:rPr>
          <w:rFonts w:ascii="Verdana" w:hAnsi="Verdana" w:cs="Arial"/>
          <w:sz w:val="20"/>
          <w:szCs w:val="20"/>
        </w:rPr>
        <w:t>Строителната механизация преминава и паркира в зелени площи без това да е единствена алтернатива за извършване на работите.</w:t>
      </w:r>
    </w:p>
    <w:p w14:paraId="63C1FB0A" w14:textId="77777777" w:rsidR="007D4A86" w:rsidRPr="00944BCC" w:rsidRDefault="007D4A86" w:rsidP="005C65F6">
      <w:pPr>
        <w:numPr>
          <w:ilvl w:val="2"/>
          <w:numId w:val="38"/>
        </w:numPr>
        <w:spacing w:after="0" w:line="240" w:lineRule="auto"/>
        <w:ind w:left="0" w:right="51" w:firstLine="567"/>
        <w:jc w:val="both"/>
        <w:rPr>
          <w:rFonts w:ascii="Verdana" w:hAnsi="Verdana" w:cs="Arial"/>
          <w:sz w:val="20"/>
          <w:szCs w:val="20"/>
        </w:rPr>
      </w:pPr>
      <w:r w:rsidRPr="00944BCC">
        <w:rPr>
          <w:rFonts w:ascii="Verdana" w:hAnsi="Verdana" w:cs="Arial"/>
          <w:sz w:val="20"/>
          <w:szCs w:val="20"/>
        </w:rPr>
        <w:t>В изкопа се изхвърлят отпадъци (опаковки, изрезки от тръби и други).</w:t>
      </w:r>
    </w:p>
    <w:p w14:paraId="23C8AD1D" w14:textId="77777777" w:rsidR="007D4A86" w:rsidRPr="00944BCC" w:rsidRDefault="007D4A86" w:rsidP="005C65F6">
      <w:pPr>
        <w:numPr>
          <w:ilvl w:val="2"/>
          <w:numId w:val="37"/>
        </w:numPr>
        <w:tabs>
          <w:tab w:val="left" w:pos="1843"/>
        </w:tabs>
        <w:spacing w:after="0" w:line="240" w:lineRule="auto"/>
        <w:ind w:left="0" w:right="51" w:firstLine="567"/>
        <w:jc w:val="both"/>
        <w:rPr>
          <w:rFonts w:ascii="Verdana" w:hAnsi="Verdana" w:cs="Arial"/>
          <w:sz w:val="20"/>
          <w:szCs w:val="20"/>
        </w:rPr>
      </w:pPr>
      <w:r w:rsidRPr="00944BCC">
        <w:rPr>
          <w:rFonts w:ascii="Verdana" w:hAnsi="Verdana" w:cs="Arial"/>
          <w:sz w:val="20"/>
          <w:szCs w:val="20"/>
        </w:rPr>
        <w:t>Отсъствие на технически ръководен персонал на строежа по време на строителните работи.</w:t>
      </w:r>
    </w:p>
    <w:p w14:paraId="64A5FC63" w14:textId="77777777" w:rsidR="007D4A86" w:rsidRPr="00944BCC" w:rsidRDefault="007D4A86" w:rsidP="005C65F6">
      <w:pPr>
        <w:numPr>
          <w:ilvl w:val="2"/>
          <w:numId w:val="37"/>
        </w:numPr>
        <w:tabs>
          <w:tab w:val="left" w:pos="1843"/>
        </w:tabs>
        <w:spacing w:after="0" w:line="240" w:lineRule="auto"/>
        <w:ind w:left="0" w:right="51" w:firstLine="567"/>
        <w:jc w:val="both"/>
        <w:rPr>
          <w:rFonts w:ascii="Verdana" w:hAnsi="Verdana" w:cs="Arial"/>
          <w:sz w:val="20"/>
          <w:szCs w:val="20"/>
        </w:rPr>
      </w:pPr>
      <w:r w:rsidRPr="00B00168">
        <w:rPr>
          <w:rFonts w:ascii="Verdana" w:hAnsi="Verdana" w:cs="Arial"/>
          <w:sz w:val="20"/>
          <w:szCs w:val="20"/>
        </w:rPr>
        <w:t>Неизпълнено укрепване на изкопите, съгласно проекта, или неспазване на нормативните изисквания - ПИПСМР, чл. 20, ал.(2) и чл. 21, ал. (1),</w:t>
      </w:r>
      <w:r w:rsidRPr="00944BCC">
        <w:rPr>
          <w:rFonts w:ascii="Verdana" w:hAnsi="Verdana" w:cs="Arial"/>
          <w:sz w:val="20"/>
          <w:szCs w:val="20"/>
        </w:rPr>
        <w:t xml:space="preserve"> т.1, за неукрепени изкопи с вертикални стени, при липса на проектни указания за укрепване, за максимални дълбочини както следва:</w:t>
      </w:r>
    </w:p>
    <w:p w14:paraId="4ED04D69" w14:textId="77777777" w:rsidR="007D4A86" w:rsidRPr="00944BCC" w:rsidRDefault="007D4A86" w:rsidP="005C65F6">
      <w:pPr>
        <w:numPr>
          <w:ilvl w:val="0"/>
          <w:numId w:val="39"/>
        </w:numPr>
        <w:spacing w:after="0" w:line="240" w:lineRule="auto"/>
        <w:ind w:left="0" w:firstLine="567"/>
        <w:jc w:val="both"/>
        <w:rPr>
          <w:rFonts w:ascii="Verdana" w:hAnsi="Verdana" w:cs="Arial"/>
          <w:sz w:val="20"/>
          <w:szCs w:val="20"/>
        </w:rPr>
      </w:pPr>
      <w:r w:rsidRPr="00944BCC">
        <w:rPr>
          <w:rFonts w:ascii="Verdana" w:hAnsi="Verdana" w:cs="Arial"/>
          <w:sz w:val="20"/>
          <w:szCs w:val="20"/>
        </w:rPr>
        <w:t>В насипи, песъчливи и чакълести (едрозърнести) -1 м.;</w:t>
      </w:r>
    </w:p>
    <w:p w14:paraId="2836A11E" w14:textId="77777777" w:rsidR="007D4A86" w:rsidRPr="00944BCC" w:rsidRDefault="007D4A86" w:rsidP="005C65F6">
      <w:pPr>
        <w:numPr>
          <w:ilvl w:val="0"/>
          <w:numId w:val="39"/>
        </w:numPr>
        <w:spacing w:after="0" w:line="240" w:lineRule="auto"/>
        <w:ind w:left="0" w:firstLine="567"/>
        <w:jc w:val="both"/>
        <w:rPr>
          <w:rFonts w:ascii="Verdana" w:hAnsi="Verdana" w:cs="Arial"/>
          <w:sz w:val="20"/>
          <w:szCs w:val="20"/>
        </w:rPr>
      </w:pPr>
      <w:r w:rsidRPr="00944BCC">
        <w:rPr>
          <w:rFonts w:ascii="Verdana" w:hAnsi="Verdana" w:cs="Arial"/>
          <w:sz w:val="20"/>
          <w:szCs w:val="20"/>
        </w:rPr>
        <w:t xml:space="preserve">Глинести пясъци -1.25 м.; </w:t>
      </w:r>
    </w:p>
    <w:p w14:paraId="52CFCBEC" w14:textId="77777777" w:rsidR="007D4A86" w:rsidRPr="00944BCC" w:rsidRDefault="007D4A86" w:rsidP="005C65F6">
      <w:pPr>
        <w:numPr>
          <w:ilvl w:val="0"/>
          <w:numId w:val="39"/>
        </w:numPr>
        <w:spacing w:after="0" w:line="240" w:lineRule="auto"/>
        <w:ind w:left="0" w:firstLine="567"/>
        <w:jc w:val="both"/>
        <w:rPr>
          <w:rFonts w:ascii="Verdana" w:hAnsi="Verdana" w:cs="Arial"/>
          <w:sz w:val="20"/>
          <w:szCs w:val="20"/>
        </w:rPr>
      </w:pPr>
      <w:r w:rsidRPr="00944BCC">
        <w:rPr>
          <w:rFonts w:ascii="Verdana" w:hAnsi="Verdana" w:cs="Arial"/>
          <w:sz w:val="20"/>
          <w:szCs w:val="20"/>
        </w:rPr>
        <w:t xml:space="preserve">Песъчливи глини и глини -1.50 м; </w:t>
      </w:r>
    </w:p>
    <w:p w14:paraId="08CEF647" w14:textId="77777777" w:rsidR="007D4A86" w:rsidRPr="00944BCC" w:rsidRDefault="007D4A86" w:rsidP="005C65F6">
      <w:pPr>
        <w:numPr>
          <w:ilvl w:val="0"/>
          <w:numId w:val="39"/>
        </w:numPr>
        <w:spacing w:after="0" w:line="240" w:lineRule="auto"/>
        <w:ind w:left="0" w:firstLine="567"/>
        <w:jc w:val="both"/>
        <w:rPr>
          <w:rFonts w:ascii="Verdana" w:hAnsi="Verdana" w:cs="Arial"/>
          <w:sz w:val="20"/>
          <w:szCs w:val="20"/>
        </w:rPr>
      </w:pPr>
      <w:r w:rsidRPr="00944BCC">
        <w:rPr>
          <w:rFonts w:ascii="Verdana" w:hAnsi="Verdana" w:cs="Arial"/>
          <w:sz w:val="20"/>
          <w:szCs w:val="20"/>
        </w:rPr>
        <w:t>Особено плътни нескални -2 м.</w:t>
      </w:r>
    </w:p>
    <w:p w14:paraId="06CAB798" w14:textId="77777777" w:rsidR="007D4A86" w:rsidRPr="002C36DD" w:rsidRDefault="007D4A86" w:rsidP="005C65F6">
      <w:pPr>
        <w:numPr>
          <w:ilvl w:val="2"/>
          <w:numId w:val="37"/>
        </w:numPr>
        <w:tabs>
          <w:tab w:val="left" w:pos="1418"/>
          <w:tab w:val="left" w:pos="1843"/>
        </w:tabs>
        <w:spacing w:after="0" w:line="240" w:lineRule="auto"/>
        <w:ind w:left="0" w:right="51" w:firstLine="567"/>
        <w:jc w:val="both"/>
        <w:rPr>
          <w:rFonts w:ascii="Verdana" w:hAnsi="Verdana" w:cs="Arial"/>
          <w:sz w:val="20"/>
          <w:szCs w:val="20"/>
        </w:rPr>
      </w:pPr>
      <w:r w:rsidRPr="002C36DD">
        <w:rPr>
          <w:rFonts w:ascii="Verdana" w:hAnsi="Verdana" w:cs="Arial"/>
          <w:sz w:val="20"/>
          <w:szCs w:val="20"/>
        </w:rPr>
        <w:t>В случай, че Изпълнителят предприеме спиране на водата без да уведоми контролиращия служител по договора.</w:t>
      </w:r>
    </w:p>
    <w:p w14:paraId="29F205BB" w14:textId="77777777" w:rsidR="007D4A86" w:rsidRDefault="007D4A86" w:rsidP="005C65F6">
      <w:pPr>
        <w:numPr>
          <w:ilvl w:val="2"/>
          <w:numId w:val="37"/>
        </w:numPr>
        <w:spacing w:after="0" w:line="240" w:lineRule="auto"/>
        <w:ind w:left="0" w:right="51" w:firstLine="567"/>
        <w:jc w:val="both"/>
        <w:rPr>
          <w:rFonts w:ascii="Verdana" w:hAnsi="Verdana" w:cs="Arial"/>
          <w:sz w:val="20"/>
          <w:szCs w:val="20"/>
        </w:rPr>
      </w:pPr>
      <w:r w:rsidRPr="00487444">
        <w:rPr>
          <w:rFonts w:ascii="Verdana" w:hAnsi="Verdana" w:cs="Arial"/>
          <w:sz w:val="20"/>
          <w:szCs w:val="20"/>
        </w:rPr>
        <w:lastRenderedPageBreak/>
        <w:t xml:space="preserve">Неизпълнение на изискванията </w:t>
      </w:r>
      <w:r>
        <w:rPr>
          <w:rFonts w:ascii="Verdana" w:hAnsi="Verdana" w:cs="Arial"/>
          <w:sz w:val="20"/>
          <w:szCs w:val="20"/>
        </w:rPr>
        <w:t xml:space="preserve">за управление на отпадъците /строителните отпадъци и земни маси/, описани в точка </w:t>
      </w:r>
      <w:r>
        <w:rPr>
          <w:rFonts w:ascii="Verdana" w:hAnsi="Verdana" w:cs="Arial"/>
          <w:sz w:val="20"/>
          <w:szCs w:val="20"/>
          <w:lang w:val="en-US"/>
        </w:rPr>
        <w:t>7</w:t>
      </w:r>
      <w:r w:rsidRPr="00487444">
        <w:rPr>
          <w:rFonts w:ascii="Verdana" w:hAnsi="Verdana" w:cs="Arial"/>
          <w:sz w:val="20"/>
          <w:szCs w:val="20"/>
        </w:rPr>
        <w:t xml:space="preserve"> от раздел А1.</w:t>
      </w:r>
    </w:p>
    <w:p w14:paraId="44D2A3A9" w14:textId="77777777" w:rsidR="007D4A86" w:rsidRPr="00944BCC" w:rsidRDefault="007D4A86" w:rsidP="005C65F6">
      <w:pPr>
        <w:numPr>
          <w:ilvl w:val="2"/>
          <w:numId w:val="37"/>
        </w:numPr>
        <w:spacing w:after="0" w:line="240" w:lineRule="auto"/>
        <w:ind w:left="0" w:right="51" w:firstLine="567"/>
        <w:jc w:val="both"/>
        <w:rPr>
          <w:rFonts w:ascii="Verdana" w:hAnsi="Verdana" w:cs="Arial"/>
          <w:sz w:val="20"/>
          <w:szCs w:val="20"/>
        </w:rPr>
      </w:pPr>
      <w:r w:rsidRPr="00487444">
        <w:rPr>
          <w:rFonts w:ascii="Verdana" w:hAnsi="Verdana" w:cs="Arial"/>
          <w:sz w:val="20"/>
          <w:szCs w:val="20"/>
        </w:rPr>
        <w:t xml:space="preserve">Неизпълнение на изискванията </w:t>
      </w:r>
      <w:r>
        <w:rPr>
          <w:rFonts w:ascii="Verdana" w:hAnsi="Verdana" w:cs="Arial"/>
          <w:sz w:val="20"/>
          <w:szCs w:val="20"/>
        </w:rPr>
        <w:t>на Възложителя</w:t>
      </w:r>
      <w:r w:rsidRPr="00487444">
        <w:rPr>
          <w:rFonts w:ascii="Verdana" w:hAnsi="Verdana" w:cs="Arial"/>
          <w:sz w:val="20"/>
          <w:szCs w:val="20"/>
        </w:rPr>
        <w:t xml:space="preserve"> </w:t>
      </w:r>
      <w:r>
        <w:rPr>
          <w:rFonts w:ascii="Verdana" w:hAnsi="Verdana" w:cs="Arial"/>
          <w:sz w:val="20"/>
          <w:szCs w:val="20"/>
        </w:rPr>
        <w:t xml:space="preserve">при аварийни ситуации, описани в </w:t>
      </w:r>
      <w:r w:rsidRPr="00613C80">
        <w:rPr>
          <w:rFonts w:ascii="Verdana" w:hAnsi="Verdana" w:cs="Arial"/>
          <w:sz w:val="20"/>
          <w:szCs w:val="20"/>
        </w:rPr>
        <w:t xml:space="preserve">точка </w:t>
      </w:r>
      <w:r w:rsidRPr="00613C80">
        <w:rPr>
          <w:rFonts w:ascii="Verdana" w:hAnsi="Verdana" w:cs="Arial"/>
          <w:sz w:val="20"/>
          <w:szCs w:val="20"/>
          <w:lang w:val="en-US"/>
        </w:rPr>
        <w:t>9</w:t>
      </w:r>
      <w:r w:rsidRPr="00613C80">
        <w:rPr>
          <w:rFonts w:ascii="Verdana" w:hAnsi="Verdana" w:cs="Arial"/>
          <w:sz w:val="20"/>
          <w:szCs w:val="20"/>
        </w:rPr>
        <w:t xml:space="preserve"> от раздел А2.</w:t>
      </w:r>
    </w:p>
    <w:p w14:paraId="5FDD643B" w14:textId="77777777" w:rsidR="007D4A86" w:rsidRPr="00944BCC" w:rsidRDefault="007D4A86" w:rsidP="005C65F6">
      <w:pPr>
        <w:numPr>
          <w:ilvl w:val="2"/>
          <w:numId w:val="37"/>
        </w:numPr>
        <w:spacing w:after="0" w:line="240" w:lineRule="auto"/>
        <w:ind w:left="0" w:right="51" w:firstLine="567"/>
        <w:jc w:val="both"/>
        <w:rPr>
          <w:rFonts w:ascii="Verdana" w:hAnsi="Verdana" w:cs="Arial"/>
          <w:sz w:val="20"/>
          <w:szCs w:val="20"/>
        </w:rPr>
      </w:pPr>
      <w:r w:rsidRPr="00944BCC">
        <w:rPr>
          <w:rFonts w:ascii="Verdana" w:hAnsi="Verdana" w:cs="Arial"/>
          <w:sz w:val="20"/>
          <w:szCs w:val="20"/>
        </w:rPr>
        <w:t xml:space="preserve">В случай на констатирани несъответствия </w:t>
      </w:r>
      <w:r>
        <w:rPr>
          <w:rFonts w:ascii="Verdana" w:hAnsi="Verdana" w:cs="Arial"/>
          <w:sz w:val="20"/>
          <w:szCs w:val="20"/>
        </w:rPr>
        <w:t>в</w:t>
      </w:r>
      <w:r w:rsidRPr="00944BCC">
        <w:rPr>
          <w:rFonts w:ascii="Verdana" w:hAnsi="Verdana" w:cs="Arial"/>
          <w:sz w:val="20"/>
          <w:szCs w:val="20"/>
        </w:rPr>
        <w:t xml:space="preserve"> качеството и вида на влаганите</w:t>
      </w:r>
      <w:r>
        <w:rPr>
          <w:rFonts w:ascii="Verdana" w:hAnsi="Verdana" w:cs="Arial"/>
          <w:sz w:val="20"/>
          <w:szCs w:val="20"/>
        </w:rPr>
        <w:t xml:space="preserve"> материали</w:t>
      </w:r>
      <w:r w:rsidRPr="00944BCC">
        <w:rPr>
          <w:rFonts w:ascii="Verdana" w:hAnsi="Verdana" w:cs="Arial"/>
          <w:sz w:val="20"/>
          <w:szCs w:val="20"/>
        </w:rPr>
        <w:t>, както и несъответствия в технологията за изпълнение на видовете работи и предписанията на проект</w:t>
      </w:r>
      <w:r>
        <w:rPr>
          <w:rFonts w:ascii="Verdana" w:hAnsi="Verdana" w:cs="Arial"/>
          <w:sz w:val="20"/>
          <w:szCs w:val="20"/>
        </w:rPr>
        <w:t>а</w:t>
      </w:r>
      <w:r w:rsidRPr="00944BCC">
        <w:rPr>
          <w:rFonts w:ascii="Verdana" w:hAnsi="Verdana" w:cs="Arial"/>
          <w:sz w:val="20"/>
          <w:szCs w:val="20"/>
        </w:rPr>
        <w:t>.</w:t>
      </w:r>
    </w:p>
    <w:p w14:paraId="4B5B2378" w14:textId="57E28D5D" w:rsidR="007D4A86" w:rsidRDefault="007D4A86" w:rsidP="005C65F6">
      <w:pPr>
        <w:numPr>
          <w:ilvl w:val="1"/>
          <w:numId w:val="37"/>
        </w:numPr>
        <w:spacing w:after="0" w:line="240" w:lineRule="auto"/>
        <w:ind w:left="0" w:firstLine="567"/>
        <w:jc w:val="both"/>
        <w:rPr>
          <w:rFonts w:ascii="Verdana" w:hAnsi="Verdana"/>
          <w:sz w:val="20"/>
          <w:szCs w:val="20"/>
        </w:rPr>
      </w:pPr>
      <w:r w:rsidRPr="00944BCC">
        <w:rPr>
          <w:rFonts w:ascii="Verdana" w:hAnsi="Verdana"/>
          <w:sz w:val="20"/>
          <w:szCs w:val="20"/>
        </w:rPr>
        <w:t>Размерът на неустойките, които ще бъдат налагани на Изпълнителя при констатиране от страна на Възложителя, на което и да е от визираните в точка 1.1</w:t>
      </w:r>
      <w:r>
        <w:rPr>
          <w:rFonts w:ascii="Verdana" w:hAnsi="Verdana"/>
          <w:sz w:val="20"/>
          <w:szCs w:val="20"/>
        </w:rPr>
        <w:t>3</w:t>
      </w:r>
      <w:r w:rsidRPr="00944BCC">
        <w:rPr>
          <w:rFonts w:ascii="Verdana" w:hAnsi="Verdana"/>
          <w:sz w:val="20"/>
          <w:szCs w:val="20"/>
        </w:rPr>
        <w:t>. от този раздел нарушения се определя по следната таблица:</w:t>
      </w:r>
    </w:p>
    <w:p w14:paraId="2955FD15" w14:textId="77777777" w:rsidR="002C36DD" w:rsidRPr="00944BCC" w:rsidRDefault="002C36DD" w:rsidP="002C36DD">
      <w:pPr>
        <w:spacing w:after="0" w:line="240" w:lineRule="auto"/>
        <w:ind w:left="567"/>
        <w:jc w:val="both"/>
        <w:rPr>
          <w:rFonts w:ascii="Verdana" w:hAnsi="Verdana"/>
          <w:sz w:val="20"/>
          <w:szCs w:val="20"/>
        </w:rPr>
      </w:pPr>
    </w:p>
    <w:tbl>
      <w:tblPr>
        <w:tblW w:w="9147" w:type="dxa"/>
        <w:jc w:val="center"/>
        <w:tblCellMar>
          <w:left w:w="70" w:type="dxa"/>
          <w:right w:w="70" w:type="dxa"/>
        </w:tblCellMar>
        <w:tblLook w:val="00A0" w:firstRow="1" w:lastRow="0" w:firstColumn="1" w:lastColumn="0" w:noHBand="0" w:noVBand="0"/>
      </w:tblPr>
      <w:tblGrid>
        <w:gridCol w:w="4058"/>
        <w:gridCol w:w="1559"/>
        <w:gridCol w:w="1516"/>
        <w:gridCol w:w="2015"/>
      </w:tblGrid>
      <w:tr w:rsidR="007D4A86" w:rsidRPr="00944BCC" w14:paraId="50810A67" w14:textId="77777777" w:rsidTr="009D7670">
        <w:trPr>
          <w:trHeight w:val="1210"/>
          <w:jc w:val="center"/>
        </w:trPr>
        <w:tc>
          <w:tcPr>
            <w:tcW w:w="4058" w:type="dxa"/>
            <w:tcBorders>
              <w:top w:val="single" w:sz="8" w:space="0" w:color="auto"/>
              <w:left w:val="single" w:sz="8" w:space="0" w:color="auto"/>
              <w:bottom w:val="single" w:sz="4" w:space="0" w:color="auto"/>
              <w:right w:val="single" w:sz="4" w:space="0" w:color="auto"/>
            </w:tcBorders>
            <w:noWrap/>
            <w:vAlign w:val="center"/>
          </w:tcPr>
          <w:p w14:paraId="026C8BFD" w14:textId="77777777" w:rsidR="007D4A86" w:rsidRPr="00944BCC" w:rsidRDefault="007D4A86" w:rsidP="009D7670">
            <w:pPr>
              <w:tabs>
                <w:tab w:val="left" w:pos="192"/>
              </w:tabs>
              <w:spacing w:after="120"/>
              <w:ind w:left="192" w:right="49"/>
              <w:jc w:val="center"/>
              <w:rPr>
                <w:rFonts w:ascii="Verdana" w:hAnsi="Verdana"/>
                <w:sz w:val="20"/>
                <w:szCs w:val="20"/>
                <w:lang w:eastAsia="bg-BG"/>
              </w:rPr>
            </w:pPr>
            <w:r w:rsidRPr="00944BCC">
              <w:rPr>
                <w:rFonts w:ascii="Verdana" w:hAnsi="Verdana"/>
                <w:sz w:val="20"/>
                <w:szCs w:val="20"/>
                <w:lang w:eastAsia="bg-BG"/>
              </w:rPr>
              <w:t>Точки от Раздел В: Специфични условия на договора</w:t>
            </w:r>
          </w:p>
        </w:tc>
        <w:tc>
          <w:tcPr>
            <w:tcW w:w="1559" w:type="dxa"/>
            <w:tcBorders>
              <w:top w:val="single" w:sz="8" w:space="0" w:color="auto"/>
              <w:left w:val="nil"/>
              <w:bottom w:val="single" w:sz="4" w:space="0" w:color="auto"/>
              <w:right w:val="single" w:sz="4" w:space="0" w:color="auto"/>
            </w:tcBorders>
            <w:vAlign w:val="center"/>
          </w:tcPr>
          <w:p w14:paraId="194310C6" w14:textId="77777777" w:rsidR="007D4A86" w:rsidRPr="00944BCC" w:rsidRDefault="007D4A86" w:rsidP="009D7670">
            <w:pPr>
              <w:tabs>
                <w:tab w:val="left" w:pos="1701"/>
              </w:tabs>
              <w:spacing w:after="120"/>
              <w:ind w:left="172" w:right="49"/>
              <w:jc w:val="center"/>
              <w:rPr>
                <w:rFonts w:ascii="Verdana" w:hAnsi="Verdana"/>
                <w:sz w:val="20"/>
                <w:szCs w:val="20"/>
                <w:lang w:eastAsia="bg-BG"/>
              </w:rPr>
            </w:pPr>
            <w:r w:rsidRPr="00944BCC">
              <w:rPr>
                <w:rFonts w:ascii="Verdana" w:hAnsi="Verdana"/>
                <w:sz w:val="20"/>
                <w:szCs w:val="20"/>
                <w:lang w:eastAsia="bg-BG"/>
              </w:rPr>
              <w:t>неустойка при 1-во нарушение (лв.)</w:t>
            </w:r>
          </w:p>
        </w:tc>
        <w:tc>
          <w:tcPr>
            <w:tcW w:w="1515" w:type="dxa"/>
            <w:tcBorders>
              <w:top w:val="single" w:sz="8" w:space="0" w:color="auto"/>
              <w:left w:val="nil"/>
              <w:bottom w:val="single" w:sz="4" w:space="0" w:color="auto"/>
              <w:right w:val="single" w:sz="4" w:space="0" w:color="auto"/>
            </w:tcBorders>
            <w:vAlign w:val="center"/>
          </w:tcPr>
          <w:p w14:paraId="3CE747AF" w14:textId="77777777" w:rsidR="007D4A86" w:rsidRPr="00944BCC" w:rsidRDefault="007D4A86" w:rsidP="009D7670">
            <w:pPr>
              <w:tabs>
                <w:tab w:val="left" w:pos="1701"/>
              </w:tabs>
              <w:spacing w:after="120"/>
              <w:ind w:left="167" w:right="49"/>
              <w:jc w:val="center"/>
              <w:rPr>
                <w:rFonts w:ascii="Verdana" w:hAnsi="Verdana"/>
                <w:sz w:val="20"/>
                <w:szCs w:val="20"/>
                <w:lang w:eastAsia="bg-BG"/>
              </w:rPr>
            </w:pPr>
            <w:r w:rsidRPr="00944BCC">
              <w:rPr>
                <w:rFonts w:ascii="Verdana" w:hAnsi="Verdana"/>
                <w:sz w:val="20"/>
                <w:szCs w:val="20"/>
                <w:lang w:eastAsia="bg-BG"/>
              </w:rPr>
              <w:t>неустойка при 2-ро нарушение (лв.)</w:t>
            </w:r>
          </w:p>
        </w:tc>
        <w:tc>
          <w:tcPr>
            <w:tcW w:w="2015" w:type="dxa"/>
            <w:tcBorders>
              <w:top w:val="single" w:sz="8" w:space="0" w:color="auto"/>
              <w:left w:val="nil"/>
              <w:bottom w:val="single" w:sz="4" w:space="0" w:color="auto"/>
              <w:right w:val="single" w:sz="8" w:space="0" w:color="auto"/>
            </w:tcBorders>
            <w:vAlign w:val="center"/>
          </w:tcPr>
          <w:p w14:paraId="0FB5E78F" w14:textId="77777777" w:rsidR="007D4A86" w:rsidRPr="00944BCC" w:rsidRDefault="007D4A86" w:rsidP="009D7670">
            <w:pPr>
              <w:tabs>
                <w:tab w:val="left" w:pos="1701"/>
              </w:tabs>
              <w:spacing w:after="120"/>
              <w:ind w:left="106" w:right="49" w:firstLine="14"/>
              <w:jc w:val="center"/>
              <w:rPr>
                <w:rFonts w:ascii="Verdana" w:hAnsi="Verdana"/>
                <w:sz w:val="20"/>
                <w:szCs w:val="20"/>
                <w:lang w:eastAsia="bg-BG"/>
              </w:rPr>
            </w:pPr>
            <w:r w:rsidRPr="00944BCC">
              <w:rPr>
                <w:rFonts w:ascii="Verdana" w:hAnsi="Verdana"/>
                <w:sz w:val="20"/>
                <w:szCs w:val="20"/>
                <w:lang w:eastAsia="bg-BG"/>
              </w:rPr>
              <w:t>неустойка при 3-то и всяко следващо нарушение (лв.)</w:t>
            </w:r>
          </w:p>
        </w:tc>
      </w:tr>
      <w:tr w:rsidR="007D4A86" w:rsidRPr="00944BCC" w14:paraId="27FAAF8E" w14:textId="77777777" w:rsidTr="009D7670">
        <w:trPr>
          <w:trHeight w:val="569"/>
          <w:jc w:val="center"/>
        </w:trPr>
        <w:tc>
          <w:tcPr>
            <w:tcW w:w="4058" w:type="dxa"/>
            <w:tcBorders>
              <w:top w:val="single" w:sz="4" w:space="0" w:color="auto"/>
              <w:left w:val="single" w:sz="4" w:space="0" w:color="auto"/>
              <w:bottom w:val="single" w:sz="4" w:space="0" w:color="auto"/>
              <w:right w:val="single" w:sz="4" w:space="0" w:color="auto"/>
            </w:tcBorders>
            <w:noWrap/>
            <w:vAlign w:val="center"/>
          </w:tcPr>
          <w:p w14:paraId="0178E6C4" w14:textId="77777777" w:rsidR="007D4A86" w:rsidRPr="00944BCC" w:rsidRDefault="007D4A86" w:rsidP="009D7670">
            <w:pPr>
              <w:tabs>
                <w:tab w:val="left" w:pos="475"/>
              </w:tabs>
              <w:spacing w:after="120"/>
              <w:ind w:left="475" w:right="49"/>
              <w:rPr>
                <w:rFonts w:ascii="Verdana" w:hAnsi="Verdana"/>
                <w:sz w:val="20"/>
                <w:szCs w:val="20"/>
                <w:lang w:eastAsia="bg-BG"/>
              </w:rPr>
            </w:pPr>
            <w:r w:rsidRPr="00944BCC">
              <w:rPr>
                <w:rFonts w:ascii="Verdana" w:hAnsi="Verdana"/>
                <w:sz w:val="20"/>
                <w:szCs w:val="20"/>
                <w:lang w:eastAsia="bg-BG"/>
              </w:rPr>
              <w:t>точка1.1</w:t>
            </w:r>
            <w:r>
              <w:rPr>
                <w:rFonts w:ascii="Verdana" w:hAnsi="Verdana"/>
                <w:sz w:val="20"/>
                <w:szCs w:val="20"/>
                <w:lang w:eastAsia="bg-BG"/>
              </w:rPr>
              <w:t>3</w:t>
            </w:r>
            <w:r w:rsidRPr="00944BCC">
              <w:rPr>
                <w:rFonts w:ascii="Verdana" w:hAnsi="Verdana"/>
                <w:sz w:val="20"/>
                <w:szCs w:val="20"/>
                <w:lang w:eastAsia="bg-BG"/>
              </w:rPr>
              <w:t>.1 и 1.1</w:t>
            </w:r>
            <w:r>
              <w:rPr>
                <w:rFonts w:ascii="Verdana" w:hAnsi="Verdana"/>
                <w:sz w:val="20"/>
                <w:szCs w:val="20"/>
                <w:lang w:eastAsia="bg-BG"/>
              </w:rPr>
              <w:t>3</w:t>
            </w:r>
            <w:r w:rsidRPr="00944BCC">
              <w:rPr>
                <w:rFonts w:ascii="Verdana" w:hAnsi="Verdana"/>
                <w:sz w:val="20"/>
                <w:szCs w:val="20"/>
                <w:lang w:eastAsia="bg-BG"/>
              </w:rPr>
              <w:t>.2</w:t>
            </w:r>
          </w:p>
        </w:tc>
        <w:tc>
          <w:tcPr>
            <w:tcW w:w="1559" w:type="dxa"/>
            <w:tcBorders>
              <w:top w:val="single" w:sz="4" w:space="0" w:color="auto"/>
              <w:left w:val="nil"/>
              <w:bottom w:val="single" w:sz="4" w:space="0" w:color="auto"/>
              <w:right w:val="single" w:sz="4" w:space="0" w:color="auto"/>
            </w:tcBorders>
            <w:noWrap/>
            <w:vAlign w:val="center"/>
          </w:tcPr>
          <w:p w14:paraId="16399C69" w14:textId="77777777" w:rsidR="007D4A86" w:rsidRPr="00944BCC" w:rsidRDefault="007D4A86" w:rsidP="009D7670">
            <w:pPr>
              <w:tabs>
                <w:tab w:val="left" w:pos="1701"/>
              </w:tabs>
              <w:spacing w:after="120"/>
              <w:ind w:left="229" w:right="258"/>
              <w:jc w:val="right"/>
              <w:rPr>
                <w:rFonts w:ascii="Verdana" w:hAnsi="Verdana"/>
                <w:sz w:val="20"/>
                <w:szCs w:val="20"/>
                <w:lang w:eastAsia="bg-BG"/>
              </w:rPr>
            </w:pPr>
            <w:r w:rsidRPr="00944BCC">
              <w:rPr>
                <w:rFonts w:ascii="Verdana" w:hAnsi="Verdana"/>
                <w:sz w:val="20"/>
                <w:szCs w:val="20"/>
                <w:lang w:eastAsia="bg-BG"/>
              </w:rPr>
              <w:t>500</w:t>
            </w:r>
          </w:p>
        </w:tc>
        <w:tc>
          <w:tcPr>
            <w:tcW w:w="1515" w:type="dxa"/>
            <w:tcBorders>
              <w:top w:val="single" w:sz="4" w:space="0" w:color="auto"/>
              <w:left w:val="nil"/>
              <w:bottom w:val="single" w:sz="4" w:space="0" w:color="auto"/>
              <w:right w:val="single" w:sz="4" w:space="0" w:color="auto"/>
            </w:tcBorders>
            <w:noWrap/>
            <w:vAlign w:val="center"/>
          </w:tcPr>
          <w:p w14:paraId="3B322C42" w14:textId="77777777" w:rsidR="007D4A86" w:rsidRPr="00944BCC" w:rsidRDefault="007D4A86" w:rsidP="009D7670">
            <w:pPr>
              <w:tabs>
                <w:tab w:val="left" w:pos="1701"/>
              </w:tabs>
              <w:spacing w:after="120"/>
              <w:ind w:left="168" w:right="178" w:firstLine="1"/>
              <w:jc w:val="right"/>
              <w:rPr>
                <w:rFonts w:ascii="Verdana" w:hAnsi="Verdana"/>
                <w:sz w:val="20"/>
                <w:szCs w:val="20"/>
                <w:lang w:eastAsia="bg-BG"/>
              </w:rPr>
            </w:pPr>
            <w:r w:rsidRPr="00944BCC">
              <w:rPr>
                <w:rFonts w:ascii="Verdana" w:hAnsi="Verdana"/>
                <w:sz w:val="20"/>
                <w:szCs w:val="20"/>
                <w:lang w:eastAsia="bg-BG"/>
              </w:rPr>
              <w:t>1000</w:t>
            </w:r>
          </w:p>
        </w:tc>
        <w:tc>
          <w:tcPr>
            <w:tcW w:w="2015" w:type="dxa"/>
            <w:tcBorders>
              <w:top w:val="single" w:sz="4" w:space="0" w:color="auto"/>
              <w:left w:val="nil"/>
              <w:bottom w:val="single" w:sz="4" w:space="0" w:color="auto"/>
              <w:right w:val="single" w:sz="4" w:space="0" w:color="auto"/>
            </w:tcBorders>
            <w:noWrap/>
            <w:vAlign w:val="center"/>
          </w:tcPr>
          <w:p w14:paraId="0ED8A33A" w14:textId="77777777" w:rsidR="007D4A86" w:rsidRPr="00944BCC" w:rsidRDefault="007D4A86" w:rsidP="009D7670">
            <w:pPr>
              <w:tabs>
                <w:tab w:val="left" w:pos="1701"/>
              </w:tabs>
              <w:spacing w:after="120"/>
              <w:ind w:left="248" w:right="240"/>
              <w:jc w:val="right"/>
              <w:rPr>
                <w:rFonts w:ascii="Verdana" w:hAnsi="Verdana"/>
                <w:sz w:val="20"/>
                <w:szCs w:val="20"/>
                <w:lang w:eastAsia="bg-BG"/>
              </w:rPr>
            </w:pPr>
            <w:r w:rsidRPr="00944BCC">
              <w:rPr>
                <w:rFonts w:ascii="Verdana" w:hAnsi="Verdana"/>
                <w:sz w:val="20"/>
                <w:szCs w:val="20"/>
                <w:lang w:eastAsia="bg-BG"/>
              </w:rPr>
              <w:t>3000</w:t>
            </w:r>
          </w:p>
        </w:tc>
      </w:tr>
      <w:tr w:rsidR="007D4A86" w:rsidRPr="00944BCC" w14:paraId="32688DA3" w14:textId="77777777" w:rsidTr="009D7670">
        <w:trPr>
          <w:trHeight w:val="745"/>
          <w:jc w:val="center"/>
        </w:trPr>
        <w:tc>
          <w:tcPr>
            <w:tcW w:w="4058" w:type="dxa"/>
            <w:tcBorders>
              <w:top w:val="single" w:sz="4" w:space="0" w:color="auto"/>
              <w:left w:val="single" w:sz="4" w:space="0" w:color="auto"/>
              <w:bottom w:val="single" w:sz="4" w:space="0" w:color="auto"/>
              <w:right w:val="single" w:sz="4" w:space="0" w:color="auto"/>
            </w:tcBorders>
            <w:vAlign w:val="center"/>
          </w:tcPr>
          <w:p w14:paraId="572D9900" w14:textId="77777777" w:rsidR="007D4A86" w:rsidRPr="00944BCC" w:rsidRDefault="007D4A86" w:rsidP="009D7670">
            <w:pPr>
              <w:tabs>
                <w:tab w:val="left" w:pos="475"/>
              </w:tabs>
              <w:spacing w:after="120"/>
              <w:ind w:left="475" w:right="49"/>
              <w:rPr>
                <w:rFonts w:ascii="Verdana" w:hAnsi="Verdana"/>
                <w:sz w:val="20"/>
                <w:szCs w:val="20"/>
                <w:lang w:eastAsia="bg-BG"/>
              </w:rPr>
            </w:pPr>
            <w:r w:rsidRPr="00944BCC">
              <w:rPr>
                <w:rFonts w:ascii="Verdana" w:hAnsi="Verdana"/>
                <w:sz w:val="20"/>
                <w:szCs w:val="20"/>
                <w:lang w:eastAsia="bg-BG"/>
              </w:rPr>
              <w:t>Точки  1.1</w:t>
            </w:r>
            <w:r>
              <w:rPr>
                <w:rFonts w:ascii="Verdana" w:hAnsi="Verdana"/>
                <w:sz w:val="20"/>
                <w:szCs w:val="20"/>
                <w:lang w:eastAsia="bg-BG"/>
              </w:rPr>
              <w:t>3</w:t>
            </w:r>
            <w:r w:rsidRPr="00944BCC">
              <w:rPr>
                <w:rFonts w:ascii="Verdana" w:hAnsi="Verdana"/>
                <w:sz w:val="20"/>
                <w:szCs w:val="20"/>
                <w:lang w:eastAsia="bg-BG"/>
              </w:rPr>
              <w:t>.3, 1.1</w:t>
            </w:r>
            <w:r>
              <w:rPr>
                <w:rFonts w:ascii="Verdana" w:hAnsi="Verdana"/>
                <w:sz w:val="20"/>
                <w:szCs w:val="20"/>
                <w:lang w:eastAsia="bg-BG"/>
              </w:rPr>
              <w:t>3</w:t>
            </w:r>
            <w:r w:rsidRPr="00944BCC">
              <w:rPr>
                <w:rFonts w:ascii="Verdana" w:hAnsi="Verdana"/>
                <w:sz w:val="20"/>
                <w:szCs w:val="20"/>
                <w:lang w:eastAsia="bg-BG"/>
              </w:rPr>
              <w:t>.4, 1.1</w:t>
            </w:r>
            <w:r>
              <w:rPr>
                <w:rFonts w:ascii="Verdana" w:hAnsi="Verdana"/>
                <w:sz w:val="20"/>
                <w:szCs w:val="20"/>
                <w:lang w:eastAsia="bg-BG"/>
              </w:rPr>
              <w:t>3</w:t>
            </w:r>
            <w:r w:rsidRPr="00944BCC">
              <w:rPr>
                <w:rFonts w:ascii="Verdana" w:hAnsi="Verdana"/>
                <w:sz w:val="20"/>
                <w:szCs w:val="20"/>
                <w:lang w:eastAsia="bg-BG"/>
              </w:rPr>
              <w:t>.5, 1.1</w:t>
            </w:r>
            <w:r>
              <w:rPr>
                <w:rFonts w:ascii="Verdana" w:hAnsi="Verdana"/>
                <w:sz w:val="20"/>
                <w:szCs w:val="20"/>
                <w:lang w:eastAsia="bg-BG"/>
              </w:rPr>
              <w:t>3</w:t>
            </w:r>
            <w:r w:rsidRPr="00944BCC">
              <w:rPr>
                <w:rFonts w:ascii="Verdana" w:hAnsi="Verdana"/>
                <w:sz w:val="20"/>
                <w:szCs w:val="20"/>
                <w:lang w:eastAsia="bg-BG"/>
              </w:rPr>
              <w:t>.6, 1.1</w:t>
            </w:r>
            <w:r>
              <w:rPr>
                <w:rFonts w:ascii="Verdana" w:hAnsi="Verdana"/>
                <w:sz w:val="20"/>
                <w:szCs w:val="20"/>
                <w:lang w:eastAsia="bg-BG"/>
              </w:rPr>
              <w:t>3</w:t>
            </w:r>
            <w:r w:rsidRPr="00944BCC">
              <w:rPr>
                <w:rFonts w:ascii="Verdana" w:hAnsi="Verdana"/>
                <w:sz w:val="20"/>
                <w:szCs w:val="20"/>
                <w:lang w:eastAsia="bg-BG"/>
              </w:rPr>
              <w:t>.7</w:t>
            </w:r>
            <w:r>
              <w:rPr>
                <w:rFonts w:ascii="Verdana" w:hAnsi="Verdana"/>
                <w:sz w:val="20"/>
                <w:szCs w:val="20"/>
                <w:lang w:eastAsia="bg-BG"/>
              </w:rPr>
              <w:t xml:space="preserve"> </w:t>
            </w:r>
          </w:p>
        </w:tc>
        <w:tc>
          <w:tcPr>
            <w:tcW w:w="1559" w:type="dxa"/>
            <w:tcBorders>
              <w:top w:val="single" w:sz="4" w:space="0" w:color="auto"/>
              <w:left w:val="single" w:sz="4" w:space="0" w:color="auto"/>
              <w:bottom w:val="single" w:sz="4" w:space="0" w:color="auto"/>
              <w:right w:val="single" w:sz="4" w:space="0" w:color="auto"/>
            </w:tcBorders>
            <w:noWrap/>
            <w:vAlign w:val="center"/>
          </w:tcPr>
          <w:p w14:paraId="0B537A9B" w14:textId="77777777" w:rsidR="007D4A86" w:rsidRPr="00944BCC" w:rsidRDefault="007D4A86" w:rsidP="009D7670">
            <w:pPr>
              <w:tabs>
                <w:tab w:val="left" w:pos="1701"/>
              </w:tabs>
              <w:spacing w:after="120"/>
              <w:ind w:left="229" w:right="258"/>
              <w:jc w:val="right"/>
              <w:rPr>
                <w:rFonts w:ascii="Verdana" w:hAnsi="Verdana"/>
                <w:sz w:val="20"/>
                <w:szCs w:val="20"/>
                <w:lang w:eastAsia="bg-BG"/>
              </w:rPr>
            </w:pPr>
            <w:r w:rsidRPr="00944BCC">
              <w:rPr>
                <w:rFonts w:ascii="Verdana" w:hAnsi="Verdana"/>
                <w:sz w:val="20"/>
                <w:szCs w:val="20"/>
                <w:lang w:eastAsia="bg-BG"/>
              </w:rPr>
              <w:t>1000</w:t>
            </w:r>
          </w:p>
        </w:tc>
        <w:tc>
          <w:tcPr>
            <w:tcW w:w="1515" w:type="dxa"/>
            <w:tcBorders>
              <w:top w:val="single" w:sz="4" w:space="0" w:color="auto"/>
              <w:left w:val="single" w:sz="4" w:space="0" w:color="auto"/>
              <w:bottom w:val="single" w:sz="4" w:space="0" w:color="auto"/>
              <w:right w:val="single" w:sz="4" w:space="0" w:color="auto"/>
            </w:tcBorders>
            <w:noWrap/>
            <w:vAlign w:val="center"/>
          </w:tcPr>
          <w:p w14:paraId="1C934B7A" w14:textId="77777777" w:rsidR="007D4A86" w:rsidRPr="00944BCC" w:rsidRDefault="007D4A86" w:rsidP="009D7670">
            <w:pPr>
              <w:tabs>
                <w:tab w:val="left" w:pos="1701"/>
              </w:tabs>
              <w:spacing w:after="120"/>
              <w:ind w:left="168" w:right="178" w:firstLine="1"/>
              <w:jc w:val="right"/>
              <w:rPr>
                <w:rFonts w:ascii="Verdana" w:hAnsi="Verdana"/>
                <w:sz w:val="20"/>
                <w:szCs w:val="20"/>
                <w:lang w:eastAsia="bg-BG"/>
              </w:rPr>
            </w:pPr>
            <w:r w:rsidRPr="00944BCC">
              <w:rPr>
                <w:rFonts w:ascii="Verdana" w:hAnsi="Verdana"/>
                <w:sz w:val="20"/>
                <w:szCs w:val="20"/>
                <w:lang w:eastAsia="bg-BG"/>
              </w:rPr>
              <w:t>2000</w:t>
            </w:r>
          </w:p>
        </w:tc>
        <w:tc>
          <w:tcPr>
            <w:tcW w:w="2015" w:type="dxa"/>
            <w:tcBorders>
              <w:top w:val="single" w:sz="4" w:space="0" w:color="auto"/>
              <w:left w:val="single" w:sz="4" w:space="0" w:color="auto"/>
              <w:bottom w:val="single" w:sz="4" w:space="0" w:color="auto"/>
              <w:right w:val="single" w:sz="4" w:space="0" w:color="auto"/>
            </w:tcBorders>
            <w:noWrap/>
            <w:vAlign w:val="center"/>
          </w:tcPr>
          <w:p w14:paraId="59C33F84" w14:textId="77777777" w:rsidR="007D4A86" w:rsidRPr="00944BCC" w:rsidRDefault="007D4A86" w:rsidP="009D7670">
            <w:pPr>
              <w:tabs>
                <w:tab w:val="left" w:pos="1701"/>
              </w:tabs>
              <w:spacing w:after="120"/>
              <w:ind w:left="248" w:right="240"/>
              <w:jc w:val="right"/>
              <w:rPr>
                <w:rFonts w:ascii="Verdana" w:hAnsi="Verdana"/>
                <w:sz w:val="20"/>
                <w:szCs w:val="20"/>
                <w:lang w:eastAsia="bg-BG"/>
              </w:rPr>
            </w:pPr>
            <w:r w:rsidRPr="00944BCC">
              <w:rPr>
                <w:rFonts w:ascii="Verdana" w:hAnsi="Verdana"/>
                <w:sz w:val="20"/>
                <w:szCs w:val="20"/>
                <w:lang w:eastAsia="bg-BG"/>
              </w:rPr>
              <w:t>4000</w:t>
            </w:r>
          </w:p>
        </w:tc>
      </w:tr>
    </w:tbl>
    <w:p w14:paraId="700E6228" w14:textId="77777777" w:rsidR="007D4A86" w:rsidRPr="00944BCC" w:rsidRDefault="007D4A86" w:rsidP="007D4A86">
      <w:pPr>
        <w:ind w:left="1560"/>
        <w:jc w:val="both"/>
        <w:rPr>
          <w:rFonts w:ascii="Verdana" w:hAnsi="Verdana"/>
          <w:sz w:val="20"/>
          <w:szCs w:val="20"/>
        </w:rPr>
      </w:pPr>
    </w:p>
    <w:p w14:paraId="72D87E5B" w14:textId="77777777" w:rsidR="007D4A86" w:rsidRPr="00944BCC" w:rsidRDefault="007D4A86" w:rsidP="005C65F6">
      <w:pPr>
        <w:numPr>
          <w:ilvl w:val="1"/>
          <w:numId w:val="37"/>
        </w:numPr>
        <w:spacing w:after="0" w:line="240" w:lineRule="auto"/>
        <w:ind w:left="0" w:firstLine="567"/>
        <w:jc w:val="both"/>
        <w:rPr>
          <w:rFonts w:ascii="Verdana" w:hAnsi="Verdana"/>
          <w:sz w:val="20"/>
          <w:szCs w:val="20"/>
        </w:rPr>
      </w:pPr>
      <w:r w:rsidRPr="00944BCC">
        <w:rPr>
          <w:rFonts w:ascii="Verdana" w:hAnsi="Verdana"/>
          <w:sz w:val="20"/>
          <w:szCs w:val="20"/>
        </w:rPr>
        <w:t>Констатирането на нарушения по чл. 1.1</w:t>
      </w:r>
      <w:r>
        <w:rPr>
          <w:rFonts w:ascii="Verdana" w:hAnsi="Verdana"/>
          <w:sz w:val="20"/>
          <w:szCs w:val="20"/>
        </w:rPr>
        <w:t>3</w:t>
      </w:r>
      <w:r w:rsidRPr="00944BCC">
        <w:rPr>
          <w:rFonts w:ascii="Verdana" w:hAnsi="Verdana"/>
          <w:sz w:val="20"/>
          <w:szCs w:val="20"/>
        </w:rPr>
        <w:t xml:space="preserve">. от този раздел се удостоверява с нарочно съставен Констативен протокол, изготвен и подписан от </w:t>
      </w:r>
      <w:r>
        <w:rPr>
          <w:rFonts w:ascii="Verdana" w:hAnsi="Verdana"/>
          <w:sz w:val="20"/>
          <w:szCs w:val="20"/>
        </w:rPr>
        <w:t>Строителния</w:t>
      </w:r>
      <w:r w:rsidRPr="00263FDC">
        <w:rPr>
          <w:rFonts w:ascii="Verdana" w:hAnsi="Verdana"/>
          <w:sz w:val="20"/>
          <w:szCs w:val="20"/>
        </w:rPr>
        <w:t xml:space="preserve"> контрол</w:t>
      </w:r>
      <w:r>
        <w:rPr>
          <w:rFonts w:ascii="Verdana" w:hAnsi="Verdana"/>
          <w:sz w:val="20"/>
          <w:szCs w:val="20"/>
        </w:rPr>
        <w:t xml:space="preserve"> и/или </w:t>
      </w:r>
      <w:r w:rsidRPr="00944BCC">
        <w:rPr>
          <w:rFonts w:ascii="Verdana" w:hAnsi="Verdana"/>
          <w:sz w:val="20"/>
          <w:szCs w:val="20"/>
        </w:rPr>
        <w:t>Ръководителя проект на обекта, като копие от същия се предоставя за сведение на Изпълнителя</w:t>
      </w:r>
      <w:r>
        <w:rPr>
          <w:rFonts w:ascii="Verdana" w:hAnsi="Verdana"/>
          <w:sz w:val="20"/>
          <w:szCs w:val="20"/>
        </w:rPr>
        <w:t xml:space="preserve">, заедно със </w:t>
      </w:r>
      <w:r w:rsidRPr="00944BCC">
        <w:rPr>
          <w:rFonts w:ascii="Verdana" w:hAnsi="Verdana"/>
          <w:sz w:val="20"/>
          <w:szCs w:val="20"/>
        </w:rPr>
        <w:t>снимков материал</w:t>
      </w:r>
      <w:r>
        <w:rPr>
          <w:rFonts w:ascii="Verdana" w:hAnsi="Verdana"/>
          <w:sz w:val="20"/>
          <w:szCs w:val="20"/>
        </w:rPr>
        <w:t xml:space="preserve"> за доказателство</w:t>
      </w:r>
      <w:r w:rsidRPr="00944BCC">
        <w:rPr>
          <w:rFonts w:ascii="Verdana" w:hAnsi="Verdana"/>
          <w:sz w:val="20"/>
          <w:szCs w:val="20"/>
        </w:rPr>
        <w:t>. В констативния протокол се посочва срок, в който Изпълнителят трябва да отстрани констатираните нарушения.</w:t>
      </w:r>
    </w:p>
    <w:p w14:paraId="76746390" w14:textId="77777777" w:rsidR="007D4A86" w:rsidRPr="000F0DAC" w:rsidRDefault="007D4A86" w:rsidP="005C65F6">
      <w:pPr>
        <w:numPr>
          <w:ilvl w:val="1"/>
          <w:numId w:val="37"/>
        </w:numPr>
        <w:spacing w:after="0" w:line="240" w:lineRule="auto"/>
        <w:ind w:left="0" w:firstLine="567"/>
        <w:jc w:val="both"/>
        <w:rPr>
          <w:rFonts w:ascii="Verdana" w:hAnsi="Verdana"/>
          <w:sz w:val="20"/>
          <w:szCs w:val="20"/>
        </w:rPr>
      </w:pPr>
      <w:r w:rsidRPr="00944BCC">
        <w:rPr>
          <w:rFonts w:ascii="Verdana" w:hAnsi="Verdana"/>
          <w:sz w:val="20"/>
          <w:szCs w:val="20"/>
        </w:rPr>
        <w:t xml:space="preserve"> Наложените неустойки по чл.1.13 от настоящия раздел, не отменят задължението на Изпълнителя да отстрани за своя сметка констатираното нарушение в срока, посочен в Констативния протокол по чл. 1.1</w:t>
      </w:r>
      <w:r>
        <w:rPr>
          <w:rFonts w:ascii="Verdana" w:hAnsi="Verdana"/>
          <w:sz w:val="20"/>
          <w:szCs w:val="20"/>
        </w:rPr>
        <w:t>5</w:t>
      </w:r>
      <w:r w:rsidRPr="00944BCC">
        <w:rPr>
          <w:rFonts w:ascii="Verdana" w:hAnsi="Verdana"/>
          <w:sz w:val="20"/>
          <w:szCs w:val="20"/>
        </w:rPr>
        <w:t xml:space="preserve"> от настоящия раздел, както и задължението му за по-нататъшно спазване на изискванията на проект</w:t>
      </w:r>
      <w:r>
        <w:rPr>
          <w:rFonts w:ascii="Verdana" w:hAnsi="Verdana"/>
          <w:sz w:val="20"/>
          <w:szCs w:val="20"/>
        </w:rPr>
        <w:t xml:space="preserve">а, техническото </w:t>
      </w:r>
      <w:r w:rsidRPr="000F0DAC">
        <w:rPr>
          <w:rFonts w:ascii="Verdana" w:hAnsi="Verdana"/>
          <w:sz w:val="20"/>
          <w:szCs w:val="20"/>
        </w:rPr>
        <w:t>задание и предписанията на Възложителя.</w:t>
      </w:r>
    </w:p>
    <w:p w14:paraId="6A1C8AEA" w14:textId="77777777" w:rsidR="007D4A86" w:rsidRPr="00CE0A67" w:rsidRDefault="007D4A86" w:rsidP="005C65F6">
      <w:pPr>
        <w:numPr>
          <w:ilvl w:val="2"/>
          <w:numId w:val="37"/>
        </w:numPr>
        <w:spacing w:after="0" w:line="240" w:lineRule="auto"/>
        <w:ind w:left="0" w:right="51" w:firstLine="567"/>
        <w:jc w:val="both"/>
        <w:rPr>
          <w:rFonts w:ascii="Verdana" w:hAnsi="Verdana" w:cs="Arial"/>
          <w:sz w:val="20"/>
          <w:szCs w:val="20"/>
        </w:rPr>
      </w:pPr>
      <w:r w:rsidRPr="0021632D">
        <w:rPr>
          <w:rFonts w:ascii="Verdana" w:hAnsi="Verdana" w:cs="Arial"/>
          <w:sz w:val="20"/>
          <w:szCs w:val="20"/>
        </w:rPr>
        <w:t xml:space="preserve">В случай, че Изпълнителят допусне продължителност на прекъсване на </w:t>
      </w:r>
      <w:r w:rsidRPr="00CE0A67">
        <w:rPr>
          <w:rFonts w:ascii="Verdana" w:hAnsi="Verdana" w:cs="Arial"/>
          <w:sz w:val="20"/>
          <w:szCs w:val="20"/>
        </w:rPr>
        <w:t>водоподаването по-дълга от одобрената продължителност, Изпълнителят подлежи на санкция от 1 000 лв. за всеки просрочен ден</w:t>
      </w:r>
    </w:p>
    <w:p w14:paraId="640A19BC" w14:textId="77777777" w:rsidR="007D4A86" w:rsidRPr="00CE0A67" w:rsidRDefault="007D4A86" w:rsidP="005C65F6">
      <w:pPr>
        <w:numPr>
          <w:ilvl w:val="2"/>
          <w:numId w:val="37"/>
        </w:numPr>
        <w:spacing w:after="0" w:line="240" w:lineRule="auto"/>
        <w:ind w:left="0" w:right="51" w:firstLine="567"/>
        <w:jc w:val="both"/>
        <w:rPr>
          <w:rFonts w:ascii="Verdana" w:hAnsi="Verdana" w:cs="Arial"/>
          <w:sz w:val="20"/>
          <w:szCs w:val="20"/>
        </w:rPr>
      </w:pPr>
      <w:r w:rsidRPr="00CE0A67">
        <w:rPr>
          <w:rFonts w:ascii="Verdana" w:hAnsi="Verdana" w:cs="Arial"/>
          <w:sz w:val="20"/>
          <w:szCs w:val="20"/>
        </w:rPr>
        <w:t>Наложени на Възложителя санкции от общински или държавни органи по отношение на ненавреме обявената отмяна или отлагане на планирано спиране на водоподаването са изцяло за сметка на Изпълнителя.</w:t>
      </w:r>
    </w:p>
    <w:p w14:paraId="728A1C42" w14:textId="77777777" w:rsidR="007D4A86" w:rsidRPr="00944BCC" w:rsidRDefault="007D4A86" w:rsidP="005C65F6">
      <w:pPr>
        <w:numPr>
          <w:ilvl w:val="1"/>
          <w:numId w:val="37"/>
        </w:numPr>
        <w:spacing w:after="0" w:line="240" w:lineRule="auto"/>
        <w:ind w:left="0" w:firstLine="567"/>
        <w:jc w:val="both"/>
        <w:rPr>
          <w:rFonts w:ascii="Verdana" w:hAnsi="Verdana"/>
          <w:sz w:val="20"/>
          <w:szCs w:val="20"/>
        </w:rPr>
      </w:pPr>
      <w:r w:rsidRPr="00CE0A67">
        <w:rPr>
          <w:rFonts w:ascii="Verdana" w:hAnsi="Verdana"/>
          <w:sz w:val="20"/>
          <w:szCs w:val="20"/>
        </w:rPr>
        <w:t>В случай, че Изпълнителят не предостави пълна екзекутивна</w:t>
      </w:r>
      <w:r w:rsidRPr="00944BCC">
        <w:rPr>
          <w:rFonts w:ascii="Verdana" w:hAnsi="Verdana"/>
          <w:sz w:val="20"/>
          <w:szCs w:val="20"/>
        </w:rPr>
        <w:t xml:space="preserve"> документация в посочения срок в </w:t>
      </w:r>
      <w:r w:rsidRPr="00AE6A9F">
        <w:rPr>
          <w:rFonts w:ascii="Verdana" w:hAnsi="Verdana"/>
          <w:sz w:val="20"/>
          <w:szCs w:val="20"/>
        </w:rPr>
        <w:t xml:space="preserve">точка </w:t>
      </w:r>
      <w:r w:rsidRPr="00613C80">
        <w:rPr>
          <w:rFonts w:ascii="Verdana" w:hAnsi="Verdana"/>
          <w:sz w:val="20"/>
          <w:szCs w:val="20"/>
        </w:rPr>
        <w:t>4.1  от раздел А2</w:t>
      </w:r>
      <w:r>
        <w:rPr>
          <w:rFonts w:ascii="Verdana" w:hAnsi="Verdana"/>
          <w:sz w:val="20"/>
          <w:szCs w:val="20"/>
        </w:rPr>
        <w:t xml:space="preserve">, </w:t>
      </w:r>
      <w:r w:rsidRPr="00944BCC">
        <w:rPr>
          <w:rFonts w:ascii="Verdana" w:hAnsi="Verdana"/>
          <w:sz w:val="20"/>
          <w:szCs w:val="20"/>
        </w:rPr>
        <w:t>Изпълнителят подлежи на неустойка в размер от 200 лева на ден за всеки просрочен ден</w:t>
      </w:r>
      <w:r w:rsidRPr="00944BCC" w:rsidDel="003F2567">
        <w:rPr>
          <w:rFonts w:ascii="Verdana" w:hAnsi="Verdana"/>
          <w:sz w:val="20"/>
          <w:szCs w:val="20"/>
        </w:rPr>
        <w:t>.</w:t>
      </w:r>
    </w:p>
    <w:p w14:paraId="376AFD73" w14:textId="77777777" w:rsidR="007D4A86" w:rsidRPr="00944BCC" w:rsidRDefault="007D4A86" w:rsidP="005C65F6">
      <w:pPr>
        <w:numPr>
          <w:ilvl w:val="1"/>
          <w:numId w:val="37"/>
        </w:numPr>
        <w:spacing w:after="0" w:line="240" w:lineRule="auto"/>
        <w:ind w:left="0" w:firstLine="567"/>
        <w:jc w:val="both"/>
        <w:rPr>
          <w:rFonts w:ascii="Verdana" w:hAnsi="Verdana"/>
          <w:sz w:val="20"/>
          <w:szCs w:val="20"/>
        </w:rPr>
      </w:pPr>
      <w:r w:rsidRPr="00944BCC">
        <w:rPr>
          <w:rFonts w:ascii="Verdana" w:hAnsi="Verdana"/>
          <w:sz w:val="20"/>
          <w:szCs w:val="20"/>
        </w:rPr>
        <w:t xml:space="preserve"> В случай, че констатирано нарушение, за което Изпълнителят е санкциониран, не бъде отстранено в указания срок, то Изпълнителят подлежи на следващата неустойка, съобразно посоченото в чл. 1.1</w:t>
      </w:r>
      <w:r>
        <w:rPr>
          <w:rFonts w:ascii="Verdana" w:hAnsi="Verdana"/>
          <w:sz w:val="20"/>
          <w:szCs w:val="20"/>
        </w:rPr>
        <w:t>4</w:t>
      </w:r>
      <w:r w:rsidRPr="00944BCC">
        <w:rPr>
          <w:rFonts w:ascii="Verdana" w:hAnsi="Verdana"/>
          <w:sz w:val="20"/>
          <w:szCs w:val="20"/>
        </w:rPr>
        <w:t>. от този раздел.</w:t>
      </w:r>
    </w:p>
    <w:p w14:paraId="1E89E6CB" w14:textId="77777777" w:rsidR="007D4A86" w:rsidRPr="00944BCC" w:rsidRDefault="007D4A86" w:rsidP="005C65F6">
      <w:pPr>
        <w:numPr>
          <w:ilvl w:val="1"/>
          <w:numId w:val="37"/>
        </w:numPr>
        <w:spacing w:after="0" w:line="240" w:lineRule="auto"/>
        <w:ind w:left="0" w:firstLine="567"/>
        <w:jc w:val="both"/>
        <w:rPr>
          <w:rFonts w:ascii="Verdana" w:hAnsi="Verdana"/>
          <w:sz w:val="20"/>
          <w:szCs w:val="20"/>
        </w:rPr>
      </w:pPr>
      <w:r w:rsidRPr="00944BCC">
        <w:rPr>
          <w:rFonts w:ascii="Verdana" w:hAnsi="Verdana"/>
          <w:sz w:val="20"/>
          <w:szCs w:val="20"/>
        </w:rPr>
        <w:t>При констатиране на повече от три нарушения по чл.1.1</w:t>
      </w:r>
      <w:r>
        <w:rPr>
          <w:rFonts w:ascii="Verdana" w:hAnsi="Verdana"/>
          <w:sz w:val="20"/>
          <w:szCs w:val="20"/>
        </w:rPr>
        <w:t>3</w:t>
      </w:r>
      <w:r w:rsidRPr="00944BCC">
        <w:rPr>
          <w:rFonts w:ascii="Verdana" w:hAnsi="Verdana"/>
          <w:sz w:val="20"/>
          <w:szCs w:val="20"/>
        </w:rPr>
        <w:t xml:space="preserve"> от този раздел всяко следващо се санкционира с размер на санкцията за трето нарушение. При констатиране на повече от пет нарушения, за които Изпълнителя е санкциониран, настоящия Договор ще се счита за едностранно прекратен от страна на Изпълнителя с произтичащата от това неустойка съгласно чл. 1.4 от този раздел.</w:t>
      </w:r>
    </w:p>
    <w:p w14:paraId="2B67AE33" w14:textId="77777777" w:rsidR="007D4A86" w:rsidRPr="00944BCC" w:rsidRDefault="007D4A86" w:rsidP="005C65F6">
      <w:pPr>
        <w:numPr>
          <w:ilvl w:val="1"/>
          <w:numId w:val="37"/>
        </w:numPr>
        <w:spacing w:after="0" w:line="240" w:lineRule="auto"/>
        <w:ind w:left="0" w:firstLine="567"/>
        <w:jc w:val="both"/>
        <w:rPr>
          <w:rFonts w:ascii="Verdana" w:hAnsi="Verdana"/>
          <w:sz w:val="20"/>
          <w:szCs w:val="20"/>
        </w:rPr>
      </w:pPr>
      <w:r w:rsidRPr="00944BCC">
        <w:rPr>
          <w:rFonts w:ascii="Verdana" w:hAnsi="Verdana"/>
          <w:sz w:val="20"/>
          <w:szCs w:val="20"/>
        </w:rPr>
        <w:t xml:space="preserve"> В случай, че Изпълнителят не отстрани недостатъците в работата си, появили се в гаранционните срокове определени в Наредба №2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 и в настоящия договор, в срок указан от Възложителя, Възложителят има право да възложи изпълнението на работите на друг изпълнител, като заплатените </w:t>
      </w:r>
      <w:r w:rsidRPr="00944BCC">
        <w:rPr>
          <w:rFonts w:ascii="Verdana" w:hAnsi="Verdana"/>
          <w:sz w:val="20"/>
          <w:szCs w:val="20"/>
        </w:rPr>
        <w:lastRenderedPageBreak/>
        <w:t>от Възложителя суми следва да му бъдат възстановени от Изпълнителя по настоящия договор до 3 дни от писмена покана от Възложителя или да се удържат от гаранцията за изпълнение.</w:t>
      </w:r>
    </w:p>
    <w:p w14:paraId="439293B3" w14:textId="77777777" w:rsidR="007D4A86" w:rsidRDefault="007D4A86" w:rsidP="005C65F6">
      <w:pPr>
        <w:numPr>
          <w:ilvl w:val="1"/>
          <w:numId w:val="37"/>
        </w:numPr>
        <w:spacing w:after="0" w:line="240" w:lineRule="auto"/>
        <w:ind w:left="0" w:firstLine="567"/>
        <w:jc w:val="both"/>
        <w:rPr>
          <w:rFonts w:ascii="Verdana" w:hAnsi="Verdana"/>
          <w:sz w:val="20"/>
          <w:szCs w:val="20"/>
        </w:rPr>
      </w:pPr>
      <w:r w:rsidRPr="00944BCC">
        <w:rPr>
          <w:rFonts w:ascii="Verdana" w:hAnsi="Verdana"/>
          <w:sz w:val="20"/>
          <w:szCs w:val="20"/>
        </w:rPr>
        <w:t xml:space="preserve">Ако Изпълнителят не изпълни задълженията си </w:t>
      </w:r>
      <w:r w:rsidRPr="00613C80">
        <w:rPr>
          <w:rFonts w:ascii="Verdana" w:hAnsi="Verdana"/>
          <w:sz w:val="20"/>
          <w:szCs w:val="20"/>
        </w:rPr>
        <w:t>съгласно т.8, от Раздел</w:t>
      </w:r>
      <w:r w:rsidRPr="00944BCC">
        <w:rPr>
          <w:rFonts w:ascii="Verdana" w:hAnsi="Verdana"/>
          <w:sz w:val="20"/>
          <w:szCs w:val="20"/>
        </w:rPr>
        <w:t xml:space="preserve"> А: ”Техническо задание – предмет на договора” - Раздел А2: </w:t>
      </w:r>
      <w:r>
        <w:rPr>
          <w:rFonts w:ascii="Verdana" w:hAnsi="Verdana"/>
          <w:sz w:val="20"/>
          <w:szCs w:val="20"/>
        </w:rPr>
        <w:t>„</w:t>
      </w:r>
      <w:r w:rsidRPr="00944BCC">
        <w:rPr>
          <w:rFonts w:ascii="Verdana" w:hAnsi="Verdana"/>
          <w:sz w:val="20"/>
          <w:szCs w:val="20"/>
        </w:rPr>
        <w:t>Други специфични изисквания при изпълнение на договора</w:t>
      </w:r>
      <w:r>
        <w:rPr>
          <w:rFonts w:ascii="Verdana" w:hAnsi="Verdana"/>
          <w:sz w:val="20"/>
          <w:szCs w:val="20"/>
        </w:rPr>
        <w:t>“</w:t>
      </w:r>
      <w:r w:rsidRPr="00944BCC">
        <w:rPr>
          <w:rFonts w:ascii="Verdana" w:hAnsi="Verdana"/>
          <w:sz w:val="20"/>
          <w:szCs w:val="20"/>
        </w:rPr>
        <w:t>, то той подлежи на санкция в  размер на 500 лв. за всеки отделен случай.</w:t>
      </w:r>
    </w:p>
    <w:p w14:paraId="69390434" w14:textId="77777777" w:rsidR="007D4A86" w:rsidRPr="00944BCC" w:rsidRDefault="007D4A86" w:rsidP="005C65F6">
      <w:pPr>
        <w:numPr>
          <w:ilvl w:val="1"/>
          <w:numId w:val="37"/>
        </w:numPr>
        <w:spacing w:after="0" w:line="240" w:lineRule="auto"/>
        <w:ind w:left="0" w:firstLine="567"/>
        <w:jc w:val="both"/>
        <w:rPr>
          <w:rFonts w:ascii="Verdana" w:hAnsi="Verdana"/>
          <w:sz w:val="20"/>
          <w:szCs w:val="20"/>
        </w:rPr>
      </w:pPr>
      <w:r>
        <w:rPr>
          <w:rFonts w:ascii="Verdana" w:hAnsi="Verdana"/>
          <w:sz w:val="20"/>
          <w:szCs w:val="20"/>
        </w:rPr>
        <w:t xml:space="preserve">Възложителят има право да поиска смяна на техническия ръководител или работник на обекта при констатиране на повече от три нарушения. </w:t>
      </w:r>
    </w:p>
    <w:p w14:paraId="4B633859" w14:textId="77777777" w:rsidR="007D4A86" w:rsidRPr="00944BCC" w:rsidRDefault="007D4A86" w:rsidP="005C65F6">
      <w:pPr>
        <w:numPr>
          <w:ilvl w:val="1"/>
          <w:numId w:val="37"/>
        </w:numPr>
        <w:spacing w:after="0" w:line="240" w:lineRule="auto"/>
        <w:ind w:left="0" w:firstLine="567"/>
        <w:jc w:val="both"/>
        <w:rPr>
          <w:rFonts w:ascii="Verdana" w:hAnsi="Verdana"/>
          <w:sz w:val="20"/>
          <w:szCs w:val="20"/>
        </w:rPr>
      </w:pPr>
      <w:r w:rsidRPr="00944BCC">
        <w:rPr>
          <w:rFonts w:ascii="Verdana" w:hAnsi="Verdana"/>
          <w:sz w:val="20"/>
          <w:szCs w:val="20"/>
        </w:rPr>
        <w:t xml:space="preserve"> Неустойките съгласно този раздел се приспадат от дължимите на Изпълнителя суми.</w:t>
      </w:r>
    </w:p>
    <w:p w14:paraId="38759908" w14:textId="77777777" w:rsidR="007D4A86" w:rsidRPr="00944BCC" w:rsidRDefault="007D4A86" w:rsidP="007D4A86">
      <w:pPr>
        <w:ind w:left="1560" w:hanging="993"/>
        <w:jc w:val="both"/>
        <w:rPr>
          <w:rFonts w:ascii="Verdana" w:hAnsi="Verdana"/>
          <w:sz w:val="20"/>
          <w:szCs w:val="20"/>
        </w:rPr>
      </w:pPr>
    </w:p>
    <w:p w14:paraId="127C9490" w14:textId="77777777" w:rsidR="007D4A86" w:rsidRPr="00944BCC" w:rsidRDefault="007D4A86" w:rsidP="005C65F6">
      <w:pPr>
        <w:numPr>
          <w:ilvl w:val="0"/>
          <w:numId w:val="36"/>
        </w:numPr>
        <w:spacing w:after="0" w:line="240" w:lineRule="auto"/>
        <w:ind w:left="1281" w:hanging="714"/>
        <w:jc w:val="both"/>
        <w:rPr>
          <w:rFonts w:ascii="Verdana" w:hAnsi="Verdana"/>
          <w:b/>
          <w:sz w:val="20"/>
          <w:szCs w:val="20"/>
        </w:rPr>
      </w:pPr>
      <w:r w:rsidRPr="00944BCC">
        <w:rPr>
          <w:rFonts w:ascii="Verdana" w:hAnsi="Verdana"/>
          <w:b/>
          <w:sz w:val="20"/>
          <w:szCs w:val="20"/>
        </w:rPr>
        <w:t>САНКЦИИ, НАЛАГАНИ НА “СОФИЙСКА ВОДА” АД</w:t>
      </w:r>
    </w:p>
    <w:p w14:paraId="505C04D2" w14:textId="77777777" w:rsidR="007D4A86" w:rsidRPr="00944BCC" w:rsidRDefault="007D4A86" w:rsidP="007D4A86">
      <w:pPr>
        <w:spacing w:before="120"/>
        <w:ind w:right="49" w:firstLine="567"/>
        <w:jc w:val="both"/>
        <w:rPr>
          <w:rFonts w:ascii="Verdana" w:hAnsi="Verdana"/>
          <w:sz w:val="20"/>
          <w:szCs w:val="20"/>
        </w:rPr>
      </w:pPr>
      <w:r w:rsidRPr="00944BCC">
        <w:rPr>
          <w:rFonts w:ascii="Verdana" w:hAnsi="Verdana"/>
          <w:sz w:val="20"/>
          <w:szCs w:val="20"/>
        </w:rPr>
        <w:t xml:space="preserve"> 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7531C214" w14:textId="77777777" w:rsidR="007D4A86" w:rsidRPr="00944BCC" w:rsidRDefault="007D4A86" w:rsidP="007D4A86">
      <w:pPr>
        <w:spacing w:before="120"/>
        <w:ind w:right="49" w:firstLine="708"/>
        <w:jc w:val="both"/>
        <w:rPr>
          <w:rFonts w:ascii="Verdana" w:hAnsi="Verdana"/>
          <w:sz w:val="20"/>
          <w:szCs w:val="20"/>
        </w:rPr>
      </w:pPr>
    </w:p>
    <w:p w14:paraId="10EF78A6" w14:textId="77777777" w:rsidR="007D4A86" w:rsidRPr="00944BCC" w:rsidRDefault="007D4A86" w:rsidP="00CE0A67">
      <w:pPr>
        <w:numPr>
          <w:ilvl w:val="0"/>
          <w:numId w:val="36"/>
        </w:numPr>
        <w:spacing w:after="0" w:line="240" w:lineRule="auto"/>
        <w:ind w:left="1281" w:hanging="714"/>
        <w:jc w:val="both"/>
        <w:rPr>
          <w:rFonts w:ascii="Verdana" w:hAnsi="Verdana"/>
          <w:b/>
          <w:sz w:val="20"/>
          <w:szCs w:val="20"/>
        </w:rPr>
      </w:pPr>
      <w:r w:rsidRPr="00944BCC">
        <w:rPr>
          <w:rFonts w:ascii="Verdana" w:hAnsi="Verdana"/>
          <w:b/>
          <w:sz w:val="20"/>
          <w:szCs w:val="20"/>
        </w:rPr>
        <w:t>ГАРАНЦИЯ ЗА ИЗПЪЛНЕНИЕ НА ДОГОВОРА</w:t>
      </w:r>
    </w:p>
    <w:p w14:paraId="4DF423B0" w14:textId="77777777" w:rsidR="007D4A86" w:rsidRPr="00944BCC" w:rsidRDefault="007D4A86" w:rsidP="00CE0A67">
      <w:pPr>
        <w:spacing w:after="0"/>
        <w:ind w:left="1281"/>
        <w:jc w:val="both"/>
        <w:rPr>
          <w:rFonts w:ascii="Verdana" w:hAnsi="Verdana"/>
          <w:b/>
          <w:sz w:val="20"/>
          <w:szCs w:val="20"/>
        </w:rPr>
      </w:pPr>
    </w:p>
    <w:p w14:paraId="2A09F74C" w14:textId="77777777" w:rsidR="007D4A86" w:rsidRPr="00944BCC" w:rsidRDefault="007D4A86" w:rsidP="00CE0A67">
      <w:pPr>
        <w:numPr>
          <w:ilvl w:val="1"/>
          <w:numId w:val="36"/>
        </w:numPr>
        <w:spacing w:after="0" w:line="240" w:lineRule="auto"/>
        <w:ind w:left="0" w:firstLine="567"/>
        <w:jc w:val="both"/>
        <w:rPr>
          <w:rFonts w:ascii="Verdana" w:hAnsi="Verdana"/>
          <w:sz w:val="20"/>
          <w:szCs w:val="20"/>
        </w:rPr>
      </w:pPr>
      <w:r w:rsidRPr="00944BCC">
        <w:rPr>
          <w:rFonts w:ascii="Verdana" w:hAnsi="Verdana"/>
          <w:sz w:val="20"/>
          <w:szCs w:val="20"/>
        </w:rPr>
        <w:t xml:space="preserve"> Размер на гаранцията за изпълнение на договора – 5% от стойността на договора.</w:t>
      </w:r>
    </w:p>
    <w:p w14:paraId="2FCC809C" w14:textId="77777777" w:rsidR="007D4A86" w:rsidRPr="00944BCC" w:rsidRDefault="007D4A86" w:rsidP="005C65F6">
      <w:pPr>
        <w:numPr>
          <w:ilvl w:val="1"/>
          <w:numId w:val="36"/>
        </w:numPr>
        <w:spacing w:after="0" w:line="240" w:lineRule="auto"/>
        <w:ind w:left="0" w:firstLine="567"/>
        <w:jc w:val="both"/>
        <w:rPr>
          <w:rFonts w:ascii="Verdana" w:hAnsi="Verdana"/>
          <w:sz w:val="20"/>
          <w:szCs w:val="20"/>
        </w:rPr>
      </w:pPr>
      <w:r w:rsidRPr="00944BCC">
        <w:rPr>
          <w:rFonts w:ascii="Verdana" w:hAnsi="Verdana"/>
          <w:sz w:val="20"/>
          <w:szCs w:val="20"/>
        </w:rPr>
        <w:t xml:space="preserve">Пълният размер на гаранцията се задържа </w:t>
      </w:r>
      <w:r>
        <w:rPr>
          <w:rFonts w:ascii="Verdana" w:hAnsi="Verdana"/>
          <w:sz w:val="20"/>
          <w:szCs w:val="20"/>
        </w:rPr>
        <w:t xml:space="preserve">до подписване на </w:t>
      </w:r>
      <w:r w:rsidRPr="00944BCC">
        <w:rPr>
          <w:rFonts w:ascii="Verdana" w:hAnsi="Verdana"/>
          <w:sz w:val="20"/>
          <w:szCs w:val="20"/>
        </w:rPr>
        <w:t xml:space="preserve">Констативен протокол за окончателно приключване на </w:t>
      </w:r>
      <w:r>
        <w:rPr>
          <w:rFonts w:ascii="Verdana" w:hAnsi="Verdana"/>
          <w:sz w:val="20"/>
          <w:szCs w:val="20"/>
        </w:rPr>
        <w:t xml:space="preserve">СМР </w:t>
      </w:r>
      <w:r w:rsidRPr="00944BCC">
        <w:rPr>
          <w:rFonts w:ascii="Verdana" w:hAnsi="Verdana"/>
          <w:sz w:val="20"/>
          <w:szCs w:val="20"/>
        </w:rPr>
        <w:t>по договора</w:t>
      </w:r>
      <w:r w:rsidRPr="00944BCC" w:rsidDel="0044103F">
        <w:rPr>
          <w:rFonts w:ascii="Verdana" w:hAnsi="Verdana"/>
          <w:sz w:val="20"/>
          <w:szCs w:val="20"/>
        </w:rPr>
        <w:t xml:space="preserve"> </w:t>
      </w:r>
      <w:r w:rsidRPr="00944BCC">
        <w:rPr>
          <w:rFonts w:ascii="Verdana" w:hAnsi="Verdana"/>
          <w:sz w:val="20"/>
          <w:szCs w:val="20"/>
        </w:rPr>
        <w:t xml:space="preserve">.  След датата на </w:t>
      </w:r>
      <w:r>
        <w:rPr>
          <w:rFonts w:ascii="Verdana" w:hAnsi="Verdana"/>
          <w:sz w:val="20"/>
          <w:szCs w:val="20"/>
        </w:rPr>
        <w:t>подписване на споменатия протокол</w:t>
      </w:r>
      <w:r w:rsidRPr="00944BCC">
        <w:rPr>
          <w:rFonts w:ascii="Verdana" w:hAnsi="Verdana"/>
          <w:sz w:val="20"/>
          <w:szCs w:val="20"/>
        </w:rPr>
        <w:t>,  по нареждане на Контролиращия служител се освобождават</w:t>
      </w:r>
      <w:r>
        <w:rPr>
          <w:rFonts w:ascii="Verdana" w:hAnsi="Verdana"/>
          <w:sz w:val="20"/>
          <w:szCs w:val="20"/>
        </w:rPr>
        <w:t xml:space="preserve"> </w:t>
      </w:r>
      <w:r w:rsidRPr="00944BCC">
        <w:rPr>
          <w:rFonts w:ascii="Verdana" w:hAnsi="Verdana"/>
          <w:sz w:val="20"/>
          <w:szCs w:val="20"/>
        </w:rPr>
        <w:t>70% от гаранцията.</w:t>
      </w:r>
      <w:r w:rsidRPr="00944BCC">
        <w:rPr>
          <w:rFonts w:ascii="Verdana" w:hAnsi="Verdana"/>
          <w:spacing w:val="-4"/>
          <w:sz w:val="20"/>
          <w:szCs w:val="20"/>
        </w:rPr>
        <w:t xml:space="preserve"> </w:t>
      </w:r>
      <w:r w:rsidRPr="00944BCC">
        <w:rPr>
          <w:rFonts w:ascii="Verdana" w:hAnsi="Verdana"/>
          <w:sz w:val="20"/>
          <w:szCs w:val="20"/>
        </w:rPr>
        <w:t xml:space="preserve"> Останалите 30% от стойността на гаранцията се задържат </w:t>
      </w:r>
      <w:r w:rsidRPr="007218F7">
        <w:rPr>
          <w:rFonts w:ascii="Verdana" w:hAnsi="Verdana"/>
          <w:sz w:val="20"/>
          <w:szCs w:val="20"/>
        </w:rPr>
        <w:t xml:space="preserve">за </w:t>
      </w:r>
      <w:r w:rsidRPr="00E20AC0">
        <w:rPr>
          <w:rFonts w:ascii="Verdana" w:hAnsi="Verdana"/>
          <w:sz w:val="20"/>
          <w:szCs w:val="20"/>
        </w:rPr>
        <w:t>срок от 5 години,</w:t>
      </w:r>
      <w:r w:rsidRPr="00944BCC">
        <w:rPr>
          <w:rFonts w:ascii="Verdana" w:hAnsi="Verdana"/>
          <w:sz w:val="20"/>
          <w:szCs w:val="20"/>
        </w:rPr>
        <w:t xml:space="preserve"> считано от датата на </w:t>
      </w:r>
      <w:r>
        <w:rPr>
          <w:rFonts w:ascii="Verdana" w:hAnsi="Verdana"/>
          <w:sz w:val="20"/>
          <w:szCs w:val="20"/>
        </w:rPr>
        <w:t>Констатив</w:t>
      </w:r>
      <w:r w:rsidRPr="00944BCC">
        <w:rPr>
          <w:rFonts w:ascii="Verdana" w:hAnsi="Verdana"/>
          <w:sz w:val="20"/>
          <w:szCs w:val="20"/>
        </w:rPr>
        <w:t>н</w:t>
      </w:r>
      <w:r>
        <w:rPr>
          <w:rFonts w:ascii="Verdana" w:hAnsi="Verdana"/>
          <w:sz w:val="20"/>
          <w:szCs w:val="20"/>
        </w:rPr>
        <w:t>ия</w:t>
      </w:r>
      <w:r w:rsidRPr="00944BCC">
        <w:rPr>
          <w:rFonts w:ascii="Verdana" w:hAnsi="Verdana"/>
          <w:sz w:val="20"/>
          <w:szCs w:val="20"/>
        </w:rPr>
        <w:t xml:space="preserve"> протокол за окончателно приключване на работите. При констатирани дефекти, гаранцията се задържа допълнително до отстраняването им от Изпълнителя, като в случай</w:t>
      </w:r>
      <w:r>
        <w:rPr>
          <w:rFonts w:ascii="Verdana" w:hAnsi="Verdana"/>
          <w:sz w:val="20"/>
          <w:szCs w:val="20"/>
        </w:rPr>
        <w:t>,</w:t>
      </w:r>
      <w:r w:rsidRPr="00944BCC">
        <w:rPr>
          <w:rFonts w:ascii="Verdana" w:hAnsi="Verdana"/>
          <w:sz w:val="20"/>
          <w:szCs w:val="20"/>
        </w:rPr>
        <w:t xml:space="preserve"> че гаранцията е банкова, последната се усвоява от Възложителят и усвоената сума се задържа до отстраняване на констатираните дефекти.</w:t>
      </w:r>
    </w:p>
    <w:p w14:paraId="575B2344" w14:textId="77777777" w:rsidR="007D4A86" w:rsidRPr="00944BCC" w:rsidRDefault="007D4A86" w:rsidP="005C65F6">
      <w:pPr>
        <w:numPr>
          <w:ilvl w:val="1"/>
          <w:numId w:val="36"/>
        </w:numPr>
        <w:spacing w:after="0" w:line="240" w:lineRule="auto"/>
        <w:ind w:left="0" w:firstLine="567"/>
        <w:jc w:val="both"/>
        <w:rPr>
          <w:rFonts w:ascii="Verdana" w:hAnsi="Verdana"/>
          <w:sz w:val="20"/>
          <w:szCs w:val="20"/>
        </w:rPr>
      </w:pPr>
      <w:r w:rsidRPr="00944BCC">
        <w:rPr>
          <w:rFonts w:ascii="Verdana" w:hAnsi="Verdana"/>
          <w:sz w:val="20"/>
          <w:szCs w:val="20"/>
        </w:rPr>
        <w:t xml:space="preserve"> В случай, че неустойка, глоба или санкция, е наложена съгласно изискванията на настоящия Договор, те могат да бъдат приспаднати от дължими на Изпълнителя суми, Възложителят има право да приспадне съответната сума от гаранцията за изпълнение на договора, внесена от Изпълнителя, за да гарантира изпълнението на настоящия Договор.</w:t>
      </w:r>
    </w:p>
    <w:p w14:paraId="5E64BE18" w14:textId="77777777" w:rsidR="007D4A86" w:rsidRPr="00944BCC" w:rsidRDefault="007D4A86" w:rsidP="005C65F6">
      <w:pPr>
        <w:numPr>
          <w:ilvl w:val="1"/>
          <w:numId w:val="36"/>
        </w:numPr>
        <w:spacing w:after="0" w:line="240" w:lineRule="auto"/>
        <w:ind w:left="0" w:firstLine="567"/>
        <w:jc w:val="both"/>
        <w:rPr>
          <w:rFonts w:ascii="Verdana" w:hAnsi="Verdana"/>
          <w:sz w:val="20"/>
          <w:szCs w:val="20"/>
        </w:rPr>
      </w:pPr>
      <w:r w:rsidRPr="00944BCC">
        <w:rPr>
          <w:rFonts w:ascii="Verdana" w:hAnsi="Verdana"/>
          <w:sz w:val="20"/>
          <w:szCs w:val="20"/>
        </w:rPr>
        <w:t xml:space="preserve"> В случай, че стойността на гаранцията за изпълнение се окаже недостатъчна, Изпълнителят се задължава в срок от 5 работни дни да заплати стойността на дължимата неустойка и да допълни своята гаранция за изпълнение до нейния пълен размер.</w:t>
      </w:r>
    </w:p>
    <w:p w14:paraId="59DD891E" w14:textId="77777777" w:rsidR="007D4A86" w:rsidRPr="00944BCC" w:rsidRDefault="007D4A86" w:rsidP="005C65F6">
      <w:pPr>
        <w:numPr>
          <w:ilvl w:val="1"/>
          <w:numId w:val="36"/>
        </w:numPr>
        <w:spacing w:after="0" w:line="240" w:lineRule="auto"/>
        <w:ind w:left="0" w:firstLine="567"/>
        <w:jc w:val="both"/>
        <w:rPr>
          <w:rFonts w:ascii="Verdana" w:hAnsi="Verdana"/>
          <w:sz w:val="20"/>
          <w:szCs w:val="20"/>
        </w:rPr>
      </w:pPr>
      <w:r w:rsidRPr="00944BCC">
        <w:rPr>
          <w:rFonts w:ascii="Verdana" w:hAnsi="Verdana"/>
          <w:sz w:val="20"/>
          <w:szCs w:val="20"/>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22E21B0B" w14:textId="77777777" w:rsidR="007D4A86" w:rsidRPr="00944BCC" w:rsidRDefault="007D4A86" w:rsidP="007D4A86">
      <w:pPr>
        <w:rPr>
          <w:rFonts w:ascii="Verdana" w:hAnsi="Verdana"/>
          <w:b/>
          <w:sz w:val="20"/>
          <w:szCs w:val="20"/>
        </w:rPr>
      </w:pPr>
      <w:bookmarkStart w:id="7" w:name="срокнадоговора"/>
      <w:bookmarkStart w:id="8" w:name="системизабезопасност"/>
      <w:bookmarkEnd w:id="2"/>
      <w:bookmarkEnd w:id="3"/>
      <w:bookmarkEnd w:id="4"/>
      <w:bookmarkEnd w:id="7"/>
      <w:bookmarkEnd w:id="8"/>
      <w:r w:rsidRPr="00944BCC">
        <w:rPr>
          <w:rFonts w:ascii="Verdana" w:hAnsi="Verdana"/>
          <w:b/>
          <w:sz w:val="20"/>
          <w:szCs w:val="20"/>
        </w:rPr>
        <w:br w:type="page"/>
      </w:r>
    </w:p>
    <w:p w14:paraId="573431FD" w14:textId="77777777" w:rsidR="007D4A86" w:rsidRDefault="007D4A86" w:rsidP="007D4A86">
      <w:pPr>
        <w:pStyle w:val="Heading1"/>
        <w:ind w:left="360"/>
        <w:rPr>
          <w:rFonts w:ascii="Verdana" w:hAnsi="Verdana"/>
          <w:b w:val="0"/>
          <w:sz w:val="20"/>
          <w:szCs w:val="20"/>
          <w:lang w:val="bg-BG"/>
        </w:rPr>
      </w:pPr>
    </w:p>
    <w:p w14:paraId="086E8B35" w14:textId="77777777" w:rsidR="007D4A86" w:rsidRDefault="007D4A86" w:rsidP="007D4A86">
      <w:pPr>
        <w:rPr>
          <w:lang w:eastAsia="x-none"/>
        </w:rPr>
      </w:pPr>
    </w:p>
    <w:p w14:paraId="13DF30FF" w14:textId="77777777" w:rsidR="007D4A86" w:rsidRDefault="007D4A86" w:rsidP="007D4A86">
      <w:pPr>
        <w:rPr>
          <w:lang w:eastAsia="x-none"/>
        </w:rPr>
      </w:pPr>
    </w:p>
    <w:p w14:paraId="746757B6" w14:textId="77777777" w:rsidR="007D4A86" w:rsidRDefault="007D4A86" w:rsidP="007D4A86">
      <w:pPr>
        <w:rPr>
          <w:lang w:eastAsia="x-none"/>
        </w:rPr>
      </w:pPr>
    </w:p>
    <w:p w14:paraId="3B9CE059" w14:textId="77777777" w:rsidR="007D4A86" w:rsidRDefault="007D4A86" w:rsidP="007D4A86">
      <w:pPr>
        <w:rPr>
          <w:lang w:eastAsia="x-none"/>
        </w:rPr>
      </w:pPr>
    </w:p>
    <w:p w14:paraId="0C577A4C" w14:textId="77777777" w:rsidR="007D4A86" w:rsidRDefault="007D4A86" w:rsidP="007D4A86">
      <w:pPr>
        <w:rPr>
          <w:lang w:eastAsia="x-none"/>
        </w:rPr>
      </w:pPr>
    </w:p>
    <w:p w14:paraId="12FB5F6C" w14:textId="77777777" w:rsidR="007D4A86" w:rsidRDefault="007D4A86" w:rsidP="007D4A86">
      <w:pPr>
        <w:rPr>
          <w:lang w:eastAsia="x-none"/>
        </w:rPr>
      </w:pPr>
    </w:p>
    <w:p w14:paraId="50887359" w14:textId="77777777" w:rsidR="007D4A86" w:rsidRDefault="007D4A86" w:rsidP="007D4A86">
      <w:pPr>
        <w:rPr>
          <w:lang w:eastAsia="x-none"/>
        </w:rPr>
      </w:pPr>
    </w:p>
    <w:p w14:paraId="1DBDF141" w14:textId="77777777" w:rsidR="007D4A86" w:rsidRDefault="007D4A86" w:rsidP="007D4A86">
      <w:pPr>
        <w:rPr>
          <w:lang w:eastAsia="x-none"/>
        </w:rPr>
      </w:pPr>
    </w:p>
    <w:p w14:paraId="1ADD0EE0" w14:textId="77777777" w:rsidR="007D4A86" w:rsidRDefault="007D4A86" w:rsidP="007D4A86">
      <w:pPr>
        <w:rPr>
          <w:lang w:eastAsia="x-none"/>
        </w:rPr>
      </w:pPr>
    </w:p>
    <w:p w14:paraId="2D906D0F" w14:textId="77777777" w:rsidR="007D4A86" w:rsidRDefault="007D4A86" w:rsidP="007D4A86">
      <w:pPr>
        <w:rPr>
          <w:lang w:eastAsia="x-none"/>
        </w:rPr>
      </w:pPr>
    </w:p>
    <w:p w14:paraId="3E2F00C6" w14:textId="77777777" w:rsidR="007D4A86" w:rsidRPr="00CE0A67" w:rsidRDefault="007D4A86" w:rsidP="00CE0A67">
      <w:pPr>
        <w:pStyle w:val="Heading1"/>
        <w:ind w:left="360"/>
        <w:jc w:val="center"/>
        <w:rPr>
          <w:rFonts w:ascii="Verdana" w:hAnsi="Verdana"/>
          <w:sz w:val="20"/>
          <w:szCs w:val="20"/>
        </w:rPr>
      </w:pPr>
      <w:r w:rsidRPr="00CE0A67">
        <w:rPr>
          <w:rFonts w:ascii="Verdana" w:hAnsi="Verdana"/>
          <w:sz w:val="20"/>
          <w:szCs w:val="20"/>
        </w:rPr>
        <w:t>РАЗДЕЛ Г</w:t>
      </w:r>
      <w:bookmarkStart w:id="9" w:name="_Hlt87148086"/>
      <w:bookmarkEnd w:id="9"/>
      <w:r w:rsidRPr="00CE0A67">
        <w:rPr>
          <w:rFonts w:ascii="Verdana" w:hAnsi="Verdana"/>
          <w:sz w:val="20"/>
          <w:szCs w:val="20"/>
        </w:rPr>
        <w:t>: ОБЩИ УСЛОВИЯ НА ДОГОВОРА ЗА СТРОИТЕЛСТВО</w:t>
      </w:r>
    </w:p>
    <w:p w14:paraId="2C3D79EE" w14:textId="77777777" w:rsidR="007D4A86" w:rsidRPr="00CE0A67" w:rsidRDefault="007D4A86" w:rsidP="00CE0A67">
      <w:pPr>
        <w:pStyle w:val="Heading1"/>
        <w:widowControl/>
        <w:numPr>
          <w:ilvl w:val="0"/>
          <w:numId w:val="27"/>
        </w:numPr>
        <w:tabs>
          <w:tab w:val="left" w:pos="360"/>
        </w:tabs>
        <w:autoSpaceDE/>
        <w:autoSpaceDN/>
        <w:adjustRightInd/>
        <w:spacing w:before="0" w:after="0"/>
        <w:jc w:val="center"/>
        <w:rPr>
          <w:rFonts w:ascii="Verdana" w:hAnsi="Verdana"/>
          <w:sz w:val="20"/>
          <w:szCs w:val="20"/>
        </w:rPr>
        <w:sectPr w:rsidR="007D4A86" w:rsidRPr="00CE0A67" w:rsidSect="009D7670">
          <w:pgSz w:w="11906" w:h="16838" w:code="9"/>
          <w:pgMar w:top="1412" w:right="1412" w:bottom="731" w:left="1412" w:header="731" w:footer="731" w:gutter="0"/>
          <w:cols w:space="720"/>
          <w:docGrid w:linePitch="360"/>
        </w:sectPr>
      </w:pPr>
    </w:p>
    <w:p w14:paraId="0C4F520B" w14:textId="77777777" w:rsidR="00585A7F" w:rsidRPr="00332DAB" w:rsidRDefault="00585A7F" w:rsidP="00585A7F">
      <w:pPr>
        <w:jc w:val="center"/>
        <w:rPr>
          <w:rFonts w:ascii="Verdana" w:hAnsi="Verdana"/>
          <w:b/>
          <w:sz w:val="20"/>
          <w:szCs w:val="20"/>
        </w:rPr>
      </w:pPr>
      <w:r w:rsidRPr="00332DAB">
        <w:rPr>
          <w:rFonts w:ascii="Verdana" w:hAnsi="Verdana"/>
          <w:b/>
          <w:sz w:val="20"/>
          <w:szCs w:val="20"/>
        </w:rPr>
        <w:lastRenderedPageBreak/>
        <w:t>РАЗДЕЛ Г: ОБЩИ УСЛОВИЯ НА ДОГОВОРА ЗА СТРОИТЕЛСТВО</w:t>
      </w:r>
    </w:p>
    <w:p w14:paraId="5A0B384D" w14:textId="77777777" w:rsidR="00585A7F" w:rsidRPr="00332DAB" w:rsidRDefault="00585A7F" w:rsidP="00585A7F">
      <w:pPr>
        <w:spacing w:before="120" w:after="360"/>
        <w:ind w:right="431"/>
        <w:rPr>
          <w:rFonts w:ascii="Verdana" w:hAnsi="Verdana"/>
          <w:b/>
          <w:bCs/>
          <w:sz w:val="20"/>
          <w:szCs w:val="20"/>
          <w:u w:val="single"/>
        </w:rPr>
      </w:pPr>
      <w:r w:rsidRPr="00332DAB">
        <w:rPr>
          <w:rFonts w:ascii="Verdana" w:hAnsi="Verdana"/>
          <w:b/>
          <w:bCs/>
          <w:sz w:val="20"/>
          <w:szCs w:val="20"/>
          <w:u w:val="single"/>
        </w:rPr>
        <w:t>Съдържание:</w:t>
      </w:r>
    </w:p>
    <w:p w14:paraId="7B7BC6AC" w14:textId="77777777" w:rsidR="00585A7F" w:rsidRPr="00332DAB" w:rsidRDefault="00585A7F" w:rsidP="00585A7F">
      <w:pPr>
        <w:keepLines/>
        <w:pBdr>
          <w:bottom w:val="single" w:sz="4" w:space="1" w:color="auto"/>
        </w:pBdr>
        <w:tabs>
          <w:tab w:val="left" w:pos="1080"/>
          <w:tab w:val="left" w:pos="1260"/>
          <w:tab w:val="left" w:pos="1440"/>
          <w:tab w:val="left" w:pos="2700"/>
        </w:tabs>
        <w:spacing w:after="120"/>
        <w:ind w:right="431"/>
        <w:jc w:val="both"/>
        <w:rPr>
          <w:rFonts w:ascii="Verdana" w:hAnsi="Verdana"/>
          <w:b/>
          <w:bCs/>
          <w:sz w:val="20"/>
          <w:szCs w:val="20"/>
        </w:rPr>
      </w:pPr>
      <w:r w:rsidRPr="00332DAB">
        <w:rPr>
          <w:rFonts w:ascii="Verdana" w:hAnsi="Verdana"/>
          <w:b/>
          <w:bCs/>
          <w:sz w:val="20"/>
          <w:szCs w:val="20"/>
        </w:rPr>
        <w:t xml:space="preserve">Член </w:t>
      </w:r>
      <w:r w:rsidRPr="00332DAB">
        <w:rPr>
          <w:rFonts w:ascii="Verdana" w:hAnsi="Verdana"/>
          <w:b/>
          <w:bCs/>
          <w:sz w:val="20"/>
          <w:szCs w:val="20"/>
        </w:rPr>
        <w:tab/>
        <w:t>Наименование</w:t>
      </w:r>
    </w:p>
    <w:p w14:paraId="5681B97B" w14:textId="77777777" w:rsidR="00585A7F" w:rsidRPr="00332DAB" w:rsidRDefault="00585A7F" w:rsidP="00585A7F">
      <w:pPr>
        <w:numPr>
          <w:ilvl w:val="0"/>
          <w:numId w:val="60"/>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ДЕФИНИЦИИ</w:t>
      </w:r>
    </w:p>
    <w:p w14:paraId="49B58D68" w14:textId="77777777" w:rsidR="00585A7F" w:rsidRPr="00332DAB" w:rsidRDefault="00585A7F" w:rsidP="00585A7F">
      <w:pPr>
        <w:numPr>
          <w:ilvl w:val="0"/>
          <w:numId w:val="60"/>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ОБЩИ ПОЛОЖЕНИЯ</w:t>
      </w:r>
    </w:p>
    <w:p w14:paraId="54FEB3EF" w14:textId="77777777" w:rsidR="00585A7F" w:rsidRPr="00332DAB" w:rsidRDefault="00585A7F" w:rsidP="00585A7F">
      <w:pPr>
        <w:numPr>
          <w:ilvl w:val="0"/>
          <w:numId w:val="60"/>
        </w:numPr>
        <w:tabs>
          <w:tab w:val="num" w:pos="1080"/>
        </w:tabs>
        <w:spacing w:after="120" w:line="240" w:lineRule="auto"/>
        <w:ind w:left="1080" w:right="431" w:hanging="1080"/>
        <w:rPr>
          <w:rFonts w:ascii="Verdana" w:hAnsi="Verdana"/>
          <w:b/>
          <w:sz w:val="20"/>
          <w:szCs w:val="20"/>
        </w:rPr>
      </w:pPr>
      <w:r w:rsidRPr="00332DAB">
        <w:rPr>
          <w:rFonts w:ascii="Verdana" w:hAnsi="Verdana"/>
          <w:sz w:val="20"/>
          <w:szCs w:val="20"/>
        </w:rPr>
        <w:t xml:space="preserve">ПРАВА И ЗАДЪЛЖЕНИЯ НА </w:t>
      </w:r>
      <w:hyperlink r:id="rId20" w:anchor="изпълнител" w:history="1">
        <w:r w:rsidRPr="00332DAB">
          <w:rPr>
            <w:rFonts w:asciiTheme="minorHAnsi" w:eastAsiaTheme="minorHAnsi" w:hAnsiTheme="minorHAnsi" w:cstheme="minorBidi"/>
          </w:rPr>
          <w:t>ИЗПЪЛНИТЕЛЯ</w:t>
        </w:r>
      </w:hyperlink>
    </w:p>
    <w:p w14:paraId="4A49B9E8" w14:textId="77777777" w:rsidR="00585A7F" w:rsidRPr="00332DAB" w:rsidRDefault="00585A7F" w:rsidP="00585A7F">
      <w:pPr>
        <w:numPr>
          <w:ilvl w:val="0"/>
          <w:numId w:val="60"/>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 xml:space="preserve">ПРАВА И ЗАДЪЛЖЕНИЯ НА ВЪЗЛОЖИТЕЛЯ </w:t>
      </w:r>
    </w:p>
    <w:p w14:paraId="096DCA35" w14:textId="77777777" w:rsidR="00585A7F" w:rsidRPr="00332DAB" w:rsidRDefault="00585A7F" w:rsidP="00585A7F">
      <w:pPr>
        <w:numPr>
          <w:ilvl w:val="0"/>
          <w:numId w:val="60"/>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НЕУСТОЙКИ</w:t>
      </w:r>
    </w:p>
    <w:p w14:paraId="53F30D53" w14:textId="77777777" w:rsidR="00585A7F" w:rsidRPr="00332DAB" w:rsidRDefault="00585A7F" w:rsidP="00585A7F">
      <w:pPr>
        <w:numPr>
          <w:ilvl w:val="0"/>
          <w:numId w:val="60"/>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ПЛАЩАНЕ, ДДС И ГАРАНЦИЯ ЗА ИЗПЪЛНЕНИЕ</w:t>
      </w:r>
    </w:p>
    <w:p w14:paraId="2E52FA3A" w14:textId="77777777" w:rsidR="00585A7F" w:rsidRPr="00332DAB" w:rsidRDefault="00585A7F" w:rsidP="00585A7F">
      <w:pPr>
        <w:numPr>
          <w:ilvl w:val="0"/>
          <w:numId w:val="60"/>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ИНТЕЛЕКТУАЛНА СОБСТВЕНОСТ</w:t>
      </w:r>
    </w:p>
    <w:p w14:paraId="40564B14" w14:textId="77777777" w:rsidR="00585A7F" w:rsidRPr="00332DAB" w:rsidRDefault="00585A7F" w:rsidP="00585A7F">
      <w:pPr>
        <w:numPr>
          <w:ilvl w:val="0"/>
          <w:numId w:val="60"/>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КОНФИДЕНЦИАЛНОСТ</w:t>
      </w:r>
    </w:p>
    <w:p w14:paraId="498B0718" w14:textId="77777777" w:rsidR="00585A7F" w:rsidRPr="00332DAB" w:rsidRDefault="00585A7F" w:rsidP="00585A7F">
      <w:pPr>
        <w:numPr>
          <w:ilvl w:val="0"/>
          <w:numId w:val="60"/>
        </w:numPr>
        <w:tabs>
          <w:tab w:val="num" w:pos="1080"/>
        </w:tabs>
        <w:spacing w:after="120" w:line="240" w:lineRule="auto"/>
        <w:ind w:left="1080" w:right="431" w:hanging="1080"/>
        <w:rPr>
          <w:rFonts w:ascii="Verdana" w:hAnsi="Verdana"/>
          <w:b/>
          <w:sz w:val="20"/>
          <w:szCs w:val="20"/>
        </w:rPr>
      </w:pPr>
      <w:r w:rsidRPr="00332DAB">
        <w:rPr>
          <w:rFonts w:ascii="Verdana" w:hAnsi="Verdana"/>
          <w:sz w:val="20"/>
          <w:szCs w:val="20"/>
        </w:rPr>
        <w:t>ПУБЛИЧНОСТ</w:t>
      </w:r>
    </w:p>
    <w:p w14:paraId="759C12D6" w14:textId="77777777" w:rsidR="00585A7F" w:rsidRPr="00332DAB" w:rsidRDefault="00585A7F" w:rsidP="00585A7F">
      <w:pPr>
        <w:numPr>
          <w:ilvl w:val="0"/>
          <w:numId w:val="60"/>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НОРМАТИВНИ И ВЪТРЕШНИ ПРАВИЛА</w:t>
      </w:r>
    </w:p>
    <w:p w14:paraId="7F8B83E4" w14:textId="77777777" w:rsidR="00585A7F" w:rsidRPr="00332DAB" w:rsidRDefault="00585A7F" w:rsidP="00585A7F">
      <w:pPr>
        <w:numPr>
          <w:ilvl w:val="0"/>
          <w:numId w:val="60"/>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ЗАПОЗНАВАНЕ С УСЛОВИЯТА НА ОБЕКТИТЕ</w:t>
      </w:r>
    </w:p>
    <w:p w14:paraId="264FAE40" w14:textId="77777777" w:rsidR="00585A7F" w:rsidRPr="00332DAB" w:rsidRDefault="00585A7F" w:rsidP="00585A7F">
      <w:pPr>
        <w:numPr>
          <w:ilvl w:val="0"/>
          <w:numId w:val="60"/>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ИНСПЕКТИРАНЕ И ДОСТЪП ДО ОБЕКТИ И СЪОРЪЖЕНИЯ – ПЛАН ЗА ВРЕМЕННА ОРГАНИЗАЦИЯ НА ДВИЖЕНИЕТО</w:t>
      </w:r>
    </w:p>
    <w:p w14:paraId="59DCA0CB" w14:textId="77777777" w:rsidR="00585A7F" w:rsidRPr="00332DAB" w:rsidRDefault="00585A7F" w:rsidP="00585A7F">
      <w:pPr>
        <w:numPr>
          <w:ilvl w:val="0"/>
          <w:numId w:val="60"/>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ПРЕДОСТАВЕНИ АКТИВИ</w:t>
      </w:r>
    </w:p>
    <w:p w14:paraId="001179E5" w14:textId="77777777" w:rsidR="00585A7F" w:rsidRPr="00332DAB" w:rsidRDefault="00585A7F" w:rsidP="00585A7F">
      <w:pPr>
        <w:numPr>
          <w:ilvl w:val="0"/>
          <w:numId w:val="60"/>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 xml:space="preserve">СЛУЖИТЕЛИ НА </w:t>
      </w:r>
      <w:hyperlink r:id="rId21" w:anchor="изпълнител" w:history="1">
        <w:r w:rsidRPr="00332DAB">
          <w:rPr>
            <w:rFonts w:ascii="Verdana" w:hAnsi="Verdana"/>
            <w:sz w:val="20"/>
            <w:szCs w:val="20"/>
          </w:rPr>
          <w:t>ИЗПЪЛНИТЕЛЯ</w:t>
        </w:r>
      </w:hyperlink>
    </w:p>
    <w:p w14:paraId="397DFA1E" w14:textId="77777777" w:rsidR="00585A7F" w:rsidRPr="00332DAB" w:rsidRDefault="00585A7F" w:rsidP="00585A7F">
      <w:pPr>
        <w:numPr>
          <w:ilvl w:val="0"/>
          <w:numId w:val="60"/>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УВЕДОМЯВАНЕ ЗА ИНЦИДЕНТИ</w:t>
      </w:r>
    </w:p>
    <w:p w14:paraId="30F12605" w14:textId="77777777" w:rsidR="00585A7F" w:rsidRPr="00332DAB" w:rsidRDefault="00585A7F" w:rsidP="00585A7F">
      <w:pPr>
        <w:numPr>
          <w:ilvl w:val="0"/>
          <w:numId w:val="60"/>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 xml:space="preserve">ОПАСНИ МАТЕРИАЛИ </w:t>
      </w:r>
    </w:p>
    <w:p w14:paraId="2E4C5C1E" w14:textId="77777777" w:rsidR="00585A7F" w:rsidRPr="00332DAB" w:rsidRDefault="00585A7F" w:rsidP="00585A7F">
      <w:pPr>
        <w:numPr>
          <w:ilvl w:val="0"/>
          <w:numId w:val="60"/>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 xml:space="preserve">ТЕСТВАНЕ </w:t>
      </w:r>
    </w:p>
    <w:p w14:paraId="4276BD9F" w14:textId="77777777" w:rsidR="00585A7F" w:rsidRPr="00332DAB" w:rsidRDefault="00585A7F" w:rsidP="00585A7F">
      <w:pPr>
        <w:numPr>
          <w:ilvl w:val="0"/>
          <w:numId w:val="60"/>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 xml:space="preserve">ГАРАНЦИИ </w:t>
      </w:r>
    </w:p>
    <w:p w14:paraId="6055449E" w14:textId="77777777" w:rsidR="00585A7F" w:rsidRPr="00332DAB" w:rsidRDefault="00585A7F" w:rsidP="00585A7F">
      <w:pPr>
        <w:numPr>
          <w:ilvl w:val="0"/>
          <w:numId w:val="60"/>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 xml:space="preserve">ФОРС МАЖОР </w:t>
      </w:r>
    </w:p>
    <w:p w14:paraId="423642A8" w14:textId="77777777" w:rsidR="00585A7F" w:rsidRPr="00332DAB" w:rsidRDefault="00585A7F" w:rsidP="00585A7F">
      <w:pPr>
        <w:numPr>
          <w:ilvl w:val="0"/>
          <w:numId w:val="60"/>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ОТГОВОРНОСТ И ЗАСТРАХОВАНЕ</w:t>
      </w:r>
    </w:p>
    <w:p w14:paraId="36A7F808" w14:textId="77777777" w:rsidR="00585A7F" w:rsidRPr="00332DAB" w:rsidRDefault="00585A7F" w:rsidP="00585A7F">
      <w:pPr>
        <w:numPr>
          <w:ilvl w:val="0"/>
          <w:numId w:val="60"/>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ПРЕОТСТЪПВАНЕ И ПРЕХВЪРЛЯНЕ НА ЗАДЪЛЖЕНИЯ</w:t>
      </w:r>
    </w:p>
    <w:p w14:paraId="64E30BF1" w14:textId="77777777" w:rsidR="00585A7F" w:rsidRPr="00332DAB" w:rsidRDefault="00585A7F" w:rsidP="00585A7F">
      <w:pPr>
        <w:numPr>
          <w:ilvl w:val="0"/>
          <w:numId w:val="60"/>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ПРЕКРАТЯВАНЕ</w:t>
      </w:r>
    </w:p>
    <w:p w14:paraId="754E0FDD" w14:textId="77777777" w:rsidR="00585A7F" w:rsidRPr="00332DAB" w:rsidRDefault="00585A7F" w:rsidP="00585A7F">
      <w:pPr>
        <w:numPr>
          <w:ilvl w:val="0"/>
          <w:numId w:val="60"/>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РАЗДЕЛНОСТ</w:t>
      </w:r>
    </w:p>
    <w:p w14:paraId="4EC38007" w14:textId="77777777" w:rsidR="00585A7F" w:rsidRPr="00332DAB" w:rsidRDefault="00585A7F" w:rsidP="00585A7F">
      <w:pPr>
        <w:numPr>
          <w:ilvl w:val="0"/>
          <w:numId w:val="60"/>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ПРИЛОЖИМО ПРАВО</w:t>
      </w:r>
    </w:p>
    <w:p w14:paraId="3D13785E" w14:textId="77777777" w:rsidR="00585A7F" w:rsidRDefault="00585A7F" w:rsidP="00585A7F">
      <w:pPr>
        <w:numPr>
          <w:ilvl w:val="0"/>
          <w:numId w:val="60"/>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ЗАЩИТА НА ЛИЧНИ ДАННИ</w:t>
      </w:r>
    </w:p>
    <w:p w14:paraId="2EFD703D" w14:textId="77777777" w:rsidR="00585A7F" w:rsidRPr="00332DAB" w:rsidRDefault="00585A7F" w:rsidP="00585A7F">
      <w:pPr>
        <w:numPr>
          <w:ilvl w:val="0"/>
          <w:numId w:val="60"/>
        </w:numPr>
        <w:tabs>
          <w:tab w:val="num" w:pos="1080"/>
        </w:tabs>
        <w:spacing w:after="120" w:line="240" w:lineRule="auto"/>
        <w:ind w:left="1080" w:right="431" w:hanging="1080"/>
        <w:rPr>
          <w:rFonts w:ascii="Verdana" w:hAnsi="Verdana"/>
          <w:sz w:val="20"/>
          <w:szCs w:val="20"/>
        </w:rPr>
      </w:pPr>
      <w:r>
        <w:rPr>
          <w:rFonts w:ascii="Verdana" w:hAnsi="Verdana"/>
          <w:sz w:val="20"/>
          <w:szCs w:val="20"/>
        </w:rPr>
        <w:t>АНТИКОРУПЦИОННА КЛАУЗА</w:t>
      </w:r>
    </w:p>
    <w:p w14:paraId="4BC78F94" w14:textId="77777777" w:rsidR="00585A7F" w:rsidRPr="00332DAB" w:rsidRDefault="00585A7F" w:rsidP="00585A7F">
      <w:pPr>
        <w:tabs>
          <w:tab w:val="left" w:pos="1365"/>
          <w:tab w:val="center" w:pos="4104"/>
          <w:tab w:val="right" w:pos="9000"/>
        </w:tabs>
        <w:spacing w:after="240" w:line="360" w:lineRule="auto"/>
        <w:ind w:right="431"/>
        <w:rPr>
          <w:rFonts w:ascii="Verdana" w:hAnsi="Verdana"/>
          <w:b/>
          <w:sz w:val="20"/>
          <w:szCs w:val="20"/>
        </w:rPr>
      </w:pPr>
    </w:p>
    <w:p w14:paraId="41DBFC2E" w14:textId="77777777" w:rsidR="00585A7F" w:rsidRDefault="00585A7F" w:rsidP="00585A7F">
      <w:pPr>
        <w:tabs>
          <w:tab w:val="left" w:pos="1365"/>
          <w:tab w:val="center" w:pos="4104"/>
          <w:tab w:val="right" w:pos="9000"/>
        </w:tabs>
        <w:spacing w:after="240" w:line="360" w:lineRule="auto"/>
        <w:ind w:right="431"/>
        <w:rPr>
          <w:rFonts w:ascii="Verdana" w:hAnsi="Verdana"/>
          <w:b/>
          <w:sz w:val="20"/>
          <w:szCs w:val="20"/>
        </w:rPr>
        <w:sectPr w:rsidR="00585A7F" w:rsidSect="002904CF">
          <w:pgSz w:w="11909" w:h="16834"/>
          <w:pgMar w:top="1440" w:right="1440" w:bottom="1440" w:left="1440" w:header="709" w:footer="657" w:gutter="0"/>
          <w:cols w:space="708"/>
          <w:vAlign w:val="center"/>
        </w:sectPr>
      </w:pPr>
    </w:p>
    <w:p w14:paraId="2F663B44" w14:textId="77777777" w:rsidR="00585A7F" w:rsidRPr="00332DAB" w:rsidRDefault="00585A7F" w:rsidP="00585A7F">
      <w:pPr>
        <w:tabs>
          <w:tab w:val="left" w:pos="1365"/>
          <w:tab w:val="center" w:pos="4104"/>
          <w:tab w:val="right" w:pos="9000"/>
        </w:tabs>
        <w:spacing w:after="240" w:line="360" w:lineRule="auto"/>
        <w:ind w:right="431"/>
        <w:rPr>
          <w:rFonts w:ascii="Verdana" w:hAnsi="Verdana"/>
          <w:b/>
          <w:sz w:val="20"/>
          <w:szCs w:val="20"/>
        </w:rPr>
      </w:pPr>
      <w:r w:rsidRPr="00332DAB">
        <w:rPr>
          <w:rFonts w:ascii="Verdana" w:hAnsi="Verdana"/>
          <w:b/>
          <w:sz w:val="20"/>
          <w:szCs w:val="20"/>
        </w:rPr>
        <w:lastRenderedPageBreak/>
        <w:t>Общи условия на договора за строителство</w:t>
      </w:r>
    </w:p>
    <w:p w14:paraId="7FFC6F46" w14:textId="77777777" w:rsidR="00585A7F" w:rsidRPr="00332DAB" w:rsidRDefault="00585A7F" w:rsidP="00585A7F">
      <w:pPr>
        <w:spacing w:after="240"/>
        <w:ind w:right="431"/>
        <w:rPr>
          <w:rFonts w:ascii="Verdana" w:hAnsi="Verdana"/>
          <w:b/>
          <w:bCs/>
          <w:i/>
          <w:iCs/>
          <w:sz w:val="20"/>
          <w:szCs w:val="20"/>
        </w:rPr>
      </w:pPr>
      <w:r w:rsidRPr="00332DAB">
        <w:rPr>
          <w:rFonts w:ascii="Verdana" w:hAnsi="Verdana"/>
          <w:bCs/>
          <w:iCs/>
          <w:sz w:val="20"/>
          <w:szCs w:val="20"/>
        </w:rPr>
        <w:t>Общите условия на договора за строителство са както следва:</w:t>
      </w:r>
    </w:p>
    <w:p w14:paraId="1245CCE4" w14:textId="77777777" w:rsidR="00585A7F" w:rsidRPr="00332DAB" w:rsidRDefault="00585A7F" w:rsidP="00585A7F">
      <w:pPr>
        <w:numPr>
          <w:ilvl w:val="0"/>
          <w:numId w:val="59"/>
        </w:numPr>
        <w:spacing w:after="240" w:line="240" w:lineRule="auto"/>
        <w:ind w:right="431"/>
        <w:jc w:val="both"/>
        <w:outlineLvl w:val="0"/>
        <w:rPr>
          <w:rFonts w:ascii="Verdana" w:hAnsi="Verdana"/>
          <w:sz w:val="20"/>
          <w:szCs w:val="20"/>
        </w:rPr>
      </w:pPr>
      <w:r w:rsidRPr="00332DAB">
        <w:rPr>
          <w:rFonts w:ascii="Verdana" w:hAnsi="Verdana"/>
          <w:b/>
          <w:sz w:val="20"/>
          <w:szCs w:val="20"/>
        </w:rPr>
        <w:t xml:space="preserve">ДЕФИНИЦИИ </w:t>
      </w:r>
    </w:p>
    <w:p w14:paraId="1AD1EF11" w14:textId="77777777" w:rsidR="00585A7F" w:rsidRPr="00332DAB" w:rsidRDefault="00585A7F" w:rsidP="00585A7F">
      <w:pPr>
        <w:keepLines/>
        <w:tabs>
          <w:tab w:val="left" w:pos="1440"/>
        </w:tabs>
        <w:spacing w:after="240" w:line="240" w:lineRule="auto"/>
        <w:ind w:right="-292"/>
        <w:jc w:val="both"/>
        <w:rPr>
          <w:rFonts w:ascii="Verdana" w:eastAsia="Times New Roman" w:hAnsi="Verdana"/>
          <w:sz w:val="20"/>
          <w:szCs w:val="20"/>
          <w:lang w:eastAsia="x-none"/>
        </w:rPr>
      </w:pPr>
      <w:r w:rsidRPr="00332DAB">
        <w:rPr>
          <w:rFonts w:ascii="Verdana" w:eastAsia="Times New Roman" w:hAnsi="Verdana"/>
          <w:sz w:val="20"/>
          <w:szCs w:val="20"/>
          <w:lang w:eastAsia="x-none"/>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02CD2769" w14:textId="77777777" w:rsidR="00585A7F" w:rsidRPr="00332DAB" w:rsidRDefault="00585A7F" w:rsidP="00585A7F">
      <w:pPr>
        <w:keepLines/>
        <w:tabs>
          <w:tab w:val="left" w:pos="1440"/>
          <w:tab w:val="left" w:pos="8639"/>
        </w:tabs>
        <w:spacing w:after="240" w:line="240" w:lineRule="auto"/>
        <w:ind w:right="-292"/>
        <w:rPr>
          <w:rFonts w:ascii="Verdana" w:eastAsia="Times New Roman" w:hAnsi="Verdana"/>
          <w:sz w:val="20"/>
          <w:szCs w:val="20"/>
          <w:lang w:eastAsia="x-none"/>
        </w:rPr>
      </w:pPr>
      <w:r w:rsidRPr="00332DAB">
        <w:rPr>
          <w:rFonts w:ascii="Verdana" w:eastAsia="Times New Roman" w:hAnsi="Verdana"/>
          <w:sz w:val="20"/>
          <w:szCs w:val="20"/>
          <w:lang w:eastAsia="x-none"/>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136D9E85"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b/>
          <w:bCs/>
          <w:sz w:val="20"/>
          <w:szCs w:val="20"/>
        </w:rPr>
        <w:t>“Възложител”</w:t>
      </w:r>
      <w:r w:rsidRPr="00332DAB">
        <w:rPr>
          <w:rFonts w:ascii="Verdana" w:hAnsi="Verdana"/>
          <w:sz w:val="20"/>
          <w:szCs w:val="20"/>
        </w:rPr>
        <w:t xml:space="preserve"> означава “Софийска вода” АД, което възлага изпълнението на Работите, предмет на този договор.</w:t>
      </w:r>
    </w:p>
    <w:p w14:paraId="6F6710B5"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w:t>
      </w:r>
      <w:r w:rsidRPr="00332DAB">
        <w:rPr>
          <w:rFonts w:ascii="Verdana" w:hAnsi="Verdana"/>
          <w:b/>
          <w:bCs/>
          <w:sz w:val="20"/>
          <w:szCs w:val="20"/>
        </w:rPr>
        <w:t>Контролиращ служител</w:t>
      </w:r>
      <w:r w:rsidRPr="00332DAB">
        <w:rPr>
          <w:rFonts w:ascii="Verdana" w:hAnsi="Verdana"/>
          <w:sz w:val="20"/>
          <w:szCs w:val="20"/>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5FF8F008"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b/>
          <w:bCs/>
          <w:sz w:val="20"/>
          <w:szCs w:val="20"/>
        </w:rPr>
        <w:t xml:space="preserve">“Инвеститорски контрол” </w:t>
      </w:r>
      <w:r w:rsidRPr="00332DAB">
        <w:rPr>
          <w:rFonts w:ascii="Verdana" w:hAnsi="Verdana"/>
          <w:sz w:val="20"/>
          <w:szCs w:val="20"/>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6C1D3B8B"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w:t>
      </w:r>
      <w:r w:rsidRPr="00332DAB">
        <w:rPr>
          <w:rFonts w:ascii="Verdana" w:hAnsi="Verdana"/>
          <w:b/>
          <w:bCs/>
          <w:sz w:val="20"/>
          <w:szCs w:val="20"/>
        </w:rPr>
        <w:t>Изпълнител</w:t>
      </w:r>
      <w:r w:rsidRPr="00332DAB">
        <w:rPr>
          <w:rFonts w:ascii="Verdana" w:hAnsi="Verdana"/>
          <w:sz w:val="20"/>
          <w:szCs w:val="20"/>
        </w:rPr>
        <w:t>” означава физическото или юридическо лице, както и техни обединения, определено в договора и неговите представители и правоприемници.</w:t>
      </w:r>
    </w:p>
    <w:p w14:paraId="38823F21"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b/>
          <w:bCs/>
          <w:sz w:val="20"/>
          <w:szCs w:val="20"/>
        </w:rPr>
        <w:t>“Отговорно лице”</w:t>
      </w:r>
      <w:r w:rsidRPr="00332DAB">
        <w:rPr>
          <w:rFonts w:ascii="Verdana" w:hAnsi="Verdana"/>
          <w:sz w:val="20"/>
          <w:szCs w:val="20"/>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77BCA3BC"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w:t>
      </w:r>
      <w:r w:rsidRPr="00332DAB">
        <w:rPr>
          <w:rFonts w:ascii="Verdana" w:hAnsi="Verdana"/>
          <w:b/>
          <w:bCs/>
          <w:sz w:val="20"/>
          <w:szCs w:val="20"/>
        </w:rPr>
        <w:t>Договор</w:t>
      </w:r>
      <w:r w:rsidRPr="00332DAB">
        <w:rPr>
          <w:rFonts w:ascii="Verdana" w:hAnsi="Verdana"/>
          <w:sz w:val="20"/>
          <w:szCs w:val="20"/>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1AE25FD5" w14:textId="77777777" w:rsidR="00585A7F" w:rsidRPr="00332DAB" w:rsidRDefault="00585A7F" w:rsidP="00585A7F">
      <w:pPr>
        <w:numPr>
          <w:ilvl w:val="0"/>
          <w:numId w:val="10"/>
        </w:numPr>
        <w:tabs>
          <w:tab w:val="num" w:pos="1080"/>
          <w:tab w:val="left" w:pos="8639"/>
        </w:tabs>
        <w:spacing w:after="0" w:line="240" w:lineRule="auto"/>
        <w:ind w:right="-292"/>
        <w:jc w:val="both"/>
        <w:rPr>
          <w:rFonts w:ascii="Verdana" w:hAnsi="Verdana"/>
          <w:sz w:val="20"/>
          <w:szCs w:val="20"/>
        </w:rPr>
      </w:pPr>
      <w:r w:rsidRPr="00332DAB">
        <w:rPr>
          <w:rFonts w:ascii="Verdana" w:hAnsi="Verdana"/>
          <w:sz w:val="20"/>
          <w:szCs w:val="20"/>
        </w:rPr>
        <w:t>Договор;</w:t>
      </w:r>
    </w:p>
    <w:p w14:paraId="79831DA8" w14:textId="77777777" w:rsidR="00585A7F" w:rsidRPr="00332DAB" w:rsidRDefault="00585A7F" w:rsidP="00585A7F">
      <w:pPr>
        <w:numPr>
          <w:ilvl w:val="0"/>
          <w:numId w:val="10"/>
        </w:numPr>
        <w:tabs>
          <w:tab w:val="num" w:pos="1080"/>
          <w:tab w:val="left" w:pos="8639"/>
        </w:tabs>
        <w:spacing w:after="0" w:line="240" w:lineRule="auto"/>
        <w:ind w:right="-292"/>
        <w:jc w:val="both"/>
        <w:rPr>
          <w:rFonts w:ascii="Verdana" w:hAnsi="Verdana"/>
          <w:sz w:val="20"/>
          <w:szCs w:val="20"/>
        </w:rPr>
      </w:pPr>
      <w:r w:rsidRPr="00332DAB">
        <w:rPr>
          <w:rFonts w:ascii="Verdana" w:hAnsi="Verdana"/>
          <w:sz w:val="20"/>
          <w:szCs w:val="20"/>
        </w:rPr>
        <w:t xml:space="preserve">Раздел А: Техническо задание – предмет на договора (вкл. Работен проект и График за изпълнение на работите) </w:t>
      </w:r>
    </w:p>
    <w:p w14:paraId="3615A779" w14:textId="77777777" w:rsidR="00585A7F" w:rsidRPr="00332DAB" w:rsidRDefault="00585A7F" w:rsidP="00585A7F">
      <w:pPr>
        <w:numPr>
          <w:ilvl w:val="0"/>
          <w:numId w:val="10"/>
        </w:numPr>
        <w:tabs>
          <w:tab w:val="num" w:pos="1080"/>
          <w:tab w:val="left" w:pos="8639"/>
        </w:tabs>
        <w:spacing w:after="0" w:line="240" w:lineRule="auto"/>
        <w:ind w:right="-292"/>
        <w:jc w:val="both"/>
        <w:rPr>
          <w:rFonts w:ascii="Verdana" w:hAnsi="Verdana"/>
          <w:sz w:val="20"/>
          <w:szCs w:val="20"/>
        </w:rPr>
      </w:pPr>
      <w:r w:rsidRPr="00332DAB">
        <w:rPr>
          <w:rFonts w:ascii="Verdana" w:hAnsi="Verdana"/>
          <w:sz w:val="20"/>
          <w:szCs w:val="20"/>
        </w:rPr>
        <w:t>Раздел Б: Цени и данни;</w:t>
      </w:r>
    </w:p>
    <w:p w14:paraId="77C6A718" w14:textId="77777777" w:rsidR="00585A7F" w:rsidRPr="00332DAB" w:rsidRDefault="00585A7F" w:rsidP="00585A7F">
      <w:pPr>
        <w:numPr>
          <w:ilvl w:val="0"/>
          <w:numId w:val="10"/>
        </w:numPr>
        <w:tabs>
          <w:tab w:val="num" w:pos="1080"/>
          <w:tab w:val="left" w:pos="8639"/>
        </w:tabs>
        <w:spacing w:after="0" w:line="240" w:lineRule="auto"/>
        <w:ind w:right="-292"/>
        <w:jc w:val="both"/>
        <w:rPr>
          <w:rFonts w:ascii="Verdana" w:hAnsi="Verdana"/>
          <w:sz w:val="20"/>
          <w:szCs w:val="20"/>
        </w:rPr>
      </w:pPr>
      <w:r w:rsidRPr="00332DAB">
        <w:rPr>
          <w:rFonts w:ascii="Verdana" w:hAnsi="Verdana"/>
          <w:sz w:val="20"/>
          <w:szCs w:val="20"/>
        </w:rPr>
        <w:t>Раздел В: Специфични условия;</w:t>
      </w:r>
    </w:p>
    <w:p w14:paraId="1B053144" w14:textId="77777777" w:rsidR="00585A7F" w:rsidRPr="00332DAB" w:rsidRDefault="00585A7F" w:rsidP="00585A7F">
      <w:pPr>
        <w:numPr>
          <w:ilvl w:val="0"/>
          <w:numId w:val="10"/>
        </w:numPr>
        <w:tabs>
          <w:tab w:val="num" w:pos="1080"/>
          <w:tab w:val="left" w:pos="8639"/>
        </w:tabs>
        <w:spacing w:after="0" w:line="240" w:lineRule="auto"/>
        <w:ind w:right="-292"/>
        <w:jc w:val="both"/>
        <w:rPr>
          <w:rFonts w:ascii="Verdana" w:hAnsi="Verdana"/>
          <w:sz w:val="20"/>
          <w:szCs w:val="20"/>
        </w:rPr>
      </w:pPr>
      <w:r w:rsidRPr="00332DAB">
        <w:rPr>
          <w:rFonts w:ascii="Verdana" w:hAnsi="Verdana"/>
          <w:sz w:val="20"/>
          <w:szCs w:val="20"/>
        </w:rPr>
        <w:t>Раздел Г: Общи условия;</w:t>
      </w:r>
    </w:p>
    <w:p w14:paraId="313FC6C2" w14:textId="77777777" w:rsidR="00585A7F" w:rsidRPr="00332DAB" w:rsidRDefault="00585A7F" w:rsidP="00585A7F">
      <w:pPr>
        <w:numPr>
          <w:ilvl w:val="1"/>
          <w:numId w:val="59"/>
        </w:numPr>
        <w:tabs>
          <w:tab w:val="num" w:pos="720"/>
          <w:tab w:val="left" w:pos="8639"/>
        </w:tabs>
        <w:spacing w:before="120" w:after="120" w:line="240" w:lineRule="auto"/>
        <w:ind w:left="720" w:right="-289"/>
        <w:jc w:val="both"/>
        <w:outlineLvl w:val="0"/>
        <w:rPr>
          <w:rFonts w:ascii="Verdana" w:hAnsi="Verdana"/>
          <w:sz w:val="20"/>
          <w:szCs w:val="20"/>
        </w:rPr>
      </w:pPr>
      <w:r w:rsidRPr="00332DAB">
        <w:rPr>
          <w:rFonts w:ascii="Verdana" w:hAnsi="Verdana"/>
          <w:b/>
          <w:bCs/>
          <w:sz w:val="20"/>
          <w:szCs w:val="20"/>
        </w:rPr>
        <w:t>“Дата на влизане в сила на договора”</w:t>
      </w:r>
      <w:r w:rsidRPr="00332DAB">
        <w:rPr>
          <w:rFonts w:ascii="Verdana" w:hAnsi="Verdana"/>
          <w:sz w:val="20"/>
          <w:szCs w:val="20"/>
        </w:rPr>
        <w:t xml:space="preserve"> означава датата на подписване на договора, освен ако не е уговорено друго.</w:t>
      </w:r>
    </w:p>
    <w:p w14:paraId="76B8DE22"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w:t>
      </w:r>
      <w:r w:rsidRPr="00332DAB">
        <w:rPr>
          <w:rFonts w:ascii="Verdana" w:hAnsi="Verdana"/>
          <w:b/>
          <w:bCs/>
          <w:sz w:val="20"/>
          <w:szCs w:val="20"/>
        </w:rPr>
        <w:t>Цена по договора</w:t>
      </w:r>
      <w:r w:rsidRPr="00332DAB">
        <w:rPr>
          <w:rFonts w:ascii="Verdana" w:hAnsi="Verdana"/>
          <w:sz w:val="20"/>
          <w:szCs w:val="20"/>
        </w:rPr>
        <w:t xml:space="preserve">” означава цената, изчислена съгласно Раздел Б: Цени и данни. </w:t>
      </w:r>
    </w:p>
    <w:p w14:paraId="2D2EC081" w14:textId="77777777" w:rsidR="00585A7F" w:rsidRPr="00332DAB" w:rsidRDefault="00585A7F" w:rsidP="00585A7F">
      <w:pPr>
        <w:numPr>
          <w:ilvl w:val="1"/>
          <w:numId w:val="59"/>
        </w:numPr>
        <w:tabs>
          <w:tab w:val="num" w:pos="720"/>
          <w:tab w:val="num" w:pos="16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w:t>
      </w:r>
      <w:r w:rsidRPr="00332DAB">
        <w:rPr>
          <w:rFonts w:ascii="Verdana" w:hAnsi="Verdana"/>
          <w:b/>
          <w:sz w:val="20"/>
          <w:szCs w:val="20"/>
        </w:rPr>
        <w:t>Максимална стойност на договора</w:t>
      </w:r>
      <w:r w:rsidRPr="00332DAB">
        <w:rPr>
          <w:rFonts w:ascii="Verdana" w:hAnsi="Verdana"/>
          <w:sz w:val="20"/>
          <w:szCs w:val="20"/>
        </w:rPr>
        <w:t>” -означава пределната сума, която не може да бъде надвишавана при възлагане и изпълнение на договора.</w:t>
      </w:r>
    </w:p>
    <w:p w14:paraId="759BDBF8"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b/>
          <w:bCs/>
          <w:sz w:val="20"/>
          <w:szCs w:val="20"/>
        </w:rPr>
        <w:t>“Срок на договора”</w:t>
      </w:r>
      <w:r w:rsidRPr="00332DAB">
        <w:rPr>
          <w:rFonts w:ascii="Verdana" w:hAnsi="Verdana"/>
          <w:sz w:val="20"/>
          <w:szCs w:val="20"/>
        </w:rPr>
        <w:t xml:space="preserve"> означава предвидената продължителност на договора.</w:t>
      </w:r>
    </w:p>
    <w:p w14:paraId="7752A164"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b/>
          <w:bCs/>
          <w:sz w:val="20"/>
          <w:szCs w:val="20"/>
        </w:rPr>
        <w:lastRenderedPageBreak/>
        <w:t xml:space="preserve">“Официална инструкция” </w:t>
      </w:r>
      <w:r w:rsidRPr="00332DAB">
        <w:rPr>
          <w:rFonts w:ascii="Verdana" w:hAnsi="Verdana"/>
          <w:sz w:val="20"/>
          <w:szCs w:val="20"/>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38067389"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b/>
          <w:bCs/>
          <w:sz w:val="20"/>
          <w:szCs w:val="20"/>
        </w:rPr>
        <w:t>“Работи”</w:t>
      </w:r>
      <w:r w:rsidRPr="00332DAB">
        <w:rPr>
          <w:rFonts w:ascii="Verdana" w:hAnsi="Verdana"/>
          <w:sz w:val="20"/>
          <w:szCs w:val="20"/>
        </w:rPr>
        <w:t xml:space="preserve"> означава строителни и монтажни работи (СМР), описани в Раздел А: Техническо задание.</w:t>
      </w:r>
    </w:p>
    <w:p w14:paraId="6A8B327F"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w:t>
      </w:r>
      <w:r w:rsidRPr="00332DAB">
        <w:rPr>
          <w:rFonts w:ascii="Verdana" w:hAnsi="Verdana"/>
          <w:b/>
          <w:bCs/>
          <w:sz w:val="20"/>
          <w:szCs w:val="20"/>
        </w:rPr>
        <w:t>Обект</w:t>
      </w:r>
      <w:r w:rsidRPr="00332DAB">
        <w:rPr>
          <w:rFonts w:ascii="Verdana" w:hAnsi="Verdana"/>
          <w:sz w:val="20"/>
          <w:szCs w:val="20"/>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791D2945"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b/>
          <w:bCs/>
          <w:sz w:val="20"/>
          <w:szCs w:val="20"/>
        </w:rPr>
        <w:t>“Машини и съоръжения”</w:t>
      </w:r>
      <w:r w:rsidRPr="00332DAB">
        <w:rPr>
          <w:rFonts w:ascii="Verdana" w:hAnsi="Verdana"/>
          <w:sz w:val="20"/>
          <w:szCs w:val="20"/>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6EC534EC"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w:t>
      </w:r>
      <w:r w:rsidRPr="00332DAB">
        <w:rPr>
          <w:rFonts w:ascii="Verdana" w:hAnsi="Verdana"/>
          <w:b/>
          <w:bCs/>
          <w:sz w:val="20"/>
          <w:szCs w:val="20"/>
        </w:rPr>
        <w:t>Работен проект</w:t>
      </w:r>
      <w:r w:rsidRPr="00332DAB">
        <w:rPr>
          <w:rFonts w:ascii="Verdana" w:hAnsi="Verdana"/>
          <w:sz w:val="20"/>
          <w:szCs w:val="20"/>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1E8C417D"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w:t>
      </w:r>
      <w:r w:rsidRPr="00332DAB">
        <w:rPr>
          <w:rFonts w:ascii="Verdana" w:hAnsi="Verdana"/>
          <w:b/>
          <w:bCs/>
          <w:sz w:val="20"/>
          <w:szCs w:val="20"/>
        </w:rPr>
        <w:t>График за изпълнение на работите</w:t>
      </w:r>
      <w:r w:rsidRPr="00332DAB">
        <w:rPr>
          <w:rFonts w:ascii="Verdana" w:hAnsi="Verdana"/>
          <w:sz w:val="20"/>
          <w:szCs w:val="20"/>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05B926B7"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w:t>
      </w:r>
      <w:r w:rsidRPr="00332DAB">
        <w:rPr>
          <w:rFonts w:ascii="Verdana" w:hAnsi="Verdana"/>
          <w:b/>
          <w:bCs/>
          <w:sz w:val="20"/>
          <w:szCs w:val="20"/>
        </w:rPr>
        <w:t>Системи за безопасност при работа</w:t>
      </w:r>
      <w:r w:rsidRPr="00332DAB">
        <w:rPr>
          <w:rFonts w:ascii="Verdana" w:hAnsi="Verdana"/>
          <w:sz w:val="20"/>
          <w:szCs w:val="20"/>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2B0EE6D7"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b/>
          <w:bCs/>
          <w:sz w:val="20"/>
          <w:szCs w:val="20"/>
        </w:rPr>
        <w:t>“Начална дата на изпълнение на работите”</w:t>
      </w:r>
      <w:r w:rsidRPr="00332DAB">
        <w:rPr>
          <w:rFonts w:ascii="Verdana" w:hAnsi="Verdana"/>
          <w:sz w:val="20"/>
          <w:szCs w:val="20"/>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75BA8DF5"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b/>
          <w:bCs/>
          <w:sz w:val="20"/>
          <w:szCs w:val="20"/>
        </w:rPr>
        <w:t>“Срок за изпълнение на Работите</w:t>
      </w:r>
      <w:r w:rsidRPr="00332DAB">
        <w:rPr>
          <w:rFonts w:ascii="Verdana" w:hAnsi="Verdana"/>
          <w:sz w:val="20"/>
          <w:szCs w:val="20"/>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10E4F7A1"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b/>
          <w:bCs/>
          <w:sz w:val="20"/>
          <w:szCs w:val="20"/>
        </w:rPr>
        <w:t>“Цялостно приключване на Работите”</w:t>
      </w:r>
      <w:r w:rsidRPr="00332DAB">
        <w:rPr>
          <w:rFonts w:ascii="Verdana" w:hAnsi="Verdana"/>
          <w:sz w:val="20"/>
          <w:szCs w:val="20"/>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3AFC8646"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b/>
          <w:bCs/>
          <w:sz w:val="20"/>
          <w:szCs w:val="20"/>
        </w:rPr>
        <w:t>“Неустойки”</w:t>
      </w:r>
      <w:r w:rsidRPr="00332DAB">
        <w:rPr>
          <w:rFonts w:ascii="Verdana" w:hAnsi="Verdana"/>
          <w:sz w:val="20"/>
          <w:szCs w:val="20"/>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04B7FA68"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b/>
          <w:bCs/>
          <w:sz w:val="20"/>
          <w:szCs w:val="20"/>
        </w:rPr>
        <w:t>“Строителен надзор”</w:t>
      </w:r>
      <w:r w:rsidRPr="00332DAB">
        <w:rPr>
          <w:rFonts w:ascii="Verdana" w:hAnsi="Verdana"/>
          <w:sz w:val="20"/>
          <w:szCs w:val="20"/>
        </w:rPr>
        <w:t xml:space="preserve"> означава лице или фирма за строителен надзор, на които “Софийска вода” АД е възложило да контролира изпълнението на обекта съгласно чл.166 от Закона за устройство на територията (ЗУТ). </w:t>
      </w:r>
    </w:p>
    <w:p w14:paraId="210E2C7E"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b/>
          <w:bCs/>
          <w:sz w:val="20"/>
          <w:szCs w:val="20"/>
        </w:rPr>
        <w:t xml:space="preserve">“Заповедна книга на строежа” </w:t>
      </w:r>
      <w:r w:rsidRPr="00332DAB">
        <w:rPr>
          <w:rFonts w:ascii="Verdana" w:hAnsi="Verdana"/>
          <w:sz w:val="20"/>
          <w:szCs w:val="20"/>
        </w:rPr>
        <w:t>съгласно 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37CDA6E7"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b/>
          <w:bCs/>
          <w:sz w:val="20"/>
          <w:szCs w:val="20"/>
        </w:rPr>
        <w:lastRenderedPageBreak/>
        <w:t xml:space="preserve">“Гаранция за изпълнение” </w:t>
      </w:r>
      <w:r w:rsidRPr="00332DAB">
        <w:rPr>
          <w:rFonts w:ascii="Verdana" w:hAnsi="Verdana"/>
          <w:sz w:val="20"/>
          <w:szCs w:val="20"/>
        </w:rPr>
        <w:t>означава паричната сума или банковата гаранция, която Изпълнителят предоставя на Възложителя, за да гарантира доброто изпълнение на договора.</w:t>
      </w:r>
    </w:p>
    <w:p w14:paraId="6788D08B" w14:textId="77777777" w:rsidR="00585A7F" w:rsidRPr="00332DAB" w:rsidRDefault="00585A7F" w:rsidP="00585A7F">
      <w:pPr>
        <w:keepNext/>
        <w:widowControl w:val="0"/>
        <w:numPr>
          <w:ilvl w:val="0"/>
          <w:numId w:val="59"/>
        </w:numPr>
        <w:tabs>
          <w:tab w:val="num" w:pos="1440"/>
          <w:tab w:val="left" w:pos="8639"/>
        </w:tabs>
        <w:spacing w:after="240" w:line="240" w:lineRule="auto"/>
        <w:ind w:right="-292"/>
        <w:jc w:val="both"/>
        <w:outlineLvl w:val="0"/>
        <w:rPr>
          <w:rFonts w:ascii="Verdana" w:hAnsi="Verdana"/>
          <w:b/>
          <w:bCs/>
          <w:sz w:val="20"/>
          <w:szCs w:val="20"/>
        </w:rPr>
      </w:pPr>
      <w:r w:rsidRPr="00332DAB">
        <w:rPr>
          <w:rFonts w:ascii="Verdana" w:hAnsi="Verdana"/>
          <w:b/>
          <w:bCs/>
          <w:sz w:val="20"/>
          <w:szCs w:val="20"/>
        </w:rPr>
        <w:t>ОБЩИ ПОЛОЖЕНИЯ</w:t>
      </w:r>
    </w:p>
    <w:p w14:paraId="06B56288"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При изпълнение на условията на настоящия договор, Възложителят възлага на Изпълнителя да изпълнява работите за</w:t>
      </w:r>
      <w:r w:rsidRPr="00332DAB">
        <w:rPr>
          <w:rFonts w:ascii="Verdana" w:hAnsi="Verdana"/>
          <w:b/>
          <w:sz w:val="20"/>
          <w:szCs w:val="20"/>
        </w:rPr>
        <w:t xml:space="preserve"> с</w:t>
      </w:r>
      <w:r w:rsidRPr="00332DAB">
        <w:rPr>
          <w:rFonts w:ascii="Verdana" w:hAnsi="Verdana"/>
          <w:sz w:val="20"/>
          <w:szCs w:val="20"/>
        </w:rPr>
        <w:t>рока на договора срещу заплащане на договорната цена.</w:t>
      </w:r>
    </w:p>
    <w:p w14:paraId="77919C72"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Всяка страна приема, че този договор представлява цялостното споразумение между страните</w:t>
      </w:r>
    </w:p>
    <w:p w14:paraId="282BC597"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3247F538"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eastAsia="Times New Roman" w:hAnsi="Verdana"/>
          <w:snapToGrid w:val="0"/>
          <w:sz w:val="20"/>
          <w:szCs w:val="20"/>
        </w:rPr>
      </w:pPr>
      <w:r w:rsidRPr="00332DAB">
        <w:rPr>
          <w:rFonts w:ascii="Verdana" w:eastAsia="Times New Roman" w:hAnsi="Verdana"/>
          <w:snapToGrid w:val="0"/>
          <w:sz w:val="20"/>
          <w:szCs w:val="20"/>
        </w:rPr>
        <w:t>Номерът и Датата на влизане в сила на договора следва да се цитират във всяка релевантна кореспонденция.</w:t>
      </w:r>
    </w:p>
    <w:p w14:paraId="0D972423"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Заглавията в този договор са само с цел препращане и не следва да се ползват като водещи при тълкуването на клаузите, до които се отнасят.</w:t>
      </w:r>
    </w:p>
    <w:p w14:paraId="7A520E6E"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3900893F" w14:textId="77777777" w:rsidR="00585A7F" w:rsidRPr="00332DAB" w:rsidRDefault="00585A7F" w:rsidP="00585A7F">
      <w:pPr>
        <w:widowControl w:val="0"/>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Всяка страна трябва да уведоми другата за промяна или придобиване на нов адрес, телефонен или факс номер, използвани за кореспонденция, при най-ранна възможност, но не по-късно от четиридесет и осем (48) часа след такава промяна.</w:t>
      </w:r>
    </w:p>
    <w:p w14:paraId="649E1651"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1FCB18DD"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4D859E4A"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1A166C14"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Ако Изпълнителят изпълни Работи, които не отговарят на изискванията на договора, Възложителят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Работи преди да потърси други изпълнители.</w:t>
      </w:r>
    </w:p>
    <w:p w14:paraId="693D0405"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lastRenderedPageBreak/>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64D01BF7"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1ECDBF01" w14:textId="77777777" w:rsidR="00585A7F" w:rsidRPr="00332DAB" w:rsidRDefault="00585A7F" w:rsidP="00585A7F">
      <w:pPr>
        <w:keepNext/>
        <w:widowControl w:val="0"/>
        <w:numPr>
          <w:ilvl w:val="0"/>
          <w:numId w:val="59"/>
        </w:numPr>
        <w:tabs>
          <w:tab w:val="left" w:pos="8639"/>
        </w:tabs>
        <w:spacing w:after="240" w:line="240" w:lineRule="auto"/>
        <w:ind w:right="-292"/>
        <w:jc w:val="both"/>
        <w:outlineLvl w:val="0"/>
        <w:rPr>
          <w:rFonts w:ascii="Verdana" w:hAnsi="Verdana"/>
          <w:b/>
          <w:sz w:val="20"/>
          <w:szCs w:val="20"/>
        </w:rPr>
      </w:pPr>
      <w:r w:rsidRPr="00332DAB">
        <w:rPr>
          <w:rFonts w:ascii="Verdana" w:hAnsi="Verdana"/>
          <w:b/>
          <w:sz w:val="20"/>
          <w:szCs w:val="20"/>
        </w:rPr>
        <w:t>ПРАВА И ЗАДЪЛЖЕНИЯ НА ИЗПЪЛНИТЕЛЯ</w:t>
      </w:r>
    </w:p>
    <w:p w14:paraId="56254EE5" w14:textId="77777777" w:rsidR="00585A7F" w:rsidRPr="00332DAB" w:rsidRDefault="00585A7F" w:rsidP="00585A7F">
      <w:pPr>
        <w:widowControl w:val="0"/>
        <w:tabs>
          <w:tab w:val="num" w:pos="720"/>
          <w:tab w:val="left" w:pos="8639"/>
        </w:tabs>
        <w:spacing w:after="240" w:line="240" w:lineRule="auto"/>
        <w:ind w:left="720" w:right="-292"/>
        <w:jc w:val="both"/>
        <w:rPr>
          <w:rFonts w:ascii="Verdana" w:eastAsia="Times New Roman" w:hAnsi="Verdana"/>
          <w:snapToGrid w:val="0"/>
          <w:sz w:val="20"/>
          <w:szCs w:val="20"/>
        </w:rPr>
      </w:pPr>
      <w:r w:rsidRPr="00332DAB">
        <w:rPr>
          <w:rFonts w:ascii="Verdana" w:eastAsia="Times New Roman" w:hAnsi="Verdana"/>
          <w:snapToGrid w:val="0"/>
          <w:sz w:val="20"/>
          <w:szCs w:val="20"/>
        </w:rPr>
        <w:t>Без да се ограничават специфичните задължения на Изпълнителя съгласно договора, общите му задължения са, както следва:</w:t>
      </w:r>
    </w:p>
    <w:p w14:paraId="7050969B"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w:t>
      </w:r>
    </w:p>
    <w:p w14:paraId="5EAEBC55"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707BE4D0"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5C05FAE5"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6C76FC6E" w14:textId="77777777" w:rsidR="00585A7F" w:rsidRPr="00332DAB" w:rsidRDefault="007C7409" w:rsidP="00585A7F">
      <w:pPr>
        <w:numPr>
          <w:ilvl w:val="1"/>
          <w:numId w:val="59"/>
        </w:numPr>
        <w:tabs>
          <w:tab w:val="num" w:pos="720"/>
          <w:tab w:val="left" w:pos="8639"/>
        </w:tabs>
        <w:spacing w:after="240" w:line="240" w:lineRule="auto"/>
        <w:ind w:left="720" w:right="-292"/>
        <w:jc w:val="both"/>
        <w:outlineLvl w:val="0"/>
        <w:rPr>
          <w:rFonts w:ascii="Verdana" w:eastAsia="Times New Roman" w:hAnsi="Verdana"/>
          <w:snapToGrid w:val="0"/>
          <w:sz w:val="20"/>
          <w:szCs w:val="20"/>
        </w:rPr>
      </w:pPr>
      <w:hyperlink r:id="rId22" w:anchor="_Hlk67996901" w:history="1">
        <w:hyperlink w:anchor="изпълнител" w:history="1">
          <w:r w:rsidR="00585A7F" w:rsidRPr="00332DAB">
            <w:rPr>
              <w:rFonts w:asciiTheme="minorHAnsi" w:hAnsiTheme="minorHAnsi" w:cstheme="minorBidi"/>
            </w:rPr>
            <w:t>Изпълнителят</w:t>
          </w:r>
        </w:hyperlink>
      </w:hyperlink>
      <w:r w:rsidR="00585A7F" w:rsidRPr="00332DAB">
        <w:rPr>
          <w:rFonts w:ascii="Verdana" w:hAnsi="Verdana"/>
          <w:sz w:val="20"/>
          <w:szCs w:val="20"/>
        </w:rPr>
        <w:t xml:space="preserve"> извършва работите съгласно изискванията на договора, а когато те не са подробно описа</w:t>
      </w:r>
      <w:r w:rsidR="00585A7F" w:rsidRPr="00332DAB">
        <w:rPr>
          <w:rFonts w:ascii="Verdana" w:eastAsia="Times New Roman" w:hAnsi="Verdana"/>
          <w:snapToGrid w:val="0"/>
          <w:sz w:val="20"/>
          <w:szCs w:val="20"/>
        </w:rPr>
        <w:t>ни, по начин, приемлив за Възложителя.</w:t>
      </w:r>
    </w:p>
    <w:p w14:paraId="2BBEEE9D"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56D4D12E"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3D69AAE0"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представя фактури за плащане съгласно чл.6 ПЛАЩАНЕ, ДДС И ГАРАНЦИЯ ЗА ИЗПЪЛНЕНИЕ.</w:t>
      </w:r>
    </w:p>
    <w:p w14:paraId="19CD3310"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b/>
          <w:sz w:val="20"/>
          <w:szCs w:val="20"/>
        </w:rPr>
      </w:pPr>
      <w:r w:rsidRPr="00332DAB">
        <w:rPr>
          <w:rFonts w:ascii="Verdana" w:hAnsi="Verdana"/>
          <w:sz w:val="20"/>
          <w:szCs w:val="20"/>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702C9E90"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7ACBEB87"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Pr>
          <w:rFonts w:ascii="Verdana" w:hAnsi="Verdana"/>
          <w:sz w:val="20"/>
          <w:szCs w:val="20"/>
        </w:rPr>
        <w:t>Изпълнителят</w:t>
      </w:r>
      <w:r w:rsidRPr="00332DAB">
        <w:rPr>
          <w:rFonts w:ascii="Verdana" w:hAnsi="Verdana"/>
          <w:sz w:val="20"/>
          <w:szCs w:val="20"/>
        </w:rPr>
        <w:t xml:space="preserve">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w:t>
      </w:r>
      <w:r w:rsidRPr="00332DAB">
        <w:rPr>
          <w:rFonts w:ascii="Verdana" w:hAnsi="Verdana"/>
          <w:sz w:val="20"/>
          <w:szCs w:val="20"/>
        </w:rPr>
        <w:lastRenderedPageBreak/>
        <w:t>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7C178590" w14:textId="77777777" w:rsidR="00585A7F" w:rsidRPr="00332DAB" w:rsidRDefault="00585A7F" w:rsidP="00585A7F">
      <w:pPr>
        <w:keepNext/>
        <w:widowControl w:val="0"/>
        <w:numPr>
          <w:ilvl w:val="0"/>
          <w:numId w:val="59"/>
        </w:numPr>
        <w:tabs>
          <w:tab w:val="left" w:pos="8639"/>
        </w:tabs>
        <w:spacing w:after="240" w:line="240" w:lineRule="auto"/>
        <w:ind w:right="-292"/>
        <w:jc w:val="both"/>
        <w:outlineLvl w:val="0"/>
        <w:rPr>
          <w:rFonts w:ascii="Verdana" w:hAnsi="Verdana"/>
          <w:b/>
          <w:sz w:val="20"/>
          <w:szCs w:val="20"/>
        </w:rPr>
      </w:pPr>
      <w:r w:rsidRPr="00332DAB">
        <w:rPr>
          <w:rFonts w:ascii="Verdana" w:hAnsi="Verdana"/>
          <w:b/>
          <w:sz w:val="20"/>
          <w:szCs w:val="20"/>
        </w:rPr>
        <w:t>ПРАВА И ЗАДЪЛЖЕНИЯ НА ВЪЗЛОЖИТЕЛЯ</w:t>
      </w:r>
    </w:p>
    <w:p w14:paraId="2D6BD854" w14:textId="77777777" w:rsidR="00585A7F" w:rsidRPr="00332DAB" w:rsidRDefault="00585A7F" w:rsidP="00585A7F">
      <w:pPr>
        <w:tabs>
          <w:tab w:val="num" w:pos="0"/>
          <w:tab w:val="left" w:pos="8639"/>
        </w:tabs>
        <w:spacing w:after="240" w:line="240" w:lineRule="auto"/>
        <w:ind w:left="720" w:right="-292"/>
        <w:jc w:val="both"/>
        <w:rPr>
          <w:rFonts w:ascii="Verdana" w:eastAsia="Times New Roman" w:hAnsi="Verdana"/>
          <w:snapToGrid w:val="0"/>
          <w:sz w:val="20"/>
          <w:szCs w:val="20"/>
        </w:rPr>
      </w:pPr>
      <w:r w:rsidRPr="00332DAB">
        <w:rPr>
          <w:rFonts w:ascii="Verdana" w:eastAsia="Times New Roman" w:hAnsi="Verdana"/>
          <w:snapToGrid w:val="0"/>
          <w:sz w:val="20"/>
          <w:szCs w:val="20"/>
        </w:rPr>
        <w:t>Без да се ограничават специфичните задължения на Възложителя съгласно договора, общите му задължения са, както следва:</w:t>
      </w:r>
    </w:p>
    <w:p w14:paraId="1D56E177"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през срока на договора по свое усмотрение. </w:t>
      </w:r>
    </w:p>
    <w:p w14:paraId="291448A1"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eastAsia="Times New Roman" w:hAnsi="Verdana"/>
          <w:snapToGrid w:val="0"/>
          <w:sz w:val="20"/>
          <w:szCs w:val="20"/>
        </w:rPr>
      </w:pPr>
      <w:r w:rsidRPr="00332DAB">
        <w:rPr>
          <w:rFonts w:ascii="Verdana" w:eastAsia="Times New Roman" w:hAnsi="Verdana"/>
          <w:snapToGrid w:val="0"/>
          <w:sz w:val="20"/>
          <w:szCs w:val="20"/>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0A331D63"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Освен ако не е изрично уговорено в договора, Контролиращият служител не може да променя условията по договора или да отменя някое от задълженията на Изпълнителя по договора.</w:t>
      </w:r>
    </w:p>
    <w:p w14:paraId="65FB0AB9"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Контролиращият служител определя Инвеститорски контрол, като писмено уведомява Изпълнителя за това. </w:t>
      </w:r>
    </w:p>
    <w:p w14:paraId="6AD7380A" w14:textId="77777777" w:rsidR="00585A7F" w:rsidRPr="00332DAB" w:rsidRDefault="00585A7F" w:rsidP="00585A7F">
      <w:pPr>
        <w:numPr>
          <w:ilvl w:val="1"/>
          <w:numId w:val="59"/>
        </w:numPr>
        <w:tabs>
          <w:tab w:val="num" w:pos="720"/>
          <w:tab w:val="left" w:pos="8639"/>
        </w:tabs>
        <w:spacing w:after="0" w:line="240" w:lineRule="auto"/>
        <w:ind w:left="720" w:right="-292"/>
        <w:jc w:val="both"/>
        <w:outlineLvl w:val="0"/>
        <w:rPr>
          <w:rFonts w:ascii="Verdana" w:hAnsi="Verdana"/>
          <w:sz w:val="20"/>
          <w:szCs w:val="20"/>
        </w:rPr>
      </w:pPr>
      <w:r w:rsidRPr="00332DAB">
        <w:rPr>
          <w:rFonts w:ascii="Verdana" w:hAnsi="Verdana"/>
          <w:sz w:val="20"/>
          <w:szCs w:val="20"/>
        </w:rPr>
        <w:t>Инвеститорският контрол няма правомощие да:</w:t>
      </w:r>
    </w:p>
    <w:p w14:paraId="5D8DD9DB" w14:textId="77777777" w:rsidR="00585A7F" w:rsidRPr="00332DAB" w:rsidRDefault="00585A7F" w:rsidP="00585A7F">
      <w:pPr>
        <w:numPr>
          <w:ilvl w:val="2"/>
          <w:numId w:val="59"/>
        </w:numPr>
        <w:tabs>
          <w:tab w:val="left" w:pos="8639"/>
        </w:tabs>
        <w:spacing w:after="0" w:line="240" w:lineRule="auto"/>
        <w:ind w:right="-292"/>
        <w:jc w:val="both"/>
        <w:outlineLvl w:val="0"/>
        <w:rPr>
          <w:rFonts w:ascii="Verdana" w:hAnsi="Verdana"/>
          <w:sz w:val="20"/>
          <w:szCs w:val="20"/>
        </w:rPr>
      </w:pPr>
      <w:r w:rsidRPr="00332DAB">
        <w:rPr>
          <w:rFonts w:ascii="Verdana" w:hAnsi="Verdana"/>
          <w:sz w:val="20"/>
          <w:szCs w:val="20"/>
        </w:rPr>
        <w:t>отменя, което и да е от задълженията на Изпълнителя по договора.</w:t>
      </w:r>
    </w:p>
    <w:p w14:paraId="25EB9B13" w14:textId="77777777" w:rsidR="00585A7F" w:rsidRPr="00332DAB" w:rsidRDefault="00585A7F" w:rsidP="00585A7F">
      <w:pPr>
        <w:numPr>
          <w:ilvl w:val="2"/>
          <w:numId w:val="59"/>
        </w:numPr>
        <w:tabs>
          <w:tab w:val="left" w:pos="8639"/>
        </w:tabs>
        <w:spacing w:after="240" w:line="240" w:lineRule="auto"/>
        <w:ind w:right="-292"/>
        <w:jc w:val="both"/>
        <w:outlineLvl w:val="0"/>
        <w:rPr>
          <w:rFonts w:ascii="Verdana" w:hAnsi="Verdana"/>
          <w:sz w:val="20"/>
          <w:szCs w:val="20"/>
        </w:rPr>
      </w:pPr>
      <w:r w:rsidRPr="00332DAB">
        <w:rPr>
          <w:rFonts w:ascii="Verdana" w:hAnsi="Verdana"/>
          <w:sz w:val="20"/>
          <w:szCs w:val="20"/>
        </w:rPr>
        <w:t>поръчва изпълнението на допълнителна работа, включваща допълнително заплащане на Изпълнителя.</w:t>
      </w:r>
    </w:p>
    <w:p w14:paraId="5AA8ECAF"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Инвеститорският контрол осъществява срещи с Изпълнителя, за да обсъди с него изпълнението на договора. </w:t>
      </w:r>
    </w:p>
    <w:p w14:paraId="1D8CEC0A"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В случай, че Инвеститорският контрол констатира отклонения от Работния проект, той информира писмено Строителния надзор, след което Инвеститорският контрол, ДНСК и Строителният надзор имат право да прекратят изпълнението на работите. Заповедта за прекратяване ще бъде записана в Заповедната книга на строежа.</w:t>
      </w:r>
    </w:p>
    <w:p w14:paraId="4247F5C7"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Възложителят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Изпълнителя с всички възникнали допълнително разходи, но без да ограничава други права на Възложителя спрямо Изпълнителя.</w:t>
      </w:r>
    </w:p>
    <w:p w14:paraId="5DACAB55" w14:textId="77777777" w:rsidR="00585A7F" w:rsidRPr="00332DAB" w:rsidRDefault="00585A7F" w:rsidP="00585A7F">
      <w:pPr>
        <w:keepNext/>
        <w:widowControl w:val="0"/>
        <w:numPr>
          <w:ilvl w:val="0"/>
          <w:numId w:val="59"/>
        </w:numPr>
        <w:tabs>
          <w:tab w:val="left" w:pos="8639"/>
        </w:tabs>
        <w:spacing w:after="240" w:line="240" w:lineRule="auto"/>
        <w:ind w:right="-292"/>
        <w:jc w:val="both"/>
        <w:outlineLvl w:val="0"/>
        <w:rPr>
          <w:rFonts w:ascii="Verdana" w:hAnsi="Verdana"/>
          <w:b/>
          <w:bCs/>
          <w:sz w:val="20"/>
          <w:szCs w:val="20"/>
        </w:rPr>
      </w:pPr>
      <w:r w:rsidRPr="00332DAB">
        <w:rPr>
          <w:rFonts w:ascii="Verdana" w:hAnsi="Verdana"/>
          <w:b/>
          <w:bCs/>
          <w:sz w:val="20"/>
          <w:szCs w:val="20"/>
        </w:rPr>
        <w:t xml:space="preserve">НЕУСТОЙКИ </w:t>
      </w:r>
    </w:p>
    <w:p w14:paraId="4435C621"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5DFEA931" w14:textId="77777777" w:rsidR="00585A7F" w:rsidRPr="00332DAB" w:rsidRDefault="00585A7F" w:rsidP="00585A7F">
      <w:pPr>
        <w:keepNext/>
        <w:widowControl w:val="0"/>
        <w:numPr>
          <w:ilvl w:val="0"/>
          <w:numId w:val="59"/>
        </w:numPr>
        <w:tabs>
          <w:tab w:val="left" w:pos="8639"/>
        </w:tabs>
        <w:spacing w:after="240" w:line="240" w:lineRule="auto"/>
        <w:ind w:right="-292"/>
        <w:jc w:val="both"/>
        <w:outlineLvl w:val="0"/>
        <w:rPr>
          <w:rFonts w:ascii="Verdana" w:hAnsi="Verdana"/>
          <w:sz w:val="20"/>
          <w:szCs w:val="20"/>
        </w:rPr>
      </w:pPr>
      <w:r w:rsidRPr="00332DAB">
        <w:rPr>
          <w:rFonts w:ascii="Verdana" w:hAnsi="Verdana"/>
          <w:b/>
          <w:sz w:val="20"/>
          <w:szCs w:val="20"/>
        </w:rPr>
        <w:t>ПЛАЩАНЕ, ДДС И ГАРАНЦИЯ ЗА ИЗПЪЛНЕНИЕ</w:t>
      </w:r>
    </w:p>
    <w:p w14:paraId="0DADA867" w14:textId="77777777" w:rsidR="00585A7F" w:rsidRPr="00332DAB" w:rsidRDefault="00585A7F" w:rsidP="00585A7F">
      <w:pPr>
        <w:numPr>
          <w:ilvl w:val="1"/>
          <w:numId w:val="59"/>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Контактите между Възложителя и Изпълнителя по повод на ежедневното изпълнение на Работите се осъществяват между Контролиращия служител и/или Инвеститорския контрол и Изпълнителя.</w:t>
      </w:r>
    </w:p>
    <w:p w14:paraId="5A222499" w14:textId="77777777" w:rsidR="00585A7F" w:rsidRPr="00332DAB" w:rsidRDefault="00585A7F" w:rsidP="00585A7F">
      <w:pPr>
        <w:numPr>
          <w:ilvl w:val="1"/>
          <w:numId w:val="59"/>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lastRenderedPageBreak/>
        <w:t xml:space="preserve">Плащане се извършва по искане на </w:t>
      </w:r>
      <w:hyperlink r:id="rId23" w:anchor="изпълнител" w:history="1">
        <w:r w:rsidRPr="00332DAB">
          <w:rPr>
            <w:rFonts w:ascii="Verdana" w:eastAsiaTheme="minorHAnsi" w:hAnsi="Verdana" w:cstheme="minorBidi"/>
            <w:sz w:val="20"/>
            <w:szCs w:val="20"/>
          </w:rPr>
          <w:t>Изпълнителя</w:t>
        </w:r>
      </w:hyperlink>
      <w:r w:rsidRPr="00332DAB">
        <w:rPr>
          <w:rFonts w:ascii="Verdana" w:hAnsi="Verdana"/>
          <w:sz w:val="20"/>
          <w:szCs w:val="20"/>
        </w:rPr>
        <w:t xml:space="preserve"> след  приключване и приемане изпълнението на Работите, предмет на този договор. </w:t>
      </w:r>
    </w:p>
    <w:p w14:paraId="6AE2EFB9" w14:textId="77777777" w:rsidR="00585A7F" w:rsidRPr="00332DAB" w:rsidRDefault="00585A7F" w:rsidP="00585A7F">
      <w:pPr>
        <w:numPr>
          <w:ilvl w:val="1"/>
          <w:numId w:val="59"/>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Искането за плащане трябва да бъде придружено от Протокол за изпълнени и подлежащи на изплащане видове СМР, включващ съответните доказателства: актове за скрити работи, констативни протоколи, протоколи от проби (изпитвания) и др., доказващи качественото изпълнение на строежа – приети и подписани от </w:t>
      </w:r>
      <w:hyperlink r:id="rId24" w:anchor="инвеститорскиконтрол" w:history="1">
        <w:r w:rsidRPr="00332DAB">
          <w:rPr>
            <w:rFonts w:ascii="Verdana" w:eastAsiaTheme="minorHAnsi" w:hAnsi="Verdana" w:cstheme="minorBidi"/>
            <w:sz w:val="20"/>
            <w:szCs w:val="20"/>
          </w:rPr>
          <w:t>Инвеститорски контрол</w:t>
        </w:r>
      </w:hyperlink>
      <w:r w:rsidRPr="00332DAB">
        <w:rPr>
          <w:rFonts w:ascii="Verdana" w:hAnsi="Verdana"/>
          <w:sz w:val="20"/>
          <w:szCs w:val="20"/>
        </w:rPr>
        <w:t xml:space="preserve"> и съответния </w:t>
      </w:r>
      <w:hyperlink r:id="rId25" w:anchor="строителеннадзор" w:history="1">
        <w:r w:rsidRPr="00332DAB">
          <w:rPr>
            <w:rFonts w:ascii="Verdana" w:eastAsiaTheme="minorHAnsi" w:hAnsi="Verdana" w:cstheme="minorBidi"/>
            <w:sz w:val="20"/>
            <w:szCs w:val="20"/>
          </w:rPr>
          <w:t>Строителен надзор</w:t>
        </w:r>
      </w:hyperlink>
      <w:r w:rsidRPr="00332DAB">
        <w:rPr>
          <w:rFonts w:ascii="Verdana" w:hAnsi="Verdana"/>
          <w:sz w:val="20"/>
          <w:szCs w:val="20"/>
        </w:rPr>
        <w:t xml:space="preserve">. Протоколът за изпълнени и подлежащи на изплащане видове СМР се адресира до Възложителя и се предоставя за одобрение от </w:t>
      </w:r>
      <w:hyperlink r:id="rId26" w:anchor="инвеститорскиконтрол" w:history="1">
        <w:r w:rsidRPr="00332DAB">
          <w:rPr>
            <w:rFonts w:ascii="Verdana" w:eastAsiaTheme="minorHAnsi" w:hAnsi="Verdana" w:cstheme="minorBidi"/>
            <w:sz w:val="20"/>
            <w:szCs w:val="20"/>
          </w:rPr>
          <w:t>Инвеститорския контрол</w:t>
        </w:r>
      </w:hyperlink>
      <w:r w:rsidRPr="00332DAB">
        <w:rPr>
          <w:rFonts w:ascii="Verdana" w:hAnsi="Verdana"/>
          <w:sz w:val="20"/>
          <w:szCs w:val="20"/>
        </w:rPr>
        <w:t>.</w:t>
      </w:r>
    </w:p>
    <w:p w14:paraId="1F138CDC" w14:textId="77777777" w:rsidR="00585A7F" w:rsidRPr="00332DAB" w:rsidRDefault="00585A7F" w:rsidP="00585A7F">
      <w:pPr>
        <w:numPr>
          <w:ilvl w:val="1"/>
          <w:numId w:val="59"/>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След получаване на Протокол за изпълнени и подлежащи на изплащане видове СМР, </w:t>
      </w:r>
      <w:hyperlink r:id="rId27" w:anchor="инвеститорскиконтрол" w:history="1">
        <w:r w:rsidRPr="00332DAB">
          <w:rPr>
            <w:rFonts w:ascii="Verdana" w:eastAsiaTheme="minorHAnsi" w:hAnsi="Verdana" w:cstheme="minorBidi"/>
            <w:sz w:val="20"/>
            <w:szCs w:val="20"/>
          </w:rPr>
          <w:t>Инвеститорският контрол</w:t>
        </w:r>
      </w:hyperlink>
      <w:r w:rsidRPr="00332DAB">
        <w:rPr>
          <w:rFonts w:ascii="Verdana" w:hAnsi="Verdana"/>
          <w:sz w:val="20"/>
          <w:szCs w:val="20"/>
        </w:rPr>
        <w:t xml:space="preserve"> проверява данните в него не по-късно от 5 (пет) работни дни след получаването. Възникнали въпроси се разрешат между Контролиращия служител или </w:t>
      </w:r>
      <w:hyperlink r:id="rId28" w:anchor="инвеститорскиконтрол" w:history="1">
        <w:r w:rsidRPr="00332DAB">
          <w:rPr>
            <w:rFonts w:ascii="Verdana" w:eastAsiaTheme="minorHAnsi" w:hAnsi="Verdana" w:cstheme="minorBidi"/>
            <w:sz w:val="20"/>
            <w:szCs w:val="20"/>
          </w:rPr>
          <w:t>Инвеститорския контрол</w:t>
        </w:r>
      </w:hyperlink>
      <w:r w:rsidRPr="00332DAB">
        <w:rPr>
          <w:rFonts w:ascii="Verdana" w:hAnsi="Verdana"/>
          <w:sz w:val="20"/>
          <w:szCs w:val="20"/>
        </w:rPr>
        <w:t xml:space="preserve"> и </w:t>
      </w:r>
      <w:hyperlink r:id="rId29" w:anchor="изпълнител" w:history="1">
        <w:r w:rsidRPr="00332DAB">
          <w:rPr>
            <w:rFonts w:ascii="Verdana" w:eastAsiaTheme="minorHAnsi" w:hAnsi="Verdana" w:cstheme="minorBidi"/>
            <w:sz w:val="20"/>
            <w:szCs w:val="20"/>
          </w:rPr>
          <w:t>Изпълнителя</w:t>
        </w:r>
      </w:hyperlink>
      <w:r w:rsidRPr="00332DAB">
        <w:rPr>
          <w:rFonts w:ascii="Verdana" w:hAnsi="Verdana"/>
          <w:sz w:val="20"/>
          <w:szCs w:val="20"/>
        </w:rPr>
        <w:t xml:space="preserve"> преди съставянето на следващия Протокол за изпълнени и подлежащи на изплащане видове СМР.</w:t>
      </w:r>
    </w:p>
    <w:p w14:paraId="4C0FA91D" w14:textId="77777777" w:rsidR="00585A7F" w:rsidRPr="00332DAB" w:rsidRDefault="00585A7F" w:rsidP="00585A7F">
      <w:pPr>
        <w:numPr>
          <w:ilvl w:val="1"/>
          <w:numId w:val="59"/>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След като протоколът се подпише от двете страни без възражения, </w:t>
      </w:r>
      <w:hyperlink r:id="rId30" w:anchor="изпълнител" w:history="1">
        <w:r w:rsidRPr="00332DAB">
          <w:rPr>
            <w:rFonts w:ascii="Verdana" w:eastAsiaTheme="minorHAnsi" w:hAnsi="Verdana" w:cstheme="minorBidi"/>
            <w:sz w:val="20"/>
            <w:szCs w:val="20"/>
          </w:rPr>
          <w:t>Изпълнителят</w:t>
        </w:r>
      </w:hyperlink>
      <w:r w:rsidRPr="00332DAB">
        <w:rPr>
          <w:rFonts w:ascii="Verdana" w:hAnsi="Verdana"/>
          <w:sz w:val="20"/>
          <w:szCs w:val="20"/>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0FD7AB88" w14:textId="77777777" w:rsidR="00585A7F" w:rsidRPr="00332DAB" w:rsidRDefault="00585A7F" w:rsidP="00585A7F">
      <w:pPr>
        <w:numPr>
          <w:ilvl w:val="1"/>
          <w:numId w:val="59"/>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Възложителят превежда на Изпълнителя дължимата сума до 45 (четиридесет и пет) дни от датата на коректно съставената фактура на </w:t>
      </w:r>
      <w:hyperlink r:id="rId31" w:anchor="изпълнител" w:history="1">
        <w:r w:rsidRPr="00332DAB">
          <w:rPr>
            <w:rFonts w:ascii="Verdana" w:eastAsiaTheme="minorHAnsi" w:hAnsi="Verdana" w:cstheme="minorBidi"/>
            <w:sz w:val="20"/>
            <w:szCs w:val="20"/>
          </w:rPr>
          <w:t>Изпълнителя</w:t>
        </w:r>
      </w:hyperlink>
      <w:r w:rsidRPr="00332DAB">
        <w:rPr>
          <w:rFonts w:ascii="Verdana" w:hAnsi="Verdana"/>
          <w:sz w:val="20"/>
          <w:szCs w:val="20"/>
        </w:rPr>
        <w:t xml:space="preserve">, представена в отдел “Финансово-счетоводен” на </w:t>
      </w:r>
      <w:hyperlink r:id="rId32" w:anchor="възложител" w:history="1">
        <w:r w:rsidRPr="00332DAB">
          <w:rPr>
            <w:rFonts w:ascii="Verdana" w:eastAsiaTheme="minorHAnsi" w:hAnsi="Verdana" w:cstheme="minorBidi"/>
            <w:sz w:val="20"/>
            <w:szCs w:val="20"/>
          </w:rPr>
          <w:t>Възложителя</w:t>
        </w:r>
      </w:hyperlink>
      <w:r w:rsidRPr="00332DAB">
        <w:rPr>
          <w:rFonts w:ascii="Verdana" w:hAnsi="Verdana"/>
          <w:sz w:val="20"/>
          <w:szCs w:val="20"/>
        </w:rPr>
        <w:t>.</w:t>
      </w:r>
    </w:p>
    <w:p w14:paraId="5FDC4CC2" w14:textId="77777777" w:rsidR="00585A7F" w:rsidRPr="00332DAB" w:rsidRDefault="00585A7F" w:rsidP="00585A7F">
      <w:pPr>
        <w:numPr>
          <w:ilvl w:val="1"/>
          <w:numId w:val="59"/>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21798BD7" w14:textId="77777777" w:rsidR="00585A7F" w:rsidRPr="00332DAB" w:rsidRDefault="00585A7F" w:rsidP="00585A7F">
      <w:pPr>
        <w:numPr>
          <w:ilvl w:val="1"/>
          <w:numId w:val="59"/>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4EF67705" w14:textId="77777777" w:rsidR="00585A7F" w:rsidRPr="00332DAB" w:rsidRDefault="007C7409" w:rsidP="00585A7F">
      <w:pPr>
        <w:numPr>
          <w:ilvl w:val="1"/>
          <w:numId w:val="59"/>
        </w:numPr>
        <w:tabs>
          <w:tab w:val="left" w:pos="720"/>
          <w:tab w:val="left" w:pos="8639"/>
        </w:tabs>
        <w:spacing w:after="240" w:line="240" w:lineRule="auto"/>
        <w:ind w:left="720" w:right="-292"/>
        <w:jc w:val="both"/>
        <w:outlineLvl w:val="0"/>
        <w:rPr>
          <w:rFonts w:ascii="Verdana" w:hAnsi="Verdana"/>
          <w:sz w:val="20"/>
          <w:szCs w:val="20"/>
        </w:rPr>
      </w:pPr>
      <w:hyperlink r:id="rId33" w:anchor="възложител" w:history="1">
        <w:r w:rsidR="00585A7F" w:rsidRPr="00332DAB">
          <w:rPr>
            <w:rFonts w:ascii="Verdana" w:hAnsi="Verdana"/>
            <w:sz w:val="20"/>
            <w:szCs w:val="20"/>
          </w:rPr>
          <w:t>Възложителят</w:t>
        </w:r>
      </w:hyperlink>
      <w:r w:rsidR="00585A7F" w:rsidRPr="00332DAB">
        <w:rPr>
          <w:rFonts w:ascii="Verdana" w:hAnsi="Verdana"/>
          <w:sz w:val="20"/>
          <w:szCs w:val="20"/>
        </w:rPr>
        <w:t xml:space="preserve"> не предоставя авансови плащания по този договор.</w:t>
      </w:r>
    </w:p>
    <w:p w14:paraId="6040D255" w14:textId="77777777" w:rsidR="00585A7F" w:rsidRPr="00332DAB" w:rsidRDefault="00585A7F" w:rsidP="00585A7F">
      <w:pPr>
        <w:numPr>
          <w:ilvl w:val="1"/>
          <w:numId w:val="59"/>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Гаранцията за изпълнение се освобождава съгласно уговореното в Раздел В: „Специфични условия на договора”.</w:t>
      </w:r>
    </w:p>
    <w:p w14:paraId="31D1E6B7" w14:textId="77777777" w:rsidR="00585A7F" w:rsidRPr="00332DAB" w:rsidRDefault="00585A7F" w:rsidP="00585A7F">
      <w:pPr>
        <w:keepNext/>
        <w:widowControl w:val="0"/>
        <w:numPr>
          <w:ilvl w:val="0"/>
          <w:numId w:val="59"/>
        </w:numPr>
        <w:tabs>
          <w:tab w:val="left" w:pos="8639"/>
        </w:tabs>
        <w:spacing w:after="240" w:line="240" w:lineRule="auto"/>
        <w:ind w:right="-292"/>
        <w:jc w:val="both"/>
        <w:outlineLvl w:val="0"/>
        <w:rPr>
          <w:rFonts w:ascii="Verdana" w:hAnsi="Verdana"/>
          <w:sz w:val="20"/>
          <w:szCs w:val="20"/>
        </w:rPr>
      </w:pPr>
      <w:r w:rsidRPr="00332DAB">
        <w:rPr>
          <w:rFonts w:ascii="Verdana" w:hAnsi="Verdana"/>
          <w:b/>
          <w:sz w:val="20"/>
          <w:szCs w:val="20"/>
        </w:rPr>
        <w:t>ИНТЕЛЕКТУАЛНА СОБСТВЕНОСТ</w:t>
      </w:r>
    </w:p>
    <w:p w14:paraId="5C8CBA2B"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Извън права на Изпълнителя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1DCEEC99"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26576F6B" w14:textId="77777777" w:rsidR="00585A7F" w:rsidRPr="00332DAB" w:rsidRDefault="007C7409" w:rsidP="00585A7F">
      <w:pPr>
        <w:numPr>
          <w:ilvl w:val="1"/>
          <w:numId w:val="59"/>
        </w:numPr>
        <w:tabs>
          <w:tab w:val="num" w:pos="720"/>
          <w:tab w:val="left" w:pos="8639"/>
        </w:tabs>
        <w:spacing w:after="240" w:line="240" w:lineRule="auto"/>
        <w:ind w:left="720" w:right="-292"/>
        <w:jc w:val="both"/>
        <w:outlineLvl w:val="0"/>
        <w:rPr>
          <w:rFonts w:ascii="Verdana" w:eastAsia="Times New Roman" w:hAnsi="Verdana"/>
          <w:snapToGrid w:val="0"/>
          <w:sz w:val="20"/>
          <w:szCs w:val="20"/>
        </w:rPr>
      </w:pPr>
      <w:hyperlink r:id="rId34" w:anchor="_Hlk67996901" w:history="1">
        <w:r w:rsidR="00585A7F" w:rsidRPr="00332DAB">
          <w:rPr>
            <w:rFonts w:ascii="Verdana" w:eastAsia="Times New Roman" w:hAnsi="Verdana"/>
            <w:snapToGrid w:val="0"/>
            <w:sz w:val="20"/>
            <w:szCs w:val="20"/>
          </w:rPr>
          <w:t>Изпълнителят</w:t>
        </w:r>
      </w:hyperlink>
      <w:r w:rsidR="00585A7F" w:rsidRPr="00332DAB">
        <w:rPr>
          <w:rFonts w:ascii="Verdana" w:eastAsia="Times New Roman" w:hAnsi="Verdana"/>
          <w:snapToGrid w:val="0"/>
          <w:sz w:val="20"/>
          <w:szCs w:val="20"/>
        </w:rPr>
        <w:t xml:space="preserve"> следва да отбелязва или да осигури отбелязването на правата на интелектуалната собственост на </w:t>
      </w:r>
      <w:hyperlink r:id="rId35" w:anchor="възложител" w:history="1">
        <w:r w:rsidR="00585A7F" w:rsidRPr="00332DAB">
          <w:rPr>
            <w:rFonts w:ascii="Verdana" w:eastAsia="Times New Roman" w:hAnsi="Verdana"/>
            <w:snapToGrid w:val="0"/>
            <w:sz w:val="20"/>
            <w:szCs w:val="20"/>
          </w:rPr>
          <w:t>Възложителя</w:t>
        </w:r>
      </w:hyperlink>
      <w:r w:rsidR="00585A7F" w:rsidRPr="00332DAB">
        <w:rPr>
          <w:rFonts w:ascii="Verdana" w:eastAsia="Times New Roman" w:hAnsi="Verdana"/>
          <w:snapToGrid w:val="0"/>
          <w:sz w:val="20"/>
          <w:szCs w:val="20"/>
        </w:rPr>
        <w:t>, както следва: “Собственост на “Софийска вода” АД ............(дата)”.</w:t>
      </w:r>
    </w:p>
    <w:p w14:paraId="035A1A71"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lastRenderedPageBreak/>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p>
    <w:p w14:paraId="32B507DD"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по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p>
    <w:p w14:paraId="65FB8692"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Разходи, направени от Изпълнителя и предварително одобрени от Възложителя в изпълнение на чл.7.4 и чл.7.5, следва да се възстановят от Възложителя.</w:t>
      </w:r>
    </w:p>
    <w:p w14:paraId="7D666E58" w14:textId="77777777" w:rsidR="00585A7F" w:rsidRPr="00332DAB" w:rsidRDefault="00585A7F" w:rsidP="00585A7F">
      <w:pPr>
        <w:keepNext/>
        <w:widowControl w:val="0"/>
        <w:numPr>
          <w:ilvl w:val="0"/>
          <w:numId w:val="59"/>
        </w:numPr>
        <w:tabs>
          <w:tab w:val="left" w:pos="8639"/>
        </w:tabs>
        <w:spacing w:after="240" w:line="240" w:lineRule="auto"/>
        <w:ind w:right="-292"/>
        <w:jc w:val="both"/>
        <w:outlineLvl w:val="0"/>
        <w:rPr>
          <w:rFonts w:ascii="Verdana" w:hAnsi="Verdana"/>
          <w:sz w:val="20"/>
          <w:szCs w:val="20"/>
        </w:rPr>
      </w:pPr>
      <w:r w:rsidRPr="00332DAB">
        <w:rPr>
          <w:rFonts w:ascii="Verdana" w:hAnsi="Verdana"/>
          <w:b/>
          <w:sz w:val="20"/>
          <w:szCs w:val="20"/>
        </w:rPr>
        <w:t>КОНФИДЕНЦИАЛНОСТ</w:t>
      </w:r>
    </w:p>
    <w:p w14:paraId="5DA427F8" w14:textId="77777777" w:rsidR="00585A7F" w:rsidRPr="00332DAB" w:rsidRDefault="00585A7F" w:rsidP="00585A7F">
      <w:pPr>
        <w:numPr>
          <w:ilvl w:val="1"/>
          <w:numId w:val="59"/>
        </w:numPr>
        <w:tabs>
          <w:tab w:val="num" w:pos="720"/>
          <w:tab w:val="num" w:pos="16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D9E34A0" w14:textId="77777777" w:rsidR="00585A7F" w:rsidRPr="00332DAB" w:rsidRDefault="00585A7F" w:rsidP="00585A7F">
      <w:pPr>
        <w:numPr>
          <w:ilvl w:val="1"/>
          <w:numId w:val="59"/>
        </w:numPr>
        <w:tabs>
          <w:tab w:val="num" w:pos="720"/>
          <w:tab w:val="num" w:pos="16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3955CEAB"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2BE6495E" w14:textId="77777777" w:rsidR="00585A7F" w:rsidRPr="00332DAB" w:rsidRDefault="00585A7F" w:rsidP="00585A7F">
      <w:pPr>
        <w:keepNext/>
        <w:widowControl w:val="0"/>
        <w:numPr>
          <w:ilvl w:val="0"/>
          <w:numId w:val="59"/>
        </w:numPr>
        <w:tabs>
          <w:tab w:val="left" w:pos="8639"/>
        </w:tabs>
        <w:spacing w:after="240" w:line="240" w:lineRule="auto"/>
        <w:ind w:right="-292"/>
        <w:jc w:val="both"/>
        <w:outlineLvl w:val="0"/>
        <w:rPr>
          <w:rFonts w:ascii="Verdana" w:hAnsi="Verdana"/>
          <w:b/>
          <w:sz w:val="20"/>
          <w:szCs w:val="20"/>
        </w:rPr>
      </w:pPr>
      <w:r w:rsidRPr="00332DAB">
        <w:rPr>
          <w:rFonts w:ascii="Verdana" w:hAnsi="Verdana"/>
          <w:b/>
          <w:sz w:val="20"/>
          <w:szCs w:val="20"/>
        </w:rPr>
        <w:t>ПУБЛИЧНОСТ</w:t>
      </w:r>
    </w:p>
    <w:p w14:paraId="3C996D6C"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пред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65078CA4"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Информация до обществеността. Изпълнителят трябва да предоставя чрез табло с информация съгласно изискванията на Възложителя. </w:t>
      </w:r>
    </w:p>
    <w:p w14:paraId="6DAB698F" w14:textId="77777777" w:rsidR="00585A7F" w:rsidRPr="00332DAB" w:rsidRDefault="00585A7F" w:rsidP="00585A7F">
      <w:pPr>
        <w:keepNext/>
        <w:widowControl w:val="0"/>
        <w:numPr>
          <w:ilvl w:val="0"/>
          <w:numId w:val="59"/>
        </w:numPr>
        <w:tabs>
          <w:tab w:val="num" w:pos="1440"/>
          <w:tab w:val="left" w:pos="8639"/>
        </w:tabs>
        <w:spacing w:after="240" w:line="240" w:lineRule="auto"/>
        <w:ind w:right="-292"/>
        <w:jc w:val="both"/>
        <w:outlineLvl w:val="0"/>
        <w:rPr>
          <w:rFonts w:ascii="Verdana" w:hAnsi="Verdana"/>
          <w:sz w:val="20"/>
          <w:szCs w:val="20"/>
        </w:rPr>
      </w:pPr>
      <w:r w:rsidRPr="00332DAB">
        <w:rPr>
          <w:rFonts w:ascii="Verdana" w:hAnsi="Verdana"/>
          <w:b/>
          <w:sz w:val="20"/>
          <w:szCs w:val="20"/>
        </w:rPr>
        <w:t>НОРМАТИВНИ И ВЪТРЕШНИ ПРАВИЛА</w:t>
      </w:r>
    </w:p>
    <w:p w14:paraId="63FD880F" w14:textId="77777777" w:rsidR="00585A7F" w:rsidRPr="00332DAB" w:rsidRDefault="00585A7F" w:rsidP="00585A7F">
      <w:pPr>
        <w:tabs>
          <w:tab w:val="num" w:pos="1440"/>
          <w:tab w:val="left" w:pos="8639"/>
        </w:tabs>
        <w:spacing w:after="240"/>
        <w:ind w:left="720" w:right="-292"/>
        <w:jc w:val="both"/>
        <w:outlineLvl w:val="0"/>
        <w:rPr>
          <w:rFonts w:ascii="Verdana" w:hAnsi="Verdana"/>
          <w:b/>
          <w:sz w:val="20"/>
          <w:szCs w:val="20"/>
        </w:rPr>
      </w:pPr>
      <w:r w:rsidRPr="00332DAB">
        <w:rPr>
          <w:rFonts w:ascii="Verdana" w:hAnsi="Verdana"/>
          <w:sz w:val="20"/>
          <w:szCs w:val="20"/>
        </w:rPr>
        <w:t xml:space="preserve">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Възложителя и подписва </w:t>
      </w:r>
      <w:r w:rsidRPr="00332DAB">
        <w:rPr>
          <w:rFonts w:ascii="Verdana" w:hAnsi="Verdana"/>
          <w:sz w:val="20"/>
          <w:szCs w:val="20"/>
        </w:rPr>
        <w:lastRenderedPageBreak/>
        <w:t>декларация, че е запознат с приложимите вътрешни правила на Възложителя, ако има такива, и ще ги спазва в процеса на работата си.</w:t>
      </w:r>
    </w:p>
    <w:p w14:paraId="1059A40F" w14:textId="77777777" w:rsidR="00585A7F" w:rsidRPr="00332DAB" w:rsidRDefault="00585A7F" w:rsidP="00585A7F">
      <w:pPr>
        <w:keepNext/>
        <w:widowControl w:val="0"/>
        <w:numPr>
          <w:ilvl w:val="0"/>
          <w:numId w:val="59"/>
        </w:numPr>
        <w:tabs>
          <w:tab w:val="left" w:pos="8639"/>
        </w:tabs>
        <w:spacing w:after="240" w:line="240" w:lineRule="auto"/>
        <w:ind w:right="-292"/>
        <w:jc w:val="both"/>
        <w:outlineLvl w:val="0"/>
        <w:rPr>
          <w:rFonts w:ascii="Verdana" w:hAnsi="Verdana"/>
          <w:b/>
          <w:sz w:val="20"/>
          <w:szCs w:val="20"/>
        </w:rPr>
      </w:pPr>
      <w:r w:rsidRPr="00332DAB">
        <w:rPr>
          <w:rFonts w:ascii="Verdana" w:hAnsi="Verdana"/>
          <w:b/>
          <w:sz w:val="20"/>
          <w:szCs w:val="20"/>
        </w:rPr>
        <w:t>ЗАПОЗНАВАНЕ С УСЛОВИЯТА НА ОБЕКТИТЕ</w:t>
      </w:r>
    </w:p>
    <w:p w14:paraId="59F7898C"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Приема се, че Изпълнителят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Изпълнителя за осъществяване на работите на този обект.</w:t>
      </w:r>
    </w:p>
    <w:p w14:paraId="08649F3F"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173DF022" w14:textId="77777777" w:rsidR="00585A7F" w:rsidRPr="00332DAB" w:rsidRDefault="00585A7F" w:rsidP="00585A7F">
      <w:pPr>
        <w:keepNext/>
        <w:widowControl w:val="0"/>
        <w:numPr>
          <w:ilvl w:val="0"/>
          <w:numId w:val="59"/>
        </w:numPr>
        <w:tabs>
          <w:tab w:val="left" w:pos="8639"/>
        </w:tabs>
        <w:spacing w:after="240" w:line="240" w:lineRule="auto"/>
        <w:ind w:right="-292"/>
        <w:jc w:val="both"/>
        <w:outlineLvl w:val="0"/>
        <w:rPr>
          <w:rFonts w:ascii="Verdana" w:hAnsi="Verdana"/>
          <w:sz w:val="20"/>
          <w:szCs w:val="20"/>
        </w:rPr>
      </w:pPr>
      <w:r w:rsidRPr="00332DAB">
        <w:rPr>
          <w:rFonts w:ascii="Verdana" w:hAnsi="Verdana"/>
          <w:b/>
          <w:sz w:val="20"/>
          <w:szCs w:val="20"/>
        </w:rPr>
        <w:t>ИНСПЕКТИРАНЕ И ДОСТЪП ДО ОБЕКТИ И СЪОРЪЖЕНИЯ – ПЛАН ЗА ВРЕМЕННА ОРГАНИЗАЦИЯ НА ДВИЖЕНИЕТО</w:t>
      </w:r>
    </w:p>
    <w:p w14:paraId="3E31FD54"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napToGrid w:val="0"/>
          <w:sz w:val="20"/>
          <w:szCs w:val="20"/>
        </w:rPr>
      </w:pPr>
      <w:r w:rsidRPr="00332DAB">
        <w:rPr>
          <w:rFonts w:ascii="Verdana" w:hAnsi="Verdana"/>
          <w:snapToGrid w:val="0"/>
          <w:sz w:val="20"/>
          <w:szCs w:val="20"/>
        </w:rPr>
        <w:t>Във всеки момент Възложителят има право на достъп до обекта (обектите), на които се извършват работите, за да провежда инспектиране или по други причини.</w:t>
      </w:r>
    </w:p>
    <w:p w14:paraId="1ED0431A"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napToGrid w:val="0"/>
          <w:sz w:val="20"/>
          <w:szCs w:val="20"/>
        </w:rPr>
        <w:t>Възложителят</w:t>
      </w:r>
      <w:r w:rsidRPr="00332DAB">
        <w:rPr>
          <w:rFonts w:ascii="Verdana" w:hAnsi="Verdana"/>
          <w:sz w:val="20"/>
          <w:szCs w:val="20"/>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Изпълнителят осигурява на Възложителя необходимия за това достъп.</w:t>
      </w:r>
    </w:p>
    <w:p w14:paraId="36AB1024"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5B970ACB"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Освен ако страните не се договорят друго, Изпълнителят отговаря за служителите си относно храна, почивки, осигуряване на лични предпазни средства и др.</w:t>
      </w:r>
    </w:p>
    <w:p w14:paraId="4C860628"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осигурява за своя сметка всичко необходимо за Работите, освен ако писмено не е уговорено друго. Въпреки това, Изпълнителят може с предварителното съгласие на Възложителя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Изпълнителя.</w:t>
      </w:r>
    </w:p>
    <w:p w14:paraId="4CA70266"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Възложителят не носи отговорност за вреди, причинени от промени в налягането, качеството, прекъсване или спиране на такива предоставяни комунални услуги. Изпълнителят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3E13E30A" w14:textId="77777777" w:rsidR="00585A7F" w:rsidRPr="00332DAB" w:rsidRDefault="007C7409" w:rsidP="00585A7F">
      <w:pPr>
        <w:numPr>
          <w:ilvl w:val="1"/>
          <w:numId w:val="59"/>
        </w:numPr>
        <w:tabs>
          <w:tab w:val="num" w:pos="720"/>
          <w:tab w:val="left" w:pos="8639"/>
        </w:tabs>
        <w:spacing w:after="240" w:line="240" w:lineRule="auto"/>
        <w:ind w:left="720" w:right="-292"/>
        <w:jc w:val="both"/>
        <w:outlineLvl w:val="0"/>
        <w:rPr>
          <w:rFonts w:ascii="Verdana" w:eastAsia="Times New Roman" w:hAnsi="Verdana"/>
          <w:snapToGrid w:val="0"/>
          <w:sz w:val="20"/>
          <w:szCs w:val="20"/>
        </w:rPr>
      </w:pPr>
      <w:hyperlink r:id="rId36" w:anchor="изпълнител" w:history="1">
        <w:r w:rsidR="00585A7F" w:rsidRPr="00332DAB">
          <w:rPr>
            <w:rFonts w:ascii="Verdana" w:eastAsia="Times New Roman" w:hAnsi="Verdana"/>
            <w:snapToGrid w:val="0"/>
            <w:sz w:val="20"/>
            <w:szCs w:val="20"/>
          </w:rPr>
          <w:t>Изпълнителят</w:t>
        </w:r>
      </w:hyperlink>
      <w:r w:rsidR="00585A7F" w:rsidRPr="00332DAB">
        <w:rPr>
          <w:rFonts w:ascii="Verdana" w:eastAsia="Times New Roman" w:hAnsi="Verdana"/>
          <w:snapToGrid w:val="0"/>
          <w:sz w:val="20"/>
          <w:szCs w:val="20"/>
        </w:rPr>
        <w:t xml:space="preserve">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w:t>
      </w:r>
      <w:hyperlink r:id="rId37" w:anchor="изпълнител" w:history="1">
        <w:r w:rsidR="00585A7F" w:rsidRPr="00332DAB">
          <w:rPr>
            <w:rFonts w:ascii="Verdana" w:eastAsia="Times New Roman" w:hAnsi="Verdana"/>
            <w:snapToGrid w:val="0"/>
            <w:sz w:val="20"/>
            <w:szCs w:val="20"/>
          </w:rPr>
          <w:t>Изпълнителят</w:t>
        </w:r>
      </w:hyperlink>
      <w:r w:rsidR="00585A7F" w:rsidRPr="00332DAB">
        <w:rPr>
          <w:rFonts w:ascii="Verdana" w:eastAsia="Times New Roman" w:hAnsi="Verdana"/>
          <w:snapToGrid w:val="0"/>
          <w:sz w:val="20"/>
          <w:szCs w:val="20"/>
        </w:rPr>
        <w:t xml:space="preserve">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1BF9C443" w14:textId="77777777" w:rsidR="00585A7F" w:rsidRPr="00332DAB" w:rsidRDefault="00585A7F" w:rsidP="00585A7F">
      <w:pPr>
        <w:numPr>
          <w:ilvl w:val="1"/>
          <w:numId w:val="59"/>
        </w:numPr>
        <w:tabs>
          <w:tab w:val="num" w:pos="720"/>
          <w:tab w:val="num" w:pos="90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lastRenderedPageBreak/>
        <w:t>Изпълнителят се задължава в процеса на изпълнение на работите да не се пречи или възпрепятства дейността на Възложителя или на друг изпълнител или да не се пречи на правата на трети лица да ползва дадени обекти, освен ако подобно възпрепятстване е неизбежно. В този случай Изпълнителят предприема необходимото възпрепятстването да е минимално.</w:t>
      </w:r>
    </w:p>
    <w:p w14:paraId="57EAF8B5" w14:textId="77777777" w:rsidR="00585A7F" w:rsidRPr="00332DAB" w:rsidRDefault="00585A7F" w:rsidP="00585A7F">
      <w:pPr>
        <w:numPr>
          <w:ilvl w:val="1"/>
          <w:numId w:val="59"/>
        </w:numPr>
        <w:tabs>
          <w:tab w:val="num" w:pos="720"/>
          <w:tab w:val="num" w:pos="90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При извършване на работите Изпълнителят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Възложителя. Изпълнителят трябва да инсталира сигнални знаци в съответствие с плана. </w:t>
      </w:r>
    </w:p>
    <w:p w14:paraId="6C5424B2" w14:textId="77777777" w:rsidR="00585A7F" w:rsidRPr="00332DAB" w:rsidRDefault="00585A7F" w:rsidP="00585A7F">
      <w:pPr>
        <w:numPr>
          <w:ilvl w:val="1"/>
          <w:numId w:val="59"/>
        </w:numPr>
        <w:tabs>
          <w:tab w:val="num" w:pos="720"/>
          <w:tab w:val="num" w:pos="90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7310C4E9" w14:textId="77777777" w:rsidR="00585A7F" w:rsidRPr="00332DAB" w:rsidRDefault="00585A7F" w:rsidP="00585A7F">
      <w:pPr>
        <w:keepNext/>
        <w:widowControl w:val="0"/>
        <w:numPr>
          <w:ilvl w:val="0"/>
          <w:numId w:val="59"/>
        </w:numPr>
        <w:tabs>
          <w:tab w:val="left" w:pos="8639"/>
        </w:tabs>
        <w:spacing w:after="240" w:line="240" w:lineRule="auto"/>
        <w:ind w:right="-292"/>
        <w:jc w:val="both"/>
        <w:outlineLvl w:val="0"/>
        <w:rPr>
          <w:rFonts w:ascii="Verdana" w:hAnsi="Verdana"/>
          <w:b/>
          <w:sz w:val="20"/>
          <w:szCs w:val="20"/>
        </w:rPr>
      </w:pPr>
      <w:r w:rsidRPr="00332DAB">
        <w:rPr>
          <w:rFonts w:ascii="Verdana" w:hAnsi="Verdana"/>
          <w:b/>
          <w:sz w:val="20"/>
          <w:szCs w:val="20"/>
        </w:rPr>
        <w:t>ПРЕДОСТАВЕНИ АКТИВИ</w:t>
      </w:r>
    </w:p>
    <w:p w14:paraId="655F0F69"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eastAsia="Times New Roman" w:hAnsi="Verdana"/>
          <w:snapToGrid w:val="0"/>
          <w:sz w:val="20"/>
          <w:szCs w:val="20"/>
        </w:rPr>
      </w:pPr>
      <w:r w:rsidRPr="00332DAB">
        <w:rPr>
          <w:rFonts w:ascii="Verdana" w:eastAsia="Times New Roman" w:hAnsi="Verdana"/>
          <w:snapToGrid w:val="0"/>
          <w:sz w:val="20"/>
          <w:szCs w:val="20"/>
        </w:rPr>
        <w:t xml:space="preserve">В случай, че </w:t>
      </w:r>
      <w:hyperlink r:id="rId38" w:anchor="възложител" w:history="1">
        <w:r w:rsidRPr="00332DAB">
          <w:rPr>
            <w:rFonts w:ascii="Verdana" w:eastAsia="Times New Roman" w:hAnsi="Verdana"/>
            <w:snapToGrid w:val="0"/>
            <w:sz w:val="20"/>
            <w:szCs w:val="20"/>
          </w:rPr>
          <w:t>Възложителят</w:t>
        </w:r>
      </w:hyperlink>
      <w:r w:rsidRPr="00332DAB">
        <w:rPr>
          <w:rFonts w:ascii="Verdana" w:eastAsia="Times New Roman" w:hAnsi="Verdana"/>
          <w:snapToGrid w:val="0"/>
          <w:sz w:val="20"/>
          <w:szCs w:val="20"/>
        </w:rPr>
        <w:t xml:space="preserve"> предоставя Машини и съоръжения на </w:t>
      </w:r>
      <w:hyperlink r:id="rId39" w:anchor="изпълнител" w:history="1">
        <w:r w:rsidRPr="00332DAB">
          <w:rPr>
            <w:rFonts w:ascii="Verdana" w:eastAsia="Times New Roman" w:hAnsi="Verdana"/>
            <w:snapToGrid w:val="0"/>
            <w:sz w:val="20"/>
            <w:szCs w:val="20"/>
          </w:rPr>
          <w:t>Изпълнителя</w:t>
        </w:r>
      </w:hyperlink>
      <w:r w:rsidRPr="00332DAB">
        <w:rPr>
          <w:rFonts w:ascii="Verdana" w:eastAsia="Times New Roman" w:hAnsi="Verdana"/>
          <w:snapToGrid w:val="0"/>
          <w:sz w:val="20"/>
          <w:szCs w:val="20"/>
        </w:rPr>
        <w:t xml:space="preserve">, те остават собственост на </w:t>
      </w:r>
      <w:hyperlink r:id="rId40" w:anchor="възложител" w:history="1">
        <w:r w:rsidRPr="00332DAB">
          <w:rPr>
            <w:rFonts w:ascii="Verdana" w:eastAsia="Times New Roman" w:hAnsi="Verdana"/>
            <w:snapToGrid w:val="0"/>
            <w:sz w:val="20"/>
            <w:szCs w:val="20"/>
          </w:rPr>
          <w:t>Възложителя</w:t>
        </w:r>
      </w:hyperlink>
      <w:r w:rsidRPr="00332DAB">
        <w:rPr>
          <w:rFonts w:ascii="Verdana" w:eastAsia="Times New Roman" w:hAnsi="Verdana"/>
          <w:snapToGrid w:val="0"/>
          <w:sz w:val="20"/>
          <w:szCs w:val="20"/>
        </w:rPr>
        <w:t xml:space="preserve">. </w:t>
      </w:r>
      <w:hyperlink r:id="rId41" w:anchor="изпълнител" w:history="1">
        <w:r w:rsidRPr="00332DAB">
          <w:rPr>
            <w:rFonts w:ascii="Verdana" w:eastAsia="Times New Roman" w:hAnsi="Verdana"/>
            <w:snapToGrid w:val="0"/>
            <w:sz w:val="20"/>
            <w:szCs w:val="20"/>
          </w:rPr>
          <w:t>Изпълнителят</w:t>
        </w:r>
      </w:hyperlink>
      <w:r w:rsidRPr="00332DAB">
        <w:rPr>
          <w:rFonts w:ascii="Verdana" w:eastAsia="Times New Roman" w:hAnsi="Verdana"/>
          <w:snapToGrid w:val="0"/>
          <w:sz w:val="20"/>
          <w:szCs w:val="20"/>
        </w:rPr>
        <w:t xml:space="preserve"> поддържа тези Машини и съоръжения в добро състояние съгласно добрата търговска практика. </w:t>
      </w:r>
      <w:hyperlink r:id="rId42" w:anchor="изпълнител" w:history="1">
        <w:r w:rsidRPr="00332DAB">
          <w:rPr>
            <w:rFonts w:ascii="Verdana" w:eastAsia="Times New Roman" w:hAnsi="Verdana"/>
            <w:snapToGrid w:val="0"/>
            <w:sz w:val="20"/>
            <w:szCs w:val="20"/>
          </w:rPr>
          <w:t>Изпълнителят</w:t>
        </w:r>
      </w:hyperlink>
      <w:r w:rsidRPr="00332DAB">
        <w:rPr>
          <w:rFonts w:ascii="Verdana" w:eastAsia="Times New Roman" w:hAnsi="Verdana"/>
          <w:snapToGrid w:val="0"/>
          <w:sz w:val="20"/>
          <w:szCs w:val="20"/>
        </w:rPr>
        <w:t xml:space="preserve">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w:t>
      </w:r>
      <w:hyperlink r:id="rId43" w:anchor="изпълнител" w:history="1">
        <w:r w:rsidRPr="00332DAB">
          <w:rPr>
            <w:rFonts w:ascii="Verdana" w:eastAsia="Times New Roman" w:hAnsi="Verdana"/>
            <w:snapToGrid w:val="0"/>
            <w:sz w:val="20"/>
            <w:szCs w:val="20"/>
          </w:rPr>
          <w:t>Изпълнителя</w:t>
        </w:r>
      </w:hyperlink>
      <w:r w:rsidRPr="00332DAB">
        <w:rPr>
          <w:rFonts w:ascii="Verdana" w:eastAsia="Times New Roman" w:hAnsi="Verdana"/>
          <w:snapToGrid w:val="0"/>
          <w:sz w:val="20"/>
          <w:szCs w:val="20"/>
        </w:rPr>
        <w:t xml:space="preserve">, се поправят за сметка на </w:t>
      </w:r>
      <w:hyperlink r:id="rId44" w:anchor="изпълнител" w:history="1">
        <w:r w:rsidRPr="00332DAB">
          <w:rPr>
            <w:rFonts w:ascii="Verdana" w:eastAsia="Times New Roman" w:hAnsi="Verdana"/>
            <w:snapToGrid w:val="0"/>
            <w:sz w:val="20"/>
            <w:szCs w:val="20"/>
          </w:rPr>
          <w:t>Изпълнителя</w:t>
        </w:r>
      </w:hyperlink>
      <w:r w:rsidRPr="00332DAB">
        <w:rPr>
          <w:rFonts w:ascii="Verdana" w:eastAsia="Times New Roman" w:hAnsi="Verdana"/>
          <w:snapToGrid w:val="0"/>
          <w:sz w:val="20"/>
          <w:szCs w:val="20"/>
        </w:rPr>
        <w:t>.</w:t>
      </w:r>
    </w:p>
    <w:p w14:paraId="0ADF1739" w14:textId="77777777" w:rsidR="00585A7F" w:rsidRPr="00332DAB" w:rsidRDefault="007C7409" w:rsidP="00585A7F">
      <w:pPr>
        <w:numPr>
          <w:ilvl w:val="1"/>
          <w:numId w:val="59"/>
        </w:numPr>
        <w:tabs>
          <w:tab w:val="num" w:pos="720"/>
          <w:tab w:val="left" w:pos="8639"/>
        </w:tabs>
        <w:spacing w:after="240" w:line="240" w:lineRule="auto"/>
        <w:ind w:left="720" w:right="-292"/>
        <w:jc w:val="both"/>
        <w:outlineLvl w:val="0"/>
        <w:rPr>
          <w:rFonts w:ascii="Verdana" w:eastAsia="Times New Roman" w:hAnsi="Verdana"/>
          <w:snapToGrid w:val="0"/>
          <w:sz w:val="20"/>
          <w:szCs w:val="20"/>
        </w:rPr>
      </w:pPr>
      <w:hyperlink r:id="rId45" w:anchor="изпълнител" w:history="1">
        <w:r w:rsidR="00585A7F" w:rsidRPr="00332DAB">
          <w:rPr>
            <w:rFonts w:ascii="Verdana" w:eastAsia="Times New Roman" w:hAnsi="Verdana"/>
            <w:snapToGrid w:val="0"/>
            <w:sz w:val="20"/>
            <w:szCs w:val="20"/>
          </w:rPr>
          <w:t>Изпълнителят</w:t>
        </w:r>
      </w:hyperlink>
      <w:r w:rsidR="00585A7F" w:rsidRPr="00332DAB">
        <w:rPr>
          <w:rFonts w:ascii="Verdana" w:eastAsia="Times New Roman" w:hAnsi="Verdana"/>
          <w:snapToGrid w:val="0"/>
          <w:sz w:val="20"/>
          <w:szCs w:val="20"/>
        </w:rPr>
        <w:t xml:space="preserve"> отговаря за всички Машини и съоръжения, предоставени му за обслужване и поддръжка от </w:t>
      </w:r>
      <w:hyperlink r:id="rId46" w:anchor="възложител" w:history="1">
        <w:r w:rsidR="00585A7F" w:rsidRPr="00332DAB">
          <w:rPr>
            <w:rFonts w:ascii="Verdana" w:eastAsia="Times New Roman" w:hAnsi="Verdana"/>
            <w:snapToGrid w:val="0"/>
            <w:sz w:val="20"/>
            <w:szCs w:val="20"/>
          </w:rPr>
          <w:t>Възложителя</w:t>
        </w:r>
      </w:hyperlink>
      <w:r w:rsidR="00585A7F" w:rsidRPr="00332DAB">
        <w:rPr>
          <w:rFonts w:ascii="Verdana" w:eastAsia="Times New Roman" w:hAnsi="Verdana"/>
          <w:snapToGrid w:val="0"/>
          <w:sz w:val="20"/>
          <w:szCs w:val="20"/>
        </w:rPr>
        <w:t xml:space="preserve">, от момента на доставка до приемането им обратно от </w:t>
      </w:r>
      <w:hyperlink r:id="rId47" w:anchor="възложител" w:history="1">
        <w:r w:rsidR="00585A7F" w:rsidRPr="00332DAB">
          <w:rPr>
            <w:rFonts w:ascii="Verdana" w:eastAsia="Times New Roman" w:hAnsi="Verdana"/>
            <w:snapToGrid w:val="0"/>
            <w:sz w:val="20"/>
            <w:szCs w:val="20"/>
          </w:rPr>
          <w:t>Възложителя</w:t>
        </w:r>
      </w:hyperlink>
      <w:r w:rsidR="00585A7F" w:rsidRPr="00332DAB">
        <w:rPr>
          <w:rFonts w:ascii="Verdana" w:eastAsia="Times New Roman" w:hAnsi="Verdana"/>
          <w:snapToGrid w:val="0"/>
          <w:sz w:val="20"/>
          <w:szCs w:val="20"/>
        </w:rPr>
        <w:t xml:space="preserve">. </w:t>
      </w:r>
      <w:hyperlink r:id="rId48" w:anchor="изпълнител" w:history="1">
        <w:r w:rsidR="00585A7F" w:rsidRPr="00332DAB">
          <w:rPr>
            <w:rFonts w:ascii="Verdana" w:eastAsia="Times New Roman" w:hAnsi="Verdana"/>
            <w:snapToGrid w:val="0"/>
            <w:sz w:val="20"/>
            <w:szCs w:val="20"/>
          </w:rPr>
          <w:t>Изпълнителят</w:t>
        </w:r>
      </w:hyperlink>
      <w:r w:rsidR="00585A7F" w:rsidRPr="00332DAB">
        <w:rPr>
          <w:rFonts w:ascii="Verdana" w:eastAsia="Times New Roman" w:hAnsi="Verdana"/>
          <w:snapToGrid w:val="0"/>
          <w:sz w:val="20"/>
          <w:szCs w:val="20"/>
        </w:rPr>
        <w:t xml:space="preserve">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2B8AA4A6" w14:textId="77777777" w:rsidR="00585A7F" w:rsidRPr="00332DAB" w:rsidRDefault="00585A7F" w:rsidP="00585A7F">
      <w:pPr>
        <w:keepNext/>
        <w:widowControl w:val="0"/>
        <w:numPr>
          <w:ilvl w:val="0"/>
          <w:numId w:val="59"/>
        </w:numPr>
        <w:tabs>
          <w:tab w:val="left" w:pos="8639"/>
        </w:tabs>
        <w:spacing w:after="240" w:line="240" w:lineRule="auto"/>
        <w:ind w:right="-292"/>
        <w:jc w:val="both"/>
        <w:outlineLvl w:val="0"/>
        <w:rPr>
          <w:rFonts w:ascii="Verdana" w:hAnsi="Verdana"/>
          <w:sz w:val="20"/>
          <w:szCs w:val="20"/>
        </w:rPr>
      </w:pPr>
      <w:r w:rsidRPr="00332DAB">
        <w:rPr>
          <w:rFonts w:ascii="Verdana" w:hAnsi="Verdana"/>
          <w:b/>
          <w:sz w:val="20"/>
          <w:szCs w:val="20"/>
        </w:rPr>
        <w:t>СЛУЖИТЕЛИ НА ИЗПЪЛНИТЕЛЯ</w:t>
      </w:r>
    </w:p>
    <w:p w14:paraId="00DB3DF7" w14:textId="77777777" w:rsidR="00585A7F" w:rsidRPr="00332DAB" w:rsidRDefault="00585A7F" w:rsidP="00585A7F">
      <w:pPr>
        <w:numPr>
          <w:ilvl w:val="1"/>
          <w:numId w:val="59"/>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napToGrid w:val="0"/>
          <w:sz w:val="20"/>
          <w:szCs w:val="20"/>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75E4CF0B" w14:textId="77777777" w:rsidR="00585A7F" w:rsidRPr="00332DAB" w:rsidRDefault="007C7409" w:rsidP="00585A7F">
      <w:pPr>
        <w:numPr>
          <w:ilvl w:val="1"/>
          <w:numId w:val="59"/>
        </w:numPr>
        <w:tabs>
          <w:tab w:val="left" w:pos="720"/>
          <w:tab w:val="left" w:pos="8639"/>
        </w:tabs>
        <w:spacing w:after="240" w:line="240" w:lineRule="auto"/>
        <w:ind w:left="720" w:right="-292"/>
        <w:jc w:val="both"/>
        <w:outlineLvl w:val="0"/>
        <w:rPr>
          <w:rFonts w:ascii="Verdana" w:eastAsia="Times New Roman" w:hAnsi="Verdana"/>
          <w:snapToGrid w:val="0"/>
          <w:sz w:val="20"/>
          <w:szCs w:val="20"/>
        </w:rPr>
      </w:pPr>
      <w:hyperlink r:id="rId49" w:anchor="възложител" w:history="1">
        <w:r w:rsidR="00585A7F" w:rsidRPr="00332DAB">
          <w:rPr>
            <w:rFonts w:ascii="Verdana" w:eastAsia="Times New Roman" w:hAnsi="Verdana"/>
            <w:snapToGrid w:val="0"/>
            <w:sz w:val="20"/>
            <w:szCs w:val="20"/>
          </w:rPr>
          <w:t>Възложителят</w:t>
        </w:r>
      </w:hyperlink>
      <w:r w:rsidR="00585A7F" w:rsidRPr="00332DAB">
        <w:rPr>
          <w:rFonts w:ascii="Verdana" w:eastAsia="Times New Roman" w:hAnsi="Verdana"/>
          <w:snapToGrid w:val="0"/>
          <w:sz w:val="20"/>
          <w:szCs w:val="20"/>
        </w:rPr>
        <w:t xml:space="preserve"> има право да поиска удостоверение за компетентността на лицата, наети от </w:t>
      </w:r>
      <w:hyperlink r:id="rId50" w:anchor="изпълнител" w:history="1">
        <w:r w:rsidR="00585A7F" w:rsidRPr="00332DAB">
          <w:rPr>
            <w:rFonts w:ascii="Verdana" w:eastAsia="Times New Roman" w:hAnsi="Verdana"/>
            <w:snapToGrid w:val="0"/>
            <w:sz w:val="20"/>
            <w:szCs w:val="20"/>
          </w:rPr>
          <w:t>Изпълнителя</w:t>
        </w:r>
      </w:hyperlink>
      <w:r w:rsidR="00585A7F" w:rsidRPr="00332DAB">
        <w:rPr>
          <w:rFonts w:ascii="Verdana" w:eastAsia="Times New Roman" w:hAnsi="Verdana"/>
          <w:snapToGrid w:val="0"/>
          <w:sz w:val="20"/>
          <w:szCs w:val="20"/>
        </w:rPr>
        <w:t xml:space="preserve"> за извършване на работите.</w:t>
      </w:r>
    </w:p>
    <w:p w14:paraId="65E7E08A" w14:textId="77777777" w:rsidR="00585A7F" w:rsidRPr="00332DAB" w:rsidRDefault="00585A7F" w:rsidP="00585A7F">
      <w:pPr>
        <w:numPr>
          <w:ilvl w:val="1"/>
          <w:numId w:val="59"/>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napToGrid w:val="0"/>
          <w:sz w:val="20"/>
          <w:szCs w:val="20"/>
        </w:rPr>
        <w:t>Възложителят има право да отхвърли участието на даден служител или представител на Изпълнителя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Изпълнителят не може да ползва това лице при изпълнението  на работите и не може да го включи отново освен със съгласието на Възложителя. Прилагането на този член не може да бъде причина за забава или неизпълнение на работите съгласно договора.</w:t>
      </w:r>
    </w:p>
    <w:p w14:paraId="0B9E0A25" w14:textId="77777777" w:rsidR="00585A7F" w:rsidRPr="00332DAB" w:rsidRDefault="00585A7F" w:rsidP="00585A7F">
      <w:pPr>
        <w:numPr>
          <w:ilvl w:val="1"/>
          <w:numId w:val="59"/>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napToGrid w:val="0"/>
          <w:sz w:val="20"/>
          <w:szCs w:val="20"/>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48F7D228" w14:textId="77777777" w:rsidR="00585A7F" w:rsidRPr="00332DAB" w:rsidRDefault="00585A7F" w:rsidP="00585A7F">
      <w:pPr>
        <w:numPr>
          <w:ilvl w:val="1"/>
          <w:numId w:val="59"/>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осигурява за своя сметка необходимият вид и количества изправни и проверени пожарогасителни средства.</w:t>
      </w:r>
    </w:p>
    <w:p w14:paraId="66462285" w14:textId="77777777" w:rsidR="00585A7F" w:rsidRPr="00332DAB" w:rsidRDefault="00585A7F" w:rsidP="00585A7F">
      <w:pPr>
        <w:keepNext/>
        <w:widowControl w:val="0"/>
        <w:numPr>
          <w:ilvl w:val="0"/>
          <w:numId w:val="59"/>
        </w:numPr>
        <w:tabs>
          <w:tab w:val="left" w:pos="8639"/>
        </w:tabs>
        <w:spacing w:after="240" w:line="240" w:lineRule="auto"/>
        <w:ind w:right="-292"/>
        <w:jc w:val="both"/>
        <w:outlineLvl w:val="0"/>
        <w:rPr>
          <w:rFonts w:ascii="Verdana" w:hAnsi="Verdana"/>
          <w:b/>
          <w:sz w:val="20"/>
          <w:szCs w:val="20"/>
        </w:rPr>
      </w:pPr>
      <w:r w:rsidRPr="00332DAB">
        <w:rPr>
          <w:rFonts w:ascii="Verdana" w:hAnsi="Verdana"/>
          <w:b/>
          <w:sz w:val="20"/>
          <w:szCs w:val="20"/>
        </w:rPr>
        <w:lastRenderedPageBreak/>
        <w:t>УВЕДОМЯВАНЕ ЗА ИНЦИДЕНТИ</w:t>
      </w:r>
    </w:p>
    <w:p w14:paraId="2BA727ED" w14:textId="77777777" w:rsidR="00585A7F" w:rsidRPr="00332DAB" w:rsidRDefault="00585A7F" w:rsidP="00585A7F">
      <w:pPr>
        <w:numPr>
          <w:ilvl w:val="1"/>
          <w:numId w:val="59"/>
        </w:numPr>
        <w:tabs>
          <w:tab w:val="left" w:pos="720"/>
          <w:tab w:val="left" w:pos="8639"/>
        </w:tabs>
        <w:spacing w:after="240" w:line="240" w:lineRule="auto"/>
        <w:ind w:left="720" w:right="-292"/>
        <w:jc w:val="both"/>
        <w:outlineLvl w:val="0"/>
        <w:rPr>
          <w:rFonts w:ascii="Verdana" w:eastAsia="Times New Roman" w:hAnsi="Verdana"/>
          <w:snapToGrid w:val="0"/>
          <w:sz w:val="20"/>
          <w:szCs w:val="20"/>
        </w:rPr>
      </w:pPr>
      <w:r w:rsidRPr="00332DAB">
        <w:rPr>
          <w:rFonts w:ascii="Verdana" w:eastAsia="Times New Roman" w:hAnsi="Verdana"/>
          <w:snapToGrid w:val="0"/>
          <w:sz w:val="20"/>
          <w:szCs w:val="20"/>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46B3803F" w14:textId="77777777" w:rsidR="00585A7F" w:rsidRPr="00332DAB" w:rsidRDefault="00585A7F" w:rsidP="00585A7F">
      <w:pPr>
        <w:numPr>
          <w:ilvl w:val="1"/>
          <w:numId w:val="59"/>
        </w:numPr>
        <w:tabs>
          <w:tab w:val="left" w:pos="720"/>
          <w:tab w:val="left" w:pos="8639"/>
        </w:tabs>
        <w:spacing w:after="240" w:line="240" w:lineRule="auto"/>
        <w:ind w:left="720" w:right="-292"/>
        <w:jc w:val="both"/>
        <w:outlineLvl w:val="0"/>
        <w:rPr>
          <w:rFonts w:ascii="Verdana" w:eastAsia="Times New Roman" w:hAnsi="Verdana"/>
          <w:snapToGrid w:val="0"/>
          <w:sz w:val="20"/>
          <w:szCs w:val="20"/>
        </w:rPr>
      </w:pPr>
      <w:r w:rsidRPr="00332DAB">
        <w:rPr>
          <w:rFonts w:ascii="Verdana" w:eastAsia="Times New Roman" w:hAnsi="Verdana"/>
          <w:snapToGrid w:val="0"/>
          <w:sz w:val="20"/>
          <w:szCs w:val="20"/>
        </w:rPr>
        <w:t>Сигнали за аварийни ситуации незабавно се докладват на Контролиращия служител.</w:t>
      </w:r>
    </w:p>
    <w:p w14:paraId="6F4BBFDC" w14:textId="77777777" w:rsidR="00585A7F" w:rsidRPr="00332DAB" w:rsidRDefault="00585A7F" w:rsidP="00585A7F">
      <w:pPr>
        <w:keepNext/>
        <w:widowControl w:val="0"/>
        <w:numPr>
          <w:ilvl w:val="0"/>
          <w:numId w:val="59"/>
        </w:numPr>
        <w:tabs>
          <w:tab w:val="left" w:pos="8639"/>
        </w:tabs>
        <w:spacing w:after="240" w:line="240" w:lineRule="auto"/>
        <w:ind w:right="-292"/>
        <w:jc w:val="both"/>
        <w:outlineLvl w:val="0"/>
        <w:rPr>
          <w:rFonts w:ascii="Verdana" w:hAnsi="Verdana"/>
          <w:sz w:val="20"/>
          <w:szCs w:val="20"/>
        </w:rPr>
      </w:pPr>
      <w:r w:rsidRPr="00332DAB">
        <w:rPr>
          <w:rFonts w:ascii="Verdana" w:hAnsi="Verdana"/>
          <w:b/>
          <w:sz w:val="20"/>
          <w:szCs w:val="20"/>
        </w:rPr>
        <w:t xml:space="preserve">ОПАСНИ МАТЕРИАЛИ </w:t>
      </w:r>
    </w:p>
    <w:p w14:paraId="480C45FF"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Всяка информация, притежавана от или на разположение на Изпълнителя, която се отнася до потенциални опасности във връзка с транспорта, оперирането или използването на доставени материали се предоставя веднага на Възложителя. </w:t>
      </w:r>
    </w:p>
    <w:p w14:paraId="19E610D8"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eastAsia="Times New Roman" w:hAnsi="Verdana"/>
          <w:snapToGrid w:val="0"/>
          <w:sz w:val="20"/>
          <w:szCs w:val="20"/>
        </w:rPr>
      </w:pPr>
      <w:r w:rsidRPr="00332DAB">
        <w:rPr>
          <w:rFonts w:ascii="Verdana" w:eastAsia="Times New Roman" w:hAnsi="Verdana"/>
          <w:snapToGrid w:val="0"/>
          <w:sz w:val="20"/>
          <w:szCs w:val="20"/>
        </w:rPr>
        <w:t xml:space="preserve">Изпълнителят представя подробности за всякакви рискове за служителите, произтичащи от специфичното използване на материалите, които се доставят на </w:t>
      </w:r>
      <w:hyperlink r:id="rId51" w:anchor="възложител" w:history="1">
        <w:r w:rsidRPr="00332DAB">
          <w:rPr>
            <w:rFonts w:ascii="Verdana" w:eastAsia="Times New Roman" w:hAnsi="Verdana"/>
            <w:snapToGrid w:val="0"/>
            <w:sz w:val="20"/>
            <w:szCs w:val="20"/>
          </w:rPr>
          <w:t>Възложителя</w:t>
        </w:r>
      </w:hyperlink>
      <w:r w:rsidRPr="00332DAB">
        <w:rPr>
          <w:rFonts w:ascii="Verdana" w:eastAsia="Times New Roman" w:hAnsi="Verdana"/>
          <w:snapToGrid w:val="0"/>
          <w:sz w:val="20"/>
          <w:szCs w:val="20"/>
        </w:rPr>
        <w:t xml:space="preserve"> или които се ползват от </w:t>
      </w:r>
      <w:hyperlink r:id="rId52" w:anchor="възложител" w:history="1">
        <w:r w:rsidRPr="00332DAB">
          <w:rPr>
            <w:rFonts w:ascii="Verdana" w:eastAsia="Times New Roman" w:hAnsi="Verdana"/>
            <w:snapToGrid w:val="0"/>
            <w:sz w:val="20"/>
            <w:szCs w:val="20"/>
          </w:rPr>
          <w:t>Възложителя</w:t>
        </w:r>
      </w:hyperlink>
      <w:r w:rsidRPr="00332DAB">
        <w:rPr>
          <w:rFonts w:ascii="Verdana" w:eastAsia="Times New Roman" w:hAnsi="Verdana"/>
          <w:snapToGrid w:val="0"/>
          <w:sz w:val="20"/>
          <w:szCs w:val="20"/>
        </w:rPr>
        <w:t xml:space="preserve"> във връзка с изпълнението на работите.</w:t>
      </w:r>
    </w:p>
    <w:p w14:paraId="2A20F3B4" w14:textId="77777777" w:rsidR="00585A7F" w:rsidRPr="00332DAB" w:rsidRDefault="00585A7F" w:rsidP="00585A7F">
      <w:pPr>
        <w:widowControl w:val="0"/>
        <w:numPr>
          <w:ilvl w:val="1"/>
          <w:numId w:val="59"/>
        </w:numPr>
        <w:tabs>
          <w:tab w:val="num" w:pos="720"/>
          <w:tab w:val="left" w:pos="8639"/>
        </w:tabs>
        <w:spacing w:after="0" w:line="240" w:lineRule="auto"/>
        <w:ind w:left="720" w:right="-292"/>
        <w:jc w:val="both"/>
        <w:outlineLvl w:val="0"/>
        <w:rPr>
          <w:rFonts w:ascii="Verdana" w:hAnsi="Verdana"/>
          <w:sz w:val="20"/>
          <w:szCs w:val="20"/>
        </w:rPr>
      </w:pPr>
      <w:r w:rsidRPr="00332DAB">
        <w:rPr>
          <w:rFonts w:ascii="Verdana" w:hAnsi="Verdana"/>
          <w:sz w:val="20"/>
          <w:szCs w:val="20"/>
        </w:rPr>
        <w:t>Изпълнителят изготвя и предоставя инструкции за безопасното ползване на материалите, които се доставят на Възложителя и се ползват от Изпълнителя или негови подизпълнители на обектите. Инструкциите включват най-малко следното:</w:t>
      </w:r>
    </w:p>
    <w:p w14:paraId="4D3213EF" w14:textId="77777777" w:rsidR="00585A7F" w:rsidRPr="00332DAB" w:rsidRDefault="00585A7F" w:rsidP="002C36DD">
      <w:pPr>
        <w:widowControl w:val="0"/>
        <w:numPr>
          <w:ilvl w:val="2"/>
          <w:numId w:val="59"/>
        </w:numPr>
        <w:tabs>
          <w:tab w:val="left" w:pos="2127"/>
        </w:tabs>
        <w:spacing w:after="0" w:line="240" w:lineRule="auto"/>
        <w:ind w:right="-292"/>
        <w:outlineLvl w:val="0"/>
        <w:rPr>
          <w:rFonts w:ascii="Verdana" w:hAnsi="Verdana"/>
          <w:sz w:val="20"/>
          <w:szCs w:val="20"/>
        </w:rPr>
      </w:pPr>
      <w:r w:rsidRPr="00332DAB">
        <w:rPr>
          <w:rFonts w:ascii="Verdana" w:hAnsi="Verdana"/>
          <w:sz w:val="20"/>
          <w:szCs w:val="20"/>
        </w:rPr>
        <w:t>информация за опасностите от ползваните материали;</w:t>
      </w:r>
    </w:p>
    <w:p w14:paraId="1533A5F9" w14:textId="77777777" w:rsidR="00585A7F" w:rsidRPr="00332DAB" w:rsidRDefault="00585A7F" w:rsidP="002C36DD">
      <w:pPr>
        <w:widowControl w:val="0"/>
        <w:numPr>
          <w:ilvl w:val="2"/>
          <w:numId w:val="59"/>
        </w:numPr>
        <w:tabs>
          <w:tab w:val="left" w:pos="2127"/>
        </w:tabs>
        <w:spacing w:after="0" w:line="240" w:lineRule="auto"/>
        <w:ind w:right="-292"/>
        <w:jc w:val="both"/>
        <w:outlineLvl w:val="0"/>
        <w:rPr>
          <w:rFonts w:ascii="Verdana" w:hAnsi="Verdana"/>
          <w:sz w:val="20"/>
          <w:szCs w:val="20"/>
        </w:rPr>
      </w:pPr>
      <w:r w:rsidRPr="00332DAB">
        <w:rPr>
          <w:rFonts w:ascii="Verdana" w:hAnsi="Verdana"/>
          <w:sz w:val="20"/>
          <w:szCs w:val="20"/>
        </w:rPr>
        <w:t>оценка на риска при ползването им;</w:t>
      </w:r>
    </w:p>
    <w:p w14:paraId="7972F561" w14:textId="77777777" w:rsidR="00585A7F" w:rsidRPr="00332DAB" w:rsidRDefault="00585A7F" w:rsidP="002C36DD">
      <w:pPr>
        <w:widowControl w:val="0"/>
        <w:numPr>
          <w:ilvl w:val="2"/>
          <w:numId w:val="59"/>
        </w:numPr>
        <w:tabs>
          <w:tab w:val="left" w:pos="2127"/>
        </w:tabs>
        <w:spacing w:after="0" w:line="240" w:lineRule="auto"/>
        <w:ind w:left="2127" w:right="-292" w:hanging="1407"/>
        <w:jc w:val="both"/>
        <w:outlineLvl w:val="0"/>
        <w:rPr>
          <w:rFonts w:ascii="Verdana" w:hAnsi="Verdana"/>
          <w:sz w:val="20"/>
          <w:szCs w:val="20"/>
        </w:rPr>
      </w:pPr>
      <w:r w:rsidRPr="00332DAB">
        <w:rPr>
          <w:rFonts w:ascii="Verdana" w:hAnsi="Verdana"/>
          <w:sz w:val="20"/>
          <w:szCs w:val="20"/>
        </w:rPr>
        <w:t>описание на контролните мерки, които следва да се вземат;</w:t>
      </w:r>
    </w:p>
    <w:p w14:paraId="4A3C85B8" w14:textId="77777777" w:rsidR="00585A7F" w:rsidRPr="00332DAB" w:rsidRDefault="00585A7F" w:rsidP="002C36DD">
      <w:pPr>
        <w:widowControl w:val="0"/>
        <w:numPr>
          <w:ilvl w:val="2"/>
          <w:numId w:val="59"/>
        </w:numPr>
        <w:tabs>
          <w:tab w:val="left" w:pos="2127"/>
        </w:tabs>
        <w:spacing w:after="0" w:line="240" w:lineRule="auto"/>
        <w:ind w:right="-292"/>
        <w:jc w:val="both"/>
        <w:outlineLvl w:val="0"/>
        <w:rPr>
          <w:rFonts w:ascii="Verdana" w:hAnsi="Verdana"/>
          <w:sz w:val="20"/>
          <w:szCs w:val="20"/>
        </w:rPr>
      </w:pPr>
      <w:r w:rsidRPr="00332DAB">
        <w:rPr>
          <w:rFonts w:ascii="Verdana" w:hAnsi="Verdana"/>
          <w:sz w:val="20"/>
          <w:szCs w:val="20"/>
        </w:rPr>
        <w:t>подробности за необходимо предпазно облекло;</w:t>
      </w:r>
    </w:p>
    <w:p w14:paraId="0EE2CAE0" w14:textId="77777777" w:rsidR="00585A7F" w:rsidRPr="00332DAB" w:rsidRDefault="00585A7F" w:rsidP="002C36DD">
      <w:pPr>
        <w:widowControl w:val="0"/>
        <w:numPr>
          <w:ilvl w:val="2"/>
          <w:numId w:val="59"/>
        </w:numPr>
        <w:tabs>
          <w:tab w:val="left" w:pos="2127"/>
        </w:tabs>
        <w:spacing w:after="0" w:line="240" w:lineRule="auto"/>
        <w:ind w:left="2127" w:right="-292" w:hanging="1407"/>
        <w:jc w:val="both"/>
        <w:outlineLvl w:val="0"/>
        <w:rPr>
          <w:rFonts w:ascii="Verdana" w:hAnsi="Verdana"/>
          <w:sz w:val="20"/>
          <w:szCs w:val="20"/>
        </w:rPr>
      </w:pPr>
      <w:r w:rsidRPr="00332DAB">
        <w:rPr>
          <w:rFonts w:ascii="Verdana" w:hAnsi="Verdana"/>
          <w:sz w:val="20"/>
          <w:szCs w:val="20"/>
        </w:rPr>
        <w:t>подробности за максималните ограничения за излагане на въздействие от материалите;</w:t>
      </w:r>
    </w:p>
    <w:p w14:paraId="2D8D9D7C" w14:textId="77777777" w:rsidR="00585A7F" w:rsidRPr="00332DAB" w:rsidRDefault="00585A7F" w:rsidP="002C36DD">
      <w:pPr>
        <w:widowControl w:val="0"/>
        <w:numPr>
          <w:ilvl w:val="2"/>
          <w:numId w:val="59"/>
        </w:numPr>
        <w:tabs>
          <w:tab w:val="left" w:pos="2127"/>
        </w:tabs>
        <w:spacing w:after="0" w:line="240" w:lineRule="auto"/>
        <w:ind w:right="-292"/>
        <w:jc w:val="both"/>
        <w:outlineLvl w:val="0"/>
        <w:rPr>
          <w:rFonts w:ascii="Verdana" w:hAnsi="Verdana"/>
          <w:sz w:val="20"/>
          <w:szCs w:val="20"/>
        </w:rPr>
      </w:pPr>
      <w:r w:rsidRPr="00332DAB">
        <w:rPr>
          <w:rFonts w:ascii="Verdana" w:hAnsi="Verdana"/>
          <w:sz w:val="20"/>
          <w:szCs w:val="20"/>
        </w:rPr>
        <w:t>препоръки за следене на здравето;</w:t>
      </w:r>
    </w:p>
    <w:p w14:paraId="2CDF7B09" w14:textId="77777777" w:rsidR="00585A7F" w:rsidRPr="00332DAB" w:rsidRDefault="00585A7F" w:rsidP="002C36DD">
      <w:pPr>
        <w:widowControl w:val="0"/>
        <w:numPr>
          <w:ilvl w:val="2"/>
          <w:numId w:val="59"/>
        </w:numPr>
        <w:tabs>
          <w:tab w:val="left" w:pos="2127"/>
        </w:tabs>
        <w:spacing w:after="0" w:line="240" w:lineRule="auto"/>
        <w:ind w:left="2127" w:right="-292" w:hanging="1407"/>
        <w:jc w:val="both"/>
        <w:outlineLvl w:val="0"/>
        <w:rPr>
          <w:rFonts w:ascii="Verdana" w:hAnsi="Verdana"/>
          <w:sz w:val="20"/>
          <w:szCs w:val="20"/>
        </w:rPr>
      </w:pPr>
      <w:r w:rsidRPr="00332DAB">
        <w:rPr>
          <w:rFonts w:ascii="Verdana" w:hAnsi="Verdana"/>
          <w:sz w:val="20"/>
          <w:szCs w:val="20"/>
        </w:rPr>
        <w:t>препоръки относно типа, поддръжката, почистването, тестването на дихателните и вентилационни съоръжения;</w:t>
      </w:r>
    </w:p>
    <w:p w14:paraId="147FCBB5" w14:textId="77777777" w:rsidR="00585A7F" w:rsidRPr="00332DAB" w:rsidRDefault="00585A7F" w:rsidP="002C36DD">
      <w:pPr>
        <w:widowControl w:val="0"/>
        <w:numPr>
          <w:ilvl w:val="2"/>
          <w:numId w:val="59"/>
        </w:numPr>
        <w:tabs>
          <w:tab w:val="left" w:pos="2127"/>
        </w:tabs>
        <w:spacing w:after="0" w:line="240" w:lineRule="auto"/>
        <w:ind w:left="2127" w:right="-292" w:hanging="1407"/>
        <w:jc w:val="both"/>
        <w:outlineLvl w:val="0"/>
        <w:rPr>
          <w:rFonts w:ascii="Verdana" w:hAnsi="Verdana"/>
          <w:sz w:val="20"/>
          <w:szCs w:val="20"/>
        </w:rPr>
      </w:pPr>
      <w:r w:rsidRPr="00332DAB">
        <w:rPr>
          <w:rFonts w:ascii="Verdana" w:hAnsi="Verdana"/>
          <w:sz w:val="20"/>
          <w:szCs w:val="20"/>
        </w:rPr>
        <w:t>препоръки за боравене с отпадъците, включително депонирането им.</w:t>
      </w:r>
    </w:p>
    <w:p w14:paraId="05B6A484" w14:textId="77777777" w:rsidR="00585A7F" w:rsidRPr="00332DAB" w:rsidRDefault="00585A7F" w:rsidP="00585A7F">
      <w:pPr>
        <w:numPr>
          <w:ilvl w:val="1"/>
          <w:numId w:val="59"/>
        </w:numPr>
        <w:tabs>
          <w:tab w:val="num" w:pos="720"/>
          <w:tab w:val="left" w:pos="8639"/>
        </w:tabs>
        <w:spacing w:before="120" w:after="120" w:line="240" w:lineRule="auto"/>
        <w:ind w:left="720" w:right="-292"/>
        <w:jc w:val="both"/>
        <w:outlineLvl w:val="0"/>
        <w:rPr>
          <w:rFonts w:ascii="Verdana" w:hAnsi="Verdana"/>
          <w:sz w:val="20"/>
          <w:szCs w:val="20"/>
        </w:rPr>
      </w:pPr>
      <w:r w:rsidRPr="00332DAB">
        <w:rPr>
          <w:rFonts w:ascii="Verdana" w:hAnsi="Verdana"/>
          <w:sz w:val="20"/>
          <w:szCs w:val="20"/>
        </w:rPr>
        <w:t>Дейности по разрушаване и/или демонтаж на азбест и азбестосъдържащи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4AD2138D" w14:textId="77777777" w:rsidR="00585A7F" w:rsidRPr="00332DAB" w:rsidRDefault="00585A7F" w:rsidP="00585A7F">
      <w:pPr>
        <w:numPr>
          <w:ilvl w:val="1"/>
          <w:numId w:val="59"/>
        </w:numPr>
        <w:tabs>
          <w:tab w:val="num" w:pos="720"/>
          <w:tab w:val="left" w:pos="8639"/>
        </w:tabs>
        <w:spacing w:before="120" w:after="120" w:line="240" w:lineRule="auto"/>
        <w:ind w:left="720" w:right="-292"/>
        <w:jc w:val="both"/>
        <w:outlineLvl w:val="0"/>
        <w:rPr>
          <w:rFonts w:ascii="Verdana" w:hAnsi="Verdana"/>
          <w:sz w:val="20"/>
          <w:szCs w:val="20"/>
        </w:rPr>
      </w:pPr>
      <w:r w:rsidRPr="00332DAB">
        <w:rPr>
          <w:rFonts w:ascii="Verdana" w:hAnsi="Verdana"/>
          <w:sz w:val="20"/>
          <w:szCs w:val="20"/>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7844D984" w14:textId="77777777" w:rsidR="00585A7F" w:rsidRPr="00332DAB" w:rsidRDefault="00585A7F" w:rsidP="00585A7F">
      <w:pPr>
        <w:numPr>
          <w:ilvl w:val="1"/>
          <w:numId w:val="59"/>
        </w:numPr>
        <w:tabs>
          <w:tab w:val="num" w:pos="720"/>
          <w:tab w:val="left" w:pos="8639"/>
        </w:tabs>
        <w:spacing w:before="120" w:after="120" w:line="240" w:lineRule="auto"/>
        <w:ind w:left="720" w:right="-292"/>
        <w:jc w:val="both"/>
        <w:outlineLvl w:val="0"/>
        <w:rPr>
          <w:rFonts w:ascii="Verdana" w:hAnsi="Verdana"/>
          <w:sz w:val="20"/>
          <w:szCs w:val="20"/>
        </w:rPr>
      </w:pPr>
      <w:r w:rsidRPr="00332DAB">
        <w:rPr>
          <w:rFonts w:ascii="Verdana" w:hAnsi="Verdana"/>
          <w:sz w:val="20"/>
          <w:szCs w:val="20"/>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0459A03B" w14:textId="77777777" w:rsidR="00585A7F" w:rsidRPr="00332DAB" w:rsidRDefault="00585A7F" w:rsidP="00585A7F">
      <w:pPr>
        <w:widowControl w:val="0"/>
        <w:numPr>
          <w:ilvl w:val="2"/>
          <w:numId w:val="59"/>
        </w:numPr>
        <w:tabs>
          <w:tab w:val="left" w:pos="8639"/>
        </w:tabs>
        <w:spacing w:before="120" w:after="120" w:line="240" w:lineRule="auto"/>
        <w:ind w:right="-292"/>
        <w:jc w:val="both"/>
        <w:outlineLvl w:val="0"/>
        <w:rPr>
          <w:rFonts w:ascii="Verdana" w:hAnsi="Verdana"/>
          <w:sz w:val="20"/>
          <w:szCs w:val="20"/>
        </w:rPr>
      </w:pPr>
      <w:r w:rsidRPr="00332DAB">
        <w:rPr>
          <w:rFonts w:ascii="Verdana" w:hAnsi="Verdana"/>
          <w:sz w:val="20"/>
          <w:szCs w:val="20"/>
        </w:rPr>
        <w:t xml:space="preserve"> Осигуряване на подходящи дихателни и други лични предпазни средства, които трябва да се използват по предназначение;</w:t>
      </w:r>
    </w:p>
    <w:p w14:paraId="7D64B3E6" w14:textId="77777777" w:rsidR="00585A7F" w:rsidRPr="00332DAB" w:rsidRDefault="00585A7F" w:rsidP="00585A7F">
      <w:pPr>
        <w:widowControl w:val="0"/>
        <w:numPr>
          <w:ilvl w:val="2"/>
          <w:numId w:val="59"/>
        </w:numPr>
        <w:tabs>
          <w:tab w:val="left" w:pos="8639"/>
        </w:tabs>
        <w:spacing w:before="120" w:after="120" w:line="240" w:lineRule="auto"/>
        <w:ind w:right="-292"/>
        <w:jc w:val="both"/>
        <w:outlineLvl w:val="0"/>
        <w:rPr>
          <w:rFonts w:ascii="Verdana" w:hAnsi="Verdana"/>
          <w:sz w:val="20"/>
          <w:szCs w:val="20"/>
        </w:rPr>
      </w:pPr>
      <w:r w:rsidRPr="00332DAB">
        <w:rPr>
          <w:rFonts w:ascii="Verdana" w:hAnsi="Verdana"/>
          <w:sz w:val="20"/>
          <w:szCs w:val="20"/>
        </w:rPr>
        <w:lastRenderedPageBreak/>
        <w:t xml:space="preserve"> Поставяне на предупредителни знаци, които посочват, че е възможно превишаване  на граничната стойност, определена в нормативните документи;</w:t>
      </w:r>
    </w:p>
    <w:p w14:paraId="1B566ECD" w14:textId="77777777" w:rsidR="00585A7F" w:rsidRPr="00332DAB" w:rsidRDefault="00585A7F" w:rsidP="00585A7F">
      <w:pPr>
        <w:widowControl w:val="0"/>
        <w:numPr>
          <w:ilvl w:val="2"/>
          <w:numId w:val="59"/>
        </w:numPr>
        <w:tabs>
          <w:tab w:val="left" w:pos="8639"/>
        </w:tabs>
        <w:spacing w:before="120" w:after="120" w:line="240" w:lineRule="auto"/>
        <w:ind w:right="-292"/>
        <w:jc w:val="both"/>
        <w:outlineLvl w:val="0"/>
        <w:rPr>
          <w:rFonts w:ascii="Verdana" w:hAnsi="Verdana"/>
          <w:sz w:val="20"/>
          <w:szCs w:val="20"/>
        </w:rPr>
      </w:pPr>
      <w:r w:rsidRPr="00332DAB">
        <w:rPr>
          <w:rFonts w:ascii="Verdana" w:hAnsi="Verdana"/>
          <w:sz w:val="20"/>
          <w:szCs w:val="20"/>
        </w:rPr>
        <w:t xml:space="preserve"> Недопускане на разпространението на прах, получен от азбест или азбестосъдържащи материали, извън помещенията или мястото на извършване на дейността.</w:t>
      </w:r>
    </w:p>
    <w:p w14:paraId="5DE565D8" w14:textId="77777777" w:rsidR="00585A7F" w:rsidRPr="00332DAB" w:rsidRDefault="00585A7F" w:rsidP="00585A7F">
      <w:pPr>
        <w:numPr>
          <w:ilvl w:val="1"/>
          <w:numId w:val="59"/>
        </w:numPr>
        <w:tabs>
          <w:tab w:val="num" w:pos="720"/>
          <w:tab w:val="left" w:pos="8639"/>
        </w:tabs>
        <w:spacing w:before="120" w:after="120" w:line="240" w:lineRule="auto"/>
        <w:ind w:left="720" w:right="-292"/>
        <w:jc w:val="both"/>
        <w:outlineLvl w:val="0"/>
        <w:rPr>
          <w:rFonts w:ascii="Verdana" w:hAnsi="Verdana"/>
          <w:sz w:val="20"/>
          <w:szCs w:val="20"/>
        </w:rPr>
      </w:pPr>
      <w:r w:rsidRPr="00332DAB">
        <w:rPr>
          <w:rFonts w:ascii="Verdana" w:hAnsi="Verdana"/>
          <w:sz w:val="20"/>
          <w:szCs w:val="20"/>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4480F239" w14:textId="77777777" w:rsidR="00585A7F" w:rsidRPr="00332DAB" w:rsidRDefault="00585A7F" w:rsidP="00585A7F">
      <w:pPr>
        <w:numPr>
          <w:ilvl w:val="1"/>
          <w:numId w:val="59"/>
        </w:numPr>
        <w:tabs>
          <w:tab w:val="num" w:pos="720"/>
          <w:tab w:val="left" w:pos="8639"/>
        </w:tabs>
        <w:spacing w:before="120" w:after="120" w:line="240" w:lineRule="auto"/>
        <w:ind w:left="720" w:right="-292"/>
        <w:jc w:val="both"/>
        <w:outlineLvl w:val="0"/>
        <w:rPr>
          <w:rFonts w:ascii="Verdana" w:hAnsi="Verdana"/>
          <w:sz w:val="20"/>
          <w:szCs w:val="20"/>
        </w:rPr>
      </w:pPr>
      <w:r w:rsidRPr="00332DAB">
        <w:rPr>
          <w:rFonts w:ascii="Verdana" w:hAnsi="Verdana"/>
          <w:sz w:val="20"/>
          <w:szCs w:val="20"/>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21D95DFC"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Информацията, която Изпълнителят предоставя във връзка с горното, се изпраща преди започване на изпълнението на работите на даден обект.</w:t>
      </w:r>
    </w:p>
    <w:p w14:paraId="2AF747E4" w14:textId="77777777" w:rsidR="00585A7F" w:rsidRPr="00332DAB" w:rsidRDefault="00585A7F" w:rsidP="00585A7F">
      <w:pPr>
        <w:keepNext/>
        <w:widowControl w:val="0"/>
        <w:numPr>
          <w:ilvl w:val="0"/>
          <w:numId w:val="59"/>
        </w:numPr>
        <w:tabs>
          <w:tab w:val="left" w:pos="8639"/>
        </w:tabs>
        <w:spacing w:after="240" w:line="240" w:lineRule="auto"/>
        <w:ind w:right="-292"/>
        <w:jc w:val="both"/>
        <w:outlineLvl w:val="0"/>
        <w:rPr>
          <w:rFonts w:ascii="Verdana" w:hAnsi="Verdana"/>
          <w:b/>
          <w:sz w:val="20"/>
          <w:szCs w:val="20"/>
        </w:rPr>
      </w:pPr>
      <w:r w:rsidRPr="00332DAB">
        <w:rPr>
          <w:rFonts w:ascii="Verdana" w:hAnsi="Verdana"/>
          <w:b/>
          <w:sz w:val="20"/>
          <w:szCs w:val="20"/>
        </w:rPr>
        <w:t xml:space="preserve">ТЕСТВАНЕ </w:t>
      </w:r>
    </w:p>
    <w:p w14:paraId="6B8DCA45" w14:textId="77777777" w:rsidR="00585A7F" w:rsidRPr="00332DAB" w:rsidRDefault="00585A7F" w:rsidP="00585A7F">
      <w:pPr>
        <w:numPr>
          <w:ilvl w:val="1"/>
          <w:numId w:val="59"/>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Възложителят може да поръча на Изпълнителя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Изпълнителя. </w:t>
      </w:r>
    </w:p>
    <w:p w14:paraId="3995AE1B" w14:textId="77777777" w:rsidR="00585A7F" w:rsidRPr="00332DAB" w:rsidRDefault="00585A7F" w:rsidP="00585A7F">
      <w:pPr>
        <w:numPr>
          <w:ilvl w:val="1"/>
          <w:numId w:val="59"/>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В случай, че тестовете бъдат неправомерно забавени от страна на Изпълнителя, Възложителят може да извести Изпълнителя да ги направи в 7-дневен срок от получаване на писменото известие. Изпълнителят трябва да извърши тестването в срок от посочените 7 (седем) дни. Ако Изпълнителят не направи тестовете за това време, Възложителят може да ги извърши за сметка на Изпълнителя и стойността им ще бъде удържана от възнаграждението, дължимо на Изпълнителя. </w:t>
      </w:r>
    </w:p>
    <w:p w14:paraId="3E451128" w14:textId="77777777" w:rsidR="00585A7F" w:rsidRPr="00332DAB" w:rsidRDefault="00585A7F" w:rsidP="00585A7F">
      <w:pPr>
        <w:numPr>
          <w:ilvl w:val="1"/>
          <w:numId w:val="59"/>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Възложителя от повторното извършване на теста ще бъдат удържани от възнаграждението на Изпълнителя.</w:t>
      </w:r>
    </w:p>
    <w:p w14:paraId="7AB01314" w14:textId="77777777" w:rsidR="00585A7F" w:rsidRPr="00332DAB" w:rsidRDefault="00585A7F" w:rsidP="00585A7F">
      <w:pPr>
        <w:keepNext/>
        <w:widowControl w:val="0"/>
        <w:numPr>
          <w:ilvl w:val="0"/>
          <w:numId w:val="59"/>
        </w:numPr>
        <w:tabs>
          <w:tab w:val="left" w:pos="8639"/>
        </w:tabs>
        <w:spacing w:after="240" w:line="240" w:lineRule="auto"/>
        <w:ind w:right="-292"/>
        <w:jc w:val="both"/>
        <w:outlineLvl w:val="0"/>
        <w:rPr>
          <w:rFonts w:ascii="Verdana" w:hAnsi="Verdana"/>
          <w:b/>
          <w:sz w:val="20"/>
          <w:szCs w:val="20"/>
        </w:rPr>
      </w:pPr>
      <w:r w:rsidRPr="00332DAB">
        <w:rPr>
          <w:rFonts w:ascii="Verdana" w:hAnsi="Verdana"/>
          <w:b/>
          <w:sz w:val="20"/>
          <w:szCs w:val="20"/>
        </w:rPr>
        <w:t xml:space="preserve">ГАРАНЦИИ </w:t>
      </w:r>
    </w:p>
    <w:p w14:paraId="4FD8E784"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Изпълнителят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4F369988"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eastAsia="Times New Roman" w:hAnsi="Verdana"/>
          <w:snapToGrid w:val="0"/>
          <w:sz w:val="20"/>
          <w:szCs w:val="20"/>
        </w:rPr>
      </w:pPr>
      <w:r w:rsidRPr="00332DAB">
        <w:rPr>
          <w:rFonts w:ascii="Verdana" w:eastAsia="Times New Roman" w:hAnsi="Verdana"/>
          <w:snapToGrid w:val="0"/>
          <w:sz w:val="20"/>
          <w:szCs w:val="20"/>
        </w:rPr>
        <w:t xml:space="preserve">В случай на некачествено изпълнение, за което </w:t>
      </w:r>
      <w:hyperlink r:id="rId53" w:anchor="изпълнител" w:history="1">
        <w:r w:rsidRPr="00332DAB">
          <w:rPr>
            <w:rFonts w:ascii="Verdana" w:eastAsia="Times New Roman" w:hAnsi="Verdana"/>
            <w:snapToGrid w:val="0"/>
            <w:sz w:val="20"/>
            <w:szCs w:val="20"/>
          </w:rPr>
          <w:t>Изпълнителят</w:t>
        </w:r>
      </w:hyperlink>
      <w:r w:rsidRPr="00332DAB">
        <w:rPr>
          <w:rFonts w:ascii="Verdana" w:eastAsia="Times New Roman" w:hAnsi="Verdana"/>
          <w:snapToGrid w:val="0"/>
          <w:sz w:val="20"/>
          <w:szCs w:val="20"/>
        </w:rPr>
        <w:t xml:space="preserve"> е отговорен, </w:t>
      </w:r>
      <w:hyperlink r:id="rId54" w:anchor="възложител" w:history="1">
        <w:r w:rsidRPr="00332DAB">
          <w:rPr>
            <w:rFonts w:ascii="Verdana" w:eastAsia="Times New Roman" w:hAnsi="Verdana"/>
            <w:snapToGrid w:val="0"/>
            <w:sz w:val="20"/>
            <w:szCs w:val="20"/>
          </w:rPr>
          <w:t>Възложителят</w:t>
        </w:r>
      </w:hyperlink>
      <w:r w:rsidRPr="00332DAB">
        <w:rPr>
          <w:rFonts w:ascii="Verdana" w:eastAsia="Times New Roman" w:hAnsi="Verdana"/>
          <w:snapToGrid w:val="0"/>
          <w:sz w:val="20"/>
          <w:szCs w:val="20"/>
        </w:rPr>
        <w:t xml:space="preserve"> трябва да уведоми </w:t>
      </w:r>
      <w:hyperlink r:id="rId55" w:anchor="изпълнител" w:history="1">
        <w:r w:rsidRPr="00332DAB">
          <w:rPr>
            <w:rFonts w:ascii="Verdana" w:eastAsia="Times New Roman" w:hAnsi="Verdana"/>
            <w:snapToGrid w:val="0"/>
            <w:sz w:val="20"/>
            <w:szCs w:val="20"/>
          </w:rPr>
          <w:t>Изпълнителя</w:t>
        </w:r>
      </w:hyperlink>
      <w:r w:rsidRPr="00332DAB">
        <w:rPr>
          <w:rFonts w:ascii="Verdana" w:eastAsia="Times New Roman" w:hAnsi="Verdana"/>
          <w:snapToGrid w:val="0"/>
          <w:sz w:val="20"/>
          <w:szCs w:val="20"/>
        </w:rPr>
        <w:t xml:space="preserve"> писмено. </w:t>
      </w:r>
      <w:hyperlink r:id="rId56" w:anchor="изпълнител" w:history="1">
        <w:r w:rsidRPr="00332DAB">
          <w:rPr>
            <w:rFonts w:ascii="Verdana" w:eastAsia="Times New Roman" w:hAnsi="Verdana"/>
            <w:snapToGrid w:val="0"/>
            <w:sz w:val="20"/>
            <w:szCs w:val="20"/>
          </w:rPr>
          <w:t>Изпълнителят</w:t>
        </w:r>
      </w:hyperlink>
      <w:r w:rsidRPr="00332DAB">
        <w:rPr>
          <w:rFonts w:ascii="Verdana" w:eastAsia="Times New Roman" w:hAnsi="Verdana"/>
          <w:snapToGrid w:val="0"/>
          <w:sz w:val="20"/>
          <w:szCs w:val="20"/>
        </w:rPr>
        <w:t xml:space="preserve">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7CACC36E"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Ако Изпълнителят не отстрани последиците от некачественото изпълнение в предписания срок или не обоснове обективната невъзможност да ги отстрани, Възложителят има право да поиска друг изпълнител да ги отстрани (или Възложителят да ги отстрани за своя сметка) и да приспадне направените разходи от гаранцията за изпълнение. </w:t>
      </w:r>
    </w:p>
    <w:p w14:paraId="0AD248AD" w14:textId="77777777" w:rsidR="00585A7F" w:rsidRPr="00332DAB" w:rsidRDefault="00585A7F" w:rsidP="00585A7F">
      <w:pPr>
        <w:keepNext/>
        <w:widowControl w:val="0"/>
        <w:numPr>
          <w:ilvl w:val="0"/>
          <w:numId w:val="59"/>
        </w:numPr>
        <w:tabs>
          <w:tab w:val="left" w:pos="8639"/>
        </w:tabs>
        <w:spacing w:after="240" w:line="240" w:lineRule="auto"/>
        <w:ind w:right="-292"/>
        <w:jc w:val="both"/>
        <w:outlineLvl w:val="0"/>
        <w:rPr>
          <w:rFonts w:ascii="Verdana" w:hAnsi="Verdana"/>
          <w:b/>
          <w:sz w:val="20"/>
          <w:szCs w:val="20"/>
        </w:rPr>
      </w:pPr>
      <w:r w:rsidRPr="00332DAB">
        <w:rPr>
          <w:rFonts w:ascii="Verdana" w:hAnsi="Verdana"/>
          <w:b/>
          <w:sz w:val="20"/>
          <w:szCs w:val="20"/>
        </w:rPr>
        <w:lastRenderedPageBreak/>
        <w:t xml:space="preserve">ФОРС МАЖОР </w:t>
      </w:r>
    </w:p>
    <w:p w14:paraId="403AD61C" w14:textId="77777777" w:rsidR="00585A7F" w:rsidRPr="00332DAB" w:rsidRDefault="00585A7F" w:rsidP="00585A7F">
      <w:pPr>
        <w:numPr>
          <w:ilvl w:val="1"/>
          <w:numId w:val="59"/>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2C34D208" w14:textId="77777777" w:rsidR="00585A7F" w:rsidRPr="00332DAB" w:rsidRDefault="00585A7F" w:rsidP="00585A7F">
      <w:pPr>
        <w:numPr>
          <w:ilvl w:val="1"/>
          <w:numId w:val="59"/>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или неговите представители трябва да направят това уведомление до 3 (три) дни от настъпването на обстоятелствата.</w:t>
      </w:r>
    </w:p>
    <w:p w14:paraId="016A38EE" w14:textId="77777777" w:rsidR="00585A7F" w:rsidRPr="00332DAB" w:rsidRDefault="00585A7F" w:rsidP="00585A7F">
      <w:pPr>
        <w:keepNext/>
        <w:widowControl w:val="0"/>
        <w:numPr>
          <w:ilvl w:val="0"/>
          <w:numId w:val="59"/>
        </w:numPr>
        <w:tabs>
          <w:tab w:val="left" w:pos="8639"/>
        </w:tabs>
        <w:spacing w:after="240" w:line="240" w:lineRule="auto"/>
        <w:ind w:right="-292"/>
        <w:jc w:val="both"/>
        <w:outlineLvl w:val="0"/>
        <w:rPr>
          <w:rFonts w:ascii="Verdana" w:hAnsi="Verdana"/>
          <w:b/>
          <w:sz w:val="20"/>
          <w:szCs w:val="20"/>
        </w:rPr>
      </w:pPr>
      <w:r w:rsidRPr="00332DAB">
        <w:rPr>
          <w:rFonts w:ascii="Verdana" w:hAnsi="Verdana"/>
          <w:b/>
          <w:sz w:val="20"/>
          <w:szCs w:val="20"/>
        </w:rPr>
        <w:t>ОТГОВОРНОСТ И ЗАСТРАХОВАНЕ</w:t>
      </w:r>
    </w:p>
    <w:p w14:paraId="6316A287" w14:textId="77777777" w:rsidR="00585A7F" w:rsidRPr="00332DAB" w:rsidRDefault="00585A7F" w:rsidP="00585A7F">
      <w:pPr>
        <w:numPr>
          <w:ilvl w:val="1"/>
          <w:numId w:val="59"/>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76660B5A" w14:textId="77777777" w:rsidR="00585A7F" w:rsidRPr="00332DAB" w:rsidRDefault="00585A7F" w:rsidP="00585A7F">
      <w:pPr>
        <w:numPr>
          <w:ilvl w:val="2"/>
          <w:numId w:val="59"/>
        </w:numPr>
        <w:tabs>
          <w:tab w:val="left" w:pos="1701"/>
        </w:tabs>
        <w:spacing w:after="240" w:line="240" w:lineRule="auto"/>
        <w:ind w:right="-292"/>
        <w:jc w:val="both"/>
        <w:outlineLvl w:val="0"/>
        <w:rPr>
          <w:rFonts w:ascii="Verdana" w:hAnsi="Verdana"/>
          <w:sz w:val="20"/>
          <w:szCs w:val="20"/>
        </w:rPr>
      </w:pPr>
      <w:r w:rsidRPr="00332DAB">
        <w:rPr>
          <w:rFonts w:ascii="Verdana" w:hAnsi="Verdana"/>
          <w:sz w:val="20"/>
          <w:szCs w:val="20"/>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43CE8018" w14:textId="77777777" w:rsidR="00585A7F" w:rsidRPr="00332DAB" w:rsidRDefault="00585A7F" w:rsidP="00585A7F">
      <w:pPr>
        <w:numPr>
          <w:ilvl w:val="2"/>
          <w:numId w:val="59"/>
        </w:numPr>
        <w:tabs>
          <w:tab w:val="left" w:pos="1701"/>
        </w:tabs>
        <w:spacing w:after="240" w:line="240" w:lineRule="auto"/>
        <w:ind w:right="-292"/>
        <w:jc w:val="both"/>
        <w:outlineLvl w:val="0"/>
        <w:rPr>
          <w:rFonts w:ascii="Verdana" w:hAnsi="Verdana"/>
          <w:sz w:val="20"/>
          <w:szCs w:val="20"/>
        </w:rPr>
      </w:pPr>
      <w:r w:rsidRPr="00332DAB">
        <w:rPr>
          <w:rFonts w:ascii="Verdana" w:hAnsi="Verdana"/>
          <w:sz w:val="20"/>
          <w:szCs w:val="20"/>
        </w:rPr>
        <w:t>Повреда или погиване имуществото на Възложителя или на трети лица, намиращи се в границите на обекта.</w:t>
      </w:r>
    </w:p>
    <w:p w14:paraId="6414F10F" w14:textId="77777777" w:rsidR="00585A7F" w:rsidRPr="00332DAB" w:rsidRDefault="00585A7F" w:rsidP="00585A7F">
      <w:pPr>
        <w:tabs>
          <w:tab w:val="left" w:pos="8639"/>
        </w:tabs>
        <w:spacing w:after="240"/>
        <w:ind w:right="-292"/>
        <w:jc w:val="both"/>
        <w:outlineLvl w:val="0"/>
        <w:rPr>
          <w:rFonts w:ascii="Verdana" w:hAnsi="Verdana"/>
          <w:sz w:val="20"/>
          <w:szCs w:val="20"/>
        </w:rPr>
      </w:pPr>
      <w:r w:rsidRPr="00332DAB">
        <w:rPr>
          <w:rFonts w:ascii="Verdana" w:hAnsi="Verdana"/>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1270AC36" w14:textId="77777777" w:rsidR="00585A7F" w:rsidRPr="00332DAB" w:rsidRDefault="00585A7F" w:rsidP="00585A7F">
      <w:pPr>
        <w:numPr>
          <w:ilvl w:val="1"/>
          <w:numId w:val="59"/>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078B4C57" w14:textId="77777777" w:rsidR="00585A7F" w:rsidRPr="00332DAB" w:rsidRDefault="00585A7F" w:rsidP="00585A7F">
      <w:pPr>
        <w:numPr>
          <w:ilvl w:val="1"/>
          <w:numId w:val="59"/>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Застрахователните полици се представят на Възложителя при поискване. </w:t>
      </w:r>
    </w:p>
    <w:p w14:paraId="05FC6C57" w14:textId="77777777" w:rsidR="00585A7F" w:rsidRPr="00332DAB" w:rsidRDefault="00585A7F" w:rsidP="00585A7F">
      <w:pPr>
        <w:keepNext/>
        <w:widowControl w:val="0"/>
        <w:numPr>
          <w:ilvl w:val="0"/>
          <w:numId w:val="59"/>
        </w:numPr>
        <w:tabs>
          <w:tab w:val="left" w:pos="8639"/>
        </w:tabs>
        <w:spacing w:after="240" w:line="240" w:lineRule="auto"/>
        <w:ind w:right="-292"/>
        <w:jc w:val="both"/>
        <w:outlineLvl w:val="0"/>
        <w:rPr>
          <w:rFonts w:ascii="Verdana" w:hAnsi="Verdana"/>
          <w:b/>
          <w:sz w:val="20"/>
          <w:szCs w:val="20"/>
        </w:rPr>
      </w:pPr>
      <w:r w:rsidRPr="00332DAB">
        <w:rPr>
          <w:rFonts w:ascii="Verdana" w:hAnsi="Verdana"/>
          <w:b/>
          <w:sz w:val="20"/>
          <w:szCs w:val="20"/>
        </w:rPr>
        <w:t>ПРЕОТСТЪПВАНЕ И ПРЕХВЪРЛЯНЕ НА ЗАДЪЛЖЕНИЯ</w:t>
      </w:r>
    </w:p>
    <w:p w14:paraId="3FD50B10" w14:textId="77777777" w:rsidR="00585A7F" w:rsidRPr="00332DAB" w:rsidRDefault="00585A7F" w:rsidP="00585A7F">
      <w:pPr>
        <w:numPr>
          <w:ilvl w:val="1"/>
          <w:numId w:val="59"/>
        </w:numPr>
        <w:tabs>
          <w:tab w:val="left" w:pos="720"/>
          <w:tab w:val="num" w:pos="90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след сключване на Договора, не може да прехвърли към подизпълнител цялостното или частично изпълнение на доставки без писменото съгласие на Възложителя.</w:t>
      </w:r>
    </w:p>
    <w:p w14:paraId="6B164D43" w14:textId="77777777" w:rsidR="00585A7F" w:rsidRPr="00332DAB" w:rsidRDefault="00585A7F" w:rsidP="00585A7F">
      <w:pPr>
        <w:numPr>
          <w:ilvl w:val="1"/>
          <w:numId w:val="59"/>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носи отговорност за изпълнението на работите, включително и за тези, извършени от подизпълнителите.</w:t>
      </w:r>
    </w:p>
    <w:p w14:paraId="519EE51F" w14:textId="77777777" w:rsidR="00585A7F" w:rsidRPr="00332DAB" w:rsidRDefault="00585A7F" w:rsidP="00585A7F">
      <w:pPr>
        <w:keepNext/>
        <w:widowControl w:val="0"/>
        <w:numPr>
          <w:ilvl w:val="0"/>
          <w:numId w:val="59"/>
        </w:numPr>
        <w:tabs>
          <w:tab w:val="left" w:pos="8639"/>
        </w:tabs>
        <w:spacing w:after="240" w:line="240" w:lineRule="auto"/>
        <w:ind w:right="-292"/>
        <w:jc w:val="both"/>
        <w:outlineLvl w:val="0"/>
        <w:rPr>
          <w:rFonts w:ascii="Verdana" w:hAnsi="Verdana"/>
          <w:b/>
          <w:sz w:val="20"/>
          <w:szCs w:val="20"/>
        </w:rPr>
      </w:pPr>
      <w:r w:rsidRPr="00332DAB">
        <w:rPr>
          <w:rFonts w:ascii="Verdana" w:hAnsi="Verdana"/>
          <w:b/>
          <w:sz w:val="20"/>
          <w:szCs w:val="20"/>
        </w:rPr>
        <w:t>ПРЕКРАТЯВАНЕ</w:t>
      </w:r>
    </w:p>
    <w:p w14:paraId="57C8B1BF" w14:textId="77777777" w:rsidR="00585A7F" w:rsidRPr="00332DAB" w:rsidRDefault="00585A7F" w:rsidP="00585A7F">
      <w:pPr>
        <w:numPr>
          <w:ilvl w:val="1"/>
          <w:numId w:val="59"/>
        </w:numPr>
        <w:tabs>
          <w:tab w:val="left" w:pos="720"/>
          <w:tab w:val="left" w:pos="8639"/>
        </w:tabs>
        <w:spacing w:after="0" w:line="240" w:lineRule="auto"/>
        <w:ind w:left="720" w:right="-292"/>
        <w:jc w:val="both"/>
        <w:outlineLvl w:val="0"/>
        <w:rPr>
          <w:rFonts w:ascii="Verdana" w:hAnsi="Verdana"/>
          <w:sz w:val="20"/>
          <w:szCs w:val="20"/>
        </w:rPr>
      </w:pPr>
      <w:r w:rsidRPr="00332DAB">
        <w:rPr>
          <w:rFonts w:ascii="Verdana" w:hAnsi="Verdana"/>
          <w:sz w:val="20"/>
          <w:szCs w:val="20"/>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Изпълнителя при следните обстоятелства:</w:t>
      </w:r>
    </w:p>
    <w:p w14:paraId="4957E446" w14:textId="77777777" w:rsidR="00585A7F" w:rsidRPr="00332DAB" w:rsidRDefault="00585A7F" w:rsidP="00585A7F">
      <w:pPr>
        <w:numPr>
          <w:ilvl w:val="2"/>
          <w:numId w:val="59"/>
        </w:numPr>
        <w:tabs>
          <w:tab w:val="left" w:pos="1620"/>
          <w:tab w:val="left" w:pos="8639"/>
        </w:tabs>
        <w:spacing w:after="240" w:line="240" w:lineRule="auto"/>
        <w:ind w:left="1620" w:right="-292" w:hanging="900"/>
        <w:jc w:val="both"/>
        <w:outlineLvl w:val="0"/>
        <w:rPr>
          <w:rFonts w:ascii="Verdana" w:hAnsi="Verdana"/>
          <w:sz w:val="20"/>
          <w:szCs w:val="20"/>
        </w:rPr>
      </w:pPr>
      <w:r w:rsidRPr="00332DAB">
        <w:rPr>
          <w:rFonts w:ascii="Verdana" w:hAnsi="Verdana"/>
          <w:sz w:val="20"/>
          <w:szCs w:val="20"/>
        </w:rPr>
        <w:t xml:space="preserve">ако Изпълнителят и/или служителите на </w:t>
      </w:r>
      <w:hyperlink r:id="rId57" w:anchor="изпълнител" w:history="1">
        <w:r w:rsidRPr="00332DAB">
          <w:rPr>
            <w:rFonts w:ascii="Verdana" w:hAnsi="Verdana"/>
            <w:sz w:val="20"/>
            <w:szCs w:val="20"/>
          </w:rPr>
          <w:t>Изпълнителя</w:t>
        </w:r>
      </w:hyperlink>
      <w:r w:rsidRPr="00332DAB">
        <w:rPr>
          <w:rFonts w:ascii="Verdana" w:hAnsi="Verdana"/>
          <w:sz w:val="20"/>
          <w:szCs w:val="20"/>
        </w:rPr>
        <w:t xml:space="preserve">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w:t>
      </w:r>
      <w:r w:rsidRPr="00332DAB">
        <w:rPr>
          <w:rFonts w:ascii="Verdana" w:hAnsi="Verdana"/>
          <w:sz w:val="20"/>
          <w:szCs w:val="20"/>
        </w:rPr>
        <w:lastRenderedPageBreak/>
        <w:t>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4BDD1CE2" w14:textId="77777777" w:rsidR="00585A7F" w:rsidRPr="00332DAB" w:rsidRDefault="00585A7F" w:rsidP="00585A7F">
      <w:pPr>
        <w:numPr>
          <w:ilvl w:val="2"/>
          <w:numId w:val="59"/>
        </w:numPr>
        <w:tabs>
          <w:tab w:val="left" w:pos="1620"/>
          <w:tab w:val="left" w:pos="8639"/>
        </w:tabs>
        <w:spacing w:after="240" w:line="240" w:lineRule="auto"/>
        <w:ind w:left="1620" w:right="-292" w:hanging="900"/>
        <w:jc w:val="both"/>
        <w:outlineLvl w:val="0"/>
        <w:rPr>
          <w:rFonts w:ascii="Verdana" w:hAnsi="Verdana"/>
          <w:sz w:val="20"/>
          <w:szCs w:val="20"/>
        </w:rPr>
      </w:pPr>
      <w:r w:rsidRPr="00332DAB">
        <w:rPr>
          <w:rFonts w:ascii="Verdana" w:hAnsi="Verdana"/>
          <w:sz w:val="20"/>
          <w:szCs w:val="20"/>
        </w:rPr>
        <w:t>ако за Изпълнителя е открито производство по несъстоятелност.</w:t>
      </w:r>
    </w:p>
    <w:p w14:paraId="7CA9E091" w14:textId="77777777" w:rsidR="00585A7F" w:rsidRPr="00332DAB" w:rsidRDefault="00585A7F" w:rsidP="00585A7F">
      <w:pPr>
        <w:numPr>
          <w:ilvl w:val="1"/>
          <w:numId w:val="59"/>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1C190C0B" w14:textId="77777777" w:rsidR="00585A7F" w:rsidRPr="00332DAB" w:rsidRDefault="00585A7F" w:rsidP="00585A7F">
      <w:pPr>
        <w:numPr>
          <w:ilvl w:val="1"/>
          <w:numId w:val="59"/>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07EFD518" w14:textId="77777777" w:rsidR="00585A7F" w:rsidRPr="00332DAB" w:rsidRDefault="007C7409" w:rsidP="00585A7F">
      <w:pPr>
        <w:numPr>
          <w:ilvl w:val="1"/>
          <w:numId w:val="59"/>
        </w:numPr>
        <w:tabs>
          <w:tab w:val="left" w:pos="720"/>
          <w:tab w:val="left" w:pos="8639"/>
        </w:tabs>
        <w:spacing w:after="240" w:line="240" w:lineRule="auto"/>
        <w:ind w:left="720" w:right="-292"/>
        <w:jc w:val="both"/>
        <w:outlineLvl w:val="0"/>
        <w:rPr>
          <w:rFonts w:ascii="Verdana" w:eastAsia="Times New Roman" w:hAnsi="Verdana"/>
          <w:snapToGrid w:val="0"/>
          <w:sz w:val="20"/>
          <w:szCs w:val="20"/>
        </w:rPr>
      </w:pPr>
      <w:hyperlink r:id="rId58" w:anchor="възложител" w:history="1">
        <w:r w:rsidR="00585A7F" w:rsidRPr="00332DAB">
          <w:rPr>
            <w:rFonts w:ascii="Verdana" w:eastAsia="Times New Roman" w:hAnsi="Verdana"/>
            <w:snapToGrid w:val="0"/>
            <w:sz w:val="20"/>
            <w:szCs w:val="20"/>
          </w:rPr>
          <w:t>Възложителят</w:t>
        </w:r>
      </w:hyperlink>
      <w:r w:rsidR="00585A7F" w:rsidRPr="00332DAB">
        <w:rPr>
          <w:rFonts w:ascii="Verdana" w:eastAsia="Times New Roman" w:hAnsi="Verdana"/>
          <w:snapToGrid w:val="0"/>
          <w:sz w:val="20"/>
          <w:szCs w:val="20"/>
        </w:rPr>
        <w:t xml:space="preserve"> има право да прекрати договора с едномесечно писмено предизвестие. </w:t>
      </w:r>
      <w:hyperlink r:id="rId59" w:anchor="възложител" w:history="1">
        <w:r w:rsidR="00585A7F" w:rsidRPr="00332DAB">
          <w:rPr>
            <w:rFonts w:ascii="Verdana" w:eastAsia="Times New Roman" w:hAnsi="Verdana"/>
            <w:snapToGrid w:val="0"/>
            <w:sz w:val="20"/>
            <w:szCs w:val="20"/>
          </w:rPr>
          <w:t>Възложителят</w:t>
        </w:r>
      </w:hyperlink>
      <w:r w:rsidR="00585A7F" w:rsidRPr="00332DAB">
        <w:rPr>
          <w:rFonts w:ascii="Verdana" w:eastAsia="Times New Roman" w:hAnsi="Verdana"/>
          <w:snapToGrid w:val="0"/>
          <w:sz w:val="20"/>
          <w:szCs w:val="20"/>
        </w:rPr>
        <w:t xml:space="preserve"> не носи отговорност за разходи след срока на предизвестието.</w:t>
      </w:r>
    </w:p>
    <w:p w14:paraId="16CEBE0E" w14:textId="77777777" w:rsidR="00585A7F" w:rsidRPr="00332DAB" w:rsidRDefault="00585A7F" w:rsidP="00585A7F">
      <w:pPr>
        <w:numPr>
          <w:ilvl w:val="1"/>
          <w:numId w:val="59"/>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Страните могат да прекратят договора по всяко време по взаимно съгласие.</w:t>
      </w:r>
    </w:p>
    <w:p w14:paraId="145DEBBE" w14:textId="77777777" w:rsidR="00585A7F" w:rsidRPr="00332DAB" w:rsidRDefault="00585A7F" w:rsidP="00585A7F">
      <w:pPr>
        <w:numPr>
          <w:ilvl w:val="1"/>
          <w:numId w:val="59"/>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72298487" w14:textId="77777777" w:rsidR="00585A7F" w:rsidRPr="00332DAB" w:rsidRDefault="00585A7F" w:rsidP="00585A7F">
      <w:pPr>
        <w:numPr>
          <w:ilvl w:val="1"/>
          <w:numId w:val="59"/>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При изтичане или прекратяване на договора Изпълнителят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3DCE2B33" w14:textId="77777777" w:rsidR="00585A7F" w:rsidRPr="00332DAB" w:rsidRDefault="00585A7F" w:rsidP="00585A7F">
      <w:pPr>
        <w:keepNext/>
        <w:widowControl w:val="0"/>
        <w:numPr>
          <w:ilvl w:val="0"/>
          <w:numId w:val="59"/>
        </w:numPr>
        <w:tabs>
          <w:tab w:val="left" w:pos="8639"/>
        </w:tabs>
        <w:spacing w:after="240" w:line="240" w:lineRule="auto"/>
        <w:ind w:right="-292"/>
        <w:jc w:val="both"/>
        <w:outlineLvl w:val="0"/>
        <w:rPr>
          <w:rFonts w:ascii="Verdana" w:hAnsi="Verdana"/>
          <w:b/>
          <w:sz w:val="20"/>
          <w:szCs w:val="20"/>
        </w:rPr>
      </w:pPr>
      <w:r w:rsidRPr="00332DAB">
        <w:rPr>
          <w:rFonts w:ascii="Verdana" w:hAnsi="Verdana"/>
          <w:b/>
          <w:sz w:val="20"/>
          <w:szCs w:val="20"/>
        </w:rPr>
        <w:t>РАЗДЕЛНОСТ</w:t>
      </w:r>
    </w:p>
    <w:p w14:paraId="295C1C9E" w14:textId="77777777" w:rsidR="00585A7F" w:rsidRPr="00332DAB" w:rsidRDefault="00585A7F" w:rsidP="00585A7F">
      <w:pPr>
        <w:tabs>
          <w:tab w:val="left" w:pos="8639"/>
        </w:tabs>
        <w:spacing w:after="240" w:line="240" w:lineRule="auto"/>
        <w:ind w:left="720" w:right="-292"/>
        <w:jc w:val="both"/>
        <w:outlineLvl w:val="0"/>
        <w:rPr>
          <w:rFonts w:ascii="Verdana" w:eastAsia="Times New Roman" w:hAnsi="Verdana"/>
          <w:snapToGrid w:val="0"/>
          <w:sz w:val="20"/>
          <w:szCs w:val="20"/>
        </w:rPr>
      </w:pPr>
      <w:r w:rsidRPr="00332DAB">
        <w:rPr>
          <w:rFonts w:ascii="Verdana" w:eastAsia="Times New Roman" w:hAnsi="Verdana"/>
          <w:snapToGrid w:val="0"/>
          <w:sz w:val="20"/>
          <w:szCs w:val="20"/>
        </w:rPr>
        <w:t xml:space="preserve">В случай, че някоя разпоредба или последваща промяна в </w:t>
      </w:r>
      <w:hyperlink r:id="rId60" w:anchor="договор" w:history="1">
        <w:r w:rsidRPr="00332DAB">
          <w:rPr>
            <w:rFonts w:ascii="Verdana" w:eastAsia="Times New Roman" w:hAnsi="Verdana"/>
            <w:snapToGrid w:val="0"/>
            <w:sz w:val="20"/>
            <w:szCs w:val="20"/>
          </w:rPr>
          <w:t>договора</w:t>
        </w:r>
      </w:hyperlink>
      <w:r w:rsidRPr="00332DAB">
        <w:rPr>
          <w:rFonts w:ascii="Verdana" w:eastAsia="Times New Roman" w:hAnsi="Verdana"/>
          <w:snapToGrid w:val="0"/>
          <w:sz w:val="20"/>
          <w:szCs w:val="20"/>
        </w:rPr>
        <w:t xml:space="preserve"> се окаже недействителна, останалите разпоредби продължават да бъдат валидни и подлежащи на изпълнение</w:t>
      </w:r>
    </w:p>
    <w:p w14:paraId="4DC2B21D" w14:textId="77777777" w:rsidR="00585A7F" w:rsidRPr="00332DAB" w:rsidRDefault="00585A7F" w:rsidP="00585A7F">
      <w:pPr>
        <w:keepNext/>
        <w:widowControl w:val="0"/>
        <w:numPr>
          <w:ilvl w:val="0"/>
          <w:numId w:val="59"/>
        </w:numPr>
        <w:tabs>
          <w:tab w:val="left" w:pos="8639"/>
        </w:tabs>
        <w:spacing w:after="240" w:line="240" w:lineRule="auto"/>
        <w:ind w:right="-292"/>
        <w:jc w:val="both"/>
        <w:outlineLvl w:val="0"/>
        <w:rPr>
          <w:rFonts w:ascii="Verdana" w:hAnsi="Verdana"/>
          <w:b/>
          <w:sz w:val="20"/>
          <w:szCs w:val="20"/>
        </w:rPr>
      </w:pPr>
      <w:r w:rsidRPr="00332DAB">
        <w:rPr>
          <w:rFonts w:ascii="Verdana" w:hAnsi="Verdana"/>
          <w:b/>
          <w:sz w:val="20"/>
          <w:szCs w:val="20"/>
        </w:rPr>
        <w:t>ПРИЛОЖИМО ПРАВО</w:t>
      </w:r>
    </w:p>
    <w:p w14:paraId="4137DEC6" w14:textId="77777777" w:rsidR="00585A7F" w:rsidRPr="00332DAB" w:rsidRDefault="00585A7F" w:rsidP="00585A7F">
      <w:pPr>
        <w:tabs>
          <w:tab w:val="left" w:pos="720"/>
          <w:tab w:val="left" w:pos="8639"/>
        </w:tabs>
        <w:spacing w:after="240"/>
        <w:ind w:right="-292"/>
        <w:jc w:val="both"/>
        <w:outlineLvl w:val="0"/>
        <w:rPr>
          <w:rFonts w:ascii="Verdana" w:hAnsi="Verdana"/>
          <w:sz w:val="20"/>
          <w:szCs w:val="20"/>
        </w:rPr>
      </w:pPr>
      <w:r w:rsidRPr="00332DAB">
        <w:rPr>
          <w:rFonts w:ascii="Verdana" w:hAnsi="Verdana"/>
          <w:sz w:val="20"/>
          <w:szCs w:val="20"/>
        </w:rPr>
        <w:t>Към този договор ще се прилагат и той ще се тълкува съобразно разпоредбите на българското право.</w:t>
      </w:r>
    </w:p>
    <w:p w14:paraId="176A1C69" w14:textId="77777777" w:rsidR="00585A7F" w:rsidRPr="00332DAB" w:rsidRDefault="00585A7F" w:rsidP="00585A7F">
      <w:pPr>
        <w:numPr>
          <w:ilvl w:val="0"/>
          <w:numId w:val="59"/>
        </w:numPr>
        <w:spacing w:before="120" w:after="120" w:line="240" w:lineRule="auto"/>
        <w:contextualSpacing/>
        <w:jc w:val="both"/>
        <w:rPr>
          <w:rFonts w:ascii="Verdana" w:eastAsia="Times New Roman" w:hAnsi="Verdana"/>
          <w:b/>
          <w:sz w:val="20"/>
          <w:szCs w:val="20"/>
        </w:rPr>
      </w:pPr>
      <w:r w:rsidRPr="00332DAB">
        <w:rPr>
          <w:rFonts w:ascii="Verdana" w:eastAsia="Times New Roman" w:hAnsi="Verdana"/>
          <w:b/>
          <w:sz w:val="20"/>
          <w:szCs w:val="20"/>
        </w:rPr>
        <w:t>ЗАЩИТА НА ЛИЧНИ ДАННИ</w:t>
      </w:r>
    </w:p>
    <w:p w14:paraId="5CD0B0C0" w14:textId="77777777" w:rsidR="00585A7F" w:rsidRPr="00332DAB" w:rsidRDefault="00585A7F" w:rsidP="00585A7F">
      <w:pPr>
        <w:spacing w:before="120" w:after="120" w:line="240" w:lineRule="auto"/>
        <w:ind w:left="720"/>
        <w:contextualSpacing/>
        <w:jc w:val="both"/>
        <w:rPr>
          <w:rFonts w:ascii="Verdana" w:eastAsia="Times New Roman" w:hAnsi="Verdana"/>
          <w:b/>
          <w:sz w:val="20"/>
          <w:szCs w:val="20"/>
        </w:rPr>
      </w:pPr>
    </w:p>
    <w:p w14:paraId="4D198FF7" w14:textId="77777777" w:rsidR="00585A7F" w:rsidRPr="00332DAB" w:rsidRDefault="00585A7F" w:rsidP="00585A7F">
      <w:pPr>
        <w:spacing w:before="120" w:after="120" w:line="240" w:lineRule="auto"/>
        <w:ind w:left="720"/>
        <w:contextualSpacing/>
        <w:jc w:val="both"/>
        <w:rPr>
          <w:rFonts w:ascii="Verdana" w:eastAsia="Times New Roman" w:hAnsi="Verdana"/>
          <w:bCs/>
          <w:sz w:val="20"/>
          <w:szCs w:val="20"/>
        </w:rPr>
      </w:pPr>
      <w:r w:rsidRPr="00332DAB">
        <w:rPr>
          <w:rFonts w:ascii="Verdana" w:eastAsia="Times New Roman" w:hAnsi="Verdana"/>
          <w:bCs/>
          <w:sz w:val="20"/>
          <w:szCs w:val="20"/>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68B4C4E1" w14:textId="77777777" w:rsidR="00585A7F" w:rsidRPr="00332DAB" w:rsidRDefault="00585A7F" w:rsidP="00585A7F">
      <w:pPr>
        <w:spacing w:before="120" w:after="120" w:line="240" w:lineRule="auto"/>
        <w:ind w:left="720"/>
        <w:contextualSpacing/>
        <w:jc w:val="both"/>
        <w:rPr>
          <w:rFonts w:ascii="Verdana" w:eastAsia="Times New Roman" w:hAnsi="Verdana"/>
          <w:bCs/>
          <w:sz w:val="20"/>
          <w:szCs w:val="20"/>
        </w:rPr>
      </w:pPr>
    </w:p>
    <w:p w14:paraId="79F1D6E2" w14:textId="77777777" w:rsidR="00585A7F" w:rsidRPr="00332DAB" w:rsidRDefault="00585A7F" w:rsidP="00585A7F">
      <w:pPr>
        <w:numPr>
          <w:ilvl w:val="1"/>
          <w:numId w:val="59"/>
        </w:numPr>
        <w:spacing w:before="120" w:after="120" w:line="240" w:lineRule="auto"/>
        <w:ind w:left="709" w:hanging="709"/>
        <w:contextualSpacing/>
        <w:jc w:val="both"/>
        <w:rPr>
          <w:rFonts w:ascii="Verdana" w:eastAsia="Times New Roman" w:hAnsi="Verdana"/>
          <w:bCs/>
          <w:sz w:val="20"/>
          <w:szCs w:val="20"/>
        </w:rPr>
      </w:pPr>
      <w:r w:rsidRPr="00332DAB">
        <w:rPr>
          <w:rFonts w:ascii="Verdana" w:eastAsia="Times New Roman" w:hAnsi="Verdana"/>
          <w:bCs/>
          <w:sz w:val="20"/>
          <w:szCs w:val="20"/>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4DCD9290" w14:textId="77777777" w:rsidR="00585A7F" w:rsidRPr="00332DAB" w:rsidRDefault="00585A7F" w:rsidP="00585A7F">
      <w:pPr>
        <w:spacing w:before="120" w:after="120" w:line="240" w:lineRule="auto"/>
        <w:ind w:left="709"/>
        <w:contextualSpacing/>
        <w:jc w:val="both"/>
        <w:rPr>
          <w:rFonts w:ascii="Verdana" w:eastAsia="Times New Roman" w:hAnsi="Verdana"/>
          <w:bCs/>
          <w:sz w:val="20"/>
          <w:szCs w:val="20"/>
        </w:rPr>
      </w:pPr>
    </w:p>
    <w:p w14:paraId="627C7EE5" w14:textId="77777777" w:rsidR="00585A7F" w:rsidRPr="00332DAB" w:rsidRDefault="00585A7F" w:rsidP="00585A7F">
      <w:pPr>
        <w:numPr>
          <w:ilvl w:val="1"/>
          <w:numId w:val="59"/>
        </w:numPr>
        <w:spacing w:before="120" w:after="120" w:line="240" w:lineRule="auto"/>
        <w:ind w:left="709" w:hanging="709"/>
        <w:contextualSpacing/>
        <w:jc w:val="both"/>
        <w:rPr>
          <w:rFonts w:ascii="Verdana" w:eastAsia="Times New Roman" w:hAnsi="Verdana"/>
          <w:bCs/>
          <w:sz w:val="20"/>
          <w:szCs w:val="20"/>
        </w:rPr>
      </w:pPr>
      <w:r w:rsidRPr="00332DAB">
        <w:rPr>
          <w:rFonts w:ascii="Verdana" w:eastAsia="Times New Roman" w:hAnsi="Verdana"/>
          <w:bCs/>
          <w:sz w:val="20"/>
          <w:szCs w:val="20"/>
        </w:rPr>
        <w:t>Във връзка с обработването на лични данни Изпълнителят е длъжен:</w:t>
      </w:r>
    </w:p>
    <w:p w14:paraId="5D1CF633" w14:textId="77777777" w:rsidR="00585A7F" w:rsidRPr="00332DAB" w:rsidRDefault="00585A7F" w:rsidP="00585A7F">
      <w:pPr>
        <w:spacing w:before="120" w:after="120" w:line="240" w:lineRule="auto"/>
        <w:ind w:left="709"/>
        <w:contextualSpacing/>
        <w:jc w:val="both"/>
        <w:rPr>
          <w:rFonts w:ascii="Verdana" w:eastAsia="Times New Roman" w:hAnsi="Verdana"/>
          <w:bCs/>
          <w:sz w:val="20"/>
          <w:szCs w:val="20"/>
        </w:rPr>
      </w:pPr>
    </w:p>
    <w:p w14:paraId="3B1DE8A8" w14:textId="77777777" w:rsidR="00585A7F" w:rsidRPr="00332DAB" w:rsidRDefault="00585A7F" w:rsidP="00585A7F">
      <w:pPr>
        <w:numPr>
          <w:ilvl w:val="2"/>
          <w:numId w:val="59"/>
        </w:numPr>
        <w:tabs>
          <w:tab w:val="left" w:pos="1701"/>
        </w:tabs>
        <w:spacing w:after="0" w:line="240" w:lineRule="auto"/>
        <w:ind w:left="1560" w:hanging="851"/>
        <w:contextualSpacing/>
        <w:jc w:val="both"/>
        <w:rPr>
          <w:rFonts w:ascii="Verdana" w:eastAsia="Times New Roman" w:hAnsi="Verdana"/>
          <w:bCs/>
          <w:sz w:val="20"/>
          <w:szCs w:val="20"/>
        </w:rPr>
      </w:pPr>
      <w:r w:rsidRPr="00332DAB">
        <w:rPr>
          <w:rFonts w:ascii="Verdana" w:eastAsia="Times New Roman" w:hAnsi="Verdana"/>
          <w:bCs/>
          <w:sz w:val="20"/>
          <w:szCs w:val="20"/>
        </w:rPr>
        <w:lastRenderedPageBreak/>
        <w:t>да обработва личните данни само по документирано нареждане на Възложителя;</w:t>
      </w:r>
    </w:p>
    <w:p w14:paraId="05733E9D" w14:textId="77777777" w:rsidR="00585A7F" w:rsidRPr="00332DAB" w:rsidRDefault="00585A7F" w:rsidP="00585A7F">
      <w:pPr>
        <w:tabs>
          <w:tab w:val="left" w:pos="1701"/>
        </w:tabs>
        <w:spacing w:after="0" w:line="240" w:lineRule="auto"/>
        <w:ind w:left="1560"/>
        <w:contextualSpacing/>
        <w:jc w:val="both"/>
        <w:rPr>
          <w:rFonts w:ascii="Verdana" w:eastAsia="Times New Roman" w:hAnsi="Verdana"/>
          <w:bCs/>
          <w:sz w:val="20"/>
          <w:szCs w:val="20"/>
        </w:rPr>
      </w:pPr>
    </w:p>
    <w:p w14:paraId="3135CEC0" w14:textId="77777777" w:rsidR="00585A7F" w:rsidRPr="00332DAB" w:rsidRDefault="00585A7F" w:rsidP="00585A7F">
      <w:pPr>
        <w:numPr>
          <w:ilvl w:val="2"/>
          <w:numId w:val="59"/>
        </w:numPr>
        <w:tabs>
          <w:tab w:val="left" w:pos="1701"/>
        </w:tabs>
        <w:spacing w:after="0" w:line="240" w:lineRule="auto"/>
        <w:ind w:left="1560" w:hanging="851"/>
        <w:contextualSpacing/>
        <w:jc w:val="both"/>
        <w:rPr>
          <w:rFonts w:ascii="Verdana" w:eastAsia="Times New Roman" w:hAnsi="Verdana"/>
          <w:bCs/>
          <w:sz w:val="20"/>
          <w:szCs w:val="20"/>
        </w:rPr>
      </w:pPr>
      <w:r w:rsidRPr="00332DAB">
        <w:rPr>
          <w:rFonts w:ascii="Verdana" w:eastAsia="Times New Roman" w:hAnsi="Verdana"/>
          <w:bCs/>
          <w:sz w:val="20"/>
          <w:szCs w:val="20"/>
        </w:rPr>
        <w:t>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78495AB0" w14:textId="77777777" w:rsidR="00585A7F" w:rsidRPr="00332DAB" w:rsidRDefault="00585A7F" w:rsidP="00585A7F">
      <w:pPr>
        <w:tabs>
          <w:tab w:val="left" w:pos="1701"/>
        </w:tabs>
        <w:spacing w:after="0" w:line="240" w:lineRule="auto"/>
        <w:jc w:val="both"/>
        <w:rPr>
          <w:rFonts w:ascii="Verdana" w:eastAsia="Times New Roman" w:hAnsi="Verdana"/>
          <w:bCs/>
          <w:sz w:val="20"/>
          <w:szCs w:val="20"/>
        </w:rPr>
      </w:pPr>
    </w:p>
    <w:p w14:paraId="312901F5" w14:textId="77777777" w:rsidR="00585A7F" w:rsidRPr="00332DAB" w:rsidRDefault="00585A7F" w:rsidP="00585A7F">
      <w:pPr>
        <w:numPr>
          <w:ilvl w:val="2"/>
          <w:numId w:val="59"/>
        </w:numPr>
        <w:tabs>
          <w:tab w:val="left" w:pos="1701"/>
        </w:tabs>
        <w:spacing w:after="0" w:line="240" w:lineRule="auto"/>
        <w:ind w:left="1560" w:hanging="851"/>
        <w:contextualSpacing/>
        <w:jc w:val="both"/>
        <w:rPr>
          <w:rFonts w:ascii="Verdana" w:eastAsia="Times New Roman" w:hAnsi="Verdana"/>
          <w:bCs/>
          <w:sz w:val="20"/>
          <w:szCs w:val="20"/>
        </w:rPr>
      </w:pPr>
      <w:r w:rsidRPr="00332DAB">
        <w:rPr>
          <w:rFonts w:ascii="Verdana" w:eastAsia="Times New Roman" w:hAnsi="Verdana"/>
          <w:bCs/>
          <w:sz w:val="20"/>
          <w:szCs w:val="20"/>
        </w:rPr>
        <w:t>да вземе всички необходими мерки съгласно чл. 32 от Регламента, гарантиращи сигурността на обработването на данните;</w:t>
      </w:r>
    </w:p>
    <w:p w14:paraId="0D3CDCC3" w14:textId="77777777" w:rsidR="00585A7F" w:rsidRPr="00332DAB" w:rsidRDefault="00585A7F" w:rsidP="00585A7F">
      <w:pPr>
        <w:tabs>
          <w:tab w:val="left" w:pos="1701"/>
        </w:tabs>
        <w:spacing w:after="0" w:line="240" w:lineRule="auto"/>
        <w:jc w:val="both"/>
        <w:rPr>
          <w:rFonts w:ascii="Verdana" w:eastAsia="Times New Roman" w:hAnsi="Verdana"/>
          <w:bCs/>
          <w:sz w:val="20"/>
          <w:szCs w:val="20"/>
        </w:rPr>
      </w:pPr>
    </w:p>
    <w:p w14:paraId="72EDE6A0" w14:textId="77777777" w:rsidR="00585A7F" w:rsidRPr="00332DAB" w:rsidRDefault="00585A7F" w:rsidP="00585A7F">
      <w:pPr>
        <w:numPr>
          <w:ilvl w:val="2"/>
          <w:numId w:val="59"/>
        </w:numPr>
        <w:tabs>
          <w:tab w:val="left" w:pos="1701"/>
        </w:tabs>
        <w:spacing w:after="0" w:line="240" w:lineRule="auto"/>
        <w:ind w:left="1560" w:hanging="851"/>
        <w:contextualSpacing/>
        <w:jc w:val="both"/>
        <w:rPr>
          <w:rFonts w:ascii="Verdana" w:eastAsia="Times New Roman" w:hAnsi="Verdana"/>
          <w:bCs/>
          <w:sz w:val="20"/>
          <w:szCs w:val="20"/>
        </w:rPr>
      </w:pPr>
      <w:r w:rsidRPr="00332DAB">
        <w:rPr>
          <w:rFonts w:ascii="Verdana" w:eastAsia="Times New Roman" w:hAnsi="Verdana"/>
          <w:bCs/>
          <w:sz w:val="20"/>
          <w:szCs w:val="20"/>
        </w:rPr>
        <w:t>да спазва условията за включване на друг обработващ лични данни;</w:t>
      </w:r>
    </w:p>
    <w:p w14:paraId="2BB57466" w14:textId="77777777" w:rsidR="00585A7F" w:rsidRPr="00332DAB" w:rsidRDefault="00585A7F" w:rsidP="00585A7F">
      <w:pPr>
        <w:tabs>
          <w:tab w:val="left" w:pos="1701"/>
        </w:tabs>
        <w:spacing w:after="0" w:line="240" w:lineRule="auto"/>
        <w:jc w:val="both"/>
        <w:rPr>
          <w:rFonts w:ascii="Verdana" w:eastAsia="Times New Roman" w:hAnsi="Verdana"/>
          <w:bCs/>
          <w:sz w:val="20"/>
          <w:szCs w:val="20"/>
        </w:rPr>
      </w:pPr>
    </w:p>
    <w:p w14:paraId="6B3F32A9" w14:textId="77777777" w:rsidR="00585A7F" w:rsidRPr="00332DAB" w:rsidRDefault="00585A7F" w:rsidP="00585A7F">
      <w:pPr>
        <w:numPr>
          <w:ilvl w:val="2"/>
          <w:numId w:val="59"/>
        </w:numPr>
        <w:tabs>
          <w:tab w:val="left" w:pos="1701"/>
        </w:tabs>
        <w:spacing w:after="0" w:line="240" w:lineRule="auto"/>
        <w:ind w:left="1560" w:hanging="851"/>
        <w:contextualSpacing/>
        <w:jc w:val="both"/>
        <w:rPr>
          <w:rFonts w:ascii="Verdana" w:eastAsia="Times New Roman" w:hAnsi="Verdana"/>
          <w:bCs/>
          <w:sz w:val="20"/>
          <w:szCs w:val="20"/>
        </w:rPr>
      </w:pPr>
      <w:r w:rsidRPr="00332DAB">
        <w:rPr>
          <w:rFonts w:ascii="Verdana" w:eastAsia="Times New Roman" w:hAnsi="Verdana"/>
          <w:bCs/>
          <w:sz w:val="20"/>
          <w:szCs w:val="20"/>
        </w:rPr>
        <w:t>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728773C7" w14:textId="77777777" w:rsidR="00585A7F" w:rsidRPr="00332DAB" w:rsidRDefault="00585A7F" w:rsidP="00585A7F">
      <w:pPr>
        <w:tabs>
          <w:tab w:val="left" w:pos="1701"/>
        </w:tabs>
        <w:spacing w:after="0" w:line="240" w:lineRule="auto"/>
        <w:jc w:val="both"/>
        <w:rPr>
          <w:rFonts w:ascii="Verdana" w:eastAsia="Times New Roman" w:hAnsi="Verdana"/>
          <w:bCs/>
          <w:sz w:val="20"/>
          <w:szCs w:val="20"/>
        </w:rPr>
      </w:pPr>
    </w:p>
    <w:p w14:paraId="51719932" w14:textId="77777777" w:rsidR="00585A7F" w:rsidRPr="00332DAB" w:rsidRDefault="00585A7F" w:rsidP="00585A7F">
      <w:pPr>
        <w:numPr>
          <w:ilvl w:val="2"/>
          <w:numId w:val="59"/>
        </w:numPr>
        <w:tabs>
          <w:tab w:val="left" w:pos="1701"/>
        </w:tabs>
        <w:spacing w:after="0" w:line="240" w:lineRule="auto"/>
        <w:ind w:left="1560" w:hanging="851"/>
        <w:contextualSpacing/>
        <w:jc w:val="both"/>
        <w:rPr>
          <w:rFonts w:ascii="Verdana" w:eastAsia="Times New Roman" w:hAnsi="Verdana"/>
          <w:bCs/>
          <w:sz w:val="20"/>
          <w:szCs w:val="20"/>
        </w:rPr>
      </w:pPr>
      <w:r w:rsidRPr="00332DAB">
        <w:rPr>
          <w:rFonts w:ascii="Verdana" w:eastAsia="Times New Roman" w:hAnsi="Verdana"/>
          <w:bCs/>
          <w:sz w:val="20"/>
          <w:szCs w:val="20"/>
        </w:rPr>
        <w:t>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0E0EEF67" w14:textId="77777777" w:rsidR="00585A7F" w:rsidRPr="00332DAB" w:rsidRDefault="00585A7F" w:rsidP="00585A7F">
      <w:pPr>
        <w:tabs>
          <w:tab w:val="left" w:pos="1701"/>
        </w:tabs>
        <w:spacing w:after="0" w:line="240" w:lineRule="auto"/>
        <w:jc w:val="both"/>
        <w:rPr>
          <w:rFonts w:ascii="Verdana" w:eastAsia="Times New Roman" w:hAnsi="Verdana"/>
          <w:bCs/>
          <w:sz w:val="20"/>
          <w:szCs w:val="20"/>
        </w:rPr>
      </w:pPr>
    </w:p>
    <w:p w14:paraId="6E030CE5" w14:textId="77777777" w:rsidR="00585A7F" w:rsidRPr="00332DAB" w:rsidRDefault="00585A7F" w:rsidP="00585A7F">
      <w:pPr>
        <w:numPr>
          <w:ilvl w:val="2"/>
          <w:numId w:val="59"/>
        </w:numPr>
        <w:tabs>
          <w:tab w:val="left" w:pos="1701"/>
        </w:tabs>
        <w:spacing w:after="0" w:line="240" w:lineRule="auto"/>
        <w:ind w:left="1560" w:hanging="851"/>
        <w:contextualSpacing/>
        <w:jc w:val="both"/>
        <w:rPr>
          <w:rFonts w:ascii="Verdana" w:eastAsia="Times New Roman" w:hAnsi="Verdana"/>
          <w:bCs/>
          <w:sz w:val="20"/>
          <w:szCs w:val="20"/>
        </w:rPr>
      </w:pPr>
      <w:r w:rsidRPr="00332DAB">
        <w:rPr>
          <w:rFonts w:ascii="Verdana" w:eastAsia="Times New Roman" w:hAnsi="Verdana"/>
          <w:bCs/>
          <w:sz w:val="20"/>
          <w:szCs w:val="20"/>
        </w:rPr>
        <w:t>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06129C2A" w14:textId="77777777" w:rsidR="00585A7F" w:rsidRPr="00332DAB" w:rsidRDefault="00585A7F" w:rsidP="00585A7F">
      <w:pPr>
        <w:tabs>
          <w:tab w:val="left" w:pos="1701"/>
        </w:tabs>
        <w:spacing w:after="0" w:line="240" w:lineRule="auto"/>
        <w:jc w:val="both"/>
        <w:rPr>
          <w:rFonts w:ascii="Verdana" w:eastAsia="Times New Roman" w:hAnsi="Verdana"/>
          <w:bCs/>
          <w:sz w:val="20"/>
          <w:szCs w:val="20"/>
        </w:rPr>
      </w:pPr>
    </w:p>
    <w:p w14:paraId="12FDAB30" w14:textId="77777777" w:rsidR="00585A7F" w:rsidRPr="00332DAB" w:rsidRDefault="00585A7F" w:rsidP="00585A7F">
      <w:pPr>
        <w:numPr>
          <w:ilvl w:val="2"/>
          <w:numId w:val="59"/>
        </w:numPr>
        <w:tabs>
          <w:tab w:val="left" w:pos="1701"/>
        </w:tabs>
        <w:spacing w:after="0" w:line="240" w:lineRule="auto"/>
        <w:ind w:left="1560" w:hanging="851"/>
        <w:contextualSpacing/>
        <w:jc w:val="both"/>
        <w:rPr>
          <w:rFonts w:ascii="Verdana" w:eastAsia="Times New Roman" w:hAnsi="Verdana"/>
          <w:bCs/>
          <w:sz w:val="20"/>
          <w:szCs w:val="20"/>
        </w:rPr>
      </w:pPr>
      <w:r w:rsidRPr="00332DAB">
        <w:rPr>
          <w:rFonts w:ascii="Verdana" w:eastAsia="Times New Roman" w:hAnsi="Verdana"/>
          <w:bCs/>
          <w:sz w:val="20"/>
          <w:szCs w:val="20"/>
        </w:rPr>
        <w:t xml:space="preserve">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289CFF32" w14:textId="77777777" w:rsidR="00585A7F" w:rsidRPr="00332DAB" w:rsidRDefault="00585A7F" w:rsidP="00585A7F">
      <w:pPr>
        <w:tabs>
          <w:tab w:val="left" w:pos="1701"/>
        </w:tabs>
        <w:spacing w:after="0" w:line="240" w:lineRule="auto"/>
        <w:jc w:val="both"/>
        <w:rPr>
          <w:rFonts w:ascii="Verdana" w:eastAsia="Times New Roman" w:hAnsi="Verdana"/>
          <w:bCs/>
          <w:sz w:val="20"/>
          <w:szCs w:val="20"/>
        </w:rPr>
      </w:pPr>
    </w:p>
    <w:p w14:paraId="29F6E1D4" w14:textId="77777777" w:rsidR="00585A7F" w:rsidRPr="00332DAB" w:rsidRDefault="00585A7F" w:rsidP="00585A7F">
      <w:pPr>
        <w:numPr>
          <w:ilvl w:val="2"/>
          <w:numId w:val="59"/>
        </w:numPr>
        <w:tabs>
          <w:tab w:val="left" w:pos="1701"/>
        </w:tabs>
        <w:spacing w:after="0" w:line="240" w:lineRule="auto"/>
        <w:ind w:left="1560" w:hanging="851"/>
        <w:contextualSpacing/>
        <w:jc w:val="both"/>
        <w:rPr>
          <w:rFonts w:ascii="Verdana" w:eastAsia="Times New Roman" w:hAnsi="Verdana"/>
          <w:bCs/>
          <w:sz w:val="20"/>
          <w:szCs w:val="20"/>
        </w:rPr>
      </w:pPr>
      <w:r w:rsidRPr="00332DAB">
        <w:rPr>
          <w:rFonts w:ascii="Verdana" w:eastAsia="Times New Roman" w:hAnsi="Verdana"/>
          <w:bCs/>
          <w:sz w:val="20"/>
          <w:szCs w:val="20"/>
        </w:rPr>
        <w:t>незабавно да уведоми Възложителя, ако счита, че дадено нареждане нарушава Регламента или други разпоредби относно защитата на данни.</w:t>
      </w:r>
    </w:p>
    <w:p w14:paraId="7F42527C" w14:textId="77777777" w:rsidR="00585A7F" w:rsidRPr="00332DAB" w:rsidRDefault="00585A7F" w:rsidP="00585A7F">
      <w:pPr>
        <w:spacing w:before="120" w:after="120" w:line="240" w:lineRule="auto"/>
        <w:ind w:left="709"/>
        <w:contextualSpacing/>
        <w:jc w:val="both"/>
        <w:rPr>
          <w:rFonts w:ascii="Verdana" w:eastAsia="Times New Roman" w:hAnsi="Verdana"/>
          <w:bCs/>
          <w:sz w:val="20"/>
          <w:szCs w:val="20"/>
        </w:rPr>
      </w:pPr>
    </w:p>
    <w:p w14:paraId="2E636266" w14:textId="77777777" w:rsidR="00585A7F" w:rsidRDefault="00585A7F" w:rsidP="00585A7F">
      <w:pPr>
        <w:numPr>
          <w:ilvl w:val="1"/>
          <w:numId w:val="59"/>
        </w:numPr>
        <w:spacing w:before="120" w:after="120" w:line="240" w:lineRule="auto"/>
        <w:ind w:left="709" w:hanging="709"/>
        <w:contextualSpacing/>
        <w:jc w:val="both"/>
        <w:rPr>
          <w:rFonts w:ascii="Verdana" w:eastAsia="Times New Roman" w:hAnsi="Verdana"/>
          <w:bCs/>
          <w:sz w:val="20"/>
          <w:szCs w:val="20"/>
        </w:rPr>
      </w:pPr>
      <w:r w:rsidRPr="00332DAB">
        <w:rPr>
          <w:rFonts w:ascii="Verdana" w:eastAsia="Times New Roman" w:hAnsi="Verdana"/>
          <w:bCs/>
          <w:sz w:val="20"/>
          <w:szCs w:val="20"/>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35C2A691" w14:textId="77777777" w:rsidR="00585A7F" w:rsidRDefault="00585A7F" w:rsidP="00585A7F">
      <w:pPr>
        <w:spacing w:before="120" w:after="120" w:line="240" w:lineRule="auto"/>
        <w:ind w:left="709"/>
        <w:contextualSpacing/>
        <w:jc w:val="both"/>
        <w:rPr>
          <w:rFonts w:ascii="Verdana" w:eastAsia="Times New Roman" w:hAnsi="Verdana"/>
          <w:bCs/>
          <w:sz w:val="20"/>
          <w:szCs w:val="20"/>
        </w:rPr>
      </w:pPr>
    </w:p>
    <w:p w14:paraId="077CD568" w14:textId="77777777" w:rsidR="00585A7F" w:rsidRDefault="00585A7F" w:rsidP="00585A7F">
      <w:pPr>
        <w:numPr>
          <w:ilvl w:val="0"/>
          <w:numId w:val="59"/>
        </w:numPr>
        <w:spacing w:before="120" w:after="120" w:line="240" w:lineRule="auto"/>
        <w:contextualSpacing/>
        <w:jc w:val="both"/>
        <w:rPr>
          <w:rFonts w:ascii="Verdana" w:eastAsia="Times New Roman" w:hAnsi="Verdana"/>
          <w:b/>
          <w:sz w:val="20"/>
          <w:szCs w:val="20"/>
        </w:rPr>
      </w:pPr>
      <w:r w:rsidRPr="00DD22BE">
        <w:rPr>
          <w:rFonts w:ascii="Verdana" w:eastAsia="Times New Roman" w:hAnsi="Verdana"/>
          <w:b/>
          <w:sz w:val="20"/>
          <w:szCs w:val="20"/>
        </w:rPr>
        <w:t>АНТИКОРУПЦИОННА КЛАУЗА</w:t>
      </w:r>
    </w:p>
    <w:p w14:paraId="5B13AA41" w14:textId="77777777" w:rsidR="00585A7F" w:rsidRPr="00DD22BE" w:rsidRDefault="00585A7F" w:rsidP="00585A7F">
      <w:pPr>
        <w:spacing w:before="120" w:after="120" w:line="240" w:lineRule="auto"/>
        <w:ind w:left="720"/>
        <w:contextualSpacing/>
        <w:jc w:val="both"/>
        <w:rPr>
          <w:rFonts w:ascii="Verdana" w:eastAsia="Times New Roman" w:hAnsi="Verdana"/>
          <w:b/>
          <w:sz w:val="20"/>
          <w:szCs w:val="20"/>
        </w:rPr>
      </w:pPr>
    </w:p>
    <w:p w14:paraId="1C7777A7" w14:textId="77777777" w:rsidR="00585A7F" w:rsidRDefault="00585A7F" w:rsidP="00585A7F">
      <w:pPr>
        <w:numPr>
          <w:ilvl w:val="1"/>
          <w:numId w:val="59"/>
        </w:numPr>
        <w:spacing w:before="120" w:after="120" w:line="240" w:lineRule="auto"/>
        <w:ind w:left="709" w:hanging="709"/>
        <w:contextualSpacing/>
        <w:jc w:val="both"/>
        <w:rPr>
          <w:rFonts w:ascii="Verdana" w:eastAsia="Times New Roman" w:hAnsi="Verdana"/>
          <w:bCs/>
          <w:sz w:val="20"/>
          <w:szCs w:val="20"/>
        </w:rPr>
      </w:pPr>
      <w:r w:rsidRPr="00DD22BE">
        <w:rPr>
          <w:rFonts w:ascii="Verdana" w:eastAsia="Times New Roman" w:hAnsi="Verdana"/>
          <w:bCs/>
          <w:sz w:val="20"/>
          <w:szCs w:val="20"/>
        </w:rPr>
        <w:t xml:space="preserve">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w:t>
      </w:r>
      <w:r w:rsidRPr="00DD22BE">
        <w:rPr>
          <w:rFonts w:ascii="Verdana" w:eastAsia="Times New Roman" w:hAnsi="Verdana"/>
          <w:bCs/>
          <w:sz w:val="20"/>
          <w:szCs w:val="20"/>
        </w:rPr>
        <w:lastRenderedPageBreak/>
        <w:t>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2E35F4B2" w14:textId="77777777" w:rsidR="00585A7F" w:rsidRPr="00DD22BE" w:rsidRDefault="00585A7F" w:rsidP="00585A7F">
      <w:pPr>
        <w:spacing w:before="120" w:after="120" w:line="240" w:lineRule="auto"/>
        <w:ind w:left="709"/>
        <w:contextualSpacing/>
        <w:jc w:val="both"/>
        <w:rPr>
          <w:rFonts w:ascii="Verdana" w:eastAsia="Times New Roman" w:hAnsi="Verdana"/>
          <w:bCs/>
          <w:sz w:val="20"/>
          <w:szCs w:val="20"/>
        </w:rPr>
      </w:pPr>
    </w:p>
    <w:p w14:paraId="66F91EE3" w14:textId="77777777" w:rsidR="00585A7F" w:rsidRDefault="00585A7F" w:rsidP="00585A7F">
      <w:pPr>
        <w:numPr>
          <w:ilvl w:val="1"/>
          <w:numId w:val="59"/>
        </w:numPr>
        <w:spacing w:before="120" w:after="120" w:line="240" w:lineRule="auto"/>
        <w:ind w:left="709" w:hanging="709"/>
        <w:contextualSpacing/>
        <w:jc w:val="both"/>
        <w:rPr>
          <w:rFonts w:ascii="Verdana" w:eastAsia="Times New Roman" w:hAnsi="Verdana"/>
          <w:bCs/>
          <w:sz w:val="20"/>
          <w:szCs w:val="20"/>
        </w:rPr>
      </w:pPr>
      <w:r w:rsidRPr="00DD22BE">
        <w:rPr>
          <w:rFonts w:ascii="Verdana" w:eastAsia="Times New Roman" w:hAnsi="Verdana"/>
          <w:bCs/>
          <w:sz w:val="20"/>
          <w:szCs w:val="20"/>
        </w:rPr>
        <w:t xml:space="preserve">Страните се задължават да внедрят и изпълняват всички необходими и разумни политики и мерки с цел предотвратяване на корупция. </w:t>
      </w:r>
    </w:p>
    <w:p w14:paraId="1A750C1C" w14:textId="77777777" w:rsidR="00585A7F" w:rsidRPr="00DD22BE" w:rsidRDefault="00585A7F" w:rsidP="00585A7F">
      <w:pPr>
        <w:spacing w:before="120" w:after="120" w:line="240" w:lineRule="auto"/>
        <w:ind w:left="709"/>
        <w:contextualSpacing/>
        <w:jc w:val="both"/>
        <w:rPr>
          <w:rFonts w:ascii="Verdana" w:eastAsia="Times New Roman" w:hAnsi="Verdana"/>
          <w:bCs/>
          <w:sz w:val="20"/>
          <w:szCs w:val="20"/>
        </w:rPr>
      </w:pPr>
    </w:p>
    <w:p w14:paraId="175E48D8" w14:textId="77777777" w:rsidR="00585A7F" w:rsidRDefault="00585A7F" w:rsidP="00585A7F">
      <w:pPr>
        <w:numPr>
          <w:ilvl w:val="1"/>
          <w:numId w:val="59"/>
        </w:numPr>
        <w:spacing w:before="120" w:after="120" w:line="240" w:lineRule="auto"/>
        <w:ind w:left="709" w:hanging="709"/>
        <w:contextualSpacing/>
        <w:jc w:val="both"/>
        <w:rPr>
          <w:rFonts w:ascii="Verdana" w:eastAsia="Times New Roman" w:hAnsi="Verdana"/>
          <w:bCs/>
          <w:sz w:val="20"/>
          <w:szCs w:val="20"/>
        </w:rPr>
      </w:pPr>
      <w:r w:rsidRPr="00DD22BE">
        <w:rPr>
          <w:rFonts w:ascii="Verdana" w:eastAsia="Times New Roman" w:hAnsi="Verdana"/>
          <w:bCs/>
          <w:sz w:val="20"/>
          <w:szCs w:val="20"/>
        </w:rPr>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171D4290" w14:textId="77777777" w:rsidR="00585A7F" w:rsidRPr="00DD22BE" w:rsidRDefault="00585A7F" w:rsidP="00585A7F">
      <w:pPr>
        <w:spacing w:before="120" w:after="120" w:line="240" w:lineRule="auto"/>
        <w:ind w:left="709"/>
        <w:contextualSpacing/>
        <w:jc w:val="both"/>
        <w:rPr>
          <w:rFonts w:ascii="Verdana" w:eastAsia="Times New Roman" w:hAnsi="Verdana"/>
          <w:bCs/>
          <w:sz w:val="20"/>
          <w:szCs w:val="20"/>
        </w:rPr>
      </w:pPr>
    </w:p>
    <w:p w14:paraId="588F5BB6" w14:textId="77777777" w:rsidR="00585A7F" w:rsidRDefault="00585A7F" w:rsidP="00585A7F">
      <w:pPr>
        <w:numPr>
          <w:ilvl w:val="1"/>
          <w:numId w:val="59"/>
        </w:numPr>
        <w:spacing w:before="120" w:after="120" w:line="240" w:lineRule="auto"/>
        <w:ind w:left="709" w:hanging="709"/>
        <w:contextualSpacing/>
        <w:jc w:val="both"/>
        <w:rPr>
          <w:rFonts w:ascii="Verdana" w:eastAsia="Times New Roman" w:hAnsi="Verdana"/>
          <w:bCs/>
          <w:sz w:val="20"/>
          <w:szCs w:val="20"/>
        </w:rPr>
      </w:pPr>
      <w:r w:rsidRPr="00DD22BE">
        <w:rPr>
          <w:rFonts w:ascii="Verdana" w:eastAsia="Times New Roman" w:hAnsi="Verdana"/>
          <w:bCs/>
          <w:sz w:val="20"/>
          <w:szCs w:val="20"/>
        </w:rPr>
        <w:t xml:space="preserve">Изпълнителят приема да уведомява Възложителя за всяко нарушаване на условие от този член в разумен срок.   </w:t>
      </w:r>
    </w:p>
    <w:p w14:paraId="0EBE4750" w14:textId="77777777" w:rsidR="00585A7F" w:rsidRPr="00DD22BE" w:rsidRDefault="00585A7F" w:rsidP="00585A7F">
      <w:pPr>
        <w:spacing w:before="120" w:after="120" w:line="240" w:lineRule="auto"/>
        <w:ind w:left="709"/>
        <w:contextualSpacing/>
        <w:jc w:val="both"/>
        <w:rPr>
          <w:rFonts w:ascii="Verdana" w:eastAsia="Times New Roman" w:hAnsi="Verdana"/>
          <w:bCs/>
          <w:sz w:val="20"/>
          <w:szCs w:val="20"/>
        </w:rPr>
      </w:pPr>
    </w:p>
    <w:p w14:paraId="34C274A5" w14:textId="77777777" w:rsidR="00585A7F" w:rsidRDefault="00585A7F" w:rsidP="00585A7F">
      <w:pPr>
        <w:numPr>
          <w:ilvl w:val="1"/>
          <w:numId w:val="59"/>
        </w:numPr>
        <w:spacing w:before="120" w:after="120" w:line="240" w:lineRule="auto"/>
        <w:ind w:left="709" w:hanging="709"/>
        <w:contextualSpacing/>
        <w:jc w:val="both"/>
        <w:rPr>
          <w:rFonts w:ascii="Verdana" w:eastAsia="Times New Roman" w:hAnsi="Verdana"/>
          <w:bCs/>
          <w:sz w:val="20"/>
          <w:szCs w:val="20"/>
        </w:rPr>
      </w:pPr>
      <w:r w:rsidRPr="00DD22BE">
        <w:rPr>
          <w:rFonts w:ascii="Verdana" w:eastAsia="Times New Roman" w:hAnsi="Verdana"/>
          <w:bCs/>
          <w:sz w:val="20"/>
          <w:szCs w:val="20"/>
        </w:rPr>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2301BAB4" w14:textId="77777777" w:rsidR="00585A7F" w:rsidRPr="00DD22BE" w:rsidRDefault="00585A7F" w:rsidP="00585A7F">
      <w:pPr>
        <w:spacing w:before="120" w:after="120" w:line="240" w:lineRule="auto"/>
        <w:ind w:left="709"/>
        <w:contextualSpacing/>
        <w:jc w:val="both"/>
        <w:rPr>
          <w:rFonts w:ascii="Verdana" w:eastAsia="Times New Roman" w:hAnsi="Verdana"/>
          <w:bCs/>
          <w:sz w:val="20"/>
          <w:szCs w:val="20"/>
        </w:rPr>
      </w:pPr>
    </w:p>
    <w:p w14:paraId="1464604A" w14:textId="72C22A78" w:rsidR="00585A7F" w:rsidRDefault="00585A7F" w:rsidP="00585A7F">
      <w:pPr>
        <w:numPr>
          <w:ilvl w:val="2"/>
          <w:numId w:val="59"/>
        </w:numPr>
        <w:tabs>
          <w:tab w:val="left" w:pos="1560"/>
        </w:tabs>
        <w:spacing w:before="120" w:after="120" w:line="240" w:lineRule="auto"/>
        <w:contextualSpacing/>
        <w:jc w:val="both"/>
        <w:rPr>
          <w:rFonts w:ascii="Verdana" w:eastAsia="Times New Roman" w:hAnsi="Verdana"/>
          <w:bCs/>
          <w:sz w:val="20"/>
          <w:szCs w:val="20"/>
        </w:rPr>
      </w:pPr>
      <w:r w:rsidRPr="00DD22BE">
        <w:rPr>
          <w:rFonts w:ascii="Verdana" w:eastAsia="Times New Roman" w:hAnsi="Verdana"/>
          <w:bCs/>
          <w:sz w:val="20"/>
          <w:szCs w:val="20"/>
        </w:rPr>
        <w:t xml:space="preserve">Възложителят има право да </w:t>
      </w:r>
      <w:r w:rsidR="00722589">
        <w:rPr>
          <w:rFonts w:ascii="Verdana" w:eastAsia="Times New Roman" w:hAnsi="Verdana"/>
          <w:bCs/>
          <w:sz w:val="20"/>
          <w:szCs w:val="20"/>
        </w:rPr>
        <w:t>прекрати</w:t>
      </w:r>
      <w:r w:rsidR="00722589" w:rsidRPr="00DD22BE">
        <w:rPr>
          <w:rFonts w:ascii="Verdana" w:eastAsia="Times New Roman" w:hAnsi="Verdana"/>
          <w:bCs/>
          <w:sz w:val="20"/>
          <w:szCs w:val="20"/>
        </w:rPr>
        <w:t xml:space="preserve"> </w:t>
      </w:r>
      <w:r w:rsidRPr="00DD22BE">
        <w:rPr>
          <w:rFonts w:ascii="Verdana" w:eastAsia="Times New Roman" w:hAnsi="Verdana"/>
          <w:bCs/>
          <w:sz w:val="20"/>
          <w:szCs w:val="20"/>
        </w:rPr>
        <w:t xml:space="preserve">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69CEA2A4" w14:textId="77777777" w:rsidR="00585A7F" w:rsidRPr="00DD22BE" w:rsidRDefault="00585A7F" w:rsidP="00585A7F">
      <w:pPr>
        <w:tabs>
          <w:tab w:val="left" w:pos="1560"/>
        </w:tabs>
        <w:spacing w:before="120" w:after="120" w:line="240" w:lineRule="auto"/>
        <w:ind w:left="1440"/>
        <w:contextualSpacing/>
        <w:jc w:val="both"/>
        <w:rPr>
          <w:rFonts w:ascii="Verdana" w:eastAsia="Times New Roman" w:hAnsi="Verdana"/>
          <w:bCs/>
          <w:sz w:val="20"/>
          <w:szCs w:val="20"/>
        </w:rPr>
      </w:pPr>
    </w:p>
    <w:p w14:paraId="37424A6A" w14:textId="77777777" w:rsidR="00585A7F" w:rsidRDefault="00585A7F" w:rsidP="00585A7F">
      <w:pPr>
        <w:numPr>
          <w:ilvl w:val="2"/>
          <w:numId w:val="59"/>
        </w:numPr>
        <w:tabs>
          <w:tab w:val="left" w:pos="1560"/>
        </w:tabs>
        <w:spacing w:before="120" w:after="120" w:line="240" w:lineRule="auto"/>
        <w:contextualSpacing/>
        <w:jc w:val="both"/>
        <w:rPr>
          <w:rFonts w:ascii="Verdana" w:eastAsia="Times New Roman" w:hAnsi="Verdana"/>
          <w:bCs/>
          <w:sz w:val="20"/>
          <w:szCs w:val="20"/>
        </w:rPr>
      </w:pPr>
      <w:r w:rsidRPr="00DD22BE">
        <w:rPr>
          <w:rFonts w:ascii="Verdana" w:eastAsia="Times New Roman" w:hAnsi="Verdana"/>
          <w:bCs/>
          <w:sz w:val="20"/>
          <w:szCs w:val="20"/>
        </w:rPr>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052DA060" w14:textId="77777777" w:rsidR="00585A7F" w:rsidRPr="00DD22BE" w:rsidRDefault="00585A7F" w:rsidP="00585A7F">
      <w:pPr>
        <w:tabs>
          <w:tab w:val="left" w:pos="1560"/>
        </w:tabs>
        <w:spacing w:before="120" w:after="120" w:line="240" w:lineRule="auto"/>
        <w:contextualSpacing/>
        <w:jc w:val="both"/>
        <w:rPr>
          <w:rFonts w:ascii="Verdana" w:eastAsia="Times New Roman" w:hAnsi="Verdana"/>
          <w:bCs/>
          <w:sz w:val="20"/>
          <w:szCs w:val="20"/>
        </w:rPr>
      </w:pPr>
    </w:p>
    <w:p w14:paraId="426E2A83" w14:textId="77777777" w:rsidR="00585A7F" w:rsidRDefault="00585A7F" w:rsidP="00585A7F">
      <w:pPr>
        <w:numPr>
          <w:ilvl w:val="1"/>
          <w:numId w:val="59"/>
        </w:numPr>
        <w:spacing w:before="120" w:after="120" w:line="240" w:lineRule="auto"/>
        <w:ind w:left="709" w:hanging="709"/>
        <w:contextualSpacing/>
        <w:jc w:val="both"/>
        <w:rPr>
          <w:rFonts w:ascii="Verdana" w:eastAsia="Times New Roman" w:hAnsi="Verdana"/>
          <w:bCs/>
          <w:sz w:val="20"/>
          <w:szCs w:val="20"/>
        </w:rPr>
      </w:pPr>
      <w:r w:rsidRPr="00DD22BE">
        <w:rPr>
          <w:rFonts w:ascii="Verdana" w:eastAsia="Times New Roman" w:hAnsi="Verdana"/>
          <w:bCs/>
          <w:sz w:val="20"/>
          <w:szCs w:val="20"/>
        </w:rPr>
        <w:t xml:space="preserve">Ако Изпълнителят наруши някое условие на настоящия раздел: </w:t>
      </w:r>
    </w:p>
    <w:p w14:paraId="1761C0CE" w14:textId="77777777" w:rsidR="00585A7F" w:rsidRPr="00DD22BE" w:rsidRDefault="00585A7F" w:rsidP="00585A7F">
      <w:pPr>
        <w:spacing w:before="120" w:after="120" w:line="240" w:lineRule="auto"/>
        <w:ind w:left="709"/>
        <w:contextualSpacing/>
        <w:jc w:val="both"/>
        <w:rPr>
          <w:rFonts w:ascii="Verdana" w:eastAsia="Times New Roman" w:hAnsi="Verdana"/>
          <w:bCs/>
          <w:sz w:val="20"/>
          <w:szCs w:val="20"/>
        </w:rPr>
      </w:pPr>
    </w:p>
    <w:p w14:paraId="1C2E50D1" w14:textId="77777777" w:rsidR="00585A7F" w:rsidRDefault="00585A7F" w:rsidP="00585A7F">
      <w:pPr>
        <w:numPr>
          <w:ilvl w:val="2"/>
          <w:numId w:val="59"/>
        </w:numPr>
        <w:tabs>
          <w:tab w:val="left" w:pos="1560"/>
        </w:tabs>
        <w:spacing w:before="120" w:after="120" w:line="240" w:lineRule="auto"/>
        <w:contextualSpacing/>
        <w:jc w:val="both"/>
        <w:rPr>
          <w:rFonts w:ascii="Verdana" w:eastAsia="Times New Roman" w:hAnsi="Verdana"/>
          <w:bCs/>
          <w:sz w:val="20"/>
          <w:szCs w:val="20"/>
        </w:rPr>
      </w:pPr>
      <w:r w:rsidRPr="00DD22BE">
        <w:rPr>
          <w:rFonts w:ascii="Verdana" w:eastAsia="Times New Roman" w:hAnsi="Verdana"/>
          <w:bCs/>
          <w:sz w:val="20"/>
          <w:szCs w:val="20"/>
        </w:rPr>
        <w:t xml:space="preserve">Възложителят може незабавно да прекрати този Договор без предизвестие и без да има каквито и да било задължения. </w:t>
      </w:r>
    </w:p>
    <w:p w14:paraId="37DF1B52" w14:textId="77777777" w:rsidR="00585A7F" w:rsidRPr="00DD22BE" w:rsidRDefault="00585A7F" w:rsidP="00585A7F">
      <w:pPr>
        <w:tabs>
          <w:tab w:val="left" w:pos="1560"/>
        </w:tabs>
        <w:spacing w:before="120" w:after="120" w:line="240" w:lineRule="auto"/>
        <w:ind w:left="1440"/>
        <w:contextualSpacing/>
        <w:jc w:val="both"/>
        <w:rPr>
          <w:rFonts w:ascii="Verdana" w:eastAsia="Times New Roman" w:hAnsi="Verdana"/>
          <w:bCs/>
          <w:sz w:val="20"/>
          <w:szCs w:val="20"/>
        </w:rPr>
      </w:pPr>
    </w:p>
    <w:p w14:paraId="0527F7E1" w14:textId="77777777" w:rsidR="00585A7F" w:rsidRPr="00DD22BE" w:rsidRDefault="00585A7F" w:rsidP="00585A7F">
      <w:pPr>
        <w:numPr>
          <w:ilvl w:val="2"/>
          <w:numId w:val="59"/>
        </w:numPr>
        <w:tabs>
          <w:tab w:val="left" w:pos="1560"/>
        </w:tabs>
        <w:spacing w:before="120" w:after="120" w:line="240" w:lineRule="auto"/>
        <w:contextualSpacing/>
        <w:jc w:val="both"/>
        <w:rPr>
          <w:rFonts w:ascii="Verdana" w:eastAsia="Times New Roman" w:hAnsi="Verdana"/>
          <w:bCs/>
          <w:sz w:val="20"/>
          <w:szCs w:val="20"/>
        </w:rPr>
      </w:pPr>
      <w:r w:rsidRPr="00DD22BE">
        <w:rPr>
          <w:rFonts w:ascii="Verdana" w:eastAsia="Times New Roman" w:hAnsi="Verdana"/>
          <w:bCs/>
          <w:sz w:val="20"/>
          <w:szCs w:val="20"/>
        </w:rPr>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2C72A119" w14:textId="77777777" w:rsidR="00585A7F" w:rsidRDefault="00585A7F" w:rsidP="007D4A86">
      <w:pPr>
        <w:tabs>
          <w:tab w:val="left" w:pos="8639"/>
        </w:tabs>
        <w:ind w:right="-292"/>
        <w:rPr>
          <w:rFonts w:ascii="Verdana" w:hAnsi="Verdana"/>
          <w:sz w:val="20"/>
          <w:szCs w:val="20"/>
        </w:rPr>
        <w:sectPr w:rsidR="00585A7F" w:rsidSect="009D7670">
          <w:footerReference w:type="default" r:id="rId61"/>
          <w:pgSz w:w="11906" w:h="16838" w:code="9"/>
          <w:pgMar w:top="900" w:right="1827" w:bottom="720" w:left="1440" w:header="706" w:footer="237" w:gutter="0"/>
          <w:cols w:space="708"/>
        </w:sectPr>
      </w:pPr>
    </w:p>
    <w:p w14:paraId="46D62DAC" w14:textId="519967F2" w:rsidR="007D4A86" w:rsidRDefault="007D4A86" w:rsidP="007D4A86">
      <w:pPr>
        <w:tabs>
          <w:tab w:val="left" w:pos="8639"/>
        </w:tabs>
        <w:ind w:right="-292"/>
        <w:rPr>
          <w:rFonts w:ascii="Verdana" w:hAnsi="Verdana"/>
          <w:sz w:val="20"/>
          <w:szCs w:val="20"/>
        </w:rPr>
      </w:pPr>
    </w:p>
    <w:p w14:paraId="053582B0" w14:textId="70E35042" w:rsidR="00585A7F" w:rsidRDefault="00585A7F" w:rsidP="007D4A86">
      <w:pPr>
        <w:tabs>
          <w:tab w:val="left" w:pos="8639"/>
        </w:tabs>
        <w:ind w:right="-292"/>
        <w:rPr>
          <w:rFonts w:ascii="Verdana" w:hAnsi="Verdana"/>
          <w:sz w:val="20"/>
          <w:szCs w:val="20"/>
        </w:rPr>
      </w:pPr>
    </w:p>
    <w:p w14:paraId="5B8AE844" w14:textId="7AFD4EF1" w:rsidR="00585A7F" w:rsidRDefault="00585A7F" w:rsidP="007D4A86">
      <w:pPr>
        <w:tabs>
          <w:tab w:val="left" w:pos="8639"/>
        </w:tabs>
        <w:ind w:right="-292"/>
        <w:rPr>
          <w:rFonts w:ascii="Verdana" w:hAnsi="Verdana"/>
          <w:sz w:val="20"/>
          <w:szCs w:val="20"/>
        </w:rPr>
      </w:pPr>
    </w:p>
    <w:p w14:paraId="62CA7660" w14:textId="0C2C2069" w:rsidR="00585A7F" w:rsidRDefault="00585A7F" w:rsidP="007D4A86">
      <w:pPr>
        <w:tabs>
          <w:tab w:val="left" w:pos="8639"/>
        </w:tabs>
        <w:ind w:right="-292"/>
        <w:rPr>
          <w:rFonts w:ascii="Verdana" w:hAnsi="Verdana"/>
          <w:sz w:val="20"/>
          <w:szCs w:val="20"/>
        </w:rPr>
      </w:pPr>
    </w:p>
    <w:p w14:paraId="13E42654" w14:textId="329F1140" w:rsidR="00585A7F" w:rsidRDefault="00585A7F" w:rsidP="007D4A86">
      <w:pPr>
        <w:tabs>
          <w:tab w:val="left" w:pos="8639"/>
        </w:tabs>
        <w:ind w:right="-292"/>
        <w:rPr>
          <w:rFonts w:ascii="Verdana" w:hAnsi="Verdana"/>
          <w:sz w:val="20"/>
          <w:szCs w:val="20"/>
        </w:rPr>
      </w:pPr>
    </w:p>
    <w:p w14:paraId="1B658896" w14:textId="2135AF25" w:rsidR="00585A7F" w:rsidRDefault="00585A7F" w:rsidP="007D4A86">
      <w:pPr>
        <w:tabs>
          <w:tab w:val="left" w:pos="8639"/>
        </w:tabs>
        <w:ind w:right="-292"/>
        <w:rPr>
          <w:rFonts w:ascii="Verdana" w:hAnsi="Verdana"/>
          <w:sz w:val="20"/>
          <w:szCs w:val="20"/>
        </w:rPr>
      </w:pPr>
    </w:p>
    <w:p w14:paraId="238CF150" w14:textId="71125FDA" w:rsidR="00585A7F" w:rsidRDefault="00585A7F" w:rsidP="007D4A86">
      <w:pPr>
        <w:tabs>
          <w:tab w:val="left" w:pos="8639"/>
        </w:tabs>
        <w:ind w:right="-292"/>
        <w:rPr>
          <w:rFonts w:ascii="Verdana" w:hAnsi="Verdana"/>
          <w:sz w:val="20"/>
          <w:szCs w:val="20"/>
        </w:rPr>
      </w:pPr>
    </w:p>
    <w:p w14:paraId="68F42D92" w14:textId="7A853225" w:rsidR="00585A7F" w:rsidRDefault="00585A7F" w:rsidP="007D4A86">
      <w:pPr>
        <w:tabs>
          <w:tab w:val="left" w:pos="8639"/>
        </w:tabs>
        <w:ind w:right="-292"/>
        <w:rPr>
          <w:rFonts w:ascii="Verdana" w:hAnsi="Verdana"/>
          <w:sz w:val="20"/>
          <w:szCs w:val="20"/>
        </w:rPr>
      </w:pPr>
    </w:p>
    <w:p w14:paraId="62E1BC29" w14:textId="08FC6184" w:rsidR="00585A7F" w:rsidRDefault="00585A7F" w:rsidP="007D4A86">
      <w:pPr>
        <w:tabs>
          <w:tab w:val="left" w:pos="8639"/>
        </w:tabs>
        <w:ind w:right="-292"/>
        <w:rPr>
          <w:rFonts w:ascii="Verdana" w:hAnsi="Verdana"/>
          <w:sz w:val="20"/>
          <w:szCs w:val="20"/>
        </w:rPr>
      </w:pPr>
    </w:p>
    <w:p w14:paraId="5535B8A7" w14:textId="08F9C540" w:rsidR="00585A7F" w:rsidRDefault="00585A7F" w:rsidP="007D4A86">
      <w:pPr>
        <w:tabs>
          <w:tab w:val="left" w:pos="8639"/>
        </w:tabs>
        <w:ind w:right="-292"/>
        <w:rPr>
          <w:rFonts w:ascii="Verdana" w:hAnsi="Verdana"/>
          <w:sz w:val="20"/>
          <w:szCs w:val="20"/>
        </w:rPr>
      </w:pPr>
    </w:p>
    <w:p w14:paraId="7110CEE9" w14:textId="2CDEB65C" w:rsidR="00585A7F" w:rsidRDefault="00585A7F" w:rsidP="007D4A86">
      <w:pPr>
        <w:tabs>
          <w:tab w:val="left" w:pos="8639"/>
        </w:tabs>
        <w:ind w:right="-292"/>
        <w:rPr>
          <w:rFonts w:ascii="Verdana" w:hAnsi="Verdana"/>
          <w:sz w:val="20"/>
          <w:szCs w:val="20"/>
        </w:rPr>
      </w:pPr>
    </w:p>
    <w:p w14:paraId="7706A8AE" w14:textId="3B593124" w:rsidR="00585A7F" w:rsidRPr="00585A7F" w:rsidRDefault="00585A7F" w:rsidP="00585A7F">
      <w:pPr>
        <w:tabs>
          <w:tab w:val="left" w:pos="8639"/>
        </w:tabs>
        <w:ind w:right="-292"/>
        <w:jc w:val="center"/>
        <w:rPr>
          <w:rFonts w:ascii="Verdana" w:hAnsi="Verdana"/>
          <w:b/>
          <w:sz w:val="20"/>
          <w:szCs w:val="20"/>
        </w:rPr>
        <w:sectPr w:rsidR="00585A7F" w:rsidRPr="00585A7F" w:rsidSect="009D7670">
          <w:pgSz w:w="11906" w:h="16838" w:code="9"/>
          <w:pgMar w:top="900" w:right="1827" w:bottom="720" w:left="1440" w:header="706" w:footer="237" w:gutter="0"/>
          <w:cols w:space="708"/>
        </w:sectPr>
      </w:pPr>
      <w:r w:rsidRPr="00585A7F">
        <w:rPr>
          <w:rFonts w:ascii="Verdana" w:hAnsi="Verdana"/>
          <w:b/>
          <w:sz w:val="20"/>
          <w:szCs w:val="20"/>
        </w:rPr>
        <w:t>ПРИЛОЖЕНИЯ И ОБРАЗЦИ</w:t>
      </w:r>
    </w:p>
    <w:p w14:paraId="21A305B0" w14:textId="77777777" w:rsidR="007D4A86" w:rsidRPr="003C18E9" w:rsidRDefault="007D4A86" w:rsidP="007D4A86">
      <w:pPr>
        <w:shd w:val="clear" w:color="auto" w:fill="FFFFFF"/>
        <w:tabs>
          <w:tab w:val="left" w:pos="677"/>
        </w:tabs>
        <w:jc w:val="right"/>
        <w:rPr>
          <w:rFonts w:ascii="Verdana" w:hAnsi="Verdana" w:cs="Arial"/>
          <w:b/>
          <w:sz w:val="20"/>
          <w:szCs w:val="20"/>
          <w:lang w:eastAsia="bg-BG"/>
        </w:rPr>
      </w:pPr>
      <w:r w:rsidRPr="003C18E9">
        <w:rPr>
          <w:rFonts w:ascii="Verdana" w:hAnsi="Verdana" w:cs="Arial"/>
          <w:b/>
          <w:sz w:val="20"/>
          <w:szCs w:val="20"/>
          <w:lang w:eastAsia="bg-BG"/>
        </w:rPr>
        <w:lastRenderedPageBreak/>
        <w:t>Приложение 1</w:t>
      </w:r>
    </w:p>
    <w:p w14:paraId="695FAA6D" w14:textId="77777777" w:rsidR="00F109F9" w:rsidRDefault="00F109F9" w:rsidP="007D4A86">
      <w:pPr>
        <w:shd w:val="clear" w:color="auto" w:fill="FFFFFF"/>
        <w:tabs>
          <w:tab w:val="left" w:pos="677"/>
        </w:tabs>
        <w:jc w:val="center"/>
        <w:rPr>
          <w:rFonts w:ascii="Verdana" w:hAnsi="Verdana" w:cs="Arial"/>
          <w:b/>
          <w:sz w:val="20"/>
          <w:szCs w:val="20"/>
          <w:lang w:eastAsia="bg-BG"/>
        </w:rPr>
      </w:pPr>
    </w:p>
    <w:p w14:paraId="061E017D" w14:textId="161A1495" w:rsidR="007D4A86" w:rsidRDefault="007D4A86" w:rsidP="007D4A86">
      <w:pPr>
        <w:shd w:val="clear" w:color="auto" w:fill="FFFFFF"/>
        <w:tabs>
          <w:tab w:val="left" w:pos="677"/>
        </w:tabs>
        <w:jc w:val="center"/>
        <w:rPr>
          <w:rFonts w:ascii="Verdana" w:hAnsi="Verdana" w:cs="Arial"/>
          <w:b/>
          <w:sz w:val="20"/>
          <w:szCs w:val="20"/>
          <w:lang w:eastAsia="bg-BG"/>
        </w:rPr>
      </w:pPr>
      <w:r w:rsidRPr="003C18E9">
        <w:rPr>
          <w:rFonts w:ascii="Verdana" w:hAnsi="Verdana" w:cs="Arial"/>
          <w:b/>
          <w:sz w:val="20"/>
          <w:szCs w:val="20"/>
          <w:lang w:eastAsia="bg-BG"/>
        </w:rPr>
        <w:t>ИЗИСКВАНИЯ КЪМ СКАЛНИТЕ МАТЕРИАЛИ ЗА НАПРАВА НА ОБРАТНА ЗАСИПКА И ИЗГРАЖДАНЕ НА ПЪТНАТА КОНСТРУКЦИЯ</w:t>
      </w:r>
    </w:p>
    <w:p w14:paraId="01944AB6" w14:textId="77777777" w:rsidR="00F109F9" w:rsidRPr="003C18E9" w:rsidRDefault="00F109F9" w:rsidP="007D4A86">
      <w:pPr>
        <w:shd w:val="clear" w:color="auto" w:fill="FFFFFF"/>
        <w:tabs>
          <w:tab w:val="left" w:pos="677"/>
        </w:tabs>
        <w:jc w:val="center"/>
        <w:rPr>
          <w:rFonts w:ascii="Verdana" w:hAnsi="Verdana" w:cs="Arial"/>
          <w:b/>
          <w:sz w:val="20"/>
          <w:szCs w:val="20"/>
          <w:lang w:eastAsia="bg-BG"/>
        </w:rPr>
      </w:pPr>
    </w:p>
    <w:p w14:paraId="482BD600" w14:textId="77777777" w:rsidR="007D4A86" w:rsidRPr="003C18E9" w:rsidRDefault="007D4A86" w:rsidP="005C65F6">
      <w:pPr>
        <w:widowControl w:val="0"/>
        <w:numPr>
          <w:ilvl w:val="0"/>
          <w:numId w:val="46"/>
        </w:numPr>
        <w:tabs>
          <w:tab w:val="left" w:pos="567"/>
        </w:tabs>
        <w:autoSpaceDE w:val="0"/>
        <w:autoSpaceDN w:val="0"/>
        <w:adjustRightInd w:val="0"/>
        <w:spacing w:before="120" w:after="120" w:line="240" w:lineRule="auto"/>
        <w:ind w:left="0" w:firstLine="0"/>
        <w:rPr>
          <w:rFonts w:ascii="Verdana" w:hAnsi="Verdana" w:cs="Arial"/>
          <w:b/>
          <w:sz w:val="20"/>
          <w:szCs w:val="20"/>
          <w:lang w:eastAsia="bg-BG"/>
        </w:rPr>
      </w:pPr>
      <w:r w:rsidRPr="003C18E9">
        <w:rPr>
          <w:rFonts w:ascii="Verdana" w:hAnsi="Verdana" w:cs="Arial"/>
          <w:b/>
          <w:sz w:val="20"/>
          <w:szCs w:val="20"/>
          <w:lang w:eastAsia="bg-BG"/>
        </w:rPr>
        <w:t>Общи положения.</w:t>
      </w:r>
    </w:p>
    <w:p w14:paraId="54BDA3AD" w14:textId="77777777" w:rsidR="007D4A86" w:rsidRPr="003C18E9" w:rsidRDefault="007D4A86" w:rsidP="007D4A86">
      <w:pPr>
        <w:shd w:val="clear" w:color="auto" w:fill="FFFFFF"/>
        <w:tabs>
          <w:tab w:val="left" w:pos="567"/>
        </w:tabs>
        <w:ind w:right="34"/>
        <w:jc w:val="both"/>
        <w:rPr>
          <w:rFonts w:ascii="Verdana" w:hAnsi="Verdana" w:cs="Arial"/>
          <w:sz w:val="20"/>
          <w:szCs w:val="20"/>
          <w:lang w:eastAsia="bg-BG"/>
        </w:rPr>
      </w:pPr>
      <w:r w:rsidRPr="003C18E9">
        <w:rPr>
          <w:rFonts w:ascii="Verdana" w:hAnsi="Verdana" w:cs="Arial"/>
          <w:sz w:val="20"/>
          <w:szCs w:val="20"/>
          <w:lang w:eastAsia="bg-BG"/>
        </w:rPr>
        <w:tab/>
        <w:t>Тези изисквания обхващат изискванията към скалните материали, които се използват при направата на основна обратна засипка и основни пластове включени в конструкцията на пътната настилка, както и материала за зоната около тръбата. Това приложение включва и изискванията към материалите за изпълнение на асфалтовите пластове, включени в конструкцията на пътната настилка.</w:t>
      </w:r>
    </w:p>
    <w:p w14:paraId="0A3D1059" w14:textId="33F1B2E8" w:rsidR="007D4A86" w:rsidRDefault="007D4A86" w:rsidP="007D4A86">
      <w:pPr>
        <w:shd w:val="clear" w:color="auto" w:fill="FFFFFF"/>
        <w:tabs>
          <w:tab w:val="left" w:pos="567"/>
        </w:tabs>
        <w:ind w:right="34"/>
        <w:jc w:val="both"/>
        <w:rPr>
          <w:rFonts w:ascii="Verdana" w:hAnsi="Verdana" w:cs="Arial"/>
          <w:sz w:val="20"/>
          <w:szCs w:val="20"/>
          <w:lang w:eastAsia="bg-BG"/>
        </w:rPr>
      </w:pPr>
      <w:r w:rsidRPr="003C18E9">
        <w:rPr>
          <w:rFonts w:ascii="Verdana" w:hAnsi="Verdana" w:cs="Arial"/>
          <w:sz w:val="20"/>
          <w:szCs w:val="20"/>
          <w:lang w:eastAsia="bg-BG"/>
        </w:rPr>
        <w:t>По–долу е показана схема на изкопа и термини и определения използвани в Приложение 1.</w:t>
      </w:r>
    </w:p>
    <w:p w14:paraId="5A693AB5" w14:textId="77777777" w:rsidR="00F109F9" w:rsidRPr="003C18E9" w:rsidRDefault="00F109F9" w:rsidP="007D4A86">
      <w:pPr>
        <w:shd w:val="clear" w:color="auto" w:fill="FFFFFF"/>
        <w:tabs>
          <w:tab w:val="left" w:pos="567"/>
        </w:tabs>
        <w:ind w:right="34"/>
        <w:jc w:val="both"/>
        <w:rPr>
          <w:rFonts w:ascii="Verdana" w:hAnsi="Verdana" w:cs="Arial"/>
          <w:sz w:val="20"/>
          <w:szCs w:val="20"/>
          <w:lang w:eastAsia="bg-BG"/>
        </w:rPr>
      </w:pPr>
    </w:p>
    <w:p w14:paraId="63A8DA68" w14:textId="1F78FC5C" w:rsidR="007D4A86" w:rsidRPr="003C18E9" w:rsidRDefault="007D4A86" w:rsidP="007D4A86">
      <w:pPr>
        <w:rPr>
          <w:rFonts w:ascii="Verdana" w:hAnsi="Verdana" w:cs="Arial"/>
          <w:sz w:val="20"/>
          <w:szCs w:val="20"/>
          <w:lang w:eastAsia="bg-BG"/>
        </w:rPr>
      </w:pPr>
      <w:r w:rsidRPr="005B2BFA">
        <w:rPr>
          <w:rFonts w:ascii="Verdana" w:hAnsi="Verdana" w:cs="Arial"/>
          <w:noProof/>
          <w:sz w:val="20"/>
          <w:szCs w:val="20"/>
          <w:lang w:eastAsia="bg-BG"/>
        </w:rPr>
        <w:drawing>
          <wp:inline distT="0" distB="0" distL="0" distR="0" wp14:anchorId="79F1BB5F" wp14:editId="0CA134F3">
            <wp:extent cx="6134100" cy="434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134100" cy="4343400"/>
                    </a:xfrm>
                    <a:prstGeom prst="rect">
                      <a:avLst/>
                    </a:prstGeom>
                    <a:noFill/>
                    <a:ln>
                      <a:noFill/>
                    </a:ln>
                  </pic:spPr>
                </pic:pic>
              </a:graphicData>
            </a:graphic>
          </wp:inline>
        </w:drawing>
      </w:r>
    </w:p>
    <w:p w14:paraId="5BA205C9" w14:textId="77777777" w:rsidR="00F109F9" w:rsidRDefault="00F109F9" w:rsidP="00F109F9">
      <w:pPr>
        <w:widowControl w:val="0"/>
        <w:tabs>
          <w:tab w:val="left" w:pos="567"/>
        </w:tabs>
        <w:autoSpaceDE w:val="0"/>
        <w:autoSpaceDN w:val="0"/>
        <w:adjustRightInd w:val="0"/>
        <w:spacing w:before="120" w:after="120" w:line="240" w:lineRule="auto"/>
        <w:jc w:val="both"/>
        <w:rPr>
          <w:rFonts w:ascii="Verdana" w:hAnsi="Verdana" w:cs="Arial"/>
          <w:b/>
          <w:sz w:val="20"/>
          <w:szCs w:val="20"/>
          <w:lang w:eastAsia="bg-BG"/>
        </w:rPr>
      </w:pPr>
    </w:p>
    <w:p w14:paraId="5FCFAAD6" w14:textId="11FE1616" w:rsidR="007D4A86" w:rsidRPr="003C18E9" w:rsidRDefault="007D4A86" w:rsidP="005C65F6">
      <w:pPr>
        <w:widowControl w:val="0"/>
        <w:numPr>
          <w:ilvl w:val="0"/>
          <w:numId w:val="46"/>
        </w:numPr>
        <w:tabs>
          <w:tab w:val="left" w:pos="567"/>
        </w:tabs>
        <w:autoSpaceDE w:val="0"/>
        <w:autoSpaceDN w:val="0"/>
        <w:adjustRightInd w:val="0"/>
        <w:spacing w:before="120" w:after="120" w:line="240" w:lineRule="auto"/>
        <w:ind w:left="0" w:firstLine="0"/>
        <w:jc w:val="both"/>
        <w:rPr>
          <w:rFonts w:ascii="Verdana" w:hAnsi="Verdana" w:cs="Arial"/>
          <w:b/>
          <w:sz w:val="20"/>
          <w:szCs w:val="20"/>
          <w:lang w:eastAsia="bg-BG"/>
        </w:rPr>
      </w:pPr>
      <w:r w:rsidRPr="003C18E9">
        <w:rPr>
          <w:rFonts w:ascii="Verdana" w:hAnsi="Verdana" w:cs="Arial"/>
          <w:b/>
          <w:sz w:val="20"/>
          <w:szCs w:val="20"/>
          <w:lang w:eastAsia="bg-BG"/>
        </w:rPr>
        <w:t>Материали за направа на засипка под, около и над тръбите – зона I от профила.</w:t>
      </w:r>
    </w:p>
    <w:p w14:paraId="3CD9B287" w14:textId="77777777" w:rsidR="007D4A86" w:rsidRPr="003C18E9" w:rsidRDefault="007D4A86" w:rsidP="00AE6006">
      <w:pPr>
        <w:tabs>
          <w:tab w:val="left" w:pos="567"/>
        </w:tabs>
        <w:spacing w:before="120" w:after="120"/>
        <w:ind w:right="65" w:firstLine="567"/>
        <w:jc w:val="both"/>
        <w:rPr>
          <w:rFonts w:ascii="Verdana" w:hAnsi="Verdana" w:cs="Arial"/>
          <w:sz w:val="20"/>
          <w:szCs w:val="20"/>
          <w:lang w:eastAsia="bg-BG"/>
        </w:rPr>
      </w:pPr>
      <w:r w:rsidRPr="003C18E9">
        <w:rPr>
          <w:rFonts w:ascii="Verdana" w:hAnsi="Verdana" w:cs="Arial"/>
          <w:sz w:val="20"/>
          <w:szCs w:val="20"/>
          <w:lang w:eastAsia="bg-BG"/>
        </w:rPr>
        <w:t>Използваните скални материали използвани за засипка - първоначална, странична и горна и долна част на основата и около тръбата трябва да съответстват на общите и допълнителните изисквания на Национално приложение (NА) на БДС EN 13043:2005+AC:2005/NA:2012 „Скални материали за битумни смеси и нас</w:t>
      </w:r>
      <w:r w:rsidRPr="003C18E9">
        <w:rPr>
          <w:rFonts w:ascii="Verdana" w:hAnsi="Verdana" w:cs="Arial"/>
          <w:sz w:val="20"/>
          <w:szCs w:val="20"/>
        </w:rPr>
        <w:t xml:space="preserve">тилки за пътища, самолетни писти и други транспортни площи“ или еквивалент или физико механични и химични изисквания на Възложителя. Фракцията, която се използва за засипка около, под и </w:t>
      </w:r>
      <w:r w:rsidRPr="003C18E9">
        <w:rPr>
          <w:rFonts w:ascii="Verdana" w:hAnsi="Verdana" w:cs="Arial"/>
          <w:sz w:val="20"/>
          <w:szCs w:val="20"/>
        </w:rPr>
        <w:lastRenderedPageBreak/>
        <w:t xml:space="preserve">над тръбата, се определя в проекта в </w:t>
      </w:r>
      <w:r w:rsidRPr="003C18E9">
        <w:rPr>
          <w:rFonts w:ascii="Verdana" w:hAnsi="Verdana" w:cs="Arial"/>
          <w:sz w:val="20"/>
          <w:szCs w:val="20"/>
          <w:lang w:eastAsia="bg-BG"/>
        </w:rPr>
        <w:t>съответствие с изискванията на производителя на тръбите и производствената наличност на пазара.</w:t>
      </w:r>
    </w:p>
    <w:p w14:paraId="06A2B645" w14:textId="77777777" w:rsidR="007D4A86" w:rsidRPr="003C18E9" w:rsidRDefault="007D4A86" w:rsidP="00AE6006">
      <w:pPr>
        <w:tabs>
          <w:tab w:val="left" w:pos="567"/>
        </w:tabs>
        <w:spacing w:before="120" w:after="120"/>
        <w:ind w:right="34" w:firstLine="426"/>
        <w:jc w:val="both"/>
        <w:rPr>
          <w:rFonts w:ascii="Verdana" w:hAnsi="Verdana" w:cs="Arial"/>
          <w:sz w:val="20"/>
          <w:szCs w:val="20"/>
          <w:lang w:eastAsia="bg-BG"/>
        </w:rPr>
      </w:pPr>
      <w:r w:rsidRPr="003C18E9">
        <w:rPr>
          <w:rFonts w:ascii="Verdana" w:hAnsi="Verdana" w:cs="Arial"/>
          <w:sz w:val="20"/>
          <w:szCs w:val="20"/>
          <w:lang w:eastAsia="bg-BG"/>
        </w:rPr>
        <w:t>При уплътняване на засипката около тръбата трябва да се постигне не по-малко от 95 % от стандартната плътност на скелета на материала определена по Проктор съгласно БДС 17146.</w:t>
      </w:r>
    </w:p>
    <w:p w14:paraId="2B3724A6" w14:textId="77777777" w:rsidR="007D4A86" w:rsidRPr="003C18E9" w:rsidRDefault="007D4A86" w:rsidP="00AE6006">
      <w:pPr>
        <w:spacing w:before="120" w:after="120"/>
        <w:ind w:firstLine="340"/>
        <w:jc w:val="both"/>
        <w:rPr>
          <w:rFonts w:ascii="Verdana" w:hAnsi="Verdana" w:cs="Arial"/>
          <w:sz w:val="20"/>
          <w:szCs w:val="20"/>
          <w:lang w:eastAsia="bg-BG"/>
        </w:rPr>
      </w:pPr>
      <w:r w:rsidRPr="003C18E9">
        <w:rPr>
          <w:rFonts w:ascii="Verdana" w:hAnsi="Verdana" w:cs="Arial"/>
          <w:b/>
          <w:sz w:val="20"/>
          <w:szCs w:val="20"/>
          <w:u w:val="single"/>
          <w:lang w:eastAsia="bg-BG"/>
        </w:rPr>
        <w:t>Съответствието на скалните материали вложени в засипка - първоначална, странична и горна и долна част на основата и около тръбата с горепосочените изисквания се доказва с Декларация за експлоатационни показатели, Протокол от изпитване издаден от акредитирана лаборатория, Сертификат за производствен контрол от избрания източник на материала и Указания за прилагане на продуктите.</w:t>
      </w:r>
    </w:p>
    <w:p w14:paraId="7D85B4E4" w14:textId="77777777" w:rsidR="007D4A86" w:rsidRPr="003C18E9" w:rsidRDefault="007D4A86" w:rsidP="00AE6006">
      <w:pPr>
        <w:widowControl w:val="0"/>
        <w:numPr>
          <w:ilvl w:val="0"/>
          <w:numId w:val="46"/>
        </w:numPr>
        <w:tabs>
          <w:tab w:val="left" w:pos="567"/>
        </w:tabs>
        <w:autoSpaceDE w:val="0"/>
        <w:autoSpaceDN w:val="0"/>
        <w:adjustRightInd w:val="0"/>
        <w:spacing w:before="120" w:after="120" w:line="240" w:lineRule="auto"/>
        <w:ind w:left="0" w:firstLine="0"/>
        <w:jc w:val="both"/>
        <w:rPr>
          <w:rFonts w:ascii="Verdana" w:hAnsi="Verdana" w:cs="Arial"/>
          <w:b/>
          <w:sz w:val="20"/>
          <w:szCs w:val="20"/>
          <w:lang w:eastAsia="bg-BG"/>
        </w:rPr>
      </w:pPr>
      <w:r w:rsidRPr="003C18E9">
        <w:rPr>
          <w:rFonts w:ascii="Verdana" w:hAnsi="Verdana" w:cs="Arial"/>
          <w:b/>
          <w:sz w:val="20"/>
          <w:szCs w:val="20"/>
          <w:lang w:eastAsia="bg-BG"/>
        </w:rPr>
        <w:t>Материали за изграждане на обратна (основна) засипка на изкопа – зона II от профила.</w:t>
      </w:r>
    </w:p>
    <w:p w14:paraId="0D797EB3" w14:textId="77777777" w:rsidR="007D4A86" w:rsidRPr="003C18E9" w:rsidRDefault="007D4A86" w:rsidP="00AE6006">
      <w:pPr>
        <w:pStyle w:val="ListParagraph"/>
        <w:widowControl w:val="0"/>
        <w:numPr>
          <w:ilvl w:val="1"/>
          <w:numId w:val="46"/>
        </w:numPr>
        <w:tabs>
          <w:tab w:val="left" w:pos="567"/>
        </w:tabs>
        <w:autoSpaceDE w:val="0"/>
        <w:autoSpaceDN w:val="0"/>
        <w:adjustRightInd w:val="0"/>
        <w:spacing w:before="120" w:after="120" w:line="240" w:lineRule="auto"/>
        <w:ind w:left="567" w:hanging="567"/>
        <w:contextualSpacing/>
        <w:jc w:val="both"/>
        <w:rPr>
          <w:rFonts w:ascii="Verdana" w:hAnsi="Verdana" w:cs="Arial"/>
          <w:b/>
          <w:sz w:val="20"/>
          <w:szCs w:val="20"/>
          <w:lang w:eastAsia="bg-BG"/>
        </w:rPr>
      </w:pPr>
      <w:r w:rsidRPr="003C18E9">
        <w:rPr>
          <w:rFonts w:ascii="Verdana" w:hAnsi="Verdana" w:cs="Arial"/>
          <w:b/>
          <w:sz w:val="20"/>
          <w:szCs w:val="20"/>
          <w:lang w:eastAsia="bg-BG"/>
        </w:rPr>
        <w:t>Естествени скални материали.</w:t>
      </w:r>
    </w:p>
    <w:p w14:paraId="08FE53DA" w14:textId="77777777" w:rsidR="007D4A86" w:rsidRPr="003C18E9" w:rsidRDefault="007D4A86" w:rsidP="00AE6006">
      <w:pPr>
        <w:tabs>
          <w:tab w:val="left" w:pos="567"/>
        </w:tabs>
        <w:spacing w:before="120" w:after="120"/>
        <w:ind w:right="65" w:firstLine="567"/>
        <w:jc w:val="both"/>
        <w:rPr>
          <w:rFonts w:ascii="Verdana" w:hAnsi="Verdana" w:cs="Arial"/>
          <w:sz w:val="20"/>
          <w:szCs w:val="20"/>
          <w:lang w:eastAsia="bg-BG"/>
        </w:rPr>
      </w:pPr>
      <w:r w:rsidRPr="003C18E9">
        <w:rPr>
          <w:rFonts w:ascii="Verdana" w:hAnsi="Verdana" w:cs="Arial"/>
          <w:sz w:val="20"/>
          <w:szCs w:val="20"/>
          <w:lang w:eastAsia="bg-BG"/>
        </w:rPr>
        <w:t>За направа на обратна (основна) засипка на изкопа, когато се използва скален материал от група А-1 (съгласно класификация на почви и смеси от почви и зърнести материали “Норми за проектиране на пътища”), материалът трябва да има здрави и мразоустойчиви зърна и да отговаря на следните физико – механични и химични изисквания:</w:t>
      </w:r>
    </w:p>
    <w:p w14:paraId="1FE375DD" w14:textId="77777777" w:rsidR="007D4A86" w:rsidRPr="003C18E9" w:rsidRDefault="007D4A86" w:rsidP="00AE6006">
      <w:pPr>
        <w:pStyle w:val="ListParagraph"/>
        <w:numPr>
          <w:ilvl w:val="0"/>
          <w:numId w:val="47"/>
        </w:numPr>
        <w:autoSpaceDE w:val="0"/>
        <w:autoSpaceDN w:val="0"/>
        <w:adjustRightInd w:val="0"/>
        <w:spacing w:before="120" w:after="120"/>
        <w:ind w:left="851" w:hanging="425"/>
        <w:contextualSpacing/>
        <w:jc w:val="both"/>
        <w:rPr>
          <w:rFonts w:ascii="Verdana" w:hAnsi="Verdana" w:cs="Arial"/>
          <w:sz w:val="20"/>
          <w:szCs w:val="20"/>
          <w:lang w:eastAsia="bg-BG"/>
        </w:rPr>
      </w:pPr>
      <w:r w:rsidRPr="003C18E9">
        <w:rPr>
          <w:rFonts w:ascii="Verdana" w:hAnsi="Verdana" w:cs="Arial"/>
          <w:sz w:val="20"/>
          <w:szCs w:val="20"/>
          <w:lang w:eastAsia="bg-BG"/>
        </w:rPr>
        <w:t>Максимален размер на зърната да не е по-голям от 75 mm;</w:t>
      </w:r>
    </w:p>
    <w:p w14:paraId="742D6471" w14:textId="77777777" w:rsidR="007D4A86" w:rsidRPr="003C18E9" w:rsidRDefault="007D4A86" w:rsidP="00AE6006">
      <w:pPr>
        <w:pStyle w:val="ListParagraph"/>
        <w:numPr>
          <w:ilvl w:val="0"/>
          <w:numId w:val="47"/>
        </w:numPr>
        <w:autoSpaceDE w:val="0"/>
        <w:autoSpaceDN w:val="0"/>
        <w:adjustRightInd w:val="0"/>
        <w:spacing w:before="120" w:after="120"/>
        <w:ind w:left="851" w:hanging="425"/>
        <w:contextualSpacing/>
        <w:jc w:val="both"/>
        <w:rPr>
          <w:rFonts w:ascii="Verdana" w:hAnsi="Verdana" w:cs="Arial"/>
          <w:sz w:val="20"/>
          <w:szCs w:val="20"/>
          <w:lang w:eastAsia="bg-BG"/>
        </w:rPr>
      </w:pPr>
      <w:r w:rsidRPr="003C18E9">
        <w:rPr>
          <w:rFonts w:ascii="Verdana" w:hAnsi="Verdana" w:cs="Arial"/>
          <w:sz w:val="20"/>
          <w:szCs w:val="20"/>
          <w:lang w:eastAsia="bg-BG"/>
        </w:rPr>
        <w:t>Съдържание на фини частици с размер по – малък или равен на 0,075 mm - не повече от 15 % по маса;</w:t>
      </w:r>
    </w:p>
    <w:p w14:paraId="3AEB1D54" w14:textId="77777777" w:rsidR="007D4A86" w:rsidRPr="003C18E9" w:rsidRDefault="007D4A86" w:rsidP="00AE6006">
      <w:pPr>
        <w:pStyle w:val="ListParagraph"/>
        <w:numPr>
          <w:ilvl w:val="0"/>
          <w:numId w:val="47"/>
        </w:numPr>
        <w:autoSpaceDE w:val="0"/>
        <w:autoSpaceDN w:val="0"/>
        <w:adjustRightInd w:val="0"/>
        <w:spacing w:before="120" w:after="120"/>
        <w:ind w:left="851" w:hanging="425"/>
        <w:contextualSpacing/>
        <w:jc w:val="both"/>
        <w:rPr>
          <w:rFonts w:ascii="Verdana" w:hAnsi="Verdana" w:cs="Arial"/>
          <w:sz w:val="20"/>
          <w:szCs w:val="20"/>
          <w:lang w:eastAsia="bg-BG"/>
        </w:rPr>
      </w:pPr>
      <w:r w:rsidRPr="003C18E9">
        <w:rPr>
          <w:rFonts w:ascii="Verdana" w:hAnsi="Verdana" w:cs="Arial"/>
          <w:sz w:val="20"/>
          <w:szCs w:val="20"/>
          <w:lang w:eastAsia="bg-BG"/>
        </w:rPr>
        <w:t>Коефициент на разнозърност (d60/d10) - не по-малък от 10;</w:t>
      </w:r>
    </w:p>
    <w:p w14:paraId="68D0E100" w14:textId="77777777" w:rsidR="007D4A86" w:rsidRPr="003C18E9" w:rsidRDefault="007D4A86" w:rsidP="00AE6006">
      <w:pPr>
        <w:pStyle w:val="ListParagraph"/>
        <w:numPr>
          <w:ilvl w:val="0"/>
          <w:numId w:val="47"/>
        </w:numPr>
        <w:autoSpaceDE w:val="0"/>
        <w:autoSpaceDN w:val="0"/>
        <w:adjustRightInd w:val="0"/>
        <w:spacing w:before="120" w:after="120"/>
        <w:ind w:left="851" w:hanging="425"/>
        <w:contextualSpacing/>
        <w:jc w:val="both"/>
        <w:rPr>
          <w:rFonts w:ascii="Verdana" w:hAnsi="Verdana" w:cs="Arial"/>
          <w:sz w:val="20"/>
          <w:szCs w:val="20"/>
          <w:lang w:eastAsia="bg-BG"/>
        </w:rPr>
      </w:pPr>
      <w:r w:rsidRPr="003C18E9">
        <w:rPr>
          <w:rFonts w:ascii="Verdana" w:hAnsi="Verdana" w:cs="Arial"/>
          <w:sz w:val="20"/>
          <w:szCs w:val="20"/>
          <w:lang w:eastAsia="bg-BG"/>
        </w:rPr>
        <w:t>Отклонение от оптималното водно съдържание в интервал до ±3%.</w:t>
      </w:r>
    </w:p>
    <w:p w14:paraId="3054B3C3" w14:textId="77777777" w:rsidR="007D4A86" w:rsidRPr="003C18E9" w:rsidRDefault="007D4A86" w:rsidP="00AE6006">
      <w:pPr>
        <w:pStyle w:val="ListParagraph"/>
        <w:numPr>
          <w:ilvl w:val="0"/>
          <w:numId w:val="47"/>
        </w:numPr>
        <w:autoSpaceDE w:val="0"/>
        <w:autoSpaceDN w:val="0"/>
        <w:adjustRightInd w:val="0"/>
        <w:spacing w:before="120" w:after="120"/>
        <w:ind w:left="851" w:hanging="425"/>
        <w:contextualSpacing/>
        <w:jc w:val="both"/>
        <w:rPr>
          <w:rFonts w:ascii="Verdana" w:hAnsi="Verdana" w:cs="Arial"/>
          <w:sz w:val="20"/>
          <w:szCs w:val="20"/>
          <w:lang w:eastAsia="bg-BG"/>
        </w:rPr>
      </w:pPr>
      <w:r w:rsidRPr="003C18E9">
        <w:rPr>
          <w:rFonts w:ascii="Verdana" w:hAnsi="Verdana" w:cs="Arial"/>
          <w:sz w:val="20"/>
          <w:szCs w:val="20"/>
          <w:lang w:eastAsia="bg-BG"/>
        </w:rPr>
        <w:t xml:space="preserve">Да не съдържа органични вещества - съгласно БДС EN 1744-1, БДС 11302 не по-тъмен разтвор от еталон. </w:t>
      </w:r>
    </w:p>
    <w:p w14:paraId="3C8115DC" w14:textId="77777777" w:rsidR="007D4A86" w:rsidRPr="003C18E9" w:rsidRDefault="007D4A86" w:rsidP="00AE6006">
      <w:pPr>
        <w:pStyle w:val="ListParagraph"/>
        <w:numPr>
          <w:ilvl w:val="0"/>
          <w:numId w:val="47"/>
        </w:numPr>
        <w:autoSpaceDE w:val="0"/>
        <w:autoSpaceDN w:val="0"/>
        <w:adjustRightInd w:val="0"/>
        <w:spacing w:before="120" w:after="120"/>
        <w:ind w:left="851" w:hanging="425"/>
        <w:contextualSpacing/>
        <w:jc w:val="both"/>
        <w:rPr>
          <w:rFonts w:ascii="Verdana" w:hAnsi="Verdana" w:cs="Arial"/>
          <w:sz w:val="20"/>
          <w:szCs w:val="20"/>
          <w:lang w:eastAsia="bg-BG"/>
        </w:rPr>
      </w:pPr>
      <w:r w:rsidRPr="003C18E9">
        <w:rPr>
          <w:rFonts w:ascii="Verdana" w:hAnsi="Verdana" w:cs="Arial"/>
          <w:sz w:val="20"/>
          <w:szCs w:val="20"/>
          <w:lang w:eastAsia="bg-BG"/>
        </w:rPr>
        <w:t xml:space="preserve">Материалите да не съдържат вредни вещества </w:t>
      </w:r>
    </w:p>
    <w:p w14:paraId="3F30607B" w14:textId="77777777" w:rsidR="007D4A86" w:rsidRPr="003C18E9" w:rsidRDefault="007D4A86" w:rsidP="00AE6006">
      <w:pPr>
        <w:pStyle w:val="ListParagraph"/>
        <w:numPr>
          <w:ilvl w:val="0"/>
          <w:numId w:val="47"/>
        </w:numPr>
        <w:autoSpaceDE w:val="0"/>
        <w:autoSpaceDN w:val="0"/>
        <w:adjustRightInd w:val="0"/>
        <w:spacing w:before="120" w:after="120"/>
        <w:ind w:left="851" w:hanging="425"/>
        <w:contextualSpacing/>
        <w:jc w:val="both"/>
        <w:rPr>
          <w:rFonts w:ascii="Verdana" w:hAnsi="Verdana" w:cs="Arial"/>
          <w:sz w:val="20"/>
          <w:szCs w:val="20"/>
          <w:lang w:eastAsia="bg-BG"/>
        </w:rPr>
      </w:pPr>
      <w:r w:rsidRPr="003C18E9">
        <w:rPr>
          <w:rFonts w:ascii="Verdana" w:hAnsi="Verdana" w:cs="Arial"/>
          <w:sz w:val="20"/>
          <w:szCs w:val="20"/>
          <w:lang w:eastAsia="bg-BG"/>
        </w:rPr>
        <w:t>Мразоустойчивост – определена за най – горните 0,50 м. от обратната засипка (Зона II.1. от профила) съгласно БДС EN 1367-2 с допустими стойности съгласно EN 13242/ NА, т.NА.7.3.3;</w:t>
      </w:r>
    </w:p>
    <w:p w14:paraId="3DF21411" w14:textId="77777777" w:rsidR="007D4A86" w:rsidRPr="003C18E9" w:rsidRDefault="007D4A86" w:rsidP="00AE6006">
      <w:pPr>
        <w:pStyle w:val="ListParagraph"/>
        <w:numPr>
          <w:ilvl w:val="0"/>
          <w:numId w:val="47"/>
        </w:numPr>
        <w:autoSpaceDE w:val="0"/>
        <w:autoSpaceDN w:val="0"/>
        <w:adjustRightInd w:val="0"/>
        <w:spacing w:before="120" w:after="120"/>
        <w:ind w:left="851" w:hanging="425"/>
        <w:contextualSpacing/>
        <w:jc w:val="both"/>
        <w:rPr>
          <w:rFonts w:ascii="Verdana" w:hAnsi="Verdana" w:cs="Arial"/>
          <w:sz w:val="20"/>
          <w:szCs w:val="20"/>
          <w:lang w:eastAsia="bg-BG"/>
        </w:rPr>
      </w:pPr>
      <w:r w:rsidRPr="003C18E9">
        <w:rPr>
          <w:rFonts w:ascii="Verdana" w:hAnsi="Verdana" w:cs="Arial"/>
          <w:sz w:val="20"/>
          <w:szCs w:val="20"/>
          <w:lang w:eastAsia="bg-BG"/>
        </w:rPr>
        <w:t>Съдържание на водоразтворими соли определено по БДС EN 1744-1:</w:t>
      </w:r>
    </w:p>
    <w:p w14:paraId="0AF8B1A9" w14:textId="77777777" w:rsidR="007D4A86" w:rsidRPr="003C18E9" w:rsidRDefault="007D4A86" w:rsidP="00AE6006">
      <w:pPr>
        <w:pStyle w:val="ListParagraph"/>
        <w:numPr>
          <w:ilvl w:val="0"/>
          <w:numId w:val="49"/>
        </w:numPr>
        <w:autoSpaceDE w:val="0"/>
        <w:autoSpaceDN w:val="0"/>
        <w:adjustRightInd w:val="0"/>
        <w:spacing w:before="120" w:after="120"/>
        <w:ind w:hanging="425"/>
        <w:contextualSpacing/>
        <w:jc w:val="both"/>
        <w:rPr>
          <w:rFonts w:ascii="Verdana" w:hAnsi="Verdana" w:cs="Arial"/>
          <w:sz w:val="20"/>
          <w:szCs w:val="20"/>
          <w:lang w:eastAsia="bg-BG"/>
        </w:rPr>
      </w:pPr>
      <w:r w:rsidRPr="003C18E9">
        <w:rPr>
          <w:rFonts w:ascii="Verdana" w:hAnsi="Verdana" w:cs="Arial"/>
          <w:sz w:val="20"/>
          <w:szCs w:val="20"/>
          <w:lang w:eastAsia="bg-BG"/>
        </w:rPr>
        <w:t>Сулфати – не повече от 4%;</w:t>
      </w:r>
    </w:p>
    <w:p w14:paraId="01C45FF0" w14:textId="77777777" w:rsidR="007D4A86" w:rsidRPr="003C18E9" w:rsidRDefault="007D4A86" w:rsidP="00AE6006">
      <w:pPr>
        <w:pStyle w:val="ListParagraph"/>
        <w:numPr>
          <w:ilvl w:val="0"/>
          <w:numId w:val="49"/>
        </w:numPr>
        <w:autoSpaceDE w:val="0"/>
        <w:autoSpaceDN w:val="0"/>
        <w:adjustRightInd w:val="0"/>
        <w:spacing w:before="120" w:after="120"/>
        <w:ind w:hanging="425"/>
        <w:contextualSpacing/>
        <w:jc w:val="both"/>
        <w:rPr>
          <w:rFonts w:ascii="Verdana" w:hAnsi="Verdana" w:cs="Arial"/>
          <w:sz w:val="20"/>
          <w:szCs w:val="20"/>
          <w:lang w:eastAsia="bg-BG"/>
        </w:rPr>
      </w:pPr>
      <w:r w:rsidRPr="003C18E9">
        <w:rPr>
          <w:rFonts w:ascii="Verdana" w:hAnsi="Verdana" w:cs="Arial"/>
          <w:sz w:val="20"/>
          <w:szCs w:val="20"/>
          <w:lang w:eastAsia="bg-BG"/>
        </w:rPr>
        <w:t>Хлориди – не повече от 8%</w:t>
      </w:r>
    </w:p>
    <w:p w14:paraId="65A12EDC" w14:textId="77777777" w:rsidR="007D4A86" w:rsidRPr="003C18E9" w:rsidRDefault="007D4A86" w:rsidP="00AE6006">
      <w:pPr>
        <w:pStyle w:val="ListParagraph"/>
        <w:numPr>
          <w:ilvl w:val="0"/>
          <w:numId w:val="47"/>
        </w:numPr>
        <w:autoSpaceDE w:val="0"/>
        <w:autoSpaceDN w:val="0"/>
        <w:adjustRightInd w:val="0"/>
        <w:spacing w:before="120" w:after="120"/>
        <w:ind w:left="851" w:hanging="425"/>
        <w:contextualSpacing/>
        <w:jc w:val="both"/>
        <w:rPr>
          <w:rFonts w:ascii="Verdana" w:hAnsi="Verdana" w:cs="Arial"/>
          <w:sz w:val="20"/>
          <w:szCs w:val="20"/>
          <w:lang w:eastAsia="bg-BG"/>
        </w:rPr>
      </w:pPr>
      <w:r w:rsidRPr="003C18E9">
        <w:rPr>
          <w:rFonts w:ascii="Verdana" w:hAnsi="Verdana" w:cs="Arial"/>
          <w:sz w:val="20"/>
          <w:szCs w:val="20"/>
          <w:lang w:eastAsia="bg-BG"/>
        </w:rPr>
        <w:t>Стойност на показателя CBR в зависимост от категорията на движението по проект определена за най – горните 0,50 м. от обратната засипка (</w:t>
      </w:r>
      <w:r w:rsidRPr="003C18E9">
        <w:rPr>
          <w:rFonts w:ascii="Verdana" w:hAnsi="Verdana" w:cs="Arial"/>
          <w:b/>
          <w:sz w:val="20"/>
          <w:szCs w:val="20"/>
          <w:lang w:eastAsia="bg-BG"/>
        </w:rPr>
        <w:t>Зона II.1. от профила</w:t>
      </w:r>
      <w:r w:rsidRPr="003C18E9">
        <w:rPr>
          <w:rFonts w:ascii="Verdana" w:hAnsi="Verdana" w:cs="Arial"/>
          <w:sz w:val="20"/>
          <w:szCs w:val="20"/>
          <w:lang w:eastAsia="bg-BG"/>
        </w:rPr>
        <w:t>).</w:t>
      </w:r>
    </w:p>
    <w:p w14:paraId="738FA25C" w14:textId="77777777" w:rsidR="007D4A86" w:rsidRPr="003C18E9" w:rsidRDefault="007D4A86" w:rsidP="00AE6006">
      <w:pPr>
        <w:pStyle w:val="ListParagraph"/>
        <w:tabs>
          <w:tab w:val="left" w:pos="567"/>
        </w:tabs>
        <w:spacing w:before="360" w:after="120"/>
        <w:ind w:left="0" w:right="65" w:firstLine="567"/>
        <w:jc w:val="both"/>
        <w:rPr>
          <w:rFonts w:ascii="Verdana" w:hAnsi="Verdana" w:cs="Arial"/>
          <w:sz w:val="20"/>
          <w:szCs w:val="20"/>
          <w:lang w:eastAsia="bg-BG"/>
        </w:rPr>
      </w:pPr>
      <w:r w:rsidRPr="003C18E9">
        <w:rPr>
          <w:rFonts w:ascii="Verdana" w:hAnsi="Verdana" w:cs="Arial"/>
          <w:sz w:val="20"/>
          <w:szCs w:val="20"/>
          <w:lang w:eastAsia="bg-BG"/>
        </w:rPr>
        <w:t>При уплътняване на обратната засипка на изкопа трябва да се постигне не по-малко от 98% за най – горните 0,50 м. от обратната засипка (</w:t>
      </w:r>
      <w:r w:rsidRPr="003C18E9">
        <w:rPr>
          <w:rFonts w:ascii="Verdana" w:hAnsi="Verdana" w:cs="Arial"/>
          <w:b/>
          <w:sz w:val="20"/>
          <w:szCs w:val="20"/>
          <w:lang w:eastAsia="bg-BG"/>
        </w:rPr>
        <w:t>Зона II.1. от профила</w:t>
      </w:r>
      <w:r w:rsidRPr="003C18E9">
        <w:rPr>
          <w:rFonts w:ascii="Verdana" w:hAnsi="Verdana" w:cs="Arial"/>
          <w:sz w:val="20"/>
          <w:szCs w:val="20"/>
          <w:lang w:eastAsia="bg-BG"/>
        </w:rPr>
        <w:t>) и 95% за останалите пластове на обратната засипка (</w:t>
      </w:r>
      <w:r w:rsidRPr="003C18E9">
        <w:rPr>
          <w:rFonts w:ascii="Verdana" w:hAnsi="Verdana" w:cs="Arial"/>
          <w:b/>
          <w:sz w:val="20"/>
          <w:szCs w:val="20"/>
          <w:lang w:eastAsia="bg-BG"/>
        </w:rPr>
        <w:t>Зона II.2. от профила</w:t>
      </w:r>
      <w:r w:rsidRPr="003C18E9">
        <w:rPr>
          <w:rFonts w:ascii="Verdana" w:hAnsi="Verdana" w:cs="Arial"/>
          <w:sz w:val="20"/>
          <w:szCs w:val="20"/>
          <w:lang w:eastAsia="bg-BG"/>
        </w:rPr>
        <w:t xml:space="preserve">) от модифицирана плътност на скелета на материала определена съгласно БДС EN 13286-2. </w:t>
      </w:r>
    </w:p>
    <w:p w14:paraId="68549E9A" w14:textId="77777777" w:rsidR="007D4A86" w:rsidRPr="003C18E9" w:rsidRDefault="007D4A86" w:rsidP="00AE6006">
      <w:pPr>
        <w:spacing w:before="120" w:after="120"/>
        <w:ind w:firstLine="340"/>
        <w:jc w:val="both"/>
        <w:rPr>
          <w:rFonts w:ascii="Verdana" w:hAnsi="Verdana" w:cs="Arial"/>
          <w:b/>
          <w:sz w:val="20"/>
          <w:szCs w:val="20"/>
          <w:u w:val="single"/>
          <w:lang w:eastAsia="bg-BG"/>
        </w:rPr>
      </w:pPr>
      <w:r w:rsidRPr="003C18E9">
        <w:rPr>
          <w:rFonts w:ascii="Verdana" w:hAnsi="Verdana" w:cs="Arial"/>
          <w:b/>
          <w:sz w:val="20"/>
          <w:szCs w:val="20"/>
          <w:u w:val="single"/>
          <w:lang w:eastAsia="bg-BG"/>
        </w:rPr>
        <w:t>Съответствието на нестандартния скален материал с горепосочените изисквания се доказва с Протокол от изпитване издаден от акредитирана лаборатория.</w:t>
      </w:r>
    </w:p>
    <w:p w14:paraId="11556B77" w14:textId="77777777" w:rsidR="007D4A86" w:rsidRPr="003C18E9" w:rsidRDefault="007D4A86" w:rsidP="00AE6006">
      <w:pPr>
        <w:pStyle w:val="ListParagraph"/>
        <w:widowControl w:val="0"/>
        <w:numPr>
          <w:ilvl w:val="1"/>
          <w:numId w:val="46"/>
        </w:numPr>
        <w:tabs>
          <w:tab w:val="left" w:pos="567"/>
        </w:tabs>
        <w:autoSpaceDE w:val="0"/>
        <w:autoSpaceDN w:val="0"/>
        <w:adjustRightInd w:val="0"/>
        <w:spacing w:before="120" w:after="120" w:line="240" w:lineRule="auto"/>
        <w:ind w:left="567" w:hanging="567"/>
        <w:contextualSpacing/>
        <w:jc w:val="both"/>
        <w:rPr>
          <w:rFonts w:ascii="Verdana" w:hAnsi="Verdana" w:cs="Arial"/>
          <w:b/>
          <w:sz w:val="20"/>
          <w:szCs w:val="20"/>
          <w:lang w:eastAsia="bg-BG"/>
        </w:rPr>
      </w:pPr>
      <w:r w:rsidRPr="003C18E9">
        <w:rPr>
          <w:rFonts w:ascii="Verdana" w:hAnsi="Verdana" w:cs="Arial"/>
          <w:b/>
          <w:sz w:val="20"/>
          <w:szCs w:val="20"/>
          <w:lang w:eastAsia="bg-BG"/>
        </w:rPr>
        <w:t>Изкуствен и рециклиран скален материал.</w:t>
      </w:r>
    </w:p>
    <w:p w14:paraId="15086ED4" w14:textId="77777777" w:rsidR="007D4A86" w:rsidRPr="003C18E9" w:rsidRDefault="007D4A86" w:rsidP="00AE6006">
      <w:pPr>
        <w:tabs>
          <w:tab w:val="left" w:pos="567"/>
        </w:tabs>
        <w:spacing w:before="120" w:after="120"/>
        <w:ind w:right="65" w:firstLine="567"/>
        <w:jc w:val="both"/>
        <w:rPr>
          <w:rFonts w:ascii="Verdana" w:hAnsi="Verdana" w:cs="Arial"/>
          <w:sz w:val="20"/>
          <w:szCs w:val="20"/>
          <w:lang w:eastAsia="bg-BG"/>
        </w:rPr>
      </w:pPr>
      <w:r w:rsidRPr="003C18E9">
        <w:rPr>
          <w:rFonts w:ascii="Verdana" w:hAnsi="Verdana" w:cs="Arial"/>
          <w:sz w:val="20"/>
          <w:szCs w:val="20"/>
          <w:lang w:eastAsia="bg-BG"/>
        </w:rPr>
        <w:t>Когато за обратна основна засипка на изкопа се използва индустриално получен и рециклиран скален материал, той трябва да отговаря на изискванията на палана за Управление на отпадъците и на общите и допълнителните изисквания на Национално приложение (NА) на БДС EN 13242:2002+А1:2007 “СКАЛНИ МАТЕРИАЛИ ЗА НЕСВЪРЗАНИ И ХИДРАВЛИЧНО СВЪРЗАНИ СМЕСИ ЗА ИЗПОЛЗВАНЕ В СТРОИТЕЛНИ СЪОРЪЖЕНИЯ И ПЪТНО СТРОИТЕЛСТВО” в зависимост от категорията на движение на улицата съгласно проекта.</w:t>
      </w:r>
    </w:p>
    <w:p w14:paraId="7F907023" w14:textId="3E6C6E6A" w:rsidR="007D4A86" w:rsidRDefault="007D4A86" w:rsidP="00AE6006">
      <w:pPr>
        <w:widowControl w:val="0"/>
        <w:numPr>
          <w:ilvl w:val="0"/>
          <w:numId w:val="46"/>
        </w:numPr>
        <w:tabs>
          <w:tab w:val="left" w:pos="567"/>
        </w:tabs>
        <w:autoSpaceDE w:val="0"/>
        <w:autoSpaceDN w:val="0"/>
        <w:adjustRightInd w:val="0"/>
        <w:spacing w:before="120" w:after="120" w:line="240" w:lineRule="auto"/>
        <w:ind w:left="0" w:firstLine="0"/>
        <w:rPr>
          <w:rFonts w:ascii="Verdana" w:hAnsi="Verdana" w:cs="Arial"/>
          <w:b/>
          <w:sz w:val="20"/>
          <w:szCs w:val="20"/>
          <w:lang w:eastAsia="bg-BG"/>
        </w:rPr>
      </w:pPr>
      <w:r w:rsidRPr="003C18E9">
        <w:rPr>
          <w:rFonts w:ascii="Verdana" w:hAnsi="Verdana" w:cs="Arial"/>
          <w:b/>
          <w:sz w:val="20"/>
          <w:szCs w:val="20"/>
          <w:lang w:eastAsia="bg-BG"/>
        </w:rPr>
        <w:t>Материали за изграждане на пътната конструкция.</w:t>
      </w:r>
    </w:p>
    <w:p w14:paraId="60D4ACA7" w14:textId="77777777" w:rsidR="00AE6006" w:rsidRPr="003C18E9" w:rsidRDefault="00AE6006" w:rsidP="00AE6006">
      <w:pPr>
        <w:widowControl w:val="0"/>
        <w:tabs>
          <w:tab w:val="left" w:pos="567"/>
        </w:tabs>
        <w:autoSpaceDE w:val="0"/>
        <w:autoSpaceDN w:val="0"/>
        <w:adjustRightInd w:val="0"/>
        <w:spacing w:before="120" w:after="120" w:line="240" w:lineRule="auto"/>
        <w:rPr>
          <w:rFonts w:ascii="Verdana" w:hAnsi="Verdana" w:cs="Arial"/>
          <w:b/>
          <w:sz w:val="20"/>
          <w:szCs w:val="20"/>
          <w:lang w:eastAsia="bg-BG"/>
        </w:rPr>
      </w:pPr>
    </w:p>
    <w:p w14:paraId="632AE699" w14:textId="77777777" w:rsidR="007D4A86" w:rsidRPr="003C18E9" w:rsidRDefault="007D4A86" w:rsidP="00AE6006">
      <w:pPr>
        <w:pStyle w:val="ListParagraph"/>
        <w:widowControl w:val="0"/>
        <w:numPr>
          <w:ilvl w:val="1"/>
          <w:numId w:val="46"/>
        </w:numPr>
        <w:tabs>
          <w:tab w:val="left" w:pos="567"/>
        </w:tabs>
        <w:autoSpaceDE w:val="0"/>
        <w:autoSpaceDN w:val="0"/>
        <w:adjustRightInd w:val="0"/>
        <w:spacing w:before="120" w:after="120" w:line="240" w:lineRule="auto"/>
        <w:ind w:left="567" w:hanging="567"/>
        <w:contextualSpacing/>
        <w:jc w:val="both"/>
        <w:rPr>
          <w:rFonts w:ascii="Verdana" w:hAnsi="Verdana" w:cs="Arial"/>
          <w:b/>
          <w:sz w:val="20"/>
          <w:szCs w:val="20"/>
          <w:lang w:eastAsia="bg-BG"/>
        </w:rPr>
      </w:pPr>
      <w:r w:rsidRPr="003C18E9">
        <w:rPr>
          <w:rFonts w:ascii="Verdana" w:hAnsi="Verdana" w:cs="Arial"/>
          <w:b/>
          <w:sz w:val="20"/>
          <w:szCs w:val="20"/>
          <w:lang w:eastAsia="bg-BG"/>
        </w:rPr>
        <w:lastRenderedPageBreak/>
        <w:t>Основни пластове – част от зона III от профила.</w:t>
      </w:r>
    </w:p>
    <w:p w14:paraId="7FDD6D65" w14:textId="77777777" w:rsidR="007D4A86" w:rsidRPr="003C18E9" w:rsidRDefault="007D4A86" w:rsidP="00AE6006">
      <w:pPr>
        <w:tabs>
          <w:tab w:val="left" w:pos="567"/>
        </w:tabs>
        <w:spacing w:before="120" w:after="120"/>
        <w:ind w:right="65" w:firstLine="567"/>
        <w:jc w:val="both"/>
        <w:rPr>
          <w:rFonts w:ascii="Verdana" w:hAnsi="Verdana" w:cs="Arial"/>
          <w:sz w:val="20"/>
          <w:szCs w:val="20"/>
          <w:lang w:eastAsia="bg-BG"/>
        </w:rPr>
      </w:pPr>
      <w:r w:rsidRPr="003C18E9">
        <w:rPr>
          <w:rFonts w:ascii="Verdana" w:hAnsi="Verdana" w:cs="Arial"/>
          <w:sz w:val="20"/>
          <w:szCs w:val="20"/>
          <w:lang w:eastAsia="bg-BG"/>
        </w:rPr>
        <w:t>Използваните скални материали за изграждане на основни пластове, необработени със свързващи вещества, трябва да съответстват на общите и допълнителните изисквания на Национално приложение (NА) на БДС EN 13242:2002+А1:2007 “СКАЛНИ МАТЕРИАЛИ ЗА НЕСВЪРЗАНИ И ХИДРАВЛИЧНО СВЪРЗАНИ СМЕСИ ЗА ИЗПОЛЗВАНЕ В СТРОИТЕЛНИ СЪОРЪЖЕНИЯ И ПЪТНО СТРОИТЕЛСТВО” в зависимост от предназначението на пласта в пътната конструкция и категорията на движение на улицата и могат да бъдат следните видове:</w:t>
      </w:r>
    </w:p>
    <w:p w14:paraId="6CBAB885" w14:textId="77777777" w:rsidR="007D4A86" w:rsidRPr="003C18E9" w:rsidRDefault="007D4A86" w:rsidP="00AE6006">
      <w:pPr>
        <w:pStyle w:val="ListParagraph"/>
        <w:numPr>
          <w:ilvl w:val="0"/>
          <w:numId w:val="42"/>
        </w:numPr>
        <w:tabs>
          <w:tab w:val="left" w:pos="567"/>
          <w:tab w:val="left" w:pos="709"/>
        </w:tabs>
        <w:spacing w:before="120" w:after="120" w:line="240" w:lineRule="auto"/>
        <w:ind w:left="567" w:right="34" w:firstLine="0"/>
        <w:contextualSpacing/>
        <w:jc w:val="both"/>
        <w:rPr>
          <w:rFonts w:ascii="Verdana" w:hAnsi="Verdana" w:cs="Arial"/>
          <w:b/>
          <w:sz w:val="20"/>
          <w:szCs w:val="20"/>
          <w:lang w:eastAsia="bg-BG"/>
        </w:rPr>
      </w:pPr>
      <w:r w:rsidRPr="003C18E9">
        <w:rPr>
          <w:rFonts w:ascii="Verdana" w:hAnsi="Verdana" w:cs="Arial"/>
          <w:b/>
          <w:sz w:val="20"/>
          <w:szCs w:val="20"/>
          <w:lang w:eastAsia="bg-BG"/>
        </w:rPr>
        <w:t>скален материал с подбрана зърнометрия;</w:t>
      </w:r>
    </w:p>
    <w:p w14:paraId="5245B7D5" w14:textId="757A3E2C" w:rsidR="007D4A86" w:rsidRPr="00AE6006" w:rsidRDefault="00AE6006" w:rsidP="00AE6006">
      <w:pPr>
        <w:tabs>
          <w:tab w:val="left" w:pos="567"/>
          <w:tab w:val="left" w:pos="851"/>
        </w:tabs>
        <w:spacing w:before="120" w:after="120" w:line="240" w:lineRule="auto"/>
        <w:ind w:left="567" w:right="34"/>
        <w:contextualSpacing/>
        <w:jc w:val="both"/>
        <w:rPr>
          <w:rFonts w:ascii="Verdana" w:hAnsi="Verdana" w:cs="Arial"/>
          <w:b/>
          <w:sz w:val="20"/>
          <w:szCs w:val="20"/>
          <w:lang w:eastAsia="bg-BG"/>
        </w:rPr>
      </w:pPr>
      <w:r>
        <w:rPr>
          <w:rFonts w:ascii="Verdana" w:hAnsi="Verdana" w:cs="Arial"/>
          <w:b/>
          <w:sz w:val="20"/>
          <w:szCs w:val="20"/>
          <w:lang w:eastAsia="bg-BG"/>
        </w:rPr>
        <w:t xml:space="preserve">- </w:t>
      </w:r>
      <w:r w:rsidR="007D4A86" w:rsidRPr="00AE6006">
        <w:rPr>
          <w:rFonts w:ascii="Verdana" w:hAnsi="Verdana" w:cs="Arial"/>
          <w:b/>
          <w:sz w:val="20"/>
          <w:szCs w:val="20"/>
          <w:lang w:eastAsia="bg-BG"/>
        </w:rPr>
        <w:t>нефракциониран скален материал;</w:t>
      </w:r>
    </w:p>
    <w:p w14:paraId="57AA4769" w14:textId="5F1DDDBA" w:rsidR="007D4A86" w:rsidRPr="003C18E9" w:rsidRDefault="00AE6006" w:rsidP="00AE6006">
      <w:pPr>
        <w:pStyle w:val="ListParagraph"/>
        <w:tabs>
          <w:tab w:val="left" w:pos="567"/>
          <w:tab w:val="left" w:pos="851"/>
        </w:tabs>
        <w:spacing w:before="120" w:after="120" w:line="240" w:lineRule="auto"/>
        <w:ind w:left="567" w:right="34"/>
        <w:contextualSpacing/>
        <w:jc w:val="both"/>
        <w:rPr>
          <w:rFonts w:ascii="Verdana" w:hAnsi="Verdana" w:cs="Arial"/>
          <w:b/>
          <w:sz w:val="20"/>
          <w:szCs w:val="20"/>
          <w:lang w:eastAsia="bg-BG"/>
        </w:rPr>
      </w:pPr>
      <w:r>
        <w:rPr>
          <w:rFonts w:ascii="Verdana" w:hAnsi="Verdana" w:cs="Arial"/>
          <w:b/>
          <w:sz w:val="20"/>
          <w:szCs w:val="20"/>
          <w:lang w:eastAsia="bg-BG"/>
        </w:rPr>
        <w:t xml:space="preserve">- </w:t>
      </w:r>
      <w:r w:rsidR="007D4A86" w:rsidRPr="003C18E9">
        <w:rPr>
          <w:rFonts w:ascii="Verdana" w:hAnsi="Verdana" w:cs="Arial"/>
          <w:b/>
          <w:sz w:val="20"/>
          <w:szCs w:val="20"/>
          <w:lang w:eastAsia="bg-BG"/>
        </w:rPr>
        <w:t>индустриално получен и рециклиран скален материал;</w:t>
      </w:r>
    </w:p>
    <w:p w14:paraId="3A82699A" w14:textId="76FC055A" w:rsidR="007D4A86" w:rsidRPr="00AE6006" w:rsidRDefault="00AE6006" w:rsidP="00AE6006">
      <w:pPr>
        <w:tabs>
          <w:tab w:val="left" w:pos="567"/>
          <w:tab w:val="left" w:pos="851"/>
        </w:tabs>
        <w:spacing w:before="120" w:after="120" w:line="240" w:lineRule="auto"/>
        <w:ind w:right="34"/>
        <w:contextualSpacing/>
        <w:jc w:val="both"/>
        <w:rPr>
          <w:rFonts w:ascii="Verdana" w:hAnsi="Verdana" w:cs="Arial"/>
          <w:b/>
          <w:sz w:val="20"/>
          <w:szCs w:val="20"/>
          <w:lang w:eastAsia="bg-BG"/>
        </w:rPr>
      </w:pPr>
      <w:r>
        <w:rPr>
          <w:rFonts w:ascii="Verdana" w:hAnsi="Verdana" w:cs="Arial"/>
          <w:b/>
          <w:sz w:val="20"/>
          <w:szCs w:val="20"/>
          <w:lang w:eastAsia="bg-BG"/>
        </w:rPr>
        <w:t xml:space="preserve">        - </w:t>
      </w:r>
      <w:r w:rsidR="007D4A86" w:rsidRPr="00AE6006">
        <w:rPr>
          <w:rFonts w:ascii="Verdana" w:hAnsi="Verdana" w:cs="Arial"/>
          <w:b/>
          <w:sz w:val="20"/>
          <w:szCs w:val="20"/>
          <w:lang w:eastAsia="bg-BG"/>
        </w:rPr>
        <w:t>други съгласно проекта по част „Пътна“.</w:t>
      </w:r>
    </w:p>
    <w:p w14:paraId="41DA70B1" w14:textId="77777777" w:rsidR="00F109F9" w:rsidRDefault="00F109F9" w:rsidP="00AE6006">
      <w:pPr>
        <w:tabs>
          <w:tab w:val="left" w:pos="567"/>
        </w:tabs>
        <w:spacing w:before="120" w:after="120"/>
        <w:ind w:right="65" w:firstLine="567"/>
        <w:jc w:val="both"/>
        <w:rPr>
          <w:rFonts w:ascii="Verdana" w:hAnsi="Verdana" w:cs="Arial"/>
          <w:sz w:val="20"/>
          <w:szCs w:val="20"/>
          <w:lang w:eastAsia="bg-BG"/>
        </w:rPr>
      </w:pPr>
    </w:p>
    <w:p w14:paraId="381A0659" w14:textId="38D0EB2A" w:rsidR="007D4A86" w:rsidRPr="003C18E9" w:rsidRDefault="007D4A86" w:rsidP="00AE6006">
      <w:pPr>
        <w:tabs>
          <w:tab w:val="left" w:pos="567"/>
        </w:tabs>
        <w:spacing w:before="120" w:after="120"/>
        <w:ind w:right="65" w:firstLine="567"/>
        <w:jc w:val="both"/>
        <w:rPr>
          <w:rFonts w:ascii="Verdana" w:hAnsi="Verdana" w:cs="Arial"/>
          <w:b/>
          <w:sz w:val="20"/>
          <w:szCs w:val="20"/>
          <w:lang w:eastAsia="bg-BG"/>
        </w:rPr>
      </w:pPr>
      <w:r w:rsidRPr="003C18E9">
        <w:rPr>
          <w:rFonts w:ascii="Verdana" w:hAnsi="Verdana" w:cs="Arial"/>
          <w:sz w:val="20"/>
          <w:szCs w:val="20"/>
          <w:lang w:eastAsia="bg-BG"/>
        </w:rPr>
        <w:t>Общите технически изисквания към скалните материали за основни пластове в пътната конструкция, необработени със свързващи вещества, в зависимост от</w:t>
      </w:r>
      <w:r w:rsidRPr="003C18E9">
        <w:rPr>
          <w:rFonts w:ascii="Verdana" w:hAnsi="Verdana" w:cs="Arial"/>
          <w:b/>
          <w:sz w:val="20"/>
          <w:szCs w:val="20"/>
          <w:lang w:eastAsia="bg-BG"/>
        </w:rPr>
        <w:t xml:space="preserve"> вида на материала и предназначението на пласта в пътната конструкция и категорията на движение на улицата</w:t>
      </w:r>
      <w:r w:rsidRPr="003C18E9">
        <w:rPr>
          <w:rFonts w:ascii="Verdana" w:hAnsi="Verdana" w:cs="Arial"/>
          <w:sz w:val="20"/>
          <w:szCs w:val="20"/>
          <w:lang w:eastAsia="bg-BG"/>
        </w:rPr>
        <w:t xml:space="preserve"> са дадени в </w:t>
      </w:r>
      <w:r w:rsidRPr="003C18E9">
        <w:rPr>
          <w:rFonts w:ascii="Verdana" w:hAnsi="Verdana" w:cs="Arial"/>
          <w:b/>
          <w:sz w:val="20"/>
          <w:szCs w:val="20"/>
          <w:lang w:eastAsia="bg-BG"/>
        </w:rPr>
        <w:t>Таблица</w:t>
      </w:r>
      <w:r w:rsidRPr="003C18E9">
        <w:rPr>
          <w:rFonts w:ascii="Verdana" w:hAnsi="Verdana" w:cs="Arial"/>
          <w:sz w:val="20"/>
          <w:szCs w:val="20"/>
          <w:lang w:eastAsia="bg-BG"/>
        </w:rPr>
        <w:t xml:space="preserve"> </w:t>
      </w:r>
      <w:r w:rsidRPr="003C18E9">
        <w:rPr>
          <w:rFonts w:ascii="Verdana" w:hAnsi="Verdana" w:cs="Arial"/>
          <w:b/>
          <w:sz w:val="20"/>
          <w:szCs w:val="20"/>
          <w:lang w:eastAsia="bg-BG"/>
        </w:rPr>
        <w:t xml:space="preserve">4.1. </w:t>
      </w:r>
    </w:p>
    <w:p w14:paraId="59725029" w14:textId="77777777" w:rsidR="007D4A86" w:rsidRPr="003C18E9" w:rsidRDefault="007D4A86" w:rsidP="00AE6006">
      <w:pPr>
        <w:tabs>
          <w:tab w:val="left" w:pos="567"/>
        </w:tabs>
        <w:spacing w:before="120" w:after="120"/>
        <w:ind w:right="65" w:firstLine="567"/>
        <w:jc w:val="both"/>
        <w:rPr>
          <w:rFonts w:ascii="Verdana" w:hAnsi="Verdana" w:cs="Arial"/>
          <w:sz w:val="20"/>
          <w:szCs w:val="20"/>
          <w:lang w:eastAsia="bg-BG"/>
        </w:rPr>
      </w:pPr>
      <w:r w:rsidRPr="003C18E9">
        <w:rPr>
          <w:rFonts w:ascii="Verdana" w:hAnsi="Verdana" w:cs="Arial"/>
          <w:sz w:val="20"/>
          <w:szCs w:val="20"/>
          <w:lang w:eastAsia="bg-BG"/>
        </w:rPr>
        <w:t>Производителят трябва да документира и декларира зърнометричен състав на материалът, който се използва за направа на основен пласт от скални  материал. Материалът трябва да бъде чист и свободен от органични примеси, глина, свързани частици и други неподходящи материали. Минералните материали, използвани за изпълнение на основни пластове, необработени със свързващи вещества, трябва да бъдат с непрекъсната зърнометрия и да притежават висока плътност и носимоспособност удовлетворяваща изискванията на проекта.</w:t>
      </w:r>
    </w:p>
    <w:p w14:paraId="117A07D8" w14:textId="77777777" w:rsidR="007D4A86" w:rsidRPr="003C18E9" w:rsidRDefault="007D4A86" w:rsidP="00AE6006">
      <w:pPr>
        <w:tabs>
          <w:tab w:val="left" w:pos="567"/>
        </w:tabs>
        <w:spacing w:before="120" w:after="120"/>
        <w:ind w:right="65" w:firstLine="567"/>
        <w:jc w:val="both"/>
        <w:rPr>
          <w:rFonts w:ascii="Verdana" w:hAnsi="Verdana" w:cs="Arial"/>
          <w:sz w:val="20"/>
          <w:szCs w:val="20"/>
          <w:lang w:eastAsia="bg-BG"/>
        </w:rPr>
      </w:pPr>
      <w:r w:rsidRPr="003C18E9">
        <w:rPr>
          <w:rFonts w:ascii="Verdana" w:hAnsi="Verdana" w:cs="Arial"/>
          <w:sz w:val="20"/>
          <w:szCs w:val="20"/>
          <w:lang w:eastAsia="bg-BG"/>
        </w:rPr>
        <w:t>При уплътняване на основни пластове трябва да се постигне не по-малко от 98% от модифицирана плътност на скелета на материала определена съгласно БДС EN 13286-2.</w:t>
      </w:r>
    </w:p>
    <w:p w14:paraId="118B9FDF" w14:textId="71C4C7E8" w:rsidR="007D4A86" w:rsidRDefault="007D4A86" w:rsidP="00AE6006">
      <w:pPr>
        <w:spacing w:before="120" w:after="120"/>
        <w:ind w:firstLine="340"/>
        <w:jc w:val="both"/>
        <w:rPr>
          <w:rFonts w:ascii="Verdana" w:hAnsi="Verdana" w:cs="Arial"/>
          <w:b/>
          <w:sz w:val="20"/>
          <w:szCs w:val="20"/>
          <w:u w:val="single"/>
          <w:lang w:eastAsia="bg-BG"/>
        </w:rPr>
      </w:pPr>
      <w:r w:rsidRPr="003C18E9">
        <w:rPr>
          <w:rFonts w:ascii="Verdana" w:hAnsi="Verdana" w:cs="Arial"/>
          <w:b/>
          <w:sz w:val="20"/>
          <w:szCs w:val="20"/>
          <w:u w:val="single"/>
          <w:lang w:eastAsia="bg-BG"/>
        </w:rPr>
        <w:t>Съответствието на скалните материали вложени в основните пластове на пътната конструкция с горепосочените изисквания се доказва с Декларация за експлоатационни показатели, Протокол от изпитване издаден от акредитирана лаборатория, Сертификат за производствен контрол от избрания източник на материала и Указания за прилагане на продуктите.</w:t>
      </w:r>
    </w:p>
    <w:p w14:paraId="73C81073" w14:textId="77777777" w:rsidR="00F109F9" w:rsidRPr="003C18E9" w:rsidRDefault="00F109F9" w:rsidP="007D4A86">
      <w:pPr>
        <w:ind w:firstLine="340"/>
        <w:jc w:val="both"/>
        <w:rPr>
          <w:rFonts w:ascii="Verdana" w:hAnsi="Verdana" w:cs="Arial"/>
          <w:sz w:val="20"/>
          <w:szCs w:val="20"/>
          <w:lang w:eastAsia="bg-BG"/>
        </w:rPr>
      </w:pPr>
    </w:p>
    <w:p w14:paraId="749A943B" w14:textId="77777777" w:rsidR="007D4A86" w:rsidRPr="003C18E9" w:rsidRDefault="007D4A86" w:rsidP="007D4A86">
      <w:pPr>
        <w:widowControl w:val="0"/>
        <w:tabs>
          <w:tab w:val="left" w:pos="567"/>
        </w:tabs>
        <w:autoSpaceDE w:val="0"/>
        <w:autoSpaceDN w:val="0"/>
        <w:adjustRightInd w:val="0"/>
        <w:jc w:val="right"/>
        <w:rPr>
          <w:rFonts w:ascii="Verdana" w:hAnsi="Verdana" w:cs="Arial"/>
          <w:b/>
          <w:sz w:val="20"/>
          <w:szCs w:val="20"/>
          <w:lang w:eastAsia="bg-BG"/>
        </w:rPr>
      </w:pPr>
      <w:r w:rsidRPr="003C18E9">
        <w:rPr>
          <w:rFonts w:ascii="Verdana" w:hAnsi="Verdana" w:cs="Arial"/>
          <w:b/>
          <w:sz w:val="20"/>
          <w:szCs w:val="20"/>
          <w:lang w:eastAsia="bg-BG"/>
        </w:rPr>
        <w:t>Таблица 4.1.</w:t>
      </w:r>
    </w:p>
    <w:tbl>
      <w:tblPr>
        <w:tblW w:w="9812" w:type="dxa"/>
        <w:jc w:val="center"/>
        <w:tblLayout w:type="fixed"/>
        <w:tblCellMar>
          <w:left w:w="40" w:type="dxa"/>
          <w:right w:w="40" w:type="dxa"/>
        </w:tblCellMar>
        <w:tblLook w:val="0000" w:firstRow="0" w:lastRow="0" w:firstColumn="0" w:lastColumn="0" w:noHBand="0" w:noVBand="0"/>
      </w:tblPr>
      <w:tblGrid>
        <w:gridCol w:w="993"/>
        <w:gridCol w:w="4709"/>
        <w:gridCol w:w="1984"/>
        <w:gridCol w:w="2126"/>
      </w:tblGrid>
      <w:tr w:rsidR="007D4A86" w:rsidRPr="003C18E9" w14:paraId="468A247F" w14:textId="77777777" w:rsidTr="009D7670">
        <w:trPr>
          <w:trHeight w:hRule="exact" w:val="1292"/>
          <w:jc w:val="center"/>
        </w:trPr>
        <w:tc>
          <w:tcPr>
            <w:tcW w:w="993" w:type="dxa"/>
            <w:vMerge w:val="restart"/>
            <w:tcBorders>
              <w:top w:val="single" w:sz="6" w:space="0" w:color="auto"/>
              <w:left w:val="single" w:sz="6" w:space="0" w:color="auto"/>
              <w:right w:val="single" w:sz="6" w:space="0" w:color="auto"/>
            </w:tcBorders>
            <w:shd w:val="clear" w:color="auto" w:fill="FFFFFF"/>
            <w:vAlign w:val="center"/>
          </w:tcPr>
          <w:p w14:paraId="69359DA8" w14:textId="77777777" w:rsidR="007D4A86" w:rsidRPr="003C18E9" w:rsidRDefault="007D4A86" w:rsidP="009D7670">
            <w:pPr>
              <w:shd w:val="clear" w:color="auto" w:fill="FFFFFF"/>
              <w:ind w:left="25"/>
              <w:jc w:val="center"/>
              <w:rPr>
                <w:rFonts w:ascii="Verdana" w:hAnsi="Verdana" w:cs="Arial"/>
                <w:b/>
                <w:sz w:val="16"/>
                <w:szCs w:val="16"/>
                <w:lang w:eastAsia="bg-BG"/>
              </w:rPr>
            </w:pPr>
            <w:r w:rsidRPr="003C18E9">
              <w:rPr>
                <w:rFonts w:ascii="Verdana" w:hAnsi="Verdana" w:cs="Arial"/>
                <w:b/>
                <w:sz w:val="16"/>
                <w:szCs w:val="16"/>
                <w:lang w:eastAsia="bg-BG"/>
              </w:rPr>
              <w:t>N по ред</w:t>
            </w:r>
          </w:p>
        </w:tc>
        <w:tc>
          <w:tcPr>
            <w:tcW w:w="4709" w:type="dxa"/>
            <w:vMerge w:val="restart"/>
            <w:tcBorders>
              <w:top w:val="single" w:sz="6" w:space="0" w:color="auto"/>
              <w:left w:val="single" w:sz="6" w:space="0" w:color="auto"/>
              <w:right w:val="single" w:sz="6" w:space="0" w:color="auto"/>
            </w:tcBorders>
            <w:shd w:val="clear" w:color="auto" w:fill="FFFFFF"/>
            <w:vAlign w:val="center"/>
          </w:tcPr>
          <w:p w14:paraId="48EE2A8B" w14:textId="77777777" w:rsidR="007D4A86" w:rsidRPr="003C18E9" w:rsidRDefault="007D4A86" w:rsidP="009D7670">
            <w:pPr>
              <w:shd w:val="clear" w:color="auto" w:fill="FFFFFF"/>
              <w:jc w:val="center"/>
              <w:rPr>
                <w:rFonts w:ascii="Verdana" w:hAnsi="Verdana" w:cs="Arial"/>
                <w:b/>
                <w:sz w:val="16"/>
                <w:szCs w:val="16"/>
                <w:lang w:eastAsia="bg-BG"/>
              </w:rPr>
            </w:pPr>
            <w:r w:rsidRPr="003C18E9">
              <w:rPr>
                <w:rFonts w:ascii="Verdana" w:hAnsi="Verdana" w:cs="Arial"/>
                <w:b/>
                <w:sz w:val="16"/>
                <w:szCs w:val="16"/>
                <w:lang w:eastAsia="bg-BG"/>
              </w:rPr>
              <w:t>Наименование на показателя</w:t>
            </w:r>
          </w:p>
        </w:tc>
        <w:tc>
          <w:tcPr>
            <w:tcW w:w="1984" w:type="dxa"/>
            <w:vMerge w:val="restart"/>
            <w:tcBorders>
              <w:top w:val="single" w:sz="6" w:space="0" w:color="auto"/>
              <w:left w:val="single" w:sz="6" w:space="0" w:color="auto"/>
              <w:right w:val="single" w:sz="6" w:space="0" w:color="auto"/>
            </w:tcBorders>
            <w:shd w:val="clear" w:color="auto" w:fill="FFFFFF"/>
            <w:vAlign w:val="center"/>
          </w:tcPr>
          <w:p w14:paraId="73E301A4" w14:textId="77777777" w:rsidR="007D4A86" w:rsidRPr="003C18E9" w:rsidRDefault="007D4A86" w:rsidP="009D7670">
            <w:pPr>
              <w:shd w:val="clear" w:color="auto" w:fill="FFFFFF"/>
              <w:ind w:left="38"/>
              <w:jc w:val="center"/>
              <w:rPr>
                <w:rFonts w:ascii="Verdana" w:hAnsi="Verdana" w:cs="Arial"/>
                <w:b/>
                <w:sz w:val="16"/>
                <w:szCs w:val="16"/>
                <w:lang w:eastAsia="bg-BG"/>
              </w:rPr>
            </w:pPr>
            <w:r w:rsidRPr="003C18E9">
              <w:rPr>
                <w:rFonts w:ascii="Verdana" w:hAnsi="Verdana" w:cs="Arial"/>
                <w:b/>
                <w:sz w:val="16"/>
                <w:szCs w:val="16"/>
                <w:lang w:eastAsia="bg-BG"/>
              </w:rPr>
              <w:t>Нормативен</w:t>
            </w:r>
          </w:p>
          <w:p w14:paraId="66C2E70A" w14:textId="77777777" w:rsidR="007D4A86" w:rsidRPr="003C18E9" w:rsidRDefault="007D4A86" w:rsidP="009D7670">
            <w:pPr>
              <w:shd w:val="clear" w:color="auto" w:fill="FFFFFF"/>
              <w:ind w:left="38"/>
              <w:jc w:val="center"/>
              <w:rPr>
                <w:rFonts w:ascii="Verdana" w:hAnsi="Verdana" w:cs="Arial"/>
                <w:b/>
                <w:sz w:val="16"/>
                <w:szCs w:val="16"/>
                <w:lang w:eastAsia="bg-BG"/>
              </w:rPr>
            </w:pPr>
            <w:r w:rsidRPr="003C18E9">
              <w:rPr>
                <w:rFonts w:ascii="Verdana" w:hAnsi="Verdana" w:cs="Arial"/>
                <w:b/>
                <w:sz w:val="16"/>
                <w:szCs w:val="16"/>
                <w:lang w:eastAsia="bg-BG"/>
              </w:rPr>
              <w:t>документ,съгласно</w:t>
            </w:r>
          </w:p>
          <w:p w14:paraId="5E264B37" w14:textId="77777777" w:rsidR="007D4A86" w:rsidRPr="003C18E9" w:rsidRDefault="007D4A86" w:rsidP="009D7670">
            <w:pPr>
              <w:shd w:val="clear" w:color="auto" w:fill="FFFFFF"/>
              <w:ind w:left="38"/>
              <w:jc w:val="center"/>
              <w:rPr>
                <w:rFonts w:ascii="Verdana" w:hAnsi="Verdana" w:cs="Arial"/>
                <w:b/>
                <w:sz w:val="16"/>
                <w:szCs w:val="16"/>
                <w:lang w:eastAsia="bg-BG"/>
              </w:rPr>
            </w:pPr>
            <w:r w:rsidRPr="003C18E9">
              <w:rPr>
                <w:rFonts w:ascii="Verdana" w:hAnsi="Verdana" w:cs="Arial"/>
                <w:b/>
                <w:sz w:val="16"/>
                <w:szCs w:val="16"/>
                <w:lang w:eastAsia="bg-BG"/>
              </w:rPr>
              <w:t>който трябва да се</w:t>
            </w:r>
          </w:p>
          <w:p w14:paraId="7E205BFC" w14:textId="77777777" w:rsidR="007D4A86" w:rsidRPr="003C18E9" w:rsidRDefault="007D4A86" w:rsidP="009D7670">
            <w:pPr>
              <w:shd w:val="clear" w:color="auto" w:fill="FFFFFF"/>
              <w:ind w:left="38"/>
              <w:jc w:val="center"/>
              <w:rPr>
                <w:rFonts w:ascii="Verdana" w:hAnsi="Verdana" w:cs="Arial"/>
                <w:b/>
                <w:sz w:val="16"/>
                <w:szCs w:val="16"/>
                <w:lang w:eastAsia="bg-BG"/>
              </w:rPr>
            </w:pPr>
            <w:r w:rsidRPr="003C18E9">
              <w:rPr>
                <w:rFonts w:ascii="Verdana" w:hAnsi="Verdana" w:cs="Arial"/>
                <w:b/>
                <w:sz w:val="16"/>
                <w:szCs w:val="16"/>
                <w:lang w:eastAsia="bg-BG"/>
              </w:rPr>
              <w:t>проведе</w:t>
            </w:r>
          </w:p>
          <w:p w14:paraId="3A75DF0A" w14:textId="77777777" w:rsidR="007D4A86" w:rsidRPr="003C18E9" w:rsidRDefault="007D4A86" w:rsidP="009D7670">
            <w:pPr>
              <w:shd w:val="clear" w:color="auto" w:fill="FFFFFF"/>
              <w:ind w:left="38"/>
              <w:jc w:val="center"/>
              <w:rPr>
                <w:rFonts w:ascii="Verdana" w:hAnsi="Verdana" w:cs="Arial"/>
                <w:b/>
                <w:sz w:val="16"/>
                <w:szCs w:val="16"/>
                <w:lang w:eastAsia="bg-BG"/>
              </w:rPr>
            </w:pPr>
            <w:r w:rsidRPr="003C18E9">
              <w:rPr>
                <w:rFonts w:ascii="Verdana" w:hAnsi="Verdana" w:cs="Arial"/>
                <w:b/>
                <w:sz w:val="16"/>
                <w:szCs w:val="16"/>
                <w:lang w:eastAsia="bg-BG"/>
              </w:rPr>
              <w:t>изпитването</w:t>
            </w:r>
          </w:p>
        </w:tc>
        <w:tc>
          <w:tcPr>
            <w:tcW w:w="2126" w:type="dxa"/>
            <w:vMerge w:val="restart"/>
            <w:tcBorders>
              <w:top w:val="single" w:sz="6" w:space="0" w:color="auto"/>
              <w:left w:val="single" w:sz="6" w:space="0" w:color="auto"/>
              <w:right w:val="single" w:sz="6" w:space="0" w:color="auto"/>
            </w:tcBorders>
            <w:shd w:val="clear" w:color="auto" w:fill="FFFFFF"/>
            <w:vAlign w:val="center"/>
          </w:tcPr>
          <w:p w14:paraId="56FA4C49" w14:textId="77777777" w:rsidR="007D4A86" w:rsidRPr="003C18E9" w:rsidRDefault="007D4A86" w:rsidP="009D7670">
            <w:pPr>
              <w:shd w:val="clear" w:color="auto" w:fill="FFFFFF"/>
              <w:ind w:left="163"/>
              <w:jc w:val="center"/>
              <w:rPr>
                <w:rFonts w:ascii="Verdana" w:hAnsi="Verdana" w:cs="Arial"/>
                <w:b/>
                <w:sz w:val="16"/>
                <w:szCs w:val="16"/>
                <w:lang w:eastAsia="bg-BG"/>
              </w:rPr>
            </w:pPr>
            <w:r w:rsidRPr="003C18E9">
              <w:rPr>
                <w:rFonts w:ascii="Verdana" w:hAnsi="Verdana" w:cs="Arial"/>
                <w:b/>
                <w:sz w:val="16"/>
                <w:szCs w:val="16"/>
                <w:lang w:eastAsia="bg-BG"/>
              </w:rPr>
              <w:t>Стойност в зависимост от категорията на</w:t>
            </w:r>
          </w:p>
          <w:p w14:paraId="5B4D7B90" w14:textId="77777777" w:rsidR="007D4A86" w:rsidRPr="003C18E9" w:rsidRDefault="007D4A86" w:rsidP="009D7670">
            <w:pPr>
              <w:shd w:val="clear" w:color="auto" w:fill="FFFFFF"/>
              <w:ind w:left="163"/>
              <w:jc w:val="center"/>
              <w:rPr>
                <w:rFonts w:ascii="Verdana" w:hAnsi="Verdana" w:cs="Arial"/>
                <w:b/>
                <w:sz w:val="16"/>
                <w:szCs w:val="16"/>
                <w:lang w:eastAsia="bg-BG"/>
              </w:rPr>
            </w:pPr>
            <w:r w:rsidRPr="003C18E9">
              <w:rPr>
                <w:rFonts w:ascii="Verdana" w:hAnsi="Verdana" w:cs="Arial"/>
                <w:b/>
                <w:sz w:val="16"/>
                <w:szCs w:val="16"/>
                <w:lang w:eastAsia="bg-BG"/>
              </w:rPr>
              <w:t>движение и предназначението на пласта в пътната конструкция</w:t>
            </w:r>
          </w:p>
        </w:tc>
      </w:tr>
      <w:tr w:rsidR="007D4A86" w:rsidRPr="003C18E9" w14:paraId="074932F2" w14:textId="77777777" w:rsidTr="009D7670">
        <w:trPr>
          <w:trHeight w:val="424"/>
          <w:jc w:val="center"/>
        </w:trPr>
        <w:tc>
          <w:tcPr>
            <w:tcW w:w="993" w:type="dxa"/>
            <w:vMerge/>
            <w:tcBorders>
              <w:left w:val="single" w:sz="6" w:space="0" w:color="auto"/>
              <w:bottom w:val="single" w:sz="6" w:space="0" w:color="auto"/>
              <w:right w:val="single" w:sz="6" w:space="0" w:color="auto"/>
            </w:tcBorders>
            <w:shd w:val="clear" w:color="auto" w:fill="FFFFFF"/>
            <w:vAlign w:val="center"/>
          </w:tcPr>
          <w:p w14:paraId="3CA6E62B" w14:textId="77777777" w:rsidR="007D4A86" w:rsidRPr="003C18E9" w:rsidRDefault="007D4A86" w:rsidP="009D7670">
            <w:pPr>
              <w:shd w:val="clear" w:color="auto" w:fill="FFFFFF"/>
              <w:ind w:left="163"/>
              <w:jc w:val="center"/>
              <w:rPr>
                <w:rFonts w:ascii="Verdana" w:hAnsi="Verdana" w:cs="Arial"/>
                <w:b/>
                <w:sz w:val="16"/>
                <w:szCs w:val="16"/>
                <w:lang w:eastAsia="bg-BG"/>
              </w:rPr>
            </w:pPr>
          </w:p>
        </w:tc>
        <w:tc>
          <w:tcPr>
            <w:tcW w:w="4709" w:type="dxa"/>
            <w:vMerge/>
            <w:tcBorders>
              <w:left w:val="single" w:sz="6" w:space="0" w:color="auto"/>
              <w:bottom w:val="single" w:sz="6" w:space="0" w:color="auto"/>
              <w:right w:val="single" w:sz="6" w:space="0" w:color="auto"/>
            </w:tcBorders>
            <w:shd w:val="clear" w:color="auto" w:fill="FFFFFF"/>
            <w:vAlign w:val="center"/>
          </w:tcPr>
          <w:p w14:paraId="69D8C4C7" w14:textId="77777777" w:rsidR="007D4A86" w:rsidRPr="003C18E9" w:rsidRDefault="007D4A86" w:rsidP="009D7670">
            <w:pPr>
              <w:shd w:val="clear" w:color="auto" w:fill="FFFFFF"/>
              <w:ind w:left="163"/>
              <w:jc w:val="center"/>
              <w:rPr>
                <w:rFonts w:ascii="Verdana" w:hAnsi="Verdana" w:cs="Arial"/>
                <w:b/>
                <w:sz w:val="16"/>
                <w:szCs w:val="16"/>
                <w:lang w:eastAsia="bg-BG"/>
              </w:rPr>
            </w:pPr>
          </w:p>
        </w:tc>
        <w:tc>
          <w:tcPr>
            <w:tcW w:w="1984" w:type="dxa"/>
            <w:vMerge/>
            <w:tcBorders>
              <w:left w:val="single" w:sz="6" w:space="0" w:color="auto"/>
              <w:bottom w:val="single" w:sz="6" w:space="0" w:color="auto"/>
              <w:right w:val="single" w:sz="6" w:space="0" w:color="auto"/>
            </w:tcBorders>
            <w:shd w:val="clear" w:color="auto" w:fill="FFFFFF"/>
            <w:vAlign w:val="center"/>
          </w:tcPr>
          <w:p w14:paraId="3C01F93C" w14:textId="77777777" w:rsidR="007D4A86" w:rsidRPr="003C18E9" w:rsidRDefault="007D4A86" w:rsidP="009D7670">
            <w:pPr>
              <w:shd w:val="clear" w:color="auto" w:fill="FFFFFF"/>
              <w:ind w:left="163"/>
              <w:jc w:val="center"/>
              <w:rPr>
                <w:rFonts w:ascii="Verdana" w:hAnsi="Verdana" w:cs="Arial"/>
                <w:b/>
                <w:sz w:val="16"/>
                <w:szCs w:val="16"/>
                <w:lang w:eastAsia="bg-BG"/>
              </w:rPr>
            </w:pPr>
          </w:p>
        </w:tc>
        <w:tc>
          <w:tcPr>
            <w:tcW w:w="2126" w:type="dxa"/>
            <w:vMerge/>
            <w:tcBorders>
              <w:left w:val="single" w:sz="6" w:space="0" w:color="auto"/>
              <w:bottom w:val="single" w:sz="6" w:space="0" w:color="auto"/>
              <w:right w:val="single" w:sz="6" w:space="0" w:color="auto"/>
            </w:tcBorders>
            <w:shd w:val="clear" w:color="auto" w:fill="FFFFFF"/>
          </w:tcPr>
          <w:p w14:paraId="32C33EB3" w14:textId="77777777" w:rsidR="007D4A86" w:rsidRPr="003C18E9" w:rsidRDefault="007D4A86" w:rsidP="009D7670">
            <w:pPr>
              <w:shd w:val="clear" w:color="auto" w:fill="FFFFFF"/>
              <w:spacing w:line="341" w:lineRule="exact"/>
              <w:ind w:left="163" w:right="403"/>
              <w:jc w:val="center"/>
              <w:rPr>
                <w:rFonts w:ascii="Verdana" w:hAnsi="Verdana" w:cs="Arial"/>
                <w:b/>
                <w:sz w:val="16"/>
                <w:szCs w:val="16"/>
                <w:lang w:eastAsia="bg-BG"/>
              </w:rPr>
            </w:pPr>
          </w:p>
        </w:tc>
      </w:tr>
      <w:tr w:rsidR="007D4A86" w:rsidRPr="003C18E9" w14:paraId="0F79F5CD" w14:textId="77777777" w:rsidTr="009D7670">
        <w:trPr>
          <w:trHeight w:hRule="exact" w:val="1641"/>
          <w:jc w:val="center"/>
        </w:trPr>
        <w:tc>
          <w:tcPr>
            <w:tcW w:w="993" w:type="dxa"/>
            <w:vMerge w:val="restart"/>
            <w:tcBorders>
              <w:top w:val="single" w:sz="6" w:space="0" w:color="auto"/>
              <w:left w:val="single" w:sz="6" w:space="0" w:color="auto"/>
              <w:right w:val="single" w:sz="6" w:space="0" w:color="auto"/>
            </w:tcBorders>
            <w:shd w:val="clear" w:color="auto" w:fill="FFFFFF"/>
            <w:textDirection w:val="btLr"/>
            <w:vAlign w:val="center"/>
          </w:tcPr>
          <w:p w14:paraId="1E342031" w14:textId="77777777" w:rsidR="007D4A86" w:rsidRPr="003C18E9" w:rsidRDefault="007D4A86" w:rsidP="009D7670">
            <w:pPr>
              <w:shd w:val="clear" w:color="auto" w:fill="FFFFFF"/>
              <w:ind w:left="163" w:right="113"/>
              <w:jc w:val="center"/>
              <w:rPr>
                <w:rFonts w:ascii="Verdana" w:hAnsi="Verdana" w:cs="Arial"/>
                <w:sz w:val="16"/>
                <w:szCs w:val="16"/>
                <w:lang w:eastAsia="bg-BG"/>
              </w:rPr>
            </w:pPr>
            <w:r w:rsidRPr="003C18E9">
              <w:rPr>
                <w:rFonts w:ascii="Verdana" w:hAnsi="Verdana" w:cs="Arial"/>
                <w:sz w:val="16"/>
                <w:szCs w:val="16"/>
                <w:lang w:eastAsia="bg-BG"/>
              </w:rPr>
              <w:t>Геометрични изисквания</w:t>
            </w: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50C3CD12" w14:textId="77777777" w:rsidR="007D4A86" w:rsidRPr="003C18E9" w:rsidRDefault="007D4A86" w:rsidP="009D7670">
            <w:pPr>
              <w:shd w:val="clear" w:color="auto" w:fill="FFFFFF"/>
              <w:jc w:val="both"/>
              <w:rPr>
                <w:rFonts w:ascii="Verdana" w:hAnsi="Verdana" w:cs="Arial"/>
                <w:sz w:val="16"/>
                <w:szCs w:val="16"/>
                <w:lang w:eastAsia="bg-BG"/>
              </w:rPr>
            </w:pPr>
            <w:r w:rsidRPr="003C18E9">
              <w:rPr>
                <w:rFonts w:ascii="Verdana" w:hAnsi="Verdana" w:cs="Arial"/>
                <w:sz w:val="16"/>
                <w:szCs w:val="16"/>
                <w:lang w:eastAsia="bg-BG"/>
              </w:rPr>
              <w:t>Форма на зърната, размер и плътност на зърната</w:t>
            </w:r>
          </w:p>
          <w:p w14:paraId="029EFA25" w14:textId="77777777" w:rsidR="007D4A86" w:rsidRPr="003C18E9" w:rsidRDefault="007D4A86" w:rsidP="005C65F6">
            <w:pPr>
              <w:pStyle w:val="ListParagraph"/>
              <w:numPr>
                <w:ilvl w:val="0"/>
                <w:numId w:val="48"/>
              </w:numPr>
              <w:shd w:val="clear" w:color="auto" w:fill="FFFFFF"/>
              <w:spacing w:after="0" w:line="240" w:lineRule="auto"/>
              <w:ind w:left="386" w:hanging="142"/>
              <w:contextualSpacing/>
              <w:rPr>
                <w:rFonts w:ascii="Verdana" w:hAnsi="Verdana" w:cs="Arial"/>
                <w:sz w:val="16"/>
                <w:szCs w:val="16"/>
                <w:lang w:eastAsia="bg-BG"/>
              </w:rPr>
            </w:pPr>
            <w:r w:rsidRPr="003C18E9">
              <w:rPr>
                <w:rFonts w:ascii="Verdana" w:hAnsi="Verdana" w:cs="Arial"/>
                <w:sz w:val="16"/>
                <w:szCs w:val="16"/>
                <w:lang w:eastAsia="bg-BG"/>
              </w:rPr>
              <w:t>Фракции;</w:t>
            </w:r>
          </w:p>
          <w:p w14:paraId="27EEFF50" w14:textId="77777777" w:rsidR="007D4A86" w:rsidRPr="003C18E9" w:rsidRDefault="007D4A86" w:rsidP="005C65F6">
            <w:pPr>
              <w:pStyle w:val="ListParagraph"/>
              <w:numPr>
                <w:ilvl w:val="0"/>
                <w:numId w:val="48"/>
              </w:numPr>
              <w:shd w:val="clear" w:color="auto" w:fill="FFFFFF"/>
              <w:spacing w:after="0" w:line="240" w:lineRule="auto"/>
              <w:ind w:left="386" w:hanging="142"/>
              <w:contextualSpacing/>
              <w:rPr>
                <w:rFonts w:ascii="Verdana" w:hAnsi="Verdana" w:cs="Arial"/>
                <w:sz w:val="16"/>
                <w:szCs w:val="16"/>
                <w:lang w:eastAsia="bg-BG"/>
              </w:rPr>
            </w:pPr>
            <w:r w:rsidRPr="003C18E9">
              <w:rPr>
                <w:rFonts w:ascii="Verdana" w:hAnsi="Verdana" w:cs="Arial"/>
                <w:sz w:val="16"/>
                <w:szCs w:val="16"/>
                <w:lang w:eastAsia="bg-BG"/>
              </w:rPr>
              <w:t>Зърнометричен състав;</w:t>
            </w:r>
          </w:p>
          <w:p w14:paraId="16C55771" w14:textId="77777777" w:rsidR="007D4A86" w:rsidRPr="003C18E9" w:rsidRDefault="007D4A86" w:rsidP="005C65F6">
            <w:pPr>
              <w:pStyle w:val="ListParagraph"/>
              <w:numPr>
                <w:ilvl w:val="0"/>
                <w:numId w:val="48"/>
              </w:numPr>
              <w:shd w:val="clear" w:color="auto" w:fill="FFFFFF"/>
              <w:spacing w:after="0" w:line="240" w:lineRule="auto"/>
              <w:ind w:left="386" w:hanging="142"/>
              <w:contextualSpacing/>
              <w:rPr>
                <w:rFonts w:ascii="Verdana" w:hAnsi="Verdana" w:cs="Arial"/>
                <w:sz w:val="16"/>
                <w:szCs w:val="16"/>
                <w:lang w:eastAsia="bg-BG"/>
              </w:rPr>
            </w:pPr>
            <w:r w:rsidRPr="003C18E9">
              <w:rPr>
                <w:rFonts w:ascii="Verdana" w:hAnsi="Verdana" w:cs="Arial"/>
                <w:sz w:val="16"/>
                <w:szCs w:val="16"/>
                <w:lang w:eastAsia="bg-BG"/>
              </w:rPr>
              <w:t>Плътност на зърната.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2BB83716" w14:textId="77777777" w:rsidR="007D4A86" w:rsidRPr="003C18E9" w:rsidRDefault="007D4A86" w:rsidP="009D7670">
            <w:pPr>
              <w:shd w:val="clear" w:color="auto" w:fill="FFFFFF"/>
              <w:ind w:left="38"/>
              <w:jc w:val="center"/>
              <w:rPr>
                <w:rFonts w:ascii="Verdana" w:hAnsi="Verdana" w:cs="Arial"/>
                <w:sz w:val="16"/>
                <w:szCs w:val="16"/>
                <w:lang w:eastAsia="bg-BG"/>
              </w:rPr>
            </w:pPr>
            <w:r w:rsidRPr="003C18E9">
              <w:rPr>
                <w:rFonts w:ascii="Verdana" w:hAnsi="Verdana" w:cs="Arial"/>
                <w:sz w:val="16"/>
                <w:szCs w:val="16"/>
                <w:lang w:eastAsia="bg-BG"/>
              </w:rPr>
              <w:t>БДС EN 933-1</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552600D6" w14:textId="77777777" w:rsidR="007D4A86" w:rsidRPr="003C18E9" w:rsidRDefault="007D4A86" w:rsidP="009D7670">
            <w:pPr>
              <w:shd w:val="clear" w:color="auto" w:fill="FFFFFF"/>
              <w:ind w:left="19" w:right="82"/>
              <w:jc w:val="center"/>
              <w:rPr>
                <w:rFonts w:ascii="Verdana" w:hAnsi="Verdana" w:cs="Arial"/>
                <w:sz w:val="16"/>
                <w:szCs w:val="16"/>
                <w:lang w:eastAsia="bg-BG"/>
              </w:rPr>
            </w:pPr>
            <w:r w:rsidRPr="003C18E9">
              <w:rPr>
                <w:rFonts w:ascii="Verdana" w:hAnsi="Verdana" w:cs="Arial"/>
                <w:sz w:val="16"/>
                <w:szCs w:val="16"/>
                <w:lang w:eastAsia="bg-BG"/>
              </w:rPr>
              <w:t>Съгласно изисквания за зърнометричен състав и/или общи изисквания на Национално приложение (NА) на БДС EN 13242:2002+</w:t>
            </w:r>
          </w:p>
          <w:p w14:paraId="2DFAF446" w14:textId="77777777" w:rsidR="007D4A86" w:rsidRPr="003C18E9" w:rsidRDefault="007D4A86" w:rsidP="009D7670">
            <w:pPr>
              <w:shd w:val="clear" w:color="auto" w:fill="FFFFFF"/>
              <w:ind w:left="19" w:right="82"/>
              <w:jc w:val="center"/>
              <w:rPr>
                <w:rFonts w:ascii="Verdana" w:hAnsi="Verdana" w:cs="Arial"/>
                <w:sz w:val="16"/>
                <w:szCs w:val="16"/>
                <w:lang w:eastAsia="bg-BG"/>
              </w:rPr>
            </w:pPr>
            <w:r w:rsidRPr="003C18E9">
              <w:rPr>
                <w:rFonts w:ascii="Verdana" w:hAnsi="Verdana" w:cs="Arial"/>
                <w:sz w:val="16"/>
                <w:szCs w:val="16"/>
                <w:lang w:eastAsia="bg-BG"/>
              </w:rPr>
              <w:t>А1:2007</w:t>
            </w:r>
          </w:p>
        </w:tc>
      </w:tr>
      <w:tr w:rsidR="007D4A86" w:rsidRPr="003C18E9" w14:paraId="6E8D2BB6" w14:textId="77777777" w:rsidTr="009D7670">
        <w:trPr>
          <w:trHeight w:hRule="exact" w:val="931"/>
          <w:jc w:val="center"/>
        </w:trPr>
        <w:tc>
          <w:tcPr>
            <w:tcW w:w="993" w:type="dxa"/>
            <w:vMerge/>
            <w:tcBorders>
              <w:left w:val="single" w:sz="6" w:space="0" w:color="auto"/>
              <w:right w:val="single" w:sz="6" w:space="0" w:color="auto"/>
            </w:tcBorders>
            <w:shd w:val="clear" w:color="auto" w:fill="FFFFFF"/>
            <w:vAlign w:val="center"/>
          </w:tcPr>
          <w:p w14:paraId="54D7812E" w14:textId="77777777" w:rsidR="007D4A86" w:rsidRPr="003C18E9" w:rsidRDefault="007D4A86" w:rsidP="009D7670">
            <w:pPr>
              <w:shd w:val="clear" w:color="auto" w:fill="FFFFFF"/>
              <w:ind w:left="163"/>
              <w:jc w:val="center"/>
              <w:rPr>
                <w:rFonts w:ascii="Verdana" w:hAnsi="Verdana" w:cs="Arial"/>
                <w:sz w:val="16"/>
                <w:szCs w:val="16"/>
                <w:lan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6A839507" w14:textId="77777777" w:rsidR="007D4A86" w:rsidRPr="003C18E9" w:rsidRDefault="007D4A86" w:rsidP="009D7670">
            <w:pPr>
              <w:shd w:val="clear" w:color="auto" w:fill="FFFFFF"/>
              <w:jc w:val="both"/>
              <w:rPr>
                <w:rFonts w:ascii="Verdana" w:hAnsi="Verdana" w:cs="Arial"/>
                <w:sz w:val="16"/>
                <w:szCs w:val="16"/>
                <w:lang w:eastAsia="bg-BG"/>
              </w:rPr>
            </w:pPr>
            <w:r w:rsidRPr="003C18E9">
              <w:rPr>
                <w:rFonts w:ascii="Verdana" w:hAnsi="Verdana" w:cs="Arial"/>
                <w:sz w:val="16"/>
                <w:szCs w:val="16"/>
                <w:lang w:eastAsia="bg-BG"/>
              </w:rPr>
              <w:t>Съдържание на фина фракция (частици с диаметър, по-малък от 0,063 mm)</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54F92D25" w14:textId="77777777" w:rsidR="007D4A86" w:rsidRPr="003C18E9" w:rsidRDefault="007D4A86" w:rsidP="009D7670">
            <w:pPr>
              <w:shd w:val="clear" w:color="auto" w:fill="FFFFFF"/>
              <w:ind w:left="70" w:right="275"/>
              <w:jc w:val="center"/>
              <w:rPr>
                <w:rFonts w:ascii="Verdana" w:hAnsi="Verdana" w:cs="Arial"/>
                <w:sz w:val="16"/>
                <w:szCs w:val="16"/>
                <w:lang w:eastAsia="bg-BG"/>
              </w:rPr>
            </w:pPr>
            <w:r w:rsidRPr="003C18E9">
              <w:rPr>
                <w:rFonts w:ascii="Verdana" w:hAnsi="Verdana" w:cs="Arial"/>
                <w:sz w:val="16"/>
                <w:szCs w:val="16"/>
                <w:lang w:eastAsia="bg-BG"/>
              </w:rPr>
              <w:t>БДС EN 933-1</w:t>
            </w:r>
          </w:p>
        </w:tc>
        <w:tc>
          <w:tcPr>
            <w:tcW w:w="2126" w:type="dxa"/>
            <w:vMerge w:val="restart"/>
            <w:tcBorders>
              <w:top w:val="single" w:sz="6" w:space="0" w:color="auto"/>
              <w:left w:val="single" w:sz="6" w:space="0" w:color="auto"/>
              <w:right w:val="single" w:sz="6" w:space="0" w:color="auto"/>
            </w:tcBorders>
            <w:shd w:val="clear" w:color="auto" w:fill="FFFFFF"/>
            <w:textDirection w:val="btLr"/>
            <w:vAlign w:val="center"/>
          </w:tcPr>
          <w:p w14:paraId="7645CB17" w14:textId="77777777" w:rsidR="007D4A86" w:rsidRPr="003C18E9" w:rsidRDefault="007D4A86" w:rsidP="009D7670">
            <w:pPr>
              <w:shd w:val="clear" w:color="auto" w:fill="FFFFFF"/>
              <w:ind w:left="113" w:right="113"/>
              <w:jc w:val="center"/>
              <w:rPr>
                <w:rFonts w:ascii="Verdana" w:hAnsi="Verdana" w:cs="Arial"/>
                <w:sz w:val="16"/>
                <w:szCs w:val="16"/>
                <w:lang w:eastAsia="bg-BG"/>
              </w:rPr>
            </w:pPr>
            <w:r w:rsidRPr="003C18E9">
              <w:rPr>
                <w:rFonts w:ascii="Verdana" w:hAnsi="Verdana" w:cs="Arial"/>
                <w:sz w:val="16"/>
                <w:szCs w:val="16"/>
                <w:lang w:eastAsia="bg-BG"/>
              </w:rPr>
              <w:t>Съгласно общите и допълнителните изисквания на Национално приложение (NА) на БДС EN 13242:2002+А1:2007 “СКАЛНИ МАТЕРИАЛИ ЗА НЕСВЪРЗАНИ И ХИДРАВЛИЧНО СВЪРЗАНИ СМЕСИ ЗА ИЗПОЛЗВАНЕ В СТРОИТЕЛНИ СЪОРЪЖЕНИЯ И ПЪТНО СТРОИТЕЛСТВО”</w:t>
            </w:r>
          </w:p>
        </w:tc>
      </w:tr>
      <w:tr w:rsidR="007D4A86" w:rsidRPr="003C18E9" w14:paraId="5F6E9F42" w14:textId="77777777" w:rsidTr="009D7670">
        <w:trPr>
          <w:trHeight w:hRule="exact" w:val="561"/>
          <w:jc w:val="center"/>
        </w:trPr>
        <w:tc>
          <w:tcPr>
            <w:tcW w:w="993" w:type="dxa"/>
            <w:vMerge/>
            <w:tcBorders>
              <w:left w:val="single" w:sz="6" w:space="0" w:color="auto"/>
              <w:right w:val="single" w:sz="6" w:space="0" w:color="auto"/>
            </w:tcBorders>
            <w:shd w:val="clear" w:color="auto" w:fill="FFFFFF"/>
            <w:vAlign w:val="center"/>
          </w:tcPr>
          <w:p w14:paraId="38D2D6C9" w14:textId="77777777" w:rsidR="007D4A86" w:rsidRPr="003C18E9" w:rsidRDefault="007D4A86" w:rsidP="009D7670">
            <w:pPr>
              <w:shd w:val="clear" w:color="auto" w:fill="FFFFFF"/>
              <w:ind w:left="163"/>
              <w:jc w:val="center"/>
              <w:rPr>
                <w:rFonts w:ascii="Verdana" w:hAnsi="Verdana" w:cs="Arial"/>
                <w:sz w:val="16"/>
                <w:szCs w:val="16"/>
                <w:lan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0B86A5A1" w14:textId="77777777" w:rsidR="007D4A86" w:rsidRPr="003C18E9" w:rsidRDefault="007D4A86" w:rsidP="009D7670">
            <w:pPr>
              <w:shd w:val="clear" w:color="auto" w:fill="FFFFFF"/>
              <w:tabs>
                <w:tab w:val="left" w:pos="2752"/>
              </w:tabs>
              <w:ind w:right="298"/>
              <w:jc w:val="both"/>
              <w:rPr>
                <w:rFonts w:ascii="Verdana" w:hAnsi="Verdana" w:cs="Arial"/>
                <w:sz w:val="16"/>
                <w:szCs w:val="16"/>
                <w:lang w:eastAsia="bg-BG"/>
              </w:rPr>
            </w:pPr>
            <w:r w:rsidRPr="003C18E9">
              <w:rPr>
                <w:rFonts w:ascii="Verdana" w:hAnsi="Verdana" w:cs="Arial"/>
                <w:sz w:val="16"/>
                <w:szCs w:val="16"/>
                <w:lang w:eastAsia="bg-BG"/>
              </w:rPr>
              <w:t>Съдържание на натрошени или отчупени зърна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478CC557" w14:textId="77777777" w:rsidR="007D4A86" w:rsidRPr="003C18E9" w:rsidRDefault="007D4A86" w:rsidP="009D7670">
            <w:pPr>
              <w:shd w:val="clear" w:color="auto" w:fill="FFFFFF"/>
              <w:ind w:left="70" w:right="275"/>
              <w:jc w:val="center"/>
              <w:rPr>
                <w:rFonts w:ascii="Verdana" w:hAnsi="Verdana" w:cs="Arial"/>
                <w:sz w:val="16"/>
                <w:szCs w:val="16"/>
                <w:lang w:eastAsia="bg-BG"/>
              </w:rPr>
            </w:pPr>
            <w:r w:rsidRPr="003C18E9">
              <w:rPr>
                <w:rFonts w:ascii="Verdana" w:hAnsi="Verdana" w:cs="Arial"/>
                <w:sz w:val="16"/>
                <w:szCs w:val="16"/>
                <w:lang w:eastAsia="bg-BG"/>
              </w:rPr>
              <w:t>БДС EN 933-5</w:t>
            </w:r>
          </w:p>
        </w:tc>
        <w:tc>
          <w:tcPr>
            <w:tcW w:w="2126" w:type="dxa"/>
            <w:vMerge/>
            <w:tcBorders>
              <w:left w:val="single" w:sz="6" w:space="0" w:color="auto"/>
              <w:right w:val="single" w:sz="6" w:space="0" w:color="auto"/>
            </w:tcBorders>
            <w:shd w:val="clear" w:color="auto" w:fill="FFFFFF"/>
          </w:tcPr>
          <w:p w14:paraId="7E7B68C1" w14:textId="77777777" w:rsidR="007D4A86" w:rsidRPr="003C18E9" w:rsidRDefault="007D4A86" w:rsidP="009D7670">
            <w:pPr>
              <w:shd w:val="clear" w:color="auto" w:fill="FFFFFF"/>
              <w:jc w:val="center"/>
              <w:rPr>
                <w:rFonts w:ascii="Verdana" w:hAnsi="Verdana" w:cs="Arial"/>
                <w:sz w:val="16"/>
                <w:szCs w:val="16"/>
                <w:lang w:eastAsia="bg-BG"/>
              </w:rPr>
            </w:pPr>
          </w:p>
        </w:tc>
      </w:tr>
      <w:tr w:rsidR="007D4A86" w:rsidRPr="003C18E9" w14:paraId="38549E06" w14:textId="77777777" w:rsidTr="009D7670">
        <w:trPr>
          <w:trHeight w:hRule="exact" w:val="711"/>
          <w:jc w:val="center"/>
        </w:trPr>
        <w:tc>
          <w:tcPr>
            <w:tcW w:w="993" w:type="dxa"/>
            <w:vMerge/>
            <w:tcBorders>
              <w:left w:val="single" w:sz="6" w:space="0" w:color="auto"/>
              <w:right w:val="single" w:sz="6" w:space="0" w:color="auto"/>
            </w:tcBorders>
            <w:shd w:val="clear" w:color="auto" w:fill="FFFFFF"/>
            <w:vAlign w:val="center"/>
          </w:tcPr>
          <w:p w14:paraId="31E09D97" w14:textId="77777777" w:rsidR="007D4A86" w:rsidRPr="003C18E9" w:rsidRDefault="007D4A86" w:rsidP="009D7670">
            <w:pPr>
              <w:shd w:val="clear" w:color="auto" w:fill="FFFFFF"/>
              <w:ind w:left="163"/>
              <w:jc w:val="center"/>
              <w:rPr>
                <w:rFonts w:ascii="Verdana" w:hAnsi="Verdana" w:cs="Arial"/>
                <w:sz w:val="16"/>
                <w:szCs w:val="16"/>
                <w:lan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110A71F1" w14:textId="77777777" w:rsidR="007D4A86" w:rsidRPr="003C18E9" w:rsidRDefault="007D4A86" w:rsidP="009D7670">
            <w:pPr>
              <w:shd w:val="clear" w:color="auto" w:fill="FFFFFF"/>
              <w:ind w:right="293"/>
              <w:jc w:val="both"/>
              <w:rPr>
                <w:rFonts w:ascii="Verdana" w:hAnsi="Verdana" w:cs="Arial"/>
                <w:sz w:val="16"/>
                <w:szCs w:val="16"/>
                <w:lang w:eastAsia="bg-BG"/>
              </w:rPr>
            </w:pPr>
            <w:r w:rsidRPr="003C18E9">
              <w:rPr>
                <w:rFonts w:ascii="Verdana" w:hAnsi="Verdana" w:cs="Arial"/>
                <w:sz w:val="16"/>
                <w:szCs w:val="16"/>
                <w:lang w:eastAsia="bg-BG"/>
              </w:rPr>
              <w:t>Съдържание на напълно заоблени зърна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58C1D3FC" w14:textId="77777777" w:rsidR="007D4A86" w:rsidRPr="003C18E9" w:rsidRDefault="007D4A86" w:rsidP="009D7670">
            <w:pPr>
              <w:shd w:val="clear" w:color="auto" w:fill="FFFFFF"/>
              <w:ind w:left="70" w:right="275"/>
              <w:jc w:val="center"/>
              <w:rPr>
                <w:rFonts w:ascii="Verdana" w:hAnsi="Verdana" w:cs="Arial"/>
                <w:sz w:val="16"/>
                <w:szCs w:val="16"/>
                <w:lang w:eastAsia="bg-BG"/>
              </w:rPr>
            </w:pPr>
            <w:r w:rsidRPr="003C18E9">
              <w:rPr>
                <w:rFonts w:ascii="Verdana" w:hAnsi="Verdana" w:cs="Arial"/>
                <w:sz w:val="16"/>
                <w:szCs w:val="16"/>
                <w:lang w:eastAsia="bg-BG"/>
              </w:rPr>
              <w:t>БДС EN 933-5</w:t>
            </w:r>
          </w:p>
        </w:tc>
        <w:tc>
          <w:tcPr>
            <w:tcW w:w="2126" w:type="dxa"/>
            <w:vMerge/>
            <w:tcBorders>
              <w:left w:val="single" w:sz="6" w:space="0" w:color="auto"/>
              <w:right w:val="single" w:sz="6" w:space="0" w:color="auto"/>
            </w:tcBorders>
            <w:shd w:val="clear" w:color="auto" w:fill="FFFFFF"/>
          </w:tcPr>
          <w:p w14:paraId="1EEE558C" w14:textId="77777777" w:rsidR="007D4A86" w:rsidRPr="003C18E9" w:rsidRDefault="007D4A86" w:rsidP="009D7670">
            <w:pPr>
              <w:shd w:val="clear" w:color="auto" w:fill="FFFFFF"/>
              <w:jc w:val="center"/>
              <w:rPr>
                <w:rFonts w:ascii="Verdana" w:hAnsi="Verdana" w:cs="Arial"/>
                <w:sz w:val="16"/>
                <w:szCs w:val="16"/>
                <w:lang w:eastAsia="bg-BG"/>
              </w:rPr>
            </w:pPr>
          </w:p>
        </w:tc>
      </w:tr>
      <w:tr w:rsidR="007D4A86" w:rsidRPr="003C18E9" w14:paraId="4DA70949" w14:textId="77777777" w:rsidTr="009D7670">
        <w:trPr>
          <w:trHeight w:hRule="exact" w:val="281"/>
          <w:jc w:val="center"/>
        </w:trPr>
        <w:tc>
          <w:tcPr>
            <w:tcW w:w="993" w:type="dxa"/>
            <w:vMerge/>
            <w:tcBorders>
              <w:left w:val="single" w:sz="6" w:space="0" w:color="auto"/>
              <w:right w:val="single" w:sz="6" w:space="0" w:color="auto"/>
            </w:tcBorders>
            <w:shd w:val="clear" w:color="auto" w:fill="FFFFFF"/>
            <w:vAlign w:val="center"/>
          </w:tcPr>
          <w:p w14:paraId="213F0E92" w14:textId="77777777" w:rsidR="007D4A86" w:rsidRPr="003C18E9" w:rsidRDefault="007D4A86" w:rsidP="009D7670">
            <w:pPr>
              <w:shd w:val="clear" w:color="auto" w:fill="FFFFFF"/>
              <w:ind w:left="163"/>
              <w:jc w:val="center"/>
              <w:rPr>
                <w:rFonts w:ascii="Verdana" w:hAnsi="Verdana" w:cs="Arial"/>
                <w:sz w:val="16"/>
                <w:szCs w:val="16"/>
                <w:lan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0B1EA7F9" w14:textId="77777777" w:rsidR="007D4A86" w:rsidRPr="003C18E9" w:rsidRDefault="007D4A86" w:rsidP="009D7670">
            <w:pPr>
              <w:shd w:val="clear" w:color="auto" w:fill="FFFFFF"/>
              <w:jc w:val="both"/>
              <w:rPr>
                <w:rFonts w:ascii="Verdana" w:hAnsi="Verdana" w:cs="Arial"/>
                <w:sz w:val="16"/>
                <w:szCs w:val="16"/>
                <w:lang w:eastAsia="bg-BG"/>
              </w:rPr>
            </w:pPr>
            <w:r w:rsidRPr="003C18E9">
              <w:rPr>
                <w:rFonts w:ascii="Verdana" w:hAnsi="Verdana" w:cs="Arial"/>
                <w:sz w:val="16"/>
                <w:szCs w:val="16"/>
                <w:lang w:eastAsia="bg-BG"/>
              </w:rPr>
              <w:t>Коефициент на плоски зърна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321EA006" w14:textId="77777777" w:rsidR="007D4A86" w:rsidRPr="003C18E9" w:rsidRDefault="007D4A86" w:rsidP="009D7670">
            <w:pPr>
              <w:shd w:val="clear" w:color="auto" w:fill="FFFFFF"/>
              <w:ind w:left="38"/>
              <w:jc w:val="center"/>
              <w:rPr>
                <w:rFonts w:ascii="Verdana" w:hAnsi="Verdana" w:cs="Arial"/>
                <w:sz w:val="16"/>
                <w:szCs w:val="16"/>
                <w:lang w:eastAsia="bg-BG"/>
              </w:rPr>
            </w:pPr>
            <w:r w:rsidRPr="003C18E9">
              <w:rPr>
                <w:rFonts w:ascii="Verdana" w:hAnsi="Verdana" w:cs="Arial"/>
                <w:sz w:val="16"/>
                <w:szCs w:val="16"/>
                <w:lang w:eastAsia="bg-BG"/>
              </w:rPr>
              <w:t>БДС EN 933-3</w:t>
            </w:r>
          </w:p>
        </w:tc>
        <w:tc>
          <w:tcPr>
            <w:tcW w:w="2126" w:type="dxa"/>
            <w:vMerge/>
            <w:tcBorders>
              <w:left w:val="single" w:sz="6" w:space="0" w:color="auto"/>
              <w:right w:val="single" w:sz="6" w:space="0" w:color="auto"/>
            </w:tcBorders>
            <w:shd w:val="clear" w:color="auto" w:fill="FFFFFF"/>
          </w:tcPr>
          <w:p w14:paraId="5BEDD23B" w14:textId="77777777" w:rsidR="007D4A86" w:rsidRPr="003C18E9" w:rsidRDefault="007D4A86" w:rsidP="009D7670">
            <w:pPr>
              <w:shd w:val="clear" w:color="auto" w:fill="FFFFFF"/>
              <w:jc w:val="center"/>
              <w:rPr>
                <w:rFonts w:ascii="Verdana" w:hAnsi="Verdana" w:cs="Arial"/>
                <w:sz w:val="16"/>
                <w:szCs w:val="16"/>
                <w:lang w:eastAsia="bg-BG"/>
              </w:rPr>
            </w:pPr>
          </w:p>
        </w:tc>
      </w:tr>
      <w:tr w:rsidR="007D4A86" w:rsidRPr="003C18E9" w14:paraId="53C3BC2F" w14:textId="77777777" w:rsidTr="009D7670">
        <w:trPr>
          <w:trHeight w:hRule="exact" w:val="285"/>
          <w:jc w:val="center"/>
        </w:trPr>
        <w:tc>
          <w:tcPr>
            <w:tcW w:w="993" w:type="dxa"/>
            <w:vMerge/>
            <w:tcBorders>
              <w:left w:val="single" w:sz="6" w:space="0" w:color="auto"/>
              <w:right w:val="single" w:sz="6" w:space="0" w:color="auto"/>
            </w:tcBorders>
            <w:shd w:val="clear" w:color="auto" w:fill="FFFFFF"/>
            <w:vAlign w:val="center"/>
          </w:tcPr>
          <w:p w14:paraId="1C1C05EC" w14:textId="77777777" w:rsidR="007D4A86" w:rsidRPr="003C18E9" w:rsidRDefault="007D4A86" w:rsidP="009D7670">
            <w:pPr>
              <w:shd w:val="clear" w:color="auto" w:fill="FFFFFF"/>
              <w:ind w:left="163"/>
              <w:jc w:val="center"/>
              <w:rPr>
                <w:rFonts w:ascii="Verdana" w:hAnsi="Verdana" w:cs="Arial"/>
                <w:sz w:val="16"/>
                <w:szCs w:val="16"/>
                <w:lan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7A1BDE63" w14:textId="77777777" w:rsidR="007D4A86" w:rsidRPr="003C18E9" w:rsidRDefault="007D4A86" w:rsidP="009D7670">
            <w:pPr>
              <w:shd w:val="clear" w:color="auto" w:fill="FFFFFF"/>
              <w:jc w:val="both"/>
              <w:rPr>
                <w:rFonts w:ascii="Verdana" w:hAnsi="Verdana" w:cs="Arial"/>
                <w:sz w:val="16"/>
                <w:szCs w:val="16"/>
                <w:lang w:eastAsia="bg-BG"/>
              </w:rPr>
            </w:pPr>
            <w:r w:rsidRPr="003C18E9">
              <w:rPr>
                <w:rFonts w:ascii="Verdana" w:hAnsi="Verdana" w:cs="Arial"/>
                <w:sz w:val="16"/>
                <w:szCs w:val="16"/>
                <w:lang w:eastAsia="bg-BG"/>
              </w:rPr>
              <w:t>Коефициент на формата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1A2F69E3" w14:textId="77777777" w:rsidR="007D4A86" w:rsidRPr="003C18E9" w:rsidRDefault="007D4A86" w:rsidP="009D7670">
            <w:pPr>
              <w:shd w:val="clear" w:color="auto" w:fill="FFFFFF"/>
              <w:ind w:left="38"/>
              <w:jc w:val="center"/>
              <w:rPr>
                <w:rFonts w:ascii="Verdana" w:hAnsi="Verdana" w:cs="Arial"/>
                <w:sz w:val="16"/>
                <w:szCs w:val="16"/>
                <w:lang w:eastAsia="bg-BG"/>
              </w:rPr>
            </w:pPr>
            <w:r w:rsidRPr="003C18E9">
              <w:rPr>
                <w:rFonts w:ascii="Verdana" w:hAnsi="Verdana" w:cs="Arial"/>
                <w:sz w:val="16"/>
                <w:szCs w:val="16"/>
                <w:lang w:eastAsia="bg-BG"/>
              </w:rPr>
              <w:t>БДС EN 933-4</w:t>
            </w:r>
          </w:p>
        </w:tc>
        <w:tc>
          <w:tcPr>
            <w:tcW w:w="2126" w:type="dxa"/>
            <w:vMerge/>
            <w:tcBorders>
              <w:left w:val="single" w:sz="6" w:space="0" w:color="auto"/>
              <w:right w:val="single" w:sz="6" w:space="0" w:color="auto"/>
            </w:tcBorders>
            <w:shd w:val="clear" w:color="auto" w:fill="FFFFFF"/>
          </w:tcPr>
          <w:p w14:paraId="27FDEEED" w14:textId="77777777" w:rsidR="007D4A86" w:rsidRPr="003C18E9" w:rsidRDefault="007D4A86" w:rsidP="009D7670">
            <w:pPr>
              <w:shd w:val="clear" w:color="auto" w:fill="FFFFFF"/>
              <w:ind w:left="192"/>
              <w:rPr>
                <w:rFonts w:ascii="Verdana" w:hAnsi="Verdana" w:cs="Arial"/>
                <w:sz w:val="16"/>
                <w:szCs w:val="16"/>
                <w:lang w:eastAsia="bg-BG"/>
              </w:rPr>
            </w:pPr>
          </w:p>
        </w:tc>
      </w:tr>
      <w:tr w:rsidR="007D4A86" w:rsidRPr="003C18E9" w14:paraId="0FCD70B9" w14:textId="77777777" w:rsidTr="009D7670">
        <w:trPr>
          <w:trHeight w:hRule="exact" w:val="289"/>
          <w:jc w:val="center"/>
        </w:trPr>
        <w:tc>
          <w:tcPr>
            <w:tcW w:w="993" w:type="dxa"/>
            <w:vMerge/>
            <w:tcBorders>
              <w:left w:val="single" w:sz="6" w:space="0" w:color="auto"/>
              <w:bottom w:val="single" w:sz="6" w:space="0" w:color="auto"/>
              <w:right w:val="single" w:sz="6" w:space="0" w:color="auto"/>
            </w:tcBorders>
            <w:shd w:val="clear" w:color="auto" w:fill="FFFFFF"/>
            <w:vAlign w:val="center"/>
          </w:tcPr>
          <w:p w14:paraId="171738DC" w14:textId="77777777" w:rsidR="007D4A86" w:rsidRPr="003C18E9" w:rsidRDefault="007D4A86" w:rsidP="009D7670">
            <w:pPr>
              <w:shd w:val="clear" w:color="auto" w:fill="FFFFFF"/>
              <w:ind w:left="163"/>
              <w:jc w:val="center"/>
              <w:rPr>
                <w:rFonts w:ascii="Verdana" w:hAnsi="Verdana" w:cs="Arial"/>
                <w:sz w:val="16"/>
                <w:szCs w:val="16"/>
                <w:lan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70ED04F8" w14:textId="77777777" w:rsidR="007D4A86" w:rsidRPr="003C18E9" w:rsidRDefault="007D4A86" w:rsidP="009D7670">
            <w:pPr>
              <w:shd w:val="clear" w:color="auto" w:fill="FFFFFF"/>
              <w:jc w:val="both"/>
              <w:rPr>
                <w:rFonts w:ascii="Verdana" w:hAnsi="Verdana" w:cs="Arial"/>
                <w:sz w:val="16"/>
                <w:szCs w:val="16"/>
                <w:lang w:eastAsia="bg-BG"/>
              </w:rPr>
            </w:pPr>
            <w:r w:rsidRPr="003C18E9">
              <w:rPr>
                <w:rFonts w:ascii="Verdana" w:hAnsi="Verdana" w:cs="Arial"/>
                <w:sz w:val="16"/>
                <w:szCs w:val="16"/>
                <w:lang w:eastAsia="bg-BG"/>
              </w:rPr>
              <w:t>Пясъчен еквивалент</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4FE48F03" w14:textId="77777777" w:rsidR="007D4A86" w:rsidRPr="003C18E9" w:rsidRDefault="007D4A86" w:rsidP="009D7670">
            <w:pPr>
              <w:shd w:val="clear" w:color="auto" w:fill="FFFFFF"/>
              <w:ind w:left="38"/>
              <w:jc w:val="center"/>
              <w:rPr>
                <w:rFonts w:ascii="Verdana" w:hAnsi="Verdana" w:cs="Arial"/>
                <w:sz w:val="16"/>
                <w:szCs w:val="16"/>
                <w:lang w:eastAsia="bg-BG"/>
              </w:rPr>
            </w:pPr>
            <w:r w:rsidRPr="003C18E9">
              <w:rPr>
                <w:rFonts w:ascii="Verdana" w:hAnsi="Verdana" w:cs="Arial"/>
                <w:sz w:val="16"/>
                <w:szCs w:val="16"/>
                <w:lang w:eastAsia="bg-BG"/>
              </w:rPr>
              <w:t>БДС EN 933-8</w:t>
            </w:r>
          </w:p>
        </w:tc>
        <w:tc>
          <w:tcPr>
            <w:tcW w:w="2126" w:type="dxa"/>
            <w:vMerge/>
            <w:tcBorders>
              <w:left w:val="single" w:sz="6" w:space="0" w:color="auto"/>
              <w:right w:val="single" w:sz="6" w:space="0" w:color="auto"/>
            </w:tcBorders>
            <w:shd w:val="clear" w:color="auto" w:fill="FFFFFF"/>
          </w:tcPr>
          <w:p w14:paraId="0E4F35BE" w14:textId="77777777" w:rsidR="007D4A86" w:rsidRPr="003C18E9" w:rsidRDefault="007D4A86" w:rsidP="009D7670">
            <w:pPr>
              <w:shd w:val="clear" w:color="auto" w:fill="FFFFFF"/>
              <w:ind w:left="125" w:right="317"/>
              <w:jc w:val="center"/>
              <w:rPr>
                <w:rFonts w:ascii="Verdana" w:hAnsi="Verdana" w:cs="Arial"/>
                <w:sz w:val="16"/>
                <w:szCs w:val="16"/>
                <w:lang w:eastAsia="bg-BG"/>
              </w:rPr>
            </w:pPr>
          </w:p>
        </w:tc>
      </w:tr>
      <w:tr w:rsidR="007D4A86" w:rsidRPr="003C18E9" w14:paraId="712191A1" w14:textId="77777777" w:rsidTr="009D7670">
        <w:trPr>
          <w:trHeight w:hRule="exact" w:val="626"/>
          <w:jc w:val="center"/>
        </w:trPr>
        <w:tc>
          <w:tcPr>
            <w:tcW w:w="993" w:type="dxa"/>
            <w:vMerge w:val="restart"/>
            <w:tcBorders>
              <w:top w:val="single" w:sz="6" w:space="0" w:color="auto"/>
              <w:left w:val="single" w:sz="6" w:space="0" w:color="auto"/>
              <w:right w:val="single" w:sz="6" w:space="0" w:color="auto"/>
            </w:tcBorders>
            <w:shd w:val="clear" w:color="auto" w:fill="FFFFFF"/>
            <w:textDirection w:val="btLr"/>
            <w:vAlign w:val="center"/>
          </w:tcPr>
          <w:p w14:paraId="576A339C" w14:textId="77777777" w:rsidR="007D4A86" w:rsidRPr="003C18E9" w:rsidRDefault="007D4A86" w:rsidP="009D7670">
            <w:pPr>
              <w:shd w:val="clear" w:color="auto" w:fill="FFFFFF"/>
              <w:ind w:left="163" w:right="113"/>
              <w:jc w:val="center"/>
              <w:rPr>
                <w:rFonts w:ascii="Verdana" w:hAnsi="Verdana" w:cs="Arial"/>
                <w:sz w:val="16"/>
                <w:szCs w:val="16"/>
                <w:lang w:eastAsia="bg-BG"/>
              </w:rPr>
            </w:pPr>
            <w:r w:rsidRPr="003C18E9">
              <w:rPr>
                <w:rFonts w:ascii="Verdana" w:hAnsi="Verdana" w:cs="Arial"/>
                <w:sz w:val="16"/>
                <w:szCs w:val="16"/>
                <w:lang w:eastAsia="bg-BG"/>
              </w:rPr>
              <w:t>Физични изисквания</w:t>
            </w: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204ACFAD" w14:textId="77777777" w:rsidR="007D4A86" w:rsidRPr="003C18E9" w:rsidRDefault="007D4A86" w:rsidP="009D7670">
            <w:pPr>
              <w:shd w:val="clear" w:color="auto" w:fill="FFFFFF"/>
              <w:jc w:val="both"/>
              <w:rPr>
                <w:rFonts w:ascii="Verdana" w:hAnsi="Verdana" w:cs="Arial"/>
                <w:sz w:val="16"/>
                <w:szCs w:val="16"/>
                <w:lang w:eastAsia="bg-BG"/>
              </w:rPr>
            </w:pPr>
            <w:r w:rsidRPr="003C18E9">
              <w:rPr>
                <w:rFonts w:ascii="Verdana" w:hAnsi="Verdana" w:cs="Arial"/>
                <w:sz w:val="16"/>
                <w:szCs w:val="16"/>
                <w:lang w:eastAsia="bg-BG"/>
              </w:rPr>
              <w:t>Устойчивост на дробимост чрез коефициента Лос Анжелос</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710DD7D1" w14:textId="77777777" w:rsidR="007D4A86" w:rsidRPr="003C18E9" w:rsidRDefault="007D4A86" w:rsidP="009D7670">
            <w:pPr>
              <w:shd w:val="clear" w:color="auto" w:fill="FFFFFF"/>
              <w:ind w:left="38"/>
              <w:jc w:val="center"/>
              <w:rPr>
                <w:rFonts w:ascii="Verdana" w:hAnsi="Verdana" w:cs="Arial"/>
                <w:sz w:val="16"/>
                <w:szCs w:val="16"/>
                <w:lang w:eastAsia="bg-BG"/>
              </w:rPr>
            </w:pPr>
            <w:r w:rsidRPr="003C18E9">
              <w:rPr>
                <w:rFonts w:ascii="Verdana" w:hAnsi="Verdana" w:cs="Arial"/>
                <w:sz w:val="16"/>
                <w:szCs w:val="16"/>
                <w:lang w:eastAsia="bg-BG"/>
              </w:rPr>
              <w:t>БДС EN 1097-2</w:t>
            </w:r>
          </w:p>
        </w:tc>
        <w:tc>
          <w:tcPr>
            <w:tcW w:w="2126" w:type="dxa"/>
            <w:vMerge/>
            <w:tcBorders>
              <w:left w:val="single" w:sz="6" w:space="0" w:color="auto"/>
              <w:right w:val="single" w:sz="6" w:space="0" w:color="auto"/>
            </w:tcBorders>
            <w:shd w:val="clear" w:color="auto" w:fill="FFFFFF"/>
          </w:tcPr>
          <w:p w14:paraId="3B1D6111" w14:textId="77777777" w:rsidR="007D4A86" w:rsidRPr="003C18E9" w:rsidRDefault="007D4A86" w:rsidP="009D7670">
            <w:pPr>
              <w:shd w:val="clear" w:color="auto" w:fill="FFFFFF"/>
              <w:ind w:left="125" w:right="317"/>
              <w:jc w:val="center"/>
              <w:rPr>
                <w:rFonts w:ascii="Verdana" w:hAnsi="Verdana" w:cs="Arial"/>
                <w:sz w:val="16"/>
                <w:szCs w:val="16"/>
                <w:lang w:eastAsia="bg-BG"/>
              </w:rPr>
            </w:pPr>
          </w:p>
        </w:tc>
      </w:tr>
      <w:tr w:rsidR="007D4A86" w:rsidRPr="003C18E9" w14:paraId="07DACDD3" w14:textId="77777777" w:rsidTr="009D7670">
        <w:trPr>
          <w:trHeight w:hRule="exact" w:val="297"/>
          <w:jc w:val="center"/>
        </w:trPr>
        <w:tc>
          <w:tcPr>
            <w:tcW w:w="993" w:type="dxa"/>
            <w:vMerge/>
            <w:tcBorders>
              <w:left w:val="single" w:sz="6" w:space="0" w:color="auto"/>
              <w:right w:val="single" w:sz="6" w:space="0" w:color="auto"/>
            </w:tcBorders>
            <w:shd w:val="clear" w:color="auto" w:fill="FFFFFF"/>
            <w:vAlign w:val="center"/>
          </w:tcPr>
          <w:p w14:paraId="2FDCC021" w14:textId="77777777" w:rsidR="007D4A86" w:rsidRPr="003C18E9" w:rsidRDefault="007D4A86" w:rsidP="009D7670">
            <w:pPr>
              <w:shd w:val="clear" w:color="auto" w:fill="FFFFFF"/>
              <w:ind w:left="163"/>
              <w:jc w:val="center"/>
              <w:rPr>
                <w:rFonts w:ascii="Verdana" w:hAnsi="Verdana" w:cs="Arial"/>
                <w:sz w:val="16"/>
                <w:szCs w:val="16"/>
                <w:lan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42C38888" w14:textId="77777777" w:rsidR="007D4A86" w:rsidRPr="003C18E9" w:rsidRDefault="007D4A86" w:rsidP="009D7670">
            <w:pPr>
              <w:shd w:val="clear" w:color="auto" w:fill="FFFFFF"/>
              <w:jc w:val="both"/>
              <w:rPr>
                <w:rFonts w:ascii="Verdana" w:hAnsi="Verdana" w:cs="Arial"/>
                <w:sz w:val="16"/>
                <w:szCs w:val="16"/>
                <w:lang w:eastAsia="bg-BG"/>
              </w:rPr>
            </w:pPr>
            <w:r w:rsidRPr="003C18E9">
              <w:rPr>
                <w:rFonts w:ascii="Verdana" w:hAnsi="Verdana" w:cs="Arial"/>
                <w:sz w:val="16"/>
                <w:szCs w:val="16"/>
                <w:lang w:eastAsia="bg-BG"/>
              </w:rPr>
              <w:t>Устойчивост на износване</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62599B60" w14:textId="77777777" w:rsidR="007D4A86" w:rsidRPr="003C18E9" w:rsidRDefault="007D4A86" w:rsidP="009D7670">
            <w:pPr>
              <w:shd w:val="clear" w:color="auto" w:fill="FFFFFF"/>
              <w:ind w:left="38"/>
              <w:jc w:val="center"/>
              <w:rPr>
                <w:rFonts w:ascii="Verdana" w:hAnsi="Verdana" w:cs="Arial"/>
                <w:sz w:val="16"/>
                <w:szCs w:val="16"/>
                <w:lang w:eastAsia="bg-BG"/>
              </w:rPr>
            </w:pPr>
            <w:r w:rsidRPr="003C18E9">
              <w:rPr>
                <w:rFonts w:ascii="Verdana" w:hAnsi="Verdana" w:cs="Arial"/>
                <w:sz w:val="16"/>
                <w:szCs w:val="16"/>
                <w:lang w:eastAsia="bg-BG"/>
              </w:rPr>
              <w:t>БДС EN 1097-1</w:t>
            </w:r>
          </w:p>
        </w:tc>
        <w:tc>
          <w:tcPr>
            <w:tcW w:w="2126" w:type="dxa"/>
            <w:vMerge/>
            <w:tcBorders>
              <w:left w:val="single" w:sz="6" w:space="0" w:color="auto"/>
              <w:right w:val="single" w:sz="6" w:space="0" w:color="auto"/>
            </w:tcBorders>
            <w:shd w:val="clear" w:color="auto" w:fill="FFFFFF"/>
          </w:tcPr>
          <w:p w14:paraId="22AAA724" w14:textId="77777777" w:rsidR="007D4A86" w:rsidRPr="003C18E9" w:rsidRDefault="007D4A86" w:rsidP="009D7670">
            <w:pPr>
              <w:shd w:val="clear" w:color="auto" w:fill="FFFFFF"/>
              <w:ind w:left="125" w:right="317"/>
              <w:jc w:val="center"/>
              <w:rPr>
                <w:rFonts w:ascii="Verdana" w:hAnsi="Verdana" w:cs="Arial"/>
                <w:sz w:val="16"/>
                <w:szCs w:val="16"/>
                <w:lang w:eastAsia="bg-BG"/>
              </w:rPr>
            </w:pPr>
          </w:p>
        </w:tc>
      </w:tr>
      <w:tr w:rsidR="007D4A86" w:rsidRPr="003C18E9" w14:paraId="5E49E96E" w14:textId="77777777" w:rsidTr="009D7670">
        <w:trPr>
          <w:trHeight w:hRule="exact" w:val="748"/>
          <w:jc w:val="center"/>
        </w:trPr>
        <w:tc>
          <w:tcPr>
            <w:tcW w:w="993" w:type="dxa"/>
            <w:vMerge/>
            <w:tcBorders>
              <w:left w:val="single" w:sz="6" w:space="0" w:color="auto"/>
              <w:bottom w:val="single" w:sz="6" w:space="0" w:color="auto"/>
              <w:right w:val="single" w:sz="6" w:space="0" w:color="auto"/>
            </w:tcBorders>
            <w:shd w:val="clear" w:color="auto" w:fill="FFFFFF"/>
            <w:vAlign w:val="center"/>
          </w:tcPr>
          <w:p w14:paraId="7016BE8A" w14:textId="77777777" w:rsidR="007D4A86" w:rsidRPr="003C18E9" w:rsidRDefault="007D4A86" w:rsidP="009D7670">
            <w:pPr>
              <w:shd w:val="clear" w:color="auto" w:fill="FFFFFF"/>
              <w:ind w:left="163"/>
              <w:jc w:val="center"/>
              <w:rPr>
                <w:rFonts w:ascii="Verdana" w:hAnsi="Verdana" w:cs="Arial"/>
                <w:sz w:val="16"/>
                <w:szCs w:val="16"/>
                <w:lan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33989863" w14:textId="77777777" w:rsidR="007D4A86" w:rsidRPr="003C18E9" w:rsidRDefault="007D4A86" w:rsidP="009D7670">
            <w:pPr>
              <w:shd w:val="clear" w:color="auto" w:fill="FFFFFF"/>
              <w:jc w:val="both"/>
              <w:rPr>
                <w:rFonts w:ascii="Verdana" w:hAnsi="Verdana" w:cs="Arial"/>
                <w:sz w:val="16"/>
                <w:szCs w:val="16"/>
                <w:lang w:eastAsia="bg-BG"/>
              </w:rPr>
            </w:pPr>
            <w:r w:rsidRPr="003C18E9">
              <w:rPr>
                <w:rFonts w:ascii="Verdana" w:hAnsi="Verdana" w:cs="Arial"/>
                <w:sz w:val="16"/>
                <w:szCs w:val="16"/>
                <w:lang w:eastAsia="bg-BG"/>
              </w:rPr>
              <w:t>Абсорбция на вода/всмукване</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001AE94F" w14:textId="77777777" w:rsidR="007D4A86" w:rsidRPr="003C18E9" w:rsidRDefault="007D4A86" w:rsidP="009D7670">
            <w:pPr>
              <w:shd w:val="clear" w:color="auto" w:fill="FFFFFF"/>
              <w:ind w:left="38"/>
              <w:jc w:val="center"/>
              <w:rPr>
                <w:rFonts w:ascii="Verdana" w:hAnsi="Verdana" w:cs="Arial"/>
                <w:sz w:val="16"/>
                <w:szCs w:val="16"/>
                <w:lang w:eastAsia="bg-BG"/>
              </w:rPr>
            </w:pPr>
            <w:r w:rsidRPr="003C18E9">
              <w:rPr>
                <w:rFonts w:ascii="Verdana" w:hAnsi="Verdana" w:cs="Arial"/>
                <w:sz w:val="16"/>
                <w:szCs w:val="16"/>
                <w:lang w:eastAsia="bg-BG"/>
              </w:rPr>
              <w:t>БДС EN 1097-6</w:t>
            </w:r>
          </w:p>
        </w:tc>
        <w:tc>
          <w:tcPr>
            <w:tcW w:w="2126" w:type="dxa"/>
            <w:vMerge/>
            <w:tcBorders>
              <w:left w:val="single" w:sz="6" w:space="0" w:color="auto"/>
              <w:right w:val="single" w:sz="6" w:space="0" w:color="auto"/>
            </w:tcBorders>
            <w:shd w:val="clear" w:color="auto" w:fill="FFFFFF"/>
          </w:tcPr>
          <w:p w14:paraId="237518EC" w14:textId="77777777" w:rsidR="007D4A86" w:rsidRPr="003C18E9" w:rsidRDefault="007D4A86" w:rsidP="009D7670">
            <w:pPr>
              <w:shd w:val="clear" w:color="auto" w:fill="FFFFFF"/>
              <w:ind w:left="125" w:right="317"/>
              <w:jc w:val="center"/>
              <w:rPr>
                <w:rFonts w:ascii="Verdana" w:hAnsi="Verdana" w:cs="Arial"/>
                <w:sz w:val="16"/>
                <w:szCs w:val="16"/>
                <w:lang w:eastAsia="bg-BG"/>
              </w:rPr>
            </w:pPr>
          </w:p>
        </w:tc>
      </w:tr>
      <w:tr w:rsidR="007D4A86" w:rsidRPr="003C18E9" w14:paraId="18BD7C93" w14:textId="77777777" w:rsidTr="009D7670">
        <w:trPr>
          <w:trHeight w:hRule="exact" w:val="2003"/>
          <w:jc w:val="center"/>
        </w:trPr>
        <w:tc>
          <w:tcPr>
            <w:tcW w:w="993" w:type="dxa"/>
            <w:vMerge w:val="restart"/>
            <w:tcBorders>
              <w:top w:val="single" w:sz="6" w:space="0" w:color="auto"/>
              <w:left w:val="single" w:sz="6" w:space="0" w:color="auto"/>
              <w:right w:val="single" w:sz="6" w:space="0" w:color="auto"/>
            </w:tcBorders>
            <w:shd w:val="clear" w:color="auto" w:fill="FFFFFF"/>
            <w:textDirection w:val="btLr"/>
            <w:vAlign w:val="center"/>
          </w:tcPr>
          <w:p w14:paraId="548D0510" w14:textId="77777777" w:rsidR="007D4A86" w:rsidRPr="003C18E9" w:rsidRDefault="007D4A86" w:rsidP="009D7670">
            <w:pPr>
              <w:shd w:val="clear" w:color="auto" w:fill="FFFFFF"/>
              <w:ind w:left="163" w:right="113"/>
              <w:jc w:val="center"/>
              <w:rPr>
                <w:rFonts w:ascii="Verdana" w:hAnsi="Verdana" w:cs="Arial"/>
                <w:sz w:val="16"/>
                <w:szCs w:val="16"/>
                <w:lang w:eastAsia="bg-BG"/>
              </w:rPr>
            </w:pPr>
            <w:r w:rsidRPr="003C18E9">
              <w:rPr>
                <w:rFonts w:ascii="Verdana" w:hAnsi="Verdana" w:cs="Arial"/>
                <w:sz w:val="16"/>
                <w:szCs w:val="16"/>
                <w:lang w:eastAsia="bg-BG"/>
              </w:rPr>
              <w:t>Химични изисквания</w:t>
            </w: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41082A6D" w14:textId="77777777" w:rsidR="007D4A86" w:rsidRPr="003C18E9" w:rsidRDefault="007D4A86" w:rsidP="009D7670">
            <w:pPr>
              <w:shd w:val="clear" w:color="auto" w:fill="FFFFFF"/>
              <w:jc w:val="both"/>
              <w:rPr>
                <w:rFonts w:ascii="Verdana" w:hAnsi="Verdana" w:cs="Arial"/>
                <w:sz w:val="16"/>
                <w:szCs w:val="16"/>
                <w:lang w:eastAsia="bg-BG"/>
              </w:rPr>
            </w:pPr>
            <w:r w:rsidRPr="003C18E9">
              <w:rPr>
                <w:rFonts w:ascii="Verdana" w:hAnsi="Verdana" w:cs="Arial"/>
                <w:sz w:val="16"/>
                <w:szCs w:val="16"/>
                <w:lang w:eastAsia="bg-BG"/>
              </w:rPr>
              <w:t>Състав, съдържание:</w:t>
            </w:r>
          </w:p>
          <w:p w14:paraId="71507BD9" w14:textId="77777777" w:rsidR="007D4A86" w:rsidRPr="003C18E9" w:rsidRDefault="007D4A86" w:rsidP="005C65F6">
            <w:pPr>
              <w:pStyle w:val="ListParagraph"/>
              <w:numPr>
                <w:ilvl w:val="0"/>
                <w:numId w:val="48"/>
              </w:numPr>
              <w:shd w:val="clear" w:color="auto" w:fill="FFFFFF"/>
              <w:spacing w:after="0" w:line="240" w:lineRule="auto"/>
              <w:ind w:left="386" w:hanging="142"/>
              <w:contextualSpacing/>
              <w:rPr>
                <w:rFonts w:ascii="Verdana" w:hAnsi="Verdana" w:cs="Arial"/>
                <w:sz w:val="16"/>
                <w:szCs w:val="16"/>
                <w:lang w:eastAsia="bg-BG"/>
              </w:rPr>
            </w:pPr>
            <w:r w:rsidRPr="003C18E9">
              <w:rPr>
                <w:rFonts w:ascii="Verdana" w:hAnsi="Verdana" w:cs="Arial"/>
                <w:sz w:val="16"/>
                <w:szCs w:val="16"/>
                <w:lang w:eastAsia="bg-BG"/>
              </w:rPr>
              <w:t>Класификация на едри рециклирани добавъчни материали;</w:t>
            </w:r>
          </w:p>
          <w:p w14:paraId="37AC3562" w14:textId="77777777" w:rsidR="007D4A86" w:rsidRPr="003C18E9" w:rsidRDefault="007D4A86" w:rsidP="005C65F6">
            <w:pPr>
              <w:pStyle w:val="ListParagraph"/>
              <w:numPr>
                <w:ilvl w:val="0"/>
                <w:numId w:val="48"/>
              </w:numPr>
              <w:shd w:val="clear" w:color="auto" w:fill="FFFFFF"/>
              <w:spacing w:after="0" w:line="240" w:lineRule="auto"/>
              <w:ind w:left="386" w:hanging="142"/>
              <w:contextualSpacing/>
              <w:rPr>
                <w:rFonts w:ascii="Verdana" w:hAnsi="Verdana" w:cs="Arial"/>
                <w:sz w:val="16"/>
                <w:szCs w:val="16"/>
                <w:lang w:eastAsia="bg-BG"/>
              </w:rPr>
            </w:pPr>
            <w:r w:rsidRPr="003C18E9">
              <w:rPr>
                <w:rFonts w:ascii="Verdana" w:hAnsi="Verdana" w:cs="Arial"/>
                <w:sz w:val="16"/>
                <w:szCs w:val="16"/>
                <w:lang w:eastAsia="bg-BG"/>
              </w:rPr>
              <w:t xml:space="preserve">Водоразстворими соли - Хлориди, сулфати; </w:t>
            </w:r>
          </w:p>
          <w:p w14:paraId="6488CCB0" w14:textId="77777777" w:rsidR="007D4A86" w:rsidRPr="003C18E9" w:rsidRDefault="007D4A86" w:rsidP="005C65F6">
            <w:pPr>
              <w:pStyle w:val="ListParagraph"/>
              <w:numPr>
                <w:ilvl w:val="0"/>
                <w:numId w:val="48"/>
              </w:numPr>
              <w:shd w:val="clear" w:color="auto" w:fill="FFFFFF"/>
              <w:spacing w:after="0" w:line="240" w:lineRule="auto"/>
              <w:ind w:left="386" w:hanging="142"/>
              <w:contextualSpacing/>
              <w:rPr>
                <w:rFonts w:ascii="Verdana" w:hAnsi="Verdana" w:cs="Arial"/>
                <w:sz w:val="16"/>
                <w:szCs w:val="16"/>
                <w:lang w:eastAsia="bg-BG"/>
              </w:rPr>
            </w:pPr>
            <w:r w:rsidRPr="003C18E9">
              <w:rPr>
                <w:rFonts w:ascii="Verdana" w:hAnsi="Verdana" w:cs="Arial"/>
                <w:sz w:val="16"/>
                <w:szCs w:val="16"/>
                <w:lang w:eastAsia="bg-BG"/>
              </w:rPr>
              <w:t>Киселинноразтворими сулфати;</w:t>
            </w:r>
          </w:p>
          <w:p w14:paraId="6F215ED7" w14:textId="77777777" w:rsidR="007D4A86" w:rsidRPr="003C18E9" w:rsidRDefault="007D4A86" w:rsidP="005C65F6">
            <w:pPr>
              <w:pStyle w:val="ListParagraph"/>
              <w:numPr>
                <w:ilvl w:val="0"/>
                <w:numId w:val="48"/>
              </w:numPr>
              <w:shd w:val="clear" w:color="auto" w:fill="FFFFFF"/>
              <w:spacing w:after="0" w:line="240" w:lineRule="auto"/>
              <w:ind w:left="386" w:hanging="142"/>
              <w:contextualSpacing/>
              <w:rPr>
                <w:rFonts w:ascii="Verdana" w:hAnsi="Verdana" w:cs="Arial"/>
                <w:sz w:val="16"/>
                <w:szCs w:val="16"/>
                <w:lang w:eastAsia="bg-BG"/>
              </w:rPr>
            </w:pPr>
            <w:r w:rsidRPr="003C18E9">
              <w:rPr>
                <w:rFonts w:ascii="Verdana" w:hAnsi="Verdana" w:cs="Arial"/>
                <w:sz w:val="16"/>
                <w:szCs w:val="16"/>
                <w:lang w:eastAsia="bg-BG"/>
              </w:rPr>
              <w:t>Обща сяра;</w:t>
            </w:r>
          </w:p>
          <w:p w14:paraId="6E405550" w14:textId="77777777" w:rsidR="007D4A86" w:rsidRPr="003C18E9" w:rsidRDefault="007D4A86" w:rsidP="005C65F6">
            <w:pPr>
              <w:pStyle w:val="ListParagraph"/>
              <w:numPr>
                <w:ilvl w:val="0"/>
                <w:numId w:val="48"/>
              </w:numPr>
              <w:shd w:val="clear" w:color="auto" w:fill="FFFFFF"/>
              <w:spacing w:after="0" w:line="240" w:lineRule="auto"/>
              <w:ind w:left="386" w:hanging="142"/>
              <w:contextualSpacing/>
              <w:rPr>
                <w:rFonts w:ascii="Verdana" w:hAnsi="Verdana" w:cs="Arial"/>
                <w:sz w:val="16"/>
                <w:szCs w:val="16"/>
                <w:lang w:eastAsia="bg-BG"/>
              </w:rPr>
            </w:pPr>
            <w:r w:rsidRPr="003C18E9">
              <w:rPr>
                <w:rFonts w:ascii="Verdana" w:hAnsi="Verdana" w:cs="Arial"/>
                <w:sz w:val="16"/>
                <w:szCs w:val="16"/>
                <w:lang w:eastAsia="bg-BG"/>
              </w:rPr>
              <w:t>Компоненти, които променят скоростта на свързване и втвърдяване на хидравлично свързани материали.</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3515DDF7" w14:textId="77777777" w:rsidR="007D4A86" w:rsidRPr="003C18E9" w:rsidRDefault="007D4A86" w:rsidP="009D7670">
            <w:pPr>
              <w:shd w:val="clear" w:color="auto" w:fill="FFFFFF"/>
              <w:ind w:left="38"/>
              <w:jc w:val="center"/>
              <w:rPr>
                <w:rFonts w:ascii="Verdana" w:hAnsi="Verdana" w:cs="Arial"/>
                <w:sz w:val="16"/>
                <w:szCs w:val="16"/>
                <w:lang w:eastAsia="bg-BG"/>
              </w:rPr>
            </w:pPr>
            <w:r w:rsidRPr="003C18E9">
              <w:rPr>
                <w:rFonts w:ascii="Verdana" w:hAnsi="Verdana" w:cs="Arial"/>
                <w:sz w:val="16"/>
                <w:szCs w:val="16"/>
                <w:lang w:eastAsia="bg-BG"/>
              </w:rPr>
              <w:t>БДС EN 1744-1</w:t>
            </w:r>
          </w:p>
        </w:tc>
        <w:tc>
          <w:tcPr>
            <w:tcW w:w="2126" w:type="dxa"/>
            <w:vMerge/>
            <w:tcBorders>
              <w:left w:val="single" w:sz="6" w:space="0" w:color="auto"/>
              <w:right w:val="single" w:sz="6" w:space="0" w:color="auto"/>
            </w:tcBorders>
            <w:shd w:val="clear" w:color="auto" w:fill="FFFFFF"/>
          </w:tcPr>
          <w:p w14:paraId="22F128F8" w14:textId="77777777" w:rsidR="007D4A86" w:rsidRPr="003C18E9" w:rsidRDefault="007D4A86" w:rsidP="009D7670">
            <w:pPr>
              <w:shd w:val="clear" w:color="auto" w:fill="FFFFFF"/>
              <w:ind w:left="125" w:right="317"/>
              <w:jc w:val="center"/>
              <w:rPr>
                <w:rFonts w:ascii="Verdana" w:hAnsi="Verdana" w:cs="Arial"/>
                <w:sz w:val="16"/>
                <w:szCs w:val="16"/>
                <w:lang w:eastAsia="bg-BG"/>
              </w:rPr>
            </w:pPr>
          </w:p>
        </w:tc>
      </w:tr>
      <w:tr w:rsidR="007D4A86" w:rsidRPr="003C18E9" w14:paraId="492B5151" w14:textId="77777777" w:rsidTr="009D7670">
        <w:trPr>
          <w:trHeight w:hRule="exact" w:val="273"/>
          <w:jc w:val="center"/>
        </w:trPr>
        <w:tc>
          <w:tcPr>
            <w:tcW w:w="993" w:type="dxa"/>
            <w:vMerge/>
            <w:tcBorders>
              <w:left w:val="single" w:sz="6" w:space="0" w:color="auto"/>
              <w:right w:val="single" w:sz="6" w:space="0" w:color="auto"/>
            </w:tcBorders>
            <w:shd w:val="clear" w:color="auto" w:fill="FFFFFF"/>
            <w:vAlign w:val="center"/>
          </w:tcPr>
          <w:p w14:paraId="3860DC02" w14:textId="77777777" w:rsidR="007D4A86" w:rsidRPr="003C18E9" w:rsidRDefault="007D4A86" w:rsidP="009D7670">
            <w:pPr>
              <w:shd w:val="clear" w:color="auto" w:fill="FFFFFF"/>
              <w:ind w:left="163"/>
              <w:jc w:val="center"/>
              <w:rPr>
                <w:rFonts w:ascii="Verdana" w:hAnsi="Verdana" w:cs="Arial"/>
                <w:sz w:val="16"/>
                <w:szCs w:val="16"/>
                <w:lan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76E512F0" w14:textId="77777777" w:rsidR="007D4A86" w:rsidRPr="003C18E9" w:rsidRDefault="007D4A86" w:rsidP="009D7670">
            <w:pPr>
              <w:rPr>
                <w:rFonts w:ascii="Verdana" w:hAnsi="Verdana" w:cs="Tahoma"/>
                <w:sz w:val="16"/>
                <w:szCs w:val="16"/>
              </w:rPr>
            </w:pPr>
            <w:r w:rsidRPr="003C18E9">
              <w:rPr>
                <w:rFonts w:ascii="Verdana" w:hAnsi="Verdana" w:cs="Tahoma"/>
                <w:sz w:val="16"/>
                <w:szCs w:val="16"/>
              </w:rPr>
              <w:t>Радиоактивно излъчване</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4D1475B3" w14:textId="77777777" w:rsidR="007D4A86" w:rsidRPr="003C18E9" w:rsidRDefault="007D4A86" w:rsidP="009D7670">
            <w:pPr>
              <w:shd w:val="clear" w:color="auto" w:fill="FFFFFF"/>
              <w:ind w:left="216"/>
              <w:jc w:val="center"/>
              <w:rPr>
                <w:rFonts w:ascii="Verdana" w:hAnsi="Verdana" w:cs="Arial"/>
                <w:sz w:val="16"/>
                <w:szCs w:val="16"/>
                <w:lang w:eastAsia="bg-BG"/>
              </w:rPr>
            </w:pPr>
          </w:p>
        </w:tc>
        <w:tc>
          <w:tcPr>
            <w:tcW w:w="2126" w:type="dxa"/>
            <w:vMerge/>
            <w:tcBorders>
              <w:left w:val="single" w:sz="6" w:space="0" w:color="auto"/>
              <w:right w:val="single" w:sz="6" w:space="0" w:color="auto"/>
            </w:tcBorders>
            <w:shd w:val="clear" w:color="auto" w:fill="FFFFFF"/>
          </w:tcPr>
          <w:p w14:paraId="24F43F40" w14:textId="77777777" w:rsidR="007D4A86" w:rsidRPr="003C18E9" w:rsidRDefault="007D4A86" w:rsidP="009D7670">
            <w:pPr>
              <w:shd w:val="clear" w:color="auto" w:fill="FFFFFF"/>
              <w:ind w:left="125" w:right="317"/>
              <w:jc w:val="center"/>
              <w:rPr>
                <w:rFonts w:ascii="Verdana" w:hAnsi="Verdana" w:cs="Arial"/>
                <w:sz w:val="16"/>
                <w:szCs w:val="16"/>
                <w:lang w:eastAsia="bg-BG"/>
              </w:rPr>
            </w:pPr>
          </w:p>
        </w:tc>
      </w:tr>
      <w:tr w:rsidR="007D4A86" w:rsidRPr="003C18E9" w14:paraId="00CFD860" w14:textId="77777777" w:rsidTr="009D7670">
        <w:trPr>
          <w:trHeight w:hRule="exact" w:val="1444"/>
          <w:jc w:val="center"/>
        </w:trPr>
        <w:tc>
          <w:tcPr>
            <w:tcW w:w="993" w:type="dxa"/>
            <w:vMerge/>
            <w:tcBorders>
              <w:left w:val="single" w:sz="6" w:space="0" w:color="auto"/>
              <w:bottom w:val="single" w:sz="6" w:space="0" w:color="auto"/>
              <w:right w:val="single" w:sz="6" w:space="0" w:color="auto"/>
            </w:tcBorders>
            <w:shd w:val="clear" w:color="auto" w:fill="FFFFFF"/>
            <w:vAlign w:val="center"/>
          </w:tcPr>
          <w:p w14:paraId="1DDB6CD1" w14:textId="77777777" w:rsidR="007D4A86" w:rsidRPr="003C18E9" w:rsidRDefault="007D4A86" w:rsidP="009D7670">
            <w:pPr>
              <w:shd w:val="clear" w:color="auto" w:fill="FFFFFF"/>
              <w:ind w:left="163"/>
              <w:jc w:val="center"/>
              <w:rPr>
                <w:rFonts w:ascii="Verdana" w:hAnsi="Verdana" w:cs="Arial"/>
                <w:sz w:val="16"/>
                <w:szCs w:val="16"/>
                <w:lan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05EA3FFB" w14:textId="77777777" w:rsidR="007D4A86" w:rsidRPr="003C18E9" w:rsidRDefault="007D4A86" w:rsidP="009D7670">
            <w:pPr>
              <w:rPr>
                <w:rFonts w:ascii="Verdana" w:hAnsi="Verdana" w:cs="Tahoma"/>
                <w:sz w:val="16"/>
                <w:szCs w:val="16"/>
              </w:rPr>
            </w:pPr>
            <w:r w:rsidRPr="003C18E9">
              <w:rPr>
                <w:rFonts w:ascii="Verdana" w:hAnsi="Verdana" w:cs="Tahoma"/>
                <w:sz w:val="16"/>
                <w:szCs w:val="16"/>
              </w:rPr>
              <w:t>Опасни вещества:</w:t>
            </w:r>
          </w:p>
          <w:p w14:paraId="06A5408D" w14:textId="77777777" w:rsidR="007D4A86" w:rsidRPr="003C18E9" w:rsidRDefault="007D4A86" w:rsidP="005C65F6">
            <w:pPr>
              <w:pStyle w:val="ListParagraph"/>
              <w:numPr>
                <w:ilvl w:val="0"/>
                <w:numId w:val="48"/>
              </w:numPr>
              <w:shd w:val="clear" w:color="auto" w:fill="FFFFFF"/>
              <w:spacing w:after="0" w:line="240" w:lineRule="auto"/>
              <w:ind w:left="386" w:hanging="142"/>
              <w:contextualSpacing/>
              <w:rPr>
                <w:rFonts w:ascii="Verdana" w:hAnsi="Verdana" w:cs="Arial"/>
                <w:sz w:val="16"/>
                <w:szCs w:val="16"/>
                <w:lang w:eastAsia="bg-BG"/>
              </w:rPr>
            </w:pPr>
            <w:r w:rsidRPr="003C18E9">
              <w:rPr>
                <w:rFonts w:ascii="Verdana" w:hAnsi="Verdana" w:cs="Arial"/>
                <w:sz w:val="16"/>
                <w:szCs w:val="16"/>
                <w:lang w:eastAsia="bg-BG"/>
              </w:rPr>
              <w:t>Отделяне на тежки метали;</w:t>
            </w:r>
          </w:p>
          <w:p w14:paraId="0CAA15D3" w14:textId="77777777" w:rsidR="007D4A86" w:rsidRPr="003C18E9" w:rsidRDefault="007D4A86" w:rsidP="005C65F6">
            <w:pPr>
              <w:pStyle w:val="ListParagraph"/>
              <w:numPr>
                <w:ilvl w:val="0"/>
                <w:numId w:val="48"/>
              </w:numPr>
              <w:shd w:val="clear" w:color="auto" w:fill="FFFFFF"/>
              <w:spacing w:after="0" w:line="240" w:lineRule="auto"/>
              <w:ind w:left="386" w:hanging="142"/>
              <w:contextualSpacing/>
              <w:rPr>
                <w:rFonts w:ascii="Verdana" w:hAnsi="Verdana" w:cs="Arial"/>
                <w:sz w:val="16"/>
                <w:szCs w:val="16"/>
                <w:lang w:eastAsia="bg-BG"/>
              </w:rPr>
            </w:pPr>
            <w:r w:rsidRPr="003C18E9">
              <w:rPr>
                <w:rFonts w:ascii="Verdana" w:hAnsi="Verdana" w:cs="Arial"/>
                <w:sz w:val="16"/>
                <w:szCs w:val="16"/>
                <w:lang w:eastAsia="bg-BG"/>
              </w:rPr>
              <w:t>Отделяне на други опасни вещества – полиароматни въглероди и други.</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741406C2" w14:textId="77777777" w:rsidR="007D4A86" w:rsidRPr="003C18E9" w:rsidRDefault="007D4A86" w:rsidP="009D7670">
            <w:pPr>
              <w:jc w:val="center"/>
              <w:rPr>
                <w:rFonts w:ascii="Verdana" w:hAnsi="Verdana" w:cs="Tahoma"/>
                <w:sz w:val="16"/>
                <w:szCs w:val="16"/>
              </w:rPr>
            </w:pPr>
            <w:r w:rsidRPr="003C18E9">
              <w:rPr>
                <w:rFonts w:ascii="Verdana" w:hAnsi="Verdana" w:cs="Tahoma"/>
                <w:sz w:val="16"/>
                <w:szCs w:val="16"/>
              </w:rPr>
              <w:t>Идентификация на изходния материал;</w:t>
            </w:r>
          </w:p>
          <w:p w14:paraId="3F5428C7" w14:textId="77777777" w:rsidR="007D4A86" w:rsidRPr="003C18E9" w:rsidRDefault="007D4A86" w:rsidP="009D7670">
            <w:pPr>
              <w:shd w:val="clear" w:color="auto" w:fill="FFFFFF"/>
              <w:jc w:val="center"/>
              <w:rPr>
                <w:rFonts w:ascii="Verdana" w:hAnsi="Verdana" w:cs="Tahoma"/>
                <w:sz w:val="16"/>
                <w:szCs w:val="16"/>
              </w:rPr>
            </w:pPr>
            <w:r w:rsidRPr="003C18E9">
              <w:rPr>
                <w:rFonts w:ascii="Verdana" w:hAnsi="Verdana" w:cs="Tahoma"/>
                <w:sz w:val="16"/>
                <w:szCs w:val="16"/>
              </w:rPr>
              <w:t>Управление на производството;</w:t>
            </w:r>
          </w:p>
        </w:tc>
        <w:tc>
          <w:tcPr>
            <w:tcW w:w="2126" w:type="dxa"/>
            <w:vMerge/>
            <w:tcBorders>
              <w:left w:val="single" w:sz="6" w:space="0" w:color="auto"/>
              <w:right w:val="single" w:sz="6" w:space="0" w:color="auto"/>
            </w:tcBorders>
            <w:shd w:val="clear" w:color="auto" w:fill="FFFFFF"/>
          </w:tcPr>
          <w:p w14:paraId="1AAD2E24" w14:textId="77777777" w:rsidR="007D4A86" w:rsidRPr="003C18E9" w:rsidRDefault="007D4A86" w:rsidP="009D7670">
            <w:pPr>
              <w:shd w:val="clear" w:color="auto" w:fill="FFFFFF"/>
              <w:ind w:left="125" w:right="317"/>
              <w:jc w:val="center"/>
              <w:rPr>
                <w:rFonts w:ascii="Verdana" w:hAnsi="Verdana" w:cs="Arial"/>
                <w:sz w:val="16"/>
                <w:szCs w:val="16"/>
                <w:lang w:eastAsia="bg-BG"/>
              </w:rPr>
            </w:pPr>
          </w:p>
        </w:tc>
      </w:tr>
      <w:tr w:rsidR="007D4A86" w:rsidRPr="003C18E9" w14:paraId="205BFC7C" w14:textId="77777777" w:rsidTr="009D7670">
        <w:trPr>
          <w:trHeight w:hRule="exact" w:val="834"/>
          <w:jc w:val="center"/>
        </w:trPr>
        <w:tc>
          <w:tcPr>
            <w:tcW w:w="993" w:type="dxa"/>
            <w:vMerge w:val="restart"/>
            <w:tcBorders>
              <w:top w:val="single" w:sz="6" w:space="0" w:color="auto"/>
              <w:left w:val="single" w:sz="6" w:space="0" w:color="auto"/>
              <w:right w:val="single" w:sz="6" w:space="0" w:color="auto"/>
            </w:tcBorders>
            <w:shd w:val="clear" w:color="auto" w:fill="FFFFFF"/>
            <w:textDirection w:val="btLr"/>
            <w:vAlign w:val="center"/>
          </w:tcPr>
          <w:p w14:paraId="40AC7E51" w14:textId="77777777" w:rsidR="007D4A86" w:rsidRPr="003C18E9" w:rsidRDefault="007D4A86" w:rsidP="009D7670">
            <w:pPr>
              <w:shd w:val="clear" w:color="auto" w:fill="FFFFFF"/>
              <w:ind w:left="163" w:right="113"/>
              <w:jc w:val="center"/>
              <w:rPr>
                <w:rFonts w:ascii="Verdana" w:hAnsi="Verdana" w:cs="Arial"/>
                <w:sz w:val="16"/>
                <w:szCs w:val="16"/>
                <w:lang w:eastAsia="bg-BG"/>
              </w:rPr>
            </w:pPr>
            <w:r w:rsidRPr="003C18E9">
              <w:rPr>
                <w:rFonts w:ascii="Verdana" w:hAnsi="Verdana" w:cs="Arial"/>
                <w:sz w:val="16"/>
                <w:szCs w:val="16"/>
                <w:lang w:eastAsia="bg-BG"/>
              </w:rPr>
              <w:t>Изисквания за дълготрайност</w:t>
            </w: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3476C00C" w14:textId="77777777" w:rsidR="007D4A86" w:rsidRPr="003C18E9" w:rsidRDefault="007D4A86" w:rsidP="009D7670">
            <w:pPr>
              <w:shd w:val="clear" w:color="auto" w:fill="FFFFFF"/>
              <w:ind w:left="91" w:right="158"/>
              <w:jc w:val="both"/>
              <w:rPr>
                <w:rFonts w:ascii="Verdana" w:hAnsi="Verdana" w:cs="Arial"/>
                <w:sz w:val="16"/>
                <w:szCs w:val="16"/>
                <w:lang w:eastAsia="bg-BG"/>
              </w:rPr>
            </w:pPr>
            <w:r w:rsidRPr="003C18E9">
              <w:rPr>
                <w:rFonts w:ascii="Verdana" w:hAnsi="Verdana" w:cs="Tahoma"/>
                <w:sz w:val="16"/>
                <w:szCs w:val="16"/>
              </w:rPr>
              <w:t>Устойчивост на изветряне</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4AB24A66" w14:textId="77777777" w:rsidR="007D4A86" w:rsidRPr="003C18E9" w:rsidRDefault="007D4A86" w:rsidP="009D7670">
            <w:pPr>
              <w:shd w:val="clear" w:color="auto" w:fill="FFFFFF"/>
              <w:jc w:val="center"/>
              <w:rPr>
                <w:rFonts w:ascii="Verdana" w:eastAsia="Arial Unicode MS" w:hAnsi="Verdana" w:cs="Arial"/>
                <w:b/>
                <w:bCs/>
                <w:sz w:val="16"/>
                <w:szCs w:val="16"/>
                <w:lang w:eastAsia="bg-BG"/>
              </w:rPr>
            </w:pPr>
            <w:r w:rsidRPr="003C18E9">
              <w:rPr>
                <w:rFonts w:ascii="Verdana" w:hAnsi="Verdana" w:cs="Arial"/>
                <w:sz w:val="16"/>
                <w:szCs w:val="16"/>
                <w:lang w:eastAsia="bg-BG"/>
              </w:rPr>
              <w:t>БДС EN 1367-3</w:t>
            </w:r>
          </w:p>
        </w:tc>
        <w:tc>
          <w:tcPr>
            <w:tcW w:w="2126" w:type="dxa"/>
            <w:vMerge/>
            <w:tcBorders>
              <w:left w:val="single" w:sz="6" w:space="0" w:color="auto"/>
              <w:right w:val="single" w:sz="6" w:space="0" w:color="auto"/>
            </w:tcBorders>
            <w:shd w:val="clear" w:color="auto" w:fill="FFFFFF"/>
          </w:tcPr>
          <w:p w14:paraId="34DD142E" w14:textId="77777777" w:rsidR="007D4A86" w:rsidRPr="003C18E9" w:rsidRDefault="007D4A86" w:rsidP="009D7670">
            <w:pPr>
              <w:shd w:val="clear" w:color="auto" w:fill="FFFFFF"/>
              <w:ind w:left="125" w:right="317"/>
              <w:jc w:val="center"/>
              <w:rPr>
                <w:rFonts w:ascii="Verdana" w:hAnsi="Verdana" w:cs="Arial"/>
                <w:sz w:val="16"/>
                <w:szCs w:val="16"/>
                <w:lang w:eastAsia="bg-BG"/>
              </w:rPr>
            </w:pPr>
          </w:p>
        </w:tc>
      </w:tr>
      <w:tr w:rsidR="007D4A86" w:rsidRPr="003C18E9" w14:paraId="04E791FE" w14:textId="77777777" w:rsidTr="009D7670">
        <w:trPr>
          <w:trHeight w:hRule="exact" w:val="845"/>
          <w:jc w:val="center"/>
        </w:trPr>
        <w:tc>
          <w:tcPr>
            <w:tcW w:w="993" w:type="dxa"/>
            <w:vMerge/>
            <w:tcBorders>
              <w:left w:val="single" w:sz="6" w:space="0" w:color="auto"/>
              <w:bottom w:val="single" w:sz="6" w:space="0" w:color="auto"/>
              <w:right w:val="single" w:sz="6" w:space="0" w:color="auto"/>
            </w:tcBorders>
            <w:shd w:val="clear" w:color="auto" w:fill="FFFFFF"/>
            <w:vAlign w:val="center"/>
          </w:tcPr>
          <w:p w14:paraId="03F1D760" w14:textId="77777777" w:rsidR="007D4A86" w:rsidRPr="003C18E9" w:rsidRDefault="007D4A86" w:rsidP="009D7670">
            <w:pPr>
              <w:shd w:val="clear" w:color="auto" w:fill="FFFFFF"/>
              <w:ind w:left="163"/>
              <w:jc w:val="center"/>
              <w:rPr>
                <w:rFonts w:ascii="Verdana" w:hAnsi="Verdana" w:cs="Arial"/>
                <w:sz w:val="16"/>
                <w:szCs w:val="16"/>
                <w:lan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6FE0256F" w14:textId="77777777" w:rsidR="007D4A86" w:rsidRPr="003C18E9" w:rsidRDefault="007D4A86" w:rsidP="009D7670">
            <w:pPr>
              <w:shd w:val="clear" w:color="auto" w:fill="FFFFFF"/>
              <w:ind w:left="91" w:right="158"/>
              <w:jc w:val="both"/>
              <w:rPr>
                <w:rFonts w:ascii="Verdana" w:hAnsi="Verdana" w:cs="Arial"/>
                <w:sz w:val="16"/>
                <w:szCs w:val="16"/>
                <w:lang w:eastAsia="bg-BG"/>
              </w:rPr>
            </w:pPr>
            <w:r w:rsidRPr="003C18E9">
              <w:rPr>
                <w:rFonts w:ascii="Verdana" w:hAnsi="Verdana" w:cs="Arial"/>
                <w:sz w:val="16"/>
                <w:szCs w:val="16"/>
                <w:lang w:eastAsia="bg-BG"/>
              </w:rPr>
              <w:t>Мразоустойчивост</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05090FEF" w14:textId="77777777" w:rsidR="007D4A86" w:rsidRPr="003C18E9" w:rsidRDefault="007D4A86" w:rsidP="009D7670">
            <w:pPr>
              <w:shd w:val="clear" w:color="auto" w:fill="FFFFFF"/>
              <w:jc w:val="center"/>
              <w:rPr>
                <w:rFonts w:ascii="Verdana" w:eastAsia="Arial Unicode MS" w:hAnsi="Verdana" w:cs="Arial"/>
                <w:b/>
                <w:bCs/>
                <w:sz w:val="16"/>
                <w:szCs w:val="16"/>
                <w:lang w:eastAsia="bg-BG"/>
              </w:rPr>
            </w:pPr>
            <w:r w:rsidRPr="003C18E9">
              <w:rPr>
                <w:rFonts w:ascii="Verdana" w:hAnsi="Verdana" w:cs="Arial"/>
                <w:sz w:val="16"/>
                <w:szCs w:val="16"/>
                <w:lang w:eastAsia="bg-BG"/>
              </w:rPr>
              <w:t>БДС EN 1367-2</w:t>
            </w:r>
          </w:p>
        </w:tc>
        <w:tc>
          <w:tcPr>
            <w:tcW w:w="2126" w:type="dxa"/>
            <w:vMerge/>
            <w:tcBorders>
              <w:left w:val="single" w:sz="6" w:space="0" w:color="auto"/>
              <w:bottom w:val="single" w:sz="4" w:space="0" w:color="auto"/>
              <w:right w:val="single" w:sz="6" w:space="0" w:color="auto"/>
            </w:tcBorders>
            <w:shd w:val="clear" w:color="auto" w:fill="FFFFFF"/>
          </w:tcPr>
          <w:p w14:paraId="47B4F9FF" w14:textId="77777777" w:rsidR="007D4A86" w:rsidRPr="003C18E9" w:rsidRDefault="007D4A86" w:rsidP="009D7670">
            <w:pPr>
              <w:shd w:val="clear" w:color="auto" w:fill="FFFFFF"/>
              <w:ind w:left="125" w:right="317"/>
              <w:jc w:val="center"/>
              <w:rPr>
                <w:rFonts w:ascii="Verdana" w:hAnsi="Verdana" w:cs="Arial"/>
                <w:sz w:val="16"/>
                <w:szCs w:val="16"/>
                <w:lang w:eastAsia="bg-BG"/>
              </w:rPr>
            </w:pPr>
          </w:p>
        </w:tc>
      </w:tr>
      <w:tr w:rsidR="007D4A86" w:rsidRPr="003C18E9" w14:paraId="73D7A4EA" w14:textId="77777777" w:rsidTr="009D7670">
        <w:trPr>
          <w:trHeight w:hRule="exact" w:val="1141"/>
          <w:jc w:val="center"/>
        </w:trPr>
        <w:tc>
          <w:tcPr>
            <w:tcW w:w="993" w:type="dxa"/>
            <w:vMerge w:val="restart"/>
            <w:tcBorders>
              <w:top w:val="single" w:sz="6" w:space="0" w:color="auto"/>
              <w:left w:val="single" w:sz="6" w:space="0" w:color="auto"/>
              <w:right w:val="single" w:sz="6" w:space="0" w:color="auto"/>
            </w:tcBorders>
            <w:shd w:val="clear" w:color="auto" w:fill="FFFFFF"/>
            <w:textDirection w:val="btLr"/>
            <w:vAlign w:val="center"/>
          </w:tcPr>
          <w:p w14:paraId="42D87565" w14:textId="77777777" w:rsidR="007D4A86" w:rsidRPr="003C18E9" w:rsidRDefault="007D4A86" w:rsidP="009D7670">
            <w:pPr>
              <w:shd w:val="clear" w:color="auto" w:fill="FFFFFF"/>
              <w:ind w:left="163" w:right="113"/>
              <w:jc w:val="center"/>
              <w:rPr>
                <w:rFonts w:ascii="Verdana" w:hAnsi="Verdana" w:cs="Arial"/>
                <w:sz w:val="16"/>
                <w:szCs w:val="16"/>
                <w:lang w:eastAsia="bg-BG"/>
              </w:rPr>
            </w:pPr>
            <w:r w:rsidRPr="003C18E9">
              <w:rPr>
                <w:rFonts w:ascii="Verdana" w:hAnsi="Verdana" w:cs="Arial"/>
                <w:sz w:val="16"/>
                <w:szCs w:val="16"/>
                <w:lang w:eastAsia="bg-BG"/>
              </w:rPr>
              <w:t>Земно механични показатели на стр. почви</w:t>
            </w: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051C7F68" w14:textId="77777777" w:rsidR="007D4A86" w:rsidRPr="003C18E9" w:rsidRDefault="007D4A86" w:rsidP="009D7670">
            <w:pPr>
              <w:shd w:val="clear" w:color="auto" w:fill="FFFFFF"/>
              <w:jc w:val="both"/>
              <w:rPr>
                <w:rFonts w:ascii="Verdana" w:hAnsi="Verdana" w:cs="Arial"/>
                <w:sz w:val="16"/>
                <w:szCs w:val="16"/>
                <w:lang w:eastAsia="bg-BG"/>
              </w:rPr>
            </w:pPr>
            <w:r w:rsidRPr="003C18E9">
              <w:rPr>
                <w:rFonts w:ascii="Verdana" w:hAnsi="Verdana" w:cs="Arial"/>
                <w:sz w:val="16"/>
                <w:szCs w:val="16"/>
                <w:lang w:eastAsia="bg-BG"/>
              </w:rPr>
              <w:t>Калифорнийски показател за носимоспособност CBR след 4-дневно киснене на почвени проби, уплътнени до плътност, равна на 98 % от максималната обемна плътност на скелета, съгласно БДС EN 13286-2 (CBRmin)</w:t>
            </w:r>
          </w:p>
        </w:tc>
        <w:tc>
          <w:tcPr>
            <w:tcW w:w="1984" w:type="dxa"/>
            <w:vMerge w:val="restart"/>
            <w:tcBorders>
              <w:top w:val="single" w:sz="6" w:space="0" w:color="auto"/>
              <w:left w:val="single" w:sz="6" w:space="0" w:color="auto"/>
              <w:right w:val="single" w:sz="4" w:space="0" w:color="auto"/>
            </w:tcBorders>
            <w:shd w:val="clear" w:color="auto" w:fill="FFFFFF"/>
            <w:vAlign w:val="center"/>
          </w:tcPr>
          <w:p w14:paraId="315078D9" w14:textId="77777777" w:rsidR="007D4A86" w:rsidRPr="003C18E9" w:rsidRDefault="007D4A86" w:rsidP="009D7670">
            <w:pPr>
              <w:shd w:val="clear" w:color="auto" w:fill="FFFFFF"/>
              <w:jc w:val="center"/>
              <w:rPr>
                <w:rFonts w:ascii="Verdana" w:eastAsia="Arial Unicode MS" w:hAnsi="Verdana" w:cs="Arial"/>
                <w:b/>
                <w:bCs/>
                <w:sz w:val="16"/>
                <w:szCs w:val="16"/>
                <w:lang w:eastAsia="bg-BG"/>
              </w:rPr>
            </w:pPr>
            <w:r w:rsidRPr="003C18E9">
              <w:rPr>
                <w:rFonts w:ascii="Verdana" w:hAnsi="Verdana" w:cs="Arial"/>
                <w:sz w:val="16"/>
                <w:szCs w:val="16"/>
                <w:lang w:eastAsia="bg-BG"/>
              </w:rPr>
              <w:t>“Норми за</w:t>
            </w:r>
          </w:p>
          <w:p w14:paraId="7738DBEB" w14:textId="77777777" w:rsidR="007D4A86" w:rsidRPr="003C18E9" w:rsidRDefault="007D4A86" w:rsidP="009D7670">
            <w:pPr>
              <w:shd w:val="clear" w:color="auto" w:fill="FFFFFF"/>
              <w:jc w:val="center"/>
              <w:rPr>
                <w:rFonts w:ascii="Verdana" w:eastAsia="Arial Unicode MS" w:hAnsi="Verdana" w:cs="Arial"/>
                <w:b/>
                <w:bCs/>
                <w:sz w:val="16"/>
                <w:szCs w:val="16"/>
                <w:lang w:eastAsia="bg-BG"/>
              </w:rPr>
            </w:pPr>
            <w:r w:rsidRPr="003C18E9">
              <w:rPr>
                <w:rFonts w:ascii="Verdana" w:hAnsi="Verdana" w:cs="Arial"/>
                <w:sz w:val="16"/>
                <w:szCs w:val="16"/>
                <w:lang w:eastAsia="bg-BG"/>
              </w:rPr>
              <w:t>проектиране на</w:t>
            </w:r>
          </w:p>
          <w:p w14:paraId="5B59C453" w14:textId="77777777" w:rsidR="007D4A86" w:rsidRPr="003C18E9" w:rsidRDefault="007D4A86" w:rsidP="009D7670">
            <w:pPr>
              <w:shd w:val="clear" w:color="auto" w:fill="FFFFFF"/>
              <w:jc w:val="center"/>
              <w:rPr>
                <w:rFonts w:ascii="Verdana" w:eastAsia="Arial Unicode MS" w:hAnsi="Verdana" w:cs="Arial"/>
                <w:b/>
                <w:bCs/>
                <w:sz w:val="16"/>
                <w:szCs w:val="16"/>
                <w:lang w:eastAsia="bg-BG"/>
              </w:rPr>
            </w:pPr>
            <w:r w:rsidRPr="003C18E9">
              <w:rPr>
                <w:rFonts w:ascii="Verdana" w:hAnsi="Verdana" w:cs="Arial"/>
                <w:sz w:val="16"/>
                <w:szCs w:val="16"/>
                <w:lang w:eastAsia="bg-BG"/>
              </w:rPr>
              <w:t>пътища”,</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DCD8B08" w14:textId="77777777" w:rsidR="007D4A86" w:rsidRPr="003C18E9" w:rsidRDefault="007D4A86" w:rsidP="009D7670">
            <w:pPr>
              <w:shd w:val="clear" w:color="auto" w:fill="FFFFFF"/>
              <w:jc w:val="center"/>
              <w:rPr>
                <w:rFonts w:ascii="Verdana" w:eastAsia="Arial Unicode MS" w:hAnsi="Verdana" w:cs="Arial"/>
                <w:b/>
                <w:bCs/>
                <w:sz w:val="16"/>
                <w:szCs w:val="16"/>
                <w:lang w:eastAsia="bg-BG"/>
              </w:rPr>
            </w:pPr>
            <w:r w:rsidRPr="003C18E9">
              <w:rPr>
                <w:rFonts w:ascii="Verdana" w:hAnsi="Verdana" w:cs="Arial"/>
                <w:sz w:val="16"/>
                <w:szCs w:val="16"/>
                <w:lang w:eastAsia="bg-BG"/>
              </w:rPr>
              <w:t>“Норми за</w:t>
            </w:r>
          </w:p>
          <w:p w14:paraId="715B7471" w14:textId="77777777" w:rsidR="007D4A86" w:rsidRPr="003C18E9" w:rsidRDefault="007D4A86" w:rsidP="009D7670">
            <w:pPr>
              <w:shd w:val="clear" w:color="auto" w:fill="FFFFFF"/>
              <w:jc w:val="center"/>
              <w:rPr>
                <w:rFonts w:ascii="Verdana" w:eastAsia="Arial Unicode MS" w:hAnsi="Verdana" w:cs="Arial"/>
                <w:b/>
                <w:bCs/>
                <w:sz w:val="16"/>
                <w:szCs w:val="16"/>
                <w:lang w:eastAsia="bg-BG"/>
              </w:rPr>
            </w:pPr>
            <w:r w:rsidRPr="003C18E9">
              <w:rPr>
                <w:rFonts w:ascii="Verdana" w:hAnsi="Verdana" w:cs="Arial"/>
                <w:sz w:val="16"/>
                <w:szCs w:val="16"/>
                <w:lang w:eastAsia="bg-BG"/>
              </w:rPr>
              <w:t>проектиране на</w:t>
            </w:r>
          </w:p>
          <w:p w14:paraId="5C8EF847" w14:textId="77777777" w:rsidR="007D4A86" w:rsidRPr="003C18E9" w:rsidRDefault="007D4A86" w:rsidP="009D7670">
            <w:pPr>
              <w:shd w:val="clear" w:color="auto" w:fill="FFFFFF"/>
              <w:ind w:left="163"/>
              <w:jc w:val="center"/>
              <w:rPr>
                <w:rFonts w:ascii="Verdana" w:hAnsi="Verdana" w:cs="Arial"/>
                <w:sz w:val="16"/>
                <w:szCs w:val="16"/>
                <w:lang w:eastAsia="bg-BG"/>
              </w:rPr>
            </w:pPr>
            <w:r w:rsidRPr="003C18E9">
              <w:rPr>
                <w:rFonts w:ascii="Verdana" w:hAnsi="Verdana" w:cs="Arial"/>
                <w:sz w:val="16"/>
                <w:szCs w:val="16"/>
                <w:lang w:eastAsia="bg-BG"/>
              </w:rPr>
              <w:t>пътища”,</w:t>
            </w:r>
          </w:p>
        </w:tc>
      </w:tr>
      <w:tr w:rsidR="007D4A86" w:rsidRPr="003C18E9" w14:paraId="7C06654C" w14:textId="77777777" w:rsidTr="009D7670">
        <w:trPr>
          <w:trHeight w:hRule="exact" w:val="1115"/>
          <w:jc w:val="center"/>
        </w:trPr>
        <w:tc>
          <w:tcPr>
            <w:tcW w:w="993" w:type="dxa"/>
            <w:vMerge/>
            <w:tcBorders>
              <w:left w:val="single" w:sz="6" w:space="0" w:color="auto"/>
              <w:bottom w:val="single" w:sz="6" w:space="0" w:color="auto"/>
              <w:right w:val="single" w:sz="6" w:space="0" w:color="auto"/>
            </w:tcBorders>
            <w:shd w:val="clear" w:color="auto" w:fill="FFFFFF"/>
            <w:vAlign w:val="center"/>
          </w:tcPr>
          <w:p w14:paraId="32DE9F24" w14:textId="77777777" w:rsidR="007D4A86" w:rsidRPr="003C18E9" w:rsidRDefault="007D4A86" w:rsidP="009D7670">
            <w:pPr>
              <w:shd w:val="clear" w:color="auto" w:fill="FFFFFF"/>
              <w:ind w:left="163"/>
              <w:jc w:val="center"/>
              <w:rPr>
                <w:rFonts w:ascii="Verdana" w:hAnsi="Verdana" w:cs="Arial"/>
                <w:sz w:val="16"/>
                <w:szCs w:val="16"/>
                <w:lan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218C04EB" w14:textId="77777777" w:rsidR="007D4A86" w:rsidRPr="003C18E9" w:rsidRDefault="007D4A86" w:rsidP="009D7670">
            <w:pPr>
              <w:shd w:val="clear" w:color="auto" w:fill="FFFFFF"/>
              <w:jc w:val="both"/>
              <w:rPr>
                <w:rFonts w:ascii="Verdana" w:hAnsi="Verdana" w:cs="Arial"/>
                <w:sz w:val="16"/>
                <w:szCs w:val="16"/>
                <w:lang w:eastAsia="bg-BG"/>
              </w:rPr>
            </w:pPr>
            <w:r w:rsidRPr="003C18E9">
              <w:rPr>
                <w:rFonts w:ascii="Verdana" w:hAnsi="Verdana" w:cs="Arial"/>
                <w:sz w:val="16"/>
                <w:szCs w:val="16"/>
                <w:lang w:eastAsia="bg-BG"/>
              </w:rPr>
              <w:t>Показател на пластичност</w:t>
            </w:r>
          </w:p>
        </w:tc>
        <w:tc>
          <w:tcPr>
            <w:tcW w:w="1984" w:type="dxa"/>
            <w:vMerge/>
            <w:tcBorders>
              <w:left w:val="single" w:sz="6" w:space="0" w:color="auto"/>
              <w:bottom w:val="single" w:sz="6" w:space="0" w:color="auto"/>
              <w:right w:val="single" w:sz="4" w:space="0" w:color="auto"/>
            </w:tcBorders>
            <w:shd w:val="clear" w:color="auto" w:fill="FFFFFF"/>
            <w:vAlign w:val="center"/>
          </w:tcPr>
          <w:p w14:paraId="13A560DF" w14:textId="77777777" w:rsidR="007D4A86" w:rsidRPr="003C18E9" w:rsidRDefault="007D4A86" w:rsidP="009D7670">
            <w:pPr>
              <w:shd w:val="clear" w:color="auto" w:fill="FFFFFF"/>
              <w:jc w:val="center"/>
              <w:rPr>
                <w:rFonts w:ascii="Verdana" w:eastAsia="Arial Unicode MS" w:hAnsi="Verdana" w:cs="Arial"/>
                <w:b/>
                <w:bCs/>
                <w:sz w:val="16"/>
                <w:szCs w:val="16"/>
                <w:lang w:eastAsia="bg-BG"/>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cPr>
          <w:p w14:paraId="4A821903" w14:textId="77777777" w:rsidR="007D4A86" w:rsidRPr="003C18E9" w:rsidRDefault="007D4A86" w:rsidP="009D7670">
            <w:pPr>
              <w:shd w:val="clear" w:color="auto" w:fill="FFFFFF"/>
              <w:ind w:left="163"/>
              <w:jc w:val="center"/>
              <w:rPr>
                <w:rFonts w:ascii="Verdana" w:hAnsi="Verdana" w:cs="Arial"/>
                <w:sz w:val="16"/>
                <w:szCs w:val="16"/>
                <w:lang w:eastAsia="bg-BG"/>
              </w:rPr>
            </w:pPr>
          </w:p>
        </w:tc>
      </w:tr>
    </w:tbl>
    <w:p w14:paraId="1C691351" w14:textId="77777777" w:rsidR="007D4A86" w:rsidRPr="003C18E9" w:rsidRDefault="007D4A86" w:rsidP="007D4A86">
      <w:pPr>
        <w:pStyle w:val="ListParagraph"/>
        <w:widowControl w:val="0"/>
        <w:tabs>
          <w:tab w:val="left" w:pos="567"/>
        </w:tabs>
        <w:autoSpaceDE w:val="0"/>
        <w:autoSpaceDN w:val="0"/>
        <w:adjustRightInd w:val="0"/>
        <w:ind w:left="750"/>
        <w:jc w:val="both"/>
        <w:rPr>
          <w:rFonts w:ascii="Verdana" w:hAnsi="Verdana" w:cs="Arial"/>
          <w:sz w:val="20"/>
          <w:szCs w:val="20"/>
          <w:lang w:eastAsia="bg-BG"/>
        </w:rPr>
      </w:pPr>
    </w:p>
    <w:p w14:paraId="0616C3E6" w14:textId="77777777" w:rsidR="007D4A86" w:rsidRPr="003C18E9" w:rsidRDefault="007D4A86" w:rsidP="005C65F6">
      <w:pPr>
        <w:pStyle w:val="ListParagraph"/>
        <w:widowControl w:val="0"/>
        <w:numPr>
          <w:ilvl w:val="2"/>
          <w:numId w:val="46"/>
        </w:numPr>
        <w:tabs>
          <w:tab w:val="left" w:pos="567"/>
        </w:tabs>
        <w:autoSpaceDE w:val="0"/>
        <w:autoSpaceDN w:val="0"/>
        <w:adjustRightInd w:val="0"/>
        <w:spacing w:after="0" w:line="240" w:lineRule="auto"/>
        <w:contextualSpacing/>
        <w:jc w:val="both"/>
        <w:rPr>
          <w:rFonts w:ascii="Verdana" w:hAnsi="Verdana" w:cs="Arial"/>
          <w:sz w:val="20"/>
          <w:szCs w:val="20"/>
          <w:lang w:eastAsia="bg-BG"/>
        </w:rPr>
      </w:pPr>
      <w:r w:rsidRPr="003C18E9">
        <w:rPr>
          <w:rFonts w:ascii="Verdana" w:hAnsi="Verdana" w:cs="Arial"/>
          <w:sz w:val="20"/>
          <w:szCs w:val="20"/>
          <w:lang w:eastAsia="bg-BG"/>
        </w:rPr>
        <w:t xml:space="preserve">Зърнометричният състав на скалните материали с подбрана зърнометрия трябва да отговаря на граничните условия, дадени в </w:t>
      </w:r>
      <w:r w:rsidRPr="003C18E9">
        <w:rPr>
          <w:rFonts w:ascii="Verdana" w:hAnsi="Verdana" w:cs="Arial"/>
          <w:b/>
          <w:sz w:val="20"/>
          <w:szCs w:val="20"/>
          <w:lang w:eastAsia="bg-BG"/>
        </w:rPr>
        <w:t>таблици</w:t>
      </w:r>
      <w:r w:rsidRPr="003C18E9">
        <w:rPr>
          <w:rFonts w:ascii="Verdana" w:hAnsi="Verdana" w:cs="Arial"/>
          <w:sz w:val="20"/>
          <w:szCs w:val="20"/>
          <w:lang w:eastAsia="bg-BG"/>
        </w:rPr>
        <w:t xml:space="preserve"> </w:t>
      </w:r>
      <w:r w:rsidRPr="003C18E9">
        <w:rPr>
          <w:rFonts w:ascii="Verdana" w:hAnsi="Verdana" w:cs="Arial"/>
          <w:b/>
          <w:sz w:val="20"/>
          <w:szCs w:val="20"/>
          <w:lang w:eastAsia="bg-BG"/>
        </w:rPr>
        <w:t xml:space="preserve">4.1.1.1. </w:t>
      </w:r>
      <w:r w:rsidRPr="003C18E9">
        <w:rPr>
          <w:rFonts w:ascii="Verdana" w:hAnsi="Verdana" w:cs="Arial"/>
          <w:sz w:val="20"/>
          <w:szCs w:val="20"/>
          <w:lang w:eastAsia="bg-BG"/>
        </w:rPr>
        <w:t>или</w:t>
      </w:r>
      <w:r w:rsidRPr="003C18E9">
        <w:rPr>
          <w:rFonts w:ascii="Verdana" w:hAnsi="Verdana" w:cs="Arial"/>
          <w:b/>
          <w:sz w:val="20"/>
          <w:szCs w:val="20"/>
          <w:lang w:eastAsia="bg-BG"/>
        </w:rPr>
        <w:t xml:space="preserve"> 4.1.1.2</w:t>
      </w:r>
      <w:r w:rsidRPr="003C18E9">
        <w:rPr>
          <w:rFonts w:ascii="Verdana" w:hAnsi="Verdana" w:cs="Arial"/>
          <w:sz w:val="20"/>
          <w:szCs w:val="20"/>
          <w:lang w:eastAsia="bg-BG"/>
        </w:rPr>
        <w:t xml:space="preserve">. </w:t>
      </w:r>
    </w:p>
    <w:p w14:paraId="7C30C0CF" w14:textId="77777777" w:rsidR="00F109F9" w:rsidRDefault="00F109F9" w:rsidP="007D4A86">
      <w:pPr>
        <w:pStyle w:val="ListParagraph"/>
        <w:widowControl w:val="0"/>
        <w:tabs>
          <w:tab w:val="left" w:pos="567"/>
        </w:tabs>
        <w:autoSpaceDE w:val="0"/>
        <w:autoSpaceDN w:val="0"/>
        <w:adjustRightInd w:val="0"/>
        <w:ind w:left="0"/>
        <w:jc w:val="right"/>
        <w:rPr>
          <w:rFonts w:ascii="Verdana" w:hAnsi="Verdana" w:cs="Arial"/>
          <w:b/>
          <w:sz w:val="20"/>
          <w:szCs w:val="20"/>
          <w:lang w:eastAsia="bg-BG"/>
        </w:rPr>
      </w:pPr>
    </w:p>
    <w:p w14:paraId="42073BCA" w14:textId="77777777" w:rsidR="00F109F9" w:rsidRDefault="00F109F9" w:rsidP="007D4A86">
      <w:pPr>
        <w:pStyle w:val="ListParagraph"/>
        <w:widowControl w:val="0"/>
        <w:tabs>
          <w:tab w:val="left" w:pos="567"/>
        </w:tabs>
        <w:autoSpaceDE w:val="0"/>
        <w:autoSpaceDN w:val="0"/>
        <w:adjustRightInd w:val="0"/>
        <w:ind w:left="0"/>
        <w:jc w:val="right"/>
        <w:rPr>
          <w:rFonts w:ascii="Verdana" w:hAnsi="Verdana" w:cs="Arial"/>
          <w:b/>
          <w:sz w:val="20"/>
          <w:szCs w:val="20"/>
          <w:lang w:eastAsia="bg-BG"/>
        </w:rPr>
      </w:pPr>
    </w:p>
    <w:p w14:paraId="13DAEF47" w14:textId="77777777" w:rsidR="00F109F9" w:rsidRDefault="00F109F9" w:rsidP="007D4A86">
      <w:pPr>
        <w:pStyle w:val="ListParagraph"/>
        <w:widowControl w:val="0"/>
        <w:tabs>
          <w:tab w:val="left" w:pos="567"/>
        </w:tabs>
        <w:autoSpaceDE w:val="0"/>
        <w:autoSpaceDN w:val="0"/>
        <w:adjustRightInd w:val="0"/>
        <w:ind w:left="0"/>
        <w:jc w:val="right"/>
        <w:rPr>
          <w:rFonts w:ascii="Verdana" w:hAnsi="Verdana" w:cs="Arial"/>
          <w:b/>
          <w:sz w:val="20"/>
          <w:szCs w:val="20"/>
          <w:lang w:eastAsia="bg-BG"/>
        </w:rPr>
      </w:pPr>
    </w:p>
    <w:p w14:paraId="32660E3F" w14:textId="2A8D9006" w:rsidR="007D4A86" w:rsidRPr="003C18E9" w:rsidRDefault="007D4A86" w:rsidP="007D4A86">
      <w:pPr>
        <w:pStyle w:val="ListParagraph"/>
        <w:widowControl w:val="0"/>
        <w:tabs>
          <w:tab w:val="left" w:pos="567"/>
        </w:tabs>
        <w:autoSpaceDE w:val="0"/>
        <w:autoSpaceDN w:val="0"/>
        <w:adjustRightInd w:val="0"/>
        <w:ind w:left="0"/>
        <w:jc w:val="right"/>
        <w:rPr>
          <w:rFonts w:ascii="Verdana" w:hAnsi="Verdana" w:cs="Arial"/>
          <w:sz w:val="20"/>
          <w:szCs w:val="20"/>
          <w:lang w:eastAsia="bg-BG"/>
        </w:rPr>
      </w:pPr>
      <w:r w:rsidRPr="003C18E9">
        <w:rPr>
          <w:rFonts w:ascii="Verdana" w:hAnsi="Verdana" w:cs="Arial"/>
          <w:b/>
          <w:sz w:val="20"/>
          <w:szCs w:val="20"/>
          <w:lang w:eastAsia="bg-BG"/>
        </w:rPr>
        <w:lastRenderedPageBreak/>
        <w:t>Таблица 4.1.1.1.</w:t>
      </w:r>
    </w:p>
    <w:tbl>
      <w:tblPr>
        <w:tblW w:w="0" w:type="auto"/>
        <w:jc w:val="center"/>
        <w:tblLayout w:type="fixed"/>
        <w:tblCellMar>
          <w:left w:w="40" w:type="dxa"/>
          <w:right w:w="40" w:type="dxa"/>
        </w:tblCellMar>
        <w:tblLook w:val="0000" w:firstRow="0" w:lastRow="0" w:firstColumn="0" w:lastColumn="0" w:noHBand="0" w:noVBand="0"/>
      </w:tblPr>
      <w:tblGrid>
        <w:gridCol w:w="1102"/>
        <w:gridCol w:w="2030"/>
        <w:gridCol w:w="821"/>
        <w:gridCol w:w="814"/>
        <w:gridCol w:w="806"/>
        <w:gridCol w:w="814"/>
        <w:gridCol w:w="821"/>
        <w:gridCol w:w="814"/>
        <w:gridCol w:w="857"/>
      </w:tblGrid>
      <w:tr w:rsidR="007D4A86" w:rsidRPr="003C18E9" w14:paraId="3ED9641F" w14:textId="77777777" w:rsidTr="009D7670">
        <w:trPr>
          <w:trHeight w:hRule="exact" w:val="641"/>
          <w:jc w:val="center"/>
        </w:trPr>
        <w:tc>
          <w:tcPr>
            <w:tcW w:w="1102" w:type="dxa"/>
            <w:tcBorders>
              <w:top w:val="single" w:sz="6" w:space="0" w:color="auto"/>
              <w:left w:val="single" w:sz="6" w:space="0" w:color="auto"/>
              <w:bottom w:val="single" w:sz="6" w:space="0" w:color="auto"/>
              <w:right w:val="single" w:sz="6" w:space="0" w:color="auto"/>
            </w:tcBorders>
            <w:shd w:val="clear" w:color="auto" w:fill="FFFFFF"/>
          </w:tcPr>
          <w:p w14:paraId="103D4980" w14:textId="77777777" w:rsidR="007D4A86" w:rsidRPr="003C18E9" w:rsidRDefault="007D4A86" w:rsidP="009D7670">
            <w:pPr>
              <w:ind w:left="79" w:right="58"/>
              <w:rPr>
                <w:rFonts w:ascii="Verdana" w:hAnsi="Verdana" w:cs="Arial"/>
                <w:sz w:val="16"/>
                <w:szCs w:val="16"/>
                <w:lang w:eastAsia="bg-BG"/>
              </w:rPr>
            </w:pPr>
            <w:r w:rsidRPr="003C18E9">
              <w:rPr>
                <w:rFonts w:ascii="Verdana" w:hAnsi="Verdana" w:cs="Arial"/>
                <w:sz w:val="16"/>
                <w:szCs w:val="16"/>
                <w:lang w:eastAsia="bg-BG"/>
              </w:rPr>
              <w:t>Фракция мм</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1A397956" w14:textId="77777777" w:rsidR="007D4A86" w:rsidRPr="003C18E9" w:rsidRDefault="007D4A86" w:rsidP="009D7670">
            <w:pPr>
              <w:ind w:right="324"/>
              <w:rPr>
                <w:rFonts w:ascii="Verdana" w:hAnsi="Verdana" w:cs="Arial"/>
                <w:sz w:val="16"/>
                <w:szCs w:val="16"/>
                <w:lang w:eastAsia="bg-BG"/>
              </w:rPr>
            </w:pPr>
            <w:r w:rsidRPr="003C18E9">
              <w:rPr>
                <w:rFonts w:ascii="Verdana" w:hAnsi="Verdana" w:cs="Arial"/>
                <w:sz w:val="16"/>
                <w:szCs w:val="16"/>
                <w:lang w:eastAsia="bg-BG"/>
              </w:rPr>
              <w:t>Отвор на ситата, мм</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29F096CF" w14:textId="77777777" w:rsidR="007D4A86" w:rsidRPr="003C18E9" w:rsidRDefault="007D4A86" w:rsidP="009D7670">
            <w:pPr>
              <w:ind w:left="202"/>
              <w:rPr>
                <w:rFonts w:ascii="Verdana" w:hAnsi="Verdana" w:cs="Arial"/>
                <w:sz w:val="16"/>
                <w:szCs w:val="16"/>
                <w:lang w:eastAsia="bg-BG"/>
              </w:rPr>
            </w:pPr>
            <w:r w:rsidRPr="003C18E9">
              <w:rPr>
                <w:rFonts w:ascii="Verdana" w:hAnsi="Verdana" w:cs="Arial"/>
                <w:sz w:val="16"/>
                <w:szCs w:val="16"/>
                <w:lang w:eastAsia="bg-BG"/>
              </w:rPr>
              <w:t>63</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0DD65061" w14:textId="77777777" w:rsidR="007D4A86" w:rsidRPr="003C18E9" w:rsidRDefault="007D4A86" w:rsidP="009D7670">
            <w:pPr>
              <w:ind w:left="115"/>
              <w:rPr>
                <w:rFonts w:ascii="Verdana" w:hAnsi="Verdana" w:cs="Arial"/>
                <w:sz w:val="16"/>
                <w:szCs w:val="16"/>
                <w:lang w:eastAsia="bg-BG"/>
              </w:rPr>
            </w:pPr>
            <w:r w:rsidRPr="003C18E9">
              <w:rPr>
                <w:rFonts w:ascii="Verdana" w:hAnsi="Verdana" w:cs="Arial"/>
                <w:sz w:val="16"/>
                <w:szCs w:val="16"/>
                <w:lang w:eastAsia="bg-BG"/>
              </w:rPr>
              <w:t>31,5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71D65028" w14:textId="77777777" w:rsidR="007D4A86" w:rsidRPr="003C18E9" w:rsidRDefault="007D4A86" w:rsidP="009D7670">
            <w:pPr>
              <w:ind w:left="202"/>
              <w:rPr>
                <w:rFonts w:ascii="Verdana" w:hAnsi="Verdana" w:cs="Arial"/>
                <w:sz w:val="16"/>
                <w:szCs w:val="16"/>
                <w:lang w:eastAsia="bg-BG"/>
              </w:rPr>
            </w:pPr>
            <w:r w:rsidRPr="003C18E9">
              <w:rPr>
                <w:rFonts w:ascii="Verdana" w:hAnsi="Verdana" w:cs="Arial"/>
                <w:sz w:val="16"/>
                <w:szCs w:val="16"/>
                <w:lang w:eastAsia="bg-BG"/>
              </w:rPr>
              <w:t>16</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45CE1434" w14:textId="77777777" w:rsidR="007D4A86" w:rsidRPr="003C18E9" w:rsidRDefault="007D4A86" w:rsidP="009D7670">
            <w:pPr>
              <w:ind w:left="252"/>
              <w:rPr>
                <w:rFonts w:ascii="Verdana" w:hAnsi="Verdana" w:cs="Arial"/>
                <w:sz w:val="16"/>
                <w:szCs w:val="16"/>
                <w:lang w:eastAsia="bg-BG"/>
              </w:rPr>
            </w:pPr>
            <w:r w:rsidRPr="003C18E9">
              <w:rPr>
                <w:rFonts w:ascii="Verdana" w:hAnsi="Verdana" w:cs="Arial"/>
                <w:sz w:val="16"/>
                <w:szCs w:val="16"/>
                <w:lang w:eastAsia="bg-BG"/>
              </w:rPr>
              <w:t>8</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0DE9EA88" w14:textId="77777777" w:rsidR="007D4A86" w:rsidRPr="003C18E9" w:rsidRDefault="007D4A86" w:rsidP="009D7670">
            <w:pPr>
              <w:ind w:left="245"/>
              <w:rPr>
                <w:rFonts w:ascii="Verdana" w:hAnsi="Verdana" w:cs="Arial"/>
                <w:sz w:val="16"/>
                <w:szCs w:val="16"/>
                <w:lang w:eastAsia="bg-BG"/>
              </w:rPr>
            </w:pPr>
            <w:r w:rsidRPr="003C18E9">
              <w:rPr>
                <w:rFonts w:ascii="Verdana" w:hAnsi="Verdana" w:cs="Arial"/>
                <w:sz w:val="16"/>
                <w:szCs w:val="16"/>
                <w:lang w:eastAsia="bg-BG"/>
              </w:rPr>
              <w:t>4</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61D71C80" w14:textId="77777777" w:rsidR="007D4A86" w:rsidRPr="003C18E9" w:rsidRDefault="007D4A86" w:rsidP="009D7670">
            <w:pPr>
              <w:ind w:left="252"/>
              <w:rPr>
                <w:rFonts w:ascii="Verdana" w:hAnsi="Verdana" w:cs="Arial"/>
                <w:sz w:val="16"/>
                <w:szCs w:val="16"/>
                <w:lang w:eastAsia="bg-BG"/>
              </w:rPr>
            </w:pPr>
            <w:r w:rsidRPr="003C18E9">
              <w:rPr>
                <w:rFonts w:ascii="Verdana" w:hAnsi="Verdana" w:cs="Arial"/>
                <w:sz w:val="16"/>
                <w:szCs w:val="16"/>
                <w:lang w:eastAsia="bg-BG"/>
              </w:rPr>
              <w:t>2</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146D4414" w14:textId="77777777" w:rsidR="007D4A86" w:rsidRPr="003C18E9" w:rsidRDefault="007D4A86" w:rsidP="009D7670">
            <w:pPr>
              <w:ind w:left="252"/>
              <w:rPr>
                <w:rFonts w:ascii="Verdana" w:hAnsi="Verdana" w:cs="Arial"/>
                <w:sz w:val="16"/>
                <w:szCs w:val="16"/>
                <w:lang w:eastAsia="bg-BG"/>
              </w:rPr>
            </w:pPr>
            <w:r w:rsidRPr="003C18E9">
              <w:rPr>
                <w:rFonts w:ascii="Verdana" w:hAnsi="Verdana" w:cs="Arial"/>
                <w:sz w:val="16"/>
                <w:szCs w:val="16"/>
                <w:lang w:eastAsia="bg-BG"/>
              </w:rPr>
              <w:t>1</w:t>
            </w:r>
          </w:p>
        </w:tc>
      </w:tr>
      <w:tr w:rsidR="007D4A86" w:rsidRPr="003C18E9" w14:paraId="5DFBB5A1" w14:textId="77777777" w:rsidTr="009D7670">
        <w:trPr>
          <w:trHeight w:hRule="exact" w:val="569"/>
          <w:jc w:val="center"/>
        </w:trPr>
        <w:tc>
          <w:tcPr>
            <w:tcW w:w="1102" w:type="dxa"/>
            <w:tcBorders>
              <w:top w:val="single" w:sz="6" w:space="0" w:color="auto"/>
              <w:left w:val="single" w:sz="6" w:space="0" w:color="auto"/>
              <w:bottom w:val="nil"/>
              <w:right w:val="single" w:sz="6" w:space="0" w:color="auto"/>
            </w:tcBorders>
            <w:shd w:val="clear" w:color="auto" w:fill="FFFFFF"/>
          </w:tcPr>
          <w:p w14:paraId="34E2BD39" w14:textId="77777777" w:rsidR="007D4A86" w:rsidRPr="003C18E9" w:rsidRDefault="007D4A86" w:rsidP="009D7670">
            <w:pPr>
              <w:ind w:left="252"/>
              <w:rPr>
                <w:rFonts w:ascii="Verdana" w:hAnsi="Verdana" w:cs="Arial"/>
                <w:sz w:val="16"/>
                <w:szCs w:val="16"/>
                <w:lang w:eastAsia="bg-BG"/>
              </w:rPr>
            </w:pPr>
            <w:r w:rsidRPr="003C18E9">
              <w:rPr>
                <w:rFonts w:ascii="Verdana" w:hAnsi="Verdana" w:cs="Arial"/>
                <w:sz w:val="16"/>
                <w:szCs w:val="16"/>
                <w:lang w:eastAsia="bg-BG"/>
              </w:rPr>
              <w:t>0-63</w:t>
            </w:r>
          </w:p>
        </w:tc>
        <w:tc>
          <w:tcPr>
            <w:tcW w:w="2030" w:type="dxa"/>
            <w:tcBorders>
              <w:top w:val="single" w:sz="6" w:space="0" w:color="auto"/>
              <w:left w:val="single" w:sz="6" w:space="0" w:color="auto"/>
              <w:bottom w:val="nil"/>
              <w:right w:val="single" w:sz="6" w:space="0" w:color="auto"/>
            </w:tcBorders>
            <w:shd w:val="clear" w:color="auto" w:fill="FFFFFF"/>
          </w:tcPr>
          <w:p w14:paraId="798203E1" w14:textId="77777777" w:rsidR="007D4A86" w:rsidRPr="003C18E9" w:rsidRDefault="007D4A86" w:rsidP="009D7670">
            <w:pPr>
              <w:ind w:right="497"/>
              <w:rPr>
                <w:rFonts w:ascii="Verdana" w:hAnsi="Verdana" w:cs="Arial"/>
                <w:sz w:val="16"/>
                <w:szCs w:val="16"/>
                <w:lang w:eastAsia="bg-BG"/>
              </w:rPr>
            </w:pPr>
            <w:r w:rsidRPr="003C18E9">
              <w:rPr>
                <w:rFonts w:ascii="Verdana" w:hAnsi="Verdana" w:cs="Arial"/>
                <w:sz w:val="16"/>
                <w:szCs w:val="16"/>
                <w:lang w:eastAsia="bg-BG"/>
              </w:rPr>
              <w:t>Преминали количества в %</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0BDBB638"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100</w:t>
            </w:r>
          </w:p>
          <w:p w14:paraId="06EA2FFB"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613F550C"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85 55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55AE9549"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65 35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25A1E8E3" w14:textId="77777777" w:rsidR="007D4A86" w:rsidRPr="003C18E9" w:rsidRDefault="007D4A86" w:rsidP="009D7670">
            <w:pPr>
              <w:ind w:left="187" w:right="194" w:firstLine="7"/>
              <w:jc w:val="center"/>
              <w:rPr>
                <w:rFonts w:ascii="Verdana" w:hAnsi="Verdana" w:cs="Arial"/>
                <w:sz w:val="16"/>
                <w:szCs w:val="16"/>
                <w:lang w:eastAsia="bg-BG"/>
              </w:rPr>
            </w:pPr>
            <w:r w:rsidRPr="003C18E9">
              <w:rPr>
                <w:rFonts w:ascii="Verdana" w:hAnsi="Verdana" w:cs="Arial"/>
                <w:sz w:val="16"/>
                <w:szCs w:val="16"/>
                <w:lang w:eastAsia="bg-BG"/>
              </w:rPr>
              <w:t>50 22</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4F701E5C" w14:textId="77777777" w:rsidR="007D4A86" w:rsidRPr="003C18E9" w:rsidRDefault="007D4A86" w:rsidP="009D7670">
            <w:pPr>
              <w:ind w:left="202" w:right="202" w:hanging="14"/>
              <w:jc w:val="center"/>
              <w:rPr>
                <w:rFonts w:ascii="Verdana" w:hAnsi="Verdana" w:cs="Arial"/>
                <w:sz w:val="16"/>
                <w:szCs w:val="16"/>
                <w:lang w:eastAsia="bg-BG"/>
              </w:rPr>
            </w:pPr>
            <w:r w:rsidRPr="003C18E9">
              <w:rPr>
                <w:rFonts w:ascii="Verdana" w:hAnsi="Verdana" w:cs="Arial"/>
                <w:sz w:val="16"/>
                <w:szCs w:val="16"/>
                <w:lang w:eastAsia="bg-BG"/>
              </w:rPr>
              <w:t>40 15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1B499DB8" w14:textId="77777777" w:rsidR="007D4A86" w:rsidRPr="003C18E9" w:rsidRDefault="007D4A86" w:rsidP="009D7670">
            <w:pPr>
              <w:ind w:left="216" w:right="194" w:hanging="22"/>
              <w:jc w:val="center"/>
              <w:rPr>
                <w:rFonts w:ascii="Verdana" w:hAnsi="Verdana" w:cs="Arial"/>
                <w:sz w:val="16"/>
                <w:szCs w:val="16"/>
                <w:lang w:eastAsia="bg-BG"/>
              </w:rPr>
            </w:pPr>
            <w:r w:rsidRPr="003C18E9">
              <w:rPr>
                <w:rFonts w:ascii="Verdana" w:hAnsi="Verdana" w:cs="Arial"/>
                <w:sz w:val="16"/>
                <w:szCs w:val="16"/>
                <w:lang w:eastAsia="bg-BG"/>
              </w:rPr>
              <w:t>35 10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72345DB4" w14:textId="77777777" w:rsidR="007D4A86" w:rsidRPr="003C18E9" w:rsidRDefault="007D4A86" w:rsidP="009D7670">
            <w:pPr>
              <w:ind w:left="216" w:right="245" w:hanging="29"/>
              <w:jc w:val="center"/>
              <w:rPr>
                <w:rFonts w:ascii="Verdana" w:hAnsi="Verdana" w:cs="Arial"/>
                <w:sz w:val="16"/>
                <w:szCs w:val="16"/>
                <w:lang w:eastAsia="bg-BG"/>
              </w:rPr>
            </w:pPr>
            <w:r w:rsidRPr="003C18E9">
              <w:rPr>
                <w:rFonts w:ascii="Verdana" w:hAnsi="Verdana" w:cs="Arial"/>
                <w:sz w:val="16"/>
                <w:szCs w:val="16"/>
                <w:lang w:eastAsia="bg-BG"/>
              </w:rPr>
              <w:t>20 0</w:t>
            </w:r>
          </w:p>
        </w:tc>
      </w:tr>
      <w:tr w:rsidR="007D4A86" w:rsidRPr="003C18E9" w14:paraId="0F8D9593" w14:textId="77777777" w:rsidTr="009D7670">
        <w:trPr>
          <w:trHeight w:hRule="exact" w:val="562"/>
          <w:jc w:val="center"/>
        </w:trPr>
        <w:tc>
          <w:tcPr>
            <w:tcW w:w="1102" w:type="dxa"/>
            <w:tcBorders>
              <w:top w:val="nil"/>
              <w:left w:val="single" w:sz="6" w:space="0" w:color="auto"/>
              <w:bottom w:val="nil"/>
              <w:right w:val="single" w:sz="6" w:space="0" w:color="auto"/>
            </w:tcBorders>
            <w:shd w:val="clear" w:color="auto" w:fill="FFFFFF"/>
          </w:tcPr>
          <w:p w14:paraId="1C73C96B" w14:textId="77777777" w:rsidR="007D4A86" w:rsidRPr="003C18E9" w:rsidRDefault="007D4A86" w:rsidP="009D7670">
            <w:pPr>
              <w:rPr>
                <w:rFonts w:ascii="Verdana" w:hAnsi="Verdana" w:cs="Arial"/>
                <w:sz w:val="16"/>
                <w:szCs w:val="16"/>
                <w:lang w:eastAsia="bg-BG"/>
              </w:rPr>
            </w:pPr>
          </w:p>
          <w:p w14:paraId="2102BEE0" w14:textId="77777777" w:rsidR="007D4A86" w:rsidRPr="003C18E9" w:rsidRDefault="007D4A86" w:rsidP="009D7670">
            <w:pPr>
              <w:rPr>
                <w:rFonts w:ascii="Verdana" w:hAnsi="Verdana" w:cs="Arial"/>
                <w:sz w:val="16"/>
                <w:szCs w:val="16"/>
                <w:lang w:eastAsia="bg-BG"/>
              </w:rPr>
            </w:pPr>
          </w:p>
        </w:tc>
        <w:tc>
          <w:tcPr>
            <w:tcW w:w="2030" w:type="dxa"/>
            <w:tcBorders>
              <w:top w:val="nil"/>
              <w:left w:val="single" w:sz="6" w:space="0" w:color="auto"/>
              <w:bottom w:val="nil"/>
              <w:right w:val="single" w:sz="6" w:space="0" w:color="auto"/>
            </w:tcBorders>
            <w:shd w:val="clear" w:color="auto" w:fill="FFFFFF"/>
          </w:tcPr>
          <w:p w14:paraId="01616947" w14:textId="77777777" w:rsidR="007D4A86" w:rsidRPr="003C18E9" w:rsidRDefault="007D4A86" w:rsidP="009D7670">
            <w:pPr>
              <w:rPr>
                <w:rFonts w:ascii="Verdana" w:hAnsi="Verdana" w:cs="Arial"/>
                <w:sz w:val="16"/>
                <w:szCs w:val="16"/>
                <w:lang w:eastAsia="bg-BG"/>
              </w:rPr>
            </w:pPr>
          </w:p>
          <w:p w14:paraId="11106A5D" w14:textId="77777777" w:rsidR="007D4A86" w:rsidRPr="003C18E9" w:rsidRDefault="007D4A86" w:rsidP="009D7670">
            <w:pPr>
              <w:rPr>
                <w:rFonts w:ascii="Verdana" w:hAnsi="Verdana" w:cs="Arial"/>
                <w:sz w:val="16"/>
                <w:szCs w:val="16"/>
                <w:lang w:eastAsia="bg-BG"/>
              </w:rPr>
            </w:pP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3DCD33A6"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100</w:t>
            </w:r>
          </w:p>
          <w:p w14:paraId="04433FB0"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22EEEC9A" w14:textId="77777777" w:rsidR="007D4A86" w:rsidRPr="003C18E9" w:rsidRDefault="007D4A86" w:rsidP="009D7670">
            <w:pPr>
              <w:ind w:left="180" w:right="194"/>
              <w:jc w:val="center"/>
              <w:rPr>
                <w:rFonts w:ascii="Verdana" w:hAnsi="Verdana" w:cs="Arial"/>
                <w:sz w:val="16"/>
                <w:szCs w:val="16"/>
                <w:lang w:eastAsia="bg-BG"/>
              </w:rPr>
            </w:pPr>
            <w:r w:rsidRPr="003C18E9">
              <w:rPr>
                <w:rFonts w:ascii="Verdana" w:hAnsi="Verdana" w:cs="Arial"/>
                <w:sz w:val="16"/>
                <w:szCs w:val="16"/>
                <w:lang w:eastAsia="bg-BG"/>
              </w:rPr>
              <w:t>85 55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42F7831F" w14:textId="77777777" w:rsidR="007D4A86" w:rsidRPr="003C18E9" w:rsidRDefault="007D4A86" w:rsidP="009D7670">
            <w:pPr>
              <w:ind w:left="180" w:right="187"/>
              <w:jc w:val="center"/>
              <w:rPr>
                <w:rFonts w:ascii="Verdana" w:hAnsi="Verdana" w:cs="Arial"/>
                <w:sz w:val="16"/>
                <w:szCs w:val="16"/>
                <w:lang w:eastAsia="bg-BG"/>
              </w:rPr>
            </w:pPr>
            <w:r w:rsidRPr="003C18E9">
              <w:rPr>
                <w:rFonts w:ascii="Verdana" w:hAnsi="Verdana" w:cs="Arial"/>
                <w:sz w:val="16"/>
                <w:szCs w:val="16"/>
                <w:lang w:eastAsia="bg-BG"/>
              </w:rPr>
              <w:t>68 35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2C6E186D"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60 22</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16ABD11C" w14:textId="77777777" w:rsidR="007D4A86" w:rsidRPr="003C18E9" w:rsidRDefault="007D4A86" w:rsidP="009D7670">
            <w:pPr>
              <w:ind w:left="202" w:right="194" w:hanging="22"/>
              <w:jc w:val="center"/>
              <w:rPr>
                <w:rFonts w:ascii="Verdana" w:hAnsi="Verdana" w:cs="Arial"/>
                <w:sz w:val="16"/>
                <w:szCs w:val="16"/>
                <w:lang w:eastAsia="bg-BG"/>
              </w:rPr>
            </w:pPr>
            <w:r w:rsidRPr="003C18E9">
              <w:rPr>
                <w:rFonts w:ascii="Verdana" w:hAnsi="Verdana" w:cs="Arial"/>
                <w:sz w:val="16"/>
                <w:szCs w:val="16"/>
                <w:lang w:eastAsia="bg-BG"/>
              </w:rPr>
              <w:t>47 16</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5881EBE6" w14:textId="77777777" w:rsidR="007D4A86" w:rsidRPr="003C18E9" w:rsidRDefault="007D4A86" w:rsidP="009D7670">
            <w:pPr>
              <w:ind w:left="216" w:right="194" w:hanging="29"/>
              <w:jc w:val="center"/>
              <w:rPr>
                <w:rFonts w:ascii="Verdana" w:hAnsi="Verdana" w:cs="Arial"/>
                <w:sz w:val="16"/>
                <w:szCs w:val="16"/>
                <w:lang w:eastAsia="bg-BG"/>
              </w:rPr>
            </w:pPr>
            <w:r w:rsidRPr="003C18E9">
              <w:rPr>
                <w:rFonts w:ascii="Verdana" w:hAnsi="Verdana" w:cs="Arial"/>
                <w:sz w:val="16"/>
                <w:szCs w:val="16"/>
                <w:lang w:eastAsia="bg-BG"/>
              </w:rPr>
              <w:t>40</w:t>
            </w:r>
          </w:p>
          <w:p w14:paraId="0B43B066" w14:textId="77777777" w:rsidR="007D4A86" w:rsidRPr="003C18E9" w:rsidRDefault="007D4A86" w:rsidP="009D7670">
            <w:pPr>
              <w:ind w:left="216" w:right="194" w:hanging="29"/>
              <w:jc w:val="center"/>
              <w:rPr>
                <w:rFonts w:ascii="Verdana" w:hAnsi="Verdana" w:cs="Arial"/>
                <w:sz w:val="16"/>
                <w:szCs w:val="16"/>
                <w:lang w:eastAsia="bg-BG"/>
              </w:rPr>
            </w:pPr>
            <w:r w:rsidRPr="003C18E9">
              <w:rPr>
                <w:rFonts w:ascii="Verdana" w:hAnsi="Verdana" w:cs="Arial"/>
                <w:sz w:val="16"/>
                <w:szCs w:val="16"/>
                <w:lang w:eastAsia="bg-BG"/>
              </w:rPr>
              <w:t>9</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3ED2E45D" w14:textId="77777777" w:rsidR="007D4A86" w:rsidRPr="003C18E9" w:rsidRDefault="007D4A86" w:rsidP="009D7670">
            <w:pPr>
              <w:ind w:left="216" w:right="238" w:hanging="29"/>
              <w:jc w:val="center"/>
              <w:rPr>
                <w:rFonts w:ascii="Verdana" w:hAnsi="Verdana" w:cs="Arial"/>
                <w:sz w:val="16"/>
                <w:szCs w:val="16"/>
                <w:lang w:eastAsia="bg-BG"/>
              </w:rPr>
            </w:pPr>
            <w:r w:rsidRPr="003C18E9">
              <w:rPr>
                <w:rFonts w:ascii="Verdana" w:hAnsi="Verdana" w:cs="Arial"/>
                <w:sz w:val="16"/>
                <w:szCs w:val="16"/>
                <w:lang w:eastAsia="bg-BG"/>
              </w:rPr>
              <w:t>35</w:t>
            </w:r>
          </w:p>
          <w:p w14:paraId="3B8F9D2D" w14:textId="77777777" w:rsidR="007D4A86" w:rsidRPr="003C18E9" w:rsidRDefault="007D4A86" w:rsidP="009D7670">
            <w:pPr>
              <w:ind w:left="216" w:right="238" w:hanging="29"/>
              <w:jc w:val="center"/>
              <w:rPr>
                <w:rFonts w:ascii="Verdana" w:hAnsi="Verdana" w:cs="Arial"/>
                <w:sz w:val="16"/>
                <w:szCs w:val="16"/>
                <w:lang w:eastAsia="bg-BG"/>
              </w:rPr>
            </w:pPr>
            <w:r w:rsidRPr="003C18E9">
              <w:rPr>
                <w:rFonts w:ascii="Verdana" w:hAnsi="Verdana" w:cs="Arial"/>
                <w:sz w:val="16"/>
                <w:szCs w:val="16"/>
                <w:lang w:eastAsia="bg-BG"/>
              </w:rPr>
              <w:t>5</w:t>
            </w:r>
          </w:p>
        </w:tc>
      </w:tr>
      <w:tr w:rsidR="007D4A86" w:rsidRPr="003C18E9" w14:paraId="6E250227" w14:textId="77777777" w:rsidTr="009D7670">
        <w:trPr>
          <w:trHeight w:hRule="exact" w:val="583"/>
          <w:jc w:val="center"/>
        </w:trPr>
        <w:tc>
          <w:tcPr>
            <w:tcW w:w="1102" w:type="dxa"/>
            <w:tcBorders>
              <w:top w:val="nil"/>
              <w:left w:val="single" w:sz="6" w:space="0" w:color="auto"/>
              <w:bottom w:val="single" w:sz="6" w:space="0" w:color="auto"/>
              <w:right w:val="single" w:sz="6" w:space="0" w:color="auto"/>
            </w:tcBorders>
            <w:shd w:val="clear" w:color="auto" w:fill="FFFFFF"/>
          </w:tcPr>
          <w:p w14:paraId="45AFF428" w14:textId="77777777" w:rsidR="007D4A86" w:rsidRPr="003C18E9" w:rsidRDefault="007D4A86" w:rsidP="009D7670">
            <w:pPr>
              <w:rPr>
                <w:rFonts w:ascii="Verdana" w:hAnsi="Verdana" w:cs="Arial"/>
                <w:sz w:val="16"/>
                <w:szCs w:val="16"/>
                <w:lang w:eastAsia="bg-BG"/>
              </w:rPr>
            </w:pPr>
          </w:p>
          <w:p w14:paraId="0A366E83" w14:textId="77777777" w:rsidR="007D4A86" w:rsidRPr="003C18E9" w:rsidRDefault="007D4A86" w:rsidP="009D7670">
            <w:pPr>
              <w:rPr>
                <w:rFonts w:ascii="Verdana" w:hAnsi="Verdana" w:cs="Arial"/>
                <w:sz w:val="16"/>
                <w:szCs w:val="16"/>
                <w:lang w:eastAsia="bg-BG"/>
              </w:rPr>
            </w:pPr>
          </w:p>
        </w:tc>
        <w:tc>
          <w:tcPr>
            <w:tcW w:w="2030" w:type="dxa"/>
            <w:tcBorders>
              <w:top w:val="nil"/>
              <w:left w:val="single" w:sz="6" w:space="0" w:color="auto"/>
              <w:bottom w:val="single" w:sz="6" w:space="0" w:color="auto"/>
              <w:right w:val="single" w:sz="6" w:space="0" w:color="auto"/>
            </w:tcBorders>
            <w:shd w:val="clear" w:color="auto" w:fill="FFFFFF"/>
          </w:tcPr>
          <w:p w14:paraId="653A521B" w14:textId="77777777" w:rsidR="007D4A86" w:rsidRPr="003C18E9" w:rsidRDefault="007D4A86" w:rsidP="009D7670">
            <w:pPr>
              <w:rPr>
                <w:rFonts w:ascii="Verdana" w:hAnsi="Verdana" w:cs="Arial"/>
                <w:sz w:val="16"/>
                <w:szCs w:val="16"/>
                <w:lang w:eastAsia="bg-BG"/>
              </w:rPr>
            </w:pPr>
          </w:p>
          <w:p w14:paraId="096CD0B2" w14:textId="77777777" w:rsidR="007D4A86" w:rsidRPr="003C18E9" w:rsidRDefault="007D4A86" w:rsidP="009D7670">
            <w:pPr>
              <w:rPr>
                <w:rFonts w:ascii="Verdana" w:hAnsi="Verdana" w:cs="Arial"/>
                <w:sz w:val="16"/>
                <w:szCs w:val="16"/>
                <w:lang w:eastAsia="bg-BG"/>
              </w:rPr>
            </w:pP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2E8EEBF2"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100</w:t>
            </w:r>
          </w:p>
          <w:p w14:paraId="3BFE6DFE"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2ACE8344" w14:textId="77777777" w:rsidR="007D4A86" w:rsidRPr="003C18E9" w:rsidRDefault="007D4A86" w:rsidP="009D7670">
            <w:pPr>
              <w:ind w:left="187" w:right="202"/>
              <w:jc w:val="center"/>
              <w:rPr>
                <w:rFonts w:ascii="Verdana" w:hAnsi="Verdana" w:cs="Arial"/>
                <w:sz w:val="16"/>
                <w:szCs w:val="16"/>
                <w:lang w:eastAsia="bg-BG"/>
              </w:rPr>
            </w:pPr>
            <w:r w:rsidRPr="003C18E9">
              <w:rPr>
                <w:rFonts w:ascii="Verdana" w:hAnsi="Verdana" w:cs="Arial"/>
                <w:sz w:val="16"/>
                <w:szCs w:val="16"/>
                <w:lang w:eastAsia="bg-BG"/>
              </w:rPr>
              <w:t>90 50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4F8E80F3" w14:textId="77777777" w:rsidR="007D4A86" w:rsidRPr="003C18E9" w:rsidRDefault="007D4A86" w:rsidP="009D7670">
            <w:pPr>
              <w:ind w:left="216" w:right="194" w:hanging="29"/>
              <w:jc w:val="center"/>
              <w:rPr>
                <w:rFonts w:ascii="Verdana" w:hAnsi="Verdana" w:cs="Arial"/>
                <w:sz w:val="16"/>
                <w:szCs w:val="16"/>
                <w:lang w:eastAsia="bg-BG"/>
              </w:rPr>
            </w:pPr>
            <w:r w:rsidRPr="003C18E9">
              <w:rPr>
                <w:rFonts w:ascii="Verdana" w:hAnsi="Verdana" w:cs="Arial"/>
                <w:sz w:val="16"/>
                <w:szCs w:val="16"/>
                <w:lang w:eastAsia="bg-BG"/>
              </w:rPr>
              <w:t>75</w:t>
            </w:r>
          </w:p>
          <w:p w14:paraId="28F5BB6D" w14:textId="77777777" w:rsidR="007D4A86" w:rsidRPr="003C18E9" w:rsidRDefault="007D4A86" w:rsidP="009D7670">
            <w:pPr>
              <w:ind w:left="216" w:right="194" w:hanging="29"/>
              <w:jc w:val="center"/>
              <w:rPr>
                <w:rFonts w:ascii="Verdana" w:hAnsi="Verdana" w:cs="Arial"/>
                <w:sz w:val="16"/>
                <w:szCs w:val="16"/>
                <w:lang w:eastAsia="bg-BG"/>
              </w:rPr>
            </w:pPr>
            <w:r w:rsidRPr="003C18E9">
              <w:rPr>
                <w:rFonts w:ascii="Verdana" w:hAnsi="Verdana" w:cs="Arial"/>
                <w:sz w:val="16"/>
                <w:szCs w:val="16"/>
                <w:lang w:eastAsia="bg-BG"/>
              </w:rPr>
              <w:t>30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6241392" w14:textId="77777777" w:rsidR="007D4A86" w:rsidRPr="003C18E9" w:rsidRDefault="007D4A86" w:rsidP="009D7670">
            <w:pPr>
              <w:ind w:left="180" w:right="202" w:firstLine="7"/>
              <w:jc w:val="center"/>
              <w:rPr>
                <w:rFonts w:ascii="Verdana" w:hAnsi="Verdana" w:cs="Arial"/>
                <w:sz w:val="16"/>
                <w:szCs w:val="16"/>
                <w:lang w:eastAsia="bg-BG"/>
              </w:rPr>
            </w:pPr>
            <w:r w:rsidRPr="003C18E9">
              <w:rPr>
                <w:rFonts w:ascii="Verdana" w:hAnsi="Verdana" w:cs="Arial"/>
                <w:sz w:val="16"/>
                <w:szCs w:val="16"/>
                <w:lang w:eastAsia="bg-BG"/>
              </w:rPr>
              <w:t>60 20</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610FB31C" w14:textId="77777777" w:rsidR="007D4A86" w:rsidRPr="003C18E9" w:rsidRDefault="007D4A86" w:rsidP="009D7670">
            <w:pPr>
              <w:ind w:left="202" w:right="202" w:hanging="14"/>
              <w:jc w:val="center"/>
              <w:rPr>
                <w:rFonts w:ascii="Verdana" w:hAnsi="Verdana" w:cs="Arial"/>
                <w:sz w:val="16"/>
                <w:szCs w:val="16"/>
                <w:lang w:eastAsia="bg-BG"/>
              </w:rPr>
            </w:pPr>
            <w:r w:rsidRPr="003C18E9">
              <w:rPr>
                <w:rFonts w:ascii="Verdana" w:hAnsi="Verdana" w:cs="Arial"/>
                <w:sz w:val="16"/>
                <w:szCs w:val="16"/>
                <w:lang w:eastAsia="bg-BG"/>
              </w:rPr>
              <w:t>45 13</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325728BE" w14:textId="77777777" w:rsidR="007D4A86" w:rsidRPr="003C18E9" w:rsidRDefault="007D4A86" w:rsidP="009D7670">
            <w:pPr>
              <w:ind w:left="216" w:right="194" w:hanging="29"/>
              <w:jc w:val="center"/>
              <w:rPr>
                <w:rFonts w:ascii="Verdana" w:hAnsi="Verdana" w:cs="Arial"/>
                <w:sz w:val="16"/>
                <w:szCs w:val="16"/>
                <w:lang w:eastAsia="bg-BG"/>
              </w:rPr>
            </w:pPr>
            <w:r w:rsidRPr="003C18E9">
              <w:rPr>
                <w:rFonts w:ascii="Verdana" w:hAnsi="Verdana" w:cs="Arial"/>
                <w:sz w:val="16"/>
                <w:szCs w:val="16"/>
                <w:lang w:eastAsia="bg-BG"/>
              </w:rPr>
              <w:t>35</w:t>
            </w:r>
          </w:p>
          <w:p w14:paraId="54C2C642" w14:textId="77777777" w:rsidR="007D4A86" w:rsidRPr="003C18E9" w:rsidRDefault="007D4A86" w:rsidP="009D7670">
            <w:pPr>
              <w:ind w:left="216" w:right="194" w:hanging="29"/>
              <w:jc w:val="center"/>
              <w:rPr>
                <w:rFonts w:ascii="Verdana" w:hAnsi="Verdana" w:cs="Arial"/>
                <w:sz w:val="16"/>
                <w:szCs w:val="16"/>
                <w:lang w:eastAsia="bg-BG"/>
              </w:rPr>
            </w:pPr>
            <w:r w:rsidRPr="003C18E9">
              <w:rPr>
                <w:rFonts w:ascii="Verdana" w:hAnsi="Verdana" w:cs="Arial"/>
                <w:sz w:val="16"/>
                <w:szCs w:val="16"/>
                <w:lang w:eastAsia="bg-BG"/>
              </w:rPr>
              <w:t>8</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4F3CA585" w14:textId="77777777" w:rsidR="007D4A86" w:rsidRPr="003C18E9" w:rsidRDefault="007D4A86" w:rsidP="009D7670">
            <w:pPr>
              <w:ind w:left="216" w:right="238" w:hanging="29"/>
              <w:jc w:val="center"/>
              <w:rPr>
                <w:rFonts w:ascii="Verdana" w:hAnsi="Verdana" w:cs="Arial"/>
                <w:sz w:val="16"/>
                <w:szCs w:val="16"/>
                <w:lang w:eastAsia="bg-BG"/>
              </w:rPr>
            </w:pPr>
            <w:r w:rsidRPr="003C18E9">
              <w:rPr>
                <w:rFonts w:ascii="Verdana" w:hAnsi="Verdana" w:cs="Arial"/>
                <w:sz w:val="16"/>
                <w:szCs w:val="16"/>
                <w:lang w:eastAsia="bg-BG"/>
              </w:rPr>
              <w:t>25</w:t>
            </w:r>
          </w:p>
          <w:p w14:paraId="64A6CD76" w14:textId="77777777" w:rsidR="007D4A86" w:rsidRPr="003C18E9" w:rsidRDefault="007D4A86" w:rsidP="009D7670">
            <w:pPr>
              <w:ind w:left="216" w:right="238" w:hanging="29"/>
              <w:jc w:val="center"/>
              <w:rPr>
                <w:rFonts w:ascii="Verdana" w:hAnsi="Verdana" w:cs="Arial"/>
                <w:sz w:val="16"/>
                <w:szCs w:val="16"/>
                <w:lang w:eastAsia="bg-BG"/>
              </w:rPr>
            </w:pPr>
            <w:r w:rsidRPr="003C18E9">
              <w:rPr>
                <w:rFonts w:ascii="Verdana" w:hAnsi="Verdana" w:cs="Arial"/>
                <w:sz w:val="16"/>
                <w:szCs w:val="16"/>
                <w:lang w:eastAsia="bg-BG"/>
              </w:rPr>
              <w:t>5</w:t>
            </w:r>
          </w:p>
        </w:tc>
      </w:tr>
    </w:tbl>
    <w:p w14:paraId="1CD08DA7" w14:textId="1DE44345" w:rsidR="007D4A86" w:rsidRDefault="007D4A86" w:rsidP="007D4A86">
      <w:pPr>
        <w:jc w:val="right"/>
        <w:rPr>
          <w:rFonts w:ascii="Verdana" w:hAnsi="Verdana" w:cs="Arial"/>
          <w:b/>
          <w:sz w:val="20"/>
          <w:szCs w:val="20"/>
          <w:lang w:eastAsia="bg-BG"/>
        </w:rPr>
      </w:pPr>
    </w:p>
    <w:p w14:paraId="07D70056" w14:textId="77777777" w:rsidR="007D4A86" w:rsidRPr="003C18E9" w:rsidRDefault="007D4A86" w:rsidP="007D4A86">
      <w:pPr>
        <w:jc w:val="right"/>
        <w:rPr>
          <w:rFonts w:ascii="Verdana" w:hAnsi="Verdana" w:cs="Arial"/>
          <w:sz w:val="20"/>
          <w:szCs w:val="20"/>
          <w:lang w:eastAsia="bg-BG"/>
        </w:rPr>
      </w:pPr>
      <w:r w:rsidRPr="003C18E9">
        <w:rPr>
          <w:rFonts w:ascii="Verdana" w:hAnsi="Verdana" w:cs="Arial"/>
          <w:b/>
          <w:sz w:val="20"/>
          <w:szCs w:val="20"/>
          <w:lang w:eastAsia="bg-BG"/>
        </w:rPr>
        <w:t>Таблица 4.1.1.2.</w:t>
      </w:r>
    </w:p>
    <w:tbl>
      <w:tblPr>
        <w:tblW w:w="0" w:type="auto"/>
        <w:jc w:val="center"/>
        <w:tblLayout w:type="fixed"/>
        <w:tblCellMar>
          <w:left w:w="40" w:type="dxa"/>
          <w:right w:w="40" w:type="dxa"/>
        </w:tblCellMar>
        <w:tblLook w:val="0000" w:firstRow="0" w:lastRow="0" w:firstColumn="0" w:lastColumn="0" w:noHBand="0" w:noVBand="0"/>
      </w:tblPr>
      <w:tblGrid>
        <w:gridCol w:w="1102"/>
        <w:gridCol w:w="2030"/>
        <w:gridCol w:w="821"/>
        <w:gridCol w:w="814"/>
        <w:gridCol w:w="806"/>
        <w:gridCol w:w="814"/>
        <w:gridCol w:w="821"/>
        <w:gridCol w:w="814"/>
        <w:gridCol w:w="857"/>
      </w:tblGrid>
      <w:tr w:rsidR="007D4A86" w:rsidRPr="003C18E9" w14:paraId="2E159577" w14:textId="77777777" w:rsidTr="009D7670">
        <w:trPr>
          <w:trHeight w:hRule="exact" w:val="609"/>
          <w:jc w:val="center"/>
        </w:trPr>
        <w:tc>
          <w:tcPr>
            <w:tcW w:w="1102" w:type="dxa"/>
            <w:tcBorders>
              <w:top w:val="single" w:sz="6" w:space="0" w:color="auto"/>
              <w:left w:val="single" w:sz="6" w:space="0" w:color="auto"/>
              <w:bottom w:val="single" w:sz="6" w:space="0" w:color="auto"/>
              <w:right w:val="single" w:sz="6" w:space="0" w:color="auto"/>
            </w:tcBorders>
            <w:shd w:val="clear" w:color="auto" w:fill="FFFFFF"/>
          </w:tcPr>
          <w:p w14:paraId="211F92AF" w14:textId="77777777" w:rsidR="007D4A86" w:rsidRPr="003C18E9" w:rsidRDefault="007D4A86" w:rsidP="009D7670">
            <w:pPr>
              <w:ind w:left="79" w:right="58"/>
              <w:rPr>
                <w:rFonts w:ascii="Verdana" w:hAnsi="Verdana" w:cs="Arial"/>
                <w:sz w:val="16"/>
                <w:szCs w:val="16"/>
                <w:lang w:eastAsia="bg-BG"/>
              </w:rPr>
            </w:pPr>
            <w:r w:rsidRPr="003C18E9">
              <w:rPr>
                <w:rFonts w:ascii="Verdana" w:hAnsi="Verdana" w:cs="Arial"/>
                <w:sz w:val="16"/>
                <w:szCs w:val="16"/>
                <w:lang w:eastAsia="bg-BG"/>
              </w:rPr>
              <w:t xml:space="preserve">Фракция </w:t>
            </w:r>
          </w:p>
          <w:p w14:paraId="534B0702" w14:textId="77777777" w:rsidR="007D4A86" w:rsidRPr="003C18E9" w:rsidRDefault="007D4A86" w:rsidP="009D7670">
            <w:pPr>
              <w:ind w:left="79" w:right="58"/>
              <w:rPr>
                <w:rFonts w:ascii="Verdana" w:hAnsi="Verdana" w:cs="Arial"/>
                <w:sz w:val="16"/>
                <w:szCs w:val="16"/>
                <w:lang w:eastAsia="bg-BG"/>
              </w:rPr>
            </w:pPr>
            <w:r w:rsidRPr="003C18E9">
              <w:rPr>
                <w:rFonts w:ascii="Verdana" w:hAnsi="Verdana" w:cs="Arial"/>
                <w:sz w:val="16"/>
                <w:szCs w:val="16"/>
                <w:lang w:eastAsia="bg-BG"/>
              </w:rPr>
              <w:t>мм</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0058C3DA" w14:textId="77777777" w:rsidR="007D4A86" w:rsidRPr="003C18E9" w:rsidRDefault="007D4A86" w:rsidP="009D7670">
            <w:pPr>
              <w:ind w:right="317"/>
              <w:rPr>
                <w:rFonts w:ascii="Verdana" w:hAnsi="Verdana" w:cs="Arial"/>
                <w:sz w:val="16"/>
                <w:szCs w:val="16"/>
                <w:lang w:eastAsia="bg-BG"/>
              </w:rPr>
            </w:pPr>
            <w:r w:rsidRPr="003C18E9">
              <w:rPr>
                <w:rFonts w:ascii="Verdana" w:hAnsi="Verdana" w:cs="Arial"/>
                <w:sz w:val="16"/>
                <w:szCs w:val="16"/>
                <w:lang w:eastAsia="bg-BG"/>
              </w:rPr>
              <w:t>Отвор на ситата, мм</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685E39CA" w14:textId="77777777" w:rsidR="007D4A86" w:rsidRPr="003C18E9" w:rsidRDefault="007D4A86" w:rsidP="009D7670">
            <w:pPr>
              <w:ind w:left="202"/>
              <w:rPr>
                <w:rFonts w:ascii="Verdana" w:hAnsi="Verdana" w:cs="Arial"/>
                <w:sz w:val="16"/>
                <w:szCs w:val="16"/>
                <w:lang w:eastAsia="bg-BG"/>
              </w:rPr>
            </w:pPr>
            <w:r w:rsidRPr="003C18E9">
              <w:rPr>
                <w:rFonts w:ascii="Verdana" w:hAnsi="Verdana" w:cs="Arial"/>
                <w:sz w:val="16"/>
                <w:szCs w:val="16"/>
                <w:lang w:eastAsia="bg-BG"/>
              </w:rPr>
              <w:t>45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01DBF20D" w14:textId="77777777" w:rsidR="007D4A86" w:rsidRPr="003C18E9" w:rsidRDefault="007D4A86" w:rsidP="009D7670">
            <w:pPr>
              <w:ind w:left="115"/>
              <w:rPr>
                <w:rFonts w:ascii="Verdana" w:hAnsi="Verdana" w:cs="Arial"/>
                <w:sz w:val="16"/>
                <w:szCs w:val="16"/>
                <w:lang w:eastAsia="bg-BG"/>
              </w:rPr>
            </w:pPr>
            <w:r w:rsidRPr="003C18E9">
              <w:rPr>
                <w:rFonts w:ascii="Verdana" w:hAnsi="Verdana" w:cs="Arial"/>
                <w:sz w:val="16"/>
                <w:szCs w:val="16"/>
                <w:lang w:eastAsia="bg-BG"/>
              </w:rPr>
              <w:t>22,4</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6DE17B4A" w14:textId="77777777" w:rsidR="007D4A86" w:rsidRPr="003C18E9" w:rsidRDefault="007D4A86" w:rsidP="009D7670">
            <w:pPr>
              <w:ind w:left="122"/>
              <w:rPr>
                <w:rFonts w:ascii="Verdana" w:hAnsi="Verdana" w:cs="Arial"/>
                <w:sz w:val="16"/>
                <w:szCs w:val="16"/>
                <w:lang w:eastAsia="bg-BG"/>
              </w:rPr>
            </w:pPr>
            <w:r w:rsidRPr="003C18E9">
              <w:rPr>
                <w:rFonts w:ascii="Verdana" w:hAnsi="Verdana" w:cs="Arial"/>
                <w:sz w:val="16"/>
                <w:szCs w:val="16"/>
                <w:lang w:eastAsia="bg-BG"/>
              </w:rPr>
              <w:t>11,2</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E43CA48" w14:textId="77777777" w:rsidR="007D4A86" w:rsidRPr="003C18E9" w:rsidRDefault="007D4A86" w:rsidP="009D7670">
            <w:pPr>
              <w:ind w:left="180"/>
              <w:rPr>
                <w:rFonts w:ascii="Verdana" w:hAnsi="Verdana" w:cs="Arial"/>
                <w:sz w:val="16"/>
                <w:szCs w:val="16"/>
                <w:lang w:eastAsia="bg-BG"/>
              </w:rPr>
            </w:pPr>
            <w:r w:rsidRPr="003C18E9">
              <w:rPr>
                <w:rFonts w:ascii="Verdana" w:hAnsi="Verdana" w:cs="Arial"/>
                <w:sz w:val="16"/>
                <w:szCs w:val="16"/>
                <w:lang w:eastAsia="bg-BG"/>
              </w:rPr>
              <w:t>5,6</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09B41B6E" w14:textId="77777777" w:rsidR="007D4A86" w:rsidRPr="003C18E9" w:rsidRDefault="007D4A86" w:rsidP="009D7670">
            <w:pPr>
              <w:ind w:left="245"/>
              <w:rPr>
                <w:rFonts w:ascii="Verdana" w:hAnsi="Verdana" w:cs="Arial"/>
                <w:sz w:val="16"/>
                <w:szCs w:val="16"/>
                <w:lang w:eastAsia="bg-BG"/>
              </w:rPr>
            </w:pPr>
            <w:r w:rsidRPr="003C18E9">
              <w:rPr>
                <w:rFonts w:ascii="Verdana" w:hAnsi="Verdana" w:cs="Arial"/>
                <w:sz w:val="16"/>
                <w:szCs w:val="16"/>
                <w:lang w:eastAsia="bg-BG"/>
              </w:rPr>
              <w:t>2</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5D8CF465" w14:textId="77777777" w:rsidR="007D4A86" w:rsidRPr="003C18E9" w:rsidRDefault="007D4A86" w:rsidP="009D7670">
            <w:pPr>
              <w:ind w:left="259"/>
              <w:rPr>
                <w:rFonts w:ascii="Verdana" w:hAnsi="Verdana" w:cs="Arial"/>
                <w:sz w:val="16"/>
                <w:szCs w:val="16"/>
                <w:lang w:eastAsia="bg-BG"/>
              </w:rPr>
            </w:pPr>
            <w:r w:rsidRPr="003C18E9">
              <w:rPr>
                <w:rFonts w:ascii="Verdana" w:hAnsi="Verdana" w:cs="Arial"/>
                <w:sz w:val="16"/>
                <w:szCs w:val="16"/>
                <w:lang w:eastAsia="bg-BG"/>
              </w:rPr>
              <w:t>1</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0388B1B1" w14:textId="77777777" w:rsidR="007D4A86" w:rsidRPr="003C18E9" w:rsidRDefault="007D4A86" w:rsidP="009D7670">
            <w:pPr>
              <w:ind w:left="166"/>
              <w:rPr>
                <w:rFonts w:ascii="Verdana" w:hAnsi="Verdana" w:cs="Arial"/>
                <w:sz w:val="16"/>
                <w:szCs w:val="16"/>
                <w:lang w:eastAsia="bg-BG"/>
              </w:rPr>
            </w:pPr>
            <w:r w:rsidRPr="003C18E9">
              <w:rPr>
                <w:rFonts w:ascii="Verdana" w:hAnsi="Verdana" w:cs="Arial"/>
                <w:sz w:val="16"/>
                <w:szCs w:val="16"/>
                <w:lang w:eastAsia="bg-BG"/>
              </w:rPr>
              <w:t>0,5</w:t>
            </w:r>
          </w:p>
        </w:tc>
      </w:tr>
      <w:tr w:rsidR="007D4A86" w:rsidRPr="003C18E9" w14:paraId="6FD45F8B" w14:textId="77777777" w:rsidTr="009D7670">
        <w:trPr>
          <w:trHeight w:hRule="exact" w:val="569"/>
          <w:jc w:val="center"/>
        </w:trPr>
        <w:tc>
          <w:tcPr>
            <w:tcW w:w="1102" w:type="dxa"/>
            <w:tcBorders>
              <w:top w:val="single" w:sz="6" w:space="0" w:color="auto"/>
              <w:left w:val="single" w:sz="6" w:space="0" w:color="auto"/>
              <w:bottom w:val="nil"/>
              <w:right w:val="single" w:sz="6" w:space="0" w:color="auto"/>
            </w:tcBorders>
            <w:shd w:val="clear" w:color="auto" w:fill="FFFFFF"/>
          </w:tcPr>
          <w:p w14:paraId="0D13B89F" w14:textId="77777777" w:rsidR="007D4A86" w:rsidRPr="003C18E9" w:rsidRDefault="007D4A86" w:rsidP="009D7670">
            <w:pPr>
              <w:ind w:left="252"/>
              <w:rPr>
                <w:rFonts w:ascii="Verdana" w:hAnsi="Verdana" w:cs="Arial"/>
                <w:sz w:val="16"/>
                <w:szCs w:val="16"/>
                <w:lang w:eastAsia="bg-BG"/>
              </w:rPr>
            </w:pPr>
            <w:r w:rsidRPr="003C18E9">
              <w:rPr>
                <w:rFonts w:ascii="Verdana" w:hAnsi="Verdana" w:cs="Arial"/>
                <w:sz w:val="16"/>
                <w:szCs w:val="16"/>
                <w:lang w:eastAsia="bg-BG"/>
              </w:rPr>
              <w:t>0-45</w:t>
            </w:r>
          </w:p>
        </w:tc>
        <w:tc>
          <w:tcPr>
            <w:tcW w:w="2030" w:type="dxa"/>
            <w:tcBorders>
              <w:top w:val="single" w:sz="6" w:space="0" w:color="auto"/>
              <w:left w:val="single" w:sz="6" w:space="0" w:color="auto"/>
              <w:bottom w:val="nil"/>
              <w:right w:val="single" w:sz="6" w:space="0" w:color="auto"/>
            </w:tcBorders>
            <w:shd w:val="clear" w:color="auto" w:fill="FFFFFF"/>
          </w:tcPr>
          <w:p w14:paraId="489E5CB1" w14:textId="77777777" w:rsidR="007D4A86" w:rsidRPr="003C18E9" w:rsidRDefault="007D4A86" w:rsidP="009D7670">
            <w:pPr>
              <w:ind w:right="511" w:firstLine="7"/>
              <w:rPr>
                <w:rFonts w:ascii="Verdana" w:hAnsi="Verdana" w:cs="Arial"/>
                <w:sz w:val="16"/>
                <w:szCs w:val="16"/>
                <w:lang w:eastAsia="bg-BG"/>
              </w:rPr>
            </w:pPr>
            <w:r w:rsidRPr="003C18E9">
              <w:rPr>
                <w:rFonts w:ascii="Verdana" w:hAnsi="Verdana" w:cs="Arial"/>
                <w:sz w:val="16"/>
                <w:szCs w:val="16"/>
                <w:lang w:eastAsia="bg-BG"/>
              </w:rPr>
              <w:t>Преминали количества в%</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7E56BD3A"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100</w:t>
            </w:r>
          </w:p>
          <w:p w14:paraId="60A64C7C"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66D118F8"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85 55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7EB7DFD2" w14:textId="77777777" w:rsidR="007D4A86" w:rsidRPr="003C18E9" w:rsidRDefault="007D4A86" w:rsidP="009D7670">
            <w:pPr>
              <w:ind w:left="187" w:right="187"/>
              <w:jc w:val="center"/>
              <w:rPr>
                <w:rFonts w:ascii="Verdana" w:hAnsi="Verdana" w:cs="Arial"/>
                <w:sz w:val="16"/>
                <w:szCs w:val="16"/>
                <w:lang w:eastAsia="bg-BG"/>
              </w:rPr>
            </w:pPr>
            <w:r w:rsidRPr="003C18E9">
              <w:rPr>
                <w:rFonts w:ascii="Verdana" w:hAnsi="Verdana" w:cs="Arial"/>
                <w:sz w:val="16"/>
                <w:szCs w:val="16"/>
                <w:lang w:eastAsia="bg-BG"/>
              </w:rPr>
              <w:t>65 35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6F12738C" w14:textId="77777777" w:rsidR="007D4A86" w:rsidRPr="003C18E9" w:rsidRDefault="007D4A86" w:rsidP="009D7670">
            <w:pPr>
              <w:ind w:left="187" w:right="194" w:firstLine="7"/>
              <w:jc w:val="center"/>
              <w:rPr>
                <w:rFonts w:ascii="Verdana" w:hAnsi="Verdana" w:cs="Arial"/>
                <w:sz w:val="16"/>
                <w:szCs w:val="16"/>
                <w:lang w:eastAsia="bg-BG"/>
              </w:rPr>
            </w:pPr>
            <w:r w:rsidRPr="003C18E9">
              <w:rPr>
                <w:rFonts w:ascii="Verdana" w:hAnsi="Verdana" w:cs="Arial"/>
                <w:sz w:val="16"/>
                <w:szCs w:val="16"/>
                <w:lang w:eastAsia="bg-BG"/>
              </w:rPr>
              <w:t>50 22</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31E7B03B" w14:textId="77777777" w:rsidR="007D4A86" w:rsidRPr="003C18E9" w:rsidRDefault="007D4A86" w:rsidP="009D7670">
            <w:pPr>
              <w:ind w:left="187" w:right="202"/>
              <w:jc w:val="center"/>
              <w:rPr>
                <w:rFonts w:ascii="Verdana" w:hAnsi="Verdana" w:cs="Arial"/>
                <w:sz w:val="16"/>
                <w:szCs w:val="16"/>
                <w:lang w:eastAsia="bg-BG"/>
              </w:rPr>
            </w:pPr>
            <w:r w:rsidRPr="003C18E9">
              <w:rPr>
                <w:rFonts w:ascii="Verdana" w:hAnsi="Verdana" w:cs="Arial"/>
                <w:sz w:val="16"/>
                <w:szCs w:val="16"/>
                <w:lang w:eastAsia="bg-BG"/>
              </w:rPr>
              <w:t>40 15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20609057" w14:textId="77777777" w:rsidR="007D4A86" w:rsidRPr="003C18E9" w:rsidRDefault="007D4A86" w:rsidP="009D7670">
            <w:pPr>
              <w:ind w:left="194" w:right="194"/>
              <w:jc w:val="center"/>
              <w:rPr>
                <w:rFonts w:ascii="Verdana" w:hAnsi="Verdana" w:cs="Arial"/>
                <w:sz w:val="16"/>
                <w:szCs w:val="16"/>
                <w:lang w:eastAsia="bg-BG"/>
              </w:rPr>
            </w:pPr>
            <w:r w:rsidRPr="003C18E9">
              <w:rPr>
                <w:rFonts w:ascii="Verdana" w:hAnsi="Verdana" w:cs="Arial"/>
                <w:sz w:val="16"/>
                <w:szCs w:val="16"/>
                <w:lang w:eastAsia="bg-BG"/>
              </w:rPr>
              <w:t>35 10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338E2955" w14:textId="77777777" w:rsidR="007D4A86" w:rsidRPr="003C18E9" w:rsidRDefault="007D4A86" w:rsidP="009D7670">
            <w:pPr>
              <w:ind w:left="202" w:right="245" w:hanging="14"/>
              <w:jc w:val="center"/>
              <w:rPr>
                <w:rFonts w:ascii="Verdana" w:hAnsi="Verdana" w:cs="Arial"/>
                <w:sz w:val="16"/>
                <w:szCs w:val="16"/>
                <w:lang w:eastAsia="bg-BG"/>
              </w:rPr>
            </w:pPr>
            <w:r w:rsidRPr="003C18E9">
              <w:rPr>
                <w:rFonts w:ascii="Verdana" w:hAnsi="Verdana" w:cs="Arial"/>
                <w:sz w:val="16"/>
                <w:szCs w:val="16"/>
                <w:lang w:eastAsia="bg-BG"/>
              </w:rPr>
              <w:t>20 0</w:t>
            </w:r>
          </w:p>
        </w:tc>
      </w:tr>
      <w:tr w:rsidR="007D4A86" w:rsidRPr="003C18E9" w14:paraId="54D9DA1F" w14:textId="77777777" w:rsidTr="009D7670">
        <w:trPr>
          <w:trHeight w:hRule="exact" w:val="569"/>
          <w:jc w:val="center"/>
        </w:trPr>
        <w:tc>
          <w:tcPr>
            <w:tcW w:w="1102" w:type="dxa"/>
            <w:tcBorders>
              <w:top w:val="nil"/>
              <w:left w:val="single" w:sz="6" w:space="0" w:color="auto"/>
              <w:bottom w:val="nil"/>
              <w:right w:val="single" w:sz="6" w:space="0" w:color="auto"/>
            </w:tcBorders>
            <w:shd w:val="clear" w:color="auto" w:fill="FFFFFF"/>
          </w:tcPr>
          <w:p w14:paraId="41624424" w14:textId="77777777" w:rsidR="007D4A86" w:rsidRPr="003C18E9" w:rsidRDefault="007D4A86" w:rsidP="009D7670">
            <w:pPr>
              <w:rPr>
                <w:rFonts w:ascii="Verdana" w:hAnsi="Verdana" w:cs="Arial"/>
                <w:sz w:val="16"/>
                <w:szCs w:val="16"/>
                <w:lang w:eastAsia="bg-BG"/>
              </w:rPr>
            </w:pPr>
          </w:p>
          <w:p w14:paraId="71DD019A" w14:textId="77777777" w:rsidR="007D4A86" w:rsidRPr="003C18E9" w:rsidRDefault="007D4A86" w:rsidP="009D7670">
            <w:pPr>
              <w:rPr>
                <w:rFonts w:ascii="Verdana" w:hAnsi="Verdana" w:cs="Arial"/>
                <w:sz w:val="16"/>
                <w:szCs w:val="16"/>
                <w:lang w:eastAsia="bg-BG"/>
              </w:rPr>
            </w:pPr>
          </w:p>
        </w:tc>
        <w:tc>
          <w:tcPr>
            <w:tcW w:w="2030" w:type="dxa"/>
            <w:tcBorders>
              <w:top w:val="nil"/>
              <w:left w:val="single" w:sz="6" w:space="0" w:color="auto"/>
              <w:bottom w:val="nil"/>
              <w:right w:val="single" w:sz="6" w:space="0" w:color="auto"/>
            </w:tcBorders>
            <w:shd w:val="clear" w:color="auto" w:fill="FFFFFF"/>
          </w:tcPr>
          <w:p w14:paraId="469359B2" w14:textId="77777777" w:rsidR="007D4A86" w:rsidRPr="003C18E9" w:rsidRDefault="007D4A86" w:rsidP="009D7670">
            <w:pPr>
              <w:rPr>
                <w:rFonts w:ascii="Verdana" w:hAnsi="Verdana" w:cs="Arial"/>
                <w:sz w:val="16"/>
                <w:szCs w:val="16"/>
                <w:lang w:eastAsia="bg-BG"/>
              </w:rPr>
            </w:pPr>
          </w:p>
          <w:p w14:paraId="1DE4D91C" w14:textId="77777777" w:rsidR="007D4A86" w:rsidRPr="003C18E9" w:rsidRDefault="007D4A86" w:rsidP="009D7670">
            <w:pPr>
              <w:rPr>
                <w:rFonts w:ascii="Verdana" w:hAnsi="Verdana" w:cs="Arial"/>
                <w:sz w:val="16"/>
                <w:szCs w:val="16"/>
                <w:lang w:eastAsia="bg-BG"/>
              </w:rPr>
            </w:pP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6F69B9AC"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100</w:t>
            </w:r>
          </w:p>
          <w:p w14:paraId="4604E5A8"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44EB46B5"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85 55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11045E15" w14:textId="77777777" w:rsidR="007D4A86" w:rsidRPr="003C18E9" w:rsidRDefault="007D4A86" w:rsidP="009D7670">
            <w:pPr>
              <w:ind w:left="187" w:right="187"/>
              <w:jc w:val="center"/>
              <w:rPr>
                <w:rFonts w:ascii="Verdana" w:hAnsi="Verdana" w:cs="Arial"/>
                <w:sz w:val="16"/>
                <w:szCs w:val="16"/>
                <w:lang w:eastAsia="bg-BG"/>
              </w:rPr>
            </w:pPr>
            <w:r w:rsidRPr="003C18E9">
              <w:rPr>
                <w:rFonts w:ascii="Verdana" w:hAnsi="Verdana" w:cs="Arial"/>
                <w:sz w:val="16"/>
                <w:szCs w:val="16"/>
                <w:lang w:eastAsia="bg-BG"/>
              </w:rPr>
              <w:t>68 35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6F99F450" w14:textId="77777777" w:rsidR="007D4A86" w:rsidRPr="003C18E9" w:rsidRDefault="007D4A86" w:rsidP="009D7670">
            <w:pPr>
              <w:ind w:left="187" w:right="194" w:firstLine="7"/>
              <w:jc w:val="center"/>
              <w:rPr>
                <w:rFonts w:ascii="Verdana" w:hAnsi="Verdana" w:cs="Arial"/>
                <w:sz w:val="16"/>
                <w:szCs w:val="16"/>
                <w:lang w:eastAsia="bg-BG"/>
              </w:rPr>
            </w:pPr>
            <w:r w:rsidRPr="003C18E9">
              <w:rPr>
                <w:rFonts w:ascii="Verdana" w:hAnsi="Verdana" w:cs="Arial"/>
                <w:sz w:val="16"/>
                <w:szCs w:val="16"/>
                <w:lang w:eastAsia="bg-BG"/>
              </w:rPr>
              <w:t>60 22</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003E931C" w14:textId="77777777" w:rsidR="007D4A86" w:rsidRPr="003C18E9" w:rsidRDefault="007D4A86" w:rsidP="009D7670">
            <w:pPr>
              <w:ind w:left="187" w:right="202"/>
              <w:jc w:val="center"/>
              <w:rPr>
                <w:rFonts w:ascii="Verdana" w:hAnsi="Verdana" w:cs="Arial"/>
                <w:sz w:val="16"/>
                <w:szCs w:val="16"/>
                <w:lang w:eastAsia="bg-BG"/>
              </w:rPr>
            </w:pPr>
            <w:r w:rsidRPr="003C18E9">
              <w:rPr>
                <w:rFonts w:ascii="Verdana" w:hAnsi="Verdana" w:cs="Arial"/>
                <w:sz w:val="16"/>
                <w:szCs w:val="16"/>
                <w:lang w:eastAsia="bg-BG"/>
              </w:rPr>
              <w:t>47 16</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B9E37F7" w14:textId="77777777" w:rsidR="007D4A86" w:rsidRPr="003C18E9" w:rsidRDefault="007D4A86" w:rsidP="009D7670">
            <w:pPr>
              <w:ind w:left="187" w:right="202"/>
              <w:jc w:val="center"/>
              <w:rPr>
                <w:rFonts w:ascii="Verdana" w:hAnsi="Verdana" w:cs="Arial"/>
                <w:sz w:val="16"/>
                <w:szCs w:val="16"/>
                <w:lang w:eastAsia="bg-BG"/>
              </w:rPr>
            </w:pPr>
            <w:r w:rsidRPr="003C18E9">
              <w:rPr>
                <w:rFonts w:ascii="Verdana" w:hAnsi="Verdana" w:cs="Arial"/>
                <w:sz w:val="16"/>
                <w:szCs w:val="16"/>
                <w:lang w:eastAsia="bg-BG"/>
              </w:rPr>
              <w:t>40 9</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7FD5F1AB" w14:textId="77777777" w:rsidR="007D4A86" w:rsidRPr="003C18E9" w:rsidRDefault="007D4A86" w:rsidP="009D7670">
            <w:pPr>
              <w:ind w:left="187" w:right="245" w:hanging="14"/>
              <w:jc w:val="center"/>
              <w:rPr>
                <w:rFonts w:ascii="Verdana" w:hAnsi="Verdana" w:cs="Arial"/>
                <w:sz w:val="16"/>
                <w:szCs w:val="16"/>
                <w:lang w:eastAsia="bg-BG"/>
              </w:rPr>
            </w:pPr>
            <w:r w:rsidRPr="003C18E9">
              <w:rPr>
                <w:rFonts w:ascii="Verdana" w:hAnsi="Verdana" w:cs="Arial"/>
                <w:sz w:val="16"/>
                <w:szCs w:val="16"/>
                <w:lang w:eastAsia="bg-BG"/>
              </w:rPr>
              <w:t>35</w:t>
            </w:r>
          </w:p>
          <w:p w14:paraId="4DA52DC6" w14:textId="77777777" w:rsidR="007D4A86" w:rsidRPr="003C18E9" w:rsidRDefault="007D4A86" w:rsidP="009D7670">
            <w:pPr>
              <w:ind w:left="187" w:right="245" w:hanging="14"/>
              <w:jc w:val="center"/>
              <w:rPr>
                <w:rFonts w:ascii="Verdana" w:hAnsi="Verdana" w:cs="Arial"/>
                <w:sz w:val="16"/>
                <w:szCs w:val="16"/>
                <w:lang w:eastAsia="bg-BG"/>
              </w:rPr>
            </w:pPr>
            <w:r w:rsidRPr="003C18E9">
              <w:rPr>
                <w:rFonts w:ascii="Verdana" w:hAnsi="Verdana" w:cs="Arial"/>
                <w:sz w:val="16"/>
                <w:szCs w:val="16"/>
                <w:lang w:eastAsia="bg-BG"/>
              </w:rPr>
              <w:t>5</w:t>
            </w:r>
          </w:p>
        </w:tc>
      </w:tr>
      <w:tr w:rsidR="007D4A86" w:rsidRPr="003C18E9" w14:paraId="711F41F7" w14:textId="77777777" w:rsidTr="009D7670">
        <w:trPr>
          <w:trHeight w:hRule="exact" w:val="583"/>
          <w:jc w:val="center"/>
        </w:trPr>
        <w:tc>
          <w:tcPr>
            <w:tcW w:w="1102" w:type="dxa"/>
            <w:tcBorders>
              <w:top w:val="nil"/>
              <w:left w:val="single" w:sz="6" w:space="0" w:color="auto"/>
              <w:bottom w:val="single" w:sz="6" w:space="0" w:color="auto"/>
              <w:right w:val="single" w:sz="6" w:space="0" w:color="auto"/>
            </w:tcBorders>
            <w:shd w:val="clear" w:color="auto" w:fill="FFFFFF"/>
          </w:tcPr>
          <w:p w14:paraId="4491C542" w14:textId="77777777" w:rsidR="007D4A86" w:rsidRPr="003C18E9" w:rsidRDefault="007D4A86" w:rsidP="009D7670">
            <w:pPr>
              <w:rPr>
                <w:rFonts w:ascii="Verdana" w:hAnsi="Verdana" w:cs="Arial"/>
                <w:sz w:val="16"/>
                <w:szCs w:val="16"/>
                <w:lang w:eastAsia="bg-BG"/>
              </w:rPr>
            </w:pPr>
          </w:p>
          <w:p w14:paraId="27494155" w14:textId="77777777" w:rsidR="007D4A86" w:rsidRPr="003C18E9" w:rsidRDefault="007D4A86" w:rsidP="009D7670">
            <w:pPr>
              <w:rPr>
                <w:rFonts w:ascii="Verdana" w:hAnsi="Verdana" w:cs="Arial"/>
                <w:sz w:val="16"/>
                <w:szCs w:val="16"/>
                <w:lang w:eastAsia="bg-BG"/>
              </w:rPr>
            </w:pPr>
          </w:p>
        </w:tc>
        <w:tc>
          <w:tcPr>
            <w:tcW w:w="2030" w:type="dxa"/>
            <w:tcBorders>
              <w:top w:val="nil"/>
              <w:left w:val="single" w:sz="6" w:space="0" w:color="auto"/>
              <w:bottom w:val="single" w:sz="6" w:space="0" w:color="auto"/>
              <w:right w:val="single" w:sz="6" w:space="0" w:color="auto"/>
            </w:tcBorders>
            <w:shd w:val="clear" w:color="auto" w:fill="FFFFFF"/>
          </w:tcPr>
          <w:p w14:paraId="405C10E0" w14:textId="77777777" w:rsidR="007D4A86" w:rsidRPr="003C18E9" w:rsidRDefault="007D4A86" w:rsidP="009D7670">
            <w:pPr>
              <w:rPr>
                <w:rFonts w:ascii="Verdana" w:hAnsi="Verdana" w:cs="Arial"/>
                <w:sz w:val="16"/>
                <w:szCs w:val="16"/>
                <w:lang w:eastAsia="bg-BG"/>
              </w:rPr>
            </w:pPr>
          </w:p>
          <w:p w14:paraId="270047A7" w14:textId="77777777" w:rsidR="007D4A86" w:rsidRPr="003C18E9" w:rsidRDefault="007D4A86" w:rsidP="009D7670">
            <w:pPr>
              <w:rPr>
                <w:rFonts w:ascii="Verdana" w:hAnsi="Verdana" w:cs="Arial"/>
                <w:sz w:val="16"/>
                <w:szCs w:val="16"/>
                <w:lang w:eastAsia="bg-BG"/>
              </w:rPr>
            </w:pP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50C9A92F"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100</w:t>
            </w:r>
          </w:p>
          <w:p w14:paraId="636C4FE8"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4D425D55"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90 50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06036EDB"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75 30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4CC08D64"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60 20</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11FD1A42"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45 13</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35E52327"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35</w:t>
            </w:r>
          </w:p>
          <w:p w14:paraId="32826C74"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8</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50877D73"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25</w:t>
            </w:r>
          </w:p>
          <w:p w14:paraId="78E48069"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5</w:t>
            </w:r>
          </w:p>
        </w:tc>
      </w:tr>
    </w:tbl>
    <w:p w14:paraId="57328A74" w14:textId="77777777" w:rsidR="007D4A86" w:rsidRPr="003C18E9" w:rsidRDefault="007D4A86" w:rsidP="007D4A86">
      <w:pPr>
        <w:jc w:val="right"/>
        <w:rPr>
          <w:rFonts w:ascii="Verdana" w:hAnsi="Verdana" w:cs="Arial"/>
          <w:sz w:val="20"/>
          <w:szCs w:val="20"/>
          <w:lang w:eastAsia="bg-BG"/>
        </w:rPr>
      </w:pPr>
    </w:p>
    <w:p w14:paraId="48F6695E" w14:textId="77777777" w:rsidR="007D4A86" w:rsidRPr="003C18E9" w:rsidRDefault="007D4A86" w:rsidP="005C65F6">
      <w:pPr>
        <w:pStyle w:val="ListParagraph"/>
        <w:widowControl w:val="0"/>
        <w:numPr>
          <w:ilvl w:val="2"/>
          <w:numId w:val="46"/>
        </w:numPr>
        <w:tabs>
          <w:tab w:val="left" w:pos="567"/>
        </w:tabs>
        <w:autoSpaceDE w:val="0"/>
        <w:autoSpaceDN w:val="0"/>
        <w:adjustRightInd w:val="0"/>
        <w:spacing w:after="0" w:line="240" w:lineRule="auto"/>
        <w:contextualSpacing/>
        <w:jc w:val="both"/>
        <w:rPr>
          <w:rFonts w:ascii="Verdana" w:hAnsi="Verdana" w:cs="Arial"/>
          <w:sz w:val="20"/>
          <w:szCs w:val="20"/>
          <w:lang w:eastAsia="bg-BG"/>
        </w:rPr>
      </w:pPr>
      <w:r w:rsidRPr="003C18E9">
        <w:rPr>
          <w:rFonts w:ascii="Verdana" w:hAnsi="Verdana" w:cs="Arial"/>
          <w:sz w:val="20"/>
          <w:szCs w:val="20"/>
          <w:lang w:eastAsia="bg-BG"/>
        </w:rPr>
        <w:t xml:space="preserve">Зърнометричният състав на нефракционирания скален материал трябва да отговаря на изискванията, посочени в </w:t>
      </w:r>
      <w:r w:rsidRPr="003C18E9">
        <w:rPr>
          <w:rFonts w:ascii="Verdana" w:hAnsi="Verdana" w:cs="Arial"/>
          <w:b/>
          <w:sz w:val="20"/>
          <w:szCs w:val="20"/>
          <w:lang w:eastAsia="bg-BG"/>
        </w:rPr>
        <w:t>таблица 4.1.2.1.</w:t>
      </w:r>
      <w:r w:rsidRPr="003C18E9">
        <w:rPr>
          <w:rFonts w:ascii="Verdana" w:hAnsi="Verdana" w:cs="Arial"/>
          <w:sz w:val="20"/>
          <w:szCs w:val="20"/>
          <w:lang w:eastAsia="bg-BG"/>
        </w:rPr>
        <w:t xml:space="preserve"> или</w:t>
      </w:r>
      <w:r w:rsidRPr="003C18E9">
        <w:rPr>
          <w:rFonts w:ascii="Verdana" w:hAnsi="Verdana" w:cs="Arial"/>
          <w:b/>
          <w:sz w:val="20"/>
          <w:szCs w:val="20"/>
          <w:lang w:eastAsia="bg-BG"/>
        </w:rPr>
        <w:t xml:space="preserve"> 4.1.2.2</w:t>
      </w:r>
      <w:r w:rsidRPr="003C18E9">
        <w:rPr>
          <w:rFonts w:ascii="Verdana" w:hAnsi="Verdana" w:cs="Arial"/>
          <w:sz w:val="20"/>
          <w:szCs w:val="20"/>
          <w:lang w:eastAsia="bg-BG"/>
        </w:rPr>
        <w:t>.</w:t>
      </w:r>
    </w:p>
    <w:p w14:paraId="30352433" w14:textId="77777777" w:rsidR="007D4A86" w:rsidRPr="003C18E9" w:rsidRDefault="007D4A86" w:rsidP="007D4A86">
      <w:pPr>
        <w:widowControl w:val="0"/>
        <w:tabs>
          <w:tab w:val="left" w:pos="567"/>
        </w:tabs>
        <w:autoSpaceDE w:val="0"/>
        <w:autoSpaceDN w:val="0"/>
        <w:adjustRightInd w:val="0"/>
        <w:ind w:left="360"/>
        <w:jc w:val="right"/>
        <w:rPr>
          <w:rFonts w:ascii="Verdana" w:hAnsi="Verdana" w:cs="Arial"/>
          <w:b/>
          <w:sz w:val="20"/>
          <w:szCs w:val="20"/>
          <w:lang w:eastAsia="bg-BG"/>
        </w:rPr>
      </w:pPr>
      <w:r w:rsidRPr="003C18E9">
        <w:rPr>
          <w:rFonts w:ascii="Verdana" w:hAnsi="Verdana" w:cs="Arial"/>
          <w:b/>
          <w:sz w:val="20"/>
          <w:szCs w:val="20"/>
          <w:lang w:eastAsia="bg-BG"/>
        </w:rPr>
        <w:t>Таблица 4.1.2.1.</w:t>
      </w:r>
    </w:p>
    <w:tbl>
      <w:tblPr>
        <w:tblW w:w="0" w:type="auto"/>
        <w:jc w:val="center"/>
        <w:tblLayout w:type="fixed"/>
        <w:tblCellMar>
          <w:left w:w="40" w:type="dxa"/>
          <w:right w:w="40" w:type="dxa"/>
        </w:tblCellMar>
        <w:tblLook w:val="0000" w:firstRow="0" w:lastRow="0" w:firstColumn="0" w:lastColumn="0" w:noHBand="0" w:noVBand="0"/>
      </w:tblPr>
      <w:tblGrid>
        <w:gridCol w:w="1102"/>
        <w:gridCol w:w="2030"/>
        <w:gridCol w:w="814"/>
        <w:gridCol w:w="814"/>
        <w:gridCol w:w="814"/>
        <w:gridCol w:w="806"/>
        <w:gridCol w:w="814"/>
        <w:gridCol w:w="814"/>
        <w:gridCol w:w="857"/>
      </w:tblGrid>
      <w:tr w:rsidR="007D4A86" w:rsidRPr="003C18E9" w14:paraId="23CE6DCB" w14:textId="77777777" w:rsidTr="009D7670">
        <w:trPr>
          <w:trHeight w:hRule="exact" w:val="684"/>
          <w:jc w:val="center"/>
        </w:trPr>
        <w:tc>
          <w:tcPr>
            <w:tcW w:w="1102" w:type="dxa"/>
            <w:tcBorders>
              <w:top w:val="single" w:sz="6" w:space="0" w:color="auto"/>
              <w:left w:val="single" w:sz="6" w:space="0" w:color="auto"/>
              <w:bottom w:val="single" w:sz="6" w:space="0" w:color="auto"/>
              <w:right w:val="single" w:sz="6" w:space="0" w:color="auto"/>
            </w:tcBorders>
            <w:shd w:val="clear" w:color="auto" w:fill="FFFFFF"/>
          </w:tcPr>
          <w:p w14:paraId="6B99C852" w14:textId="77777777" w:rsidR="007D4A86" w:rsidRPr="003C18E9" w:rsidRDefault="007D4A86" w:rsidP="009D7670">
            <w:pPr>
              <w:ind w:left="-40" w:right="194"/>
              <w:jc w:val="center"/>
              <w:rPr>
                <w:rFonts w:ascii="Verdana" w:hAnsi="Verdana" w:cs="Arial"/>
                <w:sz w:val="16"/>
                <w:szCs w:val="16"/>
                <w:lang w:eastAsia="bg-BG"/>
              </w:rPr>
            </w:pPr>
            <w:r w:rsidRPr="003C18E9">
              <w:rPr>
                <w:rFonts w:ascii="Verdana" w:hAnsi="Verdana" w:cs="Arial"/>
                <w:sz w:val="16"/>
                <w:szCs w:val="16"/>
                <w:lang w:eastAsia="bg-BG"/>
              </w:rPr>
              <w:t>Фракция мм</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05A6E5B6"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Отвор на ситата, mm</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6EC71B28"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63</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6769B588"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31,5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5D6600BD"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16</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2D3746CD"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8</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3CA3EEC7"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4</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80C2CFE"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2</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06271146"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1</w:t>
            </w:r>
          </w:p>
        </w:tc>
      </w:tr>
      <w:tr w:rsidR="007D4A86" w:rsidRPr="003C18E9" w14:paraId="3A3A34E3" w14:textId="77777777" w:rsidTr="009D7670">
        <w:trPr>
          <w:trHeight w:hRule="exact" w:val="583"/>
          <w:jc w:val="center"/>
        </w:trPr>
        <w:tc>
          <w:tcPr>
            <w:tcW w:w="1102" w:type="dxa"/>
            <w:tcBorders>
              <w:top w:val="single" w:sz="6" w:space="0" w:color="auto"/>
              <w:left w:val="single" w:sz="6" w:space="0" w:color="auto"/>
              <w:bottom w:val="single" w:sz="6" w:space="0" w:color="auto"/>
              <w:right w:val="single" w:sz="6" w:space="0" w:color="auto"/>
            </w:tcBorders>
            <w:shd w:val="clear" w:color="auto" w:fill="FFFFFF"/>
          </w:tcPr>
          <w:p w14:paraId="4156C389"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0-63</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389840DA"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Преминали количества в%</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43FCBC1E"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100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51C9AB55"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90 50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40BEACF4"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75 30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6DFDD4A5"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60 15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3DD3AD23"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CA5E078"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35</w:t>
            </w:r>
          </w:p>
          <w:p w14:paraId="02A143C0"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7FB0BC71"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w:t>
            </w:r>
          </w:p>
        </w:tc>
      </w:tr>
    </w:tbl>
    <w:p w14:paraId="660BC05B" w14:textId="77777777" w:rsidR="007D4A86" w:rsidRPr="003C18E9" w:rsidRDefault="007D4A86" w:rsidP="007D4A86">
      <w:pPr>
        <w:widowControl w:val="0"/>
        <w:tabs>
          <w:tab w:val="left" w:pos="567"/>
        </w:tabs>
        <w:autoSpaceDE w:val="0"/>
        <w:autoSpaceDN w:val="0"/>
        <w:adjustRightInd w:val="0"/>
        <w:ind w:left="360"/>
        <w:jc w:val="right"/>
        <w:rPr>
          <w:rFonts w:ascii="Verdana" w:hAnsi="Verdana" w:cs="Arial"/>
          <w:b/>
          <w:sz w:val="20"/>
          <w:szCs w:val="20"/>
          <w:lang w:eastAsia="bg-BG"/>
        </w:rPr>
      </w:pPr>
    </w:p>
    <w:p w14:paraId="6BDF3F5E" w14:textId="77777777" w:rsidR="007D4A86" w:rsidRPr="003C18E9" w:rsidRDefault="007D4A86" w:rsidP="007D4A86">
      <w:pPr>
        <w:widowControl w:val="0"/>
        <w:tabs>
          <w:tab w:val="left" w:pos="567"/>
        </w:tabs>
        <w:autoSpaceDE w:val="0"/>
        <w:autoSpaceDN w:val="0"/>
        <w:adjustRightInd w:val="0"/>
        <w:ind w:left="360"/>
        <w:jc w:val="right"/>
        <w:rPr>
          <w:rFonts w:ascii="Verdana" w:hAnsi="Verdana" w:cs="Arial"/>
          <w:b/>
          <w:sz w:val="20"/>
          <w:szCs w:val="20"/>
          <w:lang w:eastAsia="bg-BG"/>
        </w:rPr>
      </w:pPr>
      <w:r w:rsidRPr="003C18E9">
        <w:rPr>
          <w:rFonts w:ascii="Verdana" w:hAnsi="Verdana" w:cs="Arial"/>
          <w:b/>
          <w:sz w:val="20"/>
          <w:szCs w:val="20"/>
          <w:lang w:eastAsia="bg-BG"/>
        </w:rPr>
        <w:t>Таблица 4.1.2.2.</w:t>
      </w:r>
    </w:p>
    <w:tbl>
      <w:tblPr>
        <w:tblW w:w="0" w:type="auto"/>
        <w:jc w:val="center"/>
        <w:tblLayout w:type="fixed"/>
        <w:tblCellMar>
          <w:left w:w="40" w:type="dxa"/>
          <w:right w:w="40" w:type="dxa"/>
        </w:tblCellMar>
        <w:tblLook w:val="0000" w:firstRow="0" w:lastRow="0" w:firstColumn="0" w:lastColumn="0" w:noHBand="0" w:noVBand="0"/>
      </w:tblPr>
      <w:tblGrid>
        <w:gridCol w:w="1094"/>
        <w:gridCol w:w="2045"/>
        <w:gridCol w:w="806"/>
        <w:gridCol w:w="814"/>
        <w:gridCol w:w="814"/>
        <w:gridCol w:w="806"/>
        <w:gridCol w:w="821"/>
        <w:gridCol w:w="806"/>
        <w:gridCol w:w="857"/>
      </w:tblGrid>
      <w:tr w:rsidR="007D4A86" w:rsidRPr="003C18E9" w14:paraId="4105F312" w14:textId="77777777" w:rsidTr="009D7670">
        <w:trPr>
          <w:trHeight w:hRule="exact" w:val="684"/>
          <w:jc w:val="center"/>
        </w:trPr>
        <w:tc>
          <w:tcPr>
            <w:tcW w:w="1094" w:type="dxa"/>
            <w:tcBorders>
              <w:top w:val="single" w:sz="6" w:space="0" w:color="auto"/>
              <w:left w:val="single" w:sz="6" w:space="0" w:color="auto"/>
              <w:bottom w:val="single" w:sz="6" w:space="0" w:color="auto"/>
              <w:right w:val="single" w:sz="6" w:space="0" w:color="auto"/>
            </w:tcBorders>
            <w:shd w:val="clear" w:color="auto" w:fill="FFFFFF"/>
          </w:tcPr>
          <w:p w14:paraId="7CBED1EC" w14:textId="77777777" w:rsidR="007D4A86" w:rsidRPr="003C18E9" w:rsidRDefault="007D4A86" w:rsidP="009D7670">
            <w:pPr>
              <w:ind w:left="-40" w:right="194"/>
              <w:jc w:val="center"/>
              <w:rPr>
                <w:rFonts w:ascii="Verdana" w:hAnsi="Verdana" w:cs="Arial"/>
                <w:sz w:val="16"/>
                <w:szCs w:val="16"/>
                <w:lang w:eastAsia="bg-BG"/>
              </w:rPr>
            </w:pPr>
            <w:r w:rsidRPr="003C18E9">
              <w:rPr>
                <w:rFonts w:ascii="Verdana" w:hAnsi="Verdana" w:cs="Arial"/>
                <w:sz w:val="16"/>
                <w:szCs w:val="16"/>
                <w:lang w:eastAsia="bg-BG"/>
              </w:rPr>
              <w:t>Фракция мм</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14:paraId="3F8852BB"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Отвор на ситата, mm</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6BDA9D7B"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45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3CD877D0"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22,4</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5779316A"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11,2</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5F699AF4"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5,6</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716A6E9C"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2</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1B224D10"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1</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0DF311FE"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0,5</w:t>
            </w:r>
          </w:p>
        </w:tc>
      </w:tr>
      <w:tr w:rsidR="007D4A86" w:rsidRPr="003C18E9" w14:paraId="2BBED322" w14:textId="77777777" w:rsidTr="009D7670">
        <w:trPr>
          <w:trHeight w:hRule="exact" w:val="583"/>
          <w:jc w:val="center"/>
        </w:trPr>
        <w:tc>
          <w:tcPr>
            <w:tcW w:w="1094" w:type="dxa"/>
            <w:tcBorders>
              <w:top w:val="single" w:sz="6" w:space="0" w:color="auto"/>
              <w:left w:val="single" w:sz="6" w:space="0" w:color="auto"/>
              <w:bottom w:val="single" w:sz="6" w:space="0" w:color="auto"/>
              <w:right w:val="single" w:sz="6" w:space="0" w:color="auto"/>
            </w:tcBorders>
            <w:shd w:val="clear" w:color="auto" w:fill="FFFFFF"/>
          </w:tcPr>
          <w:p w14:paraId="1C4AE36A"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0-45</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14:paraId="0003263D"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Преминали количества в%</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13DEA5A4"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100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5F852FE3"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90 50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138AFEAE"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75 30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565927E2"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60 15</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355BFEAA"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25459960"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35</w:t>
            </w:r>
          </w:p>
          <w:p w14:paraId="7A19B4A3"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4733DD55"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w:t>
            </w:r>
          </w:p>
        </w:tc>
      </w:tr>
    </w:tbl>
    <w:p w14:paraId="52B67D3E" w14:textId="77777777" w:rsidR="007D4A86" w:rsidRPr="003C18E9" w:rsidRDefault="007D4A86" w:rsidP="007D4A86">
      <w:pPr>
        <w:ind w:left="187" w:right="194"/>
        <w:jc w:val="center"/>
        <w:rPr>
          <w:rFonts w:ascii="Verdana" w:hAnsi="Verdana" w:cs="Arial"/>
          <w:sz w:val="20"/>
          <w:szCs w:val="20"/>
          <w:lang w:eastAsia="bg-BG"/>
        </w:rPr>
      </w:pPr>
    </w:p>
    <w:p w14:paraId="3DEF8EB6" w14:textId="77777777" w:rsidR="007D4A86" w:rsidRPr="003C18E9" w:rsidRDefault="007D4A86" w:rsidP="005C65F6">
      <w:pPr>
        <w:pStyle w:val="ListParagraph"/>
        <w:widowControl w:val="0"/>
        <w:numPr>
          <w:ilvl w:val="2"/>
          <w:numId w:val="46"/>
        </w:numPr>
        <w:tabs>
          <w:tab w:val="left" w:pos="567"/>
        </w:tabs>
        <w:autoSpaceDE w:val="0"/>
        <w:autoSpaceDN w:val="0"/>
        <w:adjustRightInd w:val="0"/>
        <w:spacing w:after="0" w:line="240" w:lineRule="auto"/>
        <w:contextualSpacing/>
        <w:jc w:val="both"/>
        <w:rPr>
          <w:rFonts w:ascii="Verdana" w:hAnsi="Verdana" w:cs="Arial"/>
          <w:sz w:val="20"/>
          <w:szCs w:val="20"/>
          <w:lang w:eastAsia="bg-BG"/>
        </w:rPr>
      </w:pPr>
      <w:r w:rsidRPr="003C18E9">
        <w:rPr>
          <w:rFonts w:ascii="Verdana" w:hAnsi="Verdana" w:cs="Arial"/>
          <w:sz w:val="20"/>
          <w:szCs w:val="20"/>
          <w:lang w:eastAsia="bg-BG"/>
        </w:rPr>
        <w:t xml:space="preserve">Зърнометричният състав на изкуствения и рециклиран инертен материал трябва да отговаря на изискванията на </w:t>
      </w:r>
      <w:r w:rsidRPr="003C18E9">
        <w:rPr>
          <w:rFonts w:ascii="Verdana" w:hAnsi="Verdana" w:cs="Arial"/>
          <w:b/>
          <w:sz w:val="20"/>
          <w:szCs w:val="20"/>
          <w:lang w:eastAsia="bg-BG"/>
        </w:rPr>
        <w:t xml:space="preserve">таблица 4.1.3.1. </w:t>
      </w:r>
      <w:r w:rsidRPr="003C18E9">
        <w:rPr>
          <w:rFonts w:ascii="Verdana" w:hAnsi="Verdana" w:cs="Arial"/>
          <w:sz w:val="20"/>
          <w:szCs w:val="20"/>
          <w:lang w:eastAsia="bg-BG"/>
        </w:rPr>
        <w:t>или</w:t>
      </w:r>
      <w:r w:rsidRPr="003C18E9">
        <w:rPr>
          <w:rFonts w:ascii="Verdana" w:hAnsi="Verdana" w:cs="Arial"/>
          <w:b/>
          <w:sz w:val="20"/>
          <w:szCs w:val="20"/>
          <w:lang w:eastAsia="bg-BG"/>
        </w:rPr>
        <w:t xml:space="preserve"> 4.1.3.2.</w:t>
      </w:r>
    </w:p>
    <w:p w14:paraId="2A42B821" w14:textId="77777777" w:rsidR="007D4A86" w:rsidRPr="003C18E9" w:rsidRDefault="007D4A86" w:rsidP="007D4A86">
      <w:pPr>
        <w:widowControl w:val="0"/>
        <w:tabs>
          <w:tab w:val="left" w:pos="567"/>
        </w:tabs>
        <w:autoSpaceDE w:val="0"/>
        <w:autoSpaceDN w:val="0"/>
        <w:adjustRightInd w:val="0"/>
        <w:ind w:left="360"/>
        <w:jc w:val="right"/>
        <w:rPr>
          <w:rFonts w:ascii="Verdana" w:hAnsi="Verdana" w:cs="Arial"/>
          <w:sz w:val="20"/>
          <w:szCs w:val="20"/>
          <w:lang w:eastAsia="bg-BG"/>
        </w:rPr>
      </w:pPr>
      <w:r w:rsidRPr="003C18E9">
        <w:rPr>
          <w:rFonts w:ascii="Verdana" w:hAnsi="Verdana" w:cs="Arial"/>
          <w:b/>
          <w:sz w:val="20"/>
          <w:szCs w:val="20"/>
          <w:lang w:eastAsia="bg-BG"/>
        </w:rPr>
        <w:t>Таблица 4.1.3.1.</w:t>
      </w:r>
    </w:p>
    <w:p w14:paraId="5C9EA5ED" w14:textId="77777777" w:rsidR="007D4A86" w:rsidRPr="003C18E9" w:rsidRDefault="007D4A86" w:rsidP="007D4A86">
      <w:pPr>
        <w:spacing w:after="108" w:line="1" w:lineRule="exact"/>
        <w:rPr>
          <w:rFonts w:ascii="Verdana" w:hAnsi="Verdana"/>
          <w:sz w:val="20"/>
          <w:szCs w:val="20"/>
        </w:rPr>
      </w:pPr>
    </w:p>
    <w:tbl>
      <w:tblPr>
        <w:tblW w:w="0" w:type="auto"/>
        <w:jc w:val="center"/>
        <w:tblLayout w:type="fixed"/>
        <w:tblCellMar>
          <w:left w:w="40" w:type="dxa"/>
          <w:right w:w="40" w:type="dxa"/>
        </w:tblCellMar>
        <w:tblLook w:val="0000" w:firstRow="0" w:lastRow="0" w:firstColumn="0" w:lastColumn="0" w:noHBand="0" w:noVBand="0"/>
      </w:tblPr>
      <w:tblGrid>
        <w:gridCol w:w="1102"/>
        <w:gridCol w:w="2030"/>
        <w:gridCol w:w="814"/>
        <w:gridCol w:w="814"/>
        <w:gridCol w:w="814"/>
        <w:gridCol w:w="806"/>
        <w:gridCol w:w="814"/>
        <w:gridCol w:w="814"/>
        <w:gridCol w:w="857"/>
      </w:tblGrid>
      <w:tr w:rsidR="007D4A86" w:rsidRPr="003C18E9" w14:paraId="0AB754D6" w14:textId="77777777" w:rsidTr="009D7670">
        <w:trPr>
          <w:trHeight w:hRule="exact" w:val="684"/>
          <w:jc w:val="center"/>
        </w:trPr>
        <w:tc>
          <w:tcPr>
            <w:tcW w:w="1102" w:type="dxa"/>
            <w:tcBorders>
              <w:top w:val="single" w:sz="6" w:space="0" w:color="auto"/>
              <w:left w:val="single" w:sz="6" w:space="0" w:color="auto"/>
              <w:bottom w:val="single" w:sz="6" w:space="0" w:color="auto"/>
              <w:right w:val="single" w:sz="6" w:space="0" w:color="auto"/>
            </w:tcBorders>
            <w:shd w:val="clear" w:color="auto" w:fill="FFFFFF"/>
          </w:tcPr>
          <w:p w14:paraId="4D504A11" w14:textId="77777777" w:rsidR="007D4A86" w:rsidRPr="003C18E9" w:rsidRDefault="007D4A86" w:rsidP="009D7670">
            <w:pPr>
              <w:ind w:left="-40" w:right="194"/>
              <w:jc w:val="center"/>
              <w:rPr>
                <w:rFonts w:ascii="Verdana" w:hAnsi="Verdana" w:cs="Arial"/>
                <w:sz w:val="16"/>
                <w:szCs w:val="16"/>
                <w:lang w:eastAsia="bg-BG"/>
              </w:rPr>
            </w:pPr>
            <w:r w:rsidRPr="003C18E9">
              <w:rPr>
                <w:rFonts w:ascii="Verdana" w:hAnsi="Verdana" w:cs="Arial"/>
                <w:sz w:val="16"/>
                <w:szCs w:val="16"/>
                <w:lang w:eastAsia="bg-BG"/>
              </w:rPr>
              <w:t>Фракция мм</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1C364745"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Отвор на ситата, mm</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6958D46B"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63</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0FD9E91C"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31,5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35D0A1A7"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16</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1FD64C47"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8</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B38F3A4"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4</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52E7CF17"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2</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22009094"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1</w:t>
            </w:r>
          </w:p>
        </w:tc>
      </w:tr>
      <w:tr w:rsidR="007D4A86" w:rsidRPr="003C18E9" w14:paraId="3A2D4FAA" w14:textId="77777777" w:rsidTr="009D7670">
        <w:trPr>
          <w:trHeight w:hRule="exact" w:val="583"/>
          <w:jc w:val="center"/>
        </w:trPr>
        <w:tc>
          <w:tcPr>
            <w:tcW w:w="1102" w:type="dxa"/>
            <w:tcBorders>
              <w:top w:val="single" w:sz="6" w:space="0" w:color="auto"/>
              <w:left w:val="single" w:sz="6" w:space="0" w:color="auto"/>
              <w:bottom w:val="single" w:sz="6" w:space="0" w:color="auto"/>
              <w:right w:val="single" w:sz="6" w:space="0" w:color="auto"/>
            </w:tcBorders>
            <w:shd w:val="clear" w:color="auto" w:fill="FFFFFF"/>
          </w:tcPr>
          <w:p w14:paraId="363E4BC4"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0-63</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0EED769F"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Преминали количества в%</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46EC7220"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100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7E31096"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90 50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5D0037F6"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75 30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6C6FC0BD"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60 15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164213D7"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FFFD846"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35</w:t>
            </w:r>
          </w:p>
          <w:p w14:paraId="1518E5FA"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773B54B3"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w:t>
            </w:r>
          </w:p>
        </w:tc>
      </w:tr>
    </w:tbl>
    <w:p w14:paraId="7755F150" w14:textId="511A3A01" w:rsidR="007D4A86" w:rsidRDefault="007D4A86" w:rsidP="007D4A86">
      <w:pPr>
        <w:widowControl w:val="0"/>
        <w:tabs>
          <w:tab w:val="left" w:pos="567"/>
        </w:tabs>
        <w:autoSpaceDE w:val="0"/>
        <w:autoSpaceDN w:val="0"/>
        <w:adjustRightInd w:val="0"/>
        <w:ind w:left="360"/>
        <w:jc w:val="right"/>
        <w:rPr>
          <w:rFonts w:ascii="Verdana" w:hAnsi="Verdana" w:cs="Arial"/>
          <w:b/>
          <w:sz w:val="20"/>
          <w:szCs w:val="20"/>
          <w:lang w:eastAsia="bg-BG"/>
        </w:rPr>
      </w:pPr>
    </w:p>
    <w:p w14:paraId="76300F94" w14:textId="77777777" w:rsidR="00F109F9" w:rsidRPr="003C18E9" w:rsidRDefault="00F109F9" w:rsidP="007D4A86">
      <w:pPr>
        <w:widowControl w:val="0"/>
        <w:tabs>
          <w:tab w:val="left" w:pos="567"/>
        </w:tabs>
        <w:autoSpaceDE w:val="0"/>
        <w:autoSpaceDN w:val="0"/>
        <w:adjustRightInd w:val="0"/>
        <w:ind w:left="360"/>
        <w:jc w:val="right"/>
        <w:rPr>
          <w:rFonts w:ascii="Verdana" w:hAnsi="Verdana" w:cs="Arial"/>
          <w:b/>
          <w:sz w:val="20"/>
          <w:szCs w:val="20"/>
          <w:lang w:eastAsia="bg-BG"/>
        </w:rPr>
      </w:pPr>
    </w:p>
    <w:p w14:paraId="371791FC" w14:textId="77777777" w:rsidR="007D4A86" w:rsidRPr="003C18E9" w:rsidRDefault="007D4A86" w:rsidP="007D4A86">
      <w:pPr>
        <w:widowControl w:val="0"/>
        <w:tabs>
          <w:tab w:val="left" w:pos="567"/>
        </w:tabs>
        <w:autoSpaceDE w:val="0"/>
        <w:autoSpaceDN w:val="0"/>
        <w:adjustRightInd w:val="0"/>
        <w:ind w:left="360"/>
        <w:jc w:val="right"/>
        <w:rPr>
          <w:rFonts w:ascii="Verdana" w:hAnsi="Verdana" w:cs="Arial"/>
          <w:sz w:val="20"/>
          <w:szCs w:val="20"/>
          <w:lang w:eastAsia="bg-BG"/>
        </w:rPr>
      </w:pPr>
      <w:r w:rsidRPr="003C18E9">
        <w:rPr>
          <w:rFonts w:ascii="Verdana" w:hAnsi="Verdana" w:cs="Arial"/>
          <w:b/>
          <w:sz w:val="20"/>
          <w:szCs w:val="20"/>
          <w:lang w:eastAsia="bg-BG"/>
        </w:rPr>
        <w:lastRenderedPageBreak/>
        <w:t>Таблица 4.1.3.2.</w:t>
      </w:r>
    </w:p>
    <w:tbl>
      <w:tblPr>
        <w:tblW w:w="0" w:type="auto"/>
        <w:jc w:val="center"/>
        <w:tblLayout w:type="fixed"/>
        <w:tblCellMar>
          <w:left w:w="40" w:type="dxa"/>
          <w:right w:w="40" w:type="dxa"/>
        </w:tblCellMar>
        <w:tblLook w:val="0000" w:firstRow="0" w:lastRow="0" w:firstColumn="0" w:lastColumn="0" w:noHBand="0" w:noVBand="0"/>
      </w:tblPr>
      <w:tblGrid>
        <w:gridCol w:w="1094"/>
        <w:gridCol w:w="2045"/>
        <w:gridCol w:w="806"/>
        <w:gridCol w:w="814"/>
        <w:gridCol w:w="814"/>
        <w:gridCol w:w="806"/>
        <w:gridCol w:w="821"/>
        <w:gridCol w:w="806"/>
        <w:gridCol w:w="857"/>
      </w:tblGrid>
      <w:tr w:rsidR="007D4A86" w:rsidRPr="003C18E9" w14:paraId="0F49F550" w14:textId="77777777" w:rsidTr="009D7670">
        <w:trPr>
          <w:trHeight w:hRule="exact" w:val="684"/>
          <w:jc w:val="center"/>
        </w:trPr>
        <w:tc>
          <w:tcPr>
            <w:tcW w:w="1094" w:type="dxa"/>
            <w:tcBorders>
              <w:top w:val="single" w:sz="6" w:space="0" w:color="auto"/>
              <w:left w:val="single" w:sz="6" w:space="0" w:color="auto"/>
              <w:bottom w:val="single" w:sz="6" w:space="0" w:color="auto"/>
              <w:right w:val="single" w:sz="6" w:space="0" w:color="auto"/>
            </w:tcBorders>
            <w:shd w:val="clear" w:color="auto" w:fill="FFFFFF"/>
          </w:tcPr>
          <w:p w14:paraId="1E483735" w14:textId="77777777" w:rsidR="007D4A86" w:rsidRPr="003C18E9" w:rsidRDefault="007D4A86" w:rsidP="009D7670">
            <w:pPr>
              <w:ind w:left="-40" w:right="194"/>
              <w:jc w:val="center"/>
              <w:rPr>
                <w:rFonts w:ascii="Verdana" w:hAnsi="Verdana" w:cs="Arial"/>
                <w:sz w:val="16"/>
                <w:szCs w:val="16"/>
                <w:lang w:eastAsia="bg-BG"/>
              </w:rPr>
            </w:pPr>
            <w:r w:rsidRPr="003C18E9">
              <w:rPr>
                <w:rFonts w:ascii="Verdana" w:hAnsi="Verdana" w:cs="Arial"/>
                <w:sz w:val="16"/>
                <w:szCs w:val="16"/>
                <w:lang w:eastAsia="bg-BG"/>
              </w:rPr>
              <w:t>Фракция мм</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14:paraId="537AAABE"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Отвор на ситата, mm</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23F52799"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45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0EFCD3A1"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22,4</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144F8010"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11,2</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48F09E9C"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5,6</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5201945F"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2</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21A5E837"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1</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74CA4870"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0,5</w:t>
            </w:r>
          </w:p>
        </w:tc>
      </w:tr>
      <w:tr w:rsidR="007D4A86" w:rsidRPr="003C18E9" w14:paraId="5D733C35" w14:textId="77777777" w:rsidTr="009D7670">
        <w:trPr>
          <w:trHeight w:hRule="exact" w:val="583"/>
          <w:jc w:val="center"/>
        </w:trPr>
        <w:tc>
          <w:tcPr>
            <w:tcW w:w="1094" w:type="dxa"/>
            <w:tcBorders>
              <w:top w:val="single" w:sz="6" w:space="0" w:color="auto"/>
              <w:left w:val="single" w:sz="6" w:space="0" w:color="auto"/>
              <w:bottom w:val="single" w:sz="6" w:space="0" w:color="auto"/>
              <w:right w:val="single" w:sz="6" w:space="0" w:color="auto"/>
            </w:tcBorders>
            <w:shd w:val="clear" w:color="auto" w:fill="FFFFFF"/>
          </w:tcPr>
          <w:p w14:paraId="2354C506"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0-45</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14:paraId="06172B2F"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Преминали количества в%</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41E05FCC"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100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57C7F803"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90 50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2D82824D"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75 30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02CD9D71"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60 15</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251DA6E2"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7D97F3BB"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35</w:t>
            </w:r>
          </w:p>
          <w:p w14:paraId="496E56A7"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28FF191D" w14:textId="77777777" w:rsidR="007D4A86" w:rsidRPr="003C18E9" w:rsidRDefault="007D4A86" w:rsidP="009D7670">
            <w:pPr>
              <w:ind w:left="187" w:right="194"/>
              <w:jc w:val="center"/>
              <w:rPr>
                <w:rFonts w:ascii="Verdana" w:hAnsi="Verdana" w:cs="Arial"/>
                <w:sz w:val="16"/>
                <w:szCs w:val="16"/>
                <w:lang w:eastAsia="bg-BG"/>
              </w:rPr>
            </w:pPr>
            <w:r w:rsidRPr="003C18E9">
              <w:rPr>
                <w:rFonts w:ascii="Verdana" w:hAnsi="Verdana" w:cs="Arial"/>
                <w:sz w:val="16"/>
                <w:szCs w:val="16"/>
                <w:lang w:eastAsia="bg-BG"/>
              </w:rPr>
              <w:t>-</w:t>
            </w:r>
          </w:p>
        </w:tc>
      </w:tr>
    </w:tbl>
    <w:p w14:paraId="28D9B2D1" w14:textId="77777777" w:rsidR="007D4A86" w:rsidRPr="003C18E9" w:rsidRDefault="007D4A86" w:rsidP="00F109F9">
      <w:pPr>
        <w:spacing w:after="0"/>
        <w:ind w:left="187" w:right="194"/>
        <w:jc w:val="center"/>
        <w:rPr>
          <w:rFonts w:ascii="Verdana" w:hAnsi="Verdana" w:cs="Arial"/>
          <w:sz w:val="20"/>
          <w:szCs w:val="20"/>
          <w:lang w:eastAsia="bg-BG"/>
        </w:rPr>
      </w:pPr>
    </w:p>
    <w:p w14:paraId="42ADD58A" w14:textId="77777777" w:rsidR="007D4A86" w:rsidRPr="003C18E9" w:rsidRDefault="007D4A86" w:rsidP="005C65F6">
      <w:pPr>
        <w:pStyle w:val="ListParagraph"/>
        <w:widowControl w:val="0"/>
        <w:numPr>
          <w:ilvl w:val="1"/>
          <w:numId w:val="46"/>
        </w:numPr>
        <w:tabs>
          <w:tab w:val="left" w:pos="567"/>
        </w:tabs>
        <w:autoSpaceDE w:val="0"/>
        <w:autoSpaceDN w:val="0"/>
        <w:adjustRightInd w:val="0"/>
        <w:spacing w:before="60" w:after="60" w:line="240" w:lineRule="auto"/>
        <w:ind w:left="567" w:hanging="567"/>
        <w:contextualSpacing/>
        <w:jc w:val="both"/>
        <w:rPr>
          <w:rFonts w:ascii="Verdana" w:hAnsi="Verdana" w:cs="Arial"/>
          <w:b/>
          <w:sz w:val="20"/>
          <w:szCs w:val="20"/>
          <w:lang w:eastAsia="bg-BG"/>
        </w:rPr>
      </w:pPr>
      <w:r w:rsidRPr="003C18E9">
        <w:rPr>
          <w:rFonts w:ascii="Verdana" w:hAnsi="Verdana" w:cs="Arial"/>
          <w:b/>
          <w:sz w:val="20"/>
          <w:szCs w:val="20"/>
          <w:lang w:eastAsia="bg-BG"/>
        </w:rPr>
        <w:t>Асфалтови пластове от пътната конструкция – част от зона III от профила.</w:t>
      </w:r>
    </w:p>
    <w:p w14:paraId="21E5F244" w14:textId="77777777" w:rsidR="007D4A86" w:rsidRPr="003C18E9" w:rsidRDefault="007D4A86" w:rsidP="00F109F9">
      <w:pPr>
        <w:pStyle w:val="ListParagraph"/>
        <w:widowControl w:val="0"/>
        <w:tabs>
          <w:tab w:val="left" w:pos="567"/>
        </w:tabs>
        <w:autoSpaceDE w:val="0"/>
        <w:autoSpaceDN w:val="0"/>
        <w:adjustRightInd w:val="0"/>
        <w:spacing w:after="120"/>
        <w:ind w:left="567"/>
        <w:jc w:val="both"/>
        <w:rPr>
          <w:rFonts w:ascii="Verdana" w:hAnsi="Verdana" w:cs="Arial"/>
          <w:sz w:val="20"/>
          <w:szCs w:val="20"/>
          <w:lang w:eastAsia="bg-BG"/>
        </w:rPr>
      </w:pPr>
      <w:r w:rsidRPr="003C18E9">
        <w:rPr>
          <w:rFonts w:ascii="Verdana" w:hAnsi="Verdana" w:cs="Arial"/>
          <w:sz w:val="20"/>
          <w:szCs w:val="20"/>
          <w:lang w:eastAsia="bg-BG"/>
        </w:rPr>
        <w:t>Общи изисквания към асфалтобетоните.</w:t>
      </w:r>
    </w:p>
    <w:p w14:paraId="0D8BDA19" w14:textId="77777777" w:rsidR="007D4A86" w:rsidRPr="003C18E9" w:rsidRDefault="007D4A86" w:rsidP="00F109F9">
      <w:pPr>
        <w:tabs>
          <w:tab w:val="left" w:pos="567"/>
        </w:tabs>
        <w:spacing w:after="120"/>
        <w:ind w:right="65" w:firstLine="567"/>
        <w:jc w:val="both"/>
        <w:rPr>
          <w:rFonts w:ascii="Verdana" w:hAnsi="Verdana" w:cs="Arial"/>
          <w:sz w:val="20"/>
          <w:szCs w:val="20"/>
          <w:lang w:eastAsia="bg-BG"/>
        </w:rPr>
      </w:pPr>
      <w:r w:rsidRPr="003C18E9">
        <w:rPr>
          <w:rFonts w:ascii="Verdana" w:hAnsi="Verdana" w:cs="Arial"/>
          <w:sz w:val="20"/>
          <w:szCs w:val="20"/>
          <w:lang w:eastAsia="bg-BG"/>
        </w:rPr>
        <w:t>Изпълнителят трябва да избере източник на асфалтобетонни смеси отговарящ на нормативните изисквания и проекта. Изпълнителят трябва да използва асфалтови смеси отговарящи на изискванията на БДС EN 13108 и на НАЦИОНАЛНО ПРИЛОЖЕНИЕ (NА) към БДС EN 13108-1, част Асфалтобетон.</w:t>
      </w:r>
    </w:p>
    <w:p w14:paraId="493A97D2" w14:textId="77777777" w:rsidR="007D4A86" w:rsidRPr="003C18E9" w:rsidRDefault="007D4A86" w:rsidP="00F109F9">
      <w:pPr>
        <w:tabs>
          <w:tab w:val="left" w:pos="567"/>
        </w:tabs>
        <w:spacing w:after="120"/>
        <w:ind w:right="65" w:firstLine="567"/>
        <w:jc w:val="both"/>
        <w:rPr>
          <w:rFonts w:ascii="Verdana" w:hAnsi="Verdana" w:cs="Arial"/>
          <w:sz w:val="20"/>
          <w:szCs w:val="20"/>
          <w:lang w:eastAsia="bg-BG"/>
        </w:rPr>
      </w:pPr>
      <w:r w:rsidRPr="003C18E9">
        <w:rPr>
          <w:rFonts w:ascii="Verdana" w:hAnsi="Verdana" w:cs="Arial"/>
          <w:sz w:val="20"/>
          <w:szCs w:val="20"/>
          <w:lang w:eastAsia="bg-BG"/>
        </w:rPr>
        <w:t>Доставката на материалите трябва да бъде придружена с Декларации за съответствие/Декларация за експлоатационно състояние от производителя и с протокол от изпитване от акредитирана лаборатория, доказващ че материалите отговарят на действащите нормативни документи.</w:t>
      </w:r>
    </w:p>
    <w:p w14:paraId="67DF299B" w14:textId="77777777" w:rsidR="007D4A86" w:rsidRPr="003C18E9" w:rsidRDefault="007D4A86" w:rsidP="00F109F9">
      <w:pPr>
        <w:pStyle w:val="ListParagraph"/>
        <w:widowControl w:val="0"/>
        <w:numPr>
          <w:ilvl w:val="0"/>
          <w:numId w:val="48"/>
        </w:numPr>
        <w:tabs>
          <w:tab w:val="left" w:pos="567"/>
        </w:tabs>
        <w:autoSpaceDE w:val="0"/>
        <w:autoSpaceDN w:val="0"/>
        <w:adjustRightInd w:val="0"/>
        <w:spacing w:after="120" w:line="240" w:lineRule="auto"/>
        <w:contextualSpacing/>
        <w:jc w:val="both"/>
        <w:rPr>
          <w:rFonts w:ascii="Verdana" w:hAnsi="Verdana" w:cs="Arial"/>
          <w:sz w:val="20"/>
          <w:szCs w:val="20"/>
          <w:lang w:eastAsia="bg-BG"/>
        </w:rPr>
      </w:pPr>
      <w:r w:rsidRPr="003C18E9">
        <w:rPr>
          <w:rFonts w:ascii="Verdana" w:hAnsi="Verdana" w:cs="Arial"/>
          <w:sz w:val="20"/>
          <w:szCs w:val="20"/>
          <w:lang w:eastAsia="bg-BG"/>
        </w:rPr>
        <w:t>Транспортиране на асфалтови пластове</w:t>
      </w:r>
    </w:p>
    <w:p w14:paraId="774C02BC" w14:textId="77777777" w:rsidR="007D4A86" w:rsidRPr="003C18E9" w:rsidRDefault="007D4A86" w:rsidP="00F109F9">
      <w:pPr>
        <w:tabs>
          <w:tab w:val="left" w:pos="567"/>
        </w:tabs>
        <w:spacing w:after="120"/>
        <w:ind w:right="65" w:firstLine="567"/>
        <w:jc w:val="both"/>
        <w:rPr>
          <w:rFonts w:ascii="Verdana" w:hAnsi="Verdana" w:cs="Arial"/>
          <w:sz w:val="20"/>
          <w:szCs w:val="20"/>
          <w:lang w:eastAsia="bg-BG"/>
        </w:rPr>
      </w:pPr>
      <w:r w:rsidRPr="003C18E9">
        <w:rPr>
          <w:rFonts w:ascii="Verdana" w:hAnsi="Verdana" w:cs="Arial"/>
          <w:sz w:val="20"/>
          <w:szCs w:val="20"/>
          <w:lang w:eastAsia="bg-BG"/>
        </w:rPr>
        <w:t>При доставянето на сместа за асфалтополагане, тя трябва да бъде в температурните граници ±14 С от температурата на работната рецепта. Ако значителна част от доставената смес в машината не отговаря на изискванията, или в сместа има буци, трябва да се прекъсне асфалтополагането до вземането на необходимите мерки за спазване на нормативните изискванията.</w:t>
      </w:r>
    </w:p>
    <w:p w14:paraId="3A11E7EC" w14:textId="77777777" w:rsidR="007D4A86" w:rsidRPr="003C18E9" w:rsidRDefault="007D4A86" w:rsidP="00F109F9">
      <w:pPr>
        <w:pStyle w:val="ListParagraph"/>
        <w:widowControl w:val="0"/>
        <w:numPr>
          <w:ilvl w:val="0"/>
          <w:numId w:val="48"/>
        </w:numPr>
        <w:tabs>
          <w:tab w:val="left" w:pos="567"/>
        </w:tabs>
        <w:autoSpaceDE w:val="0"/>
        <w:autoSpaceDN w:val="0"/>
        <w:adjustRightInd w:val="0"/>
        <w:spacing w:after="120" w:line="240" w:lineRule="auto"/>
        <w:contextualSpacing/>
        <w:jc w:val="both"/>
        <w:rPr>
          <w:rFonts w:ascii="Verdana" w:hAnsi="Verdana" w:cs="Arial"/>
          <w:sz w:val="20"/>
          <w:szCs w:val="20"/>
          <w:lang w:eastAsia="bg-BG"/>
        </w:rPr>
      </w:pPr>
      <w:r w:rsidRPr="003C18E9">
        <w:rPr>
          <w:rFonts w:ascii="Verdana" w:hAnsi="Verdana" w:cs="Arial"/>
          <w:sz w:val="20"/>
          <w:szCs w:val="20"/>
          <w:lang w:eastAsia="bg-BG"/>
        </w:rPr>
        <w:t>Полагане на асфалтови пластове.</w:t>
      </w:r>
    </w:p>
    <w:p w14:paraId="5BFB2BDD" w14:textId="77777777" w:rsidR="007D4A86" w:rsidRPr="003C18E9" w:rsidRDefault="007D4A86" w:rsidP="00F109F9">
      <w:pPr>
        <w:tabs>
          <w:tab w:val="left" w:pos="567"/>
        </w:tabs>
        <w:spacing w:after="120"/>
        <w:ind w:right="65" w:firstLine="567"/>
        <w:jc w:val="both"/>
        <w:rPr>
          <w:rFonts w:ascii="Verdana" w:hAnsi="Verdana" w:cs="Arial"/>
          <w:sz w:val="20"/>
          <w:szCs w:val="20"/>
          <w:lang w:eastAsia="bg-BG"/>
        </w:rPr>
      </w:pPr>
      <w:r w:rsidRPr="003C18E9">
        <w:rPr>
          <w:rFonts w:ascii="Verdana" w:hAnsi="Verdana" w:cs="Arial"/>
          <w:sz w:val="20"/>
          <w:szCs w:val="20"/>
          <w:lang w:eastAsia="bg-BG"/>
        </w:rPr>
        <w:t>Полагане на асфалтова смес не се допуска при температура на околната среда по-ниска от 5 С, нито по време на дъжд, сняг, мъгла или други неподходящи условия.</w:t>
      </w:r>
    </w:p>
    <w:p w14:paraId="4DCEA30A" w14:textId="77777777" w:rsidR="007D4A86" w:rsidRPr="003C18E9" w:rsidRDefault="007D4A86" w:rsidP="00F109F9">
      <w:pPr>
        <w:tabs>
          <w:tab w:val="left" w:pos="567"/>
        </w:tabs>
        <w:spacing w:after="120"/>
        <w:ind w:right="65" w:firstLine="567"/>
        <w:jc w:val="both"/>
        <w:rPr>
          <w:rFonts w:ascii="Verdana" w:hAnsi="Verdana" w:cs="Arial"/>
          <w:sz w:val="20"/>
          <w:szCs w:val="20"/>
          <w:lang w:eastAsia="bg-BG"/>
        </w:rPr>
      </w:pPr>
      <w:r w:rsidRPr="003C18E9">
        <w:rPr>
          <w:rFonts w:ascii="Verdana" w:hAnsi="Verdana" w:cs="Arial"/>
          <w:sz w:val="20"/>
          <w:szCs w:val="20"/>
          <w:lang w:eastAsia="bg-BG"/>
        </w:rPr>
        <w:t>Износващи пластове не трябва да се полагат при температура на въздуха по-висока от 35°С.</w:t>
      </w:r>
    </w:p>
    <w:p w14:paraId="0B5183BD" w14:textId="77777777" w:rsidR="007D4A86" w:rsidRPr="003C18E9" w:rsidRDefault="007D4A86" w:rsidP="00F109F9">
      <w:pPr>
        <w:tabs>
          <w:tab w:val="left" w:pos="567"/>
        </w:tabs>
        <w:spacing w:after="120"/>
        <w:ind w:right="65" w:firstLine="567"/>
        <w:jc w:val="both"/>
        <w:rPr>
          <w:rFonts w:ascii="Verdana" w:hAnsi="Verdana" w:cs="Arial"/>
          <w:sz w:val="20"/>
          <w:szCs w:val="20"/>
          <w:lang w:eastAsia="bg-BG"/>
        </w:rPr>
      </w:pPr>
      <w:r w:rsidRPr="003C18E9">
        <w:rPr>
          <w:rFonts w:ascii="Verdana" w:hAnsi="Verdana" w:cs="Arial"/>
          <w:sz w:val="20"/>
          <w:szCs w:val="20"/>
          <w:lang w:eastAsia="bg-BG"/>
        </w:rPr>
        <w:t>Всички надлъжни и напречни фуги, трябва равномерно да бъдат покрити с битумна емулсия, за да се осигури водонепропусклива връзка.</w:t>
      </w:r>
    </w:p>
    <w:p w14:paraId="5137999D" w14:textId="77777777" w:rsidR="007D4A86" w:rsidRPr="003C18E9" w:rsidRDefault="007D4A86" w:rsidP="00F109F9">
      <w:pPr>
        <w:tabs>
          <w:tab w:val="left" w:pos="567"/>
        </w:tabs>
        <w:spacing w:after="120"/>
        <w:ind w:right="65" w:firstLine="567"/>
        <w:jc w:val="both"/>
        <w:rPr>
          <w:rFonts w:ascii="Verdana" w:hAnsi="Verdana" w:cs="Arial"/>
          <w:sz w:val="20"/>
          <w:szCs w:val="20"/>
          <w:lang w:eastAsia="bg-BG"/>
        </w:rPr>
      </w:pPr>
      <w:r w:rsidRPr="003C18E9">
        <w:rPr>
          <w:rFonts w:ascii="Verdana" w:hAnsi="Verdana" w:cs="Arial"/>
          <w:sz w:val="20"/>
          <w:szCs w:val="20"/>
          <w:lang w:eastAsia="bg-BG"/>
        </w:rPr>
        <w:t>Всеки асфалтов пласт трябва да бъде еднороден, изграден по зададените нива и осигуряващ след уплътняването, гладка повърхност без неравности (вдлъбнатини и изпъкналости). За започване изграждането на следващия асфалтов пласт е необходимо предния положен пласт да бъде изпитан в съответствие с изискванията на действащите стандарти.</w:t>
      </w:r>
    </w:p>
    <w:p w14:paraId="5D0CFF77" w14:textId="77777777" w:rsidR="007D4A86" w:rsidRPr="003C18E9" w:rsidRDefault="007D4A86" w:rsidP="005C65F6">
      <w:pPr>
        <w:pStyle w:val="ListParagraph"/>
        <w:widowControl w:val="0"/>
        <w:numPr>
          <w:ilvl w:val="1"/>
          <w:numId w:val="46"/>
        </w:numPr>
        <w:tabs>
          <w:tab w:val="left" w:pos="567"/>
        </w:tabs>
        <w:autoSpaceDE w:val="0"/>
        <w:autoSpaceDN w:val="0"/>
        <w:adjustRightInd w:val="0"/>
        <w:spacing w:before="60" w:after="60" w:line="240" w:lineRule="auto"/>
        <w:ind w:left="567" w:hanging="567"/>
        <w:contextualSpacing/>
        <w:jc w:val="both"/>
        <w:rPr>
          <w:rFonts w:ascii="Verdana" w:hAnsi="Verdana" w:cs="Arial"/>
          <w:b/>
          <w:sz w:val="20"/>
          <w:szCs w:val="20"/>
          <w:lang w:eastAsia="bg-BG"/>
        </w:rPr>
      </w:pPr>
      <w:r w:rsidRPr="003C18E9">
        <w:rPr>
          <w:rFonts w:ascii="Verdana" w:hAnsi="Verdana" w:cs="Arial"/>
          <w:b/>
          <w:sz w:val="20"/>
          <w:szCs w:val="20"/>
          <w:lang w:eastAsia="bg-BG"/>
        </w:rPr>
        <w:t>Направа на паважна настилка – част от зона III от профила.</w:t>
      </w:r>
    </w:p>
    <w:p w14:paraId="56B1537E" w14:textId="77777777" w:rsidR="007D4A86" w:rsidRPr="003C18E9" w:rsidRDefault="007D4A86" w:rsidP="00F109F9">
      <w:pPr>
        <w:tabs>
          <w:tab w:val="left" w:pos="567"/>
        </w:tabs>
        <w:spacing w:before="120" w:after="120"/>
        <w:ind w:right="65" w:firstLine="567"/>
        <w:jc w:val="both"/>
        <w:rPr>
          <w:rFonts w:ascii="Verdana" w:hAnsi="Verdana" w:cs="Arial"/>
          <w:sz w:val="20"/>
          <w:szCs w:val="20"/>
          <w:lang w:eastAsia="bg-BG"/>
        </w:rPr>
      </w:pPr>
      <w:r w:rsidRPr="003C18E9">
        <w:rPr>
          <w:rFonts w:ascii="Verdana" w:hAnsi="Verdana" w:cs="Arial"/>
          <w:sz w:val="20"/>
          <w:szCs w:val="20"/>
          <w:lang w:eastAsia="bg-BG"/>
        </w:rPr>
        <w:t>Паважното покритие се прави с каменни павета, наредени върху пясъчен пласт с дебелина съобразно размерите на паветата:</w:t>
      </w:r>
    </w:p>
    <w:p w14:paraId="6BDCEBC0" w14:textId="77777777" w:rsidR="007D4A86" w:rsidRPr="003C18E9" w:rsidRDefault="007D4A86" w:rsidP="00F109F9">
      <w:pPr>
        <w:pStyle w:val="ListParagraph"/>
        <w:numPr>
          <w:ilvl w:val="0"/>
          <w:numId w:val="42"/>
        </w:numPr>
        <w:tabs>
          <w:tab w:val="left" w:pos="567"/>
          <w:tab w:val="left" w:pos="851"/>
        </w:tabs>
        <w:spacing w:before="120" w:after="120" w:line="240" w:lineRule="auto"/>
        <w:ind w:left="567" w:right="34" w:firstLine="0"/>
        <w:contextualSpacing/>
        <w:jc w:val="both"/>
        <w:rPr>
          <w:rFonts w:ascii="Verdana" w:hAnsi="Verdana" w:cs="Arial"/>
          <w:sz w:val="20"/>
          <w:szCs w:val="20"/>
          <w:lang w:eastAsia="bg-BG"/>
        </w:rPr>
      </w:pPr>
      <w:r w:rsidRPr="003C18E9">
        <w:rPr>
          <w:rFonts w:ascii="Verdana" w:hAnsi="Verdana" w:cs="Arial"/>
          <w:sz w:val="20"/>
          <w:szCs w:val="20"/>
          <w:lang w:eastAsia="bg-BG"/>
        </w:rPr>
        <w:t>Средни 10/10/10 – дебелина на пясъчния пласт 4 – 5 см.</w:t>
      </w:r>
    </w:p>
    <w:p w14:paraId="154D22EF" w14:textId="77777777" w:rsidR="007D4A86" w:rsidRPr="003C18E9" w:rsidRDefault="007D4A86" w:rsidP="00F109F9">
      <w:pPr>
        <w:pStyle w:val="ListParagraph"/>
        <w:numPr>
          <w:ilvl w:val="0"/>
          <w:numId w:val="42"/>
        </w:numPr>
        <w:tabs>
          <w:tab w:val="left" w:pos="567"/>
          <w:tab w:val="left" w:pos="851"/>
        </w:tabs>
        <w:spacing w:before="120" w:after="120" w:line="240" w:lineRule="auto"/>
        <w:ind w:left="567" w:right="34" w:firstLine="0"/>
        <w:contextualSpacing/>
        <w:jc w:val="both"/>
        <w:rPr>
          <w:rFonts w:ascii="Verdana" w:hAnsi="Verdana" w:cs="Arial"/>
          <w:sz w:val="20"/>
          <w:szCs w:val="20"/>
          <w:lang w:eastAsia="bg-BG"/>
        </w:rPr>
      </w:pPr>
      <w:r w:rsidRPr="003C18E9">
        <w:rPr>
          <w:rFonts w:ascii="Verdana" w:hAnsi="Verdana" w:cs="Arial"/>
          <w:sz w:val="20"/>
          <w:szCs w:val="20"/>
          <w:lang w:eastAsia="bg-BG"/>
        </w:rPr>
        <w:t>Едри 19/13/13 – дебелина на пясъчния пласт 5 – 7 см.</w:t>
      </w:r>
    </w:p>
    <w:p w14:paraId="4B41D9CE" w14:textId="77777777" w:rsidR="007D4A86" w:rsidRPr="003C18E9" w:rsidRDefault="007D4A86" w:rsidP="00F109F9">
      <w:pPr>
        <w:tabs>
          <w:tab w:val="left" w:pos="567"/>
        </w:tabs>
        <w:spacing w:before="120" w:after="120"/>
        <w:ind w:right="65" w:firstLine="567"/>
        <w:jc w:val="both"/>
        <w:rPr>
          <w:rFonts w:ascii="Verdana" w:hAnsi="Verdana" w:cs="Arial"/>
          <w:sz w:val="20"/>
          <w:szCs w:val="20"/>
          <w:lang w:eastAsia="bg-BG"/>
        </w:rPr>
      </w:pPr>
      <w:r w:rsidRPr="003C18E9">
        <w:rPr>
          <w:rFonts w:ascii="Verdana" w:hAnsi="Verdana" w:cs="Arial"/>
          <w:sz w:val="20"/>
          <w:szCs w:val="20"/>
          <w:lang w:eastAsia="bg-BG"/>
        </w:rPr>
        <w:t>При нареждането на паважа се спазват следните правила:</w:t>
      </w:r>
    </w:p>
    <w:p w14:paraId="384D8968" w14:textId="77777777" w:rsidR="007D4A86" w:rsidRPr="003C18E9" w:rsidRDefault="007D4A86" w:rsidP="00F109F9">
      <w:pPr>
        <w:tabs>
          <w:tab w:val="left" w:pos="567"/>
        </w:tabs>
        <w:spacing w:before="120" w:after="120"/>
        <w:ind w:right="65" w:firstLine="567"/>
        <w:jc w:val="both"/>
        <w:rPr>
          <w:rFonts w:ascii="Verdana" w:hAnsi="Verdana" w:cs="Arial"/>
          <w:sz w:val="20"/>
          <w:szCs w:val="20"/>
          <w:lang w:eastAsia="bg-BG"/>
        </w:rPr>
      </w:pPr>
      <w:r w:rsidRPr="003C18E9">
        <w:rPr>
          <w:rFonts w:ascii="Verdana" w:hAnsi="Verdana" w:cs="Arial"/>
          <w:sz w:val="20"/>
          <w:szCs w:val="20"/>
          <w:lang w:eastAsia="bg-BG"/>
        </w:rPr>
        <w:t>Средни павета – нареждат се в извити редове, представляващи дъги от окръжност, чиито центрова лежат на линии успоредни на пътната ос;</w:t>
      </w:r>
    </w:p>
    <w:p w14:paraId="119D1EE5" w14:textId="77777777" w:rsidR="007D4A86" w:rsidRPr="003C18E9" w:rsidRDefault="007D4A86" w:rsidP="00F109F9">
      <w:pPr>
        <w:tabs>
          <w:tab w:val="left" w:pos="567"/>
        </w:tabs>
        <w:spacing w:before="120" w:after="120"/>
        <w:ind w:right="65" w:firstLine="567"/>
        <w:jc w:val="both"/>
        <w:rPr>
          <w:rFonts w:ascii="Verdana" w:hAnsi="Verdana" w:cs="Arial"/>
          <w:sz w:val="20"/>
          <w:szCs w:val="20"/>
          <w:lang w:eastAsia="bg-BG"/>
        </w:rPr>
      </w:pPr>
      <w:r w:rsidRPr="003C18E9">
        <w:rPr>
          <w:rFonts w:ascii="Verdana" w:hAnsi="Verdana" w:cs="Arial"/>
          <w:sz w:val="20"/>
          <w:szCs w:val="20"/>
          <w:lang w:eastAsia="bg-BG"/>
        </w:rPr>
        <w:t>Едри павета – нареждат се в прави редове;</w:t>
      </w:r>
    </w:p>
    <w:p w14:paraId="53B6EEF0" w14:textId="77777777" w:rsidR="007D4A86" w:rsidRPr="003C18E9" w:rsidRDefault="007D4A86" w:rsidP="00F109F9">
      <w:pPr>
        <w:tabs>
          <w:tab w:val="left" w:pos="567"/>
        </w:tabs>
        <w:spacing w:before="120" w:after="120"/>
        <w:ind w:right="65" w:firstLine="567"/>
        <w:jc w:val="both"/>
        <w:rPr>
          <w:rFonts w:ascii="Verdana" w:hAnsi="Verdana" w:cs="Arial"/>
          <w:sz w:val="20"/>
          <w:szCs w:val="20"/>
          <w:lang w:eastAsia="bg-BG"/>
        </w:rPr>
      </w:pPr>
      <w:r w:rsidRPr="003C18E9">
        <w:rPr>
          <w:rFonts w:ascii="Verdana" w:hAnsi="Verdana" w:cs="Arial"/>
          <w:sz w:val="20"/>
          <w:szCs w:val="20"/>
          <w:lang w:eastAsia="bg-BG"/>
        </w:rPr>
        <w:t>Фугите между съседните редове да не са по-широки от 10 мм, а между съседните павета не по-широки от 8 мм.</w:t>
      </w:r>
    </w:p>
    <w:p w14:paraId="2BF94C6C" w14:textId="77777777" w:rsidR="007D4A86" w:rsidRPr="003C18E9" w:rsidRDefault="007D4A86" w:rsidP="00F109F9">
      <w:pPr>
        <w:tabs>
          <w:tab w:val="left" w:pos="567"/>
        </w:tabs>
        <w:spacing w:before="120" w:after="120"/>
        <w:ind w:right="65" w:firstLine="567"/>
        <w:jc w:val="both"/>
        <w:rPr>
          <w:rFonts w:ascii="Verdana" w:hAnsi="Verdana" w:cs="Arial"/>
          <w:sz w:val="20"/>
          <w:szCs w:val="20"/>
          <w:lang w:eastAsia="bg-BG"/>
        </w:rPr>
      </w:pPr>
      <w:r w:rsidRPr="003C18E9">
        <w:rPr>
          <w:rFonts w:ascii="Verdana" w:hAnsi="Verdana" w:cs="Arial"/>
          <w:sz w:val="20"/>
          <w:szCs w:val="20"/>
          <w:lang w:eastAsia="bg-BG"/>
        </w:rPr>
        <w:lastRenderedPageBreak/>
        <w:t>Върху наредените павета се разстила равномерно пласт пясък с дебелина 2-3 см и размитане и ръсене с вода се вкарва във фугите. След това паветата се уплътняват с тежък статичен валяк с тегло 12-14 тона или самоходен виброваляк с тегло 6-8 тона, при обилно ръсене с вода. Местата недостъпни за валяка, се уплътняват с ръчна трамбовка с тегло 10 кг.</w:t>
      </w:r>
    </w:p>
    <w:p w14:paraId="15F59FE8" w14:textId="77777777" w:rsidR="007D4A86" w:rsidRPr="003C18E9" w:rsidRDefault="007D4A86" w:rsidP="00F109F9">
      <w:pPr>
        <w:widowControl w:val="0"/>
        <w:numPr>
          <w:ilvl w:val="0"/>
          <w:numId w:val="46"/>
        </w:numPr>
        <w:tabs>
          <w:tab w:val="left" w:pos="567"/>
        </w:tabs>
        <w:autoSpaceDE w:val="0"/>
        <w:autoSpaceDN w:val="0"/>
        <w:adjustRightInd w:val="0"/>
        <w:spacing w:before="120" w:after="120" w:line="240" w:lineRule="auto"/>
        <w:ind w:left="0" w:firstLine="0"/>
        <w:rPr>
          <w:rFonts w:ascii="Verdana" w:hAnsi="Verdana" w:cs="Arial"/>
          <w:b/>
          <w:sz w:val="20"/>
          <w:szCs w:val="20"/>
          <w:lang w:eastAsia="bg-BG"/>
        </w:rPr>
      </w:pPr>
      <w:r w:rsidRPr="003C18E9">
        <w:rPr>
          <w:rFonts w:ascii="Verdana" w:hAnsi="Verdana" w:cs="Arial"/>
          <w:b/>
          <w:sz w:val="20"/>
          <w:szCs w:val="20"/>
          <w:lang w:eastAsia="bg-BG"/>
        </w:rPr>
        <w:t>Избор на източник на материал.</w:t>
      </w:r>
    </w:p>
    <w:p w14:paraId="0B044480" w14:textId="77777777" w:rsidR="007D4A86" w:rsidRPr="003C18E9" w:rsidRDefault="007D4A86" w:rsidP="00F109F9">
      <w:pPr>
        <w:pStyle w:val="ListParagraph"/>
        <w:widowControl w:val="0"/>
        <w:numPr>
          <w:ilvl w:val="1"/>
          <w:numId w:val="46"/>
        </w:numPr>
        <w:tabs>
          <w:tab w:val="left" w:pos="567"/>
        </w:tabs>
        <w:autoSpaceDE w:val="0"/>
        <w:autoSpaceDN w:val="0"/>
        <w:adjustRightInd w:val="0"/>
        <w:spacing w:before="120" w:after="120" w:line="240" w:lineRule="auto"/>
        <w:ind w:left="567" w:hanging="567"/>
        <w:contextualSpacing/>
        <w:jc w:val="both"/>
        <w:rPr>
          <w:rFonts w:ascii="Verdana" w:hAnsi="Verdana" w:cs="Arial"/>
          <w:b/>
          <w:sz w:val="20"/>
          <w:szCs w:val="20"/>
          <w:lang w:eastAsia="bg-BG"/>
        </w:rPr>
      </w:pPr>
      <w:r w:rsidRPr="003C18E9">
        <w:rPr>
          <w:rFonts w:ascii="Verdana" w:hAnsi="Verdana" w:cs="Arial"/>
          <w:b/>
          <w:sz w:val="20"/>
          <w:szCs w:val="20"/>
          <w:lang w:eastAsia="bg-BG"/>
        </w:rPr>
        <w:t>Източник на естествени скални материали.</w:t>
      </w:r>
    </w:p>
    <w:p w14:paraId="3DC4A556" w14:textId="77777777" w:rsidR="007D4A86" w:rsidRPr="003C18E9" w:rsidRDefault="007D4A86" w:rsidP="00F109F9">
      <w:pPr>
        <w:spacing w:before="60" w:after="60"/>
        <w:ind w:firstLine="567"/>
        <w:jc w:val="both"/>
        <w:rPr>
          <w:rFonts w:ascii="Verdana" w:hAnsi="Verdana" w:cs="Arial"/>
          <w:sz w:val="20"/>
          <w:szCs w:val="20"/>
          <w:lang w:eastAsia="bg-BG"/>
        </w:rPr>
      </w:pPr>
      <w:r w:rsidRPr="003C18E9">
        <w:rPr>
          <w:rFonts w:ascii="Verdana" w:hAnsi="Verdana" w:cs="Arial"/>
          <w:sz w:val="20"/>
          <w:szCs w:val="20"/>
          <w:lang w:eastAsia="bg-BG"/>
        </w:rPr>
        <w:t>Изпълнителят е задължен да избере източник на естествени скални материали, който притежава сертификат за производствен контрол, а продуктите му се придружават от документи за съответствие съгласно регламент (ЕС) 305/2011 г. на Европейския парламент и на Съвета от 9 март 2011 г. за определяне на хармонизирани условия за предлагането на пазара на строителни продукти.</w:t>
      </w:r>
    </w:p>
    <w:p w14:paraId="3C07AEFB" w14:textId="77777777" w:rsidR="007D4A86" w:rsidRPr="003C18E9" w:rsidRDefault="007D4A86" w:rsidP="00F109F9">
      <w:pPr>
        <w:spacing w:before="60" w:after="60"/>
        <w:ind w:firstLine="567"/>
        <w:jc w:val="both"/>
        <w:rPr>
          <w:rFonts w:ascii="Verdana" w:hAnsi="Verdana" w:cs="Arial"/>
          <w:sz w:val="20"/>
          <w:szCs w:val="20"/>
          <w:lang w:eastAsia="bg-BG"/>
        </w:rPr>
      </w:pPr>
      <w:r w:rsidRPr="003C18E9">
        <w:rPr>
          <w:rFonts w:ascii="Verdana" w:hAnsi="Verdana" w:cs="Arial"/>
          <w:sz w:val="20"/>
          <w:szCs w:val="20"/>
          <w:lang w:eastAsia="bg-BG"/>
        </w:rPr>
        <w:t>Изпълнителят е длъжен да използва за направа на обратна засипка и основни пластове зърнести минерални материали, необработени със свързващи вещества,  които да отговарят на по – горе посочените изисквания, освен ако няма по – строги изисквания на Проекта.</w:t>
      </w:r>
    </w:p>
    <w:p w14:paraId="0DD0ABC1" w14:textId="77777777" w:rsidR="007D4A86" w:rsidRPr="003C18E9" w:rsidRDefault="007D4A86" w:rsidP="00F109F9">
      <w:pPr>
        <w:spacing w:before="60" w:after="60"/>
        <w:ind w:firstLine="567"/>
        <w:jc w:val="both"/>
        <w:rPr>
          <w:rFonts w:ascii="Verdana" w:hAnsi="Verdana" w:cs="Arial"/>
          <w:sz w:val="20"/>
          <w:szCs w:val="20"/>
          <w:lang w:eastAsia="bg-BG"/>
        </w:rPr>
      </w:pPr>
      <w:r w:rsidRPr="003C18E9">
        <w:rPr>
          <w:rFonts w:ascii="Verdana" w:hAnsi="Verdana" w:cs="Arial"/>
          <w:sz w:val="20"/>
          <w:szCs w:val="20"/>
          <w:lang w:eastAsia="bg-BG"/>
        </w:rPr>
        <w:t>Изпълнителят е длъжен предварително (преди влагане в строежа) да докаже съответствието на скалните материали с изискванията на Възложителя и изискванията на проекта, като предостави за входящ контрол и одобрение Протокол от изпитване, Декларации за съответствие / Декларация за експлоатационни показатели, Сертификат за производствен контрол от избрания източник на материала и Указания за прилагане на продуктите и да получи неговото писмено одобрение.</w:t>
      </w:r>
    </w:p>
    <w:p w14:paraId="1959B30E" w14:textId="77777777" w:rsidR="007D4A86" w:rsidRPr="003C18E9" w:rsidRDefault="007D4A86" w:rsidP="00F109F9">
      <w:pPr>
        <w:pStyle w:val="ListParagraph"/>
        <w:widowControl w:val="0"/>
        <w:numPr>
          <w:ilvl w:val="1"/>
          <w:numId w:val="46"/>
        </w:numPr>
        <w:tabs>
          <w:tab w:val="left" w:pos="567"/>
        </w:tabs>
        <w:autoSpaceDE w:val="0"/>
        <w:autoSpaceDN w:val="0"/>
        <w:adjustRightInd w:val="0"/>
        <w:spacing w:before="120" w:after="120" w:line="240" w:lineRule="auto"/>
        <w:ind w:left="567" w:hanging="567"/>
        <w:contextualSpacing/>
        <w:jc w:val="both"/>
        <w:rPr>
          <w:rFonts w:ascii="Verdana" w:hAnsi="Verdana" w:cs="Arial"/>
          <w:b/>
          <w:sz w:val="20"/>
          <w:szCs w:val="20"/>
          <w:lang w:eastAsia="bg-BG"/>
        </w:rPr>
      </w:pPr>
      <w:r w:rsidRPr="003C18E9">
        <w:rPr>
          <w:rFonts w:ascii="Verdana" w:hAnsi="Verdana" w:cs="Arial"/>
          <w:b/>
          <w:sz w:val="20"/>
          <w:szCs w:val="20"/>
          <w:lang w:eastAsia="bg-BG"/>
        </w:rPr>
        <w:t>Източник на рециклиран скален материал.</w:t>
      </w:r>
    </w:p>
    <w:p w14:paraId="2136CC72" w14:textId="77777777" w:rsidR="007D4A86" w:rsidRPr="003C18E9" w:rsidRDefault="007D4A86" w:rsidP="00F109F9">
      <w:pPr>
        <w:spacing w:before="60" w:after="60"/>
        <w:ind w:firstLine="567"/>
        <w:jc w:val="both"/>
        <w:rPr>
          <w:rFonts w:ascii="Verdana" w:hAnsi="Verdana" w:cs="Arial"/>
          <w:sz w:val="20"/>
          <w:szCs w:val="20"/>
          <w:lang w:eastAsia="bg-BG"/>
        </w:rPr>
      </w:pPr>
      <w:r w:rsidRPr="003C18E9">
        <w:rPr>
          <w:rFonts w:ascii="Verdana" w:hAnsi="Verdana" w:cs="Arial"/>
          <w:sz w:val="20"/>
          <w:szCs w:val="20"/>
          <w:lang w:eastAsia="bg-BG"/>
        </w:rPr>
        <w:t>Рециклираните скални материали (РСМ) са равноправни на естествените скални материали и отговарят на всички изисквания на БДС EN 13242 +A1/NA – Скални материали за несвързани и хидравлично свързани смеси за използване в строителни съоръжения, и пътно строителство.</w:t>
      </w:r>
    </w:p>
    <w:p w14:paraId="4E4DF945" w14:textId="77777777" w:rsidR="007D4A86" w:rsidRPr="003C18E9" w:rsidRDefault="007D4A86" w:rsidP="00F109F9">
      <w:pPr>
        <w:spacing w:before="60" w:after="60"/>
        <w:ind w:firstLine="567"/>
        <w:jc w:val="both"/>
        <w:rPr>
          <w:rFonts w:ascii="Verdana" w:hAnsi="Verdana" w:cs="Arial"/>
          <w:sz w:val="20"/>
          <w:szCs w:val="20"/>
          <w:lang w:eastAsia="bg-BG"/>
        </w:rPr>
      </w:pPr>
      <w:r w:rsidRPr="003C18E9">
        <w:rPr>
          <w:rFonts w:ascii="Verdana" w:hAnsi="Verdana" w:cs="Arial"/>
          <w:sz w:val="20"/>
          <w:szCs w:val="20"/>
          <w:lang w:eastAsia="bg-BG"/>
        </w:rPr>
        <w:t>Изпълнителят доставя РСМ от сертифициран оператор за производство на добавъчни (рециклирани) материали, придружавани със съответните сертификати за произвоствен контрол и декларация за експлоатационни показатели.</w:t>
      </w:r>
    </w:p>
    <w:p w14:paraId="2060AD53" w14:textId="77777777" w:rsidR="007D4A86" w:rsidRPr="003C18E9" w:rsidRDefault="007D4A86" w:rsidP="00F109F9">
      <w:pPr>
        <w:spacing w:before="60" w:after="60"/>
        <w:ind w:firstLine="567"/>
        <w:jc w:val="both"/>
        <w:rPr>
          <w:rFonts w:ascii="Verdana" w:hAnsi="Verdana" w:cs="Arial"/>
          <w:sz w:val="20"/>
          <w:szCs w:val="20"/>
          <w:lang w:eastAsia="bg-BG"/>
        </w:rPr>
      </w:pPr>
      <w:r w:rsidRPr="003C18E9">
        <w:rPr>
          <w:rFonts w:ascii="Verdana" w:hAnsi="Verdana" w:cs="Arial"/>
          <w:sz w:val="20"/>
          <w:szCs w:val="20"/>
          <w:lang w:eastAsia="bg-BG"/>
        </w:rPr>
        <w:t>За обратни насипи и пътна основа при изпълнение на инфраструктурни водоснабдителни обекти се допуска използване на рециклирани скални материали (РСМ) отговарящи на БДС EN 13242 +A1/NA и определената в стандарта категория:</w:t>
      </w:r>
    </w:p>
    <w:p w14:paraId="37E61A27" w14:textId="77777777" w:rsidR="007D4A86" w:rsidRPr="003C18E9" w:rsidRDefault="007D4A86" w:rsidP="00F109F9">
      <w:pPr>
        <w:spacing w:before="60" w:after="60"/>
        <w:ind w:firstLine="567"/>
        <w:jc w:val="both"/>
        <w:rPr>
          <w:rFonts w:ascii="Verdana" w:hAnsi="Verdana" w:cs="Arial"/>
          <w:sz w:val="20"/>
          <w:szCs w:val="20"/>
          <w:lang w:eastAsia="bg-BG"/>
        </w:rPr>
      </w:pPr>
      <w:r w:rsidRPr="003C18E9">
        <w:rPr>
          <w:rFonts w:ascii="Verdana" w:hAnsi="Verdana" w:cs="Arial"/>
          <w:sz w:val="20"/>
          <w:szCs w:val="20"/>
          <w:lang w:eastAsia="bg-BG"/>
        </w:rPr>
        <w:t>Rc = Бетон, бетонни продукти, разтвори и бетонни изделия;</w:t>
      </w:r>
    </w:p>
    <w:p w14:paraId="11860B35" w14:textId="77777777" w:rsidR="007D4A86" w:rsidRPr="003C18E9" w:rsidRDefault="007D4A86" w:rsidP="00F109F9">
      <w:pPr>
        <w:spacing w:before="60" w:after="60"/>
        <w:ind w:firstLine="567"/>
        <w:jc w:val="both"/>
        <w:rPr>
          <w:rFonts w:ascii="Verdana" w:hAnsi="Verdana" w:cs="Arial"/>
          <w:sz w:val="20"/>
          <w:szCs w:val="20"/>
          <w:lang w:eastAsia="bg-BG"/>
        </w:rPr>
      </w:pPr>
      <w:r w:rsidRPr="003C18E9">
        <w:rPr>
          <w:rFonts w:ascii="Verdana" w:hAnsi="Verdana" w:cs="Arial"/>
          <w:sz w:val="20"/>
          <w:szCs w:val="20"/>
          <w:lang w:eastAsia="bg-BG"/>
        </w:rPr>
        <w:t>Ru = Несвързани добавъчни материали, естествен камък, добавъчни материали свързани с хидравлично свързано вещество.</w:t>
      </w:r>
    </w:p>
    <w:p w14:paraId="5E68BD34" w14:textId="77777777" w:rsidR="007D4A86" w:rsidRPr="003C18E9" w:rsidRDefault="007D4A86" w:rsidP="00F109F9">
      <w:pPr>
        <w:spacing w:before="60" w:after="60"/>
        <w:ind w:firstLine="567"/>
        <w:jc w:val="both"/>
        <w:rPr>
          <w:rFonts w:ascii="Verdana" w:hAnsi="Verdana" w:cs="Arial"/>
          <w:sz w:val="20"/>
          <w:szCs w:val="20"/>
          <w:lang w:eastAsia="bg-BG"/>
        </w:rPr>
      </w:pPr>
      <w:r w:rsidRPr="003C18E9">
        <w:rPr>
          <w:rFonts w:ascii="Verdana" w:hAnsi="Verdana" w:cs="Arial"/>
          <w:sz w:val="20"/>
          <w:szCs w:val="20"/>
          <w:lang w:eastAsia="bg-BG"/>
        </w:rPr>
        <w:t>Във връзка с изискването на спецификацията и проекта за уплътнение на обратните насипи и пътна основа, осигуряващо проектно определената носимоспособност на пътна настилка, не се допуска РСМ да съдържат строителна керамика, която надвишава 10% от масата.</w:t>
      </w:r>
    </w:p>
    <w:p w14:paraId="732F62A2" w14:textId="77777777" w:rsidR="007D4A86" w:rsidRPr="003C18E9" w:rsidRDefault="007D4A86" w:rsidP="00F109F9">
      <w:pPr>
        <w:spacing w:before="60" w:after="60"/>
        <w:ind w:firstLine="567"/>
        <w:jc w:val="both"/>
        <w:rPr>
          <w:rFonts w:ascii="Verdana" w:hAnsi="Verdana" w:cs="Arial"/>
          <w:sz w:val="20"/>
          <w:szCs w:val="20"/>
          <w:lang w:eastAsia="bg-BG"/>
        </w:rPr>
      </w:pPr>
      <w:r w:rsidRPr="003C18E9">
        <w:rPr>
          <w:rFonts w:ascii="Verdana" w:hAnsi="Verdana" w:cs="Arial"/>
          <w:sz w:val="20"/>
          <w:szCs w:val="20"/>
          <w:lang w:eastAsia="bg-BG"/>
        </w:rPr>
        <w:t>Изпълнителят е длъжен предварително (преди влагане в строежа) да докаже съответствието на РСМ с изискванията на Възложителя и изискванията на проекта, като предостави за входящ контрол и одобрение Протокол от изпитване, Декларации за съответствие / Декларация за експлоатационни показатели, Сертификат за производствен контрол от избрания източник на материала и Указания за прилагане на продуктите и да получи неговото писмено одобрение.</w:t>
      </w:r>
    </w:p>
    <w:p w14:paraId="069E0B46" w14:textId="2ED9D8C0" w:rsidR="007D4A86" w:rsidRPr="00F109F9" w:rsidRDefault="007D4A86" w:rsidP="00F109F9">
      <w:pPr>
        <w:spacing w:before="60" w:after="60"/>
        <w:ind w:firstLine="567"/>
        <w:jc w:val="both"/>
        <w:rPr>
          <w:rFonts w:ascii="Verdana" w:hAnsi="Verdana" w:cs="Arial"/>
          <w:sz w:val="20"/>
          <w:szCs w:val="20"/>
          <w:lang w:eastAsia="bg-BG"/>
        </w:rPr>
      </w:pPr>
      <w:r w:rsidRPr="003C18E9">
        <w:rPr>
          <w:rFonts w:ascii="Verdana" w:hAnsi="Verdana" w:cs="Arial"/>
          <w:sz w:val="20"/>
          <w:szCs w:val="20"/>
          <w:lang w:eastAsia="bg-BG"/>
        </w:rPr>
        <w:t xml:space="preserve">При извършване на дейности по третиране на строителните отпадъци (СО) и за дейности по оползотворяване на СО обозначени с код R10, по смисъла на Приложение </w:t>
      </w:r>
      <w:r w:rsidRPr="003C18E9">
        <w:rPr>
          <w:rFonts w:ascii="Verdana" w:hAnsi="Verdana" w:cs="Calibri"/>
          <w:sz w:val="20"/>
          <w:szCs w:val="20"/>
          <w:lang w:eastAsia="bg-BG"/>
        </w:rPr>
        <w:t xml:space="preserve">№ </w:t>
      </w:r>
      <w:r w:rsidRPr="003C18E9">
        <w:rPr>
          <w:rFonts w:ascii="Verdana" w:hAnsi="Verdana" w:cs="Arial"/>
          <w:sz w:val="20"/>
          <w:szCs w:val="20"/>
          <w:lang w:eastAsia="bg-BG"/>
        </w:rPr>
        <w:t>2, към § 1, т. 13 от допълнителните разпоредби на Закона за управление на строителните отпадъци (ЗУО), Изпълнителят трябва да спазва разпоредбите на чл. 35 от ЗУО и всички действащи нормативни документи</w:t>
      </w:r>
      <w:r w:rsidR="00F109F9">
        <w:rPr>
          <w:rFonts w:ascii="Verdana" w:hAnsi="Verdana" w:cs="Arial"/>
          <w:sz w:val="20"/>
          <w:szCs w:val="20"/>
          <w:lang w:eastAsia="bg-BG"/>
        </w:rPr>
        <w:t xml:space="preserve"> за опазване на околната среда.</w:t>
      </w:r>
      <w:r w:rsidRPr="003C18E9">
        <w:rPr>
          <w:rFonts w:ascii="Verdana" w:hAnsi="Verdana" w:cs="Arial"/>
          <w:sz w:val="20"/>
          <w:szCs w:val="20"/>
          <w:lang w:eastAsia="bg-BG"/>
        </w:rPr>
        <w:br w:type="page"/>
      </w:r>
    </w:p>
    <w:p w14:paraId="782320C4" w14:textId="77777777" w:rsidR="007D4A86" w:rsidRPr="00944BCC" w:rsidRDefault="007D4A86" w:rsidP="007D4A86">
      <w:pPr>
        <w:ind w:left="142"/>
        <w:jc w:val="right"/>
        <w:rPr>
          <w:rFonts w:ascii="Verdana" w:hAnsi="Verdana" w:cs="Arial"/>
          <w:b/>
          <w:sz w:val="20"/>
          <w:szCs w:val="20"/>
          <w:u w:val="single"/>
        </w:rPr>
      </w:pPr>
      <w:r w:rsidRPr="00944BCC">
        <w:rPr>
          <w:rFonts w:ascii="Verdana" w:hAnsi="Verdana" w:cs="Arial"/>
          <w:b/>
          <w:sz w:val="20"/>
          <w:szCs w:val="20"/>
          <w:u w:val="single"/>
        </w:rPr>
        <w:lastRenderedPageBreak/>
        <w:t xml:space="preserve">Приложение </w:t>
      </w:r>
      <w:r>
        <w:rPr>
          <w:rFonts w:ascii="Verdana" w:hAnsi="Verdana" w:cs="Arial"/>
          <w:b/>
          <w:sz w:val="20"/>
          <w:szCs w:val="20"/>
          <w:u w:val="single"/>
        </w:rPr>
        <w:t>2</w:t>
      </w:r>
    </w:p>
    <w:p w14:paraId="76AD0313" w14:textId="77777777" w:rsidR="007D4A86" w:rsidRPr="00944BCC" w:rsidRDefault="007D4A86" w:rsidP="007D4A86">
      <w:pPr>
        <w:ind w:left="142"/>
        <w:jc w:val="center"/>
        <w:rPr>
          <w:rFonts w:ascii="Verdana" w:hAnsi="Verdana" w:cs="Arial"/>
          <w:b/>
          <w:sz w:val="20"/>
          <w:szCs w:val="20"/>
          <w:u w:val="single"/>
        </w:rPr>
      </w:pPr>
    </w:p>
    <w:p w14:paraId="665BE41D" w14:textId="77777777" w:rsidR="007D4A86" w:rsidRPr="00944BCC" w:rsidRDefault="007D4A86" w:rsidP="007D4A86">
      <w:pPr>
        <w:ind w:left="142"/>
        <w:jc w:val="center"/>
        <w:rPr>
          <w:rFonts w:ascii="Verdana" w:hAnsi="Verdana" w:cs="Arial"/>
          <w:b/>
          <w:sz w:val="20"/>
          <w:szCs w:val="20"/>
          <w:u w:val="single"/>
        </w:rPr>
      </w:pPr>
      <w:r w:rsidRPr="00944BCC">
        <w:rPr>
          <w:rFonts w:ascii="Verdana" w:hAnsi="Verdana" w:cs="Arial"/>
          <w:b/>
          <w:sz w:val="20"/>
          <w:szCs w:val="20"/>
          <w:u w:val="single"/>
        </w:rPr>
        <w:t>УКАЗАНИЯ ЗА СЪСТАВЯНЕ И ПРОВЕРКА НА ПРОТОКОЛИ ЗА ИЗПЪЛНЕНИ И ПОДЛЕЖАЩИ НА ЗАПЛАЩАНЕ ВИДОВЕ СМР</w:t>
      </w:r>
    </w:p>
    <w:p w14:paraId="6E4B223F" w14:textId="77777777" w:rsidR="007D4A86" w:rsidRPr="00944BCC" w:rsidRDefault="007D4A86" w:rsidP="007D4A86">
      <w:pPr>
        <w:ind w:left="142" w:firstLine="709"/>
        <w:rPr>
          <w:rFonts w:ascii="Verdana" w:hAnsi="Verdana" w:cs="Arial"/>
          <w:b/>
          <w:sz w:val="20"/>
          <w:szCs w:val="20"/>
          <w:u w:val="single"/>
        </w:rPr>
      </w:pPr>
    </w:p>
    <w:p w14:paraId="536DB270" w14:textId="77777777" w:rsidR="007D4A86" w:rsidRPr="00944BCC" w:rsidRDefault="007D4A86" w:rsidP="007D4A86">
      <w:pPr>
        <w:ind w:left="142" w:firstLine="709"/>
        <w:rPr>
          <w:rFonts w:ascii="Verdana" w:hAnsi="Verdana" w:cs="Arial"/>
          <w:b/>
          <w:sz w:val="20"/>
          <w:szCs w:val="20"/>
          <w:u w:val="single"/>
        </w:rPr>
      </w:pPr>
      <w:r w:rsidRPr="00944BCC">
        <w:rPr>
          <w:rFonts w:ascii="Verdana" w:hAnsi="Verdana" w:cs="Arial"/>
          <w:b/>
          <w:sz w:val="20"/>
          <w:szCs w:val="20"/>
          <w:u w:val="single"/>
        </w:rPr>
        <w:t>Резюме</w:t>
      </w:r>
    </w:p>
    <w:p w14:paraId="32634DBA" w14:textId="77777777" w:rsidR="007D4A86" w:rsidRPr="003C18E9" w:rsidRDefault="007D4A86" w:rsidP="007D4A86">
      <w:pPr>
        <w:shd w:val="clear" w:color="auto" w:fill="FFFFFF"/>
        <w:tabs>
          <w:tab w:val="left" w:pos="567"/>
        </w:tabs>
        <w:ind w:firstLine="709"/>
        <w:jc w:val="both"/>
        <w:rPr>
          <w:rFonts w:ascii="Verdana" w:hAnsi="Verdana" w:cs="Arial"/>
          <w:iCs/>
          <w:sz w:val="20"/>
          <w:szCs w:val="20"/>
        </w:rPr>
      </w:pPr>
      <w:r w:rsidRPr="003C18E9">
        <w:rPr>
          <w:rFonts w:ascii="Verdana" w:hAnsi="Verdana" w:cs="Arial"/>
          <w:iCs/>
          <w:sz w:val="20"/>
          <w:szCs w:val="20"/>
        </w:rPr>
        <w:t>Настоящите указания имат за цел да опишат начина, по който се изготвят количествено – стойностни сметки за изпълняваните строежи, с или без работен проект, и се проверяват протоколите за изпълнени и подлежащи на заплащане СМР, като са разгледани по - специфични позиции от ценовата таблица.</w:t>
      </w:r>
    </w:p>
    <w:p w14:paraId="26A9A6A6" w14:textId="77777777" w:rsidR="007D4A86" w:rsidRPr="003C18E9" w:rsidRDefault="007D4A86" w:rsidP="007D4A86">
      <w:pPr>
        <w:tabs>
          <w:tab w:val="center" w:pos="1134"/>
        </w:tabs>
        <w:ind w:firstLine="709"/>
        <w:jc w:val="both"/>
        <w:rPr>
          <w:rFonts w:ascii="Verdana" w:hAnsi="Verdana" w:cs="Arial"/>
          <w:iCs/>
          <w:sz w:val="20"/>
          <w:szCs w:val="20"/>
        </w:rPr>
      </w:pPr>
      <w:r w:rsidRPr="003C18E9">
        <w:rPr>
          <w:rFonts w:ascii="Verdana" w:hAnsi="Verdana" w:cs="Arial"/>
          <w:iCs/>
          <w:sz w:val="20"/>
          <w:szCs w:val="20"/>
        </w:rPr>
        <w:t>Изготвянето на Протокол за изпълнени и подлежащи на изплащане видове СМР се извършва по схемата, която подробно е описана в договора за изпълнение в „Раздел цени и данни”.</w:t>
      </w:r>
    </w:p>
    <w:p w14:paraId="556AEC1F" w14:textId="77777777" w:rsidR="007D4A86" w:rsidRPr="003C18E9" w:rsidRDefault="007D4A86" w:rsidP="007D4A86">
      <w:pPr>
        <w:tabs>
          <w:tab w:val="center" w:pos="1134"/>
        </w:tabs>
        <w:ind w:firstLine="709"/>
        <w:jc w:val="both"/>
        <w:rPr>
          <w:rFonts w:ascii="Verdana" w:hAnsi="Verdana" w:cs="Arial"/>
          <w:iCs/>
          <w:sz w:val="20"/>
          <w:szCs w:val="20"/>
        </w:rPr>
      </w:pPr>
      <w:r w:rsidRPr="003C18E9">
        <w:rPr>
          <w:rFonts w:ascii="Verdana" w:hAnsi="Verdana" w:cs="Arial"/>
          <w:iCs/>
          <w:sz w:val="20"/>
          <w:szCs w:val="20"/>
        </w:rPr>
        <w:t>Изготвянето на Протокол за изпълнени и подлежащи на изплащане видове СМР ще се извършва по утвърден от Възложителя образец във формат *.xlss. Възложителя се задължава да предостави на Изпълнителя утвърдения образец непосредствено след подписване на договор. Изпълнителя се задължава да използва формата на утвърдения образец и указанията към него.</w:t>
      </w:r>
    </w:p>
    <w:p w14:paraId="01F1357C" w14:textId="18DC0F09" w:rsidR="007D4A86" w:rsidRPr="003C18E9" w:rsidRDefault="007D4A86" w:rsidP="007D4A86">
      <w:pPr>
        <w:tabs>
          <w:tab w:val="center" w:pos="1134"/>
        </w:tabs>
        <w:ind w:firstLine="709"/>
        <w:jc w:val="both"/>
        <w:rPr>
          <w:rFonts w:ascii="Verdana" w:hAnsi="Verdana" w:cs="Arial"/>
          <w:iCs/>
          <w:sz w:val="20"/>
          <w:szCs w:val="20"/>
        </w:rPr>
      </w:pPr>
      <w:r w:rsidRPr="003C18E9">
        <w:rPr>
          <w:rFonts w:ascii="Verdana" w:hAnsi="Verdana" w:cs="Arial"/>
          <w:iCs/>
          <w:sz w:val="20"/>
          <w:szCs w:val="20"/>
        </w:rPr>
        <w:t>Изготвянето на Протокол за изпълнени и подлежащи на изплащане видове СМР задължително се придружава от изготвен от Изпълнителя  ръчен екзекутив (скица) на изпълнените и измерени строително - монтажни работи подписан от техническия ръководител на обекта. Ръчен екзекутив (скица) на изпълнените и измерени строително - монтажни работи подписан от техническия ръководител на обекта се предоставя на представителя на Софийска вода осъществяващ строителния контрол на обекта в края на всяка седмица.</w:t>
      </w:r>
    </w:p>
    <w:p w14:paraId="1D9D8FD2" w14:textId="77777777" w:rsidR="007D4A86" w:rsidRPr="00944BCC" w:rsidRDefault="007D4A86" w:rsidP="005C65F6">
      <w:pPr>
        <w:numPr>
          <w:ilvl w:val="0"/>
          <w:numId w:val="41"/>
        </w:numPr>
        <w:tabs>
          <w:tab w:val="center" w:pos="1134"/>
        </w:tabs>
        <w:spacing w:before="120" w:after="120" w:line="240" w:lineRule="auto"/>
        <w:ind w:left="714" w:hanging="357"/>
        <w:jc w:val="both"/>
        <w:rPr>
          <w:rFonts w:ascii="Verdana" w:hAnsi="Verdana" w:cs="Arial"/>
          <w:b/>
          <w:iCs/>
          <w:sz w:val="20"/>
          <w:szCs w:val="20"/>
        </w:rPr>
      </w:pPr>
      <w:r w:rsidRPr="00944BCC">
        <w:rPr>
          <w:rFonts w:ascii="Verdana" w:hAnsi="Verdana" w:cs="Arial"/>
          <w:b/>
          <w:iCs/>
          <w:sz w:val="20"/>
          <w:szCs w:val="20"/>
        </w:rPr>
        <w:t>РАЗДЕЛ “ПОДГОТВИТЕЛНИ РАБОТИ”</w:t>
      </w:r>
    </w:p>
    <w:p w14:paraId="40A3207E" w14:textId="77777777" w:rsidR="007D4A86" w:rsidRPr="00944BCC" w:rsidRDefault="007D4A86" w:rsidP="005C65F6">
      <w:pPr>
        <w:numPr>
          <w:ilvl w:val="1"/>
          <w:numId w:val="41"/>
        </w:numPr>
        <w:spacing w:after="0" w:line="240" w:lineRule="auto"/>
        <w:ind w:firstLine="65"/>
        <w:jc w:val="both"/>
        <w:rPr>
          <w:rFonts w:ascii="Verdana" w:hAnsi="Verdana" w:cs="Arial"/>
          <w:sz w:val="20"/>
          <w:szCs w:val="20"/>
        </w:rPr>
      </w:pPr>
      <w:r w:rsidRPr="00944BCC">
        <w:rPr>
          <w:rFonts w:ascii="Verdana" w:hAnsi="Verdana" w:cs="Arial"/>
          <w:sz w:val="20"/>
          <w:szCs w:val="20"/>
        </w:rPr>
        <w:t>В позиция “</w:t>
      </w:r>
      <w:r w:rsidRPr="00944BCC">
        <w:rPr>
          <w:rFonts w:ascii="Verdana" w:hAnsi="Verdana" w:cs="Arial"/>
          <w:b/>
          <w:sz w:val="20"/>
          <w:szCs w:val="20"/>
        </w:rPr>
        <w:t xml:space="preserve">Натоварване и извозване строителни отпадъци на депо, вкл. разриване” </w:t>
      </w:r>
      <w:r w:rsidRPr="00944BCC">
        <w:rPr>
          <w:rFonts w:ascii="Verdana" w:hAnsi="Verdana" w:cs="Arial"/>
          <w:sz w:val="20"/>
          <w:szCs w:val="20"/>
        </w:rPr>
        <w:t>се взима под внимание вида на пътната и тротоарна настилка като при различните настилки се прилагат следните методи:</w:t>
      </w:r>
    </w:p>
    <w:p w14:paraId="4D224AE7" w14:textId="77777777" w:rsidR="007D4A86" w:rsidRPr="00944BCC" w:rsidRDefault="007D4A86" w:rsidP="005C65F6">
      <w:pPr>
        <w:numPr>
          <w:ilvl w:val="0"/>
          <w:numId w:val="40"/>
        </w:numPr>
        <w:spacing w:after="0" w:line="360" w:lineRule="auto"/>
        <w:ind w:left="1928" w:hanging="357"/>
        <w:jc w:val="both"/>
        <w:rPr>
          <w:rFonts w:ascii="Verdana" w:hAnsi="Verdana" w:cs="Arial"/>
          <w:sz w:val="20"/>
          <w:szCs w:val="20"/>
        </w:rPr>
      </w:pPr>
      <w:r w:rsidRPr="00944BCC">
        <w:rPr>
          <w:rFonts w:ascii="Verdana" w:hAnsi="Verdana" w:cs="Arial"/>
          <w:sz w:val="20"/>
          <w:szCs w:val="20"/>
        </w:rPr>
        <w:t xml:space="preserve">При асфалтова настилка - </w:t>
      </w:r>
      <w:r w:rsidRPr="00944BCC">
        <w:rPr>
          <w:rFonts w:ascii="Verdana" w:hAnsi="Verdana" w:cs="Arial"/>
          <w:b/>
          <w:sz w:val="20"/>
          <w:szCs w:val="20"/>
        </w:rPr>
        <w:t xml:space="preserve">S (площ) </w:t>
      </w:r>
      <w:r w:rsidRPr="00944BCC">
        <w:rPr>
          <w:rFonts w:ascii="Verdana" w:hAnsi="Verdana" w:cs="Arial"/>
          <w:b/>
          <w:sz w:val="20"/>
          <w:szCs w:val="20"/>
          <w:vertAlign w:val="subscript"/>
        </w:rPr>
        <w:t>асфалт</w:t>
      </w:r>
      <w:r w:rsidRPr="00944BCC">
        <w:rPr>
          <w:rFonts w:ascii="Verdana" w:hAnsi="Verdana" w:cs="Arial"/>
          <w:b/>
          <w:sz w:val="20"/>
          <w:szCs w:val="20"/>
        </w:rPr>
        <w:t xml:space="preserve"> x H </w:t>
      </w:r>
      <w:r w:rsidRPr="00944BCC">
        <w:rPr>
          <w:rFonts w:ascii="Verdana" w:hAnsi="Verdana" w:cs="Arial"/>
          <w:b/>
          <w:sz w:val="20"/>
          <w:szCs w:val="20"/>
          <w:vertAlign w:val="subscript"/>
        </w:rPr>
        <w:t>асфалт</w:t>
      </w:r>
      <w:r w:rsidRPr="00944BCC">
        <w:rPr>
          <w:rFonts w:ascii="Verdana" w:hAnsi="Verdana" w:cs="Arial"/>
          <w:b/>
          <w:sz w:val="20"/>
          <w:szCs w:val="20"/>
        </w:rPr>
        <w:t xml:space="preserve"> (м</w:t>
      </w:r>
      <w:r w:rsidRPr="00944BCC">
        <w:rPr>
          <w:rFonts w:ascii="Verdana" w:hAnsi="Verdana" w:cs="Arial"/>
          <w:b/>
          <w:sz w:val="20"/>
          <w:szCs w:val="20"/>
          <w:vertAlign w:val="superscript"/>
        </w:rPr>
        <w:t>3</w:t>
      </w:r>
      <w:r w:rsidRPr="00944BCC">
        <w:rPr>
          <w:rFonts w:ascii="Verdana" w:hAnsi="Verdana" w:cs="Arial"/>
          <w:b/>
          <w:sz w:val="20"/>
          <w:szCs w:val="20"/>
        </w:rPr>
        <w:t xml:space="preserve">) </w:t>
      </w:r>
    </w:p>
    <w:p w14:paraId="37A0648C" w14:textId="77777777" w:rsidR="007D4A86" w:rsidRPr="00944BCC" w:rsidRDefault="007D4A86" w:rsidP="005C65F6">
      <w:pPr>
        <w:numPr>
          <w:ilvl w:val="0"/>
          <w:numId w:val="40"/>
        </w:numPr>
        <w:spacing w:after="0" w:line="360" w:lineRule="auto"/>
        <w:ind w:left="1928" w:hanging="357"/>
        <w:jc w:val="both"/>
        <w:rPr>
          <w:rFonts w:ascii="Verdana" w:hAnsi="Verdana" w:cs="Arial"/>
          <w:sz w:val="20"/>
          <w:szCs w:val="20"/>
        </w:rPr>
      </w:pPr>
      <w:r w:rsidRPr="00944BCC">
        <w:rPr>
          <w:rFonts w:ascii="Verdana" w:hAnsi="Verdana" w:cs="Arial"/>
          <w:sz w:val="20"/>
          <w:szCs w:val="20"/>
        </w:rPr>
        <w:t xml:space="preserve">Макадам - </w:t>
      </w:r>
      <w:r w:rsidRPr="00944BCC">
        <w:rPr>
          <w:rFonts w:ascii="Verdana" w:hAnsi="Verdana" w:cs="Arial"/>
          <w:b/>
          <w:sz w:val="20"/>
          <w:szCs w:val="20"/>
        </w:rPr>
        <w:t>не се изнася отпадък</w:t>
      </w:r>
      <w:r w:rsidRPr="00944BCC">
        <w:rPr>
          <w:rFonts w:ascii="Verdana" w:hAnsi="Verdana" w:cs="Arial"/>
          <w:sz w:val="20"/>
          <w:szCs w:val="20"/>
        </w:rPr>
        <w:t>;</w:t>
      </w:r>
    </w:p>
    <w:p w14:paraId="1F3E2687" w14:textId="77777777" w:rsidR="007D4A86" w:rsidRPr="00944BCC" w:rsidRDefault="007D4A86" w:rsidP="005C65F6">
      <w:pPr>
        <w:numPr>
          <w:ilvl w:val="0"/>
          <w:numId w:val="40"/>
        </w:numPr>
        <w:spacing w:after="0" w:line="360" w:lineRule="auto"/>
        <w:ind w:left="1928" w:hanging="357"/>
        <w:jc w:val="both"/>
        <w:rPr>
          <w:rFonts w:ascii="Verdana" w:hAnsi="Verdana" w:cs="Arial"/>
          <w:sz w:val="20"/>
          <w:szCs w:val="20"/>
        </w:rPr>
      </w:pPr>
      <w:r w:rsidRPr="00944BCC">
        <w:rPr>
          <w:rFonts w:ascii="Verdana" w:hAnsi="Verdana" w:cs="Arial"/>
          <w:sz w:val="20"/>
          <w:szCs w:val="20"/>
        </w:rPr>
        <w:t xml:space="preserve">Тротоар от бетонови плочи - </w:t>
      </w:r>
      <w:r w:rsidRPr="00944BCC">
        <w:rPr>
          <w:rFonts w:ascii="Verdana" w:hAnsi="Verdana" w:cs="Arial"/>
          <w:b/>
          <w:sz w:val="20"/>
          <w:szCs w:val="20"/>
        </w:rPr>
        <w:t xml:space="preserve">S </w:t>
      </w:r>
      <w:r w:rsidRPr="00944BCC">
        <w:rPr>
          <w:rFonts w:ascii="Verdana" w:hAnsi="Verdana" w:cs="Arial"/>
          <w:b/>
          <w:sz w:val="20"/>
          <w:szCs w:val="20"/>
          <w:vertAlign w:val="subscript"/>
        </w:rPr>
        <w:t>тротоар</w:t>
      </w:r>
      <w:r w:rsidRPr="00944BCC">
        <w:rPr>
          <w:rFonts w:ascii="Verdana" w:hAnsi="Verdana" w:cs="Arial"/>
          <w:b/>
          <w:sz w:val="20"/>
          <w:szCs w:val="20"/>
        </w:rPr>
        <w:t xml:space="preserve"> x 0.05 (м</w:t>
      </w:r>
      <w:r w:rsidRPr="00944BCC">
        <w:rPr>
          <w:rFonts w:ascii="Verdana" w:hAnsi="Verdana" w:cs="Arial"/>
          <w:b/>
          <w:sz w:val="20"/>
          <w:szCs w:val="20"/>
          <w:vertAlign w:val="superscript"/>
        </w:rPr>
        <w:t>3</w:t>
      </w:r>
      <w:r w:rsidRPr="00944BCC">
        <w:rPr>
          <w:rFonts w:ascii="Verdana" w:hAnsi="Verdana" w:cs="Arial"/>
          <w:b/>
          <w:sz w:val="20"/>
          <w:szCs w:val="20"/>
        </w:rPr>
        <w:t>)</w:t>
      </w:r>
      <w:r w:rsidRPr="00944BCC">
        <w:rPr>
          <w:rFonts w:ascii="Verdana" w:hAnsi="Verdana" w:cs="Arial"/>
          <w:sz w:val="20"/>
          <w:szCs w:val="20"/>
        </w:rPr>
        <w:t xml:space="preserve">  </w:t>
      </w:r>
    </w:p>
    <w:p w14:paraId="2E58D073" w14:textId="77777777" w:rsidR="007D4A86" w:rsidRPr="00944BCC" w:rsidRDefault="007D4A86" w:rsidP="005C65F6">
      <w:pPr>
        <w:numPr>
          <w:ilvl w:val="0"/>
          <w:numId w:val="40"/>
        </w:numPr>
        <w:spacing w:after="0" w:line="360" w:lineRule="auto"/>
        <w:ind w:left="1928" w:hanging="357"/>
        <w:jc w:val="both"/>
        <w:rPr>
          <w:rFonts w:ascii="Verdana" w:hAnsi="Verdana" w:cs="Arial"/>
          <w:b/>
          <w:sz w:val="20"/>
          <w:szCs w:val="20"/>
        </w:rPr>
      </w:pPr>
      <w:r w:rsidRPr="00944BCC">
        <w:rPr>
          <w:rFonts w:ascii="Verdana" w:hAnsi="Verdana" w:cs="Arial"/>
          <w:sz w:val="20"/>
          <w:szCs w:val="20"/>
        </w:rPr>
        <w:t xml:space="preserve">Тротоар асфалт -  </w:t>
      </w:r>
      <w:r w:rsidRPr="00944BCC">
        <w:rPr>
          <w:rFonts w:ascii="Verdana" w:hAnsi="Verdana" w:cs="Arial"/>
          <w:b/>
          <w:sz w:val="20"/>
          <w:szCs w:val="20"/>
        </w:rPr>
        <w:t xml:space="preserve">S </w:t>
      </w:r>
      <w:r w:rsidRPr="00944BCC">
        <w:rPr>
          <w:rFonts w:ascii="Verdana" w:hAnsi="Verdana" w:cs="Arial"/>
          <w:b/>
          <w:sz w:val="20"/>
          <w:szCs w:val="20"/>
          <w:vertAlign w:val="subscript"/>
        </w:rPr>
        <w:t>тротоар</w:t>
      </w:r>
      <w:r w:rsidRPr="00944BCC">
        <w:rPr>
          <w:rFonts w:ascii="Verdana" w:hAnsi="Verdana" w:cs="Arial"/>
          <w:b/>
          <w:sz w:val="20"/>
          <w:szCs w:val="20"/>
        </w:rPr>
        <w:t xml:space="preserve"> x  H </w:t>
      </w:r>
      <w:r w:rsidRPr="00944BCC">
        <w:rPr>
          <w:rFonts w:ascii="Verdana" w:hAnsi="Verdana" w:cs="Arial"/>
          <w:b/>
          <w:sz w:val="20"/>
          <w:szCs w:val="20"/>
          <w:vertAlign w:val="subscript"/>
        </w:rPr>
        <w:t>асфалт</w:t>
      </w:r>
      <w:r w:rsidRPr="00944BCC">
        <w:rPr>
          <w:rFonts w:ascii="Verdana" w:hAnsi="Verdana" w:cs="Arial"/>
          <w:b/>
          <w:sz w:val="20"/>
          <w:szCs w:val="20"/>
        </w:rPr>
        <w:t xml:space="preserve"> (м</w:t>
      </w:r>
      <w:r w:rsidRPr="00944BCC">
        <w:rPr>
          <w:rFonts w:ascii="Verdana" w:hAnsi="Verdana" w:cs="Arial"/>
          <w:b/>
          <w:sz w:val="20"/>
          <w:szCs w:val="20"/>
          <w:vertAlign w:val="superscript"/>
        </w:rPr>
        <w:t>3</w:t>
      </w:r>
      <w:r w:rsidRPr="00944BCC">
        <w:rPr>
          <w:rFonts w:ascii="Verdana" w:hAnsi="Verdana" w:cs="Arial"/>
          <w:b/>
          <w:sz w:val="20"/>
          <w:szCs w:val="20"/>
        </w:rPr>
        <w:t>)</w:t>
      </w:r>
    </w:p>
    <w:p w14:paraId="2041A997" w14:textId="77777777" w:rsidR="007D4A86" w:rsidRPr="00944BCC" w:rsidRDefault="007D4A86" w:rsidP="005C65F6">
      <w:pPr>
        <w:numPr>
          <w:ilvl w:val="0"/>
          <w:numId w:val="40"/>
        </w:numPr>
        <w:spacing w:after="0" w:line="360" w:lineRule="auto"/>
        <w:ind w:left="1928" w:hanging="357"/>
        <w:jc w:val="both"/>
        <w:rPr>
          <w:rFonts w:ascii="Verdana" w:hAnsi="Verdana" w:cs="Arial"/>
          <w:b/>
          <w:sz w:val="20"/>
          <w:szCs w:val="20"/>
        </w:rPr>
      </w:pPr>
      <w:r w:rsidRPr="00944BCC">
        <w:rPr>
          <w:rFonts w:ascii="Verdana" w:hAnsi="Verdana" w:cs="Arial"/>
          <w:sz w:val="20"/>
          <w:szCs w:val="20"/>
        </w:rPr>
        <w:t xml:space="preserve">Бордюри -  </w:t>
      </w:r>
      <w:r w:rsidRPr="00944BCC">
        <w:rPr>
          <w:rFonts w:ascii="Verdana" w:hAnsi="Verdana" w:cs="Arial"/>
          <w:b/>
          <w:sz w:val="20"/>
          <w:szCs w:val="20"/>
        </w:rPr>
        <w:t xml:space="preserve">L </w:t>
      </w:r>
      <w:r w:rsidRPr="00944BCC">
        <w:rPr>
          <w:rFonts w:ascii="Verdana" w:hAnsi="Verdana" w:cs="Arial"/>
          <w:b/>
          <w:sz w:val="20"/>
          <w:szCs w:val="20"/>
          <w:vertAlign w:val="subscript"/>
        </w:rPr>
        <w:t>бордюр</w:t>
      </w:r>
      <w:r w:rsidRPr="00944BCC">
        <w:rPr>
          <w:rFonts w:ascii="Verdana" w:hAnsi="Verdana" w:cs="Arial"/>
          <w:b/>
          <w:sz w:val="20"/>
          <w:szCs w:val="20"/>
        </w:rPr>
        <w:t xml:space="preserve"> x 0.067 (м</w:t>
      </w:r>
      <w:r w:rsidRPr="00944BCC">
        <w:rPr>
          <w:rFonts w:ascii="Verdana" w:hAnsi="Verdana" w:cs="Arial"/>
          <w:b/>
          <w:sz w:val="20"/>
          <w:szCs w:val="20"/>
          <w:vertAlign w:val="superscript"/>
        </w:rPr>
        <w:t>3</w:t>
      </w:r>
      <w:r w:rsidRPr="00944BCC">
        <w:rPr>
          <w:rFonts w:ascii="Verdana" w:hAnsi="Verdana" w:cs="Arial"/>
          <w:b/>
          <w:sz w:val="20"/>
          <w:szCs w:val="20"/>
        </w:rPr>
        <w:t>)</w:t>
      </w:r>
    </w:p>
    <w:p w14:paraId="1213C938" w14:textId="77777777" w:rsidR="007D4A86" w:rsidRPr="00944BCC" w:rsidRDefault="007D4A86" w:rsidP="005C65F6">
      <w:pPr>
        <w:numPr>
          <w:ilvl w:val="1"/>
          <w:numId w:val="41"/>
        </w:numPr>
        <w:spacing w:after="0" w:line="240" w:lineRule="auto"/>
        <w:ind w:left="567" w:firstLine="0"/>
        <w:jc w:val="both"/>
        <w:rPr>
          <w:rFonts w:ascii="Verdana" w:hAnsi="Verdana" w:cs="Arial"/>
          <w:sz w:val="20"/>
          <w:szCs w:val="20"/>
        </w:rPr>
      </w:pPr>
      <w:r w:rsidRPr="00944BCC">
        <w:rPr>
          <w:rFonts w:ascii="Verdana" w:hAnsi="Verdana" w:cs="Arial"/>
          <w:sz w:val="20"/>
          <w:szCs w:val="20"/>
        </w:rPr>
        <w:t xml:space="preserve">В позиция </w:t>
      </w:r>
      <w:r w:rsidRPr="00944BCC">
        <w:rPr>
          <w:rFonts w:ascii="Verdana" w:hAnsi="Verdana" w:cs="Arial"/>
          <w:b/>
          <w:sz w:val="20"/>
          <w:szCs w:val="20"/>
        </w:rPr>
        <w:t xml:space="preserve">“Разкъртване на асфалтова настилка – механизирано“ </w:t>
      </w:r>
      <w:r w:rsidRPr="00944BCC">
        <w:rPr>
          <w:rFonts w:ascii="Verdana" w:hAnsi="Verdana" w:cs="Arial"/>
          <w:sz w:val="20"/>
          <w:szCs w:val="20"/>
        </w:rPr>
        <w:t>е приета  дебелина на асфалтовия пласт 0,20 м. В случай, че дебелината на съществуващата асфалтова настилка е повече от 0,20 м. се прави пропорционална корекция на количеството настилка.</w:t>
      </w:r>
    </w:p>
    <w:p w14:paraId="1C1B2823" w14:textId="77777777" w:rsidR="007D4A86" w:rsidRPr="00944BCC" w:rsidRDefault="007D4A86" w:rsidP="005C65F6">
      <w:pPr>
        <w:numPr>
          <w:ilvl w:val="0"/>
          <w:numId w:val="41"/>
        </w:numPr>
        <w:tabs>
          <w:tab w:val="center" w:pos="1134"/>
        </w:tabs>
        <w:spacing w:before="120" w:after="120" w:line="240" w:lineRule="auto"/>
        <w:ind w:left="714" w:hanging="357"/>
        <w:jc w:val="both"/>
        <w:rPr>
          <w:rFonts w:ascii="Verdana" w:hAnsi="Verdana" w:cs="Arial"/>
          <w:b/>
          <w:iCs/>
          <w:sz w:val="20"/>
          <w:szCs w:val="20"/>
        </w:rPr>
      </w:pPr>
      <w:r w:rsidRPr="00944BCC">
        <w:rPr>
          <w:rFonts w:ascii="Verdana" w:hAnsi="Verdana" w:cs="Arial"/>
          <w:b/>
          <w:iCs/>
          <w:sz w:val="20"/>
          <w:szCs w:val="20"/>
        </w:rPr>
        <w:t>РАЗДЕЛ „ЗЕМНИ РАБОТИ”</w:t>
      </w:r>
    </w:p>
    <w:p w14:paraId="58DF826E" w14:textId="77777777" w:rsidR="007D4A86" w:rsidRPr="00944BCC" w:rsidRDefault="007D4A86" w:rsidP="007D4A86">
      <w:pPr>
        <w:ind w:left="142" w:firstLine="425"/>
        <w:jc w:val="both"/>
        <w:rPr>
          <w:rFonts w:ascii="Verdana" w:hAnsi="Verdana" w:cs="Arial"/>
          <w:sz w:val="20"/>
          <w:szCs w:val="20"/>
        </w:rPr>
      </w:pPr>
      <w:r w:rsidRPr="00944BCC">
        <w:rPr>
          <w:rFonts w:ascii="Verdana" w:hAnsi="Verdana" w:cs="Arial"/>
          <w:sz w:val="20"/>
          <w:szCs w:val="20"/>
        </w:rPr>
        <w:t>В общия случай изкопните работи се пресмятат по следния начин:</w:t>
      </w:r>
    </w:p>
    <w:p w14:paraId="119BAD40" w14:textId="77777777" w:rsidR="007D4A86" w:rsidRPr="00944BCC" w:rsidRDefault="007D4A86" w:rsidP="005C65F6">
      <w:pPr>
        <w:numPr>
          <w:ilvl w:val="1"/>
          <w:numId w:val="41"/>
        </w:numPr>
        <w:spacing w:after="0" w:line="240" w:lineRule="auto"/>
        <w:ind w:left="567" w:firstLine="0"/>
        <w:jc w:val="both"/>
        <w:rPr>
          <w:rFonts w:ascii="Verdana" w:hAnsi="Verdana" w:cs="Arial"/>
          <w:sz w:val="20"/>
          <w:szCs w:val="20"/>
        </w:rPr>
      </w:pPr>
      <w:r w:rsidRPr="00944BCC">
        <w:rPr>
          <w:rFonts w:ascii="Verdana" w:hAnsi="Verdana" w:cs="Arial"/>
          <w:sz w:val="20"/>
          <w:szCs w:val="20"/>
        </w:rPr>
        <w:t xml:space="preserve">Позиция </w:t>
      </w:r>
      <w:r w:rsidRPr="00944BCC">
        <w:rPr>
          <w:rFonts w:ascii="Verdana" w:hAnsi="Verdana" w:cs="Arial"/>
          <w:b/>
          <w:sz w:val="20"/>
          <w:szCs w:val="20"/>
        </w:rPr>
        <w:t>„Машинен изкоп с багер на транспорт вкл. извозване на депо и разриване“</w:t>
      </w:r>
      <w:r w:rsidRPr="00944BCC">
        <w:rPr>
          <w:rFonts w:ascii="Verdana" w:hAnsi="Verdana" w:cs="Arial"/>
          <w:sz w:val="20"/>
          <w:szCs w:val="20"/>
        </w:rPr>
        <w:t xml:space="preserve"> от КСС е съобразена със средната дълбочина на пласта за участъка, в който се извършват изкопните работи. </w:t>
      </w:r>
    </w:p>
    <w:p w14:paraId="1C522A52" w14:textId="77777777" w:rsidR="007D4A86" w:rsidRPr="008C666D" w:rsidRDefault="007D4A86" w:rsidP="005C65F6">
      <w:pPr>
        <w:numPr>
          <w:ilvl w:val="1"/>
          <w:numId w:val="41"/>
        </w:numPr>
        <w:spacing w:after="0" w:line="240" w:lineRule="auto"/>
        <w:ind w:left="567" w:firstLine="0"/>
        <w:jc w:val="both"/>
        <w:rPr>
          <w:rFonts w:ascii="Verdana" w:hAnsi="Verdana" w:cs="Arial"/>
          <w:b/>
          <w:sz w:val="20"/>
          <w:szCs w:val="20"/>
          <w:vertAlign w:val="subscript"/>
        </w:rPr>
      </w:pPr>
      <w:r w:rsidRPr="00944BCC">
        <w:rPr>
          <w:rFonts w:ascii="Verdana" w:hAnsi="Verdana" w:cs="Arial"/>
          <w:sz w:val="20"/>
          <w:szCs w:val="20"/>
        </w:rPr>
        <w:t xml:space="preserve">Позиция </w:t>
      </w:r>
      <w:r w:rsidRPr="00944BCC">
        <w:rPr>
          <w:rFonts w:ascii="Verdana" w:hAnsi="Verdana" w:cs="Arial"/>
          <w:b/>
          <w:sz w:val="20"/>
          <w:szCs w:val="20"/>
        </w:rPr>
        <w:t>„Машинен изкоп с багер на транспорт вкл. извозване на депо и разриване“ – V</w:t>
      </w:r>
      <w:r w:rsidRPr="00944BCC">
        <w:rPr>
          <w:rFonts w:ascii="Verdana" w:hAnsi="Verdana" w:cs="Arial"/>
          <w:b/>
          <w:sz w:val="20"/>
          <w:szCs w:val="20"/>
          <w:vertAlign w:val="subscript"/>
        </w:rPr>
        <w:t>1</w:t>
      </w:r>
      <w:r w:rsidRPr="00944BCC">
        <w:rPr>
          <w:rFonts w:ascii="Verdana" w:hAnsi="Verdana" w:cs="Arial"/>
          <w:b/>
          <w:sz w:val="20"/>
          <w:szCs w:val="20"/>
        </w:rPr>
        <w:t xml:space="preserve"> </w:t>
      </w:r>
      <w:r w:rsidRPr="00944BCC">
        <w:rPr>
          <w:rFonts w:ascii="Verdana" w:hAnsi="Verdana" w:cs="Arial"/>
          <w:sz w:val="20"/>
          <w:szCs w:val="20"/>
        </w:rPr>
        <w:t xml:space="preserve">(90% от общия изкоп). Пресмята се съгласно: </w:t>
      </w:r>
      <w:r w:rsidRPr="00944BCC">
        <w:rPr>
          <w:rFonts w:ascii="Verdana" w:hAnsi="Verdana" w:cs="Arial"/>
          <w:b/>
          <w:sz w:val="20"/>
          <w:szCs w:val="20"/>
        </w:rPr>
        <w:t>V</w:t>
      </w:r>
      <w:r w:rsidRPr="00944BCC">
        <w:rPr>
          <w:rFonts w:ascii="Verdana" w:hAnsi="Verdana" w:cs="Arial"/>
          <w:b/>
          <w:sz w:val="20"/>
          <w:szCs w:val="20"/>
          <w:vertAlign w:val="subscript"/>
        </w:rPr>
        <w:t xml:space="preserve">1 </w:t>
      </w:r>
      <w:r w:rsidRPr="00944BCC">
        <w:rPr>
          <w:rFonts w:ascii="Verdana" w:hAnsi="Verdana" w:cs="Arial"/>
          <w:b/>
          <w:sz w:val="20"/>
          <w:szCs w:val="20"/>
        </w:rPr>
        <w:t>= 90%. V</w:t>
      </w:r>
      <w:r w:rsidRPr="00944BCC">
        <w:rPr>
          <w:rFonts w:ascii="Verdana" w:hAnsi="Verdana" w:cs="Arial"/>
          <w:b/>
          <w:sz w:val="20"/>
          <w:szCs w:val="20"/>
          <w:vertAlign w:val="subscript"/>
        </w:rPr>
        <w:t>изкоп</w:t>
      </w:r>
      <w:r w:rsidRPr="00944BCC">
        <w:rPr>
          <w:rFonts w:ascii="Verdana" w:hAnsi="Verdana" w:cs="Arial"/>
          <w:b/>
          <w:sz w:val="20"/>
          <w:szCs w:val="20"/>
        </w:rPr>
        <w:t xml:space="preserve"> – V</w:t>
      </w:r>
      <w:r w:rsidRPr="00944BCC">
        <w:rPr>
          <w:rFonts w:ascii="Verdana" w:hAnsi="Verdana" w:cs="Arial"/>
          <w:b/>
          <w:sz w:val="20"/>
          <w:szCs w:val="20"/>
          <w:vertAlign w:val="subscript"/>
        </w:rPr>
        <w:t xml:space="preserve">2, </w:t>
      </w:r>
      <w:r w:rsidRPr="00944BCC">
        <w:rPr>
          <w:rFonts w:ascii="Verdana" w:hAnsi="Verdana" w:cs="Arial"/>
          <w:sz w:val="20"/>
          <w:szCs w:val="20"/>
        </w:rPr>
        <w:t xml:space="preserve">където </w:t>
      </w:r>
      <w:r w:rsidRPr="00944BCC">
        <w:rPr>
          <w:rFonts w:ascii="Verdana" w:hAnsi="Verdana" w:cs="Arial"/>
          <w:b/>
          <w:sz w:val="20"/>
          <w:szCs w:val="20"/>
        </w:rPr>
        <w:t>V</w:t>
      </w:r>
      <w:r w:rsidRPr="00944BCC">
        <w:rPr>
          <w:rFonts w:ascii="Verdana" w:hAnsi="Verdana" w:cs="Arial"/>
          <w:b/>
          <w:sz w:val="20"/>
          <w:szCs w:val="20"/>
          <w:vertAlign w:val="subscript"/>
        </w:rPr>
        <w:t xml:space="preserve">2 </w:t>
      </w:r>
      <w:r w:rsidRPr="00944BCC">
        <w:rPr>
          <w:rFonts w:ascii="Verdana" w:hAnsi="Verdana" w:cs="Arial"/>
          <w:sz w:val="20"/>
          <w:szCs w:val="20"/>
        </w:rPr>
        <w:t xml:space="preserve">е </w:t>
      </w:r>
      <w:r w:rsidRPr="00944BCC">
        <w:rPr>
          <w:rFonts w:ascii="Verdana" w:hAnsi="Verdana" w:cs="Arial"/>
          <w:b/>
          <w:sz w:val="20"/>
          <w:szCs w:val="20"/>
        </w:rPr>
        <w:t>„Машинен изкоп с багер на отвал”</w:t>
      </w:r>
      <w:r w:rsidRPr="00944BCC">
        <w:rPr>
          <w:rFonts w:ascii="Verdana" w:hAnsi="Verdana" w:cs="Arial"/>
          <w:sz w:val="20"/>
          <w:szCs w:val="20"/>
        </w:rPr>
        <w:t>.</w:t>
      </w:r>
    </w:p>
    <w:p w14:paraId="172E5CDD" w14:textId="77777777" w:rsidR="007D4A86" w:rsidRPr="00944BCC" w:rsidRDefault="007D4A86" w:rsidP="007D4A86">
      <w:pPr>
        <w:ind w:left="567"/>
        <w:jc w:val="both"/>
        <w:rPr>
          <w:rFonts w:ascii="Verdana" w:hAnsi="Verdana" w:cs="Arial"/>
          <w:b/>
          <w:sz w:val="20"/>
          <w:szCs w:val="20"/>
          <w:vertAlign w:val="subscript"/>
        </w:rPr>
      </w:pPr>
      <w:r w:rsidRPr="003C18E9">
        <w:rPr>
          <w:rFonts w:ascii="Verdana" w:hAnsi="Verdana" w:cs="Arial"/>
          <w:sz w:val="20"/>
          <w:szCs w:val="20"/>
        </w:rPr>
        <w:lastRenderedPageBreak/>
        <w:t xml:space="preserve">В случаите, в които средната дълбочина на машинния изкоп с багер, за остойностявания участък, е по-голяма от 5,00 м., обемът изкоп за пластта със средна дълбочина до 5,00м. се заплаща по позиция “Машинен изкоп с багер на транспорт вкл. извозване на депо и разриване при дълбочина на изкопа от 0,00 до 5.00 м. от </w:t>
      </w:r>
      <w:r>
        <w:rPr>
          <w:rFonts w:ascii="Verdana" w:hAnsi="Verdana" w:cs="Arial"/>
          <w:sz w:val="20"/>
          <w:szCs w:val="20"/>
        </w:rPr>
        <w:t>КСС</w:t>
      </w:r>
      <w:r w:rsidRPr="003C18E9">
        <w:rPr>
          <w:rFonts w:ascii="Verdana" w:hAnsi="Verdana" w:cs="Arial"/>
          <w:sz w:val="20"/>
          <w:szCs w:val="20"/>
        </w:rPr>
        <w:t xml:space="preserve">, раздел „Земни работи“, а обемът машинен изкоп за пластта от 5,01 м. до определената (проектната) средна дълбочина за участъка се заплаща по позиция „Машинен изкоп с багер на транспорт вкл. извозване на депо и разриване при дълбочина на изкопа над 5.01 м. от </w:t>
      </w:r>
      <w:r>
        <w:rPr>
          <w:rFonts w:ascii="Verdana" w:hAnsi="Verdana" w:cs="Arial"/>
          <w:sz w:val="20"/>
          <w:szCs w:val="20"/>
        </w:rPr>
        <w:t>КСС</w:t>
      </w:r>
      <w:r w:rsidRPr="003C18E9">
        <w:rPr>
          <w:rFonts w:ascii="Verdana" w:hAnsi="Verdana" w:cs="Arial"/>
          <w:sz w:val="20"/>
          <w:szCs w:val="20"/>
        </w:rPr>
        <w:t>, раздел „Земни работи“.</w:t>
      </w:r>
    </w:p>
    <w:p w14:paraId="68AD524A" w14:textId="77777777" w:rsidR="007D4A86" w:rsidRPr="00944BCC" w:rsidRDefault="007D4A86" w:rsidP="005C65F6">
      <w:pPr>
        <w:numPr>
          <w:ilvl w:val="1"/>
          <w:numId w:val="41"/>
        </w:numPr>
        <w:spacing w:after="0" w:line="240" w:lineRule="auto"/>
        <w:ind w:left="567" w:firstLine="0"/>
        <w:jc w:val="both"/>
        <w:rPr>
          <w:rFonts w:ascii="Verdana" w:hAnsi="Verdana" w:cs="Arial"/>
          <w:sz w:val="20"/>
          <w:szCs w:val="20"/>
        </w:rPr>
      </w:pPr>
      <w:r w:rsidRPr="00944BCC">
        <w:rPr>
          <w:rFonts w:ascii="Verdana" w:hAnsi="Verdana" w:cs="Arial"/>
          <w:b/>
          <w:sz w:val="20"/>
          <w:szCs w:val="20"/>
        </w:rPr>
        <w:t xml:space="preserve">Ръчен изкоп </w:t>
      </w:r>
      <w:r w:rsidRPr="00944BCC">
        <w:rPr>
          <w:rFonts w:ascii="Verdana" w:hAnsi="Verdana" w:cs="Arial"/>
          <w:sz w:val="20"/>
          <w:szCs w:val="20"/>
        </w:rPr>
        <w:t>се признава до 10% от общия обем на съответния вид изкоп.</w:t>
      </w:r>
      <w:r w:rsidRPr="00944BCC">
        <w:rPr>
          <w:rFonts w:ascii="Verdana" w:hAnsi="Verdana" w:cs="Arial"/>
          <w:iCs/>
          <w:sz w:val="20"/>
          <w:szCs w:val="20"/>
        </w:rPr>
        <w:t xml:space="preserve"> За всеки конкретен обект обемът на ръчния изкоп се актува в зависимост от сложността на проекта по преценка на ръководител проект и  строителния контрол. </w:t>
      </w:r>
      <w:r w:rsidRPr="00944BCC">
        <w:rPr>
          <w:rFonts w:ascii="Verdana" w:hAnsi="Verdana" w:cs="Arial"/>
          <w:sz w:val="20"/>
          <w:szCs w:val="20"/>
        </w:rPr>
        <w:t>При заплащането на ръчен изкоп се отчита дали същия е изпълнен в укрепен или неукрепен (с откоси) изкоп, както и дълбочината, на която реално е изпълнен.</w:t>
      </w:r>
    </w:p>
    <w:p w14:paraId="5C3AD013" w14:textId="77777777" w:rsidR="007D4A86" w:rsidRPr="00944BCC" w:rsidRDefault="007D4A86" w:rsidP="007D4A86">
      <w:pPr>
        <w:jc w:val="both"/>
        <w:rPr>
          <w:rFonts w:ascii="Verdana" w:hAnsi="Verdana" w:cs="Arial"/>
          <w:sz w:val="20"/>
          <w:szCs w:val="20"/>
        </w:rPr>
      </w:pPr>
      <w:r w:rsidRPr="00944BCC">
        <w:rPr>
          <w:rFonts w:ascii="Verdana" w:hAnsi="Verdana" w:cs="Arial"/>
          <w:sz w:val="20"/>
          <w:szCs w:val="20"/>
        </w:rPr>
        <w:t xml:space="preserve">Позиция </w:t>
      </w:r>
      <w:r w:rsidRPr="00944BCC">
        <w:rPr>
          <w:rFonts w:ascii="Verdana" w:hAnsi="Verdana" w:cs="Arial"/>
          <w:b/>
          <w:sz w:val="20"/>
          <w:szCs w:val="20"/>
        </w:rPr>
        <w:t>„Ръчен неукрепен (с откоси) или укрепен изкоп” – V</w:t>
      </w:r>
      <w:r w:rsidRPr="00944BCC">
        <w:rPr>
          <w:rFonts w:ascii="Verdana" w:hAnsi="Verdana" w:cs="Arial"/>
          <w:b/>
          <w:sz w:val="20"/>
          <w:szCs w:val="20"/>
          <w:vertAlign w:val="subscript"/>
        </w:rPr>
        <w:t>3</w:t>
      </w:r>
      <w:r w:rsidRPr="00944BCC">
        <w:rPr>
          <w:rFonts w:ascii="Verdana" w:hAnsi="Verdana" w:cs="Arial"/>
          <w:sz w:val="20"/>
          <w:szCs w:val="20"/>
        </w:rPr>
        <w:t xml:space="preserve"> (Приема се 10% от общия изкоп). Пресмята се съгласно: </w:t>
      </w:r>
      <w:r w:rsidRPr="00944BCC">
        <w:rPr>
          <w:rFonts w:ascii="Verdana" w:hAnsi="Verdana" w:cs="Arial"/>
          <w:b/>
          <w:sz w:val="20"/>
          <w:szCs w:val="20"/>
        </w:rPr>
        <w:t>V</w:t>
      </w:r>
      <w:r w:rsidRPr="00944BCC">
        <w:rPr>
          <w:rFonts w:ascii="Verdana" w:hAnsi="Verdana" w:cs="Arial"/>
          <w:b/>
          <w:sz w:val="20"/>
          <w:szCs w:val="20"/>
          <w:vertAlign w:val="subscript"/>
        </w:rPr>
        <w:t xml:space="preserve">3 </w:t>
      </w:r>
      <w:r w:rsidRPr="00944BCC">
        <w:rPr>
          <w:rFonts w:ascii="Verdana" w:hAnsi="Verdana" w:cs="Arial"/>
          <w:b/>
          <w:sz w:val="20"/>
          <w:szCs w:val="20"/>
        </w:rPr>
        <w:t>= 10%. V</w:t>
      </w:r>
      <w:r w:rsidRPr="00944BCC">
        <w:rPr>
          <w:rFonts w:ascii="Verdana" w:hAnsi="Verdana" w:cs="Arial"/>
          <w:b/>
          <w:sz w:val="20"/>
          <w:szCs w:val="20"/>
          <w:vertAlign w:val="subscript"/>
        </w:rPr>
        <w:t xml:space="preserve">изкоп </w:t>
      </w:r>
      <w:r w:rsidRPr="00944BCC">
        <w:rPr>
          <w:rFonts w:ascii="Verdana" w:hAnsi="Verdana" w:cs="Arial"/>
          <w:sz w:val="20"/>
          <w:szCs w:val="20"/>
        </w:rPr>
        <w:t>и се прави проверка</w:t>
      </w:r>
      <w:r w:rsidRPr="00944BCC">
        <w:rPr>
          <w:rFonts w:ascii="Verdana" w:hAnsi="Verdana" w:cs="Arial"/>
          <w:b/>
          <w:sz w:val="20"/>
          <w:szCs w:val="20"/>
          <w:u w:val="single"/>
        </w:rPr>
        <w:t>: V</w:t>
      </w:r>
      <w:r w:rsidRPr="00944BCC">
        <w:rPr>
          <w:rFonts w:ascii="Verdana" w:hAnsi="Verdana" w:cs="Arial"/>
          <w:b/>
          <w:sz w:val="20"/>
          <w:szCs w:val="20"/>
          <w:u w:val="single"/>
          <w:vertAlign w:val="subscript"/>
        </w:rPr>
        <w:t xml:space="preserve">1 </w:t>
      </w:r>
      <w:r w:rsidRPr="00944BCC">
        <w:rPr>
          <w:rFonts w:ascii="Verdana" w:hAnsi="Verdana" w:cs="Arial"/>
          <w:b/>
          <w:sz w:val="20"/>
          <w:szCs w:val="20"/>
          <w:u w:val="single"/>
        </w:rPr>
        <w:t>+ V</w:t>
      </w:r>
      <w:r w:rsidRPr="00944BCC">
        <w:rPr>
          <w:rFonts w:ascii="Verdana" w:hAnsi="Verdana" w:cs="Arial"/>
          <w:b/>
          <w:sz w:val="20"/>
          <w:szCs w:val="20"/>
          <w:u w:val="single"/>
          <w:vertAlign w:val="subscript"/>
        </w:rPr>
        <w:t xml:space="preserve">2 </w:t>
      </w:r>
      <w:r w:rsidRPr="00944BCC">
        <w:rPr>
          <w:rFonts w:ascii="Verdana" w:hAnsi="Verdana" w:cs="Arial"/>
          <w:b/>
          <w:sz w:val="20"/>
          <w:szCs w:val="20"/>
          <w:u w:val="single"/>
        </w:rPr>
        <w:t>+ V</w:t>
      </w:r>
      <w:r w:rsidRPr="00944BCC">
        <w:rPr>
          <w:rFonts w:ascii="Verdana" w:hAnsi="Verdana" w:cs="Arial"/>
          <w:b/>
          <w:sz w:val="20"/>
          <w:szCs w:val="20"/>
          <w:u w:val="single"/>
          <w:vertAlign w:val="subscript"/>
        </w:rPr>
        <w:t xml:space="preserve">3 </w:t>
      </w:r>
      <w:r w:rsidRPr="00944BCC">
        <w:rPr>
          <w:rFonts w:ascii="Verdana" w:hAnsi="Verdana" w:cs="Arial"/>
          <w:b/>
          <w:sz w:val="20"/>
          <w:szCs w:val="20"/>
          <w:u w:val="single"/>
        </w:rPr>
        <w:t>= Vизкоп.</w:t>
      </w:r>
    </w:p>
    <w:p w14:paraId="574D5805" w14:textId="77777777" w:rsidR="007D4A86" w:rsidRPr="00944BCC" w:rsidRDefault="007D4A86" w:rsidP="005C65F6">
      <w:pPr>
        <w:numPr>
          <w:ilvl w:val="1"/>
          <w:numId w:val="41"/>
        </w:numPr>
        <w:spacing w:after="0" w:line="240" w:lineRule="auto"/>
        <w:ind w:left="567" w:firstLine="0"/>
        <w:jc w:val="both"/>
        <w:rPr>
          <w:rFonts w:ascii="Verdana" w:hAnsi="Verdana" w:cs="Arial"/>
          <w:sz w:val="20"/>
          <w:szCs w:val="20"/>
        </w:rPr>
      </w:pPr>
      <w:r w:rsidRPr="00944BCC">
        <w:rPr>
          <w:rFonts w:ascii="Verdana" w:hAnsi="Verdana" w:cs="Arial"/>
          <w:sz w:val="20"/>
          <w:szCs w:val="20"/>
        </w:rPr>
        <w:t>Единичните цени от КСС за:</w:t>
      </w:r>
    </w:p>
    <w:p w14:paraId="4D369FF7" w14:textId="77777777" w:rsidR="007D4A86" w:rsidRDefault="007D4A86" w:rsidP="005C65F6">
      <w:pPr>
        <w:numPr>
          <w:ilvl w:val="2"/>
          <w:numId w:val="41"/>
        </w:numPr>
        <w:spacing w:after="0" w:line="240" w:lineRule="auto"/>
        <w:jc w:val="both"/>
        <w:rPr>
          <w:rFonts w:ascii="Verdana" w:hAnsi="Verdana" w:cs="Arial"/>
          <w:sz w:val="20"/>
          <w:szCs w:val="20"/>
        </w:rPr>
      </w:pPr>
      <w:r w:rsidRPr="00944BCC">
        <w:rPr>
          <w:rFonts w:ascii="Verdana" w:hAnsi="Verdana" w:cs="Arial"/>
          <w:b/>
          <w:sz w:val="20"/>
          <w:szCs w:val="20"/>
        </w:rPr>
        <w:t>Доставка, монтаж и демонтаж на леко стоманено боксово укрепване</w:t>
      </w:r>
      <w:r w:rsidRPr="00944BCC">
        <w:rPr>
          <w:rFonts w:ascii="Verdana" w:hAnsi="Verdana" w:cs="Arial"/>
          <w:sz w:val="20"/>
          <w:szCs w:val="20"/>
        </w:rPr>
        <w:t xml:space="preserve"> (двустранно) вкл. надстройки за изкоп в земни почви с дълбочина от 0,00 м. до 3,00 м.</w:t>
      </w:r>
    </w:p>
    <w:p w14:paraId="43A3B300" w14:textId="77777777" w:rsidR="007D4A86" w:rsidRDefault="007D4A86" w:rsidP="005C65F6">
      <w:pPr>
        <w:numPr>
          <w:ilvl w:val="2"/>
          <w:numId w:val="41"/>
        </w:numPr>
        <w:spacing w:after="0" w:line="240" w:lineRule="auto"/>
        <w:jc w:val="both"/>
        <w:rPr>
          <w:rFonts w:ascii="Verdana" w:hAnsi="Verdana" w:cs="Arial"/>
          <w:sz w:val="20"/>
          <w:szCs w:val="20"/>
        </w:rPr>
      </w:pPr>
      <w:r w:rsidRPr="008C666D">
        <w:rPr>
          <w:rFonts w:ascii="Verdana" w:hAnsi="Verdana" w:cs="Arial"/>
          <w:b/>
          <w:sz w:val="20"/>
          <w:szCs w:val="20"/>
        </w:rPr>
        <w:t>Доставка, монтаж и демонтаж на тежко стоманено боксово укрепване</w:t>
      </w:r>
      <w:r w:rsidRPr="009E1801">
        <w:rPr>
          <w:rFonts w:ascii="Verdana" w:hAnsi="Verdana" w:cs="Arial"/>
          <w:sz w:val="20"/>
          <w:szCs w:val="20"/>
        </w:rPr>
        <w:t xml:space="preserve"> (двустранно) вкл. надстройки за изкоп в земни почви с дълбочина от 0,00 м. до 5,00 м.</w:t>
      </w:r>
    </w:p>
    <w:p w14:paraId="7A16F2E5" w14:textId="77777777" w:rsidR="007D4A86" w:rsidRDefault="007D4A86" w:rsidP="005C65F6">
      <w:pPr>
        <w:numPr>
          <w:ilvl w:val="2"/>
          <w:numId w:val="41"/>
        </w:numPr>
        <w:spacing w:after="0" w:line="240" w:lineRule="auto"/>
        <w:jc w:val="both"/>
        <w:rPr>
          <w:rFonts w:ascii="Verdana" w:hAnsi="Verdana" w:cs="Arial"/>
          <w:sz w:val="20"/>
          <w:szCs w:val="20"/>
        </w:rPr>
      </w:pPr>
      <w:r w:rsidRPr="003C18E9">
        <w:rPr>
          <w:rFonts w:ascii="Verdana" w:hAnsi="Verdana" w:cs="Arial"/>
          <w:b/>
          <w:sz w:val="20"/>
          <w:szCs w:val="20"/>
        </w:rPr>
        <w:t>Доставка, монтаж и демонтаж на релсова укрепваща система</w:t>
      </w:r>
      <w:r w:rsidRPr="003C18E9">
        <w:rPr>
          <w:rFonts w:ascii="Verdana" w:hAnsi="Verdana" w:cs="Arial"/>
          <w:sz w:val="20"/>
          <w:szCs w:val="20"/>
        </w:rPr>
        <w:t xml:space="preserve"> (двустранно) с подвижна подпора вкл. надстройки за изкоп в земни почви с дълбочина от 0,00 м. до 8,00 м.</w:t>
      </w:r>
    </w:p>
    <w:p w14:paraId="5D712A9C" w14:textId="77777777" w:rsidR="007D4A86" w:rsidRDefault="007D4A86" w:rsidP="005C65F6">
      <w:pPr>
        <w:numPr>
          <w:ilvl w:val="2"/>
          <w:numId w:val="41"/>
        </w:numPr>
        <w:spacing w:after="0" w:line="240" w:lineRule="auto"/>
        <w:jc w:val="both"/>
        <w:rPr>
          <w:rFonts w:ascii="Verdana" w:hAnsi="Verdana" w:cs="Arial"/>
          <w:sz w:val="20"/>
          <w:szCs w:val="20"/>
        </w:rPr>
      </w:pPr>
      <w:r w:rsidRPr="003C18E9">
        <w:rPr>
          <w:rFonts w:ascii="Verdana" w:hAnsi="Verdana" w:cs="Arial"/>
          <w:b/>
          <w:sz w:val="20"/>
          <w:szCs w:val="20"/>
        </w:rPr>
        <w:t>Доставка и монтаж на плътно четиристранно релсово точково</w:t>
      </w:r>
      <w:r w:rsidRPr="003C18E9">
        <w:rPr>
          <w:rFonts w:ascii="Verdana" w:hAnsi="Verdana" w:cs="Arial"/>
          <w:sz w:val="20"/>
          <w:szCs w:val="20"/>
        </w:rPr>
        <w:t xml:space="preserve"> (на шахти) укрепване и разкрепване в изкоп  с дълбочина от 0,00м до 4.00м.</w:t>
      </w:r>
    </w:p>
    <w:p w14:paraId="597C8068" w14:textId="77777777" w:rsidR="007D4A86" w:rsidRPr="00944BCC" w:rsidRDefault="007D4A86" w:rsidP="005C65F6">
      <w:pPr>
        <w:numPr>
          <w:ilvl w:val="2"/>
          <w:numId w:val="41"/>
        </w:numPr>
        <w:spacing w:after="0" w:line="240" w:lineRule="auto"/>
        <w:jc w:val="both"/>
        <w:rPr>
          <w:rFonts w:ascii="Verdana" w:hAnsi="Verdana" w:cs="Arial"/>
          <w:sz w:val="20"/>
          <w:szCs w:val="20"/>
        </w:rPr>
      </w:pPr>
      <w:r w:rsidRPr="003C18E9">
        <w:rPr>
          <w:rFonts w:ascii="Verdana" w:hAnsi="Verdana" w:cs="Arial"/>
          <w:b/>
          <w:sz w:val="20"/>
          <w:szCs w:val="20"/>
        </w:rPr>
        <w:t>Доставка и монтаж на плътно четиристранно релсово точково</w:t>
      </w:r>
      <w:r w:rsidRPr="003C18E9">
        <w:rPr>
          <w:rFonts w:ascii="Verdana" w:hAnsi="Verdana" w:cs="Arial"/>
          <w:sz w:val="20"/>
          <w:szCs w:val="20"/>
        </w:rPr>
        <w:t xml:space="preserve"> (на шахти) укрепване и разкрепване в изкоп  с дълбочина от 0,00м до 8.00м.</w:t>
      </w:r>
    </w:p>
    <w:p w14:paraId="1856F88A" w14:textId="77777777" w:rsidR="007D4A86" w:rsidRPr="00944BCC" w:rsidRDefault="007D4A86" w:rsidP="007D4A86">
      <w:pPr>
        <w:ind w:left="142"/>
        <w:jc w:val="both"/>
        <w:rPr>
          <w:rFonts w:ascii="Verdana" w:hAnsi="Verdana" w:cs="Arial"/>
          <w:sz w:val="20"/>
          <w:szCs w:val="20"/>
        </w:rPr>
      </w:pPr>
      <w:r w:rsidRPr="00944BCC">
        <w:rPr>
          <w:rFonts w:ascii="Verdana" w:hAnsi="Verdana" w:cs="Arial"/>
          <w:sz w:val="20"/>
          <w:szCs w:val="20"/>
        </w:rPr>
        <w:t xml:space="preserve">се отнасят за направа на укрепителни стоманени системи с платна (вкл. необходимия брой надстройки за достигане на проектна дълбочина) за двустранно </w:t>
      </w:r>
      <w:r>
        <w:rPr>
          <w:rFonts w:ascii="Verdana" w:hAnsi="Verdana" w:cs="Arial"/>
          <w:sz w:val="20"/>
          <w:szCs w:val="20"/>
        </w:rPr>
        <w:t xml:space="preserve">и четиристранно </w:t>
      </w:r>
      <w:r w:rsidRPr="00944BCC">
        <w:rPr>
          <w:rFonts w:ascii="Verdana" w:hAnsi="Verdana" w:cs="Arial"/>
          <w:sz w:val="20"/>
          <w:szCs w:val="20"/>
        </w:rPr>
        <w:t xml:space="preserve">укрепване на изкопа и се прилагат за действително укрепената площ (височина на монтираните платна и надстройките) на изкопа по цените за съответния тип укрепване, което е използвано. </w:t>
      </w:r>
    </w:p>
    <w:p w14:paraId="5B89890B" w14:textId="77777777" w:rsidR="007D4A86" w:rsidRPr="00944BCC" w:rsidRDefault="007D4A86" w:rsidP="007D4A86">
      <w:pPr>
        <w:ind w:left="142" w:firstLine="709"/>
        <w:jc w:val="both"/>
        <w:rPr>
          <w:rFonts w:ascii="Verdana" w:hAnsi="Verdana" w:cs="Arial"/>
          <w:sz w:val="20"/>
          <w:szCs w:val="20"/>
        </w:rPr>
      </w:pPr>
      <w:r w:rsidRPr="00944BCC">
        <w:rPr>
          <w:rFonts w:ascii="Verdana" w:hAnsi="Verdana" w:cs="Arial"/>
          <w:sz w:val="20"/>
          <w:szCs w:val="20"/>
        </w:rPr>
        <w:t>Когато е технологично възможно, и съобразено с дълбочината на изкопа, и страничния земен натиск е допустим за монтаж на по-лек тип укрепване, се актува реално използваната укрепителна система. Височината на укрепването и надстройките (когато са необходими) се измерва на място и се включва в определянето на укрепената площ на изкопа. Цените са валидни само за укрепителни системи, които са придружени с Декларация за съответствие от производителя.</w:t>
      </w:r>
    </w:p>
    <w:p w14:paraId="465B4CB4" w14:textId="77777777" w:rsidR="007D4A86" w:rsidRPr="00944BCC" w:rsidRDefault="007D4A86" w:rsidP="007D4A86">
      <w:pPr>
        <w:ind w:left="142" w:firstLine="709"/>
        <w:jc w:val="both"/>
        <w:rPr>
          <w:rFonts w:ascii="Verdana" w:hAnsi="Verdana" w:cs="Arial"/>
          <w:sz w:val="20"/>
          <w:szCs w:val="20"/>
        </w:rPr>
      </w:pPr>
      <w:r w:rsidRPr="00944BCC">
        <w:rPr>
          <w:rFonts w:ascii="Verdana" w:hAnsi="Verdana" w:cs="Arial"/>
          <w:sz w:val="20"/>
          <w:szCs w:val="20"/>
        </w:rPr>
        <w:t>Не се заплаща</w:t>
      </w:r>
      <w:r w:rsidRPr="00944BCC" w:rsidDel="00831BDA">
        <w:rPr>
          <w:rFonts w:ascii="Verdana" w:hAnsi="Verdana" w:cs="Arial"/>
          <w:sz w:val="20"/>
          <w:szCs w:val="20"/>
        </w:rPr>
        <w:t xml:space="preserve"> </w:t>
      </w:r>
      <w:r w:rsidRPr="00944BCC">
        <w:rPr>
          <w:rFonts w:ascii="Verdana" w:hAnsi="Verdana" w:cs="Arial"/>
          <w:sz w:val="20"/>
          <w:szCs w:val="20"/>
        </w:rPr>
        <w:t>укрепване, което е монтирано  над терена.</w:t>
      </w:r>
    </w:p>
    <w:p w14:paraId="379A69D6" w14:textId="77777777" w:rsidR="007D4A86" w:rsidRPr="00944BCC" w:rsidRDefault="007D4A86" w:rsidP="005C65F6">
      <w:pPr>
        <w:numPr>
          <w:ilvl w:val="1"/>
          <w:numId w:val="41"/>
        </w:numPr>
        <w:spacing w:after="0" w:line="240" w:lineRule="auto"/>
        <w:ind w:left="142" w:firstLine="218"/>
        <w:jc w:val="both"/>
        <w:rPr>
          <w:rFonts w:ascii="Verdana" w:hAnsi="Verdana" w:cs="Arial"/>
          <w:sz w:val="20"/>
          <w:szCs w:val="20"/>
        </w:rPr>
      </w:pPr>
      <w:r w:rsidRPr="00944BCC">
        <w:rPr>
          <w:rFonts w:ascii="Verdana" w:hAnsi="Verdana" w:cs="Arial"/>
          <w:sz w:val="20"/>
          <w:szCs w:val="20"/>
        </w:rPr>
        <w:t xml:space="preserve">Единичните цени от КСС за позиция </w:t>
      </w:r>
      <w:r w:rsidRPr="00944BCC">
        <w:rPr>
          <w:rFonts w:ascii="Verdana" w:hAnsi="Verdana" w:cs="Arial"/>
          <w:b/>
          <w:sz w:val="20"/>
          <w:szCs w:val="20"/>
        </w:rPr>
        <w:t>„Превоз излишни земни маси на депо, вкл. механизирано натоварване и разриване на депо” – V</w:t>
      </w:r>
      <w:r w:rsidRPr="00944BCC">
        <w:rPr>
          <w:rFonts w:ascii="Verdana" w:hAnsi="Verdana" w:cs="Arial"/>
          <w:b/>
          <w:sz w:val="20"/>
          <w:szCs w:val="20"/>
          <w:vertAlign w:val="subscript"/>
        </w:rPr>
        <w:t>4</w:t>
      </w:r>
    </w:p>
    <w:p w14:paraId="39DB056B" w14:textId="77777777" w:rsidR="007D4A86" w:rsidRPr="00944BCC" w:rsidRDefault="007D4A86" w:rsidP="007D4A86">
      <w:pPr>
        <w:ind w:left="142" w:firstLine="709"/>
        <w:jc w:val="center"/>
        <w:rPr>
          <w:rFonts w:ascii="Verdana" w:hAnsi="Verdana" w:cs="Arial"/>
          <w:b/>
          <w:sz w:val="20"/>
          <w:szCs w:val="20"/>
        </w:rPr>
      </w:pPr>
      <w:r w:rsidRPr="00944BCC">
        <w:rPr>
          <w:rFonts w:ascii="Verdana" w:hAnsi="Verdana" w:cs="Arial"/>
          <w:b/>
          <w:sz w:val="20"/>
          <w:szCs w:val="20"/>
        </w:rPr>
        <w:t>V</w:t>
      </w:r>
      <w:r w:rsidRPr="00944BCC">
        <w:rPr>
          <w:rFonts w:ascii="Verdana" w:hAnsi="Verdana" w:cs="Arial"/>
          <w:b/>
          <w:sz w:val="20"/>
          <w:szCs w:val="20"/>
          <w:vertAlign w:val="subscript"/>
        </w:rPr>
        <w:t xml:space="preserve">4 </w:t>
      </w:r>
      <w:r w:rsidRPr="00944BCC">
        <w:rPr>
          <w:rFonts w:ascii="Verdana" w:hAnsi="Verdana" w:cs="Arial"/>
          <w:b/>
          <w:sz w:val="20"/>
          <w:szCs w:val="20"/>
        </w:rPr>
        <w:t>= V</w:t>
      </w:r>
      <w:r w:rsidRPr="00944BCC">
        <w:rPr>
          <w:rFonts w:ascii="Verdana" w:hAnsi="Verdana" w:cs="Arial"/>
          <w:b/>
          <w:sz w:val="20"/>
          <w:szCs w:val="20"/>
          <w:vertAlign w:val="subscript"/>
        </w:rPr>
        <w:t>3 (ръчен изкоп)</w:t>
      </w:r>
      <w:r w:rsidRPr="00944BCC">
        <w:rPr>
          <w:rFonts w:ascii="Verdana" w:hAnsi="Verdana" w:cs="Arial"/>
          <w:b/>
          <w:sz w:val="20"/>
          <w:szCs w:val="20"/>
        </w:rPr>
        <w:t xml:space="preserve"> – 10%.V </w:t>
      </w:r>
      <w:r w:rsidRPr="00944BCC">
        <w:rPr>
          <w:rFonts w:ascii="Verdana" w:hAnsi="Verdana" w:cs="Arial"/>
          <w:b/>
          <w:sz w:val="20"/>
          <w:szCs w:val="20"/>
          <w:vertAlign w:val="subscript"/>
        </w:rPr>
        <w:t>необходимо</w:t>
      </w:r>
      <w:r w:rsidRPr="00944BCC">
        <w:rPr>
          <w:rFonts w:ascii="Verdana" w:hAnsi="Verdana" w:cs="Arial"/>
          <w:b/>
          <w:sz w:val="20"/>
          <w:szCs w:val="20"/>
        </w:rPr>
        <w:t xml:space="preserve"> </w:t>
      </w:r>
      <w:r w:rsidRPr="00944BCC">
        <w:rPr>
          <w:rFonts w:ascii="Verdana" w:hAnsi="Verdana" w:cs="Arial"/>
          <w:b/>
          <w:sz w:val="20"/>
          <w:szCs w:val="20"/>
          <w:vertAlign w:val="subscript"/>
        </w:rPr>
        <w:t>обр.засипване с мека пръст</w:t>
      </w:r>
      <w:r w:rsidRPr="00944BCC">
        <w:rPr>
          <w:rFonts w:ascii="Verdana" w:hAnsi="Verdana" w:cs="Arial"/>
          <w:b/>
          <w:sz w:val="20"/>
          <w:szCs w:val="20"/>
        </w:rPr>
        <w:t xml:space="preserve"> =  V</w:t>
      </w:r>
      <w:r w:rsidRPr="00944BCC">
        <w:rPr>
          <w:rFonts w:ascii="Verdana" w:hAnsi="Verdana" w:cs="Arial"/>
          <w:b/>
          <w:sz w:val="20"/>
          <w:szCs w:val="20"/>
          <w:vertAlign w:val="subscript"/>
        </w:rPr>
        <w:t>3</w:t>
      </w:r>
      <w:r w:rsidRPr="00944BCC">
        <w:rPr>
          <w:rFonts w:ascii="Verdana" w:hAnsi="Verdana" w:cs="Arial"/>
          <w:b/>
          <w:sz w:val="20"/>
          <w:szCs w:val="20"/>
        </w:rPr>
        <w:t xml:space="preserve"> – 10%.V</w:t>
      </w:r>
      <w:r w:rsidRPr="00944BCC">
        <w:rPr>
          <w:rFonts w:ascii="Verdana" w:hAnsi="Verdana" w:cs="Arial"/>
          <w:b/>
          <w:sz w:val="20"/>
          <w:szCs w:val="20"/>
          <w:vertAlign w:val="subscript"/>
        </w:rPr>
        <w:t>6</w:t>
      </w:r>
    </w:p>
    <w:p w14:paraId="226BA913" w14:textId="77777777" w:rsidR="007D4A86" w:rsidRPr="00944BCC" w:rsidRDefault="007D4A86" w:rsidP="007D4A86">
      <w:pPr>
        <w:ind w:left="142"/>
        <w:jc w:val="center"/>
        <w:rPr>
          <w:rFonts w:ascii="Verdana" w:hAnsi="Verdana" w:cs="Arial"/>
          <w:b/>
          <w:sz w:val="20"/>
          <w:szCs w:val="20"/>
          <w:u w:val="single"/>
          <w:vertAlign w:val="subscript"/>
        </w:rPr>
      </w:pPr>
      <w:r w:rsidRPr="00944BCC">
        <w:rPr>
          <w:rFonts w:ascii="Verdana" w:hAnsi="Verdana" w:cs="Arial"/>
          <w:b/>
          <w:sz w:val="20"/>
          <w:szCs w:val="20"/>
          <w:u w:val="single"/>
        </w:rPr>
        <w:t>Прави се проверка за V</w:t>
      </w:r>
      <w:r w:rsidRPr="00944BCC">
        <w:rPr>
          <w:rFonts w:ascii="Verdana" w:hAnsi="Verdana" w:cs="Arial"/>
          <w:b/>
          <w:sz w:val="20"/>
          <w:szCs w:val="20"/>
          <w:u w:val="single"/>
          <w:vertAlign w:val="subscript"/>
        </w:rPr>
        <w:t>4</w:t>
      </w:r>
      <w:r w:rsidRPr="00944BCC">
        <w:rPr>
          <w:rFonts w:ascii="Verdana" w:hAnsi="Verdana" w:cs="Arial"/>
          <w:b/>
          <w:sz w:val="20"/>
          <w:szCs w:val="20"/>
          <w:u w:val="single"/>
        </w:rPr>
        <w:t xml:space="preserve"> ≤ V</w:t>
      </w:r>
      <w:r w:rsidRPr="00944BCC">
        <w:rPr>
          <w:rFonts w:ascii="Verdana" w:hAnsi="Verdana" w:cs="Arial"/>
          <w:b/>
          <w:sz w:val="20"/>
          <w:szCs w:val="20"/>
          <w:u w:val="single"/>
          <w:vertAlign w:val="subscript"/>
        </w:rPr>
        <w:t xml:space="preserve">3.  </w:t>
      </w:r>
    </w:p>
    <w:p w14:paraId="1741F128" w14:textId="77777777" w:rsidR="007D4A86" w:rsidRPr="00944BCC" w:rsidRDefault="007D4A86" w:rsidP="007D4A86">
      <w:pPr>
        <w:ind w:left="142"/>
        <w:jc w:val="both"/>
        <w:rPr>
          <w:rFonts w:ascii="Verdana" w:hAnsi="Verdana" w:cs="Arial"/>
          <w:sz w:val="20"/>
          <w:szCs w:val="20"/>
        </w:rPr>
      </w:pPr>
      <w:r w:rsidRPr="00944BCC">
        <w:rPr>
          <w:rFonts w:ascii="Verdana" w:hAnsi="Verdana" w:cs="Arial"/>
          <w:b/>
          <w:sz w:val="20"/>
          <w:szCs w:val="20"/>
          <w:u w:val="single"/>
        </w:rPr>
        <w:t>Забележка:</w:t>
      </w:r>
      <w:r w:rsidRPr="00944BCC">
        <w:rPr>
          <w:rFonts w:ascii="Verdana" w:hAnsi="Verdana" w:cs="Arial"/>
          <w:b/>
          <w:sz w:val="20"/>
          <w:szCs w:val="20"/>
          <w:u w:val="single"/>
          <w:vertAlign w:val="subscript"/>
        </w:rPr>
        <w:t xml:space="preserve"> </w:t>
      </w:r>
      <w:r w:rsidRPr="00944BCC">
        <w:rPr>
          <w:rFonts w:ascii="Verdana" w:hAnsi="Verdana" w:cs="Arial"/>
          <w:sz w:val="20"/>
          <w:szCs w:val="20"/>
        </w:rPr>
        <w:t>Посочената формула е валидна за конкретен случай, когато има необходимост от обратна засипка с мека пръст. В общия случай се извозва само и единствено ръчния изкоп или остатъка от него.</w:t>
      </w:r>
    </w:p>
    <w:p w14:paraId="57CD484C" w14:textId="77777777" w:rsidR="007D4A86" w:rsidRPr="00944BCC" w:rsidRDefault="007D4A86" w:rsidP="005C65F6">
      <w:pPr>
        <w:numPr>
          <w:ilvl w:val="1"/>
          <w:numId w:val="41"/>
        </w:numPr>
        <w:spacing w:after="0" w:line="240" w:lineRule="auto"/>
        <w:ind w:left="142" w:firstLine="284"/>
        <w:jc w:val="both"/>
        <w:rPr>
          <w:rFonts w:ascii="Verdana" w:hAnsi="Verdana" w:cs="Arial"/>
          <w:sz w:val="20"/>
          <w:szCs w:val="20"/>
        </w:rPr>
      </w:pPr>
      <w:r w:rsidRPr="00944BCC">
        <w:rPr>
          <w:rFonts w:ascii="Verdana" w:hAnsi="Verdana" w:cs="Arial"/>
          <w:sz w:val="20"/>
          <w:szCs w:val="20"/>
        </w:rPr>
        <w:t xml:space="preserve">Единичните цени от КСС за позиция </w:t>
      </w:r>
      <w:r w:rsidRPr="00944BCC">
        <w:rPr>
          <w:rFonts w:ascii="Verdana" w:hAnsi="Verdana" w:cs="Arial"/>
          <w:b/>
          <w:sz w:val="20"/>
          <w:szCs w:val="20"/>
        </w:rPr>
        <w:t>„Направа подложка, странична засипка и пласт насип над тръби от дребнозърнест скален материал (трошен пясък) фракция 0-4 мм, вкл. доставка, складиране и уплътняване“- V</w:t>
      </w:r>
      <w:r w:rsidRPr="00944BCC">
        <w:rPr>
          <w:rFonts w:ascii="Verdana" w:hAnsi="Verdana" w:cs="Arial"/>
          <w:b/>
          <w:sz w:val="20"/>
          <w:szCs w:val="20"/>
          <w:vertAlign w:val="subscript"/>
        </w:rPr>
        <w:t>5.</w:t>
      </w:r>
      <w:r w:rsidRPr="00944BCC">
        <w:rPr>
          <w:rFonts w:ascii="Verdana" w:hAnsi="Verdana" w:cs="Arial"/>
          <w:sz w:val="20"/>
          <w:szCs w:val="20"/>
        </w:rPr>
        <w:t xml:space="preserve"> Обемът се изчислява </w:t>
      </w:r>
      <w:r w:rsidRPr="00944BCC">
        <w:rPr>
          <w:rFonts w:ascii="Verdana" w:hAnsi="Verdana" w:cs="Arial"/>
          <w:sz w:val="20"/>
          <w:szCs w:val="20"/>
        </w:rPr>
        <w:lastRenderedPageBreak/>
        <w:t>съгласно приложения детайл в проекта, като при диаметър на тръбата (водопроводна или канализационна) по-голям от 250 мм. се приспада обема на тръбата.</w:t>
      </w:r>
    </w:p>
    <w:p w14:paraId="795B715C" w14:textId="77777777" w:rsidR="007D4A86" w:rsidRPr="00944BCC" w:rsidRDefault="007D4A86" w:rsidP="005C65F6">
      <w:pPr>
        <w:numPr>
          <w:ilvl w:val="1"/>
          <w:numId w:val="41"/>
        </w:numPr>
        <w:spacing w:after="0" w:line="240" w:lineRule="auto"/>
        <w:ind w:left="142" w:firstLine="284"/>
        <w:jc w:val="both"/>
        <w:rPr>
          <w:rFonts w:ascii="Verdana" w:hAnsi="Verdana" w:cs="Arial"/>
          <w:sz w:val="20"/>
          <w:szCs w:val="20"/>
        </w:rPr>
      </w:pPr>
      <w:r w:rsidRPr="00944BCC">
        <w:rPr>
          <w:rFonts w:ascii="Verdana" w:hAnsi="Verdana" w:cs="Arial"/>
          <w:sz w:val="20"/>
          <w:szCs w:val="20"/>
        </w:rPr>
        <w:t xml:space="preserve">Единичните цени от КСС за позиция </w:t>
      </w:r>
      <w:r w:rsidRPr="00944BCC">
        <w:rPr>
          <w:rFonts w:ascii="Verdana" w:hAnsi="Verdana" w:cs="Arial"/>
          <w:b/>
          <w:sz w:val="20"/>
          <w:szCs w:val="20"/>
        </w:rPr>
        <w:t>„Обратно засипване с мека пръст от отвал вкл. уплътняване” - V</w:t>
      </w:r>
      <w:r w:rsidRPr="00944BCC">
        <w:rPr>
          <w:rFonts w:ascii="Verdana" w:hAnsi="Verdana" w:cs="Arial"/>
          <w:b/>
          <w:sz w:val="20"/>
          <w:szCs w:val="20"/>
          <w:vertAlign w:val="subscript"/>
        </w:rPr>
        <w:t>6</w:t>
      </w:r>
      <w:r w:rsidRPr="00944BCC">
        <w:rPr>
          <w:rFonts w:ascii="Verdana" w:hAnsi="Verdana" w:cs="Arial"/>
          <w:b/>
          <w:sz w:val="20"/>
          <w:szCs w:val="20"/>
        </w:rPr>
        <w:t xml:space="preserve"> </w:t>
      </w:r>
      <w:r w:rsidRPr="00944BCC">
        <w:rPr>
          <w:rFonts w:ascii="Verdana" w:hAnsi="Verdana" w:cs="Arial"/>
          <w:sz w:val="20"/>
          <w:szCs w:val="20"/>
        </w:rPr>
        <w:t>– При смятането на този обем се обособяват две зони :</w:t>
      </w:r>
    </w:p>
    <w:p w14:paraId="4418C9E3" w14:textId="77777777" w:rsidR="007D4A86" w:rsidRPr="00944BCC" w:rsidRDefault="007D4A86" w:rsidP="005C65F6">
      <w:pPr>
        <w:numPr>
          <w:ilvl w:val="0"/>
          <w:numId w:val="40"/>
        </w:numPr>
        <w:spacing w:after="0" w:line="240" w:lineRule="auto"/>
        <w:jc w:val="both"/>
        <w:rPr>
          <w:rFonts w:ascii="Verdana" w:hAnsi="Verdana" w:cs="Arial"/>
          <w:sz w:val="20"/>
          <w:szCs w:val="20"/>
        </w:rPr>
      </w:pPr>
      <w:r w:rsidRPr="00944BCC">
        <w:rPr>
          <w:rFonts w:ascii="Verdana" w:hAnsi="Verdana" w:cs="Arial"/>
          <w:sz w:val="20"/>
          <w:szCs w:val="20"/>
        </w:rPr>
        <w:t>зона тротоар (за ПХ и ТСК) – h = h</w:t>
      </w:r>
      <w:r w:rsidRPr="00944BCC">
        <w:rPr>
          <w:rFonts w:ascii="Verdana" w:hAnsi="Verdana" w:cs="Arial"/>
          <w:sz w:val="20"/>
          <w:szCs w:val="20"/>
          <w:vertAlign w:val="subscript"/>
        </w:rPr>
        <w:t xml:space="preserve">изкоп </w:t>
      </w:r>
      <w:r w:rsidRPr="00944BCC">
        <w:rPr>
          <w:rFonts w:ascii="Verdana" w:hAnsi="Verdana" w:cs="Arial"/>
          <w:sz w:val="20"/>
          <w:szCs w:val="20"/>
        </w:rPr>
        <w:t>- h</w:t>
      </w:r>
      <w:r w:rsidRPr="00944BCC">
        <w:rPr>
          <w:rFonts w:ascii="Verdana" w:hAnsi="Verdana" w:cs="Arial"/>
          <w:sz w:val="20"/>
          <w:szCs w:val="20"/>
          <w:vertAlign w:val="subscript"/>
        </w:rPr>
        <w:t xml:space="preserve">пясък </w:t>
      </w:r>
      <w:r w:rsidRPr="00944BCC">
        <w:rPr>
          <w:rFonts w:ascii="Verdana" w:hAnsi="Verdana" w:cs="Arial"/>
          <w:sz w:val="20"/>
          <w:szCs w:val="20"/>
        </w:rPr>
        <w:t>– h</w:t>
      </w:r>
      <w:r w:rsidRPr="00944BCC">
        <w:rPr>
          <w:rFonts w:ascii="Verdana" w:hAnsi="Verdana" w:cs="Arial"/>
          <w:sz w:val="20"/>
          <w:szCs w:val="20"/>
          <w:vertAlign w:val="subscript"/>
        </w:rPr>
        <w:t>тр.камък</w:t>
      </w:r>
    </w:p>
    <w:p w14:paraId="0605DFDC" w14:textId="77777777" w:rsidR="007D4A86" w:rsidRPr="00944BCC" w:rsidRDefault="007D4A86" w:rsidP="005C65F6">
      <w:pPr>
        <w:numPr>
          <w:ilvl w:val="0"/>
          <w:numId w:val="40"/>
        </w:numPr>
        <w:spacing w:after="0" w:line="240" w:lineRule="auto"/>
        <w:jc w:val="both"/>
        <w:rPr>
          <w:rFonts w:ascii="Verdana" w:hAnsi="Verdana" w:cs="Arial"/>
          <w:sz w:val="20"/>
          <w:szCs w:val="20"/>
        </w:rPr>
      </w:pPr>
      <w:r w:rsidRPr="00944BCC">
        <w:rPr>
          <w:rFonts w:ascii="Verdana" w:hAnsi="Verdana" w:cs="Arial"/>
          <w:sz w:val="20"/>
          <w:szCs w:val="20"/>
        </w:rPr>
        <w:t>зона земя (за СВО, водомерни шахти, изход къртица) – h = h</w:t>
      </w:r>
      <w:r w:rsidRPr="00944BCC">
        <w:rPr>
          <w:rFonts w:ascii="Verdana" w:hAnsi="Verdana" w:cs="Arial"/>
          <w:sz w:val="20"/>
          <w:szCs w:val="20"/>
          <w:vertAlign w:val="subscript"/>
        </w:rPr>
        <w:t>изкоп</w:t>
      </w:r>
      <w:r w:rsidRPr="00944BCC">
        <w:rPr>
          <w:rFonts w:ascii="Verdana" w:hAnsi="Verdana" w:cs="Arial"/>
          <w:sz w:val="20"/>
          <w:szCs w:val="20"/>
        </w:rPr>
        <w:t xml:space="preserve"> - h</w:t>
      </w:r>
      <w:r w:rsidRPr="00944BCC">
        <w:rPr>
          <w:rFonts w:ascii="Verdana" w:hAnsi="Verdana" w:cs="Arial"/>
          <w:sz w:val="20"/>
          <w:szCs w:val="20"/>
          <w:vertAlign w:val="subscript"/>
        </w:rPr>
        <w:t>пясък</w:t>
      </w:r>
    </w:p>
    <w:p w14:paraId="2A69BEF5" w14:textId="77777777" w:rsidR="007D4A86" w:rsidRPr="00944BCC" w:rsidRDefault="007D4A86" w:rsidP="005C65F6">
      <w:pPr>
        <w:numPr>
          <w:ilvl w:val="0"/>
          <w:numId w:val="40"/>
        </w:numPr>
        <w:spacing w:after="0" w:line="240" w:lineRule="auto"/>
        <w:jc w:val="both"/>
        <w:rPr>
          <w:rFonts w:ascii="Verdana" w:hAnsi="Verdana" w:cs="Arial"/>
          <w:sz w:val="20"/>
          <w:szCs w:val="20"/>
        </w:rPr>
      </w:pPr>
      <w:r w:rsidRPr="00944BCC">
        <w:rPr>
          <w:rFonts w:ascii="Verdana" w:hAnsi="Verdana" w:cs="Arial"/>
          <w:sz w:val="20"/>
          <w:szCs w:val="20"/>
        </w:rPr>
        <w:t>от V</w:t>
      </w:r>
      <w:r w:rsidRPr="00944BCC">
        <w:rPr>
          <w:rFonts w:ascii="Verdana" w:hAnsi="Verdana" w:cs="Arial"/>
          <w:sz w:val="20"/>
          <w:szCs w:val="20"/>
          <w:vertAlign w:val="subscript"/>
        </w:rPr>
        <w:t>6</w:t>
      </w:r>
      <w:r w:rsidRPr="00944BCC">
        <w:rPr>
          <w:rFonts w:ascii="Verdana" w:hAnsi="Verdana" w:cs="Arial"/>
          <w:sz w:val="20"/>
          <w:szCs w:val="20"/>
        </w:rPr>
        <w:t xml:space="preserve"> се приспада  обемът на новоизградените водомерни и/или канализационни шахти.</w:t>
      </w:r>
    </w:p>
    <w:p w14:paraId="35CF9425" w14:textId="77777777" w:rsidR="007D4A86" w:rsidRPr="00944BCC" w:rsidRDefault="007D4A86" w:rsidP="005C65F6">
      <w:pPr>
        <w:numPr>
          <w:ilvl w:val="1"/>
          <w:numId w:val="41"/>
        </w:numPr>
        <w:spacing w:after="0" w:line="240" w:lineRule="auto"/>
        <w:ind w:left="142" w:firstLine="284"/>
        <w:jc w:val="both"/>
        <w:rPr>
          <w:rFonts w:ascii="Verdana" w:hAnsi="Verdana" w:cs="Arial"/>
          <w:sz w:val="20"/>
          <w:szCs w:val="20"/>
        </w:rPr>
      </w:pPr>
      <w:r w:rsidRPr="00944BCC">
        <w:rPr>
          <w:rFonts w:ascii="Verdana" w:hAnsi="Verdana" w:cs="Arial"/>
          <w:sz w:val="20"/>
          <w:szCs w:val="20"/>
        </w:rPr>
        <w:t xml:space="preserve">Единичните цени от КСС за позиция </w:t>
      </w:r>
      <w:r w:rsidRPr="00944BCC">
        <w:rPr>
          <w:rFonts w:ascii="Verdana" w:hAnsi="Verdana" w:cs="Arial"/>
          <w:b/>
          <w:sz w:val="20"/>
          <w:szCs w:val="20"/>
        </w:rPr>
        <w:t>„Направа на обратна засипка с нестандартен скален материал, вкл. доставка, складиране и уплътняване“ - V</w:t>
      </w:r>
      <w:r w:rsidRPr="00944BCC">
        <w:rPr>
          <w:rFonts w:ascii="Verdana" w:hAnsi="Verdana" w:cs="Arial"/>
          <w:b/>
          <w:sz w:val="20"/>
          <w:szCs w:val="20"/>
          <w:vertAlign w:val="subscript"/>
        </w:rPr>
        <w:t>7</w:t>
      </w:r>
    </w:p>
    <w:p w14:paraId="777332CB" w14:textId="77777777" w:rsidR="007D4A86" w:rsidRPr="00944BCC" w:rsidRDefault="007D4A86" w:rsidP="007D4A86">
      <w:pPr>
        <w:ind w:left="142" w:firstLine="709"/>
        <w:jc w:val="center"/>
        <w:rPr>
          <w:rFonts w:ascii="Verdana" w:hAnsi="Verdana" w:cs="Arial"/>
          <w:b/>
          <w:sz w:val="20"/>
          <w:szCs w:val="20"/>
        </w:rPr>
      </w:pPr>
      <w:r w:rsidRPr="00944BCC">
        <w:rPr>
          <w:rFonts w:ascii="Verdana" w:hAnsi="Verdana" w:cs="Arial"/>
          <w:b/>
          <w:sz w:val="20"/>
          <w:szCs w:val="20"/>
        </w:rPr>
        <w:t>V</w:t>
      </w:r>
      <w:r w:rsidRPr="00944BCC">
        <w:rPr>
          <w:rFonts w:ascii="Verdana" w:hAnsi="Verdana" w:cs="Arial"/>
          <w:b/>
          <w:sz w:val="20"/>
          <w:szCs w:val="20"/>
          <w:vertAlign w:val="subscript"/>
        </w:rPr>
        <w:t>7</w:t>
      </w:r>
      <w:r w:rsidRPr="00944BCC">
        <w:rPr>
          <w:rFonts w:ascii="Verdana" w:hAnsi="Verdana" w:cs="Arial"/>
          <w:b/>
          <w:sz w:val="20"/>
          <w:szCs w:val="20"/>
        </w:rPr>
        <w:t>=V</w:t>
      </w:r>
      <w:r w:rsidRPr="00944BCC">
        <w:rPr>
          <w:rFonts w:ascii="Verdana" w:hAnsi="Verdana" w:cs="Arial"/>
          <w:b/>
          <w:sz w:val="20"/>
          <w:szCs w:val="20"/>
          <w:vertAlign w:val="subscript"/>
        </w:rPr>
        <w:t xml:space="preserve">изкоп </w:t>
      </w:r>
      <w:r w:rsidRPr="00944BCC">
        <w:rPr>
          <w:rFonts w:ascii="Verdana" w:hAnsi="Verdana" w:cs="Arial"/>
          <w:b/>
          <w:sz w:val="20"/>
          <w:szCs w:val="20"/>
        </w:rPr>
        <w:t>- V</w:t>
      </w:r>
      <w:r w:rsidRPr="00944BCC">
        <w:rPr>
          <w:rFonts w:ascii="Verdana" w:hAnsi="Verdana" w:cs="Arial"/>
          <w:b/>
          <w:sz w:val="20"/>
          <w:szCs w:val="20"/>
          <w:vertAlign w:val="subscript"/>
        </w:rPr>
        <w:t xml:space="preserve">5 </w:t>
      </w:r>
      <w:r w:rsidRPr="00944BCC">
        <w:rPr>
          <w:rFonts w:ascii="Verdana" w:hAnsi="Verdana" w:cs="Arial"/>
          <w:b/>
          <w:sz w:val="20"/>
          <w:szCs w:val="20"/>
        </w:rPr>
        <w:t>- V</w:t>
      </w:r>
      <w:r w:rsidRPr="00944BCC">
        <w:rPr>
          <w:rFonts w:ascii="Verdana" w:hAnsi="Verdana" w:cs="Arial"/>
          <w:b/>
          <w:sz w:val="20"/>
          <w:szCs w:val="20"/>
          <w:vertAlign w:val="subscript"/>
        </w:rPr>
        <w:t xml:space="preserve">6 </w:t>
      </w:r>
      <w:r w:rsidRPr="00944BCC">
        <w:rPr>
          <w:rFonts w:ascii="Verdana" w:hAnsi="Verdana" w:cs="Arial"/>
          <w:b/>
          <w:sz w:val="20"/>
          <w:szCs w:val="20"/>
        </w:rPr>
        <w:t>- V</w:t>
      </w:r>
      <w:r w:rsidRPr="00944BCC">
        <w:rPr>
          <w:rFonts w:ascii="Verdana" w:hAnsi="Verdana" w:cs="Arial"/>
          <w:b/>
          <w:sz w:val="20"/>
          <w:szCs w:val="20"/>
          <w:vertAlign w:val="subscript"/>
        </w:rPr>
        <w:t>трошен камък</w:t>
      </w:r>
    </w:p>
    <w:p w14:paraId="19709068" w14:textId="77777777" w:rsidR="007D4A86" w:rsidRPr="00944BCC" w:rsidRDefault="007D4A86" w:rsidP="007D4A86">
      <w:pPr>
        <w:jc w:val="both"/>
        <w:rPr>
          <w:rFonts w:ascii="Verdana" w:hAnsi="Verdana" w:cs="Arial"/>
          <w:sz w:val="20"/>
          <w:szCs w:val="20"/>
        </w:rPr>
      </w:pPr>
      <w:r w:rsidRPr="00944BCC">
        <w:rPr>
          <w:rFonts w:ascii="Verdana" w:hAnsi="Verdana" w:cs="Arial"/>
          <w:sz w:val="20"/>
          <w:szCs w:val="20"/>
        </w:rPr>
        <w:t>От обема на обратната засипка се приспада обемът на новоизградени канализационни и/или водопроводни шахти. При настилка от макадам се приспада обема на настилката - S</w:t>
      </w:r>
      <w:r w:rsidRPr="00944BCC">
        <w:rPr>
          <w:rFonts w:ascii="Verdana" w:hAnsi="Verdana" w:cs="Arial"/>
          <w:sz w:val="20"/>
          <w:szCs w:val="20"/>
          <w:vertAlign w:val="subscript"/>
        </w:rPr>
        <w:t>макадам</w:t>
      </w:r>
      <w:r w:rsidRPr="00944BCC">
        <w:rPr>
          <w:rFonts w:ascii="Verdana" w:hAnsi="Verdana" w:cs="Arial"/>
          <w:sz w:val="20"/>
          <w:szCs w:val="20"/>
        </w:rPr>
        <w:t xml:space="preserve"> x 0.30 (м</w:t>
      </w:r>
      <w:r w:rsidRPr="00944BCC">
        <w:rPr>
          <w:rFonts w:ascii="Verdana" w:hAnsi="Verdana" w:cs="Arial"/>
          <w:sz w:val="20"/>
          <w:szCs w:val="20"/>
          <w:vertAlign w:val="superscript"/>
        </w:rPr>
        <w:t>3</w:t>
      </w:r>
      <w:r w:rsidRPr="00944BCC">
        <w:rPr>
          <w:rFonts w:ascii="Verdana" w:hAnsi="Verdana" w:cs="Arial"/>
          <w:sz w:val="20"/>
          <w:szCs w:val="20"/>
        </w:rPr>
        <w:t>).</w:t>
      </w:r>
    </w:p>
    <w:p w14:paraId="0E60A699" w14:textId="77777777" w:rsidR="007D4A86" w:rsidRPr="00944BCC" w:rsidRDefault="007D4A86" w:rsidP="005C65F6">
      <w:pPr>
        <w:numPr>
          <w:ilvl w:val="1"/>
          <w:numId w:val="41"/>
        </w:numPr>
        <w:spacing w:after="0" w:line="240" w:lineRule="auto"/>
        <w:ind w:left="0" w:firstLine="426"/>
        <w:jc w:val="both"/>
        <w:rPr>
          <w:rFonts w:ascii="Verdana" w:hAnsi="Verdana" w:cs="Arial"/>
          <w:sz w:val="20"/>
          <w:szCs w:val="20"/>
        </w:rPr>
      </w:pPr>
      <w:r w:rsidRPr="00944BCC">
        <w:rPr>
          <w:rFonts w:ascii="Verdana" w:hAnsi="Verdana" w:cs="Arial"/>
          <w:sz w:val="20"/>
          <w:szCs w:val="20"/>
        </w:rPr>
        <w:t xml:space="preserve">Единичните цени от КСС за позиция </w:t>
      </w:r>
      <w:r w:rsidRPr="00944BCC">
        <w:rPr>
          <w:rFonts w:ascii="Verdana" w:hAnsi="Verdana" w:cs="Arial"/>
          <w:b/>
          <w:sz w:val="20"/>
          <w:szCs w:val="20"/>
        </w:rPr>
        <w:t xml:space="preserve">„Натоварване и извозване на строителни отпадъци на депо вкл. разриване“ </w:t>
      </w:r>
      <w:r w:rsidRPr="00944BCC">
        <w:rPr>
          <w:rFonts w:ascii="Verdana" w:hAnsi="Verdana" w:cs="Arial"/>
          <w:sz w:val="20"/>
          <w:szCs w:val="20"/>
        </w:rPr>
        <w:t>е на база средно разстояние до узаконени терени и депа за строителни отпадъци  обслужващи територията на гр. София, като включва и всички разходи за пропуски и обслужване на депото.</w:t>
      </w:r>
    </w:p>
    <w:p w14:paraId="2CE3F3A1" w14:textId="77777777" w:rsidR="007D4A86" w:rsidRPr="00944BCC" w:rsidRDefault="007D4A86" w:rsidP="005C65F6">
      <w:pPr>
        <w:numPr>
          <w:ilvl w:val="0"/>
          <w:numId w:val="41"/>
        </w:numPr>
        <w:tabs>
          <w:tab w:val="center" w:pos="1134"/>
        </w:tabs>
        <w:spacing w:before="120" w:after="120" w:line="240" w:lineRule="auto"/>
        <w:ind w:left="714" w:hanging="357"/>
        <w:jc w:val="both"/>
        <w:rPr>
          <w:rFonts w:ascii="Verdana" w:hAnsi="Verdana" w:cs="Arial"/>
          <w:b/>
          <w:iCs/>
          <w:sz w:val="20"/>
          <w:szCs w:val="20"/>
        </w:rPr>
      </w:pPr>
      <w:r w:rsidRPr="00944BCC">
        <w:rPr>
          <w:rFonts w:ascii="Verdana" w:hAnsi="Verdana" w:cs="Arial"/>
          <w:b/>
          <w:iCs/>
          <w:sz w:val="20"/>
          <w:szCs w:val="20"/>
        </w:rPr>
        <w:t>РАЗДЕЛ „СТРОИТЕЛНИ РАБОТИ”</w:t>
      </w:r>
    </w:p>
    <w:p w14:paraId="40063C3C" w14:textId="77777777" w:rsidR="007D4A86" w:rsidRPr="00944BCC" w:rsidRDefault="007D4A86" w:rsidP="005C65F6">
      <w:pPr>
        <w:numPr>
          <w:ilvl w:val="1"/>
          <w:numId w:val="41"/>
        </w:numPr>
        <w:spacing w:after="0" w:line="240" w:lineRule="auto"/>
        <w:ind w:left="0" w:firstLine="426"/>
        <w:jc w:val="both"/>
        <w:rPr>
          <w:rFonts w:ascii="Verdana" w:hAnsi="Verdana" w:cs="Arial"/>
          <w:sz w:val="20"/>
          <w:szCs w:val="20"/>
        </w:rPr>
      </w:pPr>
      <w:r w:rsidRPr="00944BCC">
        <w:rPr>
          <w:rFonts w:ascii="Verdana" w:hAnsi="Verdana" w:cs="Arial"/>
          <w:sz w:val="20"/>
          <w:szCs w:val="20"/>
        </w:rPr>
        <w:t>Укрепване на гърнетата за ПХ, СК и ТСК. При наличие на асфалтова, бетонова или друга трайна настилка укрепването на гърнетата за ПХ, СК и ТСК се прави по детайла предвиден в проекта и се заплаща</w:t>
      </w:r>
      <w:r w:rsidRPr="00944BCC" w:rsidDel="0026753F">
        <w:rPr>
          <w:rFonts w:ascii="Verdana" w:hAnsi="Verdana" w:cs="Arial"/>
          <w:sz w:val="20"/>
          <w:szCs w:val="20"/>
        </w:rPr>
        <w:t xml:space="preserve"> </w:t>
      </w:r>
      <w:r w:rsidRPr="00944BCC">
        <w:rPr>
          <w:rFonts w:ascii="Verdana" w:hAnsi="Verdana" w:cs="Arial"/>
          <w:sz w:val="20"/>
          <w:szCs w:val="20"/>
        </w:rPr>
        <w:t xml:space="preserve">по следните позиции от КСС </w:t>
      </w:r>
      <w:r w:rsidRPr="00944BCC">
        <w:rPr>
          <w:rFonts w:ascii="Verdana" w:hAnsi="Verdana" w:cs="Arial"/>
          <w:b/>
          <w:sz w:val="20"/>
          <w:szCs w:val="20"/>
        </w:rPr>
        <w:t>„Укрепване гърне на ПХ 70/80“</w:t>
      </w:r>
      <w:r w:rsidRPr="00944BCC">
        <w:rPr>
          <w:rFonts w:ascii="Verdana" w:hAnsi="Verdana" w:cs="Arial"/>
          <w:sz w:val="20"/>
          <w:szCs w:val="20"/>
        </w:rPr>
        <w:t xml:space="preserve"> и </w:t>
      </w:r>
      <w:r w:rsidRPr="00944BCC">
        <w:rPr>
          <w:rFonts w:ascii="Verdana" w:hAnsi="Verdana" w:cs="Arial"/>
          <w:b/>
          <w:sz w:val="20"/>
          <w:szCs w:val="20"/>
        </w:rPr>
        <w:t>„Укрепване гърне на СК и ТСК“.</w:t>
      </w:r>
      <w:r w:rsidRPr="00944BCC">
        <w:rPr>
          <w:rFonts w:ascii="Verdana" w:hAnsi="Verdana" w:cs="Arial"/>
          <w:sz w:val="20"/>
          <w:szCs w:val="20"/>
        </w:rPr>
        <w:t xml:space="preserve"> Укрепването на гърнетата за СК и ТСК, и на ПХ при липса на трайна настилка се заплаща по съответните позиции от КСС като цените по тези позиции включват всички необходими дейности и материали за изпълнение на укрепванията, съгласно предоставен детайл за укрепване от Възложителя.</w:t>
      </w:r>
    </w:p>
    <w:p w14:paraId="4A418DFB" w14:textId="77777777" w:rsidR="007D4A86" w:rsidRPr="00944BCC" w:rsidRDefault="007D4A86" w:rsidP="005C65F6">
      <w:pPr>
        <w:numPr>
          <w:ilvl w:val="1"/>
          <w:numId w:val="41"/>
        </w:numPr>
        <w:spacing w:after="0" w:line="240" w:lineRule="auto"/>
        <w:ind w:left="0" w:firstLine="360"/>
        <w:jc w:val="both"/>
        <w:rPr>
          <w:rFonts w:ascii="Verdana" w:hAnsi="Verdana" w:cs="Arial"/>
          <w:sz w:val="20"/>
          <w:szCs w:val="20"/>
        </w:rPr>
      </w:pPr>
      <w:r w:rsidRPr="00944BCC">
        <w:rPr>
          <w:rFonts w:ascii="Verdana" w:hAnsi="Verdana" w:cs="Arial"/>
          <w:sz w:val="20"/>
          <w:szCs w:val="20"/>
        </w:rPr>
        <w:t xml:space="preserve">Единичните цени от КСС раздел </w:t>
      </w:r>
      <w:r w:rsidRPr="00944BCC">
        <w:rPr>
          <w:rFonts w:ascii="Verdana" w:hAnsi="Verdana" w:cs="Arial"/>
          <w:b/>
          <w:sz w:val="20"/>
          <w:szCs w:val="20"/>
        </w:rPr>
        <w:t>„Строителни работи”</w:t>
      </w:r>
      <w:r w:rsidRPr="00944BCC">
        <w:rPr>
          <w:rFonts w:ascii="Verdana" w:hAnsi="Verdana" w:cs="Arial"/>
          <w:sz w:val="20"/>
          <w:szCs w:val="20"/>
        </w:rPr>
        <w:t xml:space="preserve"> се прилагат при изграждане на монолитни съоръжения по водопроводната и канализационната мрежа въз основа на работния проект.</w:t>
      </w:r>
    </w:p>
    <w:p w14:paraId="4FF0BB43" w14:textId="77777777" w:rsidR="007D4A86" w:rsidRPr="00944BCC" w:rsidRDefault="007D4A86" w:rsidP="005C65F6">
      <w:pPr>
        <w:numPr>
          <w:ilvl w:val="1"/>
          <w:numId w:val="41"/>
        </w:numPr>
        <w:spacing w:after="0" w:line="240" w:lineRule="auto"/>
        <w:ind w:left="0" w:firstLine="360"/>
        <w:jc w:val="both"/>
        <w:rPr>
          <w:rFonts w:ascii="Verdana" w:hAnsi="Verdana" w:cs="Arial"/>
          <w:sz w:val="20"/>
          <w:szCs w:val="20"/>
        </w:rPr>
      </w:pPr>
      <w:r w:rsidRPr="00944BCC">
        <w:rPr>
          <w:rFonts w:ascii="Verdana" w:hAnsi="Verdana" w:cs="Arial"/>
          <w:sz w:val="20"/>
          <w:szCs w:val="20"/>
        </w:rPr>
        <w:t>Единичната цена от КСС, раздел „Строителни работи” за позиция</w:t>
      </w:r>
      <w:r w:rsidRPr="00944BCC">
        <w:rPr>
          <w:rFonts w:ascii="Verdana" w:hAnsi="Verdana"/>
          <w:sz w:val="20"/>
          <w:szCs w:val="20"/>
        </w:rPr>
        <w:t xml:space="preserve"> </w:t>
      </w:r>
      <w:r w:rsidRPr="00944BCC">
        <w:rPr>
          <w:rFonts w:ascii="Verdana" w:hAnsi="Verdana"/>
          <w:b/>
          <w:sz w:val="20"/>
          <w:szCs w:val="20"/>
        </w:rPr>
        <w:t>„</w:t>
      </w:r>
      <w:r w:rsidRPr="00944BCC">
        <w:rPr>
          <w:rFonts w:ascii="Verdana" w:hAnsi="Verdana" w:cs="Arial"/>
          <w:b/>
          <w:sz w:val="20"/>
          <w:szCs w:val="20"/>
        </w:rPr>
        <w:t>Водочерпене по време на строителството с помпа по-малка или равна на Q=300л/мин“</w:t>
      </w:r>
      <w:r w:rsidRPr="00944BCC">
        <w:rPr>
          <w:rFonts w:ascii="Verdana" w:hAnsi="Verdana" w:cs="Arial"/>
          <w:sz w:val="20"/>
          <w:szCs w:val="20"/>
        </w:rPr>
        <w:t xml:space="preserve"> включва доставка и работа на помпа с посочени в съответната позиция параметри. Захранването с ток на помпата е включено в единичната цена. За една машиносмяна се счита 8 часова работа на помпата.</w:t>
      </w:r>
    </w:p>
    <w:p w14:paraId="614CD473" w14:textId="77777777" w:rsidR="007D4A86" w:rsidRPr="00944BCC" w:rsidRDefault="007D4A86" w:rsidP="005C65F6">
      <w:pPr>
        <w:numPr>
          <w:ilvl w:val="0"/>
          <w:numId w:val="41"/>
        </w:numPr>
        <w:tabs>
          <w:tab w:val="center" w:pos="1134"/>
        </w:tabs>
        <w:spacing w:before="120" w:after="120" w:line="240" w:lineRule="auto"/>
        <w:ind w:left="714" w:hanging="357"/>
        <w:jc w:val="both"/>
        <w:rPr>
          <w:rFonts w:ascii="Verdana" w:hAnsi="Verdana" w:cs="Arial"/>
          <w:b/>
          <w:iCs/>
          <w:sz w:val="20"/>
          <w:szCs w:val="20"/>
        </w:rPr>
      </w:pPr>
      <w:r w:rsidRPr="00944BCC">
        <w:rPr>
          <w:rFonts w:ascii="Verdana" w:hAnsi="Verdana" w:cs="Arial"/>
          <w:b/>
          <w:iCs/>
          <w:sz w:val="20"/>
          <w:szCs w:val="20"/>
        </w:rPr>
        <w:t>РАЗДЕЛ „СЪОРЪЖЕНИЯ” – по водопровода и канализацията.</w:t>
      </w:r>
    </w:p>
    <w:p w14:paraId="5B7F3B2F" w14:textId="77777777" w:rsidR="007D4A86" w:rsidRDefault="007D4A86" w:rsidP="005C65F6">
      <w:pPr>
        <w:numPr>
          <w:ilvl w:val="1"/>
          <w:numId w:val="41"/>
        </w:numPr>
        <w:spacing w:after="0" w:line="240" w:lineRule="auto"/>
        <w:ind w:left="0" w:firstLine="360"/>
        <w:jc w:val="both"/>
        <w:rPr>
          <w:rFonts w:ascii="Verdana" w:hAnsi="Verdana" w:cs="Arial"/>
          <w:sz w:val="20"/>
          <w:szCs w:val="20"/>
        </w:rPr>
      </w:pPr>
      <w:r w:rsidRPr="00944BCC">
        <w:rPr>
          <w:rFonts w:ascii="Verdana" w:hAnsi="Verdana" w:cs="Arial"/>
          <w:sz w:val="20"/>
          <w:szCs w:val="20"/>
        </w:rPr>
        <w:t>Единичните цени в КСС, раздел „Съоръжения” включват всички възможни видове работи и необходими материали за изграждането на съоръжението в готов вид.</w:t>
      </w:r>
    </w:p>
    <w:p w14:paraId="3B0E5A22" w14:textId="77777777" w:rsidR="007D4A86" w:rsidRPr="00944BCC" w:rsidRDefault="007D4A86" w:rsidP="005C65F6">
      <w:pPr>
        <w:numPr>
          <w:ilvl w:val="1"/>
          <w:numId w:val="41"/>
        </w:numPr>
        <w:spacing w:after="0" w:line="240" w:lineRule="auto"/>
        <w:ind w:left="0" w:firstLine="360"/>
        <w:jc w:val="both"/>
        <w:rPr>
          <w:rFonts w:ascii="Verdana" w:hAnsi="Verdana" w:cs="Arial"/>
          <w:sz w:val="20"/>
          <w:szCs w:val="20"/>
        </w:rPr>
      </w:pPr>
      <w:r w:rsidRPr="003C18E9">
        <w:rPr>
          <w:rFonts w:ascii="Verdana" w:hAnsi="Verdana" w:cs="Arial"/>
          <w:sz w:val="20"/>
          <w:szCs w:val="20"/>
        </w:rPr>
        <w:t xml:space="preserve">Единичните цени от </w:t>
      </w:r>
      <w:r>
        <w:rPr>
          <w:rFonts w:ascii="Verdana" w:hAnsi="Verdana" w:cs="Arial"/>
          <w:sz w:val="20"/>
          <w:szCs w:val="20"/>
        </w:rPr>
        <w:t>КСС</w:t>
      </w:r>
      <w:r w:rsidRPr="003C18E9">
        <w:rPr>
          <w:rFonts w:ascii="Verdana" w:hAnsi="Verdana" w:cs="Arial"/>
          <w:sz w:val="20"/>
          <w:szCs w:val="20"/>
        </w:rPr>
        <w:t xml:space="preserve">, раздел „Съоръжения”, позиции </w:t>
      </w:r>
      <w:r w:rsidRPr="003C18E9">
        <w:rPr>
          <w:rFonts w:ascii="Verdana" w:hAnsi="Verdana" w:cs="Arial"/>
          <w:b/>
          <w:sz w:val="20"/>
          <w:szCs w:val="20"/>
        </w:rPr>
        <w:t>„Направа единичен двуставен бетонов УО с тръби ф400 и чугунена решетка“</w:t>
      </w:r>
      <w:r w:rsidRPr="003C18E9">
        <w:rPr>
          <w:rFonts w:ascii="Verdana" w:hAnsi="Verdana" w:cs="Arial"/>
          <w:sz w:val="20"/>
          <w:szCs w:val="20"/>
        </w:rPr>
        <w:t xml:space="preserve"> и </w:t>
      </w:r>
      <w:r w:rsidRPr="003C18E9">
        <w:rPr>
          <w:rFonts w:ascii="Verdana" w:hAnsi="Verdana" w:cs="Arial"/>
          <w:b/>
          <w:sz w:val="20"/>
          <w:szCs w:val="20"/>
        </w:rPr>
        <w:t>„Направа двоен двуставен бетонов УО с тръби ф400 и чугунена решетка“</w:t>
      </w:r>
      <w:r w:rsidRPr="003C18E9">
        <w:rPr>
          <w:rFonts w:ascii="Verdana" w:hAnsi="Verdana" w:cs="Arial"/>
          <w:sz w:val="20"/>
          <w:szCs w:val="20"/>
        </w:rPr>
        <w:t xml:space="preserve"> включват всички възможни видове работи и материали необходими за изграждане на уличния отток (УО) – необходимия брой бетонови тръби с посочения в позицията диаметър за постигане проектната дълбочина, чугунена решетка, ниворегулиращи бетонови тухли и други необходими за завършения вид на съоръжението.</w:t>
      </w:r>
    </w:p>
    <w:p w14:paraId="30A49EF2" w14:textId="77777777" w:rsidR="007D4A86" w:rsidRPr="00944BCC" w:rsidRDefault="007D4A86" w:rsidP="005C65F6">
      <w:pPr>
        <w:numPr>
          <w:ilvl w:val="0"/>
          <w:numId w:val="41"/>
        </w:numPr>
        <w:tabs>
          <w:tab w:val="center" w:pos="1134"/>
        </w:tabs>
        <w:spacing w:before="120" w:after="120" w:line="240" w:lineRule="auto"/>
        <w:ind w:left="714" w:hanging="357"/>
        <w:jc w:val="both"/>
        <w:rPr>
          <w:rFonts w:ascii="Verdana" w:hAnsi="Verdana" w:cs="Arial"/>
          <w:b/>
          <w:iCs/>
          <w:sz w:val="20"/>
          <w:szCs w:val="20"/>
        </w:rPr>
      </w:pPr>
      <w:r w:rsidRPr="00944BCC">
        <w:rPr>
          <w:rFonts w:ascii="Verdana" w:hAnsi="Verdana" w:cs="Arial"/>
          <w:b/>
          <w:iCs/>
          <w:sz w:val="20"/>
          <w:szCs w:val="20"/>
        </w:rPr>
        <w:t>РАЗДЕЛ „МОНТАЖНИ РАБОТИ” – по водопровод и канализация.</w:t>
      </w:r>
    </w:p>
    <w:p w14:paraId="36728687" w14:textId="77777777" w:rsidR="007D4A86" w:rsidRDefault="007D4A86" w:rsidP="005C65F6">
      <w:pPr>
        <w:numPr>
          <w:ilvl w:val="1"/>
          <w:numId w:val="41"/>
        </w:numPr>
        <w:spacing w:after="0" w:line="240" w:lineRule="auto"/>
        <w:ind w:left="0" w:firstLine="360"/>
        <w:jc w:val="both"/>
        <w:rPr>
          <w:rFonts w:ascii="Verdana" w:hAnsi="Verdana" w:cs="Arial"/>
          <w:sz w:val="20"/>
          <w:szCs w:val="20"/>
        </w:rPr>
      </w:pPr>
      <w:r w:rsidRPr="003C18E9">
        <w:rPr>
          <w:rFonts w:ascii="Verdana" w:hAnsi="Verdana" w:cs="Arial"/>
          <w:sz w:val="20"/>
          <w:szCs w:val="20"/>
        </w:rPr>
        <w:t>Единичните цени от Ценова таблица А, раздел „Монтажни работи”, позиции „Направа и монтаж на щуцер до „проектен диаметър” включват всички видове работи необходими за направа на щуцер - очертаване, изрязване и заваряване на тръбата и фланеца, не включва стойността на тръбата и фланеца.</w:t>
      </w:r>
    </w:p>
    <w:p w14:paraId="629FB000" w14:textId="77777777" w:rsidR="007D4A86" w:rsidRPr="00944BCC" w:rsidRDefault="007D4A86" w:rsidP="005C65F6">
      <w:pPr>
        <w:numPr>
          <w:ilvl w:val="1"/>
          <w:numId w:val="41"/>
        </w:numPr>
        <w:spacing w:after="0" w:line="240" w:lineRule="auto"/>
        <w:ind w:left="0" w:firstLine="360"/>
        <w:jc w:val="both"/>
        <w:rPr>
          <w:rFonts w:ascii="Verdana" w:hAnsi="Verdana" w:cs="Arial"/>
          <w:sz w:val="20"/>
          <w:szCs w:val="20"/>
        </w:rPr>
      </w:pPr>
      <w:r w:rsidRPr="00944BCC">
        <w:rPr>
          <w:rFonts w:ascii="Verdana" w:hAnsi="Verdana" w:cs="Arial"/>
          <w:sz w:val="20"/>
          <w:szCs w:val="20"/>
        </w:rPr>
        <w:t xml:space="preserve">Когато в процеса на строителство, се налага демонтиране на тръби, фитинги, арматури или друго оборудване, единичната цената за демонтаж се формира от единичната цената за монтажа на съответната позиция от КСС с коефициент 0,60 за арматура и оборудване, и коефициент 0,40 за всички останали случаи. Съхранение, транспорт и депониране на демонтираните материали се осъществява в съответствие с изискванията на Раздел А: </w:t>
      </w:r>
      <w:r>
        <w:rPr>
          <w:rFonts w:ascii="Verdana" w:hAnsi="Verdana" w:cs="Arial"/>
          <w:sz w:val="20"/>
          <w:szCs w:val="20"/>
        </w:rPr>
        <w:t>„</w:t>
      </w:r>
      <w:r w:rsidRPr="00944BCC">
        <w:rPr>
          <w:rFonts w:ascii="Verdana" w:hAnsi="Verdana" w:cs="Arial"/>
          <w:sz w:val="20"/>
          <w:szCs w:val="20"/>
        </w:rPr>
        <w:t>Техническо задание</w:t>
      </w:r>
      <w:r>
        <w:rPr>
          <w:rFonts w:ascii="Verdana" w:hAnsi="Verdana" w:cs="Arial"/>
          <w:sz w:val="20"/>
          <w:szCs w:val="20"/>
        </w:rPr>
        <w:t>”</w:t>
      </w:r>
      <w:r w:rsidRPr="00944BCC">
        <w:rPr>
          <w:rFonts w:ascii="Verdana" w:hAnsi="Verdana" w:cs="Arial"/>
          <w:sz w:val="20"/>
          <w:szCs w:val="20"/>
        </w:rPr>
        <w:t xml:space="preserve"> – предмет на договора.</w:t>
      </w:r>
    </w:p>
    <w:p w14:paraId="232FCA5E" w14:textId="77777777" w:rsidR="007D4A86" w:rsidRPr="00944BCC" w:rsidRDefault="007D4A86" w:rsidP="005C65F6">
      <w:pPr>
        <w:numPr>
          <w:ilvl w:val="0"/>
          <w:numId w:val="41"/>
        </w:numPr>
        <w:tabs>
          <w:tab w:val="center" w:pos="1134"/>
        </w:tabs>
        <w:spacing w:before="120" w:after="120" w:line="240" w:lineRule="auto"/>
        <w:ind w:left="714" w:hanging="357"/>
        <w:jc w:val="both"/>
        <w:rPr>
          <w:rFonts w:ascii="Verdana" w:hAnsi="Verdana" w:cs="Arial"/>
          <w:b/>
          <w:iCs/>
          <w:sz w:val="20"/>
          <w:szCs w:val="20"/>
        </w:rPr>
      </w:pPr>
      <w:r w:rsidRPr="00944BCC">
        <w:rPr>
          <w:rFonts w:ascii="Verdana" w:hAnsi="Verdana" w:cs="Arial"/>
          <w:b/>
          <w:iCs/>
          <w:sz w:val="20"/>
          <w:szCs w:val="20"/>
        </w:rPr>
        <w:lastRenderedPageBreak/>
        <w:t>РАЗДЕЛ „ПЪТНА ЧАСТ”</w:t>
      </w:r>
    </w:p>
    <w:p w14:paraId="7B732DDE" w14:textId="77777777" w:rsidR="007D4A86" w:rsidRPr="00944BCC" w:rsidRDefault="007D4A86" w:rsidP="007D4A86">
      <w:pPr>
        <w:ind w:firstLine="709"/>
        <w:jc w:val="both"/>
        <w:rPr>
          <w:rFonts w:ascii="Verdana" w:hAnsi="Verdana" w:cs="Arial"/>
          <w:sz w:val="20"/>
          <w:szCs w:val="20"/>
        </w:rPr>
      </w:pPr>
      <w:r w:rsidRPr="00944BCC">
        <w:rPr>
          <w:rFonts w:ascii="Verdana" w:hAnsi="Verdana" w:cs="Arial"/>
          <w:sz w:val="20"/>
          <w:szCs w:val="20"/>
        </w:rPr>
        <w:t xml:space="preserve">При актуване на част пътна трябва да се спазват следните правила за изчисляване на необходимото количество </w:t>
      </w:r>
      <w:r w:rsidRPr="00944BCC">
        <w:rPr>
          <w:rFonts w:ascii="Verdana" w:hAnsi="Verdana" w:cs="Arial"/>
          <w:b/>
          <w:sz w:val="20"/>
          <w:szCs w:val="20"/>
        </w:rPr>
        <w:t>трошен камък и асфалт</w:t>
      </w:r>
      <w:r w:rsidRPr="00944BCC">
        <w:rPr>
          <w:rFonts w:ascii="Verdana" w:hAnsi="Verdana" w:cs="Arial"/>
          <w:sz w:val="20"/>
          <w:szCs w:val="20"/>
        </w:rPr>
        <w:t>:</w:t>
      </w:r>
    </w:p>
    <w:p w14:paraId="0CB3A6EC" w14:textId="77777777" w:rsidR="007D4A86" w:rsidRPr="00944BCC" w:rsidRDefault="007D4A86" w:rsidP="007D4A86">
      <w:pPr>
        <w:jc w:val="both"/>
        <w:rPr>
          <w:rFonts w:ascii="Verdana" w:hAnsi="Verdana" w:cs="Arial"/>
          <w:b/>
          <w:sz w:val="20"/>
          <w:szCs w:val="20"/>
        </w:rPr>
      </w:pPr>
      <w:r w:rsidRPr="00944BCC">
        <w:rPr>
          <w:rFonts w:ascii="Verdana" w:hAnsi="Verdana" w:cs="Arial"/>
          <w:b/>
          <w:sz w:val="20"/>
          <w:szCs w:val="20"/>
        </w:rPr>
        <w:t>S (площ, м</w:t>
      </w:r>
      <w:r w:rsidRPr="00944BCC">
        <w:rPr>
          <w:rFonts w:ascii="Verdana" w:hAnsi="Verdana" w:cs="Arial"/>
          <w:b/>
          <w:sz w:val="20"/>
          <w:szCs w:val="20"/>
          <w:vertAlign w:val="superscript"/>
        </w:rPr>
        <w:t>2</w:t>
      </w:r>
      <w:r w:rsidRPr="00944BCC">
        <w:rPr>
          <w:rFonts w:ascii="Verdana" w:hAnsi="Verdana" w:cs="Arial"/>
          <w:b/>
          <w:sz w:val="20"/>
          <w:szCs w:val="20"/>
        </w:rPr>
        <w:t>),  М (маса, тон)</w:t>
      </w:r>
    </w:p>
    <w:p w14:paraId="63175638" w14:textId="77777777" w:rsidR="007D4A86" w:rsidRPr="00944BCC" w:rsidRDefault="007D4A86" w:rsidP="005C65F6">
      <w:pPr>
        <w:numPr>
          <w:ilvl w:val="1"/>
          <w:numId w:val="41"/>
        </w:numPr>
        <w:spacing w:after="0" w:line="240" w:lineRule="auto"/>
        <w:ind w:left="0" w:firstLine="284"/>
        <w:jc w:val="both"/>
        <w:rPr>
          <w:rFonts w:ascii="Verdana" w:hAnsi="Verdana"/>
          <w:sz w:val="20"/>
          <w:szCs w:val="20"/>
        </w:rPr>
      </w:pPr>
      <w:r w:rsidRPr="00944BCC">
        <w:rPr>
          <w:rFonts w:ascii="Verdana" w:hAnsi="Verdana"/>
          <w:sz w:val="20"/>
          <w:szCs w:val="20"/>
        </w:rPr>
        <w:t xml:space="preserve">Позиция </w:t>
      </w:r>
      <w:r w:rsidRPr="00944BCC">
        <w:rPr>
          <w:rFonts w:ascii="Verdana" w:hAnsi="Verdana"/>
          <w:b/>
          <w:sz w:val="20"/>
          <w:szCs w:val="20"/>
        </w:rPr>
        <w:t>„Полагане основа от трошен камък“.</w:t>
      </w:r>
    </w:p>
    <w:p w14:paraId="11537BD0" w14:textId="77777777" w:rsidR="007D4A86" w:rsidRPr="00944BCC" w:rsidRDefault="007D4A86" w:rsidP="007D4A86">
      <w:pPr>
        <w:ind w:left="142" w:firstLine="709"/>
        <w:jc w:val="center"/>
        <w:rPr>
          <w:rFonts w:ascii="Verdana" w:hAnsi="Verdana" w:cs="Arial"/>
          <w:sz w:val="20"/>
          <w:szCs w:val="20"/>
        </w:rPr>
      </w:pPr>
      <w:r w:rsidRPr="00944BCC">
        <w:rPr>
          <w:rFonts w:ascii="Verdana" w:hAnsi="Verdana" w:cs="Arial"/>
          <w:sz w:val="20"/>
          <w:szCs w:val="20"/>
        </w:rPr>
        <w:t xml:space="preserve">V </w:t>
      </w:r>
      <w:r w:rsidRPr="00944BCC">
        <w:rPr>
          <w:rFonts w:ascii="Verdana" w:hAnsi="Verdana" w:cs="Arial"/>
          <w:sz w:val="20"/>
          <w:szCs w:val="20"/>
          <w:vertAlign w:val="subscript"/>
        </w:rPr>
        <w:t xml:space="preserve">трошен .камък </w:t>
      </w:r>
      <w:r w:rsidRPr="00944BCC">
        <w:rPr>
          <w:rFonts w:ascii="Verdana" w:hAnsi="Verdana" w:cs="Arial"/>
          <w:sz w:val="20"/>
          <w:szCs w:val="20"/>
        </w:rPr>
        <w:t xml:space="preserve">= S x h </w:t>
      </w:r>
      <w:r w:rsidRPr="00944BCC">
        <w:rPr>
          <w:rFonts w:ascii="Verdana" w:hAnsi="Verdana" w:cs="Arial"/>
          <w:sz w:val="20"/>
          <w:szCs w:val="20"/>
          <w:vertAlign w:val="subscript"/>
        </w:rPr>
        <w:t>трошен .камък</w:t>
      </w:r>
      <w:r w:rsidRPr="00944BCC">
        <w:rPr>
          <w:rFonts w:ascii="Verdana" w:hAnsi="Verdana" w:cs="Arial"/>
          <w:sz w:val="20"/>
          <w:szCs w:val="20"/>
        </w:rPr>
        <w:t xml:space="preserve"> (м</w:t>
      </w:r>
      <w:r w:rsidRPr="00944BCC">
        <w:rPr>
          <w:rFonts w:ascii="Verdana" w:hAnsi="Verdana" w:cs="Arial"/>
          <w:sz w:val="20"/>
          <w:szCs w:val="20"/>
          <w:vertAlign w:val="superscript"/>
        </w:rPr>
        <w:t>3</w:t>
      </w:r>
      <w:r w:rsidRPr="00944BCC">
        <w:rPr>
          <w:rFonts w:ascii="Verdana" w:hAnsi="Verdana" w:cs="Arial"/>
          <w:sz w:val="20"/>
          <w:szCs w:val="20"/>
        </w:rPr>
        <w:t>)</w:t>
      </w:r>
    </w:p>
    <w:p w14:paraId="4AC18964" w14:textId="77777777" w:rsidR="007D4A86" w:rsidRPr="00944BCC" w:rsidRDefault="007D4A86" w:rsidP="007D4A86">
      <w:pPr>
        <w:jc w:val="both"/>
        <w:rPr>
          <w:rFonts w:ascii="Verdana" w:hAnsi="Verdana" w:cs="Arial"/>
          <w:sz w:val="20"/>
          <w:szCs w:val="20"/>
        </w:rPr>
      </w:pPr>
      <w:r w:rsidRPr="00944BCC">
        <w:rPr>
          <w:rFonts w:ascii="Verdana" w:hAnsi="Verdana" w:cs="Arial"/>
          <w:sz w:val="20"/>
          <w:szCs w:val="20"/>
        </w:rPr>
        <w:t xml:space="preserve">h </w:t>
      </w:r>
      <w:r w:rsidRPr="00944BCC">
        <w:rPr>
          <w:rFonts w:ascii="Verdana" w:hAnsi="Verdana" w:cs="Arial"/>
          <w:sz w:val="20"/>
          <w:szCs w:val="20"/>
          <w:vertAlign w:val="subscript"/>
        </w:rPr>
        <w:t>трошен камък</w:t>
      </w:r>
      <w:r w:rsidRPr="00944BCC">
        <w:rPr>
          <w:rFonts w:ascii="Verdana" w:hAnsi="Verdana" w:cs="Arial"/>
          <w:sz w:val="20"/>
          <w:szCs w:val="20"/>
        </w:rPr>
        <w:t xml:space="preserve">  -  дебелина на пласта трошен камък съгласно детайла на пътната настилка изразена в метри.</w:t>
      </w:r>
    </w:p>
    <w:p w14:paraId="7DC0AF52" w14:textId="77777777" w:rsidR="007D4A86" w:rsidRPr="00944BCC" w:rsidRDefault="007D4A86" w:rsidP="005C65F6">
      <w:pPr>
        <w:numPr>
          <w:ilvl w:val="1"/>
          <w:numId w:val="41"/>
        </w:numPr>
        <w:spacing w:after="0" w:line="240" w:lineRule="auto"/>
        <w:ind w:left="0" w:firstLine="284"/>
        <w:jc w:val="both"/>
        <w:rPr>
          <w:rFonts w:ascii="Verdana" w:hAnsi="Verdana" w:cs="Arial"/>
          <w:sz w:val="20"/>
          <w:szCs w:val="20"/>
        </w:rPr>
      </w:pPr>
      <w:r w:rsidRPr="00944BCC">
        <w:rPr>
          <w:rFonts w:ascii="Verdana" w:hAnsi="Verdana" w:cs="Arial"/>
          <w:sz w:val="20"/>
          <w:szCs w:val="20"/>
        </w:rPr>
        <w:t xml:space="preserve">Позиция </w:t>
      </w:r>
      <w:r w:rsidRPr="00944BCC">
        <w:rPr>
          <w:rFonts w:ascii="Verdana" w:hAnsi="Verdana" w:cs="Arial"/>
          <w:b/>
          <w:sz w:val="20"/>
          <w:szCs w:val="20"/>
        </w:rPr>
        <w:t>„Полагане битумизирана баластра“.</w:t>
      </w:r>
    </w:p>
    <w:p w14:paraId="6412CF81" w14:textId="77777777" w:rsidR="007D4A86" w:rsidRPr="00944BCC" w:rsidRDefault="007D4A86" w:rsidP="007D4A86">
      <w:pPr>
        <w:ind w:left="142" w:firstLine="709"/>
        <w:jc w:val="center"/>
        <w:rPr>
          <w:rFonts w:ascii="Verdana" w:hAnsi="Verdana" w:cs="Arial"/>
          <w:sz w:val="20"/>
          <w:szCs w:val="20"/>
        </w:rPr>
      </w:pPr>
      <w:r w:rsidRPr="00944BCC">
        <w:rPr>
          <w:rFonts w:ascii="Verdana" w:hAnsi="Verdana" w:cs="Arial"/>
          <w:sz w:val="20"/>
          <w:szCs w:val="20"/>
        </w:rPr>
        <w:t xml:space="preserve">M </w:t>
      </w:r>
      <w:r w:rsidRPr="00944BCC">
        <w:rPr>
          <w:rFonts w:ascii="Verdana" w:hAnsi="Verdana" w:cs="Arial"/>
          <w:sz w:val="20"/>
          <w:szCs w:val="20"/>
          <w:vertAlign w:val="subscript"/>
        </w:rPr>
        <w:t xml:space="preserve">б.б </w:t>
      </w:r>
      <w:r w:rsidRPr="00944BCC">
        <w:rPr>
          <w:rFonts w:ascii="Verdana" w:hAnsi="Verdana" w:cs="Arial"/>
          <w:sz w:val="20"/>
          <w:szCs w:val="20"/>
        </w:rPr>
        <w:t xml:space="preserve">= S x m </w:t>
      </w:r>
      <w:r w:rsidRPr="00944BCC">
        <w:rPr>
          <w:rFonts w:ascii="Verdana" w:hAnsi="Verdana" w:cs="Arial"/>
          <w:sz w:val="20"/>
          <w:szCs w:val="20"/>
          <w:vertAlign w:val="subscript"/>
        </w:rPr>
        <w:t xml:space="preserve">б.б </w:t>
      </w:r>
      <w:r w:rsidRPr="00944BCC">
        <w:rPr>
          <w:rFonts w:ascii="Verdana" w:hAnsi="Verdana" w:cs="Arial"/>
          <w:sz w:val="20"/>
          <w:szCs w:val="20"/>
        </w:rPr>
        <w:t xml:space="preserve"> x 0.024 (тон)</w:t>
      </w:r>
    </w:p>
    <w:p w14:paraId="40AF654D" w14:textId="77777777" w:rsidR="007D4A86" w:rsidRPr="00944BCC" w:rsidRDefault="007D4A86" w:rsidP="007D4A86">
      <w:pPr>
        <w:ind w:firstLine="851"/>
        <w:jc w:val="both"/>
        <w:rPr>
          <w:rFonts w:ascii="Verdana" w:hAnsi="Verdana" w:cs="Arial"/>
          <w:sz w:val="20"/>
          <w:szCs w:val="20"/>
        </w:rPr>
      </w:pPr>
      <w:r w:rsidRPr="00944BCC">
        <w:rPr>
          <w:rFonts w:ascii="Verdana" w:hAnsi="Verdana" w:cs="Arial"/>
          <w:sz w:val="20"/>
          <w:szCs w:val="20"/>
        </w:rPr>
        <w:t xml:space="preserve">m </w:t>
      </w:r>
      <w:r w:rsidRPr="00944BCC">
        <w:rPr>
          <w:rFonts w:ascii="Verdana" w:hAnsi="Verdana" w:cs="Arial"/>
          <w:sz w:val="20"/>
          <w:szCs w:val="20"/>
          <w:vertAlign w:val="subscript"/>
        </w:rPr>
        <w:t>б.б.</w:t>
      </w:r>
      <w:r w:rsidRPr="00944BCC">
        <w:rPr>
          <w:rFonts w:ascii="Verdana" w:hAnsi="Verdana" w:cs="Arial"/>
          <w:sz w:val="20"/>
          <w:szCs w:val="20"/>
        </w:rPr>
        <w:t xml:space="preserve"> – дебелина на битумизираната баластра съгласно детайла на пътната настилка изразена в сантиметри.</w:t>
      </w:r>
    </w:p>
    <w:p w14:paraId="23CE01DB" w14:textId="77777777" w:rsidR="007D4A86" w:rsidRPr="00944BCC" w:rsidRDefault="007D4A86" w:rsidP="005C65F6">
      <w:pPr>
        <w:numPr>
          <w:ilvl w:val="1"/>
          <w:numId w:val="41"/>
        </w:numPr>
        <w:spacing w:after="0" w:line="240" w:lineRule="auto"/>
        <w:ind w:left="0" w:firstLine="284"/>
        <w:jc w:val="both"/>
        <w:rPr>
          <w:rFonts w:ascii="Verdana" w:hAnsi="Verdana" w:cs="Arial"/>
          <w:sz w:val="20"/>
          <w:szCs w:val="20"/>
        </w:rPr>
      </w:pPr>
      <w:r w:rsidRPr="00944BCC">
        <w:rPr>
          <w:rFonts w:ascii="Verdana" w:hAnsi="Verdana" w:cs="Arial"/>
          <w:sz w:val="20"/>
          <w:szCs w:val="20"/>
        </w:rPr>
        <w:t xml:space="preserve">Позиция </w:t>
      </w:r>
      <w:r w:rsidRPr="00944BCC">
        <w:rPr>
          <w:rFonts w:ascii="Verdana" w:hAnsi="Verdana" w:cs="Arial"/>
          <w:b/>
          <w:sz w:val="20"/>
          <w:szCs w:val="20"/>
        </w:rPr>
        <w:t>„Полагане асфалтобетон неплътна смес“.</w:t>
      </w:r>
    </w:p>
    <w:p w14:paraId="312A01F4" w14:textId="77777777" w:rsidR="007D4A86" w:rsidRPr="00944BCC" w:rsidRDefault="007D4A86" w:rsidP="007D4A86">
      <w:pPr>
        <w:ind w:left="142" w:firstLine="709"/>
        <w:jc w:val="center"/>
        <w:rPr>
          <w:rFonts w:ascii="Verdana" w:hAnsi="Verdana" w:cs="Arial"/>
          <w:sz w:val="20"/>
          <w:szCs w:val="20"/>
        </w:rPr>
      </w:pPr>
      <w:r w:rsidRPr="00944BCC">
        <w:rPr>
          <w:rFonts w:ascii="Verdana" w:hAnsi="Verdana" w:cs="Arial"/>
          <w:sz w:val="20"/>
          <w:szCs w:val="20"/>
        </w:rPr>
        <w:t xml:space="preserve">M </w:t>
      </w:r>
      <w:r w:rsidRPr="00944BCC">
        <w:rPr>
          <w:rFonts w:ascii="Verdana" w:hAnsi="Verdana" w:cs="Arial"/>
          <w:sz w:val="20"/>
          <w:szCs w:val="20"/>
          <w:vertAlign w:val="subscript"/>
        </w:rPr>
        <w:t>непл.асф</w:t>
      </w:r>
      <w:r w:rsidRPr="00944BCC">
        <w:rPr>
          <w:rFonts w:ascii="Verdana" w:hAnsi="Verdana" w:cs="Arial"/>
          <w:sz w:val="20"/>
          <w:szCs w:val="20"/>
        </w:rPr>
        <w:t xml:space="preserve">.= S x m </w:t>
      </w:r>
      <w:r w:rsidRPr="00944BCC">
        <w:rPr>
          <w:rFonts w:ascii="Verdana" w:hAnsi="Verdana" w:cs="Arial"/>
          <w:sz w:val="20"/>
          <w:szCs w:val="20"/>
          <w:vertAlign w:val="subscript"/>
        </w:rPr>
        <w:t>непл.асф</w:t>
      </w:r>
      <w:r w:rsidRPr="00944BCC">
        <w:rPr>
          <w:rFonts w:ascii="Verdana" w:hAnsi="Verdana" w:cs="Arial"/>
          <w:sz w:val="20"/>
          <w:szCs w:val="20"/>
        </w:rPr>
        <w:t xml:space="preserve"> x 0.024 (тон)</w:t>
      </w:r>
    </w:p>
    <w:p w14:paraId="3399CDDA" w14:textId="77777777" w:rsidR="007D4A86" w:rsidRPr="00944BCC" w:rsidRDefault="007D4A86" w:rsidP="007D4A86">
      <w:pPr>
        <w:ind w:firstLine="851"/>
        <w:jc w:val="both"/>
        <w:rPr>
          <w:rFonts w:ascii="Verdana" w:hAnsi="Verdana" w:cs="Arial"/>
          <w:sz w:val="20"/>
          <w:szCs w:val="20"/>
        </w:rPr>
      </w:pPr>
      <w:r w:rsidRPr="00944BCC">
        <w:rPr>
          <w:rFonts w:ascii="Verdana" w:hAnsi="Verdana" w:cs="Arial"/>
          <w:sz w:val="20"/>
          <w:szCs w:val="20"/>
        </w:rPr>
        <w:t xml:space="preserve">m </w:t>
      </w:r>
      <w:r w:rsidRPr="00944BCC">
        <w:rPr>
          <w:rFonts w:ascii="Verdana" w:hAnsi="Verdana" w:cs="Arial"/>
          <w:sz w:val="20"/>
          <w:szCs w:val="20"/>
          <w:vertAlign w:val="subscript"/>
        </w:rPr>
        <w:t>непл.асф</w:t>
      </w:r>
      <w:r w:rsidRPr="00944BCC">
        <w:rPr>
          <w:rFonts w:ascii="Verdana" w:hAnsi="Verdana" w:cs="Arial"/>
          <w:sz w:val="20"/>
          <w:szCs w:val="20"/>
        </w:rPr>
        <w:t>. – дебелина на неплътния асфалтобетон съгласно детайла на пътната настилка изразена в сантиметри.</w:t>
      </w:r>
    </w:p>
    <w:p w14:paraId="2E7AE05D" w14:textId="77777777" w:rsidR="007D4A86" w:rsidRPr="00944BCC" w:rsidRDefault="007D4A86" w:rsidP="005C65F6">
      <w:pPr>
        <w:numPr>
          <w:ilvl w:val="1"/>
          <w:numId w:val="41"/>
        </w:numPr>
        <w:spacing w:after="0" w:line="240" w:lineRule="auto"/>
        <w:ind w:left="0" w:firstLine="284"/>
        <w:jc w:val="both"/>
        <w:rPr>
          <w:rFonts w:ascii="Verdana" w:hAnsi="Verdana" w:cs="Arial"/>
          <w:sz w:val="20"/>
          <w:szCs w:val="20"/>
        </w:rPr>
      </w:pPr>
      <w:r w:rsidRPr="00944BCC">
        <w:rPr>
          <w:rFonts w:ascii="Verdana" w:hAnsi="Verdana" w:cs="Arial"/>
          <w:sz w:val="20"/>
          <w:szCs w:val="20"/>
        </w:rPr>
        <w:t xml:space="preserve">Позиция </w:t>
      </w:r>
      <w:r w:rsidRPr="00944BCC">
        <w:rPr>
          <w:rFonts w:ascii="Verdana" w:hAnsi="Verdana" w:cs="Arial"/>
          <w:b/>
          <w:sz w:val="20"/>
          <w:szCs w:val="20"/>
        </w:rPr>
        <w:t>„Полагане асфалтобетон плътна смес“.</w:t>
      </w:r>
    </w:p>
    <w:p w14:paraId="3AFE2428" w14:textId="77777777" w:rsidR="007D4A86" w:rsidRPr="00944BCC" w:rsidRDefault="007D4A86" w:rsidP="007D4A86">
      <w:pPr>
        <w:ind w:left="142" w:firstLine="709"/>
        <w:jc w:val="center"/>
        <w:rPr>
          <w:rFonts w:ascii="Verdana" w:hAnsi="Verdana" w:cs="Arial"/>
          <w:sz w:val="20"/>
          <w:szCs w:val="20"/>
        </w:rPr>
      </w:pPr>
      <w:r w:rsidRPr="00944BCC">
        <w:rPr>
          <w:rFonts w:ascii="Verdana" w:hAnsi="Verdana" w:cs="Arial"/>
          <w:sz w:val="20"/>
          <w:szCs w:val="20"/>
        </w:rPr>
        <w:t xml:space="preserve">M </w:t>
      </w:r>
      <w:r w:rsidRPr="00944BCC">
        <w:rPr>
          <w:rFonts w:ascii="Verdana" w:hAnsi="Verdana" w:cs="Arial"/>
          <w:sz w:val="20"/>
          <w:szCs w:val="20"/>
          <w:vertAlign w:val="subscript"/>
        </w:rPr>
        <w:t>пл.асф</w:t>
      </w:r>
      <w:r w:rsidRPr="00944BCC">
        <w:rPr>
          <w:rFonts w:ascii="Verdana" w:hAnsi="Verdana" w:cs="Arial"/>
          <w:sz w:val="20"/>
          <w:szCs w:val="20"/>
        </w:rPr>
        <w:t xml:space="preserve">.= S x m </w:t>
      </w:r>
      <w:r w:rsidRPr="00944BCC">
        <w:rPr>
          <w:rFonts w:ascii="Verdana" w:hAnsi="Verdana" w:cs="Arial"/>
          <w:sz w:val="20"/>
          <w:szCs w:val="20"/>
          <w:vertAlign w:val="subscript"/>
        </w:rPr>
        <w:t>пл.асф</w:t>
      </w:r>
      <w:r w:rsidRPr="00944BCC">
        <w:rPr>
          <w:rFonts w:ascii="Verdana" w:hAnsi="Verdana" w:cs="Arial"/>
          <w:sz w:val="20"/>
          <w:szCs w:val="20"/>
        </w:rPr>
        <w:t xml:space="preserve"> x 0.024 (тон)</w:t>
      </w:r>
    </w:p>
    <w:p w14:paraId="42BDDA3D" w14:textId="77777777" w:rsidR="007D4A86" w:rsidRPr="00944BCC" w:rsidRDefault="007D4A86" w:rsidP="007D4A86">
      <w:pPr>
        <w:ind w:firstLine="851"/>
        <w:jc w:val="both"/>
        <w:rPr>
          <w:rFonts w:ascii="Verdana" w:hAnsi="Verdana" w:cs="Arial"/>
          <w:sz w:val="20"/>
          <w:szCs w:val="20"/>
        </w:rPr>
      </w:pPr>
      <w:r w:rsidRPr="00944BCC">
        <w:rPr>
          <w:rFonts w:ascii="Verdana" w:hAnsi="Verdana" w:cs="Arial"/>
          <w:sz w:val="20"/>
          <w:szCs w:val="20"/>
        </w:rPr>
        <w:t xml:space="preserve">m </w:t>
      </w:r>
      <w:r w:rsidRPr="00944BCC">
        <w:rPr>
          <w:rFonts w:ascii="Verdana" w:hAnsi="Verdana" w:cs="Arial"/>
          <w:sz w:val="20"/>
          <w:szCs w:val="20"/>
          <w:vertAlign w:val="subscript"/>
        </w:rPr>
        <w:t>пл.асф</w:t>
      </w:r>
      <w:r w:rsidRPr="00944BCC">
        <w:rPr>
          <w:rFonts w:ascii="Verdana" w:hAnsi="Verdana" w:cs="Arial"/>
          <w:sz w:val="20"/>
          <w:szCs w:val="20"/>
        </w:rPr>
        <w:t>. – дебелина на плътния асфалтобетон съгласно детайла на пътната настилка изразена в сантиметри.</w:t>
      </w:r>
    </w:p>
    <w:p w14:paraId="086A297C" w14:textId="77777777" w:rsidR="007D4A86" w:rsidRPr="00944BCC" w:rsidRDefault="007D4A86" w:rsidP="005C65F6">
      <w:pPr>
        <w:numPr>
          <w:ilvl w:val="1"/>
          <w:numId w:val="41"/>
        </w:numPr>
        <w:spacing w:after="0" w:line="240" w:lineRule="auto"/>
        <w:ind w:left="0" w:firstLine="284"/>
        <w:jc w:val="both"/>
        <w:rPr>
          <w:rFonts w:ascii="Verdana" w:hAnsi="Verdana" w:cs="Arial"/>
          <w:sz w:val="20"/>
          <w:szCs w:val="20"/>
        </w:rPr>
      </w:pPr>
      <w:r w:rsidRPr="00944BCC">
        <w:rPr>
          <w:rFonts w:ascii="Verdana" w:hAnsi="Verdana" w:cs="Arial"/>
          <w:sz w:val="20"/>
          <w:szCs w:val="20"/>
        </w:rPr>
        <w:t>Когато настилката, която се възстановява е макадам, се заплаща нейната квадратура (при дебелина на настилката 0,30 м.) като предварително обемът на макадама е приспаднат от обема на обратната основна засипка.</w:t>
      </w:r>
    </w:p>
    <w:p w14:paraId="6BC62CEC" w14:textId="77777777" w:rsidR="007D4A86" w:rsidRPr="00944BCC" w:rsidRDefault="007D4A86" w:rsidP="005C65F6">
      <w:pPr>
        <w:numPr>
          <w:ilvl w:val="0"/>
          <w:numId w:val="41"/>
        </w:numPr>
        <w:tabs>
          <w:tab w:val="center" w:pos="1134"/>
        </w:tabs>
        <w:spacing w:before="120" w:after="120" w:line="240" w:lineRule="auto"/>
        <w:ind w:left="714" w:hanging="357"/>
        <w:jc w:val="both"/>
        <w:rPr>
          <w:rFonts w:ascii="Verdana" w:hAnsi="Verdana" w:cs="Arial"/>
          <w:b/>
          <w:iCs/>
          <w:sz w:val="20"/>
          <w:szCs w:val="20"/>
        </w:rPr>
      </w:pPr>
      <w:r w:rsidRPr="00944BCC">
        <w:rPr>
          <w:rFonts w:ascii="Verdana" w:hAnsi="Verdana" w:cs="Arial"/>
          <w:b/>
          <w:iCs/>
          <w:sz w:val="20"/>
          <w:szCs w:val="20"/>
        </w:rPr>
        <w:t>РАЗДЕЛ „ВРЕМЕННА ОРГАНИЗАЦИЯ НА ДВИЖЕНИЕТО.</w:t>
      </w:r>
    </w:p>
    <w:p w14:paraId="2CB64063" w14:textId="77777777" w:rsidR="007D4A86" w:rsidRPr="00944BCC" w:rsidRDefault="007D4A86" w:rsidP="007D4A86">
      <w:pPr>
        <w:tabs>
          <w:tab w:val="center" w:pos="1134"/>
        </w:tabs>
        <w:ind w:firstLine="567"/>
        <w:jc w:val="both"/>
        <w:rPr>
          <w:rFonts w:ascii="Verdana" w:hAnsi="Verdana" w:cs="Arial"/>
          <w:iCs/>
          <w:sz w:val="20"/>
          <w:szCs w:val="20"/>
        </w:rPr>
      </w:pPr>
      <w:r w:rsidRPr="00944BCC">
        <w:rPr>
          <w:rFonts w:ascii="Verdana" w:hAnsi="Verdana" w:cs="Arial"/>
          <w:iCs/>
          <w:sz w:val="20"/>
          <w:szCs w:val="20"/>
        </w:rPr>
        <w:t>Предвидените пътни знаци и съоръжения по част „ВОБД” са инвентарни и са собственост на Изпълнителя.</w:t>
      </w:r>
    </w:p>
    <w:p w14:paraId="66D0EA1B" w14:textId="77777777" w:rsidR="007D4A86" w:rsidRPr="00944BCC" w:rsidRDefault="007D4A86" w:rsidP="005C65F6">
      <w:pPr>
        <w:numPr>
          <w:ilvl w:val="0"/>
          <w:numId w:val="41"/>
        </w:numPr>
        <w:tabs>
          <w:tab w:val="center" w:pos="1134"/>
        </w:tabs>
        <w:spacing w:before="120" w:after="120" w:line="240" w:lineRule="auto"/>
        <w:ind w:left="714" w:hanging="357"/>
        <w:jc w:val="both"/>
        <w:rPr>
          <w:rFonts w:ascii="Verdana" w:hAnsi="Verdana" w:cs="Arial"/>
          <w:b/>
          <w:iCs/>
          <w:sz w:val="20"/>
          <w:szCs w:val="20"/>
        </w:rPr>
      </w:pPr>
      <w:r w:rsidRPr="00944BCC">
        <w:rPr>
          <w:rFonts w:ascii="Verdana" w:hAnsi="Verdana" w:cs="Arial"/>
          <w:b/>
          <w:iCs/>
          <w:sz w:val="20"/>
          <w:szCs w:val="20"/>
        </w:rPr>
        <w:t>РАЗДЕЛ „ПЛАН ЗА БЕЗОПАСНОСТ И ЗДРАВЕ”</w:t>
      </w:r>
    </w:p>
    <w:p w14:paraId="77B20D55" w14:textId="77777777" w:rsidR="007D4A86" w:rsidRPr="00944BCC" w:rsidRDefault="007D4A86" w:rsidP="005C65F6">
      <w:pPr>
        <w:numPr>
          <w:ilvl w:val="1"/>
          <w:numId w:val="41"/>
        </w:numPr>
        <w:spacing w:after="0" w:line="240" w:lineRule="auto"/>
        <w:ind w:left="0" w:firstLine="426"/>
        <w:jc w:val="both"/>
        <w:rPr>
          <w:rFonts w:ascii="Verdana" w:hAnsi="Verdana" w:cs="Arial"/>
          <w:sz w:val="20"/>
          <w:szCs w:val="20"/>
        </w:rPr>
      </w:pPr>
      <w:r w:rsidRPr="00944BCC">
        <w:rPr>
          <w:rFonts w:ascii="Verdana" w:hAnsi="Verdana" w:cs="Arial"/>
          <w:sz w:val="20"/>
          <w:szCs w:val="20"/>
        </w:rPr>
        <w:t>Предвидените плътна ограда и съоръжения по „ПБЗ” са инвентарни и са собственост на Изпълнителя.</w:t>
      </w:r>
    </w:p>
    <w:p w14:paraId="04B67BEE" w14:textId="77777777" w:rsidR="007D4A86" w:rsidRPr="00944BCC" w:rsidRDefault="007D4A86" w:rsidP="005C65F6">
      <w:pPr>
        <w:numPr>
          <w:ilvl w:val="1"/>
          <w:numId w:val="41"/>
        </w:numPr>
        <w:spacing w:after="0" w:line="240" w:lineRule="auto"/>
        <w:ind w:left="0" w:firstLine="426"/>
        <w:jc w:val="both"/>
        <w:rPr>
          <w:rFonts w:ascii="Verdana" w:hAnsi="Verdana" w:cs="Arial"/>
          <w:sz w:val="20"/>
          <w:szCs w:val="20"/>
        </w:rPr>
      </w:pPr>
      <w:r w:rsidRPr="00944BCC">
        <w:rPr>
          <w:rFonts w:ascii="Verdana" w:hAnsi="Verdana" w:cs="Arial"/>
          <w:sz w:val="20"/>
          <w:szCs w:val="20"/>
        </w:rPr>
        <w:t>Информационната табела, изисквана съгласно чл.157, ал. 5 от ЗУТ се изработва от Изпълнителя по модел, предоставен от Възложителя.</w:t>
      </w:r>
    </w:p>
    <w:p w14:paraId="67BD0B49" w14:textId="77777777" w:rsidR="007D4A86" w:rsidRPr="00944BCC" w:rsidRDefault="007D4A86" w:rsidP="005C65F6">
      <w:pPr>
        <w:numPr>
          <w:ilvl w:val="1"/>
          <w:numId w:val="41"/>
        </w:numPr>
        <w:spacing w:after="0" w:line="240" w:lineRule="auto"/>
        <w:ind w:left="0" w:firstLine="426"/>
        <w:jc w:val="both"/>
        <w:rPr>
          <w:rFonts w:ascii="Verdana" w:hAnsi="Verdana" w:cs="Arial"/>
          <w:sz w:val="20"/>
          <w:szCs w:val="20"/>
        </w:rPr>
      </w:pPr>
      <w:r w:rsidRPr="00944BCC">
        <w:rPr>
          <w:rFonts w:ascii="Verdana" w:hAnsi="Verdana" w:cs="Arial"/>
          <w:sz w:val="20"/>
          <w:szCs w:val="20"/>
        </w:rPr>
        <w:t>Единичните цени включват и разходите за временно ползване на пътни платна и контрол на движението, които ще се плащат на полицията или на съответните оторизирани органи.</w:t>
      </w:r>
    </w:p>
    <w:p w14:paraId="5A66E7B4" w14:textId="77777777" w:rsidR="007D4A86" w:rsidRPr="00944BCC" w:rsidRDefault="007D4A86" w:rsidP="005C65F6">
      <w:pPr>
        <w:numPr>
          <w:ilvl w:val="1"/>
          <w:numId w:val="41"/>
        </w:numPr>
        <w:spacing w:after="0" w:line="240" w:lineRule="auto"/>
        <w:ind w:left="0" w:firstLine="426"/>
        <w:jc w:val="both"/>
        <w:rPr>
          <w:rFonts w:ascii="Verdana" w:hAnsi="Verdana" w:cs="Arial"/>
          <w:sz w:val="20"/>
          <w:szCs w:val="20"/>
        </w:rPr>
      </w:pPr>
      <w:r w:rsidRPr="00944BCC">
        <w:rPr>
          <w:rFonts w:ascii="Verdana" w:hAnsi="Verdana" w:cs="Arial"/>
          <w:sz w:val="20"/>
          <w:szCs w:val="20"/>
        </w:rPr>
        <w:t>Количествата отнасящи се за позициите от Временна организация на движение (ВОБД), „Информационно табло”, „Химическа тоалетна – преносима” и „Преносим контейнер за санитарно-битови нужди”, както и количествата по позиции от част План за безопасност и здраве” (ПБЗ), се отнасят за целия обект за целия период на строителството.</w:t>
      </w:r>
    </w:p>
    <w:p w14:paraId="38D3CBB8" w14:textId="77777777" w:rsidR="007D4A86" w:rsidRPr="00F87F48" w:rsidRDefault="007D4A86" w:rsidP="007D4A86">
      <w:pPr>
        <w:spacing w:after="160" w:line="259" w:lineRule="auto"/>
        <w:rPr>
          <w:rFonts w:ascii="Verdana" w:hAnsi="Verdana"/>
          <w:b/>
          <w:sz w:val="20"/>
          <w:szCs w:val="20"/>
          <w:lang w:val="en-US"/>
        </w:rPr>
      </w:pPr>
      <w:bookmarkStart w:id="10" w:name="_Hlt105989105"/>
      <w:bookmarkStart w:id="11" w:name="възложител"/>
      <w:bookmarkStart w:id="12" w:name="контролиращслужител"/>
      <w:bookmarkStart w:id="13" w:name="представителконтролиращслужител"/>
      <w:bookmarkStart w:id="14" w:name="инструкциизавариране"/>
      <w:bookmarkStart w:id="15" w:name="договор"/>
      <w:bookmarkStart w:id="16" w:name="поръчка"/>
      <w:bookmarkStart w:id="17" w:name="гаранциязаизпълнение"/>
      <w:bookmarkStart w:id="18" w:name="_Ref90871220"/>
      <w:bookmarkEnd w:id="10"/>
      <w:bookmarkEnd w:id="11"/>
      <w:bookmarkEnd w:id="12"/>
      <w:bookmarkEnd w:id="13"/>
      <w:bookmarkEnd w:id="14"/>
      <w:bookmarkEnd w:id="15"/>
      <w:bookmarkEnd w:id="16"/>
      <w:bookmarkEnd w:id="17"/>
      <w:bookmarkEnd w:id="18"/>
      <w:r w:rsidRPr="00944BCC">
        <w:rPr>
          <w:rFonts w:ascii="Verdana" w:hAnsi="Verdana" w:cs="Arial"/>
          <w:b/>
          <w:sz w:val="20"/>
          <w:szCs w:val="20"/>
        </w:rPr>
        <w:br w:type="page"/>
      </w:r>
      <w:bookmarkStart w:id="19" w:name="предметнадоговора"/>
      <w:bookmarkEnd w:id="19"/>
    </w:p>
    <w:p w14:paraId="58560171" w14:textId="6B9115B3" w:rsidR="00081F71" w:rsidRPr="00A516E1" w:rsidRDefault="00081F71" w:rsidP="00081F71">
      <w:pPr>
        <w:spacing w:after="0" w:line="240" w:lineRule="auto"/>
        <w:jc w:val="right"/>
        <w:rPr>
          <w:rFonts w:ascii="Times New Roman" w:eastAsia="Times New Roman" w:hAnsi="Times New Roman"/>
          <w:i/>
          <w:lang w:eastAsia="bg-BG"/>
        </w:rPr>
      </w:pPr>
      <w:r w:rsidRPr="00A516E1">
        <w:rPr>
          <w:rFonts w:ascii="Times New Roman" w:eastAsia="Times New Roman" w:hAnsi="Times New Roman"/>
          <w:i/>
          <w:lang w:eastAsia="bg-BG"/>
        </w:rPr>
        <w:lastRenderedPageBreak/>
        <w:t>Образец</w:t>
      </w:r>
    </w:p>
    <w:p w14:paraId="74211B5B" w14:textId="77777777" w:rsidR="00081F71" w:rsidRPr="00A516E1" w:rsidRDefault="00081F71" w:rsidP="00CC443E">
      <w:pPr>
        <w:spacing w:after="120"/>
        <w:jc w:val="center"/>
        <w:rPr>
          <w:rFonts w:ascii="Times New Roman" w:hAnsi="Times New Roman"/>
          <w:b/>
        </w:rPr>
      </w:pPr>
    </w:p>
    <w:p w14:paraId="48CCEB15" w14:textId="09FAC340" w:rsidR="00CC443E" w:rsidRPr="00A516E1" w:rsidRDefault="004F258C" w:rsidP="00CC443E">
      <w:pPr>
        <w:spacing w:after="120"/>
        <w:jc w:val="center"/>
        <w:rPr>
          <w:rFonts w:ascii="Times New Roman" w:hAnsi="Times New Roman"/>
          <w:b/>
        </w:rPr>
      </w:pPr>
      <w:r w:rsidRPr="00A516E1">
        <w:rPr>
          <w:rFonts w:ascii="Times New Roman" w:hAnsi="Times New Roman"/>
          <w:b/>
        </w:rPr>
        <w:t xml:space="preserve">ПРЕДЛОЖЕНИЕ </w:t>
      </w:r>
    </w:p>
    <w:p w14:paraId="7C7D51F0" w14:textId="77777777" w:rsidR="009D7670" w:rsidRPr="009D7670" w:rsidRDefault="00CC443E" w:rsidP="009D7670">
      <w:pPr>
        <w:spacing w:after="0"/>
        <w:jc w:val="center"/>
        <w:rPr>
          <w:rFonts w:ascii="Times New Roman" w:hAnsi="Times New Roman"/>
          <w:b/>
        </w:rPr>
      </w:pPr>
      <w:r w:rsidRPr="00A516E1">
        <w:rPr>
          <w:rFonts w:ascii="Times New Roman" w:hAnsi="Times New Roman"/>
          <w:b/>
        </w:rPr>
        <w:t>за изпълнение на обществена поръчка с предмет</w:t>
      </w:r>
      <w:r w:rsidR="009D7670">
        <w:rPr>
          <w:rFonts w:ascii="Times New Roman" w:hAnsi="Times New Roman"/>
          <w:b/>
        </w:rPr>
        <w:t xml:space="preserve">: </w:t>
      </w:r>
      <w:r w:rsidRPr="00A516E1">
        <w:rPr>
          <w:rFonts w:ascii="Times New Roman" w:hAnsi="Times New Roman"/>
          <w:b/>
        </w:rPr>
        <w:t xml:space="preserve"> </w:t>
      </w:r>
      <w:r w:rsidR="009D7670" w:rsidRPr="009D7670">
        <w:rPr>
          <w:rFonts w:ascii="Times New Roman" w:hAnsi="Times New Roman"/>
          <w:b/>
        </w:rPr>
        <w:t xml:space="preserve">Изпълнение на строежи: </w:t>
      </w:r>
    </w:p>
    <w:p w14:paraId="6EBD630A" w14:textId="77777777" w:rsidR="009D7670" w:rsidRPr="009D7670" w:rsidRDefault="009D7670" w:rsidP="009D7670">
      <w:pPr>
        <w:spacing w:after="0"/>
        <w:jc w:val="both"/>
        <w:rPr>
          <w:rFonts w:ascii="Times New Roman" w:hAnsi="Times New Roman"/>
          <w:b/>
          <w:lang w:val="en-GB"/>
        </w:rPr>
      </w:pPr>
      <w:r w:rsidRPr="009D7670">
        <w:rPr>
          <w:rFonts w:ascii="Times New Roman" w:hAnsi="Times New Roman"/>
          <w:b/>
          <w:lang w:val="en-GB"/>
        </w:rPr>
        <w:t>1. „Рехабилитация, по технология „Облицовка с втвърдяване на място (CIPP)“, на уличен канал ф400бетон по ул. „Каймакчалан” от съществуваща ревизионна шахта в кръстовището с ул. "Живко Николов" до съществуваща ревизионна шахта при  бул. "Ситняково";  кв. Подуяне, СО - район "Слатина"“</w:t>
      </w:r>
    </w:p>
    <w:p w14:paraId="63E11E2D" w14:textId="728D6466" w:rsidR="00FB1979" w:rsidRPr="00A516E1" w:rsidRDefault="009D7670" w:rsidP="009D7670">
      <w:pPr>
        <w:spacing w:after="0"/>
        <w:jc w:val="both"/>
        <w:rPr>
          <w:rFonts w:ascii="Times New Roman" w:eastAsia="Times New Roman" w:hAnsi="Times New Roman"/>
          <w:lang w:eastAsia="bg-BG"/>
        </w:rPr>
      </w:pPr>
      <w:r w:rsidRPr="009D7670">
        <w:rPr>
          <w:rFonts w:ascii="Times New Roman" w:hAnsi="Times New Roman"/>
          <w:b/>
          <w:lang w:val="en-GB"/>
        </w:rPr>
        <w:t>2. „Рехабилитация, по технология „Облицовка с втвърдяване на място (CIPP), на уличен канал ф400каменин по бул. „Христо Смирненски”, от съществуваща ревизионна шахта в кръстовището с ул. "Малуша" до съществуваща ревизионна шахта в кръстовището с ул. „Университетска”, СО - район „Лозенец”“</w:t>
      </w:r>
    </w:p>
    <w:p w14:paraId="2FF01D00" w14:textId="70123A49" w:rsidR="00F14313" w:rsidRPr="00A516E1" w:rsidRDefault="00F14313">
      <w:pPr>
        <w:spacing w:after="120"/>
        <w:jc w:val="center"/>
        <w:rPr>
          <w:rFonts w:ascii="Times New Roman" w:hAnsi="Times New Roman"/>
          <w:b/>
        </w:rPr>
      </w:pPr>
    </w:p>
    <w:p w14:paraId="290A85DD" w14:textId="77C5415B" w:rsidR="00C362D2" w:rsidRPr="00A516E1" w:rsidRDefault="00C362D2" w:rsidP="00C362D2">
      <w:pPr>
        <w:spacing w:after="240" w:line="240" w:lineRule="auto"/>
        <w:jc w:val="both"/>
        <w:rPr>
          <w:rFonts w:ascii="Times New Roman" w:eastAsia="Times New Roman" w:hAnsi="Times New Roman"/>
          <w:lang w:eastAsia="bg-BG"/>
        </w:rPr>
      </w:pPr>
      <w:r w:rsidRPr="00A516E1">
        <w:rPr>
          <w:rFonts w:ascii="Times New Roman" w:eastAsia="Times New Roman" w:hAnsi="Times New Roman"/>
          <w:lang w:eastAsia="bg-BG"/>
        </w:rPr>
        <w:t>Име: ................................................................................................................</w:t>
      </w:r>
    </w:p>
    <w:p w14:paraId="13BE2F80" w14:textId="69EBD2F0" w:rsidR="00C362D2" w:rsidRPr="00A516E1" w:rsidRDefault="00C362D2" w:rsidP="00C362D2">
      <w:pPr>
        <w:spacing w:after="240" w:line="240" w:lineRule="auto"/>
        <w:jc w:val="both"/>
        <w:rPr>
          <w:rFonts w:ascii="Times New Roman" w:eastAsia="Times New Roman" w:hAnsi="Times New Roman"/>
          <w:lang w:eastAsia="bg-BG"/>
        </w:rPr>
      </w:pPr>
      <w:r w:rsidRPr="00A516E1">
        <w:rPr>
          <w:rFonts w:ascii="Times New Roman" w:eastAsia="Times New Roman" w:hAnsi="Times New Roman"/>
          <w:lang w:eastAsia="bg-BG"/>
        </w:rPr>
        <w:t>в качеството на:</w:t>
      </w:r>
      <w:r w:rsidRPr="00A516E1">
        <w:rPr>
          <w:rFonts w:ascii="Times New Roman" w:eastAsia="Times New Roman" w:hAnsi="Times New Roman"/>
          <w:lang w:eastAsia="bg-BG"/>
        </w:rPr>
        <w:tab/>
        <w:t>...........................................................................................</w:t>
      </w:r>
    </w:p>
    <w:p w14:paraId="02310E88" w14:textId="77777777" w:rsidR="00C362D2" w:rsidRPr="00A516E1" w:rsidRDefault="00C362D2" w:rsidP="00C362D2">
      <w:pPr>
        <w:tabs>
          <w:tab w:val="left" w:pos="8931"/>
        </w:tabs>
        <w:spacing w:before="120" w:after="120" w:line="240" w:lineRule="auto"/>
        <w:jc w:val="both"/>
        <w:rPr>
          <w:rFonts w:ascii="Times New Roman" w:eastAsia="Times New Roman" w:hAnsi="Times New Roman"/>
          <w:lang w:eastAsia="bg-BG"/>
        </w:rPr>
      </w:pPr>
      <w:r w:rsidRPr="00A516E1">
        <w:rPr>
          <w:rFonts w:ascii="Times New Roman" w:eastAsia="Times New Roman" w:hAnsi="Times New Roman"/>
          <w:lang w:eastAsia="bg-BG"/>
        </w:rPr>
        <w:t>Фирма/участник: ...............................................................................................</w:t>
      </w:r>
    </w:p>
    <w:p w14:paraId="2F072065" w14:textId="5E392CE2" w:rsidR="00C362D2" w:rsidRPr="00A516E1" w:rsidRDefault="00C362D2" w:rsidP="00C362D2">
      <w:pPr>
        <w:tabs>
          <w:tab w:val="left" w:pos="8931"/>
        </w:tabs>
        <w:spacing w:before="120" w:after="120" w:line="240" w:lineRule="auto"/>
        <w:rPr>
          <w:rFonts w:ascii="Times New Roman" w:eastAsia="Times New Roman" w:hAnsi="Times New Roman"/>
          <w:lang w:eastAsia="bg-BG"/>
        </w:rPr>
      </w:pPr>
      <w:r w:rsidRPr="00A516E1">
        <w:rPr>
          <w:rFonts w:ascii="Times New Roman" w:eastAsia="Times New Roman" w:hAnsi="Times New Roman"/>
          <w:lang w:eastAsia="bg-BG"/>
        </w:rPr>
        <w:t>Адрес за кореспонденция: ………………................................................</w:t>
      </w:r>
      <w:r w:rsidR="002F4B09" w:rsidRPr="00A516E1">
        <w:rPr>
          <w:rFonts w:ascii="Times New Roman" w:eastAsia="Times New Roman" w:hAnsi="Times New Roman"/>
          <w:lang w:eastAsia="bg-BG"/>
        </w:rPr>
        <w:t>....................</w:t>
      </w:r>
    </w:p>
    <w:p w14:paraId="3F7283E2" w14:textId="580FA29A" w:rsidR="00C362D2" w:rsidRPr="00A516E1" w:rsidRDefault="00C362D2" w:rsidP="00C362D2">
      <w:pPr>
        <w:tabs>
          <w:tab w:val="left" w:pos="4253"/>
          <w:tab w:val="left" w:pos="5103"/>
          <w:tab w:val="left" w:pos="8931"/>
        </w:tabs>
        <w:spacing w:before="120" w:after="120" w:line="240" w:lineRule="auto"/>
        <w:jc w:val="both"/>
        <w:rPr>
          <w:rFonts w:ascii="Times New Roman" w:eastAsia="Times New Roman" w:hAnsi="Times New Roman"/>
          <w:lang w:eastAsia="bg-BG"/>
        </w:rPr>
      </w:pPr>
      <w:r w:rsidRPr="00A516E1">
        <w:rPr>
          <w:rFonts w:ascii="Times New Roman" w:eastAsia="Times New Roman" w:hAnsi="Times New Roman"/>
          <w:lang w:eastAsia="bg-BG"/>
        </w:rPr>
        <w:t>Телефон: .....................................</w:t>
      </w:r>
      <w:r w:rsidRPr="00A516E1">
        <w:rPr>
          <w:rFonts w:ascii="Times New Roman" w:eastAsia="Times New Roman" w:hAnsi="Times New Roman"/>
          <w:lang w:eastAsia="bg-BG"/>
        </w:rPr>
        <w:tab/>
        <w:t xml:space="preserve"> </w:t>
      </w:r>
      <w:r w:rsidR="004F258C" w:rsidRPr="00A516E1">
        <w:rPr>
          <w:rFonts w:ascii="Times New Roman" w:eastAsia="Times New Roman" w:hAnsi="Times New Roman"/>
          <w:lang w:eastAsia="bg-BG"/>
        </w:rPr>
        <w:tab/>
      </w:r>
      <w:r w:rsidRPr="00A516E1">
        <w:rPr>
          <w:rFonts w:ascii="Times New Roman" w:eastAsia="Times New Roman" w:hAnsi="Times New Roman"/>
          <w:lang w:eastAsia="bg-BG"/>
        </w:rPr>
        <w:t>Факс: ..........................................</w:t>
      </w:r>
      <w:r w:rsidRPr="00A516E1">
        <w:rPr>
          <w:rFonts w:ascii="Times New Roman" w:eastAsia="Times New Roman" w:hAnsi="Times New Roman"/>
          <w:lang w:eastAsia="bg-BG"/>
        </w:rPr>
        <w:tab/>
      </w:r>
    </w:p>
    <w:p w14:paraId="273A40A2" w14:textId="77777777" w:rsidR="00C362D2" w:rsidRPr="00A516E1" w:rsidRDefault="00C362D2" w:rsidP="00C362D2">
      <w:pPr>
        <w:spacing w:before="120" w:after="120" w:line="240" w:lineRule="auto"/>
        <w:jc w:val="both"/>
        <w:rPr>
          <w:rFonts w:ascii="Times New Roman" w:eastAsia="Times New Roman" w:hAnsi="Times New Roman"/>
          <w:lang w:eastAsia="bg-BG"/>
        </w:rPr>
      </w:pPr>
      <w:r w:rsidRPr="00A516E1">
        <w:rPr>
          <w:rFonts w:ascii="Times New Roman" w:eastAsia="Times New Roman" w:hAnsi="Times New Roman"/>
          <w:lang w:eastAsia="bg-BG"/>
        </w:rPr>
        <w:t>Електронен адрес:  .....................................</w:t>
      </w:r>
      <w:r w:rsidRPr="00A516E1">
        <w:rPr>
          <w:rFonts w:ascii="Times New Roman" w:eastAsia="Times New Roman" w:hAnsi="Times New Roman"/>
          <w:lang w:eastAsia="bg-BG"/>
        </w:rPr>
        <w:tab/>
      </w:r>
    </w:p>
    <w:p w14:paraId="00CE3DEE" w14:textId="77777777" w:rsidR="00C362D2" w:rsidRPr="00A516E1" w:rsidRDefault="00C362D2" w:rsidP="00C362D2">
      <w:pPr>
        <w:tabs>
          <w:tab w:val="left" w:pos="8931"/>
        </w:tabs>
        <w:spacing w:before="120" w:after="120" w:line="240" w:lineRule="auto"/>
        <w:jc w:val="both"/>
        <w:rPr>
          <w:rFonts w:ascii="Times New Roman" w:eastAsia="Times New Roman" w:hAnsi="Times New Roman"/>
          <w:lang w:eastAsia="bg-BG"/>
        </w:rPr>
      </w:pPr>
      <w:r w:rsidRPr="00A516E1">
        <w:rPr>
          <w:rFonts w:ascii="Times New Roman" w:eastAsia="Times New Roman" w:hAnsi="Times New Roman"/>
          <w:bCs/>
          <w:lang w:eastAsia="bg-BG"/>
        </w:rPr>
        <w:t>ЕИК/Булстат:</w:t>
      </w:r>
      <w:r w:rsidRPr="00A516E1">
        <w:rPr>
          <w:rFonts w:ascii="Times New Roman" w:eastAsia="Times New Roman" w:hAnsi="Times New Roman"/>
          <w:lang w:eastAsia="bg-BG"/>
        </w:rPr>
        <w:t xml:space="preserve"> .....................................</w:t>
      </w:r>
      <w:r w:rsidRPr="00A516E1">
        <w:rPr>
          <w:rFonts w:ascii="Times New Roman" w:eastAsia="Times New Roman" w:hAnsi="Times New Roman"/>
          <w:lang w:eastAsia="bg-BG"/>
        </w:rPr>
        <w:tab/>
      </w:r>
    </w:p>
    <w:p w14:paraId="032A73FC" w14:textId="277257EC" w:rsidR="00C362D2" w:rsidRPr="00A516E1" w:rsidRDefault="00C362D2" w:rsidP="00C362D2">
      <w:pPr>
        <w:tabs>
          <w:tab w:val="left" w:pos="8540"/>
          <w:tab w:val="left" w:pos="8931"/>
        </w:tabs>
        <w:spacing w:before="120" w:after="120" w:line="240" w:lineRule="auto"/>
        <w:jc w:val="both"/>
        <w:rPr>
          <w:rFonts w:ascii="Times New Roman" w:eastAsia="Times New Roman" w:hAnsi="Times New Roman"/>
          <w:lang w:eastAsia="bg-BG"/>
        </w:rPr>
      </w:pPr>
      <w:r w:rsidRPr="00A516E1">
        <w:rPr>
          <w:rFonts w:ascii="Times New Roman" w:eastAsia="Times New Roman" w:hAnsi="Times New Roman"/>
          <w:lang w:eastAsia="bg-BG"/>
        </w:rPr>
        <w:t>Седалище и адрес на управление………...................................................................</w:t>
      </w:r>
    </w:p>
    <w:p w14:paraId="0EB03795" w14:textId="22212DF0" w:rsidR="00C362D2" w:rsidRPr="00A516E1" w:rsidRDefault="00C362D2" w:rsidP="00C362D2">
      <w:pPr>
        <w:tabs>
          <w:tab w:val="left" w:pos="8931"/>
        </w:tabs>
        <w:spacing w:before="120" w:after="120" w:line="240" w:lineRule="auto"/>
        <w:jc w:val="both"/>
        <w:rPr>
          <w:rFonts w:ascii="Times New Roman" w:eastAsia="Times New Roman" w:hAnsi="Times New Roman"/>
          <w:bCs/>
          <w:lang w:eastAsia="bg-BG"/>
        </w:rPr>
      </w:pPr>
      <w:r w:rsidRPr="00A516E1">
        <w:rPr>
          <w:rFonts w:ascii="Times New Roman" w:eastAsia="Times New Roman" w:hAnsi="Times New Roman"/>
          <w:bCs/>
          <w:lang w:eastAsia="bg-BG"/>
        </w:rPr>
        <w:t xml:space="preserve">BIC: </w:t>
      </w:r>
      <w:r w:rsidR="005057B7" w:rsidRPr="00A516E1">
        <w:rPr>
          <w:rFonts w:ascii="Times New Roman" w:eastAsia="Times New Roman" w:hAnsi="Times New Roman"/>
          <w:bCs/>
          <w:lang w:eastAsia="bg-BG"/>
        </w:rPr>
        <w:t>.............................................................................</w:t>
      </w:r>
    </w:p>
    <w:p w14:paraId="1951147A" w14:textId="15D46343" w:rsidR="00C362D2" w:rsidRPr="00A516E1" w:rsidRDefault="00C362D2" w:rsidP="00C362D2">
      <w:pPr>
        <w:tabs>
          <w:tab w:val="left" w:pos="8931"/>
        </w:tabs>
        <w:spacing w:before="120" w:after="120" w:line="240" w:lineRule="auto"/>
        <w:jc w:val="both"/>
        <w:rPr>
          <w:rFonts w:ascii="Times New Roman" w:eastAsia="Times New Roman" w:hAnsi="Times New Roman"/>
          <w:bCs/>
          <w:lang w:eastAsia="bg-BG"/>
        </w:rPr>
      </w:pPr>
      <w:r w:rsidRPr="00A516E1">
        <w:rPr>
          <w:rFonts w:ascii="Times New Roman" w:eastAsia="Times New Roman" w:hAnsi="Times New Roman"/>
          <w:bCs/>
          <w:lang w:eastAsia="bg-BG"/>
        </w:rPr>
        <w:t xml:space="preserve">IBAN: </w:t>
      </w:r>
      <w:r w:rsidR="002F4B09" w:rsidRPr="00A516E1">
        <w:rPr>
          <w:rFonts w:ascii="Times New Roman" w:eastAsia="Times New Roman" w:hAnsi="Times New Roman"/>
          <w:bCs/>
          <w:lang w:eastAsia="bg-BG"/>
        </w:rPr>
        <w:t>.............................................................................</w:t>
      </w:r>
    </w:p>
    <w:p w14:paraId="568B4022" w14:textId="16B6C7EC" w:rsidR="00C362D2" w:rsidRPr="00A516E1" w:rsidRDefault="00C362D2" w:rsidP="00C362D2">
      <w:pPr>
        <w:tabs>
          <w:tab w:val="left" w:pos="8931"/>
        </w:tabs>
        <w:spacing w:before="120" w:after="120" w:line="240" w:lineRule="auto"/>
        <w:jc w:val="both"/>
        <w:rPr>
          <w:rFonts w:ascii="Times New Roman" w:eastAsia="Times New Roman" w:hAnsi="Times New Roman"/>
          <w:bCs/>
          <w:lang w:eastAsia="bg-BG"/>
        </w:rPr>
      </w:pPr>
      <w:r w:rsidRPr="00A516E1">
        <w:rPr>
          <w:rFonts w:ascii="Times New Roman" w:eastAsia="Times New Roman" w:hAnsi="Times New Roman"/>
          <w:bCs/>
          <w:lang w:eastAsia="bg-BG"/>
        </w:rPr>
        <w:t xml:space="preserve">Обслужваща банка: </w:t>
      </w:r>
      <w:r w:rsidR="002F4B09" w:rsidRPr="00A516E1">
        <w:rPr>
          <w:rFonts w:ascii="Times New Roman" w:eastAsia="Times New Roman" w:hAnsi="Times New Roman"/>
          <w:bCs/>
          <w:lang w:eastAsia="bg-BG"/>
        </w:rPr>
        <w:t>............................................................................................</w:t>
      </w:r>
    </w:p>
    <w:p w14:paraId="256BCF8D" w14:textId="77777777" w:rsidR="00C362D2" w:rsidRPr="00A516E1" w:rsidRDefault="00C362D2" w:rsidP="009D7670">
      <w:pPr>
        <w:spacing w:after="0"/>
        <w:jc w:val="both"/>
        <w:rPr>
          <w:rFonts w:ascii="Times New Roman" w:hAnsi="Times New Roman"/>
        </w:rPr>
      </w:pPr>
    </w:p>
    <w:p w14:paraId="27CEBAAE" w14:textId="77777777" w:rsidR="00C362D2" w:rsidRPr="00A516E1" w:rsidRDefault="00C362D2" w:rsidP="00CC443E">
      <w:pPr>
        <w:spacing w:after="120"/>
        <w:jc w:val="both"/>
        <w:rPr>
          <w:rFonts w:ascii="Times New Roman" w:hAnsi="Times New Roman"/>
          <w:b/>
        </w:rPr>
      </w:pPr>
      <w:r w:rsidRPr="00A516E1">
        <w:rPr>
          <w:rFonts w:ascii="Times New Roman" w:hAnsi="Times New Roman"/>
          <w:b/>
        </w:rPr>
        <w:t>УВАЖАЕМИ ГОСПОЖИ И ГОСПОДА,</w:t>
      </w:r>
    </w:p>
    <w:p w14:paraId="48CCEB17" w14:textId="247140C6" w:rsidR="00CC443E" w:rsidRPr="00A516E1" w:rsidRDefault="00CC443E" w:rsidP="00CC443E">
      <w:pPr>
        <w:spacing w:after="120"/>
        <w:jc w:val="both"/>
        <w:rPr>
          <w:rFonts w:ascii="Times New Roman" w:hAnsi="Times New Roman"/>
        </w:rPr>
      </w:pPr>
      <w:r w:rsidRPr="00A516E1">
        <w:rPr>
          <w:rFonts w:ascii="Times New Roman" w:hAnsi="Times New Roman"/>
        </w:rPr>
        <w:t xml:space="preserve">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w:t>
      </w:r>
      <w:r w:rsidR="00EE041A" w:rsidRPr="00A516E1">
        <w:rPr>
          <w:rFonts w:ascii="Times New Roman" w:hAnsi="Times New Roman"/>
        </w:rPr>
        <w:t xml:space="preserve">Приложение №1 - </w:t>
      </w:r>
      <w:r w:rsidRPr="00A516E1">
        <w:rPr>
          <w:rFonts w:ascii="Times New Roman" w:hAnsi="Times New Roman"/>
        </w:rPr>
        <w:t>Техническ</w:t>
      </w:r>
      <w:r w:rsidR="00EE041A" w:rsidRPr="00A516E1">
        <w:rPr>
          <w:rFonts w:ascii="Times New Roman" w:hAnsi="Times New Roman"/>
        </w:rPr>
        <w:t>а спецификация</w:t>
      </w:r>
      <w:r w:rsidRPr="00A516E1">
        <w:rPr>
          <w:rFonts w:ascii="Times New Roman" w:hAnsi="Times New Roman"/>
        </w:rPr>
        <w:t xml:space="preserve">, на цени, които са посочени в </w:t>
      </w:r>
      <w:r w:rsidR="00EE041A" w:rsidRPr="00A516E1">
        <w:rPr>
          <w:rFonts w:ascii="Times New Roman" w:hAnsi="Times New Roman"/>
        </w:rPr>
        <w:t xml:space="preserve">Приложение № 3 – </w:t>
      </w:r>
      <w:r w:rsidRPr="00A516E1">
        <w:rPr>
          <w:rFonts w:ascii="Times New Roman" w:hAnsi="Times New Roman"/>
        </w:rPr>
        <w:t>Ценов</w:t>
      </w:r>
      <w:r w:rsidR="00EE041A" w:rsidRPr="00A516E1">
        <w:rPr>
          <w:rFonts w:ascii="Times New Roman" w:hAnsi="Times New Roman"/>
        </w:rPr>
        <w:t>о предложение</w:t>
      </w:r>
      <w:r w:rsidRPr="00A516E1">
        <w:rPr>
          <w:rFonts w:ascii="Times New Roman" w:hAnsi="Times New Roman"/>
        </w:rPr>
        <w:t>.</w:t>
      </w:r>
    </w:p>
    <w:p w14:paraId="4C2F9BA4" w14:textId="5972CFF9" w:rsidR="00AE7B60" w:rsidRPr="00A516E1" w:rsidRDefault="00C362D2" w:rsidP="00AE7B60">
      <w:pPr>
        <w:spacing w:before="120" w:after="0"/>
        <w:jc w:val="both"/>
        <w:rPr>
          <w:rFonts w:ascii="Times New Roman" w:hAnsi="Times New Roman"/>
        </w:rPr>
      </w:pPr>
      <w:r w:rsidRPr="00A516E1">
        <w:rPr>
          <w:rFonts w:ascii="Times New Roman" w:hAnsi="Times New Roman"/>
        </w:rPr>
        <w:t xml:space="preserve">При изпълнението на поръчката </w:t>
      </w:r>
      <w:r w:rsidRPr="00A516E1">
        <w:rPr>
          <w:rFonts w:ascii="Times New Roman" w:hAnsi="Times New Roman"/>
          <w:b/>
        </w:rPr>
        <w:t>ще използваме/няма да използваме</w:t>
      </w:r>
      <w:r w:rsidRPr="00A516E1">
        <w:rPr>
          <w:rFonts w:ascii="Times New Roman" w:hAnsi="Times New Roman"/>
        </w:rPr>
        <w:t xml:space="preserve"> </w:t>
      </w:r>
      <w:r w:rsidR="00AE7B60" w:rsidRPr="00A516E1">
        <w:rPr>
          <w:rFonts w:ascii="Times New Roman" w:hAnsi="Times New Roman"/>
        </w:rPr>
        <w:t xml:space="preserve"> </w:t>
      </w:r>
      <w:r w:rsidRPr="00A516E1">
        <w:rPr>
          <w:rFonts w:ascii="Times New Roman" w:hAnsi="Times New Roman"/>
        </w:rPr>
        <w:t xml:space="preserve">услугите </w:t>
      </w:r>
    </w:p>
    <w:p w14:paraId="24A164CA" w14:textId="33AF1D48" w:rsidR="00AE7B60" w:rsidRPr="00A516E1" w:rsidRDefault="00AE7B60" w:rsidP="00AE7B60">
      <w:pPr>
        <w:spacing w:after="120"/>
        <w:ind w:left="3545" w:firstLine="709"/>
        <w:jc w:val="both"/>
        <w:rPr>
          <w:rFonts w:ascii="Times New Roman" w:hAnsi="Times New Roman"/>
        </w:rPr>
      </w:pPr>
      <w:r w:rsidRPr="00A516E1">
        <w:rPr>
          <w:rFonts w:ascii="Times New Roman" w:hAnsi="Times New Roman"/>
        </w:rPr>
        <w:t>(</w:t>
      </w:r>
      <w:r w:rsidRPr="00A516E1">
        <w:rPr>
          <w:rFonts w:ascii="Times New Roman" w:hAnsi="Times New Roman"/>
          <w:i/>
        </w:rPr>
        <w:t>невярното се зачертава</w:t>
      </w:r>
      <w:r w:rsidRPr="00A516E1">
        <w:rPr>
          <w:rFonts w:ascii="Times New Roman" w:hAnsi="Times New Roman"/>
        </w:rPr>
        <w:t>)</w:t>
      </w:r>
    </w:p>
    <w:p w14:paraId="53A2C20C" w14:textId="265CAB98" w:rsidR="00C362D2" w:rsidRPr="00A516E1" w:rsidRDefault="00C362D2" w:rsidP="00AE7B60">
      <w:pPr>
        <w:spacing w:after="120"/>
        <w:jc w:val="both"/>
        <w:rPr>
          <w:rFonts w:ascii="Times New Roman" w:hAnsi="Times New Roman"/>
        </w:rPr>
      </w:pPr>
      <w:r w:rsidRPr="00A516E1">
        <w:rPr>
          <w:rFonts w:ascii="Times New Roman" w:hAnsi="Times New Roman"/>
        </w:rPr>
        <w:t>на следните подизпълнители/капацитет на трети лица:</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75"/>
        <w:gridCol w:w="3670"/>
        <w:gridCol w:w="2735"/>
      </w:tblGrid>
      <w:tr w:rsidR="00C362D2" w:rsidRPr="00A516E1" w14:paraId="5C59BC9C" w14:textId="77777777" w:rsidTr="0055021B">
        <w:tc>
          <w:tcPr>
            <w:tcW w:w="2775" w:type="dxa"/>
          </w:tcPr>
          <w:p w14:paraId="25FB2F7C" w14:textId="730A1E05" w:rsidR="004F258C" w:rsidRPr="00A516E1" w:rsidRDefault="00C362D2" w:rsidP="004F258C">
            <w:pPr>
              <w:spacing w:before="120" w:after="120"/>
              <w:jc w:val="center"/>
              <w:rPr>
                <w:rFonts w:ascii="Times New Roman" w:hAnsi="Times New Roman"/>
              </w:rPr>
            </w:pPr>
            <w:r w:rsidRPr="00A516E1">
              <w:rPr>
                <w:rFonts w:ascii="Times New Roman" w:hAnsi="Times New Roman"/>
              </w:rPr>
              <w:t>Наименование на подизпълнителя/трето лице</w:t>
            </w:r>
            <w:r w:rsidR="004F258C" w:rsidRPr="00A516E1">
              <w:rPr>
                <w:rFonts w:ascii="Times New Roman" w:hAnsi="Times New Roman"/>
              </w:rPr>
              <w:t>, ЕИК/ЕГН</w:t>
            </w:r>
          </w:p>
        </w:tc>
        <w:tc>
          <w:tcPr>
            <w:tcW w:w="3670" w:type="dxa"/>
          </w:tcPr>
          <w:p w14:paraId="30597BD1" w14:textId="77777777" w:rsidR="00C362D2" w:rsidRPr="00A516E1" w:rsidRDefault="00C362D2" w:rsidP="00C362D2">
            <w:pPr>
              <w:spacing w:before="120" w:after="120"/>
              <w:jc w:val="center"/>
              <w:rPr>
                <w:rFonts w:ascii="Times New Roman" w:hAnsi="Times New Roman"/>
              </w:rPr>
            </w:pPr>
            <w:r w:rsidRPr="00A516E1">
              <w:rPr>
                <w:rFonts w:ascii="Times New Roman" w:hAnsi="Times New Roman"/>
              </w:rPr>
              <w:t>Обхват на дейностите, които ще извършва</w:t>
            </w:r>
          </w:p>
        </w:tc>
        <w:tc>
          <w:tcPr>
            <w:tcW w:w="2735" w:type="dxa"/>
          </w:tcPr>
          <w:p w14:paraId="54159DF6" w14:textId="561106C7" w:rsidR="00C362D2" w:rsidRPr="00A516E1" w:rsidRDefault="00C362D2" w:rsidP="004F258C">
            <w:pPr>
              <w:spacing w:before="120" w:after="120"/>
              <w:jc w:val="center"/>
              <w:rPr>
                <w:rFonts w:ascii="Times New Roman" w:hAnsi="Times New Roman"/>
              </w:rPr>
            </w:pPr>
            <w:r w:rsidRPr="00A516E1">
              <w:rPr>
                <w:rFonts w:ascii="Times New Roman" w:hAnsi="Times New Roman"/>
              </w:rPr>
              <w:t>Размер на участието на подизпълнителя в %</w:t>
            </w:r>
            <w:r w:rsidR="004F258C" w:rsidRPr="00A516E1">
              <w:rPr>
                <w:rFonts w:ascii="Times New Roman" w:hAnsi="Times New Roman"/>
              </w:rPr>
              <w:t xml:space="preserve">    от стойността на поръчката</w:t>
            </w:r>
          </w:p>
        </w:tc>
      </w:tr>
      <w:tr w:rsidR="00C362D2" w:rsidRPr="00A516E1" w14:paraId="7CEA0B1F" w14:textId="77777777" w:rsidTr="0055021B">
        <w:tc>
          <w:tcPr>
            <w:tcW w:w="2775" w:type="dxa"/>
          </w:tcPr>
          <w:p w14:paraId="79A58921" w14:textId="77777777" w:rsidR="00C362D2" w:rsidRPr="00A516E1" w:rsidRDefault="00C362D2" w:rsidP="00C362D2">
            <w:pPr>
              <w:spacing w:before="120" w:after="120"/>
              <w:jc w:val="both"/>
              <w:rPr>
                <w:rFonts w:ascii="Times New Roman" w:hAnsi="Times New Roman"/>
              </w:rPr>
            </w:pPr>
          </w:p>
        </w:tc>
        <w:tc>
          <w:tcPr>
            <w:tcW w:w="3670" w:type="dxa"/>
          </w:tcPr>
          <w:p w14:paraId="5E8ABCBC" w14:textId="77777777" w:rsidR="00C362D2" w:rsidRPr="00A516E1" w:rsidRDefault="00C362D2" w:rsidP="00C362D2">
            <w:pPr>
              <w:spacing w:before="120" w:after="120"/>
              <w:jc w:val="both"/>
              <w:rPr>
                <w:rFonts w:ascii="Times New Roman" w:hAnsi="Times New Roman"/>
              </w:rPr>
            </w:pPr>
          </w:p>
        </w:tc>
        <w:tc>
          <w:tcPr>
            <w:tcW w:w="2735" w:type="dxa"/>
          </w:tcPr>
          <w:p w14:paraId="0B775AFB" w14:textId="77777777" w:rsidR="00C362D2" w:rsidRPr="00A516E1" w:rsidRDefault="00C362D2" w:rsidP="00C362D2">
            <w:pPr>
              <w:spacing w:before="120" w:after="120"/>
              <w:jc w:val="both"/>
              <w:rPr>
                <w:rFonts w:ascii="Times New Roman" w:hAnsi="Times New Roman"/>
              </w:rPr>
            </w:pPr>
          </w:p>
        </w:tc>
      </w:tr>
      <w:tr w:rsidR="00C362D2" w:rsidRPr="00A516E1" w14:paraId="1F57F443" w14:textId="77777777" w:rsidTr="0055021B">
        <w:tc>
          <w:tcPr>
            <w:tcW w:w="2775" w:type="dxa"/>
          </w:tcPr>
          <w:p w14:paraId="39B9B074" w14:textId="77777777" w:rsidR="00C362D2" w:rsidRPr="00A516E1" w:rsidRDefault="00C362D2" w:rsidP="00C362D2">
            <w:pPr>
              <w:spacing w:before="120" w:after="120"/>
              <w:jc w:val="both"/>
              <w:rPr>
                <w:rFonts w:ascii="Times New Roman" w:hAnsi="Times New Roman"/>
              </w:rPr>
            </w:pPr>
          </w:p>
        </w:tc>
        <w:tc>
          <w:tcPr>
            <w:tcW w:w="3670" w:type="dxa"/>
          </w:tcPr>
          <w:p w14:paraId="23B3264A" w14:textId="77777777" w:rsidR="00C362D2" w:rsidRPr="00A516E1" w:rsidRDefault="00C362D2" w:rsidP="00C362D2">
            <w:pPr>
              <w:spacing w:before="120" w:after="120"/>
              <w:jc w:val="both"/>
              <w:rPr>
                <w:rFonts w:ascii="Times New Roman" w:hAnsi="Times New Roman"/>
              </w:rPr>
            </w:pPr>
          </w:p>
        </w:tc>
        <w:tc>
          <w:tcPr>
            <w:tcW w:w="2735" w:type="dxa"/>
          </w:tcPr>
          <w:p w14:paraId="2AD097B0" w14:textId="77777777" w:rsidR="00C362D2" w:rsidRPr="00A516E1" w:rsidRDefault="00C362D2" w:rsidP="00C362D2">
            <w:pPr>
              <w:spacing w:before="120" w:after="120"/>
              <w:jc w:val="both"/>
              <w:rPr>
                <w:rFonts w:ascii="Times New Roman" w:hAnsi="Times New Roman"/>
              </w:rPr>
            </w:pPr>
          </w:p>
        </w:tc>
      </w:tr>
    </w:tbl>
    <w:p w14:paraId="1FC6237D" w14:textId="77777777" w:rsidR="00C362D2" w:rsidRPr="00A516E1" w:rsidRDefault="00C362D2" w:rsidP="00C362D2">
      <w:pPr>
        <w:spacing w:before="120" w:after="120"/>
        <w:jc w:val="both"/>
        <w:rPr>
          <w:rFonts w:ascii="Times New Roman" w:hAnsi="Times New Roman"/>
          <w:b/>
        </w:rPr>
      </w:pPr>
    </w:p>
    <w:p w14:paraId="2FDB6B91" w14:textId="7BDDA3ED" w:rsidR="004F258C" w:rsidRPr="00A516E1" w:rsidRDefault="004F258C" w:rsidP="009D7670">
      <w:pPr>
        <w:spacing w:after="120"/>
        <w:rPr>
          <w:rFonts w:ascii="Times New Roman" w:eastAsia="Times New Roman" w:hAnsi="Times New Roman"/>
          <w:b/>
          <w:bCs/>
          <w:lang w:eastAsia="bg-BG"/>
        </w:rPr>
      </w:pPr>
      <w:r w:rsidRPr="00A516E1">
        <w:rPr>
          <w:rFonts w:ascii="Times New Roman" w:eastAsia="Times New Roman" w:hAnsi="Times New Roman"/>
          <w:b/>
          <w:lang w:eastAsia="bg-BG"/>
        </w:rPr>
        <w:t>Дата: ..............</w:t>
      </w:r>
      <w:r w:rsidRPr="00A516E1">
        <w:rPr>
          <w:rFonts w:ascii="Times New Roman" w:eastAsia="Times New Roman" w:hAnsi="Times New Roman"/>
          <w:b/>
          <w:lang w:eastAsia="bg-BG"/>
        </w:rPr>
        <w:tab/>
      </w:r>
      <w:r w:rsidRPr="00A516E1">
        <w:rPr>
          <w:rFonts w:ascii="Times New Roman" w:eastAsia="Times New Roman" w:hAnsi="Times New Roman"/>
          <w:b/>
          <w:lang w:eastAsia="bg-BG"/>
        </w:rPr>
        <w:tab/>
      </w:r>
      <w:r w:rsidRPr="00A516E1">
        <w:rPr>
          <w:rFonts w:ascii="Times New Roman" w:eastAsia="Times New Roman" w:hAnsi="Times New Roman"/>
          <w:b/>
          <w:lang w:eastAsia="bg-BG"/>
        </w:rPr>
        <w:tab/>
      </w:r>
      <w:r w:rsidRPr="00A516E1">
        <w:rPr>
          <w:rFonts w:ascii="Times New Roman" w:eastAsia="Times New Roman" w:hAnsi="Times New Roman"/>
          <w:b/>
          <w:lang w:eastAsia="bg-BG"/>
        </w:rPr>
        <w:tab/>
      </w:r>
      <w:r w:rsidRPr="00A516E1">
        <w:rPr>
          <w:rFonts w:ascii="Times New Roman" w:eastAsia="Times New Roman" w:hAnsi="Times New Roman"/>
          <w:b/>
          <w:lang w:eastAsia="bg-BG"/>
        </w:rPr>
        <w:tab/>
        <w:t>Декларатор: ...........................</w:t>
      </w:r>
    </w:p>
    <w:p w14:paraId="48621815" w14:textId="77777777" w:rsidR="00FB1979" w:rsidRPr="00A516E1" w:rsidRDefault="00CC443E" w:rsidP="009D7670">
      <w:pPr>
        <w:spacing w:after="120"/>
        <w:jc w:val="both"/>
        <w:rPr>
          <w:rFonts w:ascii="Times New Roman" w:hAnsi="Times New Roman"/>
          <w:i/>
        </w:rPr>
      </w:pPr>
      <w:r w:rsidRPr="00A516E1">
        <w:rPr>
          <w:rFonts w:ascii="Times New Roman" w:hAnsi="Times New Roman"/>
          <w:bCs/>
          <w:i/>
        </w:rPr>
        <w:t>Подписва</w:t>
      </w:r>
      <w:r w:rsidR="009226C0" w:rsidRPr="00A516E1">
        <w:rPr>
          <w:rFonts w:ascii="Times New Roman" w:hAnsi="Times New Roman"/>
          <w:bCs/>
          <w:i/>
        </w:rPr>
        <w:t xml:space="preserve"> се</w:t>
      </w:r>
      <w:r w:rsidRPr="00A516E1">
        <w:rPr>
          <w:rFonts w:ascii="Times New Roman" w:hAnsi="Times New Roman"/>
          <w:bCs/>
          <w:i/>
        </w:rPr>
        <w:t xml:space="preserve"> </w:t>
      </w:r>
      <w:r w:rsidRPr="00A516E1">
        <w:rPr>
          <w:rFonts w:ascii="Times New Roman" w:hAnsi="Times New Roman"/>
          <w:i/>
        </w:rPr>
        <w:t>от законния представител на участника.</w:t>
      </w:r>
    </w:p>
    <w:p w14:paraId="3C57538D" w14:textId="611E2D9D" w:rsidR="00823851" w:rsidRPr="00A516E1" w:rsidRDefault="00823851" w:rsidP="00081F71">
      <w:pPr>
        <w:jc w:val="both"/>
        <w:rPr>
          <w:rFonts w:ascii="Times New Roman" w:hAnsi="Times New Roman"/>
          <w:bCs/>
          <w:i/>
        </w:rPr>
        <w:sectPr w:rsidR="00823851" w:rsidRPr="00A516E1" w:rsidSect="001A397F">
          <w:footerReference w:type="default" r:id="rId63"/>
          <w:pgSz w:w="11906" w:h="16838"/>
          <w:pgMar w:top="907" w:right="907" w:bottom="907" w:left="907" w:header="425" w:footer="284" w:gutter="0"/>
          <w:cols w:space="708"/>
          <w:docGrid w:linePitch="360"/>
        </w:sectPr>
      </w:pPr>
    </w:p>
    <w:p w14:paraId="48CCEB48" w14:textId="41EA3E91" w:rsidR="002F1D69" w:rsidRPr="00A516E1" w:rsidRDefault="002F1D69" w:rsidP="002F1D69">
      <w:pPr>
        <w:spacing w:after="0" w:line="240" w:lineRule="auto"/>
        <w:jc w:val="right"/>
        <w:rPr>
          <w:rFonts w:ascii="Times New Roman" w:eastAsia="Times New Roman" w:hAnsi="Times New Roman"/>
          <w:i/>
          <w:lang w:eastAsia="bg-BG"/>
        </w:rPr>
      </w:pPr>
      <w:r w:rsidRPr="00A516E1">
        <w:rPr>
          <w:rFonts w:ascii="Times New Roman" w:eastAsia="Times New Roman" w:hAnsi="Times New Roman"/>
          <w:i/>
          <w:lang w:eastAsia="bg-BG"/>
        </w:rPr>
        <w:lastRenderedPageBreak/>
        <w:t>Образец</w:t>
      </w:r>
    </w:p>
    <w:p w14:paraId="48CCEB49" w14:textId="77777777" w:rsidR="002F1D69" w:rsidRPr="00A516E1" w:rsidRDefault="002F1D69" w:rsidP="002F1D69">
      <w:pPr>
        <w:suppressAutoHyphens/>
        <w:autoSpaceDE w:val="0"/>
        <w:spacing w:before="120" w:after="120" w:line="240" w:lineRule="auto"/>
        <w:jc w:val="right"/>
        <w:rPr>
          <w:rFonts w:ascii="Times New Roman" w:eastAsia="Times New Roman" w:hAnsi="Times New Roman"/>
          <w:lang w:eastAsia="bg-BG"/>
        </w:rPr>
      </w:pPr>
    </w:p>
    <w:p w14:paraId="48CCEB4A" w14:textId="77777777" w:rsidR="002F1D69" w:rsidRPr="00A516E1" w:rsidRDefault="002F1D69" w:rsidP="002F1D69">
      <w:pPr>
        <w:suppressAutoHyphens/>
        <w:autoSpaceDE w:val="0"/>
        <w:spacing w:before="120" w:after="120" w:line="240" w:lineRule="auto"/>
        <w:jc w:val="center"/>
        <w:rPr>
          <w:rFonts w:ascii="Times New Roman" w:eastAsia="Arial" w:hAnsi="Times New Roman"/>
          <w:b/>
          <w:bCs/>
          <w:lang w:eastAsia="ar-SA"/>
        </w:rPr>
      </w:pPr>
      <w:r w:rsidRPr="00A516E1">
        <w:rPr>
          <w:rFonts w:ascii="Times New Roman" w:eastAsia="Arial" w:hAnsi="Times New Roman"/>
          <w:b/>
          <w:bCs/>
          <w:lang w:eastAsia="ar-SA"/>
        </w:rPr>
        <w:t xml:space="preserve">Д Е К Л А Р А Ц И Я </w:t>
      </w:r>
    </w:p>
    <w:p w14:paraId="48CCEB4C" w14:textId="5D286D80" w:rsidR="002F1D69" w:rsidRPr="00A516E1" w:rsidRDefault="002F1D69" w:rsidP="002F1D69">
      <w:pPr>
        <w:spacing w:after="0" w:line="360" w:lineRule="auto"/>
        <w:ind w:left="11" w:hanging="11"/>
        <w:jc w:val="center"/>
        <w:rPr>
          <w:rFonts w:ascii="Times New Roman" w:eastAsia="Times New Roman" w:hAnsi="Times New Roman"/>
          <w:b/>
        </w:rPr>
      </w:pPr>
      <w:r w:rsidRPr="00A516E1">
        <w:rPr>
          <w:rFonts w:ascii="Times New Roman" w:eastAsia="Times New Roman" w:hAnsi="Times New Roman"/>
          <w:b/>
        </w:rPr>
        <w:t xml:space="preserve">по чл. </w:t>
      </w:r>
      <w:r w:rsidR="00F32E1E" w:rsidRPr="00A516E1">
        <w:rPr>
          <w:rFonts w:ascii="Times New Roman" w:eastAsia="Times New Roman" w:hAnsi="Times New Roman"/>
          <w:b/>
        </w:rPr>
        <w:t>192, ал. 3 от ЗОП</w:t>
      </w:r>
    </w:p>
    <w:p w14:paraId="48CCEB4D" w14:textId="77777777" w:rsidR="002F1D69" w:rsidRPr="00A516E1" w:rsidRDefault="002F1D69" w:rsidP="002F1D69">
      <w:pPr>
        <w:spacing w:after="0" w:line="360" w:lineRule="auto"/>
        <w:ind w:left="720" w:hanging="11"/>
        <w:jc w:val="center"/>
        <w:rPr>
          <w:rFonts w:ascii="Times New Roman" w:eastAsia="Times New Roman" w:hAnsi="Times New Roman"/>
        </w:rPr>
      </w:pPr>
      <w:r w:rsidRPr="00A516E1">
        <w:rPr>
          <w:rFonts w:ascii="Times New Roman" w:eastAsia="Times New Roman" w:hAnsi="Times New Roman"/>
        </w:rPr>
        <w:t>(за обстоятелствата по чл. 54, ал. 1, т. 1, 2 и 7 от ЗОП)</w:t>
      </w:r>
    </w:p>
    <w:p w14:paraId="29954F49" w14:textId="77777777" w:rsidR="00F14313" w:rsidRPr="00A516E1" w:rsidRDefault="00F14313" w:rsidP="002F1D69">
      <w:pPr>
        <w:spacing w:after="0" w:line="360" w:lineRule="auto"/>
        <w:ind w:left="720" w:hanging="11"/>
        <w:jc w:val="center"/>
        <w:rPr>
          <w:rFonts w:ascii="Times New Roman" w:eastAsia="Times New Roman" w:hAnsi="Times New Roman"/>
        </w:rPr>
      </w:pPr>
    </w:p>
    <w:p w14:paraId="3CD93C1F" w14:textId="2DF9C650" w:rsidR="004F258C" w:rsidRPr="00A516E1" w:rsidRDefault="002F1D69" w:rsidP="002F1D69">
      <w:pPr>
        <w:spacing w:after="0" w:line="360" w:lineRule="auto"/>
        <w:jc w:val="both"/>
        <w:rPr>
          <w:rFonts w:ascii="Times New Roman" w:eastAsia="Times New Roman" w:hAnsi="Times New Roman"/>
          <w:lang w:eastAsia="bg-BG"/>
        </w:rPr>
      </w:pPr>
      <w:r w:rsidRPr="00A516E1">
        <w:rPr>
          <w:rFonts w:ascii="Times New Roman" w:eastAsia="Times New Roman" w:hAnsi="Times New Roman"/>
          <w:lang w:eastAsia="bg-BG"/>
        </w:rPr>
        <w:t>Долуподписаният ......................................................</w:t>
      </w:r>
      <w:r w:rsidR="005057B7" w:rsidRPr="00A516E1">
        <w:rPr>
          <w:rFonts w:ascii="Times New Roman" w:eastAsia="Times New Roman" w:hAnsi="Times New Roman"/>
          <w:lang w:eastAsia="bg-BG"/>
        </w:rPr>
        <w:t>...................</w:t>
      </w:r>
      <w:r w:rsidRPr="00A516E1">
        <w:rPr>
          <w:rFonts w:ascii="Times New Roman" w:eastAsia="Times New Roman" w:hAnsi="Times New Roman"/>
          <w:lang w:eastAsia="bg-BG"/>
        </w:rPr>
        <w:t xml:space="preserve">........................, </w:t>
      </w:r>
    </w:p>
    <w:p w14:paraId="7580D1D9" w14:textId="09B04534" w:rsidR="004F258C" w:rsidRPr="00A516E1" w:rsidRDefault="002F1D69" w:rsidP="002F1D69">
      <w:pPr>
        <w:spacing w:after="0" w:line="360" w:lineRule="auto"/>
        <w:jc w:val="both"/>
        <w:rPr>
          <w:rFonts w:ascii="Times New Roman" w:eastAsia="Times New Roman" w:hAnsi="Times New Roman"/>
          <w:lang w:eastAsia="bg-BG"/>
        </w:rPr>
      </w:pPr>
      <w:r w:rsidRPr="00A516E1">
        <w:rPr>
          <w:rFonts w:ascii="Times New Roman" w:eastAsia="Times New Roman" w:hAnsi="Times New Roman"/>
          <w:lang w:eastAsia="bg-BG"/>
        </w:rPr>
        <w:t>в качеството си на ............................................................</w:t>
      </w:r>
      <w:r w:rsidR="004F258C" w:rsidRPr="00A516E1">
        <w:rPr>
          <w:rFonts w:ascii="Times New Roman" w:eastAsia="Times New Roman" w:hAnsi="Times New Roman"/>
          <w:lang w:eastAsia="bg-BG"/>
        </w:rPr>
        <w:t>.....................</w:t>
      </w:r>
      <w:r w:rsidR="00FB1979" w:rsidRPr="00A516E1">
        <w:rPr>
          <w:rFonts w:ascii="Times New Roman" w:eastAsia="Times New Roman" w:hAnsi="Times New Roman"/>
          <w:lang w:eastAsia="bg-BG"/>
        </w:rPr>
        <w:t>.........</w:t>
      </w:r>
      <w:r w:rsidR="005057B7" w:rsidRPr="00A516E1">
        <w:rPr>
          <w:rFonts w:ascii="Times New Roman" w:eastAsia="Times New Roman" w:hAnsi="Times New Roman"/>
          <w:lang w:eastAsia="bg-BG"/>
        </w:rPr>
        <w:t>.....</w:t>
      </w:r>
      <w:r w:rsidR="004F258C" w:rsidRPr="00A516E1">
        <w:rPr>
          <w:rFonts w:ascii="Times New Roman" w:eastAsia="Times New Roman" w:hAnsi="Times New Roman"/>
          <w:lang w:eastAsia="bg-BG"/>
        </w:rPr>
        <w:t>,</w:t>
      </w:r>
    </w:p>
    <w:p w14:paraId="4DDAD9D1" w14:textId="77777777" w:rsidR="009D7670" w:rsidRDefault="002F1D69" w:rsidP="00FB1979">
      <w:pPr>
        <w:spacing w:after="0" w:line="360" w:lineRule="auto"/>
        <w:jc w:val="both"/>
        <w:rPr>
          <w:rFonts w:ascii="Times New Roman" w:eastAsia="Times New Roman" w:hAnsi="Times New Roman"/>
          <w:lang w:eastAsia="bg-BG"/>
        </w:rPr>
      </w:pPr>
      <w:r w:rsidRPr="00A516E1">
        <w:rPr>
          <w:rFonts w:ascii="Times New Roman" w:eastAsia="Times New Roman" w:hAnsi="Times New Roman"/>
          <w:lang w:eastAsia="bg-BG"/>
        </w:rPr>
        <w:t>на фирма ............................................................</w:t>
      </w:r>
      <w:r w:rsidR="004F258C" w:rsidRPr="00A516E1">
        <w:rPr>
          <w:rFonts w:ascii="Times New Roman" w:eastAsia="Times New Roman" w:hAnsi="Times New Roman"/>
          <w:lang w:eastAsia="bg-BG"/>
        </w:rPr>
        <w:t>..........................................</w:t>
      </w:r>
      <w:r w:rsidRPr="00A516E1">
        <w:rPr>
          <w:rFonts w:ascii="Times New Roman" w:eastAsia="Times New Roman" w:hAnsi="Times New Roman"/>
          <w:lang w:eastAsia="bg-BG"/>
        </w:rPr>
        <w:t xml:space="preserve">.., </w:t>
      </w:r>
    </w:p>
    <w:p w14:paraId="107A9987" w14:textId="77777777" w:rsidR="009D7670" w:rsidRPr="009D7670" w:rsidRDefault="002F1D69" w:rsidP="009D7670">
      <w:pPr>
        <w:spacing w:after="0" w:line="360" w:lineRule="auto"/>
        <w:jc w:val="both"/>
        <w:rPr>
          <w:rFonts w:ascii="Times New Roman" w:eastAsia="Times New Roman" w:hAnsi="Times New Roman"/>
          <w:b/>
          <w:lang w:eastAsia="bg-BG"/>
        </w:rPr>
      </w:pPr>
      <w:r w:rsidRPr="00A516E1">
        <w:rPr>
          <w:rFonts w:ascii="Times New Roman" w:eastAsia="Times New Roman" w:hAnsi="Times New Roman"/>
          <w:lang w:eastAsia="bg-BG"/>
        </w:rPr>
        <w:t>при изпълнение на обществена поръчка възлагана чрез обява с предмет</w:t>
      </w:r>
      <w:r w:rsidR="009D7670">
        <w:rPr>
          <w:rFonts w:ascii="Times New Roman" w:eastAsia="Times New Roman" w:hAnsi="Times New Roman"/>
          <w:lang w:eastAsia="bg-BG"/>
        </w:rPr>
        <w:t>:</w:t>
      </w:r>
      <w:r w:rsidRPr="00A516E1">
        <w:rPr>
          <w:rFonts w:ascii="Times New Roman" w:eastAsia="Times New Roman" w:hAnsi="Times New Roman"/>
          <w:lang w:eastAsia="bg-BG"/>
        </w:rPr>
        <w:t xml:space="preserve"> </w:t>
      </w:r>
      <w:r w:rsidR="009D7670" w:rsidRPr="009D7670">
        <w:rPr>
          <w:rFonts w:ascii="Times New Roman" w:eastAsia="Times New Roman" w:hAnsi="Times New Roman"/>
          <w:b/>
          <w:lang w:eastAsia="bg-BG"/>
        </w:rPr>
        <w:t xml:space="preserve">Изпълнение на строежи: </w:t>
      </w:r>
    </w:p>
    <w:p w14:paraId="4A609D12" w14:textId="77777777" w:rsidR="009D7670" w:rsidRPr="009D7670" w:rsidRDefault="009D7670" w:rsidP="009D7670">
      <w:pPr>
        <w:spacing w:after="0" w:line="360" w:lineRule="auto"/>
        <w:jc w:val="both"/>
        <w:rPr>
          <w:rFonts w:ascii="Times New Roman" w:eastAsia="Times New Roman" w:hAnsi="Times New Roman"/>
          <w:b/>
          <w:lang w:val="en-GB" w:eastAsia="bg-BG"/>
        </w:rPr>
      </w:pPr>
      <w:r w:rsidRPr="009D7670">
        <w:rPr>
          <w:rFonts w:ascii="Times New Roman" w:eastAsia="Times New Roman" w:hAnsi="Times New Roman"/>
          <w:b/>
          <w:lang w:val="en-GB" w:eastAsia="bg-BG"/>
        </w:rPr>
        <w:t>1. „Рехабилитация, по технология „Облицовка с втвърдяване на място (CIPP)“, на уличен канал ф400бетон по ул. „Каймакчалан” от съществуваща ревизионна шахта в кръстовището с ул. "Живко Николов" до съществуваща ревизионна шахта при  бул. "Ситняково";  кв. Подуяне, СО - район "Слатина"“</w:t>
      </w:r>
    </w:p>
    <w:p w14:paraId="48CCEB4E" w14:textId="77768AE3" w:rsidR="002F1D69" w:rsidRPr="00A516E1" w:rsidRDefault="009D7670" w:rsidP="009D7670">
      <w:pPr>
        <w:spacing w:after="0" w:line="360" w:lineRule="auto"/>
        <w:jc w:val="both"/>
        <w:rPr>
          <w:rFonts w:ascii="Times New Roman" w:eastAsia="Times New Roman" w:hAnsi="Times New Roman"/>
          <w:lang w:eastAsia="bg-BG"/>
        </w:rPr>
      </w:pPr>
      <w:r w:rsidRPr="009D7670">
        <w:rPr>
          <w:rFonts w:ascii="Times New Roman" w:eastAsia="Times New Roman" w:hAnsi="Times New Roman"/>
          <w:b/>
          <w:lang w:val="en-GB" w:eastAsia="bg-BG"/>
        </w:rPr>
        <w:t>2. „Рехабилитация, по технология „Облицовка с втвърдяване на място (CIPP), на уличен канал ф400каменин по бул. „Христо Смирненски”, от съществуваща ревизионна шахта в кръстовището с ул. "Малуша" до съществуваща ревизионна шахта в кръстовището с ул. „Университетска”, СО - район „Лозенец”“</w:t>
      </w:r>
    </w:p>
    <w:p w14:paraId="48CCEB4F" w14:textId="77777777" w:rsidR="002F1D69" w:rsidRPr="00A516E1" w:rsidRDefault="002F1D69" w:rsidP="002F1D69">
      <w:pPr>
        <w:suppressAutoHyphens/>
        <w:autoSpaceDE w:val="0"/>
        <w:spacing w:after="0" w:line="240" w:lineRule="auto"/>
        <w:jc w:val="center"/>
        <w:rPr>
          <w:rFonts w:ascii="Times New Roman" w:eastAsia="Times New Roman" w:hAnsi="Times New Roman"/>
          <w:lang w:eastAsia="ar-SA"/>
        </w:rPr>
      </w:pPr>
    </w:p>
    <w:p w14:paraId="48CCEB50" w14:textId="77777777" w:rsidR="002F1D69" w:rsidRPr="00A516E1" w:rsidRDefault="002F1D69" w:rsidP="002F1D69">
      <w:pPr>
        <w:suppressAutoHyphens/>
        <w:autoSpaceDE w:val="0"/>
        <w:spacing w:after="0" w:line="240" w:lineRule="auto"/>
        <w:jc w:val="center"/>
        <w:rPr>
          <w:rFonts w:ascii="Times New Roman" w:eastAsia="Times New Roman" w:hAnsi="Times New Roman"/>
          <w:b/>
          <w:bCs/>
          <w:lang w:eastAsia="ar-SA"/>
        </w:rPr>
      </w:pPr>
      <w:r w:rsidRPr="00A516E1">
        <w:rPr>
          <w:rFonts w:ascii="Times New Roman" w:eastAsia="Times New Roman" w:hAnsi="Times New Roman"/>
          <w:b/>
          <w:bCs/>
          <w:lang w:eastAsia="ar-SA"/>
        </w:rPr>
        <w:t xml:space="preserve">ДЕКЛАРИРАМ, ЧЕ: </w:t>
      </w:r>
    </w:p>
    <w:p w14:paraId="48CCEB51" w14:textId="77777777" w:rsidR="002F1D69" w:rsidRPr="00A516E1" w:rsidRDefault="002F1D69" w:rsidP="002F1D69">
      <w:pPr>
        <w:suppressAutoHyphens/>
        <w:autoSpaceDE w:val="0"/>
        <w:spacing w:after="0" w:line="240" w:lineRule="auto"/>
        <w:jc w:val="center"/>
        <w:rPr>
          <w:rFonts w:ascii="Times New Roman" w:eastAsia="Times New Roman" w:hAnsi="Times New Roman"/>
          <w:lang w:eastAsia="ar-SA"/>
        </w:rPr>
      </w:pPr>
    </w:p>
    <w:p w14:paraId="48CCEB52" w14:textId="70570A61" w:rsidR="002F1D69" w:rsidRPr="00A516E1" w:rsidRDefault="002F1D69" w:rsidP="004F1100">
      <w:pPr>
        <w:numPr>
          <w:ilvl w:val="0"/>
          <w:numId w:val="2"/>
        </w:numPr>
        <w:suppressAutoHyphens/>
        <w:autoSpaceDE w:val="0"/>
        <w:spacing w:before="120" w:after="120" w:line="240" w:lineRule="auto"/>
        <w:ind w:left="714" w:hanging="357"/>
        <w:jc w:val="both"/>
        <w:rPr>
          <w:rFonts w:ascii="Times New Roman" w:eastAsia="Times New Roman" w:hAnsi="Times New Roman"/>
          <w:lang w:eastAsia="ar-SA"/>
        </w:rPr>
      </w:pPr>
      <w:r w:rsidRPr="00A516E1">
        <w:rPr>
          <w:rFonts w:ascii="Times New Roman" w:eastAsia="Times New Roman" w:hAnsi="Times New Roman"/>
          <w:lang w:eastAsia="ar-SA"/>
        </w:rPr>
        <w:t>Не съм осъден с влязла в сила присъда за: престъпление по чл.108а,чл. 159а-159г, чл.172, чл.192а, чл.194-217, чл.219-252,чл.253-260, чл.301-307, чл.321, 321а и чл.352-353</w:t>
      </w:r>
      <w:r w:rsidR="00AB4C8D" w:rsidRPr="00A516E1">
        <w:rPr>
          <w:rFonts w:ascii="Times New Roman" w:eastAsia="Times New Roman" w:hAnsi="Times New Roman"/>
          <w:lang w:eastAsia="ar-SA"/>
        </w:rPr>
        <w:t>е</w:t>
      </w:r>
      <w:r w:rsidRPr="00A516E1">
        <w:rPr>
          <w:rFonts w:ascii="Times New Roman" w:eastAsia="Times New Roman" w:hAnsi="Times New Roman"/>
          <w:lang w:eastAsia="ar-SA"/>
        </w:rPr>
        <w:t xml:space="preserve"> от Наказателния кодекс.</w:t>
      </w:r>
    </w:p>
    <w:p w14:paraId="48CCEB53" w14:textId="77777777" w:rsidR="002F1D69" w:rsidRPr="00A516E1" w:rsidRDefault="002F1D69" w:rsidP="004F1100">
      <w:pPr>
        <w:numPr>
          <w:ilvl w:val="0"/>
          <w:numId w:val="2"/>
        </w:numPr>
        <w:suppressAutoHyphens/>
        <w:autoSpaceDE w:val="0"/>
        <w:spacing w:before="120" w:after="120" w:line="240" w:lineRule="auto"/>
        <w:ind w:left="714" w:hanging="357"/>
        <w:jc w:val="both"/>
        <w:rPr>
          <w:rFonts w:ascii="Times New Roman" w:eastAsia="Times New Roman" w:hAnsi="Times New Roman"/>
          <w:lang w:eastAsia="bg-BG"/>
        </w:rPr>
      </w:pPr>
      <w:r w:rsidRPr="00A516E1">
        <w:rPr>
          <w:rFonts w:ascii="Times New Roman" w:eastAsia="Times New Roman" w:hAnsi="Times New Roman"/>
          <w:lang w:eastAsia="bg-BG"/>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48CCEB54" w14:textId="77777777" w:rsidR="002F1D69" w:rsidRPr="00A516E1" w:rsidRDefault="002F1D69" w:rsidP="004F1100">
      <w:pPr>
        <w:numPr>
          <w:ilvl w:val="0"/>
          <w:numId w:val="2"/>
        </w:numPr>
        <w:suppressAutoHyphens/>
        <w:autoSpaceDE w:val="0"/>
        <w:spacing w:before="120" w:after="120" w:line="240" w:lineRule="auto"/>
        <w:ind w:left="714" w:hanging="357"/>
        <w:jc w:val="both"/>
        <w:rPr>
          <w:rFonts w:ascii="Times New Roman" w:eastAsia="Times New Roman" w:hAnsi="Times New Roman"/>
          <w:lang w:eastAsia="bg-BG"/>
        </w:rPr>
      </w:pPr>
      <w:r w:rsidRPr="00A516E1">
        <w:rPr>
          <w:rFonts w:ascii="Times New Roman" w:eastAsia="Times New Roman" w:hAnsi="Times New Roman"/>
          <w:lang w:eastAsia="bg-BG"/>
        </w:rPr>
        <w:t>Не е налице конфликт на интереси, съобразно §2, т.21 от Допълнителни разпоредби от ЗОП, който не може да бъде отстранен.</w:t>
      </w:r>
    </w:p>
    <w:p w14:paraId="48CCEB55" w14:textId="77777777" w:rsidR="002F1D69" w:rsidRPr="00A516E1" w:rsidRDefault="002F1D69" w:rsidP="005057B7">
      <w:pPr>
        <w:suppressAutoHyphens/>
        <w:autoSpaceDE w:val="0"/>
        <w:spacing w:before="120" w:after="120" w:line="240" w:lineRule="auto"/>
        <w:jc w:val="both"/>
        <w:rPr>
          <w:rFonts w:ascii="Times New Roman" w:eastAsia="Times New Roman" w:hAnsi="Times New Roman"/>
          <w:lang w:eastAsia="ar-SA"/>
        </w:rPr>
      </w:pPr>
      <w:r w:rsidRPr="00A516E1">
        <w:rPr>
          <w:rFonts w:ascii="Times New Roman" w:eastAsia="Times New Roman" w:hAnsi="Times New Roman"/>
          <w:lang w:eastAsia="bg-BG"/>
        </w:rPr>
        <w:t>Задължавам</w:t>
      </w:r>
      <w:r w:rsidRPr="00A516E1">
        <w:rPr>
          <w:rFonts w:ascii="Times New Roman" w:eastAsia="Times New Roman" w:hAnsi="Times New Roman"/>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48CCEB56" w14:textId="20C54C57" w:rsidR="002F1D69" w:rsidRPr="00A516E1" w:rsidRDefault="005057B7" w:rsidP="005057B7">
      <w:pPr>
        <w:suppressAutoHyphens/>
        <w:autoSpaceDE w:val="0"/>
        <w:spacing w:before="120" w:after="120" w:line="240" w:lineRule="auto"/>
        <w:jc w:val="both"/>
        <w:rPr>
          <w:rFonts w:ascii="Times New Roman" w:eastAsia="Times New Roman" w:hAnsi="Times New Roman"/>
          <w:lang w:eastAsia="ar-SA"/>
        </w:rPr>
      </w:pPr>
      <w:r w:rsidRPr="00A516E1">
        <w:rPr>
          <w:rFonts w:ascii="Times New Roman" w:eastAsia="Times New Roman" w:hAnsi="Times New Roman"/>
          <w:lang w:eastAsia="bg-BG"/>
        </w:rPr>
        <w:t>Известно ми е, че за неверни данни нося наказателна отговорност по чл. 313 от Наказателния кодекс.</w:t>
      </w:r>
      <w:r w:rsidR="002F1D69" w:rsidRPr="00A516E1">
        <w:rPr>
          <w:rFonts w:ascii="Times New Roman" w:eastAsia="Times New Roman" w:hAnsi="Times New Roman"/>
          <w:lang w:eastAsia="ar-SA"/>
        </w:rPr>
        <w:t xml:space="preserve">. </w:t>
      </w:r>
    </w:p>
    <w:p w14:paraId="48CCEB57" w14:textId="77777777" w:rsidR="002F1D69" w:rsidRPr="00A516E1" w:rsidRDefault="002F1D69" w:rsidP="002F1D69">
      <w:pPr>
        <w:suppressAutoHyphens/>
        <w:autoSpaceDE w:val="0"/>
        <w:spacing w:after="0" w:line="240" w:lineRule="auto"/>
        <w:ind w:left="360" w:hanging="360"/>
        <w:rPr>
          <w:rFonts w:ascii="Times New Roman" w:eastAsia="Times New Roman" w:hAnsi="Times New Roman"/>
          <w:lang w:eastAsia="ar-SA"/>
        </w:rPr>
      </w:pPr>
    </w:p>
    <w:p w14:paraId="48CCEB58" w14:textId="77777777" w:rsidR="002F1D69" w:rsidRPr="00A516E1" w:rsidRDefault="002F1D69" w:rsidP="002F1D69">
      <w:pPr>
        <w:spacing w:after="0" w:line="360" w:lineRule="auto"/>
        <w:jc w:val="both"/>
        <w:rPr>
          <w:rFonts w:ascii="Times New Roman" w:eastAsia="Times New Roman" w:hAnsi="Times New Roman"/>
          <w:bCs/>
          <w:lang w:eastAsia="bg-BG"/>
        </w:rPr>
      </w:pPr>
      <w:r w:rsidRPr="00A516E1">
        <w:rPr>
          <w:rFonts w:ascii="Times New Roman" w:eastAsia="Times New Roman" w:hAnsi="Times New Roman"/>
          <w:b/>
          <w:lang w:eastAsia="bg-BG"/>
        </w:rPr>
        <w:t>Дата: ..............</w:t>
      </w:r>
      <w:r w:rsidRPr="00A516E1">
        <w:rPr>
          <w:rFonts w:ascii="Times New Roman" w:eastAsia="Times New Roman" w:hAnsi="Times New Roman"/>
          <w:b/>
          <w:lang w:eastAsia="bg-BG"/>
        </w:rPr>
        <w:tab/>
      </w:r>
      <w:r w:rsidRPr="00A516E1">
        <w:rPr>
          <w:rFonts w:ascii="Times New Roman" w:eastAsia="Times New Roman" w:hAnsi="Times New Roman"/>
          <w:b/>
          <w:lang w:eastAsia="bg-BG"/>
        </w:rPr>
        <w:tab/>
      </w:r>
      <w:r w:rsidRPr="00A516E1">
        <w:rPr>
          <w:rFonts w:ascii="Times New Roman" w:eastAsia="Times New Roman" w:hAnsi="Times New Roman"/>
          <w:b/>
          <w:lang w:eastAsia="bg-BG"/>
        </w:rPr>
        <w:tab/>
      </w:r>
      <w:r w:rsidRPr="00A516E1">
        <w:rPr>
          <w:rFonts w:ascii="Times New Roman" w:eastAsia="Times New Roman" w:hAnsi="Times New Roman"/>
          <w:b/>
          <w:lang w:eastAsia="bg-BG"/>
        </w:rPr>
        <w:tab/>
      </w:r>
      <w:r w:rsidRPr="00A516E1">
        <w:rPr>
          <w:rFonts w:ascii="Times New Roman" w:eastAsia="Times New Roman" w:hAnsi="Times New Roman"/>
          <w:b/>
          <w:lang w:eastAsia="bg-BG"/>
        </w:rPr>
        <w:tab/>
        <w:t>Декларатор: ...........................</w:t>
      </w:r>
    </w:p>
    <w:p w14:paraId="48CCEB59" w14:textId="77777777" w:rsidR="002F1D69" w:rsidRPr="00A516E1" w:rsidRDefault="002F1D69" w:rsidP="002F1D6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rPr>
      </w:pPr>
    </w:p>
    <w:p w14:paraId="48CCEB5A" w14:textId="77777777" w:rsidR="002F1D69" w:rsidRPr="00A516E1" w:rsidRDefault="002F1D69" w:rsidP="002F1D6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i/>
        </w:rPr>
      </w:pPr>
      <w:r w:rsidRPr="00A516E1">
        <w:rPr>
          <w:rFonts w:ascii="Times New Roman" w:eastAsia="Times New Roman" w:hAnsi="Times New Roman"/>
          <w:i/>
        </w:rPr>
        <w:t>Декларацията за липсата на обстоятелствата по чл.54, ал.1, т.1, 2 и 7 от ЗОП се подписва от лицата, които представляват участника.</w:t>
      </w:r>
    </w:p>
    <w:p w14:paraId="48CCEB5B" w14:textId="63E0C8A0" w:rsidR="002F1D69" w:rsidRPr="00585A7F" w:rsidRDefault="002F1D69" w:rsidP="009D7670">
      <w:pPr>
        <w:spacing w:after="0" w:line="259" w:lineRule="auto"/>
        <w:jc w:val="right"/>
        <w:rPr>
          <w:rFonts w:ascii="Times New Roman" w:eastAsia="Times New Roman" w:hAnsi="Times New Roman"/>
          <w:i/>
          <w:lang w:eastAsia="bg-BG"/>
        </w:rPr>
      </w:pPr>
      <w:r w:rsidRPr="00A516E1">
        <w:rPr>
          <w:rFonts w:ascii="Times New Roman" w:eastAsia="Times New Roman" w:hAnsi="Times New Roman"/>
          <w:lang w:eastAsia="bg-BG"/>
        </w:rPr>
        <w:br w:type="page"/>
      </w:r>
      <w:r w:rsidRPr="00585A7F">
        <w:rPr>
          <w:rFonts w:ascii="Times New Roman" w:eastAsia="Times New Roman" w:hAnsi="Times New Roman"/>
          <w:i/>
          <w:lang w:eastAsia="bg-BG"/>
        </w:rPr>
        <w:lastRenderedPageBreak/>
        <w:t>Образец</w:t>
      </w:r>
    </w:p>
    <w:p w14:paraId="48CCEB5D" w14:textId="77777777" w:rsidR="002F1D69" w:rsidRPr="00A516E1" w:rsidRDefault="002F1D69" w:rsidP="009D7670">
      <w:pPr>
        <w:suppressAutoHyphens/>
        <w:autoSpaceDE w:val="0"/>
        <w:spacing w:after="0" w:line="240" w:lineRule="auto"/>
        <w:jc w:val="center"/>
        <w:rPr>
          <w:rFonts w:ascii="Times New Roman" w:eastAsia="Arial" w:hAnsi="Times New Roman"/>
          <w:b/>
          <w:bCs/>
          <w:lang w:eastAsia="ar-SA"/>
        </w:rPr>
      </w:pPr>
      <w:r w:rsidRPr="00A516E1">
        <w:rPr>
          <w:rFonts w:ascii="Times New Roman" w:eastAsia="Arial" w:hAnsi="Times New Roman"/>
          <w:b/>
          <w:bCs/>
          <w:lang w:eastAsia="ar-SA"/>
        </w:rPr>
        <w:t xml:space="preserve">Д Е К Л А Р А Ц И Я </w:t>
      </w:r>
    </w:p>
    <w:p w14:paraId="48CCEB5E" w14:textId="00D83682" w:rsidR="002F1D69" w:rsidRPr="00A516E1" w:rsidRDefault="002F1D69" w:rsidP="009D7670">
      <w:pPr>
        <w:spacing w:after="0" w:line="360" w:lineRule="auto"/>
        <w:ind w:left="11" w:hanging="11"/>
        <w:jc w:val="center"/>
        <w:rPr>
          <w:rFonts w:ascii="Times New Roman" w:eastAsia="Times New Roman" w:hAnsi="Times New Roman"/>
          <w:b/>
        </w:rPr>
      </w:pPr>
      <w:r w:rsidRPr="00A516E1">
        <w:rPr>
          <w:rFonts w:ascii="Times New Roman" w:eastAsia="Times New Roman" w:hAnsi="Times New Roman"/>
          <w:b/>
        </w:rPr>
        <w:t xml:space="preserve">по чл. </w:t>
      </w:r>
      <w:r w:rsidR="00F32E1E" w:rsidRPr="00A516E1">
        <w:rPr>
          <w:rFonts w:ascii="Times New Roman" w:eastAsia="Times New Roman" w:hAnsi="Times New Roman"/>
          <w:b/>
        </w:rPr>
        <w:t>192, ал. 3 от ЗОП</w:t>
      </w:r>
    </w:p>
    <w:p w14:paraId="48CCEB5F" w14:textId="01AFD300" w:rsidR="002F1D69" w:rsidRPr="00A516E1" w:rsidRDefault="002F1D69" w:rsidP="009D7670">
      <w:pPr>
        <w:spacing w:after="0" w:line="360" w:lineRule="auto"/>
        <w:ind w:left="720" w:hanging="11"/>
        <w:jc w:val="center"/>
        <w:rPr>
          <w:rFonts w:ascii="Times New Roman" w:eastAsia="Times New Roman" w:hAnsi="Times New Roman"/>
        </w:rPr>
      </w:pPr>
      <w:r w:rsidRPr="00A516E1">
        <w:rPr>
          <w:rFonts w:ascii="Times New Roman" w:eastAsia="Times New Roman" w:hAnsi="Times New Roman"/>
        </w:rPr>
        <w:t>(за обстоятелствата по чл. 54, ал. 1, т. 3-</w:t>
      </w:r>
      <w:r w:rsidR="00BF4AF2" w:rsidRPr="00A516E1">
        <w:rPr>
          <w:rFonts w:ascii="Times New Roman" w:eastAsia="Times New Roman" w:hAnsi="Times New Roman"/>
        </w:rPr>
        <w:t xml:space="preserve">6 </w:t>
      </w:r>
      <w:r w:rsidRPr="00A516E1">
        <w:rPr>
          <w:rFonts w:ascii="Times New Roman" w:eastAsia="Times New Roman" w:hAnsi="Times New Roman"/>
        </w:rPr>
        <w:t>от ЗОП)</w:t>
      </w:r>
    </w:p>
    <w:p w14:paraId="600F6588" w14:textId="77777777" w:rsidR="00F14313" w:rsidRPr="00A516E1" w:rsidRDefault="00F14313" w:rsidP="002F1D69">
      <w:pPr>
        <w:spacing w:after="0" w:line="360" w:lineRule="auto"/>
        <w:ind w:left="720" w:hanging="11"/>
        <w:jc w:val="center"/>
        <w:rPr>
          <w:rFonts w:ascii="Times New Roman" w:eastAsia="Times New Roman" w:hAnsi="Times New Roman"/>
        </w:rPr>
      </w:pPr>
    </w:p>
    <w:p w14:paraId="58954ECA" w14:textId="77777777" w:rsidR="005057B7" w:rsidRPr="00A516E1" w:rsidRDefault="005057B7" w:rsidP="005057B7">
      <w:pPr>
        <w:spacing w:after="0" w:line="36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Долуподписаният ................................................................................................., </w:t>
      </w:r>
    </w:p>
    <w:p w14:paraId="72FC7824" w14:textId="4B8D405B" w:rsidR="005057B7" w:rsidRPr="00A516E1" w:rsidRDefault="005057B7" w:rsidP="005057B7">
      <w:pPr>
        <w:spacing w:after="0" w:line="360" w:lineRule="auto"/>
        <w:jc w:val="both"/>
        <w:rPr>
          <w:rFonts w:ascii="Times New Roman" w:eastAsia="Times New Roman" w:hAnsi="Times New Roman"/>
          <w:lang w:eastAsia="bg-BG"/>
        </w:rPr>
      </w:pPr>
      <w:r w:rsidRPr="00A516E1">
        <w:rPr>
          <w:rFonts w:ascii="Times New Roman" w:eastAsia="Times New Roman" w:hAnsi="Times New Roman"/>
          <w:lang w:eastAsia="bg-BG"/>
        </w:rPr>
        <w:t>в качеството си на ..............................................................</w:t>
      </w:r>
      <w:r w:rsidR="00FB1979" w:rsidRPr="00A516E1">
        <w:rPr>
          <w:rFonts w:ascii="Times New Roman" w:eastAsia="Times New Roman" w:hAnsi="Times New Roman"/>
          <w:lang w:eastAsia="bg-BG"/>
        </w:rPr>
        <w:t>..............................</w:t>
      </w:r>
      <w:r w:rsidRPr="00A516E1">
        <w:rPr>
          <w:rFonts w:ascii="Times New Roman" w:eastAsia="Times New Roman" w:hAnsi="Times New Roman"/>
          <w:lang w:eastAsia="bg-BG"/>
        </w:rPr>
        <w:t>..,</w:t>
      </w:r>
    </w:p>
    <w:p w14:paraId="42674DBB" w14:textId="77777777" w:rsidR="009D7670" w:rsidRDefault="005057B7" w:rsidP="00FB1979">
      <w:pPr>
        <w:spacing w:after="0" w:line="36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на фирма ........................................................................................................, </w:t>
      </w:r>
    </w:p>
    <w:p w14:paraId="3424DCF0" w14:textId="77777777" w:rsidR="009D7670" w:rsidRPr="009D7670" w:rsidRDefault="005057B7" w:rsidP="009D7670">
      <w:pPr>
        <w:spacing w:after="0"/>
        <w:jc w:val="both"/>
        <w:rPr>
          <w:rFonts w:ascii="Times New Roman" w:eastAsia="Times New Roman" w:hAnsi="Times New Roman"/>
          <w:b/>
          <w:lang w:eastAsia="bg-BG"/>
        </w:rPr>
      </w:pPr>
      <w:r w:rsidRPr="00A516E1">
        <w:rPr>
          <w:rFonts w:ascii="Times New Roman" w:eastAsia="Times New Roman" w:hAnsi="Times New Roman"/>
          <w:lang w:eastAsia="bg-BG"/>
        </w:rPr>
        <w:t>при изпълнение на обществена поръчка възлагана чрез обява с предмет</w:t>
      </w:r>
      <w:r w:rsidR="009D7670">
        <w:rPr>
          <w:rFonts w:ascii="Times New Roman" w:eastAsia="Times New Roman" w:hAnsi="Times New Roman"/>
          <w:lang w:eastAsia="bg-BG"/>
        </w:rPr>
        <w:t>:</w:t>
      </w:r>
      <w:r w:rsidRPr="00A516E1">
        <w:rPr>
          <w:rFonts w:ascii="Times New Roman" w:eastAsia="Times New Roman" w:hAnsi="Times New Roman"/>
          <w:lang w:eastAsia="bg-BG"/>
        </w:rPr>
        <w:t xml:space="preserve"> </w:t>
      </w:r>
      <w:r w:rsidR="009D7670" w:rsidRPr="009D7670">
        <w:rPr>
          <w:rFonts w:ascii="Times New Roman" w:eastAsia="Times New Roman" w:hAnsi="Times New Roman"/>
          <w:b/>
          <w:lang w:eastAsia="bg-BG"/>
        </w:rPr>
        <w:t xml:space="preserve">Изпълнение на строежи: </w:t>
      </w:r>
    </w:p>
    <w:p w14:paraId="053CA9D9" w14:textId="77777777" w:rsidR="009D7670" w:rsidRPr="009D7670" w:rsidRDefault="009D7670" w:rsidP="009D7670">
      <w:pPr>
        <w:spacing w:after="0"/>
        <w:jc w:val="both"/>
        <w:rPr>
          <w:rFonts w:ascii="Times New Roman" w:eastAsia="Times New Roman" w:hAnsi="Times New Roman"/>
          <w:b/>
          <w:lang w:val="en-GB" w:eastAsia="bg-BG"/>
        </w:rPr>
      </w:pPr>
      <w:r w:rsidRPr="009D7670">
        <w:rPr>
          <w:rFonts w:ascii="Times New Roman" w:eastAsia="Times New Roman" w:hAnsi="Times New Roman"/>
          <w:b/>
          <w:lang w:val="en-GB" w:eastAsia="bg-BG"/>
        </w:rPr>
        <w:t>1. „Рехабилитация, по технология „Облицовка с втвърдяване на място (CIPP)“, на уличен канал ф400бетон по ул. „Каймакчалан” от съществуваща ревизионна шахта в кръстовището с ул. "Живко Николов" до съществуваща ревизионна шахта при  бул. "Ситняково";  кв. Подуяне, СО - район "Слатина"“</w:t>
      </w:r>
    </w:p>
    <w:p w14:paraId="5B8F8716" w14:textId="034CA854" w:rsidR="00FB1979" w:rsidRPr="00A516E1" w:rsidRDefault="009D7670" w:rsidP="009D7670">
      <w:pPr>
        <w:spacing w:after="0"/>
        <w:jc w:val="both"/>
        <w:rPr>
          <w:rFonts w:ascii="Times New Roman" w:eastAsia="Times New Roman" w:hAnsi="Times New Roman"/>
          <w:lang w:eastAsia="bg-BG"/>
        </w:rPr>
      </w:pPr>
      <w:r w:rsidRPr="009D7670">
        <w:rPr>
          <w:rFonts w:ascii="Times New Roman" w:eastAsia="Times New Roman" w:hAnsi="Times New Roman"/>
          <w:b/>
          <w:lang w:val="en-GB" w:eastAsia="bg-BG"/>
        </w:rPr>
        <w:t>2. „Рехабилитация, по технология „Облицовка с втвърдяване на място (CIPP), на уличен канал ф400каменин по бул. „Христо Смирненски”, от съществуваща ревизионна шахта в кръстовището с ул. "Малуша" до съществуваща ревизионна шахта в кръстовището с ул. „Университетска”, СО - район „Лозенец”“</w:t>
      </w:r>
    </w:p>
    <w:p w14:paraId="0911E210" w14:textId="77777777" w:rsidR="005057B7" w:rsidRPr="00A516E1" w:rsidRDefault="005057B7" w:rsidP="00FB1979">
      <w:pPr>
        <w:suppressAutoHyphens/>
        <w:autoSpaceDE w:val="0"/>
        <w:spacing w:after="0" w:line="240" w:lineRule="auto"/>
        <w:jc w:val="center"/>
        <w:rPr>
          <w:rFonts w:ascii="Times New Roman" w:eastAsia="Times New Roman" w:hAnsi="Times New Roman"/>
          <w:b/>
          <w:bCs/>
          <w:lang w:eastAsia="ar-SA"/>
        </w:rPr>
      </w:pPr>
    </w:p>
    <w:p w14:paraId="48CCEB62" w14:textId="0E1A3829" w:rsidR="002F1D69" w:rsidRPr="00A516E1" w:rsidRDefault="002F1D69" w:rsidP="00FB1979">
      <w:pPr>
        <w:suppressAutoHyphens/>
        <w:autoSpaceDE w:val="0"/>
        <w:spacing w:after="0" w:line="240" w:lineRule="auto"/>
        <w:jc w:val="center"/>
        <w:rPr>
          <w:rFonts w:ascii="Times New Roman" w:eastAsia="Times New Roman" w:hAnsi="Times New Roman"/>
          <w:b/>
          <w:bCs/>
          <w:lang w:eastAsia="ar-SA"/>
        </w:rPr>
      </w:pPr>
      <w:r w:rsidRPr="00A516E1">
        <w:rPr>
          <w:rFonts w:ascii="Times New Roman" w:eastAsia="Times New Roman" w:hAnsi="Times New Roman"/>
          <w:b/>
          <w:bCs/>
          <w:lang w:eastAsia="ar-SA"/>
        </w:rPr>
        <w:t xml:space="preserve">ДЕКЛАРИРАМ, ЧЕ: </w:t>
      </w:r>
    </w:p>
    <w:p w14:paraId="1EE94727" w14:textId="77777777" w:rsidR="005057B7" w:rsidRPr="00A516E1" w:rsidRDefault="005057B7" w:rsidP="00FB1979">
      <w:pPr>
        <w:suppressAutoHyphens/>
        <w:autoSpaceDE w:val="0"/>
        <w:spacing w:after="0" w:line="240" w:lineRule="auto"/>
        <w:jc w:val="center"/>
        <w:rPr>
          <w:rFonts w:ascii="Times New Roman" w:eastAsia="Times New Roman" w:hAnsi="Times New Roman"/>
          <w:b/>
          <w:bCs/>
          <w:lang w:eastAsia="ar-SA"/>
        </w:rPr>
      </w:pPr>
    </w:p>
    <w:p w14:paraId="06D099AD" w14:textId="77777777" w:rsidR="00AE7B60" w:rsidRPr="00A516E1" w:rsidRDefault="003943EA" w:rsidP="00FB1979">
      <w:pPr>
        <w:widowControl w:val="0"/>
        <w:numPr>
          <w:ilvl w:val="0"/>
          <w:numId w:val="3"/>
        </w:numPr>
        <w:spacing w:after="0" w:line="240" w:lineRule="auto"/>
        <w:ind w:left="284"/>
        <w:jc w:val="both"/>
        <w:rPr>
          <w:rFonts w:ascii="Times New Roman" w:eastAsia="Times New Roman" w:hAnsi="Times New Roman"/>
        </w:rPr>
      </w:pPr>
      <w:r w:rsidRPr="00A516E1">
        <w:rPr>
          <w:rFonts w:ascii="Times New Roman" w:eastAsia="Times New Roman" w:hAnsi="Times New Roman"/>
        </w:rPr>
        <w:t xml:space="preserve">Представляваният от мен участник </w:t>
      </w:r>
      <w:r w:rsidR="002F1D69" w:rsidRPr="00A516E1">
        <w:rPr>
          <w:rFonts w:ascii="Times New Roman" w:eastAsia="Times New Roman" w:hAnsi="Times New Roman"/>
          <w:b/>
        </w:rPr>
        <w:t>ИМА/НЯМА</w:t>
      </w:r>
      <w:r w:rsidR="002F1D69" w:rsidRPr="00A516E1">
        <w:rPr>
          <w:rFonts w:ascii="Times New Roman" w:eastAsia="Times New Roman" w:hAnsi="Times New Roman"/>
        </w:rPr>
        <w:t xml:space="preserve"> задължения за данъци и </w:t>
      </w:r>
    </w:p>
    <w:p w14:paraId="37FD078A" w14:textId="355DFA43" w:rsidR="00AE7B60" w:rsidRPr="00A516E1" w:rsidRDefault="00AE7B60" w:rsidP="00AE7B60">
      <w:pPr>
        <w:widowControl w:val="0"/>
        <w:spacing w:after="120" w:line="240" w:lineRule="auto"/>
        <w:ind w:left="3120" w:firstLine="425"/>
        <w:jc w:val="both"/>
        <w:rPr>
          <w:rFonts w:ascii="Times New Roman" w:eastAsia="Times New Roman" w:hAnsi="Times New Roman"/>
          <w:i/>
        </w:rPr>
      </w:pPr>
      <w:r w:rsidRPr="00A516E1">
        <w:rPr>
          <w:rFonts w:ascii="Times New Roman" w:eastAsia="Times New Roman" w:hAnsi="Times New Roman"/>
          <w:i/>
        </w:rPr>
        <w:t>(</w:t>
      </w:r>
      <w:r w:rsidRPr="00A516E1">
        <w:rPr>
          <w:rFonts w:ascii="Times New Roman" w:eastAsia="Times New Roman" w:hAnsi="Times New Roman"/>
          <w:i/>
          <w:u w:val="single"/>
        </w:rPr>
        <w:t>невярното се зачертава</w:t>
      </w:r>
      <w:r w:rsidRPr="00A516E1">
        <w:rPr>
          <w:rFonts w:ascii="Times New Roman" w:eastAsia="Times New Roman" w:hAnsi="Times New Roman"/>
          <w:i/>
        </w:rPr>
        <w:t>)</w:t>
      </w:r>
    </w:p>
    <w:p w14:paraId="48CCEB65" w14:textId="0BA44523" w:rsidR="002F1D69" w:rsidRPr="00A516E1" w:rsidRDefault="002F1D69" w:rsidP="00AE7B60">
      <w:pPr>
        <w:widowControl w:val="0"/>
        <w:spacing w:after="0" w:line="240" w:lineRule="auto"/>
        <w:ind w:left="284"/>
        <w:jc w:val="both"/>
        <w:rPr>
          <w:rFonts w:ascii="Times New Roman" w:eastAsia="Times New Roman" w:hAnsi="Times New Roman"/>
        </w:rPr>
      </w:pPr>
      <w:r w:rsidRPr="00A516E1">
        <w:rPr>
          <w:rFonts w:ascii="Times New Roman" w:eastAsia="Times New Roman" w:hAnsi="Times New Roman"/>
        </w:rPr>
        <w:t>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48CCEB66" w14:textId="77777777" w:rsidR="002F1D69" w:rsidRPr="00A516E1" w:rsidRDefault="002F1D69" w:rsidP="00FB1979">
      <w:pPr>
        <w:widowControl w:val="0"/>
        <w:spacing w:before="120" w:after="120" w:line="240" w:lineRule="auto"/>
        <w:jc w:val="both"/>
        <w:rPr>
          <w:rFonts w:ascii="Times New Roman" w:eastAsia="Times New Roman" w:hAnsi="Times New Roman"/>
        </w:rPr>
      </w:pPr>
      <w:r w:rsidRPr="00A516E1">
        <w:rPr>
          <w:rFonts w:ascii="Times New Roman" w:eastAsia="Times New Roman" w:hAnsi="Times New Roman"/>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48CCEB67" w14:textId="4F5BF513" w:rsidR="002F1D69" w:rsidRPr="00A516E1" w:rsidRDefault="003C3087" w:rsidP="00FB1979">
      <w:pPr>
        <w:widowControl w:val="0"/>
        <w:numPr>
          <w:ilvl w:val="0"/>
          <w:numId w:val="3"/>
        </w:numPr>
        <w:spacing w:before="120" w:after="120" w:line="240" w:lineRule="auto"/>
        <w:ind w:left="284"/>
        <w:jc w:val="both"/>
        <w:rPr>
          <w:rFonts w:ascii="Times New Roman" w:eastAsia="Times New Roman" w:hAnsi="Times New Roman"/>
        </w:rPr>
      </w:pPr>
      <w:r w:rsidRPr="00A516E1">
        <w:rPr>
          <w:rFonts w:ascii="Times New Roman" w:eastAsia="Times New Roman" w:hAnsi="Times New Roman"/>
        </w:rPr>
        <w:t xml:space="preserve">По отношение на представлявания от мен участник не </w:t>
      </w:r>
      <w:r w:rsidR="002F1D69" w:rsidRPr="00A516E1">
        <w:rPr>
          <w:rFonts w:ascii="Times New Roman" w:eastAsia="Times New Roman" w:hAnsi="Times New Roman"/>
        </w:rPr>
        <w:t>е налице неравнопоставеност в случаите по чл.44, ал.5 от ЗОП.</w:t>
      </w:r>
    </w:p>
    <w:p w14:paraId="40FC5BC6" w14:textId="7AA1E9ED" w:rsidR="003943EA" w:rsidRPr="00A516E1" w:rsidRDefault="003943EA" w:rsidP="00FB1979">
      <w:pPr>
        <w:widowControl w:val="0"/>
        <w:numPr>
          <w:ilvl w:val="0"/>
          <w:numId w:val="3"/>
        </w:numPr>
        <w:spacing w:before="120" w:after="120" w:line="240" w:lineRule="auto"/>
        <w:ind w:left="284"/>
        <w:jc w:val="both"/>
        <w:rPr>
          <w:rFonts w:ascii="Times New Roman" w:eastAsia="Times New Roman" w:hAnsi="Times New Roman"/>
        </w:rPr>
      </w:pPr>
      <w:r w:rsidRPr="00A516E1">
        <w:rPr>
          <w:rFonts w:ascii="Times New Roman" w:eastAsia="Times New Roman" w:hAnsi="Times New Roman"/>
        </w:rPr>
        <w:t>По отношение на представлявания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p>
    <w:p w14:paraId="48CCEB68" w14:textId="641C5625" w:rsidR="002F1D69" w:rsidRPr="00A516E1" w:rsidRDefault="00557044" w:rsidP="00FB1979">
      <w:pPr>
        <w:widowControl w:val="0"/>
        <w:numPr>
          <w:ilvl w:val="0"/>
          <w:numId w:val="3"/>
        </w:numPr>
        <w:spacing w:before="120" w:after="120" w:line="240" w:lineRule="auto"/>
        <w:ind w:left="284"/>
        <w:jc w:val="both"/>
        <w:rPr>
          <w:rFonts w:ascii="Times New Roman" w:eastAsia="Times New Roman" w:hAnsi="Times New Roman"/>
        </w:rPr>
      </w:pPr>
      <w:r w:rsidRPr="00A516E1">
        <w:rPr>
          <w:rFonts w:ascii="Times New Roman" w:eastAsia="Times New Roman" w:hAnsi="Times New Roman"/>
        </w:rPr>
        <w:t xml:space="preserve">По отношение на представлявания от мен участник не </w:t>
      </w:r>
      <w:r w:rsidR="002F1D69" w:rsidRPr="00A516E1">
        <w:rPr>
          <w:rFonts w:ascii="Times New Roman" w:eastAsia="Times New Roman" w:hAnsi="Times New Roman"/>
        </w:rPr>
        <w:t>е установено, че:</w:t>
      </w:r>
    </w:p>
    <w:p w14:paraId="48CCEB69" w14:textId="5D013144" w:rsidR="002F1D69" w:rsidRPr="00A516E1" w:rsidRDefault="002F1D69" w:rsidP="00FB1979">
      <w:pPr>
        <w:widowControl w:val="0"/>
        <w:numPr>
          <w:ilvl w:val="1"/>
          <w:numId w:val="3"/>
        </w:numPr>
        <w:spacing w:before="120" w:after="120" w:line="240" w:lineRule="auto"/>
        <w:ind w:left="426"/>
        <w:jc w:val="both"/>
        <w:rPr>
          <w:rFonts w:ascii="Times New Roman" w:eastAsia="Times New Roman" w:hAnsi="Times New Roman"/>
        </w:rPr>
      </w:pPr>
      <w:r w:rsidRPr="00A516E1">
        <w:rPr>
          <w:rFonts w:ascii="Times New Roman" w:eastAsia="Times New Roman" w:hAnsi="Times New Roman"/>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48CCEB6A" w14:textId="77777777" w:rsidR="002F1D69" w:rsidRPr="00A516E1" w:rsidRDefault="002F1D69" w:rsidP="00FB1979">
      <w:pPr>
        <w:widowControl w:val="0"/>
        <w:numPr>
          <w:ilvl w:val="1"/>
          <w:numId w:val="3"/>
        </w:numPr>
        <w:spacing w:before="120" w:after="120" w:line="240" w:lineRule="auto"/>
        <w:ind w:left="426"/>
        <w:jc w:val="both"/>
        <w:rPr>
          <w:rFonts w:ascii="Times New Roman" w:eastAsia="Times New Roman" w:hAnsi="Times New Roman"/>
        </w:rPr>
      </w:pPr>
      <w:r w:rsidRPr="00A516E1">
        <w:rPr>
          <w:rFonts w:ascii="Times New Roman" w:eastAsia="Times New Roman" w:hAnsi="Times New Roman"/>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48CCEB6B" w14:textId="77777777" w:rsidR="002F1D69" w:rsidRPr="00A516E1" w:rsidRDefault="002F1D69" w:rsidP="002F1D69">
      <w:pPr>
        <w:suppressAutoHyphens/>
        <w:autoSpaceDE w:val="0"/>
        <w:spacing w:before="120" w:after="120" w:line="240" w:lineRule="auto"/>
        <w:jc w:val="both"/>
        <w:rPr>
          <w:rFonts w:ascii="Times New Roman" w:eastAsia="Times New Roman" w:hAnsi="Times New Roman"/>
          <w:lang w:eastAsia="ar-SA"/>
        </w:rPr>
      </w:pPr>
      <w:r w:rsidRPr="00A516E1">
        <w:rPr>
          <w:rFonts w:ascii="Times New Roman" w:eastAsia="Times New Roman" w:hAnsi="Times New Roman"/>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71C4D273" w14:textId="77777777" w:rsidR="005057B7" w:rsidRPr="00A516E1" w:rsidRDefault="005057B7" w:rsidP="005057B7">
      <w:pPr>
        <w:suppressAutoHyphens/>
        <w:autoSpaceDE w:val="0"/>
        <w:spacing w:before="120" w:after="120" w:line="240" w:lineRule="auto"/>
        <w:jc w:val="both"/>
        <w:rPr>
          <w:rFonts w:ascii="Times New Roman" w:eastAsia="Times New Roman" w:hAnsi="Times New Roman"/>
          <w:bCs/>
          <w:lang w:eastAsia="ar-SA"/>
        </w:rPr>
      </w:pPr>
      <w:r w:rsidRPr="00A516E1">
        <w:rPr>
          <w:rFonts w:ascii="Times New Roman" w:eastAsia="Times New Roman" w:hAnsi="Times New Roman"/>
          <w:bCs/>
          <w:lang w:eastAsia="ar-SA"/>
        </w:rPr>
        <w:t>Известно ми е, че за неверни данни нося наказателна отговорност по чл. 313 от Наказателния кодекс.</w:t>
      </w:r>
    </w:p>
    <w:p w14:paraId="4D587E29" w14:textId="77777777" w:rsidR="00FB1979" w:rsidRPr="00A516E1" w:rsidRDefault="002F1D69" w:rsidP="00FB1979">
      <w:pPr>
        <w:suppressAutoHyphens/>
        <w:autoSpaceDE w:val="0"/>
        <w:spacing w:before="240" w:after="0" w:line="240" w:lineRule="auto"/>
        <w:jc w:val="both"/>
        <w:rPr>
          <w:rFonts w:ascii="Times New Roman" w:eastAsia="Times New Roman" w:hAnsi="Times New Roman"/>
          <w:bCs/>
          <w:lang w:eastAsia="bg-BG"/>
        </w:rPr>
      </w:pPr>
      <w:r w:rsidRPr="00A516E1">
        <w:rPr>
          <w:rFonts w:ascii="Times New Roman" w:eastAsia="Times New Roman" w:hAnsi="Times New Roman"/>
          <w:lang w:eastAsia="ar-SA"/>
        </w:rPr>
        <w:t xml:space="preserve"> </w:t>
      </w:r>
      <w:r w:rsidRPr="00A516E1">
        <w:rPr>
          <w:rFonts w:ascii="Times New Roman" w:eastAsia="Times New Roman" w:hAnsi="Times New Roman"/>
          <w:b/>
          <w:lang w:eastAsia="bg-BG"/>
        </w:rPr>
        <w:t>Дата: ..............</w:t>
      </w:r>
      <w:r w:rsidRPr="00A516E1">
        <w:rPr>
          <w:rFonts w:ascii="Times New Roman" w:eastAsia="Times New Roman" w:hAnsi="Times New Roman"/>
          <w:b/>
          <w:lang w:eastAsia="bg-BG"/>
        </w:rPr>
        <w:tab/>
      </w:r>
      <w:r w:rsidRPr="00A516E1">
        <w:rPr>
          <w:rFonts w:ascii="Times New Roman" w:eastAsia="Times New Roman" w:hAnsi="Times New Roman"/>
          <w:b/>
          <w:lang w:eastAsia="bg-BG"/>
        </w:rPr>
        <w:tab/>
      </w:r>
      <w:r w:rsidRPr="00A516E1">
        <w:rPr>
          <w:rFonts w:ascii="Times New Roman" w:eastAsia="Times New Roman" w:hAnsi="Times New Roman"/>
          <w:b/>
          <w:lang w:eastAsia="bg-BG"/>
        </w:rPr>
        <w:tab/>
      </w:r>
      <w:r w:rsidRPr="00A516E1">
        <w:rPr>
          <w:rFonts w:ascii="Times New Roman" w:eastAsia="Times New Roman" w:hAnsi="Times New Roman"/>
          <w:b/>
          <w:lang w:eastAsia="bg-BG"/>
        </w:rPr>
        <w:tab/>
      </w:r>
      <w:r w:rsidRPr="00A516E1">
        <w:rPr>
          <w:rFonts w:ascii="Times New Roman" w:eastAsia="Times New Roman" w:hAnsi="Times New Roman"/>
          <w:b/>
          <w:lang w:eastAsia="bg-BG"/>
        </w:rPr>
        <w:tab/>
        <w:t>Декларатор: ...........................</w:t>
      </w:r>
    </w:p>
    <w:p w14:paraId="5EF5DE7C" w14:textId="67796B09" w:rsidR="005057B7" w:rsidRPr="00A516E1" w:rsidRDefault="002F1D69" w:rsidP="00FB1979">
      <w:pPr>
        <w:suppressAutoHyphens/>
        <w:autoSpaceDE w:val="0"/>
        <w:spacing w:before="120" w:after="0" w:line="240" w:lineRule="auto"/>
        <w:jc w:val="both"/>
        <w:rPr>
          <w:rFonts w:ascii="Times New Roman" w:eastAsia="Times New Roman" w:hAnsi="Times New Roman"/>
          <w:i/>
          <w:lang w:eastAsia="bg-BG"/>
        </w:rPr>
      </w:pPr>
      <w:r w:rsidRPr="00A516E1">
        <w:rPr>
          <w:rFonts w:ascii="Times New Roman" w:eastAsia="Times New Roman" w:hAnsi="Times New Roman"/>
          <w:i/>
          <w:lang w:eastAsia="bg-BG"/>
        </w:rPr>
        <w:t xml:space="preserve">Когато участникът се представлява от повече от едно лице, декларацията за обстоятелствата по чл.54, ал.1, т.3 - </w:t>
      </w:r>
      <w:r w:rsidR="00112004" w:rsidRPr="00A516E1">
        <w:rPr>
          <w:rFonts w:ascii="Times New Roman" w:eastAsia="Times New Roman" w:hAnsi="Times New Roman"/>
          <w:i/>
          <w:lang w:eastAsia="bg-BG"/>
        </w:rPr>
        <w:t>6</w:t>
      </w:r>
      <w:r w:rsidRPr="00A516E1">
        <w:rPr>
          <w:rFonts w:ascii="Times New Roman" w:eastAsia="Times New Roman" w:hAnsi="Times New Roman"/>
          <w:i/>
          <w:lang w:eastAsia="bg-BG"/>
        </w:rPr>
        <w:t xml:space="preserve"> ЗОП се подписва от лицето, което може самостоятелно да го представлява.</w:t>
      </w:r>
      <w:r w:rsidR="00FB1979" w:rsidRPr="00A516E1">
        <w:rPr>
          <w:rFonts w:ascii="Times New Roman" w:eastAsia="Times New Roman" w:hAnsi="Times New Roman"/>
          <w:i/>
          <w:lang w:eastAsia="bg-BG"/>
        </w:rPr>
        <w:t xml:space="preserve">  </w:t>
      </w:r>
    </w:p>
    <w:p w14:paraId="380C2717" w14:textId="77777777" w:rsidR="00FB1979" w:rsidRPr="00A516E1" w:rsidRDefault="00FB1979" w:rsidP="00FB1979">
      <w:pPr>
        <w:suppressAutoHyphens/>
        <w:autoSpaceDE w:val="0"/>
        <w:spacing w:before="120" w:after="0" w:line="240" w:lineRule="auto"/>
        <w:jc w:val="both"/>
        <w:rPr>
          <w:rFonts w:ascii="Times New Roman" w:eastAsia="Times New Roman" w:hAnsi="Times New Roman"/>
          <w:bCs/>
          <w:lang w:eastAsia="bg-BG"/>
        </w:rPr>
        <w:sectPr w:rsidR="00FB1979" w:rsidRPr="00A516E1" w:rsidSect="001A397F">
          <w:pgSz w:w="11906" w:h="16838"/>
          <w:pgMar w:top="907" w:right="907" w:bottom="907" w:left="907" w:header="708" w:footer="708" w:gutter="0"/>
          <w:cols w:space="708"/>
          <w:docGrid w:linePitch="360"/>
        </w:sectPr>
      </w:pPr>
    </w:p>
    <w:p w14:paraId="48CCEB70" w14:textId="7B35EDEF" w:rsidR="002F1D69" w:rsidRPr="00A516E1" w:rsidRDefault="002F1D69" w:rsidP="002F1D69">
      <w:pPr>
        <w:spacing w:before="60" w:after="60" w:line="240" w:lineRule="auto"/>
        <w:ind w:right="299"/>
        <w:jc w:val="both"/>
        <w:rPr>
          <w:rFonts w:ascii="Times New Roman" w:eastAsia="Times New Roman" w:hAnsi="Times New Roman"/>
          <w:i/>
          <w:lang w:eastAsia="bg-BG"/>
        </w:rPr>
      </w:pPr>
    </w:p>
    <w:p w14:paraId="276D9E0A" w14:textId="77777777" w:rsidR="00112004" w:rsidRPr="00585A7F" w:rsidRDefault="00112004" w:rsidP="00112004">
      <w:pPr>
        <w:spacing w:after="160" w:line="259" w:lineRule="auto"/>
        <w:jc w:val="right"/>
        <w:rPr>
          <w:rFonts w:ascii="Times New Roman" w:eastAsia="Times New Roman" w:hAnsi="Times New Roman"/>
          <w:i/>
          <w:lang w:eastAsia="bg-BG"/>
        </w:rPr>
      </w:pPr>
      <w:r w:rsidRPr="00585A7F">
        <w:rPr>
          <w:rFonts w:ascii="Times New Roman" w:eastAsia="Times New Roman" w:hAnsi="Times New Roman"/>
          <w:i/>
          <w:lang w:eastAsia="bg-BG"/>
        </w:rPr>
        <w:t>Образец</w:t>
      </w:r>
    </w:p>
    <w:p w14:paraId="3354A3C0" w14:textId="77777777" w:rsidR="00112004" w:rsidRPr="00A516E1" w:rsidRDefault="00112004" w:rsidP="00112004">
      <w:pPr>
        <w:jc w:val="center"/>
        <w:rPr>
          <w:rFonts w:ascii="Times New Roman" w:hAnsi="Times New Roman"/>
          <w:b/>
          <w:bCs/>
          <w:lang w:val="ru-RU"/>
        </w:rPr>
      </w:pPr>
      <w:r w:rsidRPr="00A516E1">
        <w:rPr>
          <w:rFonts w:ascii="Times New Roman" w:hAnsi="Times New Roman"/>
          <w:b/>
          <w:bCs/>
          <w:lang w:val="ru-RU"/>
        </w:rPr>
        <w:t>Д Е К Л А Р А Ц И Я</w:t>
      </w:r>
    </w:p>
    <w:p w14:paraId="511ADD7B" w14:textId="77777777" w:rsidR="00112004" w:rsidRPr="00A516E1" w:rsidRDefault="00112004" w:rsidP="00112004">
      <w:pPr>
        <w:jc w:val="center"/>
        <w:rPr>
          <w:rFonts w:ascii="Times New Roman" w:hAnsi="Times New Roman"/>
          <w:b/>
        </w:rPr>
      </w:pPr>
      <w:r w:rsidRPr="00A516E1">
        <w:rPr>
          <w:rFonts w:ascii="Times New Roman" w:hAnsi="Times New Roman"/>
          <w:b/>
        </w:rPr>
        <w:t>за обстоятелствата по чл. 55, ал. 1, т. 4 от ЗОП</w:t>
      </w:r>
    </w:p>
    <w:p w14:paraId="5A0816C2" w14:textId="77777777" w:rsidR="005057B7" w:rsidRPr="00A516E1" w:rsidRDefault="005057B7" w:rsidP="005057B7">
      <w:pPr>
        <w:spacing w:after="0" w:line="36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Долуподписаният ................................................................................................., </w:t>
      </w:r>
    </w:p>
    <w:p w14:paraId="035DEB4B" w14:textId="2406F3CD" w:rsidR="005057B7" w:rsidRPr="00A516E1" w:rsidRDefault="005057B7" w:rsidP="005057B7">
      <w:pPr>
        <w:spacing w:after="0" w:line="360" w:lineRule="auto"/>
        <w:jc w:val="both"/>
        <w:rPr>
          <w:rFonts w:ascii="Times New Roman" w:eastAsia="Times New Roman" w:hAnsi="Times New Roman"/>
          <w:lang w:eastAsia="bg-BG"/>
        </w:rPr>
      </w:pPr>
      <w:r w:rsidRPr="00A516E1">
        <w:rPr>
          <w:rFonts w:ascii="Times New Roman" w:eastAsia="Times New Roman" w:hAnsi="Times New Roman"/>
          <w:lang w:eastAsia="bg-BG"/>
        </w:rPr>
        <w:t>в качеството си на ........................................................................................</w:t>
      </w:r>
      <w:r w:rsidR="00367359" w:rsidRPr="00A516E1">
        <w:rPr>
          <w:rFonts w:ascii="Times New Roman" w:eastAsia="Times New Roman" w:hAnsi="Times New Roman"/>
          <w:lang w:eastAsia="bg-BG"/>
        </w:rPr>
        <w:t>...</w:t>
      </w:r>
      <w:r w:rsidRPr="00A516E1">
        <w:rPr>
          <w:rFonts w:ascii="Times New Roman" w:eastAsia="Times New Roman" w:hAnsi="Times New Roman"/>
          <w:lang w:eastAsia="bg-BG"/>
        </w:rPr>
        <w:t>....,</w:t>
      </w:r>
    </w:p>
    <w:p w14:paraId="3F2BBA2D" w14:textId="77777777" w:rsidR="009D7670" w:rsidRDefault="005057B7" w:rsidP="00FB1979">
      <w:pPr>
        <w:spacing w:after="0" w:line="36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на фирма ........................................................................................................, </w:t>
      </w:r>
    </w:p>
    <w:p w14:paraId="68508681" w14:textId="77777777" w:rsidR="009D7670" w:rsidRPr="009D7670" w:rsidRDefault="005057B7" w:rsidP="009D7670">
      <w:pPr>
        <w:spacing w:after="0" w:line="360" w:lineRule="auto"/>
        <w:jc w:val="both"/>
        <w:rPr>
          <w:rFonts w:ascii="Times New Roman" w:eastAsia="Times New Roman" w:hAnsi="Times New Roman"/>
          <w:b/>
          <w:lang w:eastAsia="bg-BG"/>
        </w:rPr>
      </w:pPr>
      <w:r w:rsidRPr="00A516E1">
        <w:rPr>
          <w:rFonts w:ascii="Times New Roman" w:eastAsia="Times New Roman" w:hAnsi="Times New Roman"/>
          <w:lang w:eastAsia="bg-BG"/>
        </w:rPr>
        <w:t>при изпълнение на обществена поръчка възлагана чрез обява с предмет</w:t>
      </w:r>
      <w:r w:rsidR="009D7670">
        <w:rPr>
          <w:rFonts w:ascii="Times New Roman" w:eastAsia="Times New Roman" w:hAnsi="Times New Roman"/>
          <w:lang w:eastAsia="bg-BG"/>
        </w:rPr>
        <w:t>:</w:t>
      </w:r>
      <w:r w:rsidRPr="00A516E1">
        <w:rPr>
          <w:rFonts w:ascii="Times New Roman" w:eastAsia="Times New Roman" w:hAnsi="Times New Roman"/>
          <w:lang w:eastAsia="bg-BG"/>
        </w:rPr>
        <w:t xml:space="preserve"> </w:t>
      </w:r>
      <w:r w:rsidR="009D7670" w:rsidRPr="009D7670">
        <w:rPr>
          <w:rFonts w:ascii="Times New Roman" w:eastAsia="Times New Roman" w:hAnsi="Times New Roman"/>
          <w:b/>
          <w:lang w:eastAsia="bg-BG"/>
        </w:rPr>
        <w:t xml:space="preserve">Изпълнение на строежи: </w:t>
      </w:r>
    </w:p>
    <w:p w14:paraId="7444F247" w14:textId="77777777" w:rsidR="009D7670" w:rsidRPr="009D7670" w:rsidRDefault="009D7670" w:rsidP="009D7670">
      <w:pPr>
        <w:spacing w:after="0" w:line="360" w:lineRule="auto"/>
        <w:jc w:val="both"/>
        <w:rPr>
          <w:rFonts w:ascii="Times New Roman" w:eastAsia="Times New Roman" w:hAnsi="Times New Roman"/>
          <w:b/>
          <w:lang w:val="en-GB" w:eastAsia="bg-BG"/>
        </w:rPr>
      </w:pPr>
      <w:r w:rsidRPr="009D7670">
        <w:rPr>
          <w:rFonts w:ascii="Times New Roman" w:eastAsia="Times New Roman" w:hAnsi="Times New Roman"/>
          <w:b/>
          <w:lang w:val="en-GB" w:eastAsia="bg-BG"/>
        </w:rPr>
        <w:t>1. „Рехабилитация, по технология „Облицовка с втвърдяване на място (CIPP)“, на уличен канал ф400бетон по ул. „Каймакчалан” от съществуваща ревизионна шахта в кръстовището с ул. "Живко Николов" до съществуваща ревизионна шахта при  бул. "Ситняково";  кв. Подуяне, СО - район "Слатина"“</w:t>
      </w:r>
    </w:p>
    <w:p w14:paraId="7D2802B6" w14:textId="140F91D2" w:rsidR="00FB1979" w:rsidRPr="00A516E1" w:rsidRDefault="009D7670" w:rsidP="009D7670">
      <w:pPr>
        <w:spacing w:after="0" w:line="360" w:lineRule="auto"/>
        <w:jc w:val="both"/>
        <w:rPr>
          <w:rFonts w:ascii="Times New Roman" w:eastAsia="Times New Roman" w:hAnsi="Times New Roman"/>
          <w:lang w:eastAsia="bg-BG"/>
        </w:rPr>
      </w:pPr>
      <w:r w:rsidRPr="009D7670">
        <w:rPr>
          <w:rFonts w:ascii="Times New Roman" w:eastAsia="Times New Roman" w:hAnsi="Times New Roman"/>
          <w:b/>
          <w:lang w:val="en-GB" w:eastAsia="bg-BG"/>
        </w:rPr>
        <w:t>2. „Рехабилитация, по технология „Облицовка с втвърдяване на място (CIPP), на уличен канал ф400каменин по бул. „Христо Смирненски”, от съществуваща ревизионна шахта в кръстовището с ул. "Малуша" до съществуваща ревизионна шахта в кръстовището с ул. „Университетска”, СО - район „Лозенец”“</w:t>
      </w:r>
      <w:r w:rsidR="00FB1979" w:rsidRPr="00A516E1">
        <w:rPr>
          <w:rFonts w:ascii="Times New Roman" w:eastAsia="Times New Roman" w:hAnsi="Times New Roman"/>
          <w:b/>
          <w:lang w:eastAsia="bg-BG"/>
        </w:rPr>
        <w:t>.</w:t>
      </w:r>
    </w:p>
    <w:p w14:paraId="00D50D40" w14:textId="77777777" w:rsidR="00112004" w:rsidRPr="00A516E1" w:rsidRDefault="00112004" w:rsidP="00112004">
      <w:pPr>
        <w:jc w:val="center"/>
        <w:rPr>
          <w:rFonts w:ascii="Times New Roman" w:hAnsi="Times New Roman"/>
          <w:b/>
        </w:rPr>
      </w:pPr>
    </w:p>
    <w:p w14:paraId="086A0DC5" w14:textId="77777777" w:rsidR="00112004" w:rsidRPr="00A516E1" w:rsidRDefault="00112004" w:rsidP="00112004">
      <w:pPr>
        <w:jc w:val="center"/>
        <w:rPr>
          <w:rFonts w:ascii="Times New Roman" w:hAnsi="Times New Roman"/>
          <w:b/>
        </w:rPr>
      </w:pPr>
    </w:p>
    <w:p w14:paraId="679EF6E9" w14:textId="77777777" w:rsidR="00112004" w:rsidRPr="00A516E1" w:rsidRDefault="00112004" w:rsidP="00112004">
      <w:pPr>
        <w:jc w:val="center"/>
        <w:rPr>
          <w:rFonts w:ascii="Times New Roman" w:hAnsi="Times New Roman"/>
          <w:b/>
        </w:rPr>
      </w:pPr>
      <w:r w:rsidRPr="00A516E1">
        <w:rPr>
          <w:rFonts w:ascii="Times New Roman" w:hAnsi="Times New Roman"/>
          <w:b/>
        </w:rPr>
        <w:t>Д Е К Л А Р И Р А М, ЧЕ:</w:t>
      </w:r>
    </w:p>
    <w:p w14:paraId="587344C3" w14:textId="77777777" w:rsidR="00112004" w:rsidRPr="00A516E1" w:rsidRDefault="00112004" w:rsidP="00112004">
      <w:pPr>
        <w:jc w:val="both"/>
        <w:rPr>
          <w:rFonts w:ascii="Times New Roman" w:hAnsi="Times New Roman"/>
        </w:rPr>
      </w:pPr>
      <w:r w:rsidRPr="00A516E1">
        <w:rPr>
          <w:rFonts w:ascii="Times New Roman" w:hAnsi="Times New Roman"/>
          <w:b/>
        </w:rPr>
        <w:t>1</w:t>
      </w:r>
      <w:r w:rsidRPr="00A516E1">
        <w:rPr>
          <w:rFonts w:ascii="Times New Roman" w:hAnsi="Times New Roman"/>
        </w:rPr>
        <w:t>.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6559FBC6" w14:textId="77777777" w:rsidR="005057B7" w:rsidRPr="00A516E1" w:rsidRDefault="005057B7" w:rsidP="005057B7">
      <w:pPr>
        <w:rPr>
          <w:rFonts w:ascii="Times New Roman" w:hAnsi="Times New Roman"/>
          <w:bCs/>
        </w:rPr>
      </w:pPr>
      <w:r w:rsidRPr="00A516E1">
        <w:rPr>
          <w:rFonts w:ascii="Times New Roman" w:hAnsi="Times New Roman"/>
          <w:bCs/>
        </w:rPr>
        <w:t>Известно ми е, че за неверни данни нося наказателна отговорност по чл. 313 от Наказателния кодекс.</w:t>
      </w:r>
    </w:p>
    <w:p w14:paraId="5921D597" w14:textId="1603F98B" w:rsidR="00112004" w:rsidRPr="00A516E1" w:rsidRDefault="00112004" w:rsidP="00112004">
      <w:pPr>
        <w:rPr>
          <w:rFonts w:ascii="Times New Roman" w:hAnsi="Times New Roman"/>
        </w:rPr>
      </w:pPr>
    </w:p>
    <w:p w14:paraId="1BB669A9" w14:textId="77777777" w:rsidR="002F4B09" w:rsidRPr="00A516E1" w:rsidRDefault="002F4B09" w:rsidP="002F4B09">
      <w:pPr>
        <w:rPr>
          <w:rFonts w:ascii="Times New Roman" w:eastAsia="Times New Roman" w:hAnsi="Times New Roman"/>
          <w:b/>
          <w:bCs/>
          <w:lang w:eastAsia="bg-BG"/>
        </w:rPr>
      </w:pPr>
      <w:r w:rsidRPr="00A516E1">
        <w:rPr>
          <w:rFonts w:ascii="Times New Roman" w:eastAsia="Times New Roman" w:hAnsi="Times New Roman"/>
          <w:b/>
          <w:lang w:eastAsia="bg-BG"/>
        </w:rPr>
        <w:t>Дата: ..............</w:t>
      </w:r>
      <w:r w:rsidRPr="00A516E1">
        <w:rPr>
          <w:rFonts w:ascii="Times New Roman" w:eastAsia="Times New Roman" w:hAnsi="Times New Roman"/>
          <w:b/>
          <w:lang w:eastAsia="bg-BG"/>
        </w:rPr>
        <w:tab/>
      </w:r>
      <w:r w:rsidRPr="00A516E1">
        <w:rPr>
          <w:rFonts w:ascii="Times New Roman" w:eastAsia="Times New Roman" w:hAnsi="Times New Roman"/>
          <w:b/>
          <w:lang w:eastAsia="bg-BG"/>
        </w:rPr>
        <w:tab/>
      </w:r>
      <w:r w:rsidRPr="00A516E1">
        <w:rPr>
          <w:rFonts w:ascii="Times New Roman" w:eastAsia="Times New Roman" w:hAnsi="Times New Roman"/>
          <w:b/>
          <w:lang w:eastAsia="bg-BG"/>
        </w:rPr>
        <w:tab/>
      </w:r>
      <w:r w:rsidRPr="00A516E1">
        <w:rPr>
          <w:rFonts w:ascii="Times New Roman" w:eastAsia="Times New Roman" w:hAnsi="Times New Roman"/>
          <w:b/>
          <w:lang w:eastAsia="bg-BG"/>
        </w:rPr>
        <w:tab/>
      </w:r>
      <w:r w:rsidRPr="00A516E1">
        <w:rPr>
          <w:rFonts w:ascii="Times New Roman" w:eastAsia="Times New Roman" w:hAnsi="Times New Roman"/>
          <w:b/>
          <w:lang w:eastAsia="bg-BG"/>
        </w:rPr>
        <w:tab/>
        <w:t>Декларатор: ...........................</w:t>
      </w:r>
    </w:p>
    <w:p w14:paraId="1B9651BC" w14:textId="77777777" w:rsidR="00112004" w:rsidRPr="00A516E1" w:rsidRDefault="00112004" w:rsidP="00112004">
      <w:pPr>
        <w:rPr>
          <w:rFonts w:ascii="Times New Roman" w:hAnsi="Times New Roman"/>
          <w:b/>
          <w:bCs/>
        </w:rPr>
      </w:pPr>
    </w:p>
    <w:p w14:paraId="70CA6559" w14:textId="77777777" w:rsidR="00112004" w:rsidRPr="00A516E1" w:rsidRDefault="00112004" w:rsidP="00112004">
      <w:pPr>
        <w:rPr>
          <w:rFonts w:ascii="Times New Roman" w:hAnsi="Times New Roman"/>
          <w:bCs/>
          <w:i/>
        </w:rPr>
      </w:pPr>
      <w:r w:rsidRPr="00A516E1">
        <w:rPr>
          <w:rFonts w:ascii="Times New Roman" w:hAnsi="Times New Roman"/>
          <w:bCs/>
          <w:i/>
        </w:rPr>
        <w:t>Декларацията се подписва от лицата, които представляват участника.</w:t>
      </w:r>
    </w:p>
    <w:p w14:paraId="1F9F0630" w14:textId="77777777" w:rsidR="00112004" w:rsidRPr="00A516E1" w:rsidRDefault="00112004" w:rsidP="00112004">
      <w:pPr>
        <w:rPr>
          <w:rFonts w:ascii="Times New Roman" w:hAnsi="Times New Roman"/>
          <w:b/>
          <w:bCs/>
        </w:rPr>
        <w:sectPr w:rsidR="00112004" w:rsidRPr="00A516E1" w:rsidSect="001A397F">
          <w:pgSz w:w="11906" w:h="16838"/>
          <w:pgMar w:top="907" w:right="907" w:bottom="907" w:left="907" w:header="708" w:footer="708" w:gutter="0"/>
          <w:cols w:space="708"/>
          <w:docGrid w:linePitch="360"/>
        </w:sectPr>
      </w:pPr>
    </w:p>
    <w:p w14:paraId="1487E052" w14:textId="77777777" w:rsidR="009226C0" w:rsidRPr="00A516E1" w:rsidRDefault="009226C0" w:rsidP="00792528">
      <w:pPr>
        <w:spacing w:after="160" w:line="259" w:lineRule="auto"/>
        <w:jc w:val="right"/>
        <w:rPr>
          <w:rFonts w:ascii="Times New Roman" w:eastAsia="Times New Roman" w:hAnsi="Times New Roman"/>
          <w:lang w:eastAsia="bg-BG"/>
        </w:rPr>
      </w:pPr>
    </w:p>
    <w:p w14:paraId="48CCEB71" w14:textId="05897F5E" w:rsidR="002F1D69" w:rsidRPr="00585A7F" w:rsidRDefault="002F1D69" w:rsidP="002F1D69">
      <w:pPr>
        <w:spacing w:after="0" w:line="240" w:lineRule="auto"/>
        <w:jc w:val="right"/>
        <w:rPr>
          <w:rFonts w:ascii="Times New Roman" w:eastAsia="Times New Roman" w:hAnsi="Times New Roman"/>
          <w:bCs/>
          <w:i/>
          <w:lang w:eastAsia="bg-BG"/>
        </w:rPr>
      </w:pPr>
      <w:r w:rsidRPr="00585A7F">
        <w:rPr>
          <w:rFonts w:ascii="Times New Roman" w:eastAsia="Times New Roman" w:hAnsi="Times New Roman"/>
          <w:bCs/>
          <w:i/>
          <w:lang w:eastAsia="bg-BG"/>
        </w:rPr>
        <w:t>Образец</w:t>
      </w:r>
    </w:p>
    <w:p w14:paraId="48CCEB72" w14:textId="77777777" w:rsidR="002F1D69" w:rsidRPr="00A516E1" w:rsidRDefault="002F1D69" w:rsidP="002F1D69">
      <w:pPr>
        <w:spacing w:after="0" w:line="240" w:lineRule="auto"/>
        <w:jc w:val="right"/>
        <w:rPr>
          <w:rFonts w:ascii="Times New Roman" w:eastAsia="Times New Roman" w:hAnsi="Times New Roman"/>
          <w:b/>
          <w:bCs/>
          <w:lang w:eastAsia="bg-BG"/>
        </w:rPr>
      </w:pPr>
    </w:p>
    <w:p w14:paraId="48CCEB73" w14:textId="77777777" w:rsidR="002F1D69" w:rsidRPr="00A516E1" w:rsidRDefault="002F1D69" w:rsidP="002F1D69">
      <w:pPr>
        <w:spacing w:after="0" w:line="240" w:lineRule="auto"/>
        <w:jc w:val="center"/>
        <w:rPr>
          <w:rFonts w:ascii="Times New Roman" w:eastAsia="Times New Roman" w:hAnsi="Times New Roman"/>
          <w:b/>
          <w:bCs/>
          <w:lang w:eastAsia="bg-BG"/>
        </w:rPr>
      </w:pPr>
      <w:r w:rsidRPr="00A516E1">
        <w:rPr>
          <w:rFonts w:ascii="Times New Roman" w:eastAsia="Times New Roman" w:hAnsi="Times New Roman"/>
          <w:b/>
          <w:bCs/>
          <w:lang w:eastAsia="bg-BG"/>
        </w:rPr>
        <w:t>Д Е К Л А Р А Ц И Я</w:t>
      </w:r>
    </w:p>
    <w:p w14:paraId="48CCEB74" w14:textId="77777777" w:rsidR="002F1D69" w:rsidRPr="00A516E1" w:rsidRDefault="002F1D69" w:rsidP="002F1D69">
      <w:pPr>
        <w:spacing w:after="0" w:line="240" w:lineRule="auto"/>
        <w:jc w:val="center"/>
        <w:rPr>
          <w:rFonts w:ascii="Times New Roman" w:eastAsia="Times New Roman" w:hAnsi="Times New Roman"/>
          <w:b/>
          <w:bCs/>
          <w:lang w:eastAsia="bg-BG"/>
        </w:rPr>
      </w:pPr>
    </w:p>
    <w:p w14:paraId="48CCEB75" w14:textId="77777777" w:rsidR="002F1D69" w:rsidRPr="00A516E1" w:rsidRDefault="002F1D69" w:rsidP="00350BAD">
      <w:pPr>
        <w:spacing w:after="0" w:line="240" w:lineRule="auto"/>
        <w:jc w:val="center"/>
        <w:rPr>
          <w:rFonts w:ascii="Times New Roman" w:eastAsia="Times New Roman" w:hAnsi="Times New Roman"/>
          <w:b/>
          <w:bCs/>
          <w:lang w:eastAsia="bg-BG"/>
        </w:rPr>
      </w:pPr>
      <w:r w:rsidRPr="00A516E1">
        <w:rPr>
          <w:rFonts w:ascii="Times New Roman" w:eastAsia="Times New Roman" w:hAnsi="Times New Roman"/>
          <w:b/>
          <w:bCs/>
          <w:lang w:eastAsia="bg-BG"/>
        </w:rPr>
        <w:t>по чл. 101, ал.11 от ЗОП за липса на свързаност с друг участник</w:t>
      </w:r>
    </w:p>
    <w:p w14:paraId="49B6ED38" w14:textId="77777777" w:rsidR="00F14313" w:rsidRPr="00A516E1" w:rsidRDefault="00F14313" w:rsidP="002F1D69">
      <w:pPr>
        <w:spacing w:after="0" w:line="240" w:lineRule="auto"/>
        <w:jc w:val="right"/>
        <w:rPr>
          <w:rFonts w:ascii="Times New Roman" w:eastAsia="Times New Roman" w:hAnsi="Times New Roman"/>
          <w:b/>
          <w:bCs/>
          <w:lang w:eastAsia="bg-BG"/>
        </w:rPr>
      </w:pPr>
    </w:p>
    <w:p w14:paraId="48CCEB76" w14:textId="77777777" w:rsidR="002F1D69" w:rsidRPr="00A516E1" w:rsidRDefault="002F1D69" w:rsidP="002F1D69">
      <w:pPr>
        <w:spacing w:after="0" w:line="240" w:lineRule="auto"/>
        <w:jc w:val="right"/>
        <w:rPr>
          <w:rFonts w:ascii="Times New Roman" w:eastAsia="Times New Roman" w:hAnsi="Times New Roman"/>
          <w:b/>
          <w:bCs/>
          <w:lang w:eastAsia="bg-BG"/>
        </w:rPr>
      </w:pPr>
    </w:p>
    <w:p w14:paraId="10ECD0AC" w14:textId="77777777" w:rsidR="005057B7" w:rsidRPr="00A516E1" w:rsidRDefault="005057B7" w:rsidP="005057B7">
      <w:pPr>
        <w:spacing w:after="0" w:line="36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Долуподписаният ................................................................................................., </w:t>
      </w:r>
    </w:p>
    <w:p w14:paraId="680E0E3B" w14:textId="2722FF64" w:rsidR="005057B7" w:rsidRPr="00A516E1" w:rsidRDefault="005057B7" w:rsidP="005057B7">
      <w:pPr>
        <w:spacing w:after="0" w:line="360" w:lineRule="auto"/>
        <w:jc w:val="both"/>
        <w:rPr>
          <w:rFonts w:ascii="Times New Roman" w:eastAsia="Times New Roman" w:hAnsi="Times New Roman"/>
          <w:lang w:eastAsia="bg-BG"/>
        </w:rPr>
      </w:pPr>
      <w:r w:rsidRPr="00A516E1">
        <w:rPr>
          <w:rFonts w:ascii="Times New Roman" w:eastAsia="Times New Roman" w:hAnsi="Times New Roman"/>
          <w:lang w:eastAsia="bg-BG"/>
        </w:rPr>
        <w:t>в качеството си на .............................................................</w:t>
      </w:r>
      <w:r w:rsidR="00367359" w:rsidRPr="00A516E1">
        <w:rPr>
          <w:rFonts w:ascii="Times New Roman" w:eastAsia="Times New Roman" w:hAnsi="Times New Roman"/>
          <w:lang w:eastAsia="bg-BG"/>
        </w:rPr>
        <w:t>...............................</w:t>
      </w:r>
      <w:r w:rsidRPr="00A516E1">
        <w:rPr>
          <w:rFonts w:ascii="Times New Roman" w:eastAsia="Times New Roman" w:hAnsi="Times New Roman"/>
          <w:lang w:eastAsia="bg-BG"/>
        </w:rPr>
        <w:t>...,</w:t>
      </w:r>
    </w:p>
    <w:p w14:paraId="35B76CFB" w14:textId="77777777" w:rsidR="009D7670" w:rsidRDefault="005057B7" w:rsidP="00FB1979">
      <w:pPr>
        <w:spacing w:after="0" w:line="36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на фирма ........................................................................................................, </w:t>
      </w:r>
    </w:p>
    <w:p w14:paraId="29664BCC" w14:textId="77777777" w:rsidR="009D7670" w:rsidRPr="009D7670" w:rsidRDefault="005057B7" w:rsidP="009D7670">
      <w:pPr>
        <w:spacing w:after="0" w:line="360" w:lineRule="auto"/>
        <w:jc w:val="both"/>
        <w:rPr>
          <w:rFonts w:ascii="Times New Roman" w:eastAsia="Times New Roman" w:hAnsi="Times New Roman"/>
          <w:b/>
          <w:lang w:eastAsia="bg-BG"/>
        </w:rPr>
      </w:pPr>
      <w:r w:rsidRPr="00A516E1">
        <w:rPr>
          <w:rFonts w:ascii="Times New Roman" w:eastAsia="Times New Roman" w:hAnsi="Times New Roman"/>
          <w:lang w:eastAsia="bg-BG"/>
        </w:rPr>
        <w:t>при изпълнение на обществена поръчка възлагана чрез обява с предмет</w:t>
      </w:r>
      <w:r w:rsidR="009D7670">
        <w:rPr>
          <w:rFonts w:ascii="Times New Roman" w:eastAsia="Times New Roman" w:hAnsi="Times New Roman"/>
          <w:lang w:eastAsia="bg-BG"/>
        </w:rPr>
        <w:t>:</w:t>
      </w:r>
      <w:r w:rsidRPr="00A516E1">
        <w:rPr>
          <w:rFonts w:ascii="Times New Roman" w:eastAsia="Times New Roman" w:hAnsi="Times New Roman"/>
          <w:lang w:eastAsia="bg-BG"/>
        </w:rPr>
        <w:t xml:space="preserve"> </w:t>
      </w:r>
      <w:r w:rsidR="009D7670" w:rsidRPr="009D7670">
        <w:rPr>
          <w:rFonts w:ascii="Times New Roman" w:eastAsia="Times New Roman" w:hAnsi="Times New Roman"/>
          <w:b/>
          <w:lang w:eastAsia="bg-BG"/>
        </w:rPr>
        <w:t xml:space="preserve">Изпълнение на строежи: </w:t>
      </w:r>
    </w:p>
    <w:p w14:paraId="5476A361" w14:textId="77777777" w:rsidR="009D7670" w:rsidRPr="009D7670" w:rsidRDefault="009D7670" w:rsidP="009D7670">
      <w:pPr>
        <w:spacing w:after="0" w:line="360" w:lineRule="auto"/>
        <w:jc w:val="both"/>
        <w:rPr>
          <w:rFonts w:ascii="Times New Roman" w:eastAsia="Times New Roman" w:hAnsi="Times New Roman"/>
          <w:b/>
          <w:lang w:val="en-GB" w:eastAsia="bg-BG"/>
        </w:rPr>
      </w:pPr>
      <w:r w:rsidRPr="009D7670">
        <w:rPr>
          <w:rFonts w:ascii="Times New Roman" w:eastAsia="Times New Roman" w:hAnsi="Times New Roman"/>
          <w:b/>
          <w:lang w:val="en-GB" w:eastAsia="bg-BG"/>
        </w:rPr>
        <w:t>1. „Рехабилитация, по технология „Облицовка с втвърдяване на място (CIPP)“, на уличен канал ф400бетон по ул. „Каймакчалан” от съществуваща ревизионна шахта в кръстовището с ул. "Живко Николов" до съществуваща ревизионна шахта при  бул. "Ситняково";  кв. Подуяне, СО - район "Слатина"“</w:t>
      </w:r>
    </w:p>
    <w:p w14:paraId="64401413" w14:textId="6666AB02" w:rsidR="00FB1979" w:rsidRPr="00A516E1" w:rsidRDefault="009D7670" w:rsidP="009D7670">
      <w:pPr>
        <w:spacing w:after="0" w:line="360" w:lineRule="auto"/>
        <w:jc w:val="both"/>
        <w:rPr>
          <w:rFonts w:ascii="Times New Roman" w:eastAsia="Times New Roman" w:hAnsi="Times New Roman"/>
          <w:lang w:eastAsia="bg-BG"/>
        </w:rPr>
      </w:pPr>
      <w:r w:rsidRPr="009D7670">
        <w:rPr>
          <w:rFonts w:ascii="Times New Roman" w:eastAsia="Times New Roman" w:hAnsi="Times New Roman"/>
          <w:b/>
          <w:lang w:val="en-GB" w:eastAsia="bg-BG"/>
        </w:rPr>
        <w:t>2. „Рехабилитация, по технология „Облицовка с втвърдяване на място (CIPP), на уличен канал ф400каменин по бул. „Христо Смирненски”, от съществуваща ревизионна шахта в кръстовището с ул. "Малуша" до съществуваща ревизионна шахта в кръстовището с ул. „Университетска”, СО - район „Лозенец”“</w:t>
      </w:r>
      <w:r w:rsidR="00FB1979" w:rsidRPr="00A516E1">
        <w:rPr>
          <w:rFonts w:ascii="Times New Roman" w:eastAsia="Times New Roman" w:hAnsi="Times New Roman"/>
          <w:b/>
          <w:lang w:eastAsia="bg-BG"/>
        </w:rPr>
        <w:t>.</w:t>
      </w:r>
    </w:p>
    <w:p w14:paraId="7E44CCAA" w14:textId="24F84A1E" w:rsidR="005057B7" w:rsidRPr="00A516E1" w:rsidRDefault="005057B7" w:rsidP="005057B7">
      <w:pPr>
        <w:spacing w:after="0" w:line="360" w:lineRule="auto"/>
        <w:jc w:val="both"/>
        <w:rPr>
          <w:rFonts w:ascii="Times New Roman" w:eastAsia="Times New Roman" w:hAnsi="Times New Roman"/>
          <w:lang w:eastAsia="bg-BG"/>
        </w:rPr>
      </w:pPr>
    </w:p>
    <w:p w14:paraId="48CCEB78" w14:textId="77777777" w:rsidR="002F1D69" w:rsidRPr="00A516E1" w:rsidRDefault="002F1D69" w:rsidP="002F1D69">
      <w:pPr>
        <w:spacing w:after="0" w:line="240" w:lineRule="auto"/>
        <w:jc w:val="both"/>
        <w:rPr>
          <w:rFonts w:ascii="Times New Roman" w:eastAsia="Times New Roman" w:hAnsi="Times New Roman"/>
          <w:b/>
          <w:bCs/>
          <w:lang w:eastAsia="bg-BG"/>
        </w:rPr>
      </w:pPr>
    </w:p>
    <w:p w14:paraId="48CCEB79" w14:textId="77777777" w:rsidR="002F1D69" w:rsidRPr="00A516E1" w:rsidRDefault="002F1D69" w:rsidP="002F1D69">
      <w:pPr>
        <w:spacing w:after="0" w:line="240" w:lineRule="auto"/>
        <w:jc w:val="center"/>
        <w:rPr>
          <w:rFonts w:ascii="Times New Roman" w:eastAsia="Times New Roman" w:hAnsi="Times New Roman"/>
          <w:b/>
          <w:bCs/>
          <w:lang w:eastAsia="bg-BG"/>
        </w:rPr>
      </w:pPr>
      <w:r w:rsidRPr="00A516E1">
        <w:rPr>
          <w:rFonts w:ascii="Times New Roman" w:eastAsia="Times New Roman" w:hAnsi="Times New Roman"/>
          <w:b/>
          <w:bCs/>
          <w:lang w:eastAsia="bg-BG"/>
        </w:rPr>
        <w:t>Д Е К Л А Р И Р А М:</w:t>
      </w:r>
    </w:p>
    <w:p w14:paraId="48CCEB7A" w14:textId="77777777" w:rsidR="002F1D69" w:rsidRPr="00A516E1" w:rsidRDefault="002F1D69" w:rsidP="002F1D69">
      <w:pPr>
        <w:spacing w:after="0" w:line="240" w:lineRule="auto"/>
        <w:jc w:val="both"/>
        <w:rPr>
          <w:rFonts w:ascii="Times New Roman" w:eastAsia="Times New Roman" w:hAnsi="Times New Roman"/>
          <w:b/>
          <w:bCs/>
          <w:lang w:eastAsia="bg-BG"/>
        </w:rPr>
      </w:pPr>
    </w:p>
    <w:p w14:paraId="48CCEB7B" w14:textId="77777777" w:rsidR="002F1D69" w:rsidRPr="00A516E1" w:rsidRDefault="002F1D69" w:rsidP="002F1D69">
      <w:pPr>
        <w:spacing w:after="0" w:line="240" w:lineRule="auto"/>
        <w:jc w:val="both"/>
        <w:rPr>
          <w:rFonts w:ascii="Times New Roman" w:eastAsia="Times New Roman" w:hAnsi="Times New Roman"/>
          <w:bCs/>
          <w:lang w:eastAsia="bg-BG"/>
        </w:rPr>
      </w:pPr>
      <w:r w:rsidRPr="00A516E1">
        <w:rPr>
          <w:rFonts w:ascii="Times New Roman" w:eastAsia="Times New Roman" w:hAnsi="Times New Roman"/>
          <w:bCs/>
          <w:lang w:eastAsia="bg-BG"/>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48CCEB7C" w14:textId="77777777" w:rsidR="002F1D69" w:rsidRPr="00A516E1" w:rsidRDefault="002F1D69" w:rsidP="002F1D69">
      <w:pPr>
        <w:spacing w:after="0" w:line="240" w:lineRule="auto"/>
        <w:jc w:val="both"/>
        <w:rPr>
          <w:rFonts w:ascii="Times New Roman" w:eastAsia="Times New Roman" w:hAnsi="Times New Roman"/>
          <w:bCs/>
          <w:lang w:eastAsia="bg-BG"/>
        </w:rPr>
      </w:pPr>
    </w:p>
    <w:p w14:paraId="1EF957AE" w14:textId="77777777" w:rsidR="005057B7" w:rsidRPr="00A516E1" w:rsidRDefault="005057B7" w:rsidP="005057B7">
      <w:pPr>
        <w:spacing w:after="0" w:line="240" w:lineRule="auto"/>
        <w:jc w:val="both"/>
        <w:rPr>
          <w:rFonts w:ascii="Times New Roman" w:eastAsia="Times New Roman" w:hAnsi="Times New Roman"/>
          <w:bCs/>
          <w:lang w:eastAsia="bg-BG"/>
        </w:rPr>
      </w:pPr>
      <w:r w:rsidRPr="00A516E1">
        <w:rPr>
          <w:rFonts w:ascii="Times New Roman" w:eastAsia="Times New Roman" w:hAnsi="Times New Roman"/>
          <w:bCs/>
          <w:lang w:eastAsia="bg-BG"/>
        </w:rPr>
        <w:t>Известно ми е, че за неверни данни нося наказателна отговорност по чл. 313 от Наказателния кодекс.</w:t>
      </w:r>
    </w:p>
    <w:p w14:paraId="48CCEB7D" w14:textId="6B46AB59" w:rsidR="002F1D69" w:rsidRPr="00A516E1" w:rsidRDefault="002F1D69" w:rsidP="002F1D69">
      <w:pPr>
        <w:spacing w:after="0" w:line="240" w:lineRule="auto"/>
        <w:jc w:val="both"/>
        <w:rPr>
          <w:rFonts w:ascii="Times New Roman" w:eastAsia="Times New Roman" w:hAnsi="Times New Roman"/>
          <w:bCs/>
          <w:lang w:eastAsia="bg-BG"/>
        </w:rPr>
      </w:pPr>
    </w:p>
    <w:p w14:paraId="112871DE" w14:textId="77777777" w:rsidR="005057B7" w:rsidRPr="00A516E1" w:rsidRDefault="005057B7" w:rsidP="002F1D69">
      <w:pPr>
        <w:spacing w:after="0" w:line="240" w:lineRule="auto"/>
        <w:jc w:val="both"/>
        <w:rPr>
          <w:rFonts w:ascii="Times New Roman" w:eastAsia="Times New Roman" w:hAnsi="Times New Roman"/>
          <w:bCs/>
          <w:lang w:eastAsia="bg-BG"/>
        </w:rPr>
      </w:pPr>
    </w:p>
    <w:p w14:paraId="48CCEB7E" w14:textId="77777777" w:rsidR="002F1D69" w:rsidRPr="00A516E1" w:rsidRDefault="002F1D69" w:rsidP="002F1D69">
      <w:pPr>
        <w:spacing w:after="0" w:line="240" w:lineRule="auto"/>
        <w:jc w:val="both"/>
        <w:rPr>
          <w:rFonts w:ascii="Times New Roman" w:eastAsia="Times New Roman" w:hAnsi="Times New Roman"/>
          <w:bCs/>
          <w:lang w:eastAsia="bg-BG"/>
        </w:rPr>
      </w:pPr>
    </w:p>
    <w:p w14:paraId="48CCEB7F" w14:textId="77777777" w:rsidR="002F1D69" w:rsidRPr="00A516E1" w:rsidRDefault="002F1D69" w:rsidP="002F1D69">
      <w:pPr>
        <w:spacing w:after="0" w:line="240" w:lineRule="auto"/>
        <w:jc w:val="both"/>
        <w:rPr>
          <w:rFonts w:ascii="Times New Roman" w:eastAsia="Times New Roman" w:hAnsi="Times New Roman"/>
          <w:b/>
          <w:bCs/>
          <w:lang w:eastAsia="bg-BG"/>
        </w:rPr>
      </w:pPr>
      <w:r w:rsidRPr="00A516E1">
        <w:rPr>
          <w:rFonts w:ascii="Times New Roman" w:eastAsia="Times New Roman" w:hAnsi="Times New Roman"/>
          <w:b/>
          <w:bCs/>
          <w:lang w:eastAsia="bg-BG"/>
        </w:rPr>
        <w:t>Дата: ..............</w:t>
      </w:r>
      <w:r w:rsidRPr="00A516E1">
        <w:rPr>
          <w:rFonts w:ascii="Times New Roman" w:eastAsia="Times New Roman" w:hAnsi="Times New Roman"/>
          <w:b/>
          <w:bCs/>
          <w:lang w:eastAsia="bg-BG"/>
        </w:rPr>
        <w:tab/>
      </w:r>
      <w:r w:rsidRPr="00A516E1">
        <w:rPr>
          <w:rFonts w:ascii="Times New Roman" w:eastAsia="Times New Roman" w:hAnsi="Times New Roman"/>
          <w:b/>
          <w:bCs/>
          <w:lang w:eastAsia="bg-BG"/>
        </w:rPr>
        <w:tab/>
      </w:r>
      <w:r w:rsidRPr="00A516E1">
        <w:rPr>
          <w:rFonts w:ascii="Times New Roman" w:eastAsia="Times New Roman" w:hAnsi="Times New Roman"/>
          <w:b/>
          <w:bCs/>
          <w:lang w:eastAsia="bg-BG"/>
        </w:rPr>
        <w:tab/>
      </w:r>
      <w:r w:rsidRPr="00A516E1">
        <w:rPr>
          <w:rFonts w:ascii="Times New Roman" w:eastAsia="Times New Roman" w:hAnsi="Times New Roman"/>
          <w:b/>
          <w:bCs/>
          <w:lang w:eastAsia="bg-BG"/>
        </w:rPr>
        <w:tab/>
      </w:r>
      <w:r w:rsidRPr="00A516E1">
        <w:rPr>
          <w:rFonts w:ascii="Times New Roman" w:eastAsia="Times New Roman" w:hAnsi="Times New Roman"/>
          <w:b/>
          <w:bCs/>
          <w:lang w:eastAsia="bg-BG"/>
        </w:rPr>
        <w:tab/>
        <w:t>Декларатор: ...........................</w:t>
      </w:r>
    </w:p>
    <w:p w14:paraId="48CCEB80" w14:textId="77777777" w:rsidR="002F1D69" w:rsidRPr="00A516E1" w:rsidRDefault="002F1D69" w:rsidP="002F1D69">
      <w:pPr>
        <w:spacing w:after="0" w:line="240" w:lineRule="auto"/>
        <w:jc w:val="both"/>
        <w:rPr>
          <w:rFonts w:ascii="Times New Roman" w:eastAsia="Times New Roman" w:hAnsi="Times New Roman"/>
          <w:bCs/>
          <w:lang w:eastAsia="bg-BG"/>
        </w:rPr>
      </w:pPr>
    </w:p>
    <w:p w14:paraId="48CCEB81" w14:textId="77777777" w:rsidR="002F1D69" w:rsidRPr="00A516E1" w:rsidRDefault="002F1D69" w:rsidP="002F1D69">
      <w:pPr>
        <w:spacing w:after="0" w:line="240" w:lineRule="auto"/>
        <w:jc w:val="both"/>
        <w:rPr>
          <w:rFonts w:ascii="Times New Roman" w:eastAsia="Times New Roman" w:hAnsi="Times New Roman"/>
          <w:bCs/>
          <w:lang w:eastAsia="bg-BG"/>
        </w:rPr>
      </w:pPr>
    </w:p>
    <w:p w14:paraId="48CCEB82" w14:textId="77777777" w:rsidR="002F1D69" w:rsidRPr="00A516E1" w:rsidRDefault="002F1D69" w:rsidP="002F1D69">
      <w:pPr>
        <w:spacing w:after="0" w:line="240" w:lineRule="auto"/>
        <w:jc w:val="both"/>
        <w:rPr>
          <w:rFonts w:ascii="Times New Roman" w:eastAsia="Times New Roman" w:hAnsi="Times New Roman"/>
          <w:bCs/>
          <w:i/>
          <w:lang w:eastAsia="bg-BG"/>
        </w:rPr>
      </w:pPr>
      <w:r w:rsidRPr="00A516E1">
        <w:rPr>
          <w:rFonts w:ascii="Times New Roman" w:eastAsia="Times New Roman" w:hAnsi="Times New Roman"/>
          <w:bCs/>
          <w:i/>
          <w:lang w:eastAsia="bg-BG"/>
        </w:rPr>
        <w:t>Документът се подписва от законния представител на участника или от надлежно упълномощено лице.</w:t>
      </w:r>
    </w:p>
    <w:p w14:paraId="48CCEB85"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86"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8B"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8C"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8D"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8E"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91"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92"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93"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94"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95"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96"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97"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98" w14:textId="77777777" w:rsidR="002F1D69" w:rsidRPr="00A516E1" w:rsidRDefault="002F1D69" w:rsidP="002F1D69">
      <w:pPr>
        <w:spacing w:after="0" w:line="240" w:lineRule="auto"/>
        <w:jc w:val="right"/>
        <w:rPr>
          <w:rFonts w:ascii="Times New Roman" w:eastAsia="Times New Roman" w:hAnsi="Times New Roman"/>
          <w:bCs/>
          <w:lang w:eastAsia="bg-BG"/>
        </w:rPr>
        <w:sectPr w:rsidR="002F1D69" w:rsidRPr="00A516E1" w:rsidSect="001A397F">
          <w:pgSz w:w="11906" w:h="16838"/>
          <w:pgMar w:top="907" w:right="907" w:bottom="907" w:left="907" w:header="708" w:footer="708" w:gutter="0"/>
          <w:cols w:space="708"/>
          <w:docGrid w:linePitch="360"/>
        </w:sectPr>
      </w:pPr>
    </w:p>
    <w:p w14:paraId="48CCEB99" w14:textId="77777777" w:rsidR="002F1D69" w:rsidRPr="00585A7F" w:rsidRDefault="002F1D69" w:rsidP="002F1D69">
      <w:pPr>
        <w:spacing w:after="0" w:line="240" w:lineRule="auto"/>
        <w:jc w:val="right"/>
        <w:rPr>
          <w:rFonts w:ascii="Times New Roman" w:eastAsia="Times New Roman" w:hAnsi="Times New Roman"/>
          <w:b/>
          <w:bCs/>
          <w:i/>
          <w:lang w:eastAsia="bg-BG"/>
        </w:rPr>
      </w:pPr>
      <w:r w:rsidRPr="00585A7F">
        <w:rPr>
          <w:rFonts w:ascii="Times New Roman" w:eastAsia="Times New Roman" w:hAnsi="Times New Roman"/>
          <w:bCs/>
          <w:i/>
          <w:lang w:eastAsia="bg-BG"/>
        </w:rPr>
        <w:lastRenderedPageBreak/>
        <w:t>Образец</w:t>
      </w:r>
    </w:p>
    <w:p w14:paraId="48CCEB9A" w14:textId="77777777" w:rsidR="002F1D69" w:rsidRPr="00A516E1" w:rsidRDefault="002F1D69" w:rsidP="002F1D69">
      <w:pPr>
        <w:spacing w:after="0" w:line="240" w:lineRule="auto"/>
        <w:jc w:val="both"/>
        <w:rPr>
          <w:rFonts w:ascii="Times New Roman" w:eastAsia="Times New Roman" w:hAnsi="Times New Roman"/>
          <w:bCs/>
          <w:lang w:eastAsia="bg-BG"/>
        </w:rPr>
      </w:pPr>
    </w:p>
    <w:p w14:paraId="48CCEB9B" w14:textId="77777777" w:rsidR="002F1D69" w:rsidRPr="00A516E1" w:rsidRDefault="002F1D69" w:rsidP="002F1D69">
      <w:pPr>
        <w:spacing w:after="0" w:line="240" w:lineRule="auto"/>
        <w:jc w:val="center"/>
        <w:rPr>
          <w:rFonts w:ascii="Times New Roman" w:eastAsia="Times New Roman" w:hAnsi="Times New Roman"/>
          <w:b/>
          <w:bCs/>
          <w:lang w:eastAsia="bg-BG"/>
        </w:rPr>
      </w:pPr>
      <w:r w:rsidRPr="00A516E1">
        <w:rPr>
          <w:rFonts w:ascii="Times New Roman" w:eastAsia="Times New Roman" w:hAnsi="Times New Roman"/>
          <w:b/>
          <w:bCs/>
          <w:lang w:eastAsia="bg-BG"/>
        </w:rPr>
        <w:t>Д Е К Л А Р А Ц И Я</w:t>
      </w:r>
    </w:p>
    <w:p w14:paraId="48CCEB9C" w14:textId="77777777" w:rsidR="002F1D69" w:rsidRPr="00A516E1" w:rsidRDefault="002F1D69" w:rsidP="002F1D69">
      <w:pPr>
        <w:spacing w:after="0" w:line="240" w:lineRule="auto"/>
        <w:jc w:val="center"/>
        <w:rPr>
          <w:rFonts w:ascii="Times New Roman" w:eastAsia="Times New Roman" w:hAnsi="Times New Roman"/>
          <w:b/>
          <w:bCs/>
          <w:lang w:eastAsia="bg-BG"/>
        </w:rPr>
      </w:pPr>
    </w:p>
    <w:p w14:paraId="48CCEB9D" w14:textId="294B494C" w:rsidR="002F1D69" w:rsidRPr="00585A7F" w:rsidRDefault="002F1D69" w:rsidP="00585A7F">
      <w:pPr>
        <w:spacing w:after="0" w:line="240" w:lineRule="auto"/>
        <w:jc w:val="center"/>
        <w:rPr>
          <w:rFonts w:ascii="Times New Roman" w:eastAsia="Times New Roman" w:hAnsi="Times New Roman"/>
          <w:b/>
          <w:bCs/>
          <w:lang w:eastAsia="bg-BG"/>
        </w:rPr>
      </w:pPr>
      <w:r w:rsidRPr="00A516E1">
        <w:rPr>
          <w:rFonts w:ascii="Times New Roman" w:eastAsia="Times New Roman" w:hAnsi="Times New Roman"/>
          <w:b/>
          <w:bCs/>
          <w:lang w:eastAsia="bg-BG"/>
        </w:rPr>
        <w:t xml:space="preserve">По чл.3, т. 8 и чл. 4 от </w:t>
      </w:r>
      <w:r w:rsidR="00585A7F" w:rsidRPr="00585A7F">
        <w:rPr>
          <w:rFonts w:ascii="Times New Roman" w:eastAsia="Times New Roman" w:hAnsi="Times New Roman"/>
          <w:b/>
          <w:bCs/>
          <w:lang w:eastAsia="bg-BG"/>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48CCEB9E" w14:textId="77777777" w:rsidR="002F1D69" w:rsidRPr="00A516E1" w:rsidRDefault="002F1D69" w:rsidP="002F1D69">
      <w:pPr>
        <w:spacing w:after="0" w:line="240" w:lineRule="auto"/>
        <w:jc w:val="both"/>
        <w:rPr>
          <w:rFonts w:ascii="Times New Roman" w:eastAsia="Times New Roman" w:hAnsi="Times New Roman"/>
          <w:bCs/>
          <w:lang w:eastAsia="bg-BG"/>
        </w:rPr>
      </w:pPr>
    </w:p>
    <w:p w14:paraId="48CCEB9F" w14:textId="77777777" w:rsidR="002F1D69" w:rsidRPr="00A516E1" w:rsidRDefault="002F1D69" w:rsidP="002F1D69">
      <w:pPr>
        <w:spacing w:after="0" w:line="240" w:lineRule="auto"/>
        <w:jc w:val="both"/>
        <w:rPr>
          <w:rFonts w:ascii="Times New Roman" w:eastAsia="Times New Roman" w:hAnsi="Times New Roman"/>
          <w:bCs/>
          <w:lang w:eastAsia="bg-BG"/>
        </w:rPr>
      </w:pPr>
    </w:p>
    <w:p w14:paraId="604F4A8D" w14:textId="77777777" w:rsidR="005057B7" w:rsidRPr="00A516E1" w:rsidRDefault="005057B7" w:rsidP="005057B7">
      <w:pPr>
        <w:spacing w:after="0" w:line="36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Долуподписаният ................................................................................................., </w:t>
      </w:r>
    </w:p>
    <w:p w14:paraId="5CEBF7CF" w14:textId="64475F9B" w:rsidR="005057B7" w:rsidRPr="00A516E1" w:rsidRDefault="005057B7" w:rsidP="005057B7">
      <w:pPr>
        <w:spacing w:after="0" w:line="360" w:lineRule="auto"/>
        <w:jc w:val="both"/>
        <w:rPr>
          <w:rFonts w:ascii="Times New Roman" w:eastAsia="Times New Roman" w:hAnsi="Times New Roman"/>
          <w:lang w:eastAsia="bg-BG"/>
        </w:rPr>
      </w:pPr>
      <w:r w:rsidRPr="00A516E1">
        <w:rPr>
          <w:rFonts w:ascii="Times New Roman" w:eastAsia="Times New Roman" w:hAnsi="Times New Roman"/>
          <w:lang w:eastAsia="bg-BG"/>
        </w:rPr>
        <w:t>в качеството си на ...............................................................</w:t>
      </w:r>
      <w:r w:rsidR="00367359" w:rsidRPr="00A516E1">
        <w:rPr>
          <w:rFonts w:ascii="Times New Roman" w:eastAsia="Times New Roman" w:hAnsi="Times New Roman"/>
          <w:lang w:eastAsia="bg-BG"/>
        </w:rPr>
        <w:t>...........................</w:t>
      </w:r>
      <w:r w:rsidRPr="00A516E1">
        <w:rPr>
          <w:rFonts w:ascii="Times New Roman" w:eastAsia="Times New Roman" w:hAnsi="Times New Roman"/>
          <w:lang w:eastAsia="bg-BG"/>
        </w:rPr>
        <w:t>.....,</w:t>
      </w:r>
    </w:p>
    <w:p w14:paraId="47DB01F1" w14:textId="77777777" w:rsidR="009D7670" w:rsidRDefault="005057B7" w:rsidP="00FB1979">
      <w:pPr>
        <w:spacing w:after="0" w:line="36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на фирма ........................................................................................................, </w:t>
      </w:r>
    </w:p>
    <w:p w14:paraId="19B65836" w14:textId="51C530F6" w:rsidR="009D7670" w:rsidRPr="009D7670" w:rsidRDefault="005057B7" w:rsidP="009D7670">
      <w:pPr>
        <w:spacing w:after="0" w:line="360" w:lineRule="auto"/>
        <w:jc w:val="both"/>
        <w:rPr>
          <w:rFonts w:ascii="Times New Roman" w:eastAsia="Times New Roman" w:hAnsi="Times New Roman"/>
          <w:b/>
          <w:lang w:eastAsia="bg-BG"/>
        </w:rPr>
      </w:pPr>
      <w:r w:rsidRPr="00A516E1">
        <w:rPr>
          <w:rFonts w:ascii="Times New Roman" w:eastAsia="Times New Roman" w:hAnsi="Times New Roman"/>
          <w:lang w:eastAsia="bg-BG"/>
        </w:rPr>
        <w:t>при изпълнение на обществена поръчка възлагана чрез обява с предмет</w:t>
      </w:r>
      <w:r w:rsidR="009D7670">
        <w:rPr>
          <w:rFonts w:ascii="Times New Roman" w:eastAsia="Times New Roman" w:hAnsi="Times New Roman"/>
          <w:lang w:eastAsia="bg-BG"/>
        </w:rPr>
        <w:t>:</w:t>
      </w:r>
      <w:r w:rsidRPr="00A516E1">
        <w:rPr>
          <w:rFonts w:ascii="Times New Roman" w:eastAsia="Times New Roman" w:hAnsi="Times New Roman"/>
          <w:lang w:eastAsia="bg-BG"/>
        </w:rPr>
        <w:t xml:space="preserve"> </w:t>
      </w:r>
      <w:r w:rsidR="009D7670" w:rsidRPr="009D7670">
        <w:rPr>
          <w:rFonts w:ascii="Times New Roman" w:eastAsia="Times New Roman" w:hAnsi="Times New Roman"/>
          <w:b/>
          <w:lang w:eastAsia="bg-BG"/>
        </w:rPr>
        <w:t xml:space="preserve">Изпълнение на строежи: </w:t>
      </w:r>
    </w:p>
    <w:p w14:paraId="0362C8A4" w14:textId="77777777" w:rsidR="009D7670" w:rsidRPr="009D7670" w:rsidRDefault="009D7670" w:rsidP="009D7670">
      <w:pPr>
        <w:spacing w:after="0"/>
        <w:jc w:val="both"/>
        <w:rPr>
          <w:rFonts w:ascii="Times New Roman" w:eastAsia="Times New Roman" w:hAnsi="Times New Roman"/>
          <w:b/>
          <w:lang w:val="en-GB" w:eastAsia="bg-BG"/>
        </w:rPr>
      </w:pPr>
      <w:r w:rsidRPr="009D7670">
        <w:rPr>
          <w:rFonts w:ascii="Times New Roman" w:eastAsia="Times New Roman" w:hAnsi="Times New Roman"/>
          <w:b/>
          <w:lang w:val="en-GB" w:eastAsia="bg-BG"/>
        </w:rPr>
        <w:t>1. „Рехабилитация, по технология „Облицовка с втвърдяване на място (CIPP)“, на уличен канал ф400бетон по ул. „Каймакчалан” от съществуваща ревизионна шахта в кръстовището с ул. "Живко Николов" до съществуваща ревизионна шахта при  бул. "Ситняково";  кв. Подуяне, СО - район "Слатина"“</w:t>
      </w:r>
    </w:p>
    <w:p w14:paraId="4A8AC667" w14:textId="7FB7F7D1" w:rsidR="00FB1979" w:rsidRPr="00A516E1" w:rsidRDefault="009D7670" w:rsidP="009D7670">
      <w:pPr>
        <w:spacing w:after="0"/>
        <w:jc w:val="both"/>
        <w:rPr>
          <w:rFonts w:ascii="Times New Roman" w:eastAsia="Times New Roman" w:hAnsi="Times New Roman"/>
          <w:lang w:eastAsia="bg-BG"/>
        </w:rPr>
      </w:pPr>
      <w:r w:rsidRPr="009D7670">
        <w:rPr>
          <w:rFonts w:ascii="Times New Roman" w:eastAsia="Times New Roman" w:hAnsi="Times New Roman"/>
          <w:b/>
          <w:lang w:val="en-GB" w:eastAsia="bg-BG"/>
        </w:rPr>
        <w:t>2. „Рехабилитация, по технология „Облицовка с втвърдяване на място (CIPP), на уличен канал ф400каменин по бул. „Христо Смирненски”, от съществуваща ревизионна шахта в кръстовището с ул. "Малуша" до съществуваща ревизионна шахта в кръстовището с ул. „Университетска”, СО - район „Лозенец”“</w:t>
      </w:r>
    </w:p>
    <w:p w14:paraId="638EB250" w14:textId="0D993B76" w:rsidR="005057B7" w:rsidRPr="00A516E1" w:rsidRDefault="005057B7" w:rsidP="005057B7">
      <w:pPr>
        <w:spacing w:after="0" w:line="360" w:lineRule="auto"/>
        <w:jc w:val="both"/>
        <w:rPr>
          <w:rFonts w:ascii="Times New Roman" w:eastAsia="Times New Roman" w:hAnsi="Times New Roman"/>
          <w:lang w:eastAsia="bg-BG"/>
        </w:rPr>
      </w:pPr>
    </w:p>
    <w:p w14:paraId="48CCEBA8" w14:textId="77777777" w:rsidR="002F1D69" w:rsidRPr="00A516E1" w:rsidRDefault="002F1D69" w:rsidP="002F1D69">
      <w:pPr>
        <w:spacing w:after="0" w:line="240" w:lineRule="auto"/>
        <w:jc w:val="center"/>
        <w:rPr>
          <w:rFonts w:ascii="Times New Roman" w:eastAsia="Times New Roman" w:hAnsi="Times New Roman"/>
          <w:b/>
          <w:bCs/>
          <w:lang w:eastAsia="bg-BG"/>
        </w:rPr>
      </w:pPr>
    </w:p>
    <w:p w14:paraId="48CCEBA9" w14:textId="77777777" w:rsidR="002F1D69" w:rsidRPr="00A516E1" w:rsidRDefault="002F1D69" w:rsidP="002F1D69">
      <w:pPr>
        <w:spacing w:after="0" w:line="240" w:lineRule="auto"/>
        <w:jc w:val="center"/>
        <w:rPr>
          <w:rFonts w:ascii="Times New Roman" w:eastAsia="Times New Roman" w:hAnsi="Times New Roman"/>
          <w:b/>
          <w:bCs/>
          <w:lang w:eastAsia="bg-BG"/>
        </w:rPr>
      </w:pPr>
      <w:r w:rsidRPr="00A516E1">
        <w:rPr>
          <w:rFonts w:ascii="Times New Roman" w:eastAsia="Times New Roman" w:hAnsi="Times New Roman"/>
          <w:b/>
          <w:bCs/>
          <w:lang w:eastAsia="bg-BG"/>
        </w:rPr>
        <w:t>Д Е К Л А Р И Р А М, Ч Е:</w:t>
      </w:r>
    </w:p>
    <w:p w14:paraId="48CCEBAA" w14:textId="77777777" w:rsidR="002F1D69" w:rsidRPr="00A516E1" w:rsidRDefault="002F1D69" w:rsidP="002F1D69">
      <w:pPr>
        <w:spacing w:after="0" w:line="240" w:lineRule="auto"/>
        <w:jc w:val="center"/>
        <w:rPr>
          <w:rFonts w:ascii="Times New Roman" w:eastAsia="Times New Roman" w:hAnsi="Times New Roman"/>
          <w:b/>
          <w:bCs/>
          <w:lang w:eastAsia="bg-BG"/>
        </w:rPr>
      </w:pPr>
    </w:p>
    <w:p w14:paraId="48CCEBAB" w14:textId="77777777" w:rsidR="002F1D69" w:rsidRPr="00A516E1" w:rsidRDefault="002F1D69" w:rsidP="002F1D69">
      <w:pPr>
        <w:spacing w:after="0" w:line="240" w:lineRule="auto"/>
        <w:jc w:val="both"/>
        <w:rPr>
          <w:rFonts w:ascii="Times New Roman" w:eastAsia="Times New Roman" w:hAnsi="Times New Roman"/>
          <w:b/>
          <w:bCs/>
          <w:lang w:eastAsia="bg-BG"/>
        </w:rPr>
      </w:pPr>
    </w:p>
    <w:p w14:paraId="48CCEBAC" w14:textId="77777777" w:rsidR="002F1D69" w:rsidRPr="00A516E1" w:rsidRDefault="002F1D69" w:rsidP="002F1D69">
      <w:pPr>
        <w:spacing w:after="0" w:line="240" w:lineRule="auto"/>
        <w:jc w:val="both"/>
        <w:rPr>
          <w:rFonts w:ascii="Times New Roman" w:eastAsia="Times New Roman" w:hAnsi="Times New Roman"/>
          <w:bCs/>
          <w:lang w:eastAsia="bg-BG"/>
        </w:rPr>
      </w:pPr>
      <w:r w:rsidRPr="00A516E1">
        <w:rPr>
          <w:rFonts w:ascii="Times New Roman" w:eastAsia="Times New Roman" w:hAnsi="Times New Roman"/>
          <w:bCs/>
          <w:lang w:eastAsia="bg-BG"/>
        </w:rPr>
        <w:t xml:space="preserve">1. Представляваното от мен дружество </w:t>
      </w:r>
      <w:r w:rsidRPr="00A516E1">
        <w:rPr>
          <w:rFonts w:ascii="Times New Roman" w:eastAsia="Times New Roman" w:hAnsi="Times New Roman"/>
          <w:b/>
          <w:bCs/>
          <w:lang w:eastAsia="bg-BG"/>
        </w:rPr>
        <w:t>е /не</w:t>
      </w:r>
      <w:r w:rsidRPr="00A516E1">
        <w:rPr>
          <w:rFonts w:ascii="Times New Roman" w:eastAsia="Times New Roman" w:hAnsi="Times New Roman"/>
          <w:bCs/>
          <w:lang w:eastAsia="bg-BG"/>
        </w:rPr>
        <w:t xml:space="preserve"> е регистрирано в юрисдикция с </w:t>
      </w:r>
    </w:p>
    <w:p w14:paraId="48CCEBAD" w14:textId="77777777" w:rsidR="002F1D69" w:rsidRPr="00A516E1" w:rsidRDefault="002F1D69" w:rsidP="002F1D69">
      <w:pPr>
        <w:spacing w:after="120" w:line="240" w:lineRule="auto"/>
        <w:jc w:val="center"/>
        <w:rPr>
          <w:rFonts w:ascii="Times New Roman" w:eastAsia="Times New Roman" w:hAnsi="Times New Roman"/>
          <w:bCs/>
          <w:i/>
          <w:vertAlign w:val="superscript"/>
          <w:lang w:eastAsia="bg-BG"/>
        </w:rPr>
      </w:pPr>
      <w:r w:rsidRPr="00A516E1">
        <w:rPr>
          <w:rFonts w:ascii="Times New Roman" w:eastAsia="Times New Roman" w:hAnsi="Times New Roman"/>
          <w:bCs/>
          <w:i/>
          <w:vertAlign w:val="superscript"/>
          <w:lang w:eastAsia="bg-BG"/>
        </w:rPr>
        <w:t>/ненужното се зачертава/</w:t>
      </w:r>
    </w:p>
    <w:p w14:paraId="48CCEBAE" w14:textId="77777777" w:rsidR="002F1D69" w:rsidRPr="00A516E1" w:rsidRDefault="002F1D69" w:rsidP="002F1D69">
      <w:pPr>
        <w:spacing w:after="120" w:line="240" w:lineRule="auto"/>
        <w:jc w:val="both"/>
        <w:rPr>
          <w:rFonts w:ascii="Times New Roman" w:eastAsia="Times New Roman" w:hAnsi="Times New Roman"/>
          <w:bCs/>
          <w:lang w:eastAsia="bg-BG"/>
        </w:rPr>
      </w:pPr>
      <w:r w:rsidRPr="00A516E1">
        <w:rPr>
          <w:rFonts w:ascii="Times New Roman" w:eastAsia="Times New Roman" w:hAnsi="Times New Roman"/>
          <w:bCs/>
          <w:lang w:eastAsia="bg-BG"/>
        </w:rPr>
        <w:t>преференциален данъчен режим, а именно: ________________________________.</w:t>
      </w:r>
    </w:p>
    <w:p w14:paraId="48CCEBAF" w14:textId="77777777" w:rsidR="002F1D69" w:rsidRPr="00A516E1" w:rsidRDefault="002F1D69" w:rsidP="002F1D69">
      <w:pPr>
        <w:spacing w:after="120" w:line="240" w:lineRule="auto"/>
        <w:jc w:val="both"/>
        <w:rPr>
          <w:rFonts w:ascii="Times New Roman" w:eastAsia="Times New Roman" w:hAnsi="Times New Roman"/>
          <w:bCs/>
          <w:lang w:eastAsia="bg-BG"/>
        </w:rPr>
      </w:pPr>
    </w:p>
    <w:p w14:paraId="48CCEBB0" w14:textId="77777777" w:rsidR="002F1D69" w:rsidRPr="00A516E1" w:rsidRDefault="002F1D69" w:rsidP="002F1D69">
      <w:pPr>
        <w:spacing w:after="0" w:line="240" w:lineRule="auto"/>
        <w:jc w:val="both"/>
        <w:rPr>
          <w:rFonts w:ascii="Times New Roman" w:eastAsia="Times New Roman" w:hAnsi="Times New Roman"/>
          <w:bCs/>
          <w:lang w:eastAsia="bg-BG"/>
        </w:rPr>
      </w:pPr>
      <w:r w:rsidRPr="00A516E1">
        <w:rPr>
          <w:rFonts w:ascii="Times New Roman" w:eastAsia="Times New Roman" w:hAnsi="Times New Roman"/>
          <w:bCs/>
          <w:lang w:eastAsia="bg-BG"/>
        </w:rPr>
        <w:t xml:space="preserve">2. Представляваното от мен дружество </w:t>
      </w:r>
      <w:r w:rsidRPr="00A516E1">
        <w:rPr>
          <w:rFonts w:ascii="Times New Roman" w:eastAsia="Times New Roman" w:hAnsi="Times New Roman"/>
          <w:b/>
          <w:bCs/>
          <w:lang w:eastAsia="bg-BG"/>
        </w:rPr>
        <w:t>е / не е</w:t>
      </w:r>
      <w:r w:rsidRPr="00A516E1">
        <w:rPr>
          <w:rFonts w:ascii="Times New Roman" w:eastAsia="Times New Roman" w:hAnsi="Times New Roman"/>
          <w:bCs/>
          <w:lang w:eastAsia="bg-BG"/>
        </w:rPr>
        <w:t xml:space="preserve"> свързано с лица, регистрирани в </w:t>
      </w:r>
    </w:p>
    <w:p w14:paraId="48CCEBB1" w14:textId="77777777" w:rsidR="002F1D69" w:rsidRPr="00A516E1" w:rsidRDefault="002F1D69" w:rsidP="002F1D69">
      <w:pPr>
        <w:spacing w:after="120" w:line="240" w:lineRule="auto"/>
        <w:jc w:val="center"/>
        <w:rPr>
          <w:rFonts w:ascii="Times New Roman" w:eastAsia="Times New Roman" w:hAnsi="Times New Roman"/>
          <w:bCs/>
          <w:i/>
          <w:vertAlign w:val="superscript"/>
          <w:lang w:eastAsia="bg-BG"/>
        </w:rPr>
      </w:pPr>
      <w:r w:rsidRPr="00A516E1">
        <w:rPr>
          <w:rFonts w:ascii="Times New Roman" w:eastAsia="Times New Roman" w:hAnsi="Times New Roman"/>
          <w:bCs/>
          <w:i/>
          <w:lang w:eastAsia="bg-BG"/>
        </w:rPr>
        <w:t xml:space="preserve"> </w:t>
      </w:r>
      <w:r w:rsidRPr="00A516E1">
        <w:rPr>
          <w:rFonts w:ascii="Times New Roman" w:eastAsia="Times New Roman" w:hAnsi="Times New Roman"/>
          <w:bCs/>
          <w:i/>
          <w:vertAlign w:val="superscript"/>
          <w:lang w:eastAsia="bg-BG"/>
        </w:rPr>
        <w:t>/ненужното се зачертава/</w:t>
      </w:r>
    </w:p>
    <w:p w14:paraId="48CCEBB2" w14:textId="77777777" w:rsidR="002F1D69" w:rsidRPr="00A516E1" w:rsidRDefault="002F1D69" w:rsidP="002F1D69">
      <w:pPr>
        <w:spacing w:after="120" w:line="240" w:lineRule="auto"/>
        <w:jc w:val="both"/>
        <w:rPr>
          <w:rFonts w:ascii="Times New Roman" w:eastAsia="Times New Roman" w:hAnsi="Times New Roman"/>
          <w:bCs/>
          <w:lang w:eastAsia="bg-BG"/>
        </w:rPr>
      </w:pPr>
      <w:r w:rsidRPr="00A516E1">
        <w:rPr>
          <w:rFonts w:ascii="Times New Roman" w:eastAsia="Times New Roman" w:hAnsi="Times New Roman"/>
          <w:bCs/>
          <w:lang w:eastAsia="bg-BG"/>
        </w:rPr>
        <w:t>юрисдикции с преференциален данъчен режим, а именно: _____________________.</w:t>
      </w:r>
    </w:p>
    <w:p w14:paraId="48CCEBB3" w14:textId="77777777" w:rsidR="002F1D69" w:rsidRPr="00A516E1" w:rsidRDefault="002F1D69" w:rsidP="002F1D69">
      <w:pPr>
        <w:spacing w:after="120" w:line="240" w:lineRule="auto"/>
        <w:jc w:val="both"/>
        <w:rPr>
          <w:rFonts w:ascii="Times New Roman" w:eastAsia="Times New Roman" w:hAnsi="Times New Roman"/>
          <w:bCs/>
          <w:lang w:eastAsia="bg-BG"/>
        </w:rPr>
      </w:pPr>
    </w:p>
    <w:p w14:paraId="48CCEBB4" w14:textId="77777777" w:rsidR="002F1D69" w:rsidRPr="00A516E1" w:rsidRDefault="002F1D69" w:rsidP="002F1D69">
      <w:pPr>
        <w:spacing w:after="0" w:line="240" w:lineRule="auto"/>
        <w:jc w:val="both"/>
        <w:rPr>
          <w:rFonts w:ascii="Times New Roman" w:eastAsia="Times New Roman" w:hAnsi="Times New Roman"/>
          <w:bCs/>
          <w:lang w:eastAsia="bg-BG"/>
        </w:rPr>
      </w:pPr>
      <w:r w:rsidRPr="00A516E1">
        <w:rPr>
          <w:rFonts w:ascii="Times New Roman" w:eastAsia="Times New Roman" w:hAnsi="Times New Roman"/>
          <w:bCs/>
          <w:lang w:eastAsia="bg-BG"/>
        </w:rPr>
        <w:t xml:space="preserve">3. Представляваното от мен дружество попада в изключението на </w:t>
      </w:r>
      <w:r w:rsidRPr="00A516E1">
        <w:rPr>
          <w:rFonts w:ascii="Times New Roman" w:eastAsia="Times New Roman" w:hAnsi="Times New Roman"/>
          <w:b/>
          <w:bCs/>
          <w:lang w:eastAsia="bg-BG"/>
        </w:rPr>
        <w:t>чл. 4, т. ______</w:t>
      </w:r>
    </w:p>
    <w:p w14:paraId="48CCEBB5" w14:textId="16BBC056" w:rsidR="002F1D69" w:rsidRPr="00A516E1" w:rsidRDefault="002F1D69" w:rsidP="002F1D69">
      <w:pPr>
        <w:spacing w:after="120" w:line="240" w:lineRule="auto"/>
        <w:jc w:val="both"/>
        <w:rPr>
          <w:rFonts w:ascii="Times New Roman" w:eastAsia="Times New Roman" w:hAnsi="Times New Roman"/>
          <w:bCs/>
          <w:lang w:eastAsia="bg-BG"/>
        </w:rPr>
      </w:pPr>
      <w:r w:rsidRPr="00A516E1">
        <w:rPr>
          <w:rFonts w:ascii="Times New Roman" w:eastAsia="Times New Roman" w:hAnsi="Times New Roman"/>
          <w:bCs/>
          <w:lang w:eastAsia="bg-BG"/>
        </w:rPr>
        <w:t xml:space="preserve">от </w:t>
      </w:r>
      <w:r w:rsidR="00585A7F" w:rsidRPr="00585A7F">
        <w:rPr>
          <w:rFonts w:ascii="Times New Roman" w:eastAsia="Times New Roman" w:hAnsi="Times New Roman"/>
          <w:bCs/>
          <w:lang w:eastAsia="bg-BG"/>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585A7F">
        <w:rPr>
          <w:rFonts w:ascii="Times New Roman" w:eastAsia="Times New Roman" w:hAnsi="Times New Roman"/>
          <w:bCs/>
          <w:lang w:eastAsia="bg-BG"/>
        </w:rPr>
        <w:t>.</w:t>
      </w:r>
    </w:p>
    <w:p w14:paraId="48CCEBB6" w14:textId="77777777" w:rsidR="002F1D69" w:rsidRPr="00A516E1" w:rsidRDefault="002F1D69" w:rsidP="002F1D69">
      <w:pPr>
        <w:spacing w:after="120" w:line="240" w:lineRule="auto"/>
        <w:jc w:val="both"/>
        <w:rPr>
          <w:rFonts w:ascii="Times New Roman" w:eastAsia="Times New Roman" w:hAnsi="Times New Roman"/>
          <w:bCs/>
          <w:lang w:eastAsia="bg-BG"/>
        </w:rPr>
      </w:pPr>
      <w:r w:rsidRPr="00A516E1">
        <w:rPr>
          <w:rFonts w:ascii="Times New Roman" w:eastAsia="Times New Roman" w:hAnsi="Times New Roman"/>
          <w:bCs/>
          <w:lang w:eastAsia="bg-BG"/>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0C232E18" w14:textId="77777777" w:rsidR="005057B7" w:rsidRPr="00A516E1" w:rsidRDefault="002F1D69" w:rsidP="005057B7">
      <w:pPr>
        <w:spacing w:after="0" w:line="240" w:lineRule="auto"/>
        <w:jc w:val="both"/>
        <w:rPr>
          <w:rFonts w:ascii="Times New Roman" w:eastAsia="Times New Roman" w:hAnsi="Times New Roman"/>
          <w:bCs/>
          <w:lang w:eastAsia="bg-BG"/>
        </w:rPr>
      </w:pPr>
      <w:r w:rsidRPr="00A516E1">
        <w:rPr>
          <w:rFonts w:ascii="Times New Roman" w:eastAsia="Times New Roman" w:hAnsi="Times New Roman"/>
          <w:b/>
          <w:bCs/>
          <w:lang w:eastAsia="bg-BG"/>
        </w:rPr>
        <w:tab/>
      </w:r>
      <w:r w:rsidR="005057B7" w:rsidRPr="00A516E1">
        <w:rPr>
          <w:rFonts w:ascii="Times New Roman" w:eastAsia="Times New Roman" w:hAnsi="Times New Roman"/>
          <w:bCs/>
          <w:lang w:eastAsia="bg-BG"/>
        </w:rPr>
        <w:t>Известно ми е, че за неверни данни нося наказателна отговорност по чл. 313 от Наказателния кодекс.</w:t>
      </w:r>
    </w:p>
    <w:p w14:paraId="48CCEBB8" w14:textId="0CA0B3EC" w:rsidR="002F1D69" w:rsidRPr="00A516E1" w:rsidRDefault="002F1D69" w:rsidP="005057B7">
      <w:pPr>
        <w:spacing w:after="120" w:line="240" w:lineRule="auto"/>
        <w:jc w:val="both"/>
        <w:rPr>
          <w:rFonts w:ascii="Times New Roman" w:eastAsia="Times New Roman" w:hAnsi="Times New Roman"/>
          <w:bCs/>
          <w:lang w:eastAsia="bg-BG"/>
        </w:rPr>
      </w:pPr>
    </w:p>
    <w:p w14:paraId="48CCEBB9" w14:textId="77777777" w:rsidR="002F1D69" w:rsidRPr="00A516E1" w:rsidRDefault="002F1D69" w:rsidP="002F1D69">
      <w:pPr>
        <w:spacing w:after="0" w:line="240" w:lineRule="auto"/>
        <w:jc w:val="both"/>
        <w:rPr>
          <w:rFonts w:ascii="Times New Roman" w:eastAsia="Times New Roman" w:hAnsi="Times New Roman"/>
          <w:bCs/>
          <w:lang w:eastAsia="bg-BG"/>
        </w:rPr>
      </w:pPr>
      <w:r w:rsidRPr="00A516E1">
        <w:rPr>
          <w:rFonts w:ascii="Times New Roman" w:eastAsia="Times New Roman" w:hAnsi="Times New Roman"/>
          <w:b/>
          <w:bCs/>
          <w:lang w:eastAsia="bg-BG"/>
        </w:rPr>
        <w:t>Дата: ..............</w:t>
      </w:r>
      <w:r w:rsidRPr="00A516E1">
        <w:rPr>
          <w:rFonts w:ascii="Times New Roman" w:eastAsia="Times New Roman" w:hAnsi="Times New Roman"/>
          <w:b/>
          <w:bCs/>
          <w:lang w:eastAsia="bg-BG"/>
        </w:rPr>
        <w:tab/>
      </w:r>
      <w:r w:rsidRPr="00A516E1">
        <w:rPr>
          <w:rFonts w:ascii="Times New Roman" w:eastAsia="Times New Roman" w:hAnsi="Times New Roman"/>
          <w:b/>
          <w:bCs/>
          <w:lang w:eastAsia="bg-BG"/>
        </w:rPr>
        <w:tab/>
      </w:r>
      <w:r w:rsidRPr="00A516E1">
        <w:rPr>
          <w:rFonts w:ascii="Times New Roman" w:eastAsia="Times New Roman" w:hAnsi="Times New Roman"/>
          <w:b/>
          <w:bCs/>
          <w:lang w:eastAsia="bg-BG"/>
        </w:rPr>
        <w:tab/>
      </w:r>
      <w:r w:rsidRPr="00A516E1">
        <w:rPr>
          <w:rFonts w:ascii="Times New Roman" w:eastAsia="Times New Roman" w:hAnsi="Times New Roman"/>
          <w:b/>
          <w:bCs/>
          <w:lang w:eastAsia="bg-BG"/>
        </w:rPr>
        <w:tab/>
      </w:r>
      <w:r w:rsidRPr="00A516E1">
        <w:rPr>
          <w:rFonts w:ascii="Times New Roman" w:eastAsia="Times New Roman" w:hAnsi="Times New Roman"/>
          <w:b/>
          <w:bCs/>
          <w:lang w:eastAsia="bg-BG"/>
        </w:rPr>
        <w:tab/>
        <w:t>Декларатор: ...........................</w:t>
      </w:r>
    </w:p>
    <w:p w14:paraId="48CCEBBA" w14:textId="77777777" w:rsidR="002F1D69" w:rsidRPr="00A516E1" w:rsidRDefault="002F1D69" w:rsidP="002F1D69">
      <w:pPr>
        <w:spacing w:after="0" w:line="240" w:lineRule="auto"/>
        <w:jc w:val="both"/>
        <w:rPr>
          <w:rFonts w:ascii="Times New Roman" w:eastAsia="Times New Roman" w:hAnsi="Times New Roman"/>
          <w:bCs/>
          <w:lang w:eastAsia="bg-BG"/>
        </w:rPr>
      </w:pPr>
    </w:p>
    <w:p w14:paraId="48CCEBBB" w14:textId="77777777" w:rsidR="002F1D69" w:rsidRPr="00A516E1" w:rsidRDefault="002F1D69" w:rsidP="002F1D69">
      <w:pPr>
        <w:spacing w:after="0" w:line="240" w:lineRule="auto"/>
        <w:jc w:val="both"/>
        <w:rPr>
          <w:rFonts w:ascii="Times New Roman" w:eastAsia="Times New Roman" w:hAnsi="Times New Roman"/>
          <w:bCs/>
          <w:i/>
          <w:lang w:eastAsia="bg-BG"/>
        </w:rPr>
      </w:pPr>
      <w:r w:rsidRPr="00A516E1">
        <w:rPr>
          <w:rFonts w:ascii="Times New Roman" w:eastAsia="Times New Roman" w:hAnsi="Times New Roman"/>
          <w:bCs/>
          <w:i/>
          <w:lang w:eastAsia="bg-BG"/>
        </w:rPr>
        <w:t>Декларацията се подписва от законния представител на участника.</w:t>
      </w:r>
    </w:p>
    <w:p w14:paraId="48CCEBBC" w14:textId="6C3F91BC" w:rsidR="002F1D69" w:rsidRPr="00585A7F" w:rsidRDefault="002F1D69" w:rsidP="00585A7F">
      <w:pPr>
        <w:spacing w:after="0" w:line="240" w:lineRule="auto"/>
        <w:jc w:val="both"/>
        <w:rPr>
          <w:rFonts w:ascii="Times New Roman" w:eastAsia="Times New Roman" w:hAnsi="Times New Roman"/>
          <w:bCs/>
          <w:i/>
          <w:lang w:eastAsia="bg-BG"/>
        </w:rPr>
      </w:pPr>
      <w:r w:rsidRPr="00A516E1">
        <w:rPr>
          <w:rFonts w:ascii="Times New Roman" w:eastAsia="Times New Roman" w:hAnsi="Times New Roman"/>
          <w:bCs/>
          <w:i/>
          <w:lang w:eastAsia="bg-BG"/>
        </w:rPr>
        <w:t xml:space="preserve">Чл. 4 от </w:t>
      </w:r>
      <w:r w:rsidR="00585A7F" w:rsidRPr="00585A7F">
        <w:rPr>
          <w:rFonts w:ascii="Times New Roman" w:eastAsia="Times New Roman" w:hAnsi="Times New Roman"/>
          <w:bCs/>
          <w:i/>
          <w:lang w:eastAsia="bg-BG"/>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48CCEBBD" w14:textId="77777777" w:rsidR="002F1D69" w:rsidRPr="00A516E1" w:rsidRDefault="002F1D69" w:rsidP="002F1D69">
      <w:pPr>
        <w:spacing w:after="0" w:line="240" w:lineRule="auto"/>
        <w:jc w:val="both"/>
        <w:rPr>
          <w:rFonts w:ascii="Times New Roman" w:eastAsia="Times New Roman" w:hAnsi="Times New Roman"/>
          <w:bCs/>
          <w:i/>
          <w:lang w:eastAsia="bg-BG"/>
        </w:rPr>
      </w:pPr>
      <w:r w:rsidRPr="00A516E1">
        <w:rPr>
          <w:rFonts w:ascii="Times New Roman" w:eastAsia="Times New Roman" w:hAnsi="Times New Roman"/>
          <w:bCs/>
          <w:i/>
          <w:lang w:eastAsia="bg-BG"/>
        </w:rPr>
        <w:lastRenderedPageBreak/>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48CCEBBE" w14:textId="77777777" w:rsidR="002F1D69" w:rsidRPr="00A516E1" w:rsidRDefault="002F1D69" w:rsidP="002F1D69">
      <w:pPr>
        <w:spacing w:after="0" w:line="240" w:lineRule="auto"/>
        <w:jc w:val="both"/>
        <w:rPr>
          <w:rFonts w:ascii="Times New Roman" w:eastAsia="Times New Roman" w:hAnsi="Times New Roman"/>
          <w:bCs/>
          <w:i/>
          <w:lang w:eastAsia="bg-BG"/>
        </w:rPr>
      </w:pPr>
      <w:r w:rsidRPr="00A516E1">
        <w:rPr>
          <w:rFonts w:ascii="Times New Roman" w:eastAsia="Times New Roman" w:hAnsi="Times New Roman"/>
          <w:bCs/>
          <w:i/>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48CCEBBF" w14:textId="77777777" w:rsidR="002F1D69" w:rsidRPr="00A516E1" w:rsidRDefault="002F1D69" w:rsidP="002F1D69">
      <w:pPr>
        <w:spacing w:after="0" w:line="240" w:lineRule="auto"/>
        <w:jc w:val="both"/>
        <w:rPr>
          <w:rFonts w:ascii="Times New Roman" w:eastAsia="Times New Roman" w:hAnsi="Times New Roman"/>
          <w:bCs/>
          <w:i/>
          <w:lang w:eastAsia="bg-BG"/>
        </w:rPr>
      </w:pPr>
      <w:r w:rsidRPr="00A516E1">
        <w:rPr>
          <w:rFonts w:ascii="Times New Roman" w:eastAsia="Times New Roman" w:hAnsi="Times New Roman"/>
          <w:bCs/>
          <w:i/>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48CCEBC0" w14:textId="77777777" w:rsidR="002F1D69" w:rsidRPr="00A516E1" w:rsidRDefault="002F1D69" w:rsidP="002F1D69">
      <w:pPr>
        <w:spacing w:after="0" w:line="240" w:lineRule="auto"/>
        <w:jc w:val="both"/>
        <w:rPr>
          <w:rFonts w:ascii="Times New Roman" w:eastAsia="Times New Roman" w:hAnsi="Times New Roman"/>
          <w:b/>
          <w:bCs/>
          <w:i/>
          <w:lang w:eastAsia="bg-BG"/>
        </w:rPr>
      </w:pPr>
      <w:r w:rsidRPr="00A516E1">
        <w:rPr>
          <w:rFonts w:ascii="Times New Roman" w:eastAsia="Times New Roman" w:hAnsi="Times New Roman"/>
          <w:bCs/>
          <w:i/>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48CCEBC1"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C2"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C3"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C4"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C5"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C6"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C7"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C8"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C9"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CA"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CB"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CC"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CD"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CE"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CF"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D0"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D1"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D2"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D3"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D4"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D5"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D6"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D7"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D8"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D9"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DA"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DB" w14:textId="77777777" w:rsidR="0030526F" w:rsidRPr="00A516E1" w:rsidRDefault="0030526F" w:rsidP="002F1D69">
      <w:pPr>
        <w:spacing w:after="0" w:line="240" w:lineRule="auto"/>
        <w:jc w:val="right"/>
        <w:rPr>
          <w:rFonts w:ascii="Times New Roman" w:eastAsia="Times New Roman" w:hAnsi="Times New Roman"/>
          <w:bCs/>
          <w:lang w:eastAsia="bg-BG"/>
        </w:rPr>
        <w:sectPr w:rsidR="0030526F" w:rsidRPr="00A516E1" w:rsidSect="001A397F">
          <w:pgSz w:w="11906" w:h="16838"/>
          <w:pgMar w:top="907" w:right="907" w:bottom="907" w:left="907" w:header="708" w:footer="708" w:gutter="0"/>
          <w:cols w:space="708"/>
          <w:docGrid w:linePitch="360"/>
        </w:sectPr>
      </w:pPr>
    </w:p>
    <w:p w14:paraId="66A8E0AF" w14:textId="77777777" w:rsidR="00112004" w:rsidRPr="00585A7F" w:rsidRDefault="00112004" w:rsidP="00112004">
      <w:pPr>
        <w:spacing w:after="0" w:line="240" w:lineRule="auto"/>
        <w:jc w:val="right"/>
        <w:rPr>
          <w:rFonts w:ascii="Times New Roman" w:eastAsia="Times New Roman" w:hAnsi="Times New Roman"/>
          <w:bCs/>
          <w:i/>
          <w:lang w:eastAsia="bg-BG"/>
        </w:rPr>
      </w:pPr>
      <w:r w:rsidRPr="00585A7F">
        <w:rPr>
          <w:rFonts w:ascii="Times New Roman" w:eastAsia="Times New Roman" w:hAnsi="Times New Roman"/>
          <w:bCs/>
          <w:i/>
          <w:lang w:eastAsia="bg-BG"/>
        </w:rPr>
        <w:lastRenderedPageBreak/>
        <w:t>Образец</w:t>
      </w:r>
    </w:p>
    <w:p w14:paraId="77C09700" w14:textId="77777777" w:rsidR="00112004" w:rsidRPr="00A516E1" w:rsidRDefault="00112004" w:rsidP="00112004">
      <w:pPr>
        <w:spacing w:after="0" w:line="240" w:lineRule="auto"/>
        <w:jc w:val="right"/>
        <w:rPr>
          <w:rFonts w:ascii="Times New Roman" w:eastAsia="Times New Roman" w:hAnsi="Times New Roman"/>
          <w:b/>
          <w:bCs/>
          <w:lang w:eastAsia="bg-BG"/>
        </w:rPr>
      </w:pPr>
    </w:p>
    <w:p w14:paraId="326DDDC0" w14:textId="77777777" w:rsidR="00112004" w:rsidRPr="00A516E1" w:rsidRDefault="00112004" w:rsidP="00112004">
      <w:pPr>
        <w:spacing w:after="0" w:line="240" w:lineRule="auto"/>
        <w:jc w:val="center"/>
        <w:rPr>
          <w:rFonts w:ascii="Times New Roman" w:eastAsia="Times New Roman" w:hAnsi="Times New Roman"/>
          <w:b/>
          <w:bCs/>
          <w:lang w:eastAsia="bg-BG"/>
        </w:rPr>
      </w:pPr>
      <w:r w:rsidRPr="00A516E1">
        <w:rPr>
          <w:rFonts w:ascii="Times New Roman" w:eastAsia="Times New Roman" w:hAnsi="Times New Roman"/>
          <w:b/>
          <w:bCs/>
          <w:lang w:eastAsia="bg-BG"/>
        </w:rPr>
        <w:t>Д Е К Л А Р А Ц И Я</w:t>
      </w:r>
    </w:p>
    <w:p w14:paraId="3BE0E73E" w14:textId="77777777" w:rsidR="00112004" w:rsidRPr="00A516E1" w:rsidRDefault="00112004" w:rsidP="00112004">
      <w:pPr>
        <w:spacing w:after="0" w:line="240" w:lineRule="auto"/>
        <w:jc w:val="center"/>
        <w:rPr>
          <w:rFonts w:ascii="Times New Roman" w:eastAsia="Times New Roman" w:hAnsi="Times New Roman"/>
          <w:b/>
          <w:bCs/>
          <w:lang w:eastAsia="bg-BG"/>
        </w:rPr>
      </w:pPr>
    </w:p>
    <w:p w14:paraId="6D453379" w14:textId="5F852721" w:rsidR="00112004" w:rsidRPr="00A516E1" w:rsidRDefault="00112004" w:rsidP="00112004">
      <w:pPr>
        <w:spacing w:after="0" w:line="240" w:lineRule="auto"/>
        <w:jc w:val="center"/>
        <w:rPr>
          <w:rFonts w:ascii="Times New Roman" w:eastAsia="Times New Roman" w:hAnsi="Times New Roman"/>
          <w:b/>
          <w:bCs/>
          <w:lang w:eastAsia="bg-BG"/>
        </w:rPr>
      </w:pPr>
      <w:r w:rsidRPr="00A516E1">
        <w:rPr>
          <w:rFonts w:ascii="Times New Roman" w:eastAsia="Times New Roman" w:hAnsi="Times New Roman"/>
          <w:b/>
          <w:bCs/>
          <w:lang w:eastAsia="bg-BG"/>
        </w:rPr>
        <w:t>по чл. 69 от Закона за противодействие на корупцията и</w:t>
      </w:r>
    </w:p>
    <w:p w14:paraId="3E13FCDB" w14:textId="7EFA8ECC" w:rsidR="00112004" w:rsidRPr="00A516E1" w:rsidRDefault="00112004" w:rsidP="00112004">
      <w:pPr>
        <w:spacing w:after="0" w:line="240" w:lineRule="auto"/>
        <w:jc w:val="center"/>
        <w:rPr>
          <w:rFonts w:ascii="Times New Roman" w:eastAsia="Times New Roman" w:hAnsi="Times New Roman"/>
          <w:b/>
          <w:bCs/>
          <w:lang w:eastAsia="bg-BG"/>
        </w:rPr>
      </w:pPr>
      <w:r w:rsidRPr="00A516E1">
        <w:rPr>
          <w:rFonts w:ascii="Times New Roman" w:eastAsia="Times New Roman" w:hAnsi="Times New Roman"/>
          <w:b/>
          <w:bCs/>
          <w:lang w:eastAsia="bg-BG"/>
        </w:rPr>
        <w:t>за отнемане на незаконно придобитото имущество</w:t>
      </w:r>
    </w:p>
    <w:p w14:paraId="1FD83467" w14:textId="77777777" w:rsidR="00112004" w:rsidRPr="00A516E1" w:rsidRDefault="00112004" w:rsidP="00112004">
      <w:pPr>
        <w:spacing w:after="0" w:line="240" w:lineRule="auto"/>
        <w:jc w:val="right"/>
        <w:rPr>
          <w:rFonts w:ascii="Times New Roman" w:eastAsia="Times New Roman" w:hAnsi="Times New Roman"/>
          <w:b/>
          <w:bCs/>
          <w:lang w:eastAsia="bg-BG"/>
        </w:rPr>
      </w:pPr>
    </w:p>
    <w:p w14:paraId="445F1AE6" w14:textId="77777777" w:rsidR="00112004" w:rsidRPr="00A516E1" w:rsidRDefault="00112004" w:rsidP="00112004">
      <w:pPr>
        <w:spacing w:after="0" w:line="240" w:lineRule="auto"/>
        <w:jc w:val="right"/>
        <w:rPr>
          <w:rFonts w:ascii="Times New Roman" w:eastAsia="Times New Roman" w:hAnsi="Times New Roman"/>
          <w:b/>
          <w:bCs/>
          <w:lang w:eastAsia="bg-BG"/>
        </w:rPr>
      </w:pPr>
    </w:p>
    <w:p w14:paraId="0E01DFB7" w14:textId="77777777" w:rsidR="005057B7" w:rsidRPr="00A516E1" w:rsidRDefault="005057B7" w:rsidP="005057B7">
      <w:pPr>
        <w:spacing w:after="0" w:line="36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Долуподписаният ................................................................................................., </w:t>
      </w:r>
    </w:p>
    <w:p w14:paraId="78F01F5B" w14:textId="77777777" w:rsidR="005057B7" w:rsidRPr="00A516E1" w:rsidRDefault="005057B7" w:rsidP="005057B7">
      <w:pPr>
        <w:spacing w:after="0" w:line="360" w:lineRule="auto"/>
        <w:jc w:val="both"/>
        <w:rPr>
          <w:rFonts w:ascii="Times New Roman" w:eastAsia="Times New Roman" w:hAnsi="Times New Roman"/>
          <w:lang w:eastAsia="bg-BG"/>
        </w:rPr>
      </w:pPr>
      <w:r w:rsidRPr="00A516E1">
        <w:rPr>
          <w:rFonts w:ascii="Times New Roman" w:eastAsia="Times New Roman" w:hAnsi="Times New Roman"/>
          <w:lang w:eastAsia="bg-BG"/>
        </w:rPr>
        <w:t>в качеството си на ................................................................................................,</w:t>
      </w:r>
    </w:p>
    <w:p w14:paraId="56A704B7" w14:textId="77777777" w:rsidR="00FB1979" w:rsidRPr="00A516E1" w:rsidRDefault="005057B7" w:rsidP="005057B7">
      <w:pPr>
        <w:spacing w:after="0" w:line="36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на фирма ........................................................................................................, </w:t>
      </w:r>
    </w:p>
    <w:p w14:paraId="5F93DE37" w14:textId="77777777" w:rsidR="009D7670" w:rsidRPr="009D7670" w:rsidRDefault="005057B7" w:rsidP="009D7670">
      <w:pPr>
        <w:spacing w:after="0" w:line="360" w:lineRule="auto"/>
        <w:jc w:val="both"/>
        <w:rPr>
          <w:rFonts w:ascii="Times New Roman" w:eastAsia="Times New Roman" w:hAnsi="Times New Roman"/>
          <w:b/>
          <w:lang w:eastAsia="bg-BG"/>
        </w:rPr>
      </w:pPr>
      <w:r w:rsidRPr="00A516E1">
        <w:rPr>
          <w:rFonts w:ascii="Times New Roman" w:eastAsia="Times New Roman" w:hAnsi="Times New Roman"/>
          <w:lang w:eastAsia="bg-BG"/>
        </w:rPr>
        <w:t>при изпълнение на обществена поръчка възлагана чрез обява с предмет</w:t>
      </w:r>
      <w:r w:rsidR="009D7670">
        <w:rPr>
          <w:rFonts w:ascii="Times New Roman" w:eastAsia="Times New Roman" w:hAnsi="Times New Roman"/>
          <w:lang w:eastAsia="bg-BG"/>
        </w:rPr>
        <w:t xml:space="preserve">: </w:t>
      </w:r>
      <w:r w:rsidRPr="00A516E1">
        <w:rPr>
          <w:rFonts w:ascii="Times New Roman" w:eastAsia="Times New Roman" w:hAnsi="Times New Roman"/>
          <w:lang w:eastAsia="bg-BG"/>
        </w:rPr>
        <w:t xml:space="preserve"> </w:t>
      </w:r>
      <w:r w:rsidR="009D7670" w:rsidRPr="009D7670">
        <w:rPr>
          <w:rFonts w:ascii="Times New Roman" w:eastAsia="Times New Roman" w:hAnsi="Times New Roman"/>
          <w:b/>
          <w:lang w:eastAsia="bg-BG"/>
        </w:rPr>
        <w:t xml:space="preserve">Изпълнение на строежи: </w:t>
      </w:r>
    </w:p>
    <w:p w14:paraId="46C0C0F7" w14:textId="77777777" w:rsidR="009D7670" w:rsidRPr="009D7670" w:rsidRDefault="009D7670" w:rsidP="009D7670">
      <w:pPr>
        <w:spacing w:after="0" w:line="360" w:lineRule="auto"/>
        <w:jc w:val="both"/>
        <w:rPr>
          <w:rFonts w:ascii="Times New Roman" w:eastAsia="Times New Roman" w:hAnsi="Times New Roman"/>
          <w:b/>
          <w:lang w:val="en-GB" w:eastAsia="bg-BG"/>
        </w:rPr>
      </w:pPr>
      <w:r w:rsidRPr="009D7670">
        <w:rPr>
          <w:rFonts w:ascii="Times New Roman" w:eastAsia="Times New Roman" w:hAnsi="Times New Roman"/>
          <w:b/>
          <w:lang w:val="en-GB" w:eastAsia="bg-BG"/>
        </w:rPr>
        <w:t>1. „Рехабилитация, по технология „Облицовка с втвърдяване на място (CIPP)“, на уличен канал ф400бетон по ул. „Каймакчалан” от съществуваща ревизионна шахта в кръстовището с ул. "Живко Николов" до съществуваща ревизионна шахта при  бул. "Ситняково";  кв. Подуяне, СО - район "Слатина"“</w:t>
      </w:r>
    </w:p>
    <w:p w14:paraId="2EEFE8E3" w14:textId="6BB7AD87" w:rsidR="005057B7" w:rsidRPr="00A516E1" w:rsidRDefault="009D7670" w:rsidP="009D7670">
      <w:pPr>
        <w:spacing w:after="0" w:line="360" w:lineRule="auto"/>
        <w:jc w:val="both"/>
        <w:rPr>
          <w:rFonts w:ascii="Times New Roman" w:eastAsia="Times New Roman" w:hAnsi="Times New Roman"/>
          <w:lang w:eastAsia="bg-BG"/>
        </w:rPr>
      </w:pPr>
      <w:r w:rsidRPr="009D7670">
        <w:rPr>
          <w:rFonts w:ascii="Times New Roman" w:eastAsia="Times New Roman" w:hAnsi="Times New Roman"/>
          <w:b/>
          <w:lang w:val="en-GB" w:eastAsia="bg-BG"/>
        </w:rPr>
        <w:t>2. „Рехабилитация, по технология „Облицовка с втвърдяване на място (CIPP), на уличен канал ф400каменин по бул. „Христо Смирненски”, от съществуваща ревизионна шахта в кръстовището с ул. "Малуша" до съществуваща ревизионна шахта в кръстовището с ул. „Университетска”, СО - район „Лозенец”“</w:t>
      </w:r>
    </w:p>
    <w:p w14:paraId="4DD3787B" w14:textId="77777777" w:rsidR="00112004" w:rsidRPr="00A516E1" w:rsidRDefault="00112004" w:rsidP="00112004">
      <w:pPr>
        <w:spacing w:after="0" w:line="240" w:lineRule="auto"/>
        <w:jc w:val="both"/>
        <w:rPr>
          <w:rFonts w:ascii="Times New Roman" w:eastAsia="Times New Roman" w:hAnsi="Times New Roman"/>
          <w:b/>
          <w:bCs/>
          <w:lang w:eastAsia="bg-BG"/>
        </w:rPr>
      </w:pPr>
    </w:p>
    <w:p w14:paraId="44C1EC36" w14:textId="62B2D9BA" w:rsidR="00112004" w:rsidRPr="00A516E1" w:rsidRDefault="00112004" w:rsidP="00112004">
      <w:pPr>
        <w:spacing w:after="0" w:line="240" w:lineRule="auto"/>
        <w:jc w:val="center"/>
        <w:rPr>
          <w:rFonts w:ascii="Times New Roman" w:eastAsia="Times New Roman" w:hAnsi="Times New Roman"/>
          <w:b/>
          <w:bCs/>
          <w:lang w:eastAsia="bg-BG"/>
        </w:rPr>
      </w:pPr>
      <w:r w:rsidRPr="00A516E1">
        <w:rPr>
          <w:rFonts w:ascii="Times New Roman" w:eastAsia="Times New Roman" w:hAnsi="Times New Roman"/>
          <w:b/>
          <w:bCs/>
          <w:lang w:eastAsia="bg-BG"/>
        </w:rPr>
        <w:t>Д Е К Л А Р И Р А М</w:t>
      </w:r>
      <w:r w:rsidR="00FC2ACD" w:rsidRPr="00A516E1">
        <w:rPr>
          <w:rFonts w:ascii="Times New Roman" w:eastAsia="Times New Roman" w:hAnsi="Times New Roman"/>
          <w:b/>
          <w:bCs/>
          <w:lang w:eastAsia="bg-BG"/>
        </w:rPr>
        <w:t>, ЧЕ</w:t>
      </w:r>
      <w:r w:rsidRPr="00A516E1">
        <w:rPr>
          <w:rFonts w:ascii="Times New Roman" w:eastAsia="Times New Roman" w:hAnsi="Times New Roman"/>
          <w:b/>
          <w:bCs/>
          <w:lang w:eastAsia="bg-BG"/>
        </w:rPr>
        <w:t>:</w:t>
      </w:r>
    </w:p>
    <w:p w14:paraId="5E8FB22D" w14:textId="77777777" w:rsidR="00112004" w:rsidRPr="00A516E1" w:rsidRDefault="00112004" w:rsidP="00112004">
      <w:pPr>
        <w:spacing w:after="0" w:line="240" w:lineRule="auto"/>
        <w:jc w:val="both"/>
        <w:rPr>
          <w:rFonts w:ascii="Times New Roman" w:eastAsia="Times New Roman" w:hAnsi="Times New Roman"/>
          <w:b/>
          <w:bCs/>
          <w:lang w:eastAsia="bg-BG"/>
        </w:rPr>
      </w:pPr>
    </w:p>
    <w:p w14:paraId="1F5E2950" w14:textId="62A4985A" w:rsidR="00EA2B40" w:rsidRPr="00A516E1" w:rsidRDefault="00EA2B40" w:rsidP="00EA2B40">
      <w:pPr>
        <w:pStyle w:val="ListParagraph"/>
        <w:numPr>
          <w:ilvl w:val="1"/>
          <w:numId w:val="7"/>
        </w:numPr>
        <w:spacing w:after="0" w:line="240" w:lineRule="auto"/>
        <w:jc w:val="both"/>
        <w:rPr>
          <w:rFonts w:ascii="Times New Roman" w:eastAsia="Times New Roman" w:hAnsi="Times New Roman"/>
          <w:bCs/>
          <w:lang w:eastAsia="bg-BG"/>
        </w:rPr>
      </w:pPr>
      <w:r w:rsidRPr="00A516E1">
        <w:rPr>
          <w:rFonts w:ascii="Times New Roman" w:eastAsia="Times New Roman" w:hAnsi="Times New Roman"/>
          <w:bCs/>
          <w:lang w:eastAsia="bg-BG"/>
        </w:rPr>
        <w:t>За мен не са налице ограниченията посочени в чл. 69, ал. 1 от Закона за противодействие на корупцията и за отнемане на незаконно придобито имущество.</w:t>
      </w:r>
    </w:p>
    <w:p w14:paraId="5F759D72" w14:textId="77777777" w:rsidR="00EA2B40" w:rsidRPr="00A516E1" w:rsidRDefault="00EA2B40" w:rsidP="00EA2B40">
      <w:pPr>
        <w:pStyle w:val="ListParagraph"/>
        <w:spacing w:after="0" w:line="240" w:lineRule="auto"/>
        <w:ind w:left="1440"/>
        <w:jc w:val="both"/>
        <w:rPr>
          <w:rFonts w:ascii="Times New Roman" w:eastAsia="Times New Roman" w:hAnsi="Times New Roman"/>
          <w:bCs/>
          <w:lang w:eastAsia="bg-BG"/>
        </w:rPr>
      </w:pPr>
    </w:p>
    <w:p w14:paraId="14AF1AFC" w14:textId="042876B1" w:rsidR="00EA2B40" w:rsidRPr="00A516E1" w:rsidRDefault="00EA2B40" w:rsidP="00EA2B40">
      <w:pPr>
        <w:pStyle w:val="ListParagraph"/>
        <w:numPr>
          <w:ilvl w:val="1"/>
          <w:numId w:val="7"/>
        </w:numPr>
        <w:spacing w:after="0" w:line="240" w:lineRule="auto"/>
        <w:jc w:val="both"/>
        <w:rPr>
          <w:rFonts w:ascii="Times New Roman" w:eastAsia="Times New Roman" w:hAnsi="Times New Roman"/>
          <w:bCs/>
          <w:lang w:eastAsia="bg-BG"/>
        </w:rPr>
      </w:pPr>
      <w:r w:rsidRPr="00A516E1">
        <w:rPr>
          <w:rFonts w:ascii="Times New Roman" w:eastAsia="Times New Roman" w:hAnsi="Times New Roman"/>
          <w:bCs/>
          <w:lang w:eastAsia="bg-BG"/>
        </w:rPr>
        <w:t>За юридическото лице, което представлявам не е налице ограничението по чл. 69, ал. 2 от Закона за противодействие на корупцията и за отнемане на незаконно придобито имущество.</w:t>
      </w:r>
      <w:r w:rsidRPr="00A516E1">
        <w:rPr>
          <w:rFonts w:ascii="Times New Roman" w:eastAsia="Times New Roman" w:hAnsi="Times New Roman"/>
          <w:bCs/>
          <w:lang w:val="ru-RU" w:eastAsia="bg-BG"/>
        </w:rPr>
        <w:t xml:space="preserve"> </w:t>
      </w:r>
    </w:p>
    <w:p w14:paraId="67F60CCF" w14:textId="77777777" w:rsidR="00EA2B40" w:rsidRPr="00A516E1" w:rsidRDefault="00EA2B40" w:rsidP="00EA2B40">
      <w:pPr>
        <w:spacing w:after="0" w:line="240" w:lineRule="auto"/>
        <w:jc w:val="both"/>
        <w:rPr>
          <w:rFonts w:ascii="Times New Roman" w:eastAsia="Times New Roman" w:hAnsi="Times New Roman"/>
          <w:bCs/>
          <w:lang w:eastAsia="bg-BG"/>
        </w:rPr>
      </w:pPr>
    </w:p>
    <w:p w14:paraId="31DCB298" w14:textId="77777777" w:rsidR="00EA2B40" w:rsidRPr="00A516E1" w:rsidRDefault="00EA2B40" w:rsidP="00EA2B40">
      <w:pPr>
        <w:spacing w:after="0" w:line="240" w:lineRule="auto"/>
        <w:jc w:val="both"/>
        <w:rPr>
          <w:rFonts w:ascii="Times New Roman" w:eastAsia="Times New Roman" w:hAnsi="Times New Roman"/>
          <w:bCs/>
          <w:lang w:eastAsia="bg-BG"/>
        </w:rPr>
      </w:pPr>
    </w:p>
    <w:p w14:paraId="1CAAE68D" w14:textId="5A48B1E0" w:rsidR="00EA2B40" w:rsidRPr="00A516E1" w:rsidRDefault="00EA2B40" w:rsidP="00EA2B40">
      <w:pPr>
        <w:spacing w:after="0" w:line="240" w:lineRule="auto"/>
        <w:jc w:val="both"/>
        <w:rPr>
          <w:rFonts w:ascii="Times New Roman" w:eastAsia="Times New Roman" w:hAnsi="Times New Roman"/>
          <w:bCs/>
          <w:lang w:eastAsia="bg-BG"/>
        </w:rPr>
      </w:pPr>
      <w:r w:rsidRPr="00A516E1">
        <w:rPr>
          <w:rFonts w:ascii="Times New Roman" w:eastAsia="Times New Roman" w:hAnsi="Times New Roman"/>
          <w:bCs/>
          <w:lang w:eastAsia="bg-BG"/>
        </w:rPr>
        <w:t>Известно ми е, че за неверни данни нося наказателна отговорност по чл. 313 от Наказателния кодекс.</w:t>
      </w:r>
    </w:p>
    <w:p w14:paraId="635B811E" w14:textId="77777777" w:rsidR="00EA2B40" w:rsidRPr="00A516E1" w:rsidRDefault="00EA2B40" w:rsidP="00EA2B40">
      <w:pPr>
        <w:spacing w:after="0" w:line="240" w:lineRule="auto"/>
        <w:jc w:val="both"/>
        <w:rPr>
          <w:rFonts w:ascii="Times New Roman" w:eastAsia="Times New Roman" w:hAnsi="Times New Roman"/>
          <w:bCs/>
          <w:lang w:val="ru-RU" w:eastAsia="bg-BG"/>
        </w:rPr>
      </w:pPr>
    </w:p>
    <w:p w14:paraId="0DDCD341" w14:textId="77777777" w:rsidR="002F4B09" w:rsidRPr="00A516E1" w:rsidRDefault="002F4B09" w:rsidP="002F4B09">
      <w:pPr>
        <w:rPr>
          <w:rFonts w:ascii="Times New Roman" w:eastAsia="Times New Roman" w:hAnsi="Times New Roman"/>
          <w:b/>
          <w:bCs/>
          <w:lang w:eastAsia="bg-BG"/>
        </w:rPr>
      </w:pPr>
      <w:r w:rsidRPr="00A516E1">
        <w:rPr>
          <w:rFonts w:ascii="Times New Roman" w:eastAsia="Times New Roman" w:hAnsi="Times New Roman"/>
          <w:b/>
          <w:lang w:eastAsia="bg-BG"/>
        </w:rPr>
        <w:t>Дата: ..............</w:t>
      </w:r>
      <w:r w:rsidRPr="00A516E1">
        <w:rPr>
          <w:rFonts w:ascii="Times New Roman" w:eastAsia="Times New Roman" w:hAnsi="Times New Roman"/>
          <w:b/>
          <w:lang w:eastAsia="bg-BG"/>
        </w:rPr>
        <w:tab/>
      </w:r>
      <w:r w:rsidRPr="00A516E1">
        <w:rPr>
          <w:rFonts w:ascii="Times New Roman" w:eastAsia="Times New Roman" w:hAnsi="Times New Roman"/>
          <w:b/>
          <w:lang w:eastAsia="bg-BG"/>
        </w:rPr>
        <w:tab/>
      </w:r>
      <w:r w:rsidRPr="00A516E1">
        <w:rPr>
          <w:rFonts w:ascii="Times New Roman" w:eastAsia="Times New Roman" w:hAnsi="Times New Roman"/>
          <w:b/>
          <w:lang w:eastAsia="bg-BG"/>
        </w:rPr>
        <w:tab/>
      </w:r>
      <w:r w:rsidRPr="00A516E1">
        <w:rPr>
          <w:rFonts w:ascii="Times New Roman" w:eastAsia="Times New Roman" w:hAnsi="Times New Roman"/>
          <w:b/>
          <w:lang w:eastAsia="bg-BG"/>
        </w:rPr>
        <w:tab/>
      </w:r>
      <w:r w:rsidRPr="00A516E1">
        <w:rPr>
          <w:rFonts w:ascii="Times New Roman" w:eastAsia="Times New Roman" w:hAnsi="Times New Roman"/>
          <w:b/>
          <w:lang w:eastAsia="bg-BG"/>
        </w:rPr>
        <w:tab/>
        <w:t>Декларатор: ...........................</w:t>
      </w:r>
    </w:p>
    <w:p w14:paraId="56AC2206" w14:textId="5AAB58D7" w:rsidR="00EA2B40" w:rsidRPr="00A516E1" w:rsidRDefault="00EA2B40" w:rsidP="00EA2B40">
      <w:pPr>
        <w:spacing w:after="0" w:line="240" w:lineRule="auto"/>
        <w:jc w:val="both"/>
        <w:rPr>
          <w:rFonts w:ascii="Times New Roman" w:eastAsia="Times New Roman" w:hAnsi="Times New Roman"/>
          <w:b/>
          <w:bCs/>
          <w:i/>
          <w:iCs/>
          <w:lang w:eastAsia="bg-BG"/>
        </w:rPr>
      </w:pPr>
      <w:r w:rsidRPr="00A516E1">
        <w:rPr>
          <w:rFonts w:ascii="Times New Roman" w:eastAsia="Times New Roman" w:hAnsi="Times New Roman"/>
          <w:b/>
          <w:bCs/>
          <w:lang w:eastAsia="bg-BG"/>
        </w:rPr>
        <w:tab/>
      </w:r>
      <w:r w:rsidRPr="00A516E1">
        <w:rPr>
          <w:rFonts w:ascii="Times New Roman" w:eastAsia="Times New Roman" w:hAnsi="Times New Roman"/>
          <w:b/>
          <w:bCs/>
          <w:lang w:eastAsia="bg-BG"/>
        </w:rPr>
        <w:tab/>
      </w:r>
      <w:r w:rsidRPr="00A516E1">
        <w:rPr>
          <w:rFonts w:ascii="Times New Roman" w:eastAsia="Times New Roman" w:hAnsi="Times New Roman"/>
          <w:b/>
          <w:bCs/>
          <w:lang w:eastAsia="bg-BG"/>
        </w:rPr>
        <w:tab/>
      </w:r>
      <w:r w:rsidRPr="00A516E1">
        <w:rPr>
          <w:rFonts w:ascii="Times New Roman" w:eastAsia="Times New Roman" w:hAnsi="Times New Roman"/>
          <w:b/>
          <w:bCs/>
          <w:lang w:eastAsia="bg-BG"/>
        </w:rPr>
        <w:tab/>
      </w:r>
      <w:r w:rsidRPr="00A516E1">
        <w:rPr>
          <w:rFonts w:ascii="Times New Roman" w:eastAsia="Times New Roman" w:hAnsi="Times New Roman"/>
          <w:b/>
          <w:bCs/>
          <w:lang w:eastAsia="bg-BG"/>
        </w:rPr>
        <w:tab/>
      </w:r>
      <w:r w:rsidRPr="00A516E1">
        <w:rPr>
          <w:rFonts w:ascii="Times New Roman" w:eastAsia="Times New Roman" w:hAnsi="Times New Roman"/>
          <w:b/>
          <w:bCs/>
          <w:lang w:eastAsia="bg-BG"/>
        </w:rPr>
        <w:tab/>
      </w:r>
      <w:r w:rsidRPr="00A516E1">
        <w:rPr>
          <w:rFonts w:ascii="Times New Roman" w:eastAsia="Times New Roman" w:hAnsi="Times New Roman"/>
          <w:b/>
          <w:bCs/>
          <w:lang w:eastAsia="bg-BG"/>
        </w:rPr>
        <w:tab/>
      </w:r>
      <w:r w:rsidRPr="00A516E1">
        <w:rPr>
          <w:rFonts w:ascii="Times New Roman" w:eastAsia="Times New Roman" w:hAnsi="Times New Roman"/>
          <w:b/>
          <w:bCs/>
          <w:lang w:eastAsia="bg-BG"/>
        </w:rPr>
        <w:tab/>
      </w:r>
      <w:r w:rsidRPr="00A516E1">
        <w:rPr>
          <w:rFonts w:ascii="Times New Roman" w:eastAsia="Times New Roman" w:hAnsi="Times New Roman"/>
          <w:b/>
          <w:bCs/>
          <w:lang w:eastAsia="bg-BG"/>
        </w:rPr>
        <w:tab/>
      </w:r>
      <w:r w:rsidRPr="00A516E1">
        <w:rPr>
          <w:rFonts w:ascii="Times New Roman" w:eastAsia="Times New Roman" w:hAnsi="Times New Roman"/>
          <w:b/>
          <w:bCs/>
          <w:lang w:eastAsia="bg-BG"/>
        </w:rPr>
        <w:tab/>
        <w:t xml:space="preserve"> </w:t>
      </w:r>
    </w:p>
    <w:p w14:paraId="24A2336C" w14:textId="77777777" w:rsidR="00EA2B40" w:rsidRPr="00A516E1" w:rsidRDefault="00EA2B40" w:rsidP="00EA2B40">
      <w:pPr>
        <w:spacing w:after="0" w:line="240" w:lineRule="auto"/>
        <w:jc w:val="both"/>
        <w:rPr>
          <w:rFonts w:ascii="Times New Roman" w:eastAsia="Times New Roman" w:hAnsi="Times New Roman"/>
          <w:b/>
          <w:bCs/>
          <w:i/>
          <w:lang w:eastAsia="bg-BG"/>
        </w:rPr>
      </w:pPr>
    </w:p>
    <w:p w14:paraId="5049E4BC" w14:textId="7DB9BC8F" w:rsidR="00EA2B40" w:rsidRPr="00A516E1" w:rsidRDefault="00EA2B40" w:rsidP="00EA2B40">
      <w:pPr>
        <w:spacing w:after="0" w:line="240" w:lineRule="auto"/>
        <w:jc w:val="both"/>
        <w:rPr>
          <w:rFonts w:ascii="Times New Roman" w:eastAsia="Times New Roman" w:hAnsi="Times New Roman"/>
          <w:bCs/>
          <w:i/>
          <w:lang w:eastAsia="bg-BG"/>
        </w:rPr>
      </w:pPr>
      <w:r w:rsidRPr="00A516E1">
        <w:rPr>
          <w:rFonts w:ascii="Times New Roman" w:eastAsia="Times New Roman" w:hAnsi="Times New Roman"/>
          <w:bCs/>
          <w:i/>
          <w:lang w:eastAsia="bg-BG"/>
        </w:rPr>
        <w:t xml:space="preserve"> Декларацията се подписва </w:t>
      </w:r>
      <w:r w:rsidR="00690C9C" w:rsidRPr="00A516E1">
        <w:rPr>
          <w:rFonts w:ascii="Times New Roman" w:eastAsia="Times New Roman" w:hAnsi="Times New Roman"/>
          <w:bCs/>
          <w:i/>
          <w:lang w:eastAsia="bg-BG"/>
        </w:rPr>
        <w:t>от законния представител на участника.</w:t>
      </w:r>
      <w:r w:rsidRPr="00A516E1">
        <w:rPr>
          <w:rFonts w:ascii="Times New Roman" w:eastAsia="Times New Roman" w:hAnsi="Times New Roman"/>
          <w:bCs/>
          <w:i/>
          <w:lang w:eastAsia="bg-BG"/>
        </w:rPr>
        <w:t>.</w:t>
      </w:r>
    </w:p>
    <w:p w14:paraId="462CE466" w14:textId="77777777" w:rsidR="00690C9C" w:rsidRPr="00A516E1" w:rsidRDefault="00690C9C" w:rsidP="00EA2B40">
      <w:pPr>
        <w:spacing w:after="0" w:line="240" w:lineRule="auto"/>
        <w:jc w:val="both"/>
        <w:rPr>
          <w:rFonts w:ascii="Times New Roman" w:eastAsia="Times New Roman" w:hAnsi="Times New Roman"/>
          <w:bCs/>
          <w:i/>
          <w:lang w:eastAsia="bg-BG"/>
        </w:rPr>
      </w:pPr>
    </w:p>
    <w:p w14:paraId="265A50EB" w14:textId="37E42359" w:rsidR="00EA2B40" w:rsidRPr="00A516E1" w:rsidRDefault="00EA2B40" w:rsidP="00EA2B40">
      <w:pPr>
        <w:spacing w:after="0" w:line="240" w:lineRule="auto"/>
        <w:jc w:val="both"/>
        <w:rPr>
          <w:rFonts w:ascii="Times New Roman" w:eastAsia="Times New Roman" w:hAnsi="Times New Roman"/>
          <w:bCs/>
          <w:i/>
          <w:lang w:eastAsia="bg-BG"/>
        </w:rPr>
      </w:pPr>
      <w:r w:rsidRPr="00A516E1">
        <w:rPr>
          <w:rFonts w:ascii="Times New Roman" w:eastAsia="Times New Roman" w:hAnsi="Times New Roman"/>
          <w:bCs/>
          <w:i/>
          <w:lang w:eastAsia="bg-BG"/>
        </w:rPr>
        <w:t>Съгласно чл. 69 от Закона за противодействие на корупцията и за отнемане на незаконно придобито имущество</w:t>
      </w:r>
      <w:bookmarkStart w:id="20" w:name="to_paragraph_id36607132"/>
      <w:bookmarkEnd w:id="20"/>
      <w:r w:rsidRPr="00A516E1">
        <w:rPr>
          <w:rFonts w:ascii="Times New Roman" w:eastAsia="Times New Roman" w:hAnsi="Times New Roman"/>
          <w:bCs/>
          <w:i/>
          <w:lang w:eastAsia="bg-BG"/>
        </w:rPr>
        <w:t>:</w:t>
      </w:r>
    </w:p>
    <w:p w14:paraId="71DF1718" w14:textId="77777777" w:rsidR="00EA2B40" w:rsidRPr="00A516E1" w:rsidRDefault="00EA2B40" w:rsidP="00EA2B40">
      <w:pPr>
        <w:spacing w:after="0" w:line="240" w:lineRule="auto"/>
        <w:jc w:val="both"/>
        <w:rPr>
          <w:rFonts w:ascii="Times New Roman" w:eastAsia="Times New Roman" w:hAnsi="Times New Roman"/>
          <w:bCs/>
          <w:i/>
          <w:lang w:eastAsia="bg-BG"/>
        </w:rPr>
      </w:pPr>
      <w:r w:rsidRPr="00A516E1">
        <w:rPr>
          <w:rFonts w:ascii="Times New Roman" w:eastAsia="Times New Roman" w:hAnsi="Times New Roman"/>
          <w:b/>
          <w:bCs/>
          <w:i/>
          <w:lang w:eastAsia="bg-BG"/>
        </w:rPr>
        <w:t>(1)</w:t>
      </w:r>
      <w:r w:rsidRPr="00A516E1">
        <w:rPr>
          <w:rFonts w:ascii="Times New Roman" w:eastAsia="Times New Roman" w:hAnsi="Times New Roman"/>
          <w:bCs/>
          <w:i/>
          <w:lang w:eastAsia="bg-BG"/>
        </w:rPr>
        <w:t xml:space="preserve">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14:paraId="48CCEBDC" w14:textId="5DCBE898" w:rsidR="002F1D69" w:rsidRPr="00A516E1" w:rsidRDefault="00EA2B40" w:rsidP="004F258C">
      <w:pPr>
        <w:spacing w:after="0" w:line="240" w:lineRule="auto"/>
        <w:jc w:val="both"/>
        <w:rPr>
          <w:rFonts w:ascii="Times New Roman" w:eastAsia="Times New Roman" w:hAnsi="Times New Roman"/>
          <w:bCs/>
          <w:lang w:eastAsia="bg-BG"/>
        </w:rPr>
      </w:pPr>
      <w:r w:rsidRPr="00A516E1">
        <w:rPr>
          <w:rFonts w:ascii="Times New Roman" w:eastAsia="Times New Roman" w:hAnsi="Times New Roman"/>
          <w:b/>
          <w:bCs/>
          <w:i/>
          <w:lang w:eastAsia="bg-BG"/>
        </w:rPr>
        <w:t>(2)</w:t>
      </w:r>
      <w:r w:rsidRPr="00A516E1">
        <w:rPr>
          <w:rFonts w:ascii="Times New Roman" w:eastAsia="Times New Roman" w:hAnsi="Times New Roman"/>
          <w:bCs/>
          <w:i/>
          <w:lang w:eastAsia="bg-BG"/>
        </w:rPr>
        <w:t xml:space="preserve">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w:t>
      </w:r>
      <w:r w:rsidR="004F258C" w:rsidRPr="00A516E1">
        <w:rPr>
          <w:rFonts w:ascii="Times New Roman" w:eastAsia="Times New Roman" w:hAnsi="Times New Roman"/>
          <w:bCs/>
          <w:i/>
          <w:lang w:eastAsia="bg-BG"/>
        </w:rPr>
        <w:t>ждаването му от длъжност.</w:t>
      </w:r>
    </w:p>
    <w:p w14:paraId="0B564BF0" w14:textId="77777777" w:rsidR="00585A7F" w:rsidRDefault="00585A7F" w:rsidP="00C95549">
      <w:pPr>
        <w:spacing w:after="0" w:line="240" w:lineRule="auto"/>
        <w:jc w:val="both"/>
        <w:rPr>
          <w:rFonts w:ascii="Times New Roman" w:hAnsi="Times New Roman"/>
        </w:rPr>
        <w:sectPr w:rsidR="00585A7F" w:rsidSect="001A397F">
          <w:headerReference w:type="default" r:id="rId64"/>
          <w:footerReference w:type="default" r:id="rId65"/>
          <w:headerReference w:type="first" r:id="rId66"/>
          <w:footerReference w:type="first" r:id="rId67"/>
          <w:endnotePr>
            <w:numFmt w:val="decimal"/>
          </w:endnotePr>
          <w:pgSz w:w="11905" w:h="16837" w:code="9"/>
          <w:pgMar w:top="907" w:right="907" w:bottom="907" w:left="907" w:header="284" w:footer="454" w:gutter="0"/>
          <w:cols w:space="708"/>
          <w:noEndnote/>
          <w:docGrid w:linePitch="272"/>
        </w:sectPr>
      </w:pPr>
    </w:p>
    <w:p w14:paraId="2DEEA903" w14:textId="77777777" w:rsidR="00585A7F" w:rsidRPr="000B15AC" w:rsidRDefault="00585A7F" w:rsidP="00585A7F">
      <w:pPr>
        <w:spacing w:before="60" w:after="60"/>
        <w:ind w:right="299"/>
        <w:jc w:val="right"/>
        <w:rPr>
          <w:rFonts w:ascii="Verdana" w:hAnsi="Verdana" w:cs="Arial"/>
          <w:i/>
          <w:sz w:val="20"/>
          <w:szCs w:val="20"/>
        </w:rPr>
      </w:pPr>
      <w:r w:rsidRPr="000B15AC">
        <w:rPr>
          <w:rFonts w:ascii="Verdana" w:hAnsi="Verdana" w:cs="Arial"/>
          <w:i/>
          <w:sz w:val="20"/>
          <w:szCs w:val="20"/>
        </w:rPr>
        <w:lastRenderedPageBreak/>
        <w:t>Образец</w:t>
      </w:r>
    </w:p>
    <w:p w14:paraId="20C644E8" w14:textId="77777777" w:rsidR="002C36DD" w:rsidRDefault="002C36DD" w:rsidP="00585A7F">
      <w:pPr>
        <w:rPr>
          <w:rFonts w:ascii="Bookman Old Style" w:hAnsi="Bookman Old Style"/>
          <w:b/>
        </w:rPr>
      </w:pPr>
    </w:p>
    <w:p w14:paraId="641607EA" w14:textId="77777777" w:rsidR="002C36DD" w:rsidRDefault="002C36DD" w:rsidP="00585A7F">
      <w:pPr>
        <w:rPr>
          <w:rFonts w:ascii="Bookman Old Style" w:hAnsi="Bookman Old Style"/>
          <w:b/>
        </w:rPr>
      </w:pPr>
    </w:p>
    <w:p w14:paraId="2E512342" w14:textId="77777777" w:rsidR="002C36DD" w:rsidRDefault="002C36DD" w:rsidP="00585A7F">
      <w:pPr>
        <w:rPr>
          <w:rFonts w:ascii="Bookman Old Style" w:hAnsi="Bookman Old Style"/>
          <w:b/>
        </w:rPr>
      </w:pPr>
    </w:p>
    <w:p w14:paraId="4F5C48B7" w14:textId="3C3A941E" w:rsidR="00585A7F" w:rsidRPr="00585A7F" w:rsidRDefault="00585A7F" w:rsidP="00585A7F">
      <w:pPr>
        <w:rPr>
          <w:rFonts w:ascii="Bookman Old Style" w:hAnsi="Bookman Old Style"/>
          <w:b/>
        </w:rPr>
      </w:pPr>
      <w:r w:rsidRPr="00585A7F">
        <w:rPr>
          <w:rFonts w:ascii="Bookman Old Style" w:hAnsi="Bookman Old Style"/>
          <w:b/>
        </w:rPr>
        <w:t>Таблица „Срок на изпълнение на работите”</w:t>
      </w:r>
    </w:p>
    <w:p w14:paraId="225E6BD9" w14:textId="77777777" w:rsidR="00585A7F" w:rsidRPr="00263FDC" w:rsidRDefault="00585A7F" w:rsidP="00585A7F">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4"/>
        <w:gridCol w:w="3220"/>
        <w:gridCol w:w="3567"/>
      </w:tblGrid>
      <w:tr w:rsidR="0000113A" w:rsidRPr="00263FDC" w14:paraId="76539A77" w14:textId="77777777" w:rsidTr="002C36DD">
        <w:trPr>
          <w:trHeight w:val="901"/>
        </w:trPr>
        <w:tc>
          <w:tcPr>
            <w:tcW w:w="3524" w:type="dxa"/>
          </w:tcPr>
          <w:p w14:paraId="1B5C35BB" w14:textId="77777777" w:rsidR="0000113A" w:rsidRPr="00263FDC" w:rsidRDefault="0000113A" w:rsidP="002C36DD">
            <w:pPr>
              <w:spacing w:after="0"/>
              <w:rPr>
                <w:rFonts w:ascii="Bookman Old Style" w:hAnsi="Bookman Old Style"/>
              </w:rPr>
            </w:pPr>
          </w:p>
          <w:p w14:paraId="3B860EDE" w14:textId="77777777" w:rsidR="0000113A" w:rsidRPr="00263FDC" w:rsidRDefault="0000113A" w:rsidP="002C36DD">
            <w:pPr>
              <w:spacing w:after="0"/>
              <w:jc w:val="center"/>
              <w:rPr>
                <w:rFonts w:ascii="Bookman Old Style" w:hAnsi="Bookman Old Style"/>
                <w:b/>
              </w:rPr>
            </w:pPr>
            <w:r w:rsidRPr="00263FDC">
              <w:rPr>
                <w:rFonts w:ascii="Bookman Old Style" w:hAnsi="Bookman Old Style"/>
                <w:b/>
              </w:rPr>
              <w:t>Участник</w:t>
            </w:r>
          </w:p>
        </w:tc>
        <w:tc>
          <w:tcPr>
            <w:tcW w:w="3220" w:type="dxa"/>
          </w:tcPr>
          <w:p w14:paraId="2B09BFF1" w14:textId="77777777" w:rsidR="002C36DD" w:rsidRDefault="0000113A" w:rsidP="002C36DD">
            <w:pPr>
              <w:spacing w:after="0"/>
              <w:jc w:val="center"/>
              <w:rPr>
                <w:rFonts w:ascii="Bookman Old Style" w:hAnsi="Bookman Old Style"/>
                <w:b/>
                <w:sz w:val="20"/>
                <w:szCs w:val="20"/>
              </w:rPr>
            </w:pPr>
            <w:r w:rsidRPr="00263FDC">
              <w:rPr>
                <w:rFonts w:ascii="Bookman Old Style" w:hAnsi="Bookman Old Style"/>
                <w:b/>
                <w:sz w:val="20"/>
                <w:szCs w:val="20"/>
              </w:rPr>
              <w:t xml:space="preserve">Срок </w:t>
            </w:r>
            <w:r w:rsidR="00083F01">
              <w:rPr>
                <w:rFonts w:ascii="Bookman Old Style" w:hAnsi="Bookman Old Style"/>
                <w:b/>
                <w:sz w:val="20"/>
                <w:szCs w:val="20"/>
              </w:rPr>
              <w:t>з</w:t>
            </w:r>
            <w:r w:rsidRPr="00263FDC">
              <w:rPr>
                <w:rFonts w:ascii="Bookman Old Style" w:hAnsi="Bookman Old Style"/>
                <w:b/>
                <w:sz w:val="20"/>
                <w:szCs w:val="20"/>
              </w:rPr>
              <w:t>а изпълнение на работите</w:t>
            </w:r>
            <w:r>
              <w:rPr>
                <w:rFonts w:ascii="Bookman Old Style" w:hAnsi="Bookman Old Style"/>
                <w:b/>
                <w:sz w:val="20"/>
                <w:szCs w:val="20"/>
              </w:rPr>
              <w:t xml:space="preserve"> за обект </w:t>
            </w:r>
            <w:r w:rsidR="00083F01">
              <w:rPr>
                <w:rFonts w:ascii="Bookman Old Style" w:hAnsi="Bookman Old Style"/>
                <w:b/>
                <w:sz w:val="20"/>
                <w:szCs w:val="20"/>
              </w:rPr>
              <w:t>№</w:t>
            </w:r>
            <w:r>
              <w:rPr>
                <w:rFonts w:ascii="Bookman Old Style" w:hAnsi="Bookman Old Style"/>
                <w:b/>
                <w:sz w:val="20"/>
                <w:szCs w:val="20"/>
              </w:rPr>
              <w:t>1</w:t>
            </w:r>
            <w:r w:rsidRPr="00263FDC">
              <w:rPr>
                <w:rFonts w:ascii="Bookman Old Style" w:hAnsi="Bookman Old Style"/>
                <w:b/>
                <w:sz w:val="20"/>
                <w:szCs w:val="20"/>
              </w:rPr>
              <w:t xml:space="preserve">, предлаган от участника, </w:t>
            </w:r>
          </w:p>
          <w:p w14:paraId="31ACA2C2" w14:textId="5449B74C" w:rsidR="002C36DD" w:rsidRDefault="0000113A" w:rsidP="002C36DD">
            <w:pPr>
              <w:spacing w:after="0"/>
              <w:jc w:val="center"/>
              <w:rPr>
                <w:rFonts w:ascii="Bookman Old Style" w:hAnsi="Bookman Old Style"/>
                <w:b/>
                <w:sz w:val="20"/>
                <w:szCs w:val="20"/>
              </w:rPr>
            </w:pPr>
            <w:r w:rsidRPr="00263FDC">
              <w:rPr>
                <w:rFonts w:ascii="Bookman Old Style" w:hAnsi="Bookman Old Style"/>
                <w:b/>
                <w:sz w:val="20"/>
                <w:szCs w:val="20"/>
              </w:rPr>
              <w:t xml:space="preserve">в работни дни </w:t>
            </w:r>
          </w:p>
          <w:p w14:paraId="3C9EA6F1" w14:textId="79C26514" w:rsidR="0000113A" w:rsidRPr="00263FDC" w:rsidRDefault="0000113A" w:rsidP="002C36DD">
            <w:pPr>
              <w:spacing w:after="0"/>
              <w:jc w:val="center"/>
              <w:rPr>
                <w:rFonts w:ascii="Bookman Old Style" w:hAnsi="Bookman Old Style"/>
                <w:b/>
                <w:sz w:val="20"/>
                <w:szCs w:val="20"/>
              </w:rPr>
            </w:pPr>
            <w:r w:rsidRPr="00263FDC">
              <w:rPr>
                <w:rFonts w:ascii="Bookman Old Style" w:hAnsi="Bookman Old Style"/>
                <w:b/>
                <w:sz w:val="20"/>
                <w:szCs w:val="20"/>
              </w:rPr>
              <w:t xml:space="preserve">(не може да бъде по-дълъг от </w:t>
            </w:r>
            <w:r>
              <w:rPr>
                <w:rFonts w:ascii="Bookman Old Style" w:hAnsi="Bookman Old Style"/>
                <w:b/>
                <w:sz w:val="20"/>
                <w:szCs w:val="20"/>
              </w:rPr>
              <w:t>10</w:t>
            </w:r>
            <w:r w:rsidRPr="00263FDC">
              <w:rPr>
                <w:rFonts w:ascii="Bookman Old Style" w:hAnsi="Bookman Old Style"/>
                <w:b/>
                <w:sz w:val="20"/>
                <w:szCs w:val="20"/>
              </w:rPr>
              <w:t xml:space="preserve"> раб.дни)</w:t>
            </w:r>
          </w:p>
        </w:tc>
        <w:tc>
          <w:tcPr>
            <w:tcW w:w="3567" w:type="dxa"/>
          </w:tcPr>
          <w:p w14:paraId="7756B424" w14:textId="77777777" w:rsidR="002C36DD" w:rsidRDefault="0000113A" w:rsidP="002C36DD">
            <w:pPr>
              <w:spacing w:after="0"/>
              <w:jc w:val="center"/>
              <w:rPr>
                <w:rFonts w:ascii="Bookman Old Style" w:hAnsi="Bookman Old Style"/>
                <w:b/>
                <w:sz w:val="20"/>
                <w:szCs w:val="20"/>
              </w:rPr>
            </w:pPr>
            <w:r w:rsidRPr="00263FDC">
              <w:rPr>
                <w:rFonts w:ascii="Bookman Old Style" w:hAnsi="Bookman Old Style"/>
                <w:b/>
                <w:sz w:val="20"/>
                <w:szCs w:val="20"/>
              </w:rPr>
              <w:t xml:space="preserve">Срок </w:t>
            </w:r>
            <w:r w:rsidR="00083F01">
              <w:rPr>
                <w:rFonts w:ascii="Bookman Old Style" w:hAnsi="Bookman Old Style"/>
                <w:b/>
                <w:sz w:val="20"/>
                <w:szCs w:val="20"/>
              </w:rPr>
              <w:t>з</w:t>
            </w:r>
            <w:r w:rsidRPr="00263FDC">
              <w:rPr>
                <w:rFonts w:ascii="Bookman Old Style" w:hAnsi="Bookman Old Style"/>
                <w:b/>
                <w:sz w:val="20"/>
                <w:szCs w:val="20"/>
              </w:rPr>
              <w:t>а изпълнение на работите</w:t>
            </w:r>
            <w:r>
              <w:rPr>
                <w:rFonts w:ascii="Bookman Old Style" w:hAnsi="Bookman Old Style"/>
                <w:b/>
                <w:sz w:val="20"/>
                <w:szCs w:val="20"/>
              </w:rPr>
              <w:t xml:space="preserve"> за обект </w:t>
            </w:r>
            <w:r w:rsidR="00083F01">
              <w:rPr>
                <w:rFonts w:ascii="Bookman Old Style" w:hAnsi="Bookman Old Style"/>
                <w:b/>
                <w:sz w:val="20"/>
                <w:szCs w:val="20"/>
              </w:rPr>
              <w:t>№</w:t>
            </w:r>
            <w:r>
              <w:rPr>
                <w:rFonts w:ascii="Bookman Old Style" w:hAnsi="Bookman Old Style"/>
                <w:b/>
                <w:sz w:val="20"/>
                <w:szCs w:val="20"/>
              </w:rPr>
              <w:t>2</w:t>
            </w:r>
            <w:r w:rsidRPr="00263FDC">
              <w:rPr>
                <w:rFonts w:ascii="Bookman Old Style" w:hAnsi="Bookman Old Style"/>
                <w:b/>
                <w:sz w:val="20"/>
                <w:szCs w:val="20"/>
              </w:rPr>
              <w:t xml:space="preserve">, предлаган от участника, </w:t>
            </w:r>
          </w:p>
          <w:p w14:paraId="01E6011B" w14:textId="6FC518D6" w:rsidR="002C36DD" w:rsidRDefault="0000113A" w:rsidP="002C36DD">
            <w:pPr>
              <w:spacing w:after="0"/>
              <w:jc w:val="center"/>
              <w:rPr>
                <w:rFonts w:ascii="Bookman Old Style" w:hAnsi="Bookman Old Style"/>
                <w:b/>
                <w:sz w:val="20"/>
                <w:szCs w:val="20"/>
              </w:rPr>
            </w:pPr>
            <w:r w:rsidRPr="00263FDC">
              <w:rPr>
                <w:rFonts w:ascii="Bookman Old Style" w:hAnsi="Bookman Old Style"/>
                <w:b/>
                <w:sz w:val="20"/>
                <w:szCs w:val="20"/>
              </w:rPr>
              <w:t xml:space="preserve">в работни дни </w:t>
            </w:r>
          </w:p>
          <w:p w14:paraId="20F51C83" w14:textId="46ECB4EF" w:rsidR="0000113A" w:rsidRPr="00263FDC" w:rsidRDefault="0000113A" w:rsidP="002C36DD">
            <w:pPr>
              <w:spacing w:after="0"/>
              <w:jc w:val="center"/>
              <w:rPr>
                <w:rFonts w:ascii="Bookman Old Style" w:hAnsi="Bookman Old Style"/>
                <w:b/>
                <w:sz w:val="20"/>
                <w:szCs w:val="20"/>
              </w:rPr>
            </w:pPr>
            <w:r w:rsidRPr="00263FDC">
              <w:rPr>
                <w:rFonts w:ascii="Bookman Old Style" w:hAnsi="Bookman Old Style"/>
                <w:b/>
                <w:sz w:val="20"/>
                <w:szCs w:val="20"/>
              </w:rPr>
              <w:t xml:space="preserve">(не може да бъде по-дълъг от </w:t>
            </w:r>
            <w:r>
              <w:rPr>
                <w:rFonts w:ascii="Bookman Old Style" w:hAnsi="Bookman Old Style"/>
                <w:b/>
                <w:sz w:val="20"/>
                <w:szCs w:val="20"/>
              </w:rPr>
              <w:t>20</w:t>
            </w:r>
            <w:r w:rsidRPr="00263FDC">
              <w:rPr>
                <w:rFonts w:ascii="Bookman Old Style" w:hAnsi="Bookman Old Style"/>
                <w:b/>
                <w:sz w:val="20"/>
                <w:szCs w:val="20"/>
              </w:rPr>
              <w:t xml:space="preserve"> раб.дни)</w:t>
            </w:r>
          </w:p>
        </w:tc>
      </w:tr>
      <w:tr w:rsidR="0000113A" w:rsidRPr="00263FDC" w14:paraId="6DB81D8A" w14:textId="77777777" w:rsidTr="002C36DD">
        <w:trPr>
          <w:trHeight w:val="951"/>
        </w:trPr>
        <w:tc>
          <w:tcPr>
            <w:tcW w:w="3524" w:type="dxa"/>
          </w:tcPr>
          <w:p w14:paraId="0059AF03" w14:textId="77777777" w:rsidR="0000113A" w:rsidRPr="00263FDC" w:rsidRDefault="0000113A" w:rsidP="00585A7F">
            <w:pPr>
              <w:rPr>
                <w:rFonts w:ascii="Bookman Old Style" w:hAnsi="Bookman Old Style"/>
              </w:rPr>
            </w:pPr>
          </w:p>
        </w:tc>
        <w:tc>
          <w:tcPr>
            <w:tcW w:w="3220" w:type="dxa"/>
          </w:tcPr>
          <w:p w14:paraId="207C9B5B" w14:textId="77777777" w:rsidR="0000113A" w:rsidRPr="00263FDC" w:rsidRDefault="0000113A" w:rsidP="00585A7F">
            <w:pPr>
              <w:rPr>
                <w:rFonts w:ascii="Bookman Old Style" w:hAnsi="Bookman Old Style"/>
              </w:rPr>
            </w:pPr>
          </w:p>
        </w:tc>
        <w:tc>
          <w:tcPr>
            <w:tcW w:w="3567" w:type="dxa"/>
          </w:tcPr>
          <w:p w14:paraId="0B9BA93C" w14:textId="745CA040" w:rsidR="0000113A" w:rsidRPr="00263FDC" w:rsidRDefault="0000113A" w:rsidP="00585A7F">
            <w:pPr>
              <w:rPr>
                <w:rFonts w:ascii="Bookman Old Style" w:hAnsi="Bookman Old Style"/>
              </w:rPr>
            </w:pPr>
          </w:p>
        </w:tc>
      </w:tr>
    </w:tbl>
    <w:p w14:paraId="4B522EEF" w14:textId="77777777" w:rsidR="00585A7F" w:rsidRPr="00263FDC" w:rsidRDefault="00585A7F" w:rsidP="00585A7F">
      <w:pPr>
        <w:rPr>
          <w:rFonts w:ascii="Bookman Old Style" w:hAnsi="Bookman Old Style"/>
        </w:rPr>
      </w:pPr>
    </w:p>
    <w:p w14:paraId="2ADF6277" w14:textId="77777777" w:rsidR="00585A7F" w:rsidRPr="00263FDC" w:rsidRDefault="00585A7F" w:rsidP="00585A7F">
      <w:pPr>
        <w:rPr>
          <w:rFonts w:ascii="Bookman Old Style" w:hAnsi="Bookman Old Style"/>
        </w:rPr>
      </w:pPr>
    </w:p>
    <w:p w14:paraId="56D12853" w14:textId="77777777" w:rsidR="00585A7F" w:rsidRPr="00263FDC" w:rsidRDefault="00585A7F" w:rsidP="00585A7F">
      <w:pPr>
        <w:rPr>
          <w:rFonts w:ascii="Bookman Old Style" w:hAnsi="Bookman Old Style"/>
        </w:rPr>
      </w:pPr>
    </w:p>
    <w:p w14:paraId="3104E1BA" w14:textId="77777777" w:rsidR="00585A7F" w:rsidRPr="00263FDC" w:rsidRDefault="00585A7F" w:rsidP="00585A7F">
      <w:pPr>
        <w:rPr>
          <w:rFonts w:ascii="Bookman Old Style" w:hAnsi="Bookman Old Style"/>
        </w:rPr>
      </w:pPr>
    </w:p>
    <w:p w14:paraId="235473CA" w14:textId="77777777" w:rsidR="00585A7F" w:rsidRPr="00263FDC" w:rsidRDefault="00585A7F" w:rsidP="00585A7F">
      <w:pPr>
        <w:rPr>
          <w:rFonts w:ascii="Bookman Old Style" w:hAnsi="Bookman Old Style"/>
        </w:rPr>
      </w:pPr>
    </w:p>
    <w:p w14:paraId="34A24543" w14:textId="77777777" w:rsidR="002C36DD" w:rsidRPr="002C36DD" w:rsidRDefault="002C36DD" w:rsidP="002C36DD">
      <w:pPr>
        <w:jc w:val="right"/>
        <w:rPr>
          <w:rFonts w:ascii="Bookman Old Style" w:hAnsi="Bookman Old Style"/>
          <w:b/>
          <w:bCs/>
        </w:rPr>
      </w:pPr>
      <w:r w:rsidRPr="002C36DD">
        <w:rPr>
          <w:rFonts w:ascii="Bookman Old Style" w:hAnsi="Bookman Old Style"/>
          <w:b/>
        </w:rPr>
        <w:t>Дата: ..............</w:t>
      </w:r>
      <w:r w:rsidRPr="002C36DD">
        <w:rPr>
          <w:rFonts w:ascii="Bookman Old Style" w:hAnsi="Bookman Old Style"/>
          <w:b/>
        </w:rPr>
        <w:tab/>
      </w:r>
      <w:r w:rsidRPr="002C36DD">
        <w:rPr>
          <w:rFonts w:ascii="Bookman Old Style" w:hAnsi="Bookman Old Style"/>
          <w:b/>
        </w:rPr>
        <w:tab/>
      </w:r>
      <w:r w:rsidRPr="002C36DD">
        <w:rPr>
          <w:rFonts w:ascii="Bookman Old Style" w:hAnsi="Bookman Old Style"/>
          <w:b/>
        </w:rPr>
        <w:tab/>
      </w:r>
      <w:r w:rsidRPr="002C36DD">
        <w:rPr>
          <w:rFonts w:ascii="Bookman Old Style" w:hAnsi="Bookman Old Style"/>
          <w:b/>
        </w:rPr>
        <w:tab/>
      </w:r>
      <w:r w:rsidRPr="002C36DD">
        <w:rPr>
          <w:rFonts w:ascii="Bookman Old Style" w:hAnsi="Bookman Old Style"/>
          <w:b/>
        </w:rPr>
        <w:tab/>
        <w:t>Декларатор: ...........................</w:t>
      </w:r>
    </w:p>
    <w:p w14:paraId="40479024" w14:textId="77777777" w:rsidR="00585A7F" w:rsidRPr="00263FDC" w:rsidRDefault="00585A7F" w:rsidP="00585A7F">
      <w:pPr>
        <w:jc w:val="right"/>
        <w:rPr>
          <w:rFonts w:ascii="Bookman Old Style" w:hAnsi="Bookman Old Style"/>
          <w:i/>
          <w:sz w:val="20"/>
          <w:szCs w:val="20"/>
        </w:rPr>
      </w:pPr>
      <w:r w:rsidRPr="00263FDC">
        <w:rPr>
          <w:rFonts w:ascii="Bookman Old Style" w:hAnsi="Bookman Old Style"/>
          <w:i/>
          <w:sz w:val="20"/>
          <w:szCs w:val="20"/>
        </w:rPr>
        <w:t>/име, подпис и печат/</w:t>
      </w:r>
    </w:p>
    <w:p w14:paraId="14719CB5" w14:textId="77777777" w:rsidR="00585A7F" w:rsidRPr="00263FDC" w:rsidRDefault="00585A7F" w:rsidP="00585A7F">
      <w:pPr>
        <w:spacing w:before="60" w:after="60"/>
        <w:ind w:right="299"/>
        <w:jc w:val="both"/>
        <w:rPr>
          <w:rFonts w:ascii="Bookman Old Style" w:hAnsi="Bookman Old Style"/>
          <w:sz w:val="20"/>
          <w:szCs w:val="20"/>
        </w:rPr>
      </w:pPr>
    </w:p>
    <w:p w14:paraId="4EB6E4B9" w14:textId="59717847" w:rsidR="00585A7F" w:rsidRDefault="00585A7F" w:rsidP="00585A7F">
      <w:pPr>
        <w:spacing w:before="120"/>
        <w:ind w:right="566"/>
        <w:rPr>
          <w:rFonts w:ascii="Verdana" w:hAnsi="Verdana"/>
          <w:b/>
          <w:sz w:val="20"/>
          <w:szCs w:val="20"/>
        </w:rPr>
      </w:pPr>
    </w:p>
    <w:p w14:paraId="71202B49" w14:textId="7A297425" w:rsidR="00585A7F" w:rsidRDefault="00585A7F" w:rsidP="00585A7F">
      <w:pPr>
        <w:spacing w:before="120"/>
        <w:ind w:right="566"/>
        <w:rPr>
          <w:rFonts w:ascii="Verdana" w:hAnsi="Verdana"/>
          <w:b/>
          <w:sz w:val="20"/>
          <w:szCs w:val="20"/>
        </w:rPr>
      </w:pPr>
    </w:p>
    <w:p w14:paraId="2359AD8C" w14:textId="4263A24F" w:rsidR="00585A7F" w:rsidRDefault="00585A7F" w:rsidP="00585A7F">
      <w:pPr>
        <w:spacing w:before="120"/>
        <w:ind w:right="566"/>
        <w:rPr>
          <w:rFonts w:ascii="Verdana" w:hAnsi="Verdana"/>
          <w:b/>
          <w:sz w:val="20"/>
          <w:szCs w:val="20"/>
        </w:rPr>
      </w:pPr>
    </w:p>
    <w:p w14:paraId="0356915C" w14:textId="2B13360A" w:rsidR="00585A7F" w:rsidRDefault="00585A7F" w:rsidP="00585A7F">
      <w:pPr>
        <w:spacing w:before="120"/>
        <w:ind w:right="566"/>
        <w:rPr>
          <w:rFonts w:ascii="Verdana" w:hAnsi="Verdana"/>
          <w:b/>
          <w:sz w:val="20"/>
          <w:szCs w:val="20"/>
        </w:rPr>
      </w:pPr>
    </w:p>
    <w:p w14:paraId="1B0CD947" w14:textId="56F842BF" w:rsidR="00585A7F" w:rsidRDefault="00585A7F" w:rsidP="00585A7F">
      <w:pPr>
        <w:spacing w:before="120"/>
        <w:ind w:right="566"/>
        <w:rPr>
          <w:rFonts w:ascii="Verdana" w:hAnsi="Verdana"/>
          <w:b/>
          <w:sz w:val="20"/>
          <w:szCs w:val="20"/>
        </w:rPr>
      </w:pPr>
    </w:p>
    <w:p w14:paraId="0D257DF2" w14:textId="725D573F" w:rsidR="00585A7F" w:rsidRDefault="00585A7F" w:rsidP="00585A7F">
      <w:pPr>
        <w:spacing w:before="120"/>
        <w:ind w:right="566"/>
        <w:rPr>
          <w:rFonts w:ascii="Verdana" w:hAnsi="Verdana"/>
          <w:b/>
          <w:sz w:val="20"/>
          <w:szCs w:val="20"/>
        </w:rPr>
      </w:pPr>
    </w:p>
    <w:p w14:paraId="01E8FDC8" w14:textId="625C98BA" w:rsidR="00585A7F" w:rsidRDefault="00585A7F" w:rsidP="00585A7F">
      <w:pPr>
        <w:spacing w:before="120"/>
        <w:ind w:right="566"/>
        <w:rPr>
          <w:rFonts w:ascii="Verdana" w:hAnsi="Verdana"/>
          <w:b/>
          <w:sz w:val="20"/>
          <w:szCs w:val="20"/>
        </w:rPr>
      </w:pPr>
    </w:p>
    <w:p w14:paraId="155C04D2" w14:textId="0631B054" w:rsidR="00585A7F" w:rsidRDefault="00585A7F" w:rsidP="00585A7F">
      <w:pPr>
        <w:spacing w:before="120"/>
        <w:ind w:right="566"/>
        <w:rPr>
          <w:rFonts w:ascii="Verdana" w:hAnsi="Verdana"/>
          <w:b/>
          <w:sz w:val="20"/>
          <w:szCs w:val="20"/>
        </w:rPr>
      </w:pPr>
    </w:p>
    <w:p w14:paraId="3B46374B" w14:textId="0FC41B9B" w:rsidR="00585A7F" w:rsidRDefault="00585A7F" w:rsidP="00585A7F">
      <w:pPr>
        <w:spacing w:before="120"/>
        <w:ind w:right="566"/>
        <w:rPr>
          <w:rFonts w:ascii="Verdana" w:hAnsi="Verdana"/>
          <w:b/>
          <w:sz w:val="20"/>
          <w:szCs w:val="20"/>
        </w:rPr>
      </w:pPr>
    </w:p>
    <w:p w14:paraId="7163B73D" w14:textId="77777777" w:rsidR="00585A7F" w:rsidRPr="00944BCC" w:rsidRDefault="00585A7F" w:rsidP="00585A7F">
      <w:pPr>
        <w:spacing w:before="120"/>
        <w:ind w:right="566"/>
        <w:rPr>
          <w:rFonts w:ascii="Verdana" w:hAnsi="Verdana"/>
          <w:b/>
          <w:sz w:val="20"/>
          <w:szCs w:val="20"/>
        </w:rPr>
      </w:pPr>
    </w:p>
    <w:p w14:paraId="34725E45" w14:textId="77777777" w:rsidR="00585A7F" w:rsidRPr="00A516E1" w:rsidRDefault="00585A7F" w:rsidP="00585A7F">
      <w:pPr>
        <w:spacing w:before="60" w:after="60"/>
        <w:ind w:right="299"/>
        <w:jc w:val="both"/>
        <w:rPr>
          <w:rFonts w:ascii="Times New Roman" w:hAnsi="Times New Roman"/>
        </w:rPr>
      </w:pPr>
    </w:p>
    <w:p w14:paraId="22974380" w14:textId="77777777" w:rsidR="00585A7F" w:rsidRPr="00A516E1" w:rsidRDefault="00585A7F" w:rsidP="00585A7F">
      <w:pPr>
        <w:spacing w:before="120"/>
        <w:ind w:right="566"/>
        <w:rPr>
          <w:rFonts w:ascii="Times New Roman" w:hAnsi="Times New Roman"/>
          <w:b/>
        </w:rPr>
      </w:pPr>
    </w:p>
    <w:p w14:paraId="20055573" w14:textId="77777777" w:rsidR="00585A7F" w:rsidRPr="00A516E1" w:rsidRDefault="00585A7F" w:rsidP="00585A7F">
      <w:pPr>
        <w:keepNext/>
        <w:spacing w:after="0" w:line="240" w:lineRule="auto"/>
        <w:jc w:val="center"/>
        <w:outlineLvl w:val="0"/>
        <w:rPr>
          <w:rFonts w:ascii="Times New Roman" w:eastAsia="Times New Roman" w:hAnsi="Times New Roman"/>
          <w:b/>
          <w:bCs/>
          <w:lang w:eastAsia="x-none"/>
        </w:rPr>
        <w:sectPr w:rsidR="00585A7F" w:rsidRPr="00A516E1" w:rsidSect="001A397F">
          <w:footerReference w:type="default" r:id="rId68"/>
          <w:pgSz w:w="11909" w:h="16834"/>
          <w:pgMar w:top="907" w:right="907" w:bottom="907" w:left="907" w:header="709" w:footer="657" w:gutter="0"/>
          <w:cols w:space="708"/>
          <w:vAlign w:val="center"/>
        </w:sectPr>
      </w:pPr>
    </w:p>
    <w:p w14:paraId="07ABEF5A" w14:textId="77777777" w:rsidR="00585A7F" w:rsidRPr="000B15AC" w:rsidRDefault="00585A7F" w:rsidP="00585A7F">
      <w:pPr>
        <w:spacing w:before="60" w:after="60"/>
        <w:ind w:right="299"/>
        <w:jc w:val="right"/>
        <w:rPr>
          <w:rFonts w:ascii="Verdana" w:hAnsi="Verdana" w:cs="Arial"/>
          <w:i/>
          <w:sz w:val="20"/>
          <w:szCs w:val="20"/>
        </w:rPr>
      </w:pPr>
      <w:r w:rsidRPr="000B15AC">
        <w:rPr>
          <w:rFonts w:ascii="Verdana" w:hAnsi="Verdana" w:cs="Arial"/>
          <w:i/>
          <w:sz w:val="20"/>
          <w:szCs w:val="20"/>
        </w:rPr>
        <w:lastRenderedPageBreak/>
        <w:t>Образец</w:t>
      </w:r>
    </w:p>
    <w:p w14:paraId="6A0A099D" w14:textId="77777777" w:rsidR="00585A7F" w:rsidRDefault="00585A7F" w:rsidP="00585A7F">
      <w:pPr>
        <w:spacing w:before="60" w:after="60"/>
        <w:ind w:right="299"/>
        <w:jc w:val="center"/>
        <w:rPr>
          <w:rFonts w:ascii="Verdana" w:hAnsi="Verdana" w:cs="Arial"/>
          <w:b/>
          <w:sz w:val="20"/>
          <w:szCs w:val="20"/>
        </w:rPr>
      </w:pPr>
    </w:p>
    <w:p w14:paraId="1E1FB589" w14:textId="77777777" w:rsidR="00585A7F" w:rsidRPr="00D8670A" w:rsidRDefault="00585A7F" w:rsidP="00585A7F">
      <w:pPr>
        <w:spacing w:before="60" w:after="60"/>
        <w:ind w:right="299"/>
        <w:jc w:val="center"/>
        <w:rPr>
          <w:rFonts w:ascii="Verdana" w:hAnsi="Verdana" w:cs="Arial"/>
          <w:b/>
          <w:sz w:val="20"/>
          <w:szCs w:val="20"/>
        </w:rPr>
      </w:pPr>
      <w:r w:rsidRPr="00D8670A">
        <w:rPr>
          <w:rFonts w:ascii="Verdana" w:hAnsi="Verdana" w:cs="Arial"/>
          <w:b/>
          <w:sz w:val="20"/>
          <w:szCs w:val="20"/>
        </w:rPr>
        <w:t>СПИСЪК-ДЕКЛАРАЦИЯ</w:t>
      </w:r>
    </w:p>
    <w:p w14:paraId="41841905" w14:textId="77777777" w:rsidR="00585A7F" w:rsidRPr="00D8670A" w:rsidRDefault="00585A7F" w:rsidP="00585A7F">
      <w:pPr>
        <w:spacing w:before="60" w:after="60"/>
        <w:ind w:right="299"/>
        <w:jc w:val="center"/>
        <w:rPr>
          <w:rFonts w:ascii="Verdana" w:hAnsi="Verdana"/>
          <w:b/>
          <w:sz w:val="20"/>
          <w:szCs w:val="20"/>
        </w:rPr>
      </w:pPr>
      <w:r w:rsidRPr="00D8670A">
        <w:rPr>
          <w:rFonts w:ascii="Verdana" w:hAnsi="Verdana"/>
          <w:sz w:val="20"/>
          <w:szCs w:val="20"/>
        </w:rPr>
        <w:t>за квалифицирания инженерно - технически персонал и работници, които ще отговарят за изпълнение на предмета на обществената поръчка</w:t>
      </w:r>
    </w:p>
    <w:p w14:paraId="03C09CE7" w14:textId="77777777" w:rsidR="00585A7F" w:rsidRPr="007467FE" w:rsidRDefault="00585A7F" w:rsidP="00585A7F">
      <w:pPr>
        <w:spacing w:before="60" w:after="60"/>
        <w:ind w:right="299"/>
        <w:jc w:val="both"/>
        <w:rPr>
          <w:rFonts w:ascii="Verdana" w:hAnsi="Verdana"/>
          <w:b/>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3422"/>
        <w:gridCol w:w="3465"/>
      </w:tblGrid>
      <w:tr w:rsidR="00585A7F" w:rsidRPr="007467FE" w14:paraId="429EB21F" w14:textId="77777777" w:rsidTr="00585A7F">
        <w:tc>
          <w:tcPr>
            <w:tcW w:w="3496" w:type="dxa"/>
            <w:shd w:val="clear" w:color="auto" w:fill="auto"/>
            <w:vAlign w:val="center"/>
          </w:tcPr>
          <w:p w14:paraId="0F4FF35B" w14:textId="77777777" w:rsidR="00585A7F" w:rsidRPr="00D8670A" w:rsidRDefault="00585A7F" w:rsidP="00585A7F">
            <w:pPr>
              <w:jc w:val="center"/>
              <w:rPr>
                <w:rFonts w:ascii="Verdana" w:hAnsi="Verdana"/>
                <w:sz w:val="20"/>
                <w:szCs w:val="20"/>
                <w:lang w:eastAsia="bg-BG"/>
              </w:rPr>
            </w:pPr>
            <w:r w:rsidRPr="00D8670A">
              <w:rPr>
                <w:rFonts w:ascii="Verdana" w:hAnsi="Verdana"/>
                <w:b/>
                <w:sz w:val="20"/>
                <w:szCs w:val="20"/>
                <w:lang w:eastAsia="bg-BG"/>
              </w:rPr>
              <w:t>Име , Фамилия на техническия ръководител</w:t>
            </w:r>
          </w:p>
        </w:tc>
        <w:tc>
          <w:tcPr>
            <w:tcW w:w="3496" w:type="dxa"/>
            <w:shd w:val="clear" w:color="auto" w:fill="auto"/>
            <w:vAlign w:val="center"/>
          </w:tcPr>
          <w:p w14:paraId="0937AEB2" w14:textId="77777777" w:rsidR="00585A7F" w:rsidRPr="00D8670A" w:rsidRDefault="00585A7F" w:rsidP="00585A7F">
            <w:pPr>
              <w:jc w:val="center"/>
              <w:rPr>
                <w:rFonts w:ascii="Verdana" w:hAnsi="Verdana"/>
                <w:b/>
                <w:sz w:val="20"/>
                <w:szCs w:val="20"/>
                <w:lang w:eastAsia="bg-BG"/>
              </w:rPr>
            </w:pPr>
            <w:r w:rsidRPr="00D8670A">
              <w:rPr>
                <w:rFonts w:ascii="Verdana" w:hAnsi="Verdana"/>
                <w:b/>
                <w:sz w:val="20"/>
                <w:szCs w:val="20"/>
                <w:lang w:eastAsia="bg-BG"/>
              </w:rPr>
              <w:t xml:space="preserve">Образование </w:t>
            </w:r>
          </w:p>
          <w:p w14:paraId="3835A4D4" w14:textId="77777777" w:rsidR="00585A7F" w:rsidRPr="00037099" w:rsidRDefault="00585A7F" w:rsidP="00585A7F">
            <w:pPr>
              <w:jc w:val="center"/>
              <w:rPr>
                <w:rFonts w:ascii="Verdana" w:hAnsi="Verdana"/>
                <w:sz w:val="20"/>
                <w:szCs w:val="20"/>
                <w:lang w:eastAsia="bg-BG"/>
              </w:rPr>
            </w:pPr>
            <w:r w:rsidRPr="00037099">
              <w:rPr>
                <w:rFonts w:ascii="Verdana" w:hAnsi="Verdana"/>
                <w:sz w:val="20"/>
                <w:szCs w:val="20"/>
                <w:lang w:eastAsia="bg-BG"/>
              </w:rPr>
              <w:t xml:space="preserve">(вкл. номер и издател на диплома за завършено образование) </w:t>
            </w:r>
          </w:p>
        </w:tc>
        <w:tc>
          <w:tcPr>
            <w:tcW w:w="3496" w:type="dxa"/>
            <w:shd w:val="clear" w:color="auto" w:fill="auto"/>
            <w:vAlign w:val="center"/>
          </w:tcPr>
          <w:p w14:paraId="7D011B66" w14:textId="77777777" w:rsidR="00585A7F" w:rsidRPr="00D8670A" w:rsidRDefault="00585A7F" w:rsidP="00585A7F">
            <w:pPr>
              <w:jc w:val="center"/>
              <w:rPr>
                <w:rFonts w:ascii="Verdana" w:hAnsi="Verdana"/>
                <w:b/>
                <w:sz w:val="20"/>
                <w:szCs w:val="20"/>
                <w:lang w:eastAsia="bg-BG"/>
              </w:rPr>
            </w:pPr>
            <w:r w:rsidRPr="00D8670A">
              <w:rPr>
                <w:rFonts w:ascii="Verdana" w:hAnsi="Verdana"/>
                <w:b/>
                <w:sz w:val="20"/>
                <w:szCs w:val="20"/>
                <w:lang w:eastAsia="bg-BG"/>
              </w:rPr>
              <w:t>Професионален</w:t>
            </w:r>
            <w:r w:rsidRPr="00D8670A">
              <w:rPr>
                <w:rFonts w:ascii="Verdana" w:hAnsi="Verdana"/>
                <w:sz w:val="20"/>
                <w:szCs w:val="20"/>
                <w:lang w:eastAsia="bg-BG"/>
              </w:rPr>
              <w:t> </w:t>
            </w:r>
            <w:r w:rsidRPr="00D8670A">
              <w:rPr>
                <w:rFonts w:ascii="Verdana" w:hAnsi="Verdana"/>
                <w:b/>
                <w:sz w:val="20"/>
                <w:szCs w:val="20"/>
                <w:lang w:eastAsia="bg-BG"/>
              </w:rPr>
              <w:t xml:space="preserve"> опит</w:t>
            </w:r>
          </w:p>
          <w:p w14:paraId="2E8515B6" w14:textId="77777777" w:rsidR="00585A7F" w:rsidRPr="00037099" w:rsidRDefault="00585A7F" w:rsidP="00585A7F">
            <w:pPr>
              <w:jc w:val="center"/>
              <w:rPr>
                <w:rFonts w:ascii="Verdana" w:hAnsi="Verdana"/>
                <w:sz w:val="20"/>
                <w:szCs w:val="20"/>
                <w:highlight w:val="yellow"/>
                <w:lang w:eastAsia="bg-BG"/>
              </w:rPr>
            </w:pPr>
            <w:r w:rsidRPr="00037099">
              <w:rPr>
                <w:rFonts w:ascii="Verdana" w:hAnsi="Verdana"/>
                <w:sz w:val="20"/>
                <w:szCs w:val="20"/>
                <w:lang w:eastAsia="bg-BG"/>
              </w:rPr>
              <w:t>/години/</w:t>
            </w:r>
          </w:p>
        </w:tc>
      </w:tr>
      <w:tr w:rsidR="00585A7F" w:rsidRPr="007467FE" w14:paraId="544BD6A8" w14:textId="77777777" w:rsidTr="00585A7F">
        <w:tc>
          <w:tcPr>
            <w:tcW w:w="3496" w:type="dxa"/>
            <w:shd w:val="clear" w:color="auto" w:fill="auto"/>
          </w:tcPr>
          <w:p w14:paraId="5D242248" w14:textId="77777777" w:rsidR="00585A7F" w:rsidRPr="00D8670A" w:rsidRDefault="00585A7F" w:rsidP="00585A7F">
            <w:pPr>
              <w:jc w:val="center"/>
              <w:rPr>
                <w:rFonts w:ascii="Verdana" w:hAnsi="Verdana"/>
                <w:sz w:val="20"/>
                <w:szCs w:val="20"/>
                <w:lang w:eastAsia="bg-BG"/>
              </w:rPr>
            </w:pPr>
            <w:r w:rsidRPr="00D8670A">
              <w:rPr>
                <w:rFonts w:ascii="Verdana" w:hAnsi="Verdana"/>
                <w:sz w:val="20"/>
                <w:szCs w:val="20"/>
                <w:lang w:eastAsia="bg-BG"/>
              </w:rPr>
              <w:t>1</w:t>
            </w:r>
          </w:p>
        </w:tc>
        <w:tc>
          <w:tcPr>
            <w:tcW w:w="3496" w:type="dxa"/>
            <w:shd w:val="clear" w:color="auto" w:fill="auto"/>
          </w:tcPr>
          <w:p w14:paraId="4E4407E3" w14:textId="77777777" w:rsidR="00585A7F" w:rsidRPr="00D8670A" w:rsidRDefault="00585A7F" w:rsidP="00585A7F">
            <w:pPr>
              <w:jc w:val="center"/>
              <w:rPr>
                <w:rFonts w:ascii="Verdana" w:hAnsi="Verdana"/>
                <w:sz w:val="20"/>
                <w:szCs w:val="20"/>
                <w:lang w:eastAsia="bg-BG"/>
              </w:rPr>
            </w:pPr>
            <w:r w:rsidRPr="00D8670A">
              <w:rPr>
                <w:rFonts w:ascii="Verdana" w:hAnsi="Verdana"/>
                <w:sz w:val="20"/>
                <w:szCs w:val="20"/>
                <w:lang w:eastAsia="bg-BG"/>
              </w:rPr>
              <w:t>2</w:t>
            </w:r>
          </w:p>
        </w:tc>
        <w:tc>
          <w:tcPr>
            <w:tcW w:w="3496" w:type="dxa"/>
            <w:shd w:val="clear" w:color="auto" w:fill="auto"/>
          </w:tcPr>
          <w:p w14:paraId="22EF603D" w14:textId="77777777" w:rsidR="00585A7F" w:rsidRPr="00D8670A" w:rsidRDefault="00585A7F" w:rsidP="00585A7F">
            <w:pPr>
              <w:jc w:val="center"/>
              <w:rPr>
                <w:rFonts w:ascii="Verdana" w:hAnsi="Verdana"/>
                <w:sz w:val="20"/>
                <w:szCs w:val="20"/>
                <w:lang w:eastAsia="bg-BG"/>
              </w:rPr>
            </w:pPr>
            <w:r w:rsidRPr="00D8670A">
              <w:rPr>
                <w:rFonts w:ascii="Verdana" w:hAnsi="Verdana"/>
                <w:sz w:val="20"/>
                <w:szCs w:val="20"/>
                <w:lang w:eastAsia="bg-BG"/>
              </w:rPr>
              <w:t>3</w:t>
            </w:r>
          </w:p>
        </w:tc>
      </w:tr>
      <w:tr w:rsidR="00585A7F" w:rsidRPr="007467FE" w14:paraId="2F06FA7C" w14:textId="77777777" w:rsidTr="00585A7F">
        <w:tc>
          <w:tcPr>
            <w:tcW w:w="3496" w:type="dxa"/>
            <w:shd w:val="clear" w:color="auto" w:fill="auto"/>
          </w:tcPr>
          <w:p w14:paraId="7C76C458" w14:textId="77777777" w:rsidR="00585A7F" w:rsidRPr="007467FE" w:rsidRDefault="00585A7F" w:rsidP="00585A7F">
            <w:pPr>
              <w:rPr>
                <w:rFonts w:ascii="Verdana" w:hAnsi="Verdana"/>
                <w:sz w:val="20"/>
                <w:szCs w:val="20"/>
                <w:highlight w:val="yellow"/>
                <w:lang w:eastAsia="bg-BG"/>
              </w:rPr>
            </w:pPr>
          </w:p>
        </w:tc>
        <w:tc>
          <w:tcPr>
            <w:tcW w:w="3496" w:type="dxa"/>
            <w:shd w:val="clear" w:color="auto" w:fill="auto"/>
          </w:tcPr>
          <w:p w14:paraId="73575196" w14:textId="77777777" w:rsidR="00585A7F" w:rsidRPr="007467FE" w:rsidRDefault="00585A7F" w:rsidP="00585A7F">
            <w:pPr>
              <w:rPr>
                <w:rFonts w:ascii="Verdana" w:hAnsi="Verdana"/>
                <w:sz w:val="20"/>
                <w:szCs w:val="20"/>
                <w:highlight w:val="yellow"/>
                <w:lang w:eastAsia="bg-BG"/>
              </w:rPr>
            </w:pPr>
          </w:p>
        </w:tc>
        <w:tc>
          <w:tcPr>
            <w:tcW w:w="3496" w:type="dxa"/>
            <w:shd w:val="clear" w:color="auto" w:fill="auto"/>
          </w:tcPr>
          <w:p w14:paraId="77E1DDCD" w14:textId="77777777" w:rsidR="00585A7F" w:rsidRPr="007467FE" w:rsidRDefault="00585A7F" w:rsidP="00585A7F">
            <w:pPr>
              <w:rPr>
                <w:rFonts w:ascii="Verdana" w:hAnsi="Verdana"/>
                <w:sz w:val="20"/>
                <w:szCs w:val="20"/>
                <w:highlight w:val="yellow"/>
                <w:lang w:eastAsia="bg-BG"/>
              </w:rPr>
            </w:pPr>
          </w:p>
        </w:tc>
      </w:tr>
      <w:tr w:rsidR="00585A7F" w:rsidRPr="007467FE" w14:paraId="21D4D4B8" w14:textId="77777777" w:rsidTr="00585A7F">
        <w:tc>
          <w:tcPr>
            <w:tcW w:w="3496" w:type="dxa"/>
            <w:shd w:val="clear" w:color="auto" w:fill="auto"/>
          </w:tcPr>
          <w:p w14:paraId="39C42803" w14:textId="77777777" w:rsidR="00585A7F" w:rsidRPr="007467FE" w:rsidRDefault="00585A7F" w:rsidP="00585A7F">
            <w:pPr>
              <w:rPr>
                <w:rFonts w:ascii="Verdana" w:hAnsi="Verdana"/>
                <w:sz w:val="20"/>
                <w:szCs w:val="20"/>
                <w:highlight w:val="yellow"/>
                <w:lang w:eastAsia="bg-BG"/>
              </w:rPr>
            </w:pPr>
          </w:p>
        </w:tc>
        <w:tc>
          <w:tcPr>
            <w:tcW w:w="3496" w:type="dxa"/>
            <w:shd w:val="clear" w:color="auto" w:fill="auto"/>
          </w:tcPr>
          <w:p w14:paraId="353FC113" w14:textId="77777777" w:rsidR="00585A7F" w:rsidRPr="007467FE" w:rsidRDefault="00585A7F" w:rsidP="00585A7F">
            <w:pPr>
              <w:rPr>
                <w:rFonts w:ascii="Verdana" w:hAnsi="Verdana"/>
                <w:sz w:val="20"/>
                <w:szCs w:val="20"/>
                <w:highlight w:val="yellow"/>
                <w:lang w:eastAsia="bg-BG"/>
              </w:rPr>
            </w:pPr>
          </w:p>
        </w:tc>
        <w:tc>
          <w:tcPr>
            <w:tcW w:w="3496" w:type="dxa"/>
            <w:shd w:val="clear" w:color="auto" w:fill="auto"/>
          </w:tcPr>
          <w:p w14:paraId="69DEC267" w14:textId="77777777" w:rsidR="00585A7F" w:rsidRPr="007467FE" w:rsidRDefault="00585A7F" w:rsidP="00585A7F">
            <w:pPr>
              <w:rPr>
                <w:rFonts w:ascii="Verdana" w:hAnsi="Verdana"/>
                <w:sz w:val="20"/>
                <w:szCs w:val="20"/>
                <w:highlight w:val="yellow"/>
                <w:lang w:eastAsia="bg-BG"/>
              </w:rPr>
            </w:pPr>
          </w:p>
        </w:tc>
      </w:tr>
      <w:tr w:rsidR="00585A7F" w:rsidRPr="007467FE" w14:paraId="1B410A4D" w14:textId="77777777" w:rsidTr="00585A7F">
        <w:tc>
          <w:tcPr>
            <w:tcW w:w="3496" w:type="dxa"/>
            <w:shd w:val="clear" w:color="auto" w:fill="auto"/>
          </w:tcPr>
          <w:p w14:paraId="7CF14E83" w14:textId="77777777" w:rsidR="00585A7F" w:rsidRPr="007467FE" w:rsidRDefault="00585A7F" w:rsidP="00585A7F">
            <w:pPr>
              <w:rPr>
                <w:rFonts w:ascii="Verdana" w:hAnsi="Verdana"/>
                <w:sz w:val="20"/>
                <w:szCs w:val="20"/>
                <w:highlight w:val="yellow"/>
                <w:lang w:eastAsia="bg-BG"/>
              </w:rPr>
            </w:pPr>
          </w:p>
        </w:tc>
        <w:tc>
          <w:tcPr>
            <w:tcW w:w="3496" w:type="dxa"/>
            <w:shd w:val="clear" w:color="auto" w:fill="auto"/>
          </w:tcPr>
          <w:p w14:paraId="505DF638" w14:textId="77777777" w:rsidR="00585A7F" w:rsidRPr="007467FE" w:rsidRDefault="00585A7F" w:rsidP="00585A7F">
            <w:pPr>
              <w:rPr>
                <w:rFonts w:ascii="Verdana" w:hAnsi="Verdana"/>
                <w:sz w:val="20"/>
                <w:szCs w:val="20"/>
                <w:highlight w:val="yellow"/>
                <w:lang w:eastAsia="bg-BG"/>
              </w:rPr>
            </w:pPr>
          </w:p>
        </w:tc>
        <w:tc>
          <w:tcPr>
            <w:tcW w:w="3496" w:type="dxa"/>
            <w:shd w:val="clear" w:color="auto" w:fill="auto"/>
          </w:tcPr>
          <w:p w14:paraId="3FBB9B49" w14:textId="77777777" w:rsidR="00585A7F" w:rsidRPr="007467FE" w:rsidRDefault="00585A7F" w:rsidP="00585A7F">
            <w:pPr>
              <w:rPr>
                <w:rFonts w:ascii="Verdana" w:hAnsi="Verdana"/>
                <w:sz w:val="20"/>
                <w:szCs w:val="20"/>
                <w:highlight w:val="yellow"/>
                <w:lang w:eastAsia="bg-BG"/>
              </w:rPr>
            </w:pPr>
          </w:p>
        </w:tc>
      </w:tr>
    </w:tbl>
    <w:p w14:paraId="2934EA17" w14:textId="77777777" w:rsidR="00585A7F" w:rsidRPr="007467FE" w:rsidRDefault="00585A7F" w:rsidP="00585A7F">
      <w:pPr>
        <w:spacing w:before="60" w:after="60"/>
        <w:ind w:right="299"/>
        <w:jc w:val="both"/>
        <w:rPr>
          <w:rFonts w:ascii="Verdana" w:hAnsi="Verdana"/>
          <w:b/>
          <w:sz w:val="20"/>
          <w:szCs w:val="20"/>
          <w:highlight w:val="yellow"/>
        </w:rPr>
      </w:pPr>
    </w:p>
    <w:p w14:paraId="6E053E15" w14:textId="77777777" w:rsidR="00585A7F" w:rsidRPr="007467FE" w:rsidRDefault="00585A7F" w:rsidP="00585A7F">
      <w:pPr>
        <w:spacing w:before="60" w:after="60"/>
        <w:ind w:right="299"/>
        <w:jc w:val="both"/>
        <w:rPr>
          <w:rFonts w:ascii="Verdana" w:hAnsi="Verdana"/>
          <w:b/>
          <w:sz w:val="20"/>
          <w:szCs w:val="20"/>
          <w:highlight w:val="yellow"/>
        </w:rPr>
      </w:pPr>
    </w:p>
    <w:p w14:paraId="5A2BA1A4" w14:textId="77777777" w:rsidR="00585A7F" w:rsidRPr="007467FE" w:rsidRDefault="00585A7F" w:rsidP="00585A7F">
      <w:pPr>
        <w:spacing w:before="60" w:after="60"/>
        <w:ind w:right="299"/>
        <w:jc w:val="both"/>
        <w:rPr>
          <w:rFonts w:ascii="Verdana" w:hAnsi="Verdana"/>
          <w:b/>
          <w:sz w:val="20"/>
          <w:szCs w:val="20"/>
          <w:highlight w:val="yellow"/>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3119"/>
        <w:gridCol w:w="2410"/>
      </w:tblGrid>
      <w:tr w:rsidR="00585A7F" w:rsidRPr="007467FE" w14:paraId="7D773414" w14:textId="77777777" w:rsidTr="00585A7F">
        <w:tc>
          <w:tcPr>
            <w:tcW w:w="1951" w:type="dxa"/>
            <w:shd w:val="clear" w:color="auto" w:fill="auto"/>
            <w:vAlign w:val="center"/>
          </w:tcPr>
          <w:p w14:paraId="56E4EDB7" w14:textId="77777777" w:rsidR="00585A7F" w:rsidRPr="007467FE" w:rsidRDefault="00585A7F" w:rsidP="00585A7F">
            <w:pPr>
              <w:jc w:val="center"/>
              <w:rPr>
                <w:rFonts w:ascii="Verdana" w:hAnsi="Verdana"/>
                <w:b/>
                <w:sz w:val="20"/>
                <w:szCs w:val="20"/>
                <w:highlight w:val="yellow"/>
                <w:lang w:eastAsia="bg-BG"/>
              </w:rPr>
            </w:pPr>
            <w:r w:rsidRPr="00D8670A">
              <w:rPr>
                <w:rFonts w:ascii="Verdana" w:hAnsi="Verdana"/>
                <w:b/>
                <w:sz w:val="20"/>
                <w:szCs w:val="20"/>
                <w:lang w:eastAsia="bg-BG"/>
              </w:rPr>
              <w:t>Име на служителя</w:t>
            </w:r>
          </w:p>
        </w:tc>
        <w:tc>
          <w:tcPr>
            <w:tcW w:w="2552" w:type="dxa"/>
            <w:shd w:val="clear" w:color="auto" w:fill="auto"/>
            <w:vAlign w:val="center"/>
          </w:tcPr>
          <w:p w14:paraId="278056DB" w14:textId="77777777" w:rsidR="00585A7F" w:rsidRPr="007467FE" w:rsidRDefault="00585A7F" w:rsidP="00585A7F">
            <w:pPr>
              <w:jc w:val="center"/>
              <w:rPr>
                <w:rFonts w:ascii="Verdana" w:hAnsi="Verdana"/>
                <w:b/>
                <w:sz w:val="20"/>
                <w:szCs w:val="20"/>
                <w:highlight w:val="yellow"/>
                <w:lang w:eastAsia="bg-BG"/>
              </w:rPr>
            </w:pPr>
            <w:r w:rsidRPr="00037099">
              <w:rPr>
                <w:rFonts w:ascii="Verdana" w:hAnsi="Verdana"/>
                <w:b/>
                <w:sz w:val="20"/>
                <w:szCs w:val="20"/>
                <w:lang w:eastAsia="bg-BG"/>
              </w:rPr>
              <w:t xml:space="preserve">Позиция, която ще изпълнява лицето съобразно изискванията на възложителя </w:t>
            </w:r>
            <w:r w:rsidRPr="00037099">
              <w:rPr>
                <w:rFonts w:ascii="Verdana" w:hAnsi="Verdana"/>
                <w:sz w:val="20"/>
                <w:szCs w:val="20"/>
                <w:lang w:eastAsia="bg-BG"/>
              </w:rPr>
              <w:t>(монтажник, шофьор, заварчик и т.н.)</w:t>
            </w:r>
          </w:p>
        </w:tc>
        <w:tc>
          <w:tcPr>
            <w:tcW w:w="3119" w:type="dxa"/>
            <w:shd w:val="clear" w:color="auto" w:fill="auto"/>
            <w:vAlign w:val="center"/>
          </w:tcPr>
          <w:p w14:paraId="0190CD14" w14:textId="77777777" w:rsidR="00585A7F" w:rsidRPr="00037099" w:rsidRDefault="00585A7F" w:rsidP="00585A7F">
            <w:pPr>
              <w:jc w:val="center"/>
              <w:rPr>
                <w:rFonts w:ascii="Verdana" w:hAnsi="Verdana"/>
                <w:b/>
                <w:sz w:val="20"/>
                <w:szCs w:val="20"/>
                <w:lang w:eastAsia="bg-BG"/>
              </w:rPr>
            </w:pPr>
            <w:r w:rsidRPr="00037099">
              <w:rPr>
                <w:rFonts w:ascii="Verdana" w:hAnsi="Verdana"/>
                <w:b/>
                <w:sz w:val="20"/>
                <w:szCs w:val="20"/>
                <w:lang w:eastAsia="bg-BG"/>
              </w:rPr>
              <w:t>Професионална квалификация</w:t>
            </w:r>
          </w:p>
          <w:p w14:paraId="2B18309D" w14:textId="77777777" w:rsidR="00585A7F" w:rsidRPr="00037099" w:rsidRDefault="00585A7F" w:rsidP="00585A7F">
            <w:pPr>
              <w:jc w:val="center"/>
              <w:rPr>
                <w:rFonts w:ascii="Verdana" w:hAnsi="Verdana"/>
                <w:sz w:val="20"/>
                <w:szCs w:val="20"/>
                <w:highlight w:val="yellow"/>
                <w:lang w:val="en-US" w:eastAsia="bg-BG"/>
              </w:rPr>
            </w:pPr>
            <w:r w:rsidRPr="00037099">
              <w:rPr>
                <w:rFonts w:ascii="Verdana" w:hAnsi="Verdana"/>
                <w:sz w:val="20"/>
                <w:szCs w:val="20"/>
                <w:lang w:val="en-US" w:eastAsia="bg-BG"/>
              </w:rPr>
              <w:t>(</w:t>
            </w:r>
            <w:r w:rsidRPr="00037099">
              <w:rPr>
                <w:rFonts w:ascii="Verdana" w:hAnsi="Verdana"/>
                <w:sz w:val="20"/>
                <w:szCs w:val="20"/>
                <w:lang w:eastAsia="bg-BG"/>
              </w:rPr>
              <w:t>вкл. номер и издател на удостоверение или свидетелство за правоспособност</w:t>
            </w:r>
            <w:r w:rsidRPr="00037099">
              <w:rPr>
                <w:rFonts w:ascii="Verdana" w:hAnsi="Verdana"/>
                <w:sz w:val="20"/>
                <w:szCs w:val="20"/>
                <w:lang w:val="en-US" w:eastAsia="bg-BG"/>
              </w:rPr>
              <w:t>)</w:t>
            </w:r>
          </w:p>
        </w:tc>
        <w:tc>
          <w:tcPr>
            <w:tcW w:w="2410" w:type="dxa"/>
            <w:shd w:val="clear" w:color="auto" w:fill="auto"/>
            <w:vAlign w:val="center"/>
          </w:tcPr>
          <w:p w14:paraId="5A0DC14A" w14:textId="77777777" w:rsidR="00585A7F" w:rsidRPr="0033013F" w:rsidRDefault="00585A7F" w:rsidP="00585A7F">
            <w:pPr>
              <w:jc w:val="center"/>
              <w:rPr>
                <w:rFonts w:ascii="Verdana" w:hAnsi="Verdana"/>
                <w:b/>
                <w:sz w:val="20"/>
                <w:szCs w:val="20"/>
                <w:lang w:eastAsia="bg-BG"/>
              </w:rPr>
            </w:pPr>
            <w:r w:rsidRPr="0033013F">
              <w:rPr>
                <w:rFonts w:ascii="Verdana" w:hAnsi="Verdana"/>
                <w:b/>
                <w:sz w:val="20"/>
                <w:szCs w:val="20"/>
                <w:lang w:eastAsia="bg-BG"/>
              </w:rPr>
              <w:t>Професионален</w:t>
            </w:r>
            <w:r w:rsidRPr="0033013F">
              <w:rPr>
                <w:rFonts w:ascii="Verdana" w:hAnsi="Verdana"/>
                <w:sz w:val="20"/>
                <w:szCs w:val="20"/>
                <w:lang w:eastAsia="bg-BG"/>
              </w:rPr>
              <w:t> </w:t>
            </w:r>
            <w:r w:rsidRPr="0033013F">
              <w:rPr>
                <w:rFonts w:ascii="Verdana" w:hAnsi="Verdana"/>
                <w:b/>
                <w:sz w:val="20"/>
                <w:szCs w:val="20"/>
                <w:lang w:eastAsia="bg-BG"/>
              </w:rPr>
              <w:t xml:space="preserve"> </w:t>
            </w:r>
          </w:p>
          <w:p w14:paraId="5CBD1972" w14:textId="77777777" w:rsidR="00585A7F" w:rsidRPr="0033013F" w:rsidRDefault="00585A7F" w:rsidP="00585A7F">
            <w:pPr>
              <w:jc w:val="center"/>
              <w:rPr>
                <w:rFonts w:ascii="Verdana" w:hAnsi="Verdana"/>
                <w:b/>
                <w:sz w:val="20"/>
                <w:szCs w:val="20"/>
                <w:lang w:eastAsia="bg-BG"/>
              </w:rPr>
            </w:pPr>
            <w:r w:rsidRPr="0033013F">
              <w:rPr>
                <w:rFonts w:ascii="Verdana" w:hAnsi="Verdana"/>
                <w:b/>
                <w:sz w:val="20"/>
                <w:szCs w:val="20"/>
                <w:lang w:eastAsia="bg-BG"/>
              </w:rPr>
              <w:t>опит</w:t>
            </w:r>
          </w:p>
          <w:p w14:paraId="5D861F9A" w14:textId="77777777" w:rsidR="00585A7F" w:rsidRPr="002C4038" w:rsidRDefault="00585A7F" w:rsidP="00585A7F">
            <w:pPr>
              <w:jc w:val="center"/>
              <w:rPr>
                <w:rFonts w:ascii="Verdana" w:hAnsi="Verdana"/>
                <w:sz w:val="20"/>
                <w:szCs w:val="20"/>
                <w:highlight w:val="yellow"/>
                <w:lang w:eastAsia="bg-BG"/>
              </w:rPr>
            </w:pPr>
            <w:r w:rsidRPr="002C4038">
              <w:rPr>
                <w:rFonts w:ascii="Verdana" w:hAnsi="Verdana"/>
                <w:sz w:val="20"/>
                <w:szCs w:val="20"/>
                <w:lang w:eastAsia="bg-BG"/>
              </w:rPr>
              <w:t>/години/</w:t>
            </w:r>
          </w:p>
        </w:tc>
      </w:tr>
      <w:tr w:rsidR="00585A7F" w:rsidRPr="007467FE" w14:paraId="3651DB60" w14:textId="77777777" w:rsidTr="00585A7F">
        <w:tc>
          <w:tcPr>
            <w:tcW w:w="1951" w:type="dxa"/>
            <w:shd w:val="clear" w:color="auto" w:fill="auto"/>
          </w:tcPr>
          <w:p w14:paraId="6115DB00" w14:textId="77777777" w:rsidR="00585A7F" w:rsidRPr="00D8670A" w:rsidRDefault="00585A7F" w:rsidP="00585A7F">
            <w:pPr>
              <w:jc w:val="center"/>
              <w:rPr>
                <w:rFonts w:ascii="Verdana" w:hAnsi="Verdana"/>
                <w:sz w:val="20"/>
                <w:szCs w:val="20"/>
                <w:lang w:eastAsia="bg-BG"/>
              </w:rPr>
            </w:pPr>
            <w:r w:rsidRPr="00D8670A">
              <w:rPr>
                <w:rFonts w:ascii="Verdana" w:hAnsi="Verdana"/>
                <w:sz w:val="20"/>
                <w:szCs w:val="20"/>
                <w:lang w:eastAsia="bg-BG"/>
              </w:rPr>
              <w:t>1</w:t>
            </w:r>
          </w:p>
        </w:tc>
        <w:tc>
          <w:tcPr>
            <w:tcW w:w="2552" w:type="dxa"/>
            <w:shd w:val="clear" w:color="auto" w:fill="auto"/>
          </w:tcPr>
          <w:p w14:paraId="1E7F7308" w14:textId="77777777" w:rsidR="00585A7F" w:rsidRPr="00D8670A" w:rsidRDefault="00585A7F" w:rsidP="00585A7F">
            <w:pPr>
              <w:jc w:val="center"/>
              <w:rPr>
                <w:rFonts w:ascii="Verdana" w:hAnsi="Verdana"/>
                <w:sz w:val="20"/>
                <w:szCs w:val="20"/>
                <w:lang w:eastAsia="bg-BG"/>
              </w:rPr>
            </w:pPr>
            <w:r w:rsidRPr="00D8670A">
              <w:rPr>
                <w:rFonts w:ascii="Verdana" w:hAnsi="Verdana"/>
                <w:sz w:val="20"/>
                <w:szCs w:val="20"/>
                <w:lang w:eastAsia="bg-BG"/>
              </w:rPr>
              <w:t>2</w:t>
            </w:r>
          </w:p>
        </w:tc>
        <w:tc>
          <w:tcPr>
            <w:tcW w:w="3119" w:type="dxa"/>
            <w:shd w:val="clear" w:color="auto" w:fill="auto"/>
          </w:tcPr>
          <w:p w14:paraId="1A6CC031" w14:textId="77777777" w:rsidR="00585A7F" w:rsidRPr="00D8670A" w:rsidRDefault="00585A7F" w:rsidP="00585A7F">
            <w:pPr>
              <w:jc w:val="center"/>
              <w:rPr>
                <w:rFonts w:ascii="Verdana" w:hAnsi="Verdana"/>
                <w:sz w:val="20"/>
                <w:szCs w:val="20"/>
                <w:lang w:eastAsia="bg-BG"/>
              </w:rPr>
            </w:pPr>
            <w:r w:rsidRPr="00D8670A">
              <w:rPr>
                <w:rFonts w:ascii="Verdana" w:hAnsi="Verdana"/>
                <w:sz w:val="20"/>
                <w:szCs w:val="20"/>
                <w:lang w:eastAsia="bg-BG"/>
              </w:rPr>
              <w:t>3</w:t>
            </w:r>
          </w:p>
        </w:tc>
        <w:tc>
          <w:tcPr>
            <w:tcW w:w="2410" w:type="dxa"/>
            <w:shd w:val="clear" w:color="auto" w:fill="auto"/>
          </w:tcPr>
          <w:p w14:paraId="5915D9D0" w14:textId="77777777" w:rsidR="00585A7F" w:rsidRPr="00D8670A" w:rsidRDefault="00585A7F" w:rsidP="00585A7F">
            <w:pPr>
              <w:jc w:val="center"/>
              <w:rPr>
                <w:rFonts w:ascii="Verdana" w:hAnsi="Verdana"/>
                <w:sz w:val="20"/>
                <w:szCs w:val="20"/>
                <w:lang w:eastAsia="bg-BG"/>
              </w:rPr>
            </w:pPr>
            <w:r w:rsidRPr="00D8670A">
              <w:rPr>
                <w:rFonts w:ascii="Verdana" w:hAnsi="Verdana"/>
                <w:sz w:val="20"/>
                <w:szCs w:val="20"/>
                <w:lang w:eastAsia="bg-BG"/>
              </w:rPr>
              <w:t>4</w:t>
            </w:r>
          </w:p>
        </w:tc>
      </w:tr>
      <w:tr w:rsidR="00585A7F" w:rsidRPr="007467FE" w14:paraId="6649E3CB" w14:textId="77777777" w:rsidTr="00585A7F">
        <w:tc>
          <w:tcPr>
            <w:tcW w:w="1951" w:type="dxa"/>
            <w:shd w:val="clear" w:color="auto" w:fill="auto"/>
          </w:tcPr>
          <w:p w14:paraId="7D59D168" w14:textId="77777777" w:rsidR="00585A7F" w:rsidRPr="007467FE" w:rsidRDefault="00585A7F" w:rsidP="00585A7F">
            <w:pPr>
              <w:rPr>
                <w:rFonts w:ascii="Verdana" w:hAnsi="Verdana"/>
                <w:sz w:val="20"/>
                <w:szCs w:val="20"/>
                <w:highlight w:val="yellow"/>
                <w:lang w:eastAsia="bg-BG"/>
              </w:rPr>
            </w:pPr>
          </w:p>
        </w:tc>
        <w:tc>
          <w:tcPr>
            <w:tcW w:w="2552" w:type="dxa"/>
            <w:shd w:val="clear" w:color="auto" w:fill="auto"/>
          </w:tcPr>
          <w:p w14:paraId="79C37352" w14:textId="77777777" w:rsidR="00585A7F" w:rsidRPr="007467FE" w:rsidRDefault="00585A7F" w:rsidP="00585A7F">
            <w:pPr>
              <w:rPr>
                <w:rFonts w:ascii="Verdana" w:hAnsi="Verdana"/>
                <w:sz w:val="20"/>
                <w:szCs w:val="20"/>
                <w:highlight w:val="yellow"/>
                <w:lang w:eastAsia="bg-BG"/>
              </w:rPr>
            </w:pPr>
          </w:p>
        </w:tc>
        <w:tc>
          <w:tcPr>
            <w:tcW w:w="3119" w:type="dxa"/>
            <w:shd w:val="clear" w:color="auto" w:fill="auto"/>
          </w:tcPr>
          <w:p w14:paraId="5A2C0A65" w14:textId="77777777" w:rsidR="00585A7F" w:rsidRPr="007467FE" w:rsidRDefault="00585A7F" w:rsidP="00585A7F">
            <w:pPr>
              <w:rPr>
                <w:rFonts w:ascii="Verdana" w:hAnsi="Verdana"/>
                <w:sz w:val="20"/>
                <w:szCs w:val="20"/>
                <w:highlight w:val="yellow"/>
                <w:lang w:eastAsia="bg-BG"/>
              </w:rPr>
            </w:pPr>
          </w:p>
        </w:tc>
        <w:tc>
          <w:tcPr>
            <w:tcW w:w="2410" w:type="dxa"/>
            <w:shd w:val="clear" w:color="auto" w:fill="auto"/>
          </w:tcPr>
          <w:p w14:paraId="6697BD66" w14:textId="77777777" w:rsidR="00585A7F" w:rsidRPr="007467FE" w:rsidRDefault="00585A7F" w:rsidP="00585A7F">
            <w:pPr>
              <w:rPr>
                <w:rFonts w:ascii="Verdana" w:hAnsi="Verdana"/>
                <w:sz w:val="20"/>
                <w:szCs w:val="20"/>
                <w:highlight w:val="yellow"/>
                <w:lang w:eastAsia="bg-BG"/>
              </w:rPr>
            </w:pPr>
          </w:p>
        </w:tc>
      </w:tr>
      <w:tr w:rsidR="00585A7F" w:rsidRPr="007467FE" w14:paraId="337D432A" w14:textId="77777777" w:rsidTr="00585A7F">
        <w:tc>
          <w:tcPr>
            <w:tcW w:w="1951" w:type="dxa"/>
            <w:shd w:val="clear" w:color="auto" w:fill="auto"/>
          </w:tcPr>
          <w:p w14:paraId="3BB4D89C" w14:textId="77777777" w:rsidR="00585A7F" w:rsidRPr="007467FE" w:rsidRDefault="00585A7F" w:rsidP="00585A7F">
            <w:pPr>
              <w:rPr>
                <w:rFonts w:ascii="Verdana" w:hAnsi="Verdana"/>
                <w:sz w:val="20"/>
                <w:szCs w:val="20"/>
                <w:highlight w:val="yellow"/>
                <w:lang w:eastAsia="bg-BG"/>
              </w:rPr>
            </w:pPr>
          </w:p>
        </w:tc>
        <w:tc>
          <w:tcPr>
            <w:tcW w:w="2552" w:type="dxa"/>
            <w:shd w:val="clear" w:color="auto" w:fill="auto"/>
          </w:tcPr>
          <w:p w14:paraId="23E6A7CC" w14:textId="77777777" w:rsidR="00585A7F" w:rsidRPr="007467FE" w:rsidRDefault="00585A7F" w:rsidP="00585A7F">
            <w:pPr>
              <w:rPr>
                <w:rFonts w:ascii="Verdana" w:hAnsi="Verdana"/>
                <w:sz w:val="20"/>
                <w:szCs w:val="20"/>
                <w:highlight w:val="yellow"/>
                <w:lang w:eastAsia="bg-BG"/>
              </w:rPr>
            </w:pPr>
          </w:p>
        </w:tc>
        <w:tc>
          <w:tcPr>
            <w:tcW w:w="3119" w:type="dxa"/>
            <w:shd w:val="clear" w:color="auto" w:fill="auto"/>
          </w:tcPr>
          <w:p w14:paraId="62C00FC1" w14:textId="77777777" w:rsidR="00585A7F" w:rsidRPr="007467FE" w:rsidRDefault="00585A7F" w:rsidP="00585A7F">
            <w:pPr>
              <w:rPr>
                <w:rFonts w:ascii="Verdana" w:hAnsi="Verdana"/>
                <w:sz w:val="20"/>
                <w:szCs w:val="20"/>
                <w:highlight w:val="yellow"/>
                <w:lang w:eastAsia="bg-BG"/>
              </w:rPr>
            </w:pPr>
          </w:p>
        </w:tc>
        <w:tc>
          <w:tcPr>
            <w:tcW w:w="2410" w:type="dxa"/>
            <w:shd w:val="clear" w:color="auto" w:fill="auto"/>
          </w:tcPr>
          <w:p w14:paraId="7D29465C" w14:textId="77777777" w:rsidR="00585A7F" w:rsidRPr="007467FE" w:rsidRDefault="00585A7F" w:rsidP="00585A7F">
            <w:pPr>
              <w:rPr>
                <w:rFonts w:ascii="Verdana" w:hAnsi="Verdana"/>
                <w:sz w:val="20"/>
                <w:szCs w:val="20"/>
                <w:highlight w:val="yellow"/>
                <w:lang w:eastAsia="bg-BG"/>
              </w:rPr>
            </w:pPr>
          </w:p>
        </w:tc>
      </w:tr>
      <w:tr w:rsidR="00585A7F" w:rsidRPr="007467FE" w14:paraId="00070B3F" w14:textId="77777777" w:rsidTr="00585A7F">
        <w:tc>
          <w:tcPr>
            <w:tcW w:w="1951" w:type="dxa"/>
            <w:shd w:val="clear" w:color="auto" w:fill="auto"/>
          </w:tcPr>
          <w:p w14:paraId="678672F4" w14:textId="77777777" w:rsidR="00585A7F" w:rsidRPr="007467FE" w:rsidRDefault="00585A7F" w:rsidP="00585A7F">
            <w:pPr>
              <w:rPr>
                <w:rFonts w:ascii="Verdana" w:hAnsi="Verdana"/>
                <w:sz w:val="20"/>
                <w:szCs w:val="20"/>
                <w:highlight w:val="yellow"/>
                <w:lang w:eastAsia="bg-BG"/>
              </w:rPr>
            </w:pPr>
          </w:p>
        </w:tc>
        <w:tc>
          <w:tcPr>
            <w:tcW w:w="2552" w:type="dxa"/>
            <w:shd w:val="clear" w:color="auto" w:fill="auto"/>
          </w:tcPr>
          <w:p w14:paraId="2BF4EC88" w14:textId="77777777" w:rsidR="00585A7F" w:rsidRPr="007467FE" w:rsidRDefault="00585A7F" w:rsidP="00585A7F">
            <w:pPr>
              <w:rPr>
                <w:rFonts w:ascii="Verdana" w:hAnsi="Verdana"/>
                <w:sz w:val="20"/>
                <w:szCs w:val="20"/>
                <w:highlight w:val="yellow"/>
                <w:lang w:eastAsia="bg-BG"/>
              </w:rPr>
            </w:pPr>
          </w:p>
        </w:tc>
        <w:tc>
          <w:tcPr>
            <w:tcW w:w="3119" w:type="dxa"/>
            <w:shd w:val="clear" w:color="auto" w:fill="auto"/>
          </w:tcPr>
          <w:p w14:paraId="6E22FAD7" w14:textId="77777777" w:rsidR="00585A7F" w:rsidRPr="007467FE" w:rsidRDefault="00585A7F" w:rsidP="00585A7F">
            <w:pPr>
              <w:rPr>
                <w:rFonts w:ascii="Verdana" w:hAnsi="Verdana"/>
                <w:sz w:val="20"/>
                <w:szCs w:val="20"/>
                <w:highlight w:val="yellow"/>
                <w:lang w:eastAsia="bg-BG"/>
              </w:rPr>
            </w:pPr>
          </w:p>
        </w:tc>
        <w:tc>
          <w:tcPr>
            <w:tcW w:w="2410" w:type="dxa"/>
            <w:shd w:val="clear" w:color="auto" w:fill="auto"/>
          </w:tcPr>
          <w:p w14:paraId="4EFDF75A" w14:textId="77777777" w:rsidR="00585A7F" w:rsidRPr="007467FE" w:rsidRDefault="00585A7F" w:rsidP="00585A7F">
            <w:pPr>
              <w:rPr>
                <w:rFonts w:ascii="Verdana" w:hAnsi="Verdana"/>
                <w:sz w:val="20"/>
                <w:szCs w:val="20"/>
                <w:highlight w:val="yellow"/>
                <w:lang w:eastAsia="bg-BG"/>
              </w:rPr>
            </w:pPr>
          </w:p>
        </w:tc>
      </w:tr>
      <w:tr w:rsidR="00585A7F" w:rsidRPr="007467FE" w14:paraId="6D6720CB" w14:textId="77777777" w:rsidTr="00585A7F">
        <w:tc>
          <w:tcPr>
            <w:tcW w:w="1951" w:type="dxa"/>
            <w:shd w:val="clear" w:color="auto" w:fill="auto"/>
          </w:tcPr>
          <w:p w14:paraId="2947114E" w14:textId="77777777" w:rsidR="00585A7F" w:rsidRPr="007467FE" w:rsidRDefault="00585A7F" w:rsidP="00585A7F">
            <w:pPr>
              <w:rPr>
                <w:rFonts w:ascii="Verdana" w:hAnsi="Verdana"/>
                <w:sz w:val="20"/>
                <w:szCs w:val="20"/>
                <w:highlight w:val="yellow"/>
                <w:lang w:eastAsia="bg-BG"/>
              </w:rPr>
            </w:pPr>
          </w:p>
        </w:tc>
        <w:tc>
          <w:tcPr>
            <w:tcW w:w="2552" w:type="dxa"/>
            <w:shd w:val="clear" w:color="auto" w:fill="auto"/>
          </w:tcPr>
          <w:p w14:paraId="266FB7A1" w14:textId="77777777" w:rsidR="00585A7F" w:rsidRPr="007467FE" w:rsidRDefault="00585A7F" w:rsidP="00585A7F">
            <w:pPr>
              <w:rPr>
                <w:rFonts w:ascii="Verdana" w:hAnsi="Verdana"/>
                <w:sz w:val="20"/>
                <w:szCs w:val="20"/>
                <w:highlight w:val="yellow"/>
                <w:lang w:eastAsia="bg-BG"/>
              </w:rPr>
            </w:pPr>
          </w:p>
        </w:tc>
        <w:tc>
          <w:tcPr>
            <w:tcW w:w="3119" w:type="dxa"/>
            <w:shd w:val="clear" w:color="auto" w:fill="auto"/>
          </w:tcPr>
          <w:p w14:paraId="26E457E2" w14:textId="77777777" w:rsidR="00585A7F" w:rsidRPr="007467FE" w:rsidRDefault="00585A7F" w:rsidP="00585A7F">
            <w:pPr>
              <w:rPr>
                <w:rFonts w:ascii="Verdana" w:hAnsi="Verdana"/>
                <w:sz w:val="20"/>
                <w:szCs w:val="20"/>
                <w:highlight w:val="yellow"/>
                <w:lang w:eastAsia="bg-BG"/>
              </w:rPr>
            </w:pPr>
          </w:p>
        </w:tc>
        <w:tc>
          <w:tcPr>
            <w:tcW w:w="2410" w:type="dxa"/>
            <w:shd w:val="clear" w:color="auto" w:fill="auto"/>
          </w:tcPr>
          <w:p w14:paraId="210C3C04" w14:textId="77777777" w:rsidR="00585A7F" w:rsidRPr="007467FE" w:rsidRDefault="00585A7F" w:rsidP="00585A7F">
            <w:pPr>
              <w:rPr>
                <w:rFonts w:ascii="Verdana" w:hAnsi="Verdana"/>
                <w:sz w:val="20"/>
                <w:szCs w:val="20"/>
                <w:highlight w:val="yellow"/>
                <w:lang w:eastAsia="bg-BG"/>
              </w:rPr>
            </w:pPr>
          </w:p>
        </w:tc>
      </w:tr>
      <w:tr w:rsidR="00585A7F" w:rsidRPr="007467FE" w14:paraId="711E92B8" w14:textId="77777777" w:rsidTr="00585A7F">
        <w:tc>
          <w:tcPr>
            <w:tcW w:w="1951" w:type="dxa"/>
            <w:shd w:val="clear" w:color="auto" w:fill="auto"/>
          </w:tcPr>
          <w:p w14:paraId="2862068E" w14:textId="77777777" w:rsidR="00585A7F" w:rsidRPr="007467FE" w:rsidRDefault="00585A7F" w:rsidP="00585A7F">
            <w:pPr>
              <w:rPr>
                <w:rFonts w:ascii="Verdana" w:hAnsi="Verdana"/>
                <w:sz w:val="20"/>
                <w:szCs w:val="20"/>
                <w:highlight w:val="yellow"/>
                <w:lang w:eastAsia="bg-BG"/>
              </w:rPr>
            </w:pPr>
          </w:p>
        </w:tc>
        <w:tc>
          <w:tcPr>
            <w:tcW w:w="2552" w:type="dxa"/>
            <w:shd w:val="clear" w:color="auto" w:fill="auto"/>
          </w:tcPr>
          <w:p w14:paraId="53A24456" w14:textId="77777777" w:rsidR="00585A7F" w:rsidRPr="007467FE" w:rsidRDefault="00585A7F" w:rsidP="00585A7F">
            <w:pPr>
              <w:rPr>
                <w:rFonts w:ascii="Verdana" w:hAnsi="Verdana"/>
                <w:sz w:val="20"/>
                <w:szCs w:val="20"/>
                <w:highlight w:val="yellow"/>
                <w:lang w:eastAsia="bg-BG"/>
              </w:rPr>
            </w:pPr>
          </w:p>
        </w:tc>
        <w:tc>
          <w:tcPr>
            <w:tcW w:w="3119" w:type="dxa"/>
            <w:shd w:val="clear" w:color="auto" w:fill="auto"/>
          </w:tcPr>
          <w:p w14:paraId="13246D6A" w14:textId="77777777" w:rsidR="00585A7F" w:rsidRPr="007467FE" w:rsidRDefault="00585A7F" w:rsidP="00585A7F">
            <w:pPr>
              <w:rPr>
                <w:rFonts w:ascii="Verdana" w:hAnsi="Verdana"/>
                <w:sz w:val="20"/>
                <w:szCs w:val="20"/>
                <w:highlight w:val="yellow"/>
                <w:lang w:eastAsia="bg-BG"/>
              </w:rPr>
            </w:pPr>
          </w:p>
        </w:tc>
        <w:tc>
          <w:tcPr>
            <w:tcW w:w="2410" w:type="dxa"/>
            <w:shd w:val="clear" w:color="auto" w:fill="auto"/>
          </w:tcPr>
          <w:p w14:paraId="77862AA2" w14:textId="77777777" w:rsidR="00585A7F" w:rsidRPr="007467FE" w:rsidRDefault="00585A7F" w:rsidP="00585A7F">
            <w:pPr>
              <w:rPr>
                <w:rFonts w:ascii="Verdana" w:hAnsi="Verdana"/>
                <w:sz w:val="20"/>
                <w:szCs w:val="20"/>
                <w:highlight w:val="yellow"/>
                <w:lang w:eastAsia="bg-BG"/>
              </w:rPr>
            </w:pPr>
          </w:p>
        </w:tc>
      </w:tr>
      <w:tr w:rsidR="00585A7F" w:rsidRPr="007467FE" w14:paraId="379F261A" w14:textId="77777777" w:rsidTr="00585A7F">
        <w:tc>
          <w:tcPr>
            <w:tcW w:w="1951" w:type="dxa"/>
            <w:shd w:val="clear" w:color="auto" w:fill="auto"/>
          </w:tcPr>
          <w:p w14:paraId="3CEF7F13" w14:textId="77777777" w:rsidR="00585A7F" w:rsidRPr="007467FE" w:rsidRDefault="00585A7F" w:rsidP="00585A7F">
            <w:pPr>
              <w:rPr>
                <w:rFonts w:ascii="Verdana" w:hAnsi="Verdana"/>
                <w:sz w:val="20"/>
                <w:szCs w:val="20"/>
                <w:highlight w:val="yellow"/>
                <w:lang w:eastAsia="bg-BG"/>
              </w:rPr>
            </w:pPr>
          </w:p>
        </w:tc>
        <w:tc>
          <w:tcPr>
            <w:tcW w:w="2552" w:type="dxa"/>
            <w:shd w:val="clear" w:color="auto" w:fill="auto"/>
          </w:tcPr>
          <w:p w14:paraId="4AEADAD6" w14:textId="77777777" w:rsidR="00585A7F" w:rsidRPr="007467FE" w:rsidRDefault="00585A7F" w:rsidP="00585A7F">
            <w:pPr>
              <w:rPr>
                <w:rFonts w:ascii="Verdana" w:hAnsi="Verdana"/>
                <w:sz w:val="20"/>
                <w:szCs w:val="20"/>
                <w:highlight w:val="yellow"/>
                <w:lang w:eastAsia="bg-BG"/>
              </w:rPr>
            </w:pPr>
          </w:p>
        </w:tc>
        <w:tc>
          <w:tcPr>
            <w:tcW w:w="3119" w:type="dxa"/>
            <w:shd w:val="clear" w:color="auto" w:fill="auto"/>
          </w:tcPr>
          <w:p w14:paraId="2EDA22E7" w14:textId="77777777" w:rsidR="00585A7F" w:rsidRPr="007467FE" w:rsidRDefault="00585A7F" w:rsidP="00585A7F">
            <w:pPr>
              <w:rPr>
                <w:rFonts w:ascii="Verdana" w:hAnsi="Verdana"/>
                <w:sz w:val="20"/>
                <w:szCs w:val="20"/>
                <w:highlight w:val="yellow"/>
                <w:lang w:eastAsia="bg-BG"/>
              </w:rPr>
            </w:pPr>
          </w:p>
        </w:tc>
        <w:tc>
          <w:tcPr>
            <w:tcW w:w="2410" w:type="dxa"/>
            <w:shd w:val="clear" w:color="auto" w:fill="auto"/>
          </w:tcPr>
          <w:p w14:paraId="0179C59F" w14:textId="77777777" w:rsidR="00585A7F" w:rsidRPr="007467FE" w:rsidRDefault="00585A7F" w:rsidP="00585A7F">
            <w:pPr>
              <w:rPr>
                <w:rFonts w:ascii="Verdana" w:hAnsi="Verdana"/>
                <w:sz w:val="20"/>
                <w:szCs w:val="20"/>
                <w:highlight w:val="yellow"/>
                <w:lang w:eastAsia="bg-BG"/>
              </w:rPr>
            </w:pPr>
          </w:p>
        </w:tc>
      </w:tr>
      <w:tr w:rsidR="00585A7F" w:rsidRPr="007467FE" w14:paraId="60B3C407" w14:textId="77777777" w:rsidTr="00585A7F">
        <w:tc>
          <w:tcPr>
            <w:tcW w:w="1951" w:type="dxa"/>
            <w:shd w:val="clear" w:color="auto" w:fill="auto"/>
          </w:tcPr>
          <w:p w14:paraId="6F8575E8" w14:textId="77777777" w:rsidR="00585A7F" w:rsidRPr="007467FE" w:rsidRDefault="00585A7F" w:rsidP="00585A7F">
            <w:pPr>
              <w:jc w:val="center"/>
              <w:rPr>
                <w:rFonts w:ascii="Verdana" w:hAnsi="Verdana"/>
                <w:b/>
                <w:sz w:val="20"/>
                <w:szCs w:val="20"/>
                <w:highlight w:val="yellow"/>
                <w:lang w:eastAsia="bg-BG"/>
              </w:rPr>
            </w:pPr>
          </w:p>
        </w:tc>
        <w:tc>
          <w:tcPr>
            <w:tcW w:w="2552" w:type="dxa"/>
            <w:shd w:val="clear" w:color="auto" w:fill="auto"/>
          </w:tcPr>
          <w:p w14:paraId="6E092F01" w14:textId="77777777" w:rsidR="00585A7F" w:rsidRPr="007467FE" w:rsidRDefault="00585A7F" w:rsidP="00585A7F">
            <w:pPr>
              <w:jc w:val="center"/>
              <w:rPr>
                <w:rFonts w:ascii="Verdana" w:hAnsi="Verdana"/>
                <w:b/>
                <w:sz w:val="20"/>
                <w:szCs w:val="20"/>
                <w:highlight w:val="yellow"/>
                <w:lang w:eastAsia="bg-BG"/>
              </w:rPr>
            </w:pPr>
          </w:p>
        </w:tc>
        <w:tc>
          <w:tcPr>
            <w:tcW w:w="3119" w:type="dxa"/>
            <w:shd w:val="clear" w:color="auto" w:fill="auto"/>
          </w:tcPr>
          <w:p w14:paraId="715D1E97" w14:textId="77777777" w:rsidR="00585A7F" w:rsidRPr="007467FE" w:rsidRDefault="00585A7F" w:rsidP="00585A7F">
            <w:pPr>
              <w:jc w:val="center"/>
              <w:rPr>
                <w:rFonts w:ascii="Verdana" w:hAnsi="Verdana"/>
                <w:b/>
                <w:sz w:val="20"/>
                <w:szCs w:val="20"/>
                <w:highlight w:val="yellow"/>
                <w:lang w:eastAsia="bg-BG"/>
              </w:rPr>
            </w:pPr>
          </w:p>
        </w:tc>
        <w:tc>
          <w:tcPr>
            <w:tcW w:w="2410" w:type="dxa"/>
            <w:shd w:val="clear" w:color="auto" w:fill="auto"/>
          </w:tcPr>
          <w:p w14:paraId="1C6B6FFB" w14:textId="77777777" w:rsidR="00585A7F" w:rsidRPr="007467FE" w:rsidRDefault="00585A7F" w:rsidP="00585A7F">
            <w:pPr>
              <w:jc w:val="center"/>
              <w:rPr>
                <w:rFonts w:ascii="Verdana" w:hAnsi="Verdana"/>
                <w:b/>
                <w:sz w:val="20"/>
                <w:szCs w:val="20"/>
                <w:highlight w:val="yellow"/>
                <w:lang w:eastAsia="bg-BG"/>
              </w:rPr>
            </w:pPr>
          </w:p>
        </w:tc>
      </w:tr>
      <w:tr w:rsidR="00585A7F" w:rsidRPr="007467FE" w14:paraId="108FE5F0" w14:textId="77777777" w:rsidTr="00585A7F">
        <w:tc>
          <w:tcPr>
            <w:tcW w:w="1951" w:type="dxa"/>
            <w:shd w:val="clear" w:color="auto" w:fill="auto"/>
          </w:tcPr>
          <w:p w14:paraId="6B742432" w14:textId="77777777" w:rsidR="00585A7F" w:rsidRPr="007467FE" w:rsidRDefault="00585A7F" w:rsidP="00585A7F">
            <w:pPr>
              <w:rPr>
                <w:rFonts w:ascii="Verdana" w:hAnsi="Verdana"/>
                <w:sz w:val="20"/>
                <w:szCs w:val="20"/>
                <w:highlight w:val="yellow"/>
                <w:lang w:eastAsia="bg-BG"/>
              </w:rPr>
            </w:pPr>
          </w:p>
        </w:tc>
        <w:tc>
          <w:tcPr>
            <w:tcW w:w="2552" w:type="dxa"/>
            <w:shd w:val="clear" w:color="auto" w:fill="auto"/>
          </w:tcPr>
          <w:p w14:paraId="619D8254" w14:textId="77777777" w:rsidR="00585A7F" w:rsidRPr="007467FE" w:rsidRDefault="00585A7F" w:rsidP="00585A7F">
            <w:pPr>
              <w:rPr>
                <w:rFonts w:ascii="Verdana" w:hAnsi="Verdana"/>
                <w:sz w:val="20"/>
                <w:szCs w:val="20"/>
                <w:highlight w:val="yellow"/>
                <w:lang w:eastAsia="bg-BG"/>
              </w:rPr>
            </w:pPr>
          </w:p>
        </w:tc>
        <w:tc>
          <w:tcPr>
            <w:tcW w:w="3119" w:type="dxa"/>
            <w:shd w:val="clear" w:color="auto" w:fill="auto"/>
          </w:tcPr>
          <w:p w14:paraId="729DCD91" w14:textId="77777777" w:rsidR="00585A7F" w:rsidRPr="007467FE" w:rsidRDefault="00585A7F" w:rsidP="00585A7F">
            <w:pPr>
              <w:rPr>
                <w:rFonts w:ascii="Verdana" w:hAnsi="Verdana"/>
                <w:sz w:val="20"/>
                <w:szCs w:val="20"/>
                <w:highlight w:val="yellow"/>
                <w:lang w:eastAsia="bg-BG"/>
              </w:rPr>
            </w:pPr>
          </w:p>
        </w:tc>
        <w:tc>
          <w:tcPr>
            <w:tcW w:w="2410" w:type="dxa"/>
            <w:shd w:val="clear" w:color="auto" w:fill="auto"/>
          </w:tcPr>
          <w:p w14:paraId="2AE439F3" w14:textId="77777777" w:rsidR="00585A7F" w:rsidRPr="007467FE" w:rsidRDefault="00585A7F" w:rsidP="00585A7F">
            <w:pPr>
              <w:rPr>
                <w:rFonts w:ascii="Verdana" w:hAnsi="Verdana"/>
                <w:sz w:val="20"/>
                <w:szCs w:val="20"/>
                <w:highlight w:val="yellow"/>
                <w:lang w:eastAsia="bg-BG"/>
              </w:rPr>
            </w:pPr>
          </w:p>
        </w:tc>
      </w:tr>
    </w:tbl>
    <w:p w14:paraId="7B74E6AD" w14:textId="77777777" w:rsidR="00585A7F" w:rsidRDefault="00585A7F" w:rsidP="00585A7F">
      <w:pPr>
        <w:jc w:val="both"/>
        <w:rPr>
          <w:rFonts w:ascii="Verdana" w:hAnsi="Verdana"/>
          <w:sz w:val="20"/>
          <w:szCs w:val="20"/>
          <w:highlight w:val="yellow"/>
        </w:rPr>
      </w:pPr>
    </w:p>
    <w:p w14:paraId="4EC2676B" w14:textId="77777777" w:rsidR="00585A7F" w:rsidRPr="0033013F" w:rsidRDefault="00585A7F" w:rsidP="00585A7F">
      <w:pPr>
        <w:jc w:val="both"/>
        <w:rPr>
          <w:rFonts w:ascii="Verdana" w:hAnsi="Verdana"/>
          <w:sz w:val="20"/>
          <w:szCs w:val="20"/>
        </w:rPr>
      </w:pPr>
      <w:r w:rsidRPr="0033013F">
        <w:rPr>
          <w:rFonts w:ascii="Verdana" w:hAnsi="Verdana"/>
          <w:sz w:val="20"/>
          <w:szCs w:val="20"/>
        </w:rPr>
        <w:t xml:space="preserve">Дата </w:t>
      </w:r>
      <w:r w:rsidRPr="0033013F">
        <w:rPr>
          <w:rFonts w:ascii="Verdana" w:hAnsi="Verdana"/>
          <w:sz w:val="20"/>
          <w:szCs w:val="20"/>
          <w:u w:val="single"/>
        </w:rPr>
        <w:tab/>
      </w:r>
      <w:r w:rsidRPr="0033013F">
        <w:rPr>
          <w:rFonts w:ascii="Verdana" w:hAnsi="Verdana"/>
          <w:sz w:val="20"/>
          <w:szCs w:val="20"/>
          <w:u w:val="single"/>
        </w:rPr>
        <w:tab/>
      </w:r>
      <w:r w:rsidRPr="0033013F">
        <w:rPr>
          <w:rFonts w:ascii="Verdana" w:hAnsi="Verdana"/>
          <w:sz w:val="20"/>
          <w:szCs w:val="20"/>
          <w:u w:val="single"/>
        </w:rPr>
        <w:tab/>
      </w:r>
      <w:r w:rsidRPr="0033013F">
        <w:rPr>
          <w:rFonts w:ascii="Verdana" w:hAnsi="Verdana"/>
          <w:sz w:val="20"/>
          <w:szCs w:val="20"/>
        </w:rPr>
        <w:tab/>
      </w:r>
      <w:r w:rsidRPr="0033013F">
        <w:rPr>
          <w:rFonts w:ascii="Verdana" w:hAnsi="Verdana"/>
          <w:sz w:val="20"/>
          <w:szCs w:val="20"/>
        </w:rPr>
        <w:tab/>
      </w:r>
      <w:r w:rsidRPr="0033013F">
        <w:rPr>
          <w:rFonts w:ascii="Verdana" w:hAnsi="Verdana"/>
          <w:sz w:val="20"/>
          <w:szCs w:val="20"/>
        </w:rPr>
        <w:tab/>
        <w:t xml:space="preserve">    ДЕКЛАРАТОР: </w:t>
      </w:r>
      <w:r w:rsidRPr="0033013F">
        <w:rPr>
          <w:rFonts w:ascii="Verdana" w:hAnsi="Verdana"/>
          <w:sz w:val="20"/>
          <w:szCs w:val="20"/>
          <w:u w:val="single"/>
        </w:rPr>
        <w:tab/>
      </w:r>
      <w:r w:rsidRPr="0033013F">
        <w:rPr>
          <w:rFonts w:ascii="Verdana" w:hAnsi="Verdana"/>
          <w:sz w:val="20"/>
          <w:szCs w:val="20"/>
          <w:u w:val="single"/>
        </w:rPr>
        <w:tab/>
        <w:t>_________</w:t>
      </w:r>
    </w:p>
    <w:p w14:paraId="1306555B" w14:textId="77777777" w:rsidR="00585A7F" w:rsidRPr="0033013F" w:rsidRDefault="00585A7F" w:rsidP="00585A7F">
      <w:pPr>
        <w:jc w:val="both"/>
        <w:rPr>
          <w:rFonts w:ascii="Verdana" w:hAnsi="Verdana"/>
          <w:sz w:val="20"/>
          <w:szCs w:val="20"/>
        </w:rPr>
      </w:pPr>
      <w:r w:rsidRPr="0033013F">
        <w:rPr>
          <w:rFonts w:ascii="Verdana" w:hAnsi="Verdana"/>
          <w:sz w:val="20"/>
          <w:szCs w:val="20"/>
        </w:rPr>
        <w:t>Гр.</w:t>
      </w:r>
      <w:r w:rsidRPr="0033013F">
        <w:rPr>
          <w:rFonts w:ascii="Verdana" w:hAnsi="Verdana"/>
          <w:sz w:val="20"/>
          <w:szCs w:val="20"/>
          <w:u w:val="single"/>
        </w:rPr>
        <w:tab/>
      </w:r>
      <w:r w:rsidRPr="0033013F">
        <w:rPr>
          <w:rFonts w:ascii="Verdana" w:hAnsi="Verdana"/>
          <w:sz w:val="20"/>
          <w:szCs w:val="20"/>
          <w:u w:val="single"/>
        </w:rPr>
        <w:tab/>
      </w:r>
      <w:r w:rsidRPr="0033013F">
        <w:rPr>
          <w:rFonts w:ascii="Verdana" w:hAnsi="Verdana"/>
          <w:sz w:val="20"/>
          <w:szCs w:val="20"/>
          <w:u w:val="single"/>
        </w:rPr>
        <w:tab/>
      </w:r>
      <w:r w:rsidRPr="0033013F">
        <w:rPr>
          <w:rFonts w:ascii="Verdana" w:hAnsi="Verdana"/>
          <w:sz w:val="20"/>
          <w:szCs w:val="20"/>
          <w:u w:val="single"/>
        </w:rPr>
        <w:tab/>
      </w:r>
      <w:r w:rsidRPr="0033013F">
        <w:rPr>
          <w:rFonts w:ascii="Verdana" w:hAnsi="Verdana"/>
          <w:sz w:val="20"/>
          <w:szCs w:val="20"/>
        </w:rPr>
        <w:tab/>
      </w:r>
      <w:r w:rsidRPr="0033013F">
        <w:rPr>
          <w:rFonts w:ascii="Verdana" w:hAnsi="Verdana"/>
          <w:sz w:val="20"/>
          <w:szCs w:val="20"/>
        </w:rPr>
        <w:tab/>
      </w:r>
      <w:r w:rsidRPr="0033013F">
        <w:rPr>
          <w:rFonts w:ascii="Verdana" w:hAnsi="Verdana"/>
          <w:sz w:val="20"/>
          <w:szCs w:val="20"/>
        </w:rPr>
        <w:tab/>
      </w:r>
      <w:r w:rsidRPr="0033013F">
        <w:rPr>
          <w:rFonts w:ascii="Verdana" w:hAnsi="Verdana"/>
          <w:sz w:val="20"/>
          <w:szCs w:val="20"/>
        </w:rPr>
        <w:tab/>
      </w:r>
      <w:r w:rsidRPr="0033013F">
        <w:rPr>
          <w:rFonts w:ascii="Verdana" w:hAnsi="Verdana"/>
          <w:sz w:val="20"/>
          <w:szCs w:val="20"/>
        </w:rPr>
        <w:tab/>
        <w:t>/подпис/</w:t>
      </w:r>
    </w:p>
    <w:p w14:paraId="75054398" w14:textId="77777777" w:rsidR="00585A7F" w:rsidRDefault="00585A7F" w:rsidP="00585A7F">
      <w:pPr>
        <w:jc w:val="center"/>
        <w:rPr>
          <w:rFonts w:ascii="Verdana" w:hAnsi="Verdana" w:cs="Arial"/>
          <w:b/>
          <w:sz w:val="20"/>
          <w:szCs w:val="20"/>
        </w:rPr>
      </w:pPr>
    </w:p>
    <w:p w14:paraId="65FF1F9E" w14:textId="77777777" w:rsidR="00585A7F" w:rsidRPr="00A516E1" w:rsidRDefault="00585A7F" w:rsidP="00585A7F">
      <w:pPr>
        <w:jc w:val="center"/>
        <w:rPr>
          <w:rFonts w:ascii="Times New Roman" w:hAnsi="Times New Roman"/>
          <w:b/>
        </w:rPr>
      </w:pPr>
    </w:p>
    <w:p w14:paraId="076CE4EA" w14:textId="77777777" w:rsidR="00585A7F" w:rsidRPr="000B15AC" w:rsidRDefault="00585A7F" w:rsidP="00585A7F">
      <w:pPr>
        <w:spacing w:before="60" w:after="60"/>
        <w:ind w:right="299"/>
        <w:jc w:val="right"/>
        <w:rPr>
          <w:rFonts w:ascii="Verdana" w:hAnsi="Verdana" w:cs="Arial"/>
          <w:i/>
          <w:sz w:val="20"/>
          <w:szCs w:val="20"/>
        </w:rPr>
      </w:pPr>
      <w:r w:rsidRPr="000B15AC">
        <w:rPr>
          <w:rFonts w:ascii="Verdana" w:hAnsi="Verdana" w:cs="Arial"/>
          <w:i/>
          <w:sz w:val="20"/>
          <w:szCs w:val="20"/>
        </w:rPr>
        <w:t>Образец</w:t>
      </w:r>
    </w:p>
    <w:p w14:paraId="7796A9CA" w14:textId="77777777" w:rsidR="00585A7F" w:rsidRDefault="00585A7F" w:rsidP="00585A7F">
      <w:pPr>
        <w:jc w:val="center"/>
        <w:rPr>
          <w:rFonts w:ascii="Verdana" w:hAnsi="Verdana" w:cs="Arial"/>
          <w:b/>
          <w:sz w:val="20"/>
          <w:szCs w:val="20"/>
        </w:rPr>
      </w:pPr>
    </w:p>
    <w:p w14:paraId="69FCA0D8" w14:textId="77777777" w:rsidR="00585A7F" w:rsidRDefault="00585A7F" w:rsidP="00585A7F">
      <w:pPr>
        <w:rPr>
          <w:rFonts w:ascii="Verdana" w:hAnsi="Verdana" w:cs="Arial"/>
          <w:b/>
          <w:sz w:val="20"/>
          <w:szCs w:val="20"/>
        </w:rPr>
      </w:pPr>
    </w:p>
    <w:p w14:paraId="1BB35F0E" w14:textId="77777777" w:rsidR="00585A7F" w:rsidRDefault="00585A7F" w:rsidP="00585A7F">
      <w:pPr>
        <w:jc w:val="center"/>
        <w:rPr>
          <w:rFonts w:ascii="Verdana" w:hAnsi="Verdana" w:cs="Arial"/>
          <w:b/>
          <w:sz w:val="20"/>
          <w:szCs w:val="20"/>
        </w:rPr>
      </w:pPr>
    </w:p>
    <w:p w14:paraId="4B5254BB" w14:textId="77777777" w:rsidR="00585A7F" w:rsidRPr="00021AD8" w:rsidRDefault="00585A7F" w:rsidP="00585A7F">
      <w:pPr>
        <w:jc w:val="center"/>
        <w:rPr>
          <w:rFonts w:ascii="Verdana" w:hAnsi="Verdana" w:cs="Arial"/>
          <w:b/>
          <w:sz w:val="20"/>
          <w:szCs w:val="20"/>
        </w:rPr>
      </w:pPr>
      <w:r w:rsidRPr="00021AD8">
        <w:rPr>
          <w:rFonts w:ascii="Verdana" w:hAnsi="Verdana" w:cs="Arial"/>
          <w:b/>
          <w:sz w:val="20"/>
          <w:szCs w:val="20"/>
        </w:rPr>
        <w:t>СПИСЪК-ДЕКЛАРАЦИЯ</w:t>
      </w:r>
    </w:p>
    <w:p w14:paraId="30897010" w14:textId="77777777" w:rsidR="00585A7F" w:rsidRPr="00021AD8" w:rsidRDefault="00585A7F" w:rsidP="00585A7F">
      <w:pPr>
        <w:spacing w:before="60" w:after="60"/>
        <w:ind w:right="299"/>
        <w:jc w:val="center"/>
        <w:rPr>
          <w:rFonts w:ascii="Verdana" w:hAnsi="Verdana"/>
          <w:b/>
          <w:sz w:val="20"/>
          <w:szCs w:val="20"/>
        </w:rPr>
      </w:pPr>
      <w:r w:rsidRPr="00021AD8">
        <w:rPr>
          <w:rFonts w:ascii="Verdana" w:hAnsi="Verdana" w:cs="Arial"/>
          <w:b/>
          <w:sz w:val="20"/>
          <w:szCs w:val="20"/>
        </w:rPr>
        <w:t>с успешно изпълнено и завършено строителство</w:t>
      </w:r>
    </w:p>
    <w:p w14:paraId="239CDF65" w14:textId="77777777" w:rsidR="00585A7F" w:rsidRPr="00021AD8" w:rsidRDefault="00585A7F" w:rsidP="00585A7F">
      <w:pPr>
        <w:spacing w:before="60" w:after="60"/>
        <w:ind w:right="299"/>
        <w:jc w:val="both"/>
        <w:rPr>
          <w:rFonts w:ascii="Verdana" w:hAnsi="Verdana"/>
          <w:b/>
          <w:sz w:val="20"/>
          <w:szCs w:val="20"/>
        </w:rPr>
      </w:pPr>
    </w:p>
    <w:p w14:paraId="5432E767" w14:textId="77777777" w:rsidR="00585A7F" w:rsidRPr="00021AD8" w:rsidRDefault="00585A7F" w:rsidP="00585A7F">
      <w:pPr>
        <w:jc w:val="both"/>
        <w:rPr>
          <w:rFonts w:ascii="Times New Roman" w:hAnsi="Times New Roman"/>
          <w:b/>
          <w:shd w:val="clear" w:color="auto" w:fill="FFFFFF"/>
        </w:rPr>
      </w:pPr>
    </w:p>
    <w:tbl>
      <w:tblPr>
        <w:tblpPr w:leftFromText="181" w:rightFromText="181" w:vertAnchor="text" w:horzAnchor="margin" w:tblpX="-493" w:tblpY="352"/>
        <w:tblOverlap w:val="neve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985"/>
        <w:gridCol w:w="1701"/>
        <w:gridCol w:w="2551"/>
        <w:gridCol w:w="1537"/>
      </w:tblGrid>
      <w:tr w:rsidR="00585A7F" w:rsidRPr="00021AD8" w14:paraId="25FACACB" w14:textId="77777777" w:rsidTr="00585A7F">
        <w:trPr>
          <w:trHeight w:val="1997"/>
        </w:trPr>
        <w:tc>
          <w:tcPr>
            <w:tcW w:w="2376" w:type="dxa"/>
            <w:shd w:val="clear" w:color="auto" w:fill="auto"/>
            <w:vAlign w:val="center"/>
          </w:tcPr>
          <w:p w14:paraId="3FE43FB9" w14:textId="77777777" w:rsidR="00585A7F" w:rsidRPr="00021AD8" w:rsidRDefault="00585A7F" w:rsidP="00585A7F">
            <w:pPr>
              <w:jc w:val="center"/>
              <w:rPr>
                <w:rFonts w:ascii="Verdana" w:hAnsi="Verdana"/>
                <w:sz w:val="20"/>
                <w:szCs w:val="20"/>
                <w:lang w:eastAsia="bg-BG"/>
              </w:rPr>
            </w:pPr>
            <w:r w:rsidRPr="00021AD8">
              <w:rPr>
                <w:rFonts w:ascii="Verdana" w:hAnsi="Verdana"/>
                <w:sz w:val="20"/>
                <w:szCs w:val="20"/>
                <w:lang w:eastAsia="bg-BG"/>
              </w:rPr>
              <w:t>Наименование на обекта и № на договора; дата на сключване и срок (съгласно договора)</w:t>
            </w:r>
          </w:p>
        </w:tc>
        <w:tc>
          <w:tcPr>
            <w:tcW w:w="1985" w:type="dxa"/>
            <w:shd w:val="clear" w:color="auto" w:fill="auto"/>
            <w:vAlign w:val="center"/>
          </w:tcPr>
          <w:p w14:paraId="326D65DD" w14:textId="77777777" w:rsidR="00585A7F" w:rsidRPr="00021AD8" w:rsidRDefault="00585A7F" w:rsidP="00585A7F">
            <w:pPr>
              <w:jc w:val="center"/>
              <w:rPr>
                <w:rFonts w:ascii="Verdana" w:hAnsi="Verdana"/>
                <w:sz w:val="20"/>
                <w:szCs w:val="20"/>
                <w:lang w:eastAsia="bg-BG"/>
              </w:rPr>
            </w:pPr>
            <w:r w:rsidRPr="00021AD8">
              <w:rPr>
                <w:rFonts w:ascii="Verdana" w:hAnsi="Verdana"/>
                <w:sz w:val="20"/>
                <w:szCs w:val="20"/>
                <w:lang w:eastAsia="bg-BG"/>
              </w:rPr>
              <w:t>Място на изпълнение</w:t>
            </w:r>
          </w:p>
        </w:tc>
        <w:tc>
          <w:tcPr>
            <w:tcW w:w="1701" w:type="dxa"/>
            <w:shd w:val="clear" w:color="auto" w:fill="auto"/>
            <w:vAlign w:val="center"/>
          </w:tcPr>
          <w:p w14:paraId="29E997F8" w14:textId="77777777" w:rsidR="00585A7F" w:rsidRPr="00021AD8" w:rsidRDefault="00585A7F" w:rsidP="00585A7F">
            <w:pPr>
              <w:jc w:val="center"/>
              <w:rPr>
                <w:rFonts w:ascii="Verdana" w:hAnsi="Verdana"/>
                <w:sz w:val="20"/>
                <w:szCs w:val="20"/>
                <w:lang w:eastAsia="bg-BG"/>
              </w:rPr>
            </w:pPr>
            <w:r w:rsidRPr="00021AD8">
              <w:rPr>
                <w:rFonts w:ascii="Verdana" w:hAnsi="Verdana"/>
                <w:sz w:val="20"/>
                <w:szCs w:val="20"/>
                <w:lang w:eastAsia="bg-BG"/>
              </w:rPr>
              <w:t xml:space="preserve">Период на строителство </w:t>
            </w:r>
          </w:p>
        </w:tc>
        <w:tc>
          <w:tcPr>
            <w:tcW w:w="2551" w:type="dxa"/>
            <w:shd w:val="clear" w:color="auto" w:fill="auto"/>
            <w:vAlign w:val="center"/>
          </w:tcPr>
          <w:p w14:paraId="0177BFEB" w14:textId="77777777" w:rsidR="00585A7F" w:rsidRPr="00021AD8" w:rsidRDefault="00585A7F" w:rsidP="00585A7F">
            <w:pPr>
              <w:jc w:val="center"/>
              <w:rPr>
                <w:rFonts w:ascii="Verdana" w:hAnsi="Verdana"/>
                <w:sz w:val="20"/>
                <w:szCs w:val="20"/>
                <w:lang w:eastAsia="bg-BG"/>
              </w:rPr>
            </w:pPr>
            <w:r w:rsidRPr="00021AD8">
              <w:rPr>
                <w:rFonts w:ascii="Verdana" w:hAnsi="Verdana"/>
                <w:sz w:val="20"/>
                <w:szCs w:val="20"/>
                <w:lang w:eastAsia="bg-BG"/>
              </w:rPr>
              <w:t xml:space="preserve">Диаметър на </w:t>
            </w:r>
            <w:r>
              <w:rPr>
                <w:rFonts w:ascii="Verdana" w:hAnsi="Verdana"/>
                <w:sz w:val="20"/>
                <w:szCs w:val="20"/>
                <w:lang w:eastAsia="bg-BG"/>
              </w:rPr>
              <w:t>канала</w:t>
            </w:r>
            <w:r w:rsidRPr="00021AD8">
              <w:rPr>
                <w:rFonts w:ascii="Verdana" w:hAnsi="Verdana"/>
                <w:sz w:val="20"/>
                <w:szCs w:val="20"/>
                <w:lang w:eastAsia="bg-BG"/>
              </w:rPr>
              <w:t>; дължина на рехабилитирания участък</w:t>
            </w:r>
          </w:p>
        </w:tc>
        <w:tc>
          <w:tcPr>
            <w:tcW w:w="1537" w:type="dxa"/>
            <w:shd w:val="clear" w:color="auto" w:fill="auto"/>
            <w:vAlign w:val="center"/>
          </w:tcPr>
          <w:p w14:paraId="6A0A3E09" w14:textId="77777777" w:rsidR="00585A7F" w:rsidRPr="00021AD8" w:rsidRDefault="00585A7F" w:rsidP="00585A7F">
            <w:pPr>
              <w:jc w:val="center"/>
              <w:rPr>
                <w:rFonts w:ascii="Verdana" w:hAnsi="Verdana"/>
                <w:sz w:val="20"/>
                <w:szCs w:val="20"/>
                <w:lang w:eastAsia="bg-BG"/>
              </w:rPr>
            </w:pPr>
            <w:r w:rsidRPr="00021AD8">
              <w:rPr>
                <w:rFonts w:ascii="Verdana" w:hAnsi="Verdana"/>
                <w:sz w:val="20"/>
                <w:szCs w:val="20"/>
                <w:lang w:eastAsia="bg-BG"/>
              </w:rPr>
              <w:t>Възложител</w:t>
            </w:r>
          </w:p>
        </w:tc>
      </w:tr>
      <w:tr w:rsidR="00585A7F" w:rsidRPr="00021AD8" w14:paraId="4F80FD1E" w14:textId="77777777" w:rsidTr="00585A7F">
        <w:trPr>
          <w:trHeight w:val="252"/>
        </w:trPr>
        <w:tc>
          <w:tcPr>
            <w:tcW w:w="2376" w:type="dxa"/>
            <w:shd w:val="clear" w:color="auto" w:fill="auto"/>
          </w:tcPr>
          <w:p w14:paraId="2142A5CA" w14:textId="77777777" w:rsidR="00585A7F" w:rsidRPr="00021AD8" w:rsidRDefault="00585A7F" w:rsidP="00585A7F">
            <w:pPr>
              <w:jc w:val="center"/>
              <w:rPr>
                <w:rFonts w:ascii="Verdana" w:hAnsi="Verdana"/>
                <w:sz w:val="20"/>
                <w:szCs w:val="20"/>
                <w:lang w:eastAsia="bg-BG"/>
              </w:rPr>
            </w:pPr>
            <w:r w:rsidRPr="00021AD8">
              <w:rPr>
                <w:rFonts w:ascii="Verdana" w:hAnsi="Verdana"/>
                <w:sz w:val="20"/>
                <w:szCs w:val="20"/>
                <w:lang w:eastAsia="bg-BG"/>
              </w:rPr>
              <w:t>1</w:t>
            </w:r>
          </w:p>
        </w:tc>
        <w:tc>
          <w:tcPr>
            <w:tcW w:w="1985" w:type="dxa"/>
            <w:shd w:val="clear" w:color="auto" w:fill="auto"/>
          </w:tcPr>
          <w:p w14:paraId="14DEFA45" w14:textId="77777777" w:rsidR="00585A7F" w:rsidRPr="00021AD8" w:rsidRDefault="00585A7F" w:rsidP="00585A7F">
            <w:pPr>
              <w:jc w:val="center"/>
              <w:rPr>
                <w:rFonts w:ascii="Verdana" w:hAnsi="Verdana"/>
                <w:sz w:val="20"/>
                <w:szCs w:val="20"/>
                <w:lang w:eastAsia="bg-BG"/>
              </w:rPr>
            </w:pPr>
            <w:r w:rsidRPr="00021AD8">
              <w:rPr>
                <w:rFonts w:ascii="Verdana" w:hAnsi="Verdana"/>
                <w:sz w:val="20"/>
                <w:szCs w:val="20"/>
                <w:lang w:eastAsia="bg-BG"/>
              </w:rPr>
              <w:t>2</w:t>
            </w:r>
          </w:p>
        </w:tc>
        <w:tc>
          <w:tcPr>
            <w:tcW w:w="1701" w:type="dxa"/>
            <w:shd w:val="clear" w:color="auto" w:fill="auto"/>
          </w:tcPr>
          <w:p w14:paraId="4933F245" w14:textId="77777777" w:rsidR="00585A7F" w:rsidRPr="00021AD8" w:rsidRDefault="00585A7F" w:rsidP="00585A7F">
            <w:pPr>
              <w:jc w:val="center"/>
              <w:rPr>
                <w:rFonts w:ascii="Verdana" w:hAnsi="Verdana"/>
                <w:sz w:val="20"/>
                <w:szCs w:val="20"/>
                <w:lang w:eastAsia="bg-BG"/>
              </w:rPr>
            </w:pPr>
            <w:r w:rsidRPr="00021AD8">
              <w:rPr>
                <w:rFonts w:ascii="Verdana" w:hAnsi="Verdana"/>
                <w:sz w:val="20"/>
                <w:szCs w:val="20"/>
                <w:lang w:eastAsia="bg-BG"/>
              </w:rPr>
              <w:t>3</w:t>
            </w:r>
          </w:p>
        </w:tc>
        <w:tc>
          <w:tcPr>
            <w:tcW w:w="2551" w:type="dxa"/>
            <w:shd w:val="clear" w:color="auto" w:fill="auto"/>
          </w:tcPr>
          <w:p w14:paraId="68E22CA9" w14:textId="77777777" w:rsidR="00585A7F" w:rsidRPr="00021AD8" w:rsidRDefault="00585A7F" w:rsidP="00585A7F">
            <w:pPr>
              <w:jc w:val="center"/>
              <w:rPr>
                <w:rFonts w:ascii="Verdana" w:hAnsi="Verdana"/>
                <w:sz w:val="20"/>
                <w:szCs w:val="20"/>
                <w:lang w:eastAsia="bg-BG"/>
              </w:rPr>
            </w:pPr>
            <w:r w:rsidRPr="00021AD8">
              <w:rPr>
                <w:rFonts w:ascii="Verdana" w:hAnsi="Verdana"/>
                <w:sz w:val="20"/>
                <w:szCs w:val="20"/>
                <w:lang w:eastAsia="bg-BG"/>
              </w:rPr>
              <w:t>4</w:t>
            </w:r>
          </w:p>
        </w:tc>
        <w:tc>
          <w:tcPr>
            <w:tcW w:w="1537" w:type="dxa"/>
            <w:shd w:val="clear" w:color="auto" w:fill="auto"/>
          </w:tcPr>
          <w:p w14:paraId="47D8494D" w14:textId="77777777" w:rsidR="00585A7F" w:rsidRPr="00021AD8" w:rsidRDefault="00585A7F" w:rsidP="00585A7F">
            <w:pPr>
              <w:jc w:val="center"/>
              <w:rPr>
                <w:rFonts w:ascii="Verdana" w:hAnsi="Verdana"/>
                <w:sz w:val="20"/>
                <w:szCs w:val="20"/>
                <w:lang w:eastAsia="bg-BG"/>
              </w:rPr>
            </w:pPr>
            <w:r>
              <w:rPr>
                <w:rFonts w:ascii="Verdana" w:hAnsi="Verdana"/>
                <w:sz w:val="20"/>
                <w:szCs w:val="20"/>
                <w:lang w:eastAsia="bg-BG"/>
              </w:rPr>
              <w:t>5</w:t>
            </w:r>
          </w:p>
        </w:tc>
      </w:tr>
      <w:tr w:rsidR="00585A7F" w:rsidRPr="00021AD8" w14:paraId="19E09876" w14:textId="77777777" w:rsidTr="00585A7F">
        <w:trPr>
          <w:trHeight w:val="237"/>
        </w:trPr>
        <w:tc>
          <w:tcPr>
            <w:tcW w:w="2376" w:type="dxa"/>
            <w:shd w:val="clear" w:color="auto" w:fill="auto"/>
          </w:tcPr>
          <w:p w14:paraId="227B4230" w14:textId="77777777" w:rsidR="00585A7F" w:rsidRPr="00021AD8" w:rsidRDefault="00585A7F" w:rsidP="00585A7F">
            <w:pPr>
              <w:rPr>
                <w:rFonts w:ascii="Verdana" w:hAnsi="Verdana"/>
                <w:sz w:val="20"/>
                <w:szCs w:val="20"/>
                <w:lang w:eastAsia="bg-BG"/>
              </w:rPr>
            </w:pPr>
          </w:p>
        </w:tc>
        <w:tc>
          <w:tcPr>
            <w:tcW w:w="1985" w:type="dxa"/>
            <w:shd w:val="clear" w:color="auto" w:fill="auto"/>
          </w:tcPr>
          <w:p w14:paraId="6DA7008E" w14:textId="77777777" w:rsidR="00585A7F" w:rsidRPr="00021AD8" w:rsidRDefault="00585A7F" w:rsidP="00585A7F">
            <w:pPr>
              <w:rPr>
                <w:rFonts w:ascii="Verdana" w:hAnsi="Verdana"/>
                <w:sz w:val="20"/>
                <w:szCs w:val="20"/>
                <w:lang w:eastAsia="bg-BG"/>
              </w:rPr>
            </w:pPr>
          </w:p>
        </w:tc>
        <w:tc>
          <w:tcPr>
            <w:tcW w:w="1701" w:type="dxa"/>
            <w:shd w:val="clear" w:color="auto" w:fill="auto"/>
          </w:tcPr>
          <w:p w14:paraId="3ACD2E9D" w14:textId="77777777" w:rsidR="00585A7F" w:rsidRPr="00021AD8" w:rsidRDefault="00585A7F" w:rsidP="00585A7F">
            <w:pPr>
              <w:rPr>
                <w:rFonts w:ascii="Verdana" w:hAnsi="Verdana"/>
                <w:sz w:val="20"/>
                <w:szCs w:val="20"/>
                <w:lang w:eastAsia="bg-BG"/>
              </w:rPr>
            </w:pPr>
          </w:p>
        </w:tc>
        <w:tc>
          <w:tcPr>
            <w:tcW w:w="2551" w:type="dxa"/>
            <w:shd w:val="clear" w:color="auto" w:fill="auto"/>
          </w:tcPr>
          <w:p w14:paraId="6C820D95" w14:textId="77777777" w:rsidR="00585A7F" w:rsidRPr="00021AD8" w:rsidRDefault="00585A7F" w:rsidP="00585A7F">
            <w:pPr>
              <w:rPr>
                <w:rFonts w:ascii="Verdana" w:hAnsi="Verdana"/>
                <w:sz w:val="20"/>
                <w:szCs w:val="20"/>
                <w:lang w:eastAsia="bg-BG"/>
              </w:rPr>
            </w:pPr>
          </w:p>
        </w:tc>
        <w:tc>
          <w:tcPr>
            <w:tcW w:w="1537" w:type="dxa"/>
            <w:shd w:val="clear" w:color="auto" w:fill="auto"/>
          </w:tcPr>
          <w:p w14:paraId="544FF115" w14:textId="77777777" w:rsidR="00585A7F" w:rsidRPr="00021AD8" w:rsidRDefault="00585A7F" w:rsidP="00585A7F">
            <w:pPr>
              <w:rPr>
                <w:rFonts w:ascii="Verdana" w:hAnsi="Verdana"/>
                <w:sz w:val="20"/>
                <w:szCs w:val="20"/>
                <w:lang w:eastAsia="bg-BG"/>
              </w:rPr>
            </w:pPr>
          </w:p>
        </w:tc>
      </w:tr>
      <w:tr w:rsidR="00585A7F" w:rsidRPr="00021AD8" w14:paraId="2E5A3FD9" w14:textId="77777777" w:rsidTr="00585A7F">
        <w:trPr>
          <w:trHeight w:val="252"/>
        </w:trPr>
        <w:tc>
          <w:tcPr>
            <w:tcW w:w="2376" w:type="dxa"/>
            <w:shd w:val="clear" w:color="auto" w:fill="auto"/>
          </w:tcPr>
          <w:p w14:paraId="58459493" w14:textId="77777777" w:rsidR="00585A7F" w:rsidRPr="00021AD8" w:rsidRDefault="00585A7F" w:rsidP="00585A7F">
            <w:pPr>
              <w:rPr>
                <w:rFonts w:ascii="Verdana" w:hAnsi="Verdana"/>
                <w:sz w:val="20"/>
                <w:szCs w:val="20"/>
                <w:lang w:eastAsia="bg-BG"/>
              </w:rPr>
            </w:pPr>
          </w:p>
        </w:tc>
        <w:tc>
          <w:tcPr>
            <w:tcW w:w="1985" w:type="dxa"/>
            <w:shd w:val="clear" w:color="auto" w:fill="auto"/>
          </w:tcPr>
          <w:p w14:paraId="00619D9A" w14:textId="77777777" w:rsidR="00585A7F" w:rsidRPr="00021AD8" w:rsidRDefault="00585A7F" w:rsidP="00585A7F">
            <w:pPr>
              <w:rPr>
                <w:rFonts w:ascii="Verdana" w:hAnsi="Verdana"/>
                <w:sz w:val="20"/>
                <w:szCs w:val="20"/>
                <w:lang w:eastAsia="bg-BG"/>
              </w:rPr>
            </w:pPr>
          </w:p>
        </w:tc>
        <w:tc>
          <w:tcPr>
            <w:tcW w:w="1701" w:type="dxa"/>
            <w:shd w:val="clear" w:color="auto" w:fill="auto"/>
          </w:tcPr>
          <w:p w14:paraId="3BE7DA63" w14:textId="77777777" w:rsidR="00585A7F" w:rsidRPr="00021AD8" w:rsidRDefault="00585A7F" w:rsidP="00585A7F">
            <w:pPr>
              <w:rPr>
                <w:rFonts w:ascii="Verdana" w:hAnsi="Verdana"/>
                <w:sz w:val="20"/>
                <w:szCs w:val="20"/>
                <w:lang w:eastAsia="bg-BG"/>
              </w:rPr>
            </w:pPr>
          </w:p>
        </w:tc>
        <w:tc>
          <w:tcPr>
            <w:tcW w:w="2551" w:type="dxa"/>
            <w:shd w:val="clear" w:color="auto" w:fill="auto"/>
          </w:tcPr>
          <w:p w14:paraId="48B1DFB5" w14:textId="77777777" w:rsidR="00585A7F" w:rsidRPr="00021AD8" w:rsidRDefault="00585A7F" w:rsidP="00585A7F">
            <w:pPr>
              <w:rPr>
                <w:rFonts w:ascii="Verdana" w:hAnsi="Verdana"/>
                <w:sz w:val="20"/>
                <w:szCs w:val="20"/>
                <w:lang w:eastAsia="bg-BG"/>
              </w:rPr>
            </w:pPr>
          </w:p>
        </w:tc>
        <w:tc>
          <w:tcPr>
            <w:tcW w:w="1537" w:type="dxa"/>
            <w:shd w:val="clear" w:color="auto" w:fill="auto"/>
          </w:tcPr>
          <w:p w14:paraId="6ADFFF83" w14:textId="77777777" w:rsidR="00585A7F" w:rsidRPr="00021AD8" w:rsidRDefault="00585A7F" w:rsidP="00585A7F">
            <w:pPr>
              <w:rPr>
                <w:rFonts w:ascii="Verdana" w:hAnsi="Verdana"/>
                <w:sz w:val="20"/>
                <w:szCs w:val="20"/>
                <w:lang w:eastAsia="bg-BG"/>
              </w:rPr>
            </w:pPr>
          </w:p>
        </w:tc>
      </w:tr>
      <w:tr w:rsidR="00585A7F" w:rsidRPr="00021AD8" w14:paraId="190C68C9" w14:textId="77777777" w:rsidTr="00585A7F">
        <w:trPr>
          <w:trHeight w:val="252"/>
        </w:trPr>
        <w:tc>
          <w:tcPr>
            <w:tcW w:w="2376" w:type="dxa"/>
            <w:shd w:val="clear" w:color="auto" w:fill="auto"/>
          </w:tcPr>
          <w:p w14:paraId="57503A07" w14:textId="77777777" w:rsidR="00585A7F" w:rsidRPr="00021AD8" w:rsidRDefault="00585A7F" w:rsidP="00585A7F">
            <w:pPr>
              <w:rPr>
                <w:rFonts w:ascii="Verdana" w:hAnsi="Verdana"/>
                <w:sz w:val="20"/>
                <w:szCs w:val="20"/>
                <w:lang w:eastAsia="bg-BG"/>
              </w:rPr>
            </w:pPr>
          </w:p>
        </w:tc>
        <w:tc>
          <w:tcPr>
            <w:tcW w:w="1985" w:type="dxa"/>
            <w:shd w:val="clear" w:color="auto" w:fill="auto"/>
          </w:tcPr>
          <w:p w14:paraId="3BCF0259" w14:textId="77777777" w:rsidR="00585A7F" w:rsidRPr="00021AD8" w:rsidRDefault="00585A7F" w:rsidP="00585A7F">
            <w:pPr>
              <w:rPr>
                <w:rFonts w:ascii="Verdana" w:hAnsi="Verdana"/>
                <w:sz w:val="20"/>
                <w:szCs w:val="20"/>
                <w:lang w:eastAsia="bg-BG"/>
              </w:rPr>
            </w:pPr>
          </w:p>
        </w:tc>
        <w:tc>
          <w:tcPr>
            <w:tcW w:w="1701" w:type="dxa"/>
            <w:shd w:val="clear" w:color="auto" w:fill="auto"/>
          </w:tcPr>
          <w:p w14:paraId="0F99E814" w14:textId="77777777" w:rsidR="00585A7F" w:rsidRPr="00021AD8" w:rsidRDefault="00585A7F" w:rsidP="00585A7F">
            <w:pPr>
              <w:rPr>
                <w:rFonts w:ascii="Verdana" w:hAnsi="Verdana"/>
                <w:sz w:val="20"/>
                <w:szCs w:val="20"/>
                <w:lang w:eastAsia="bg-BG"/>
              </w:rPr>
            </w:pPr>
          </w:p>
        </w:tc>
        <w:tc>
          <w:tcPr>
            <w:tcW w:w="2551" w:type="dxa"/>
            <w:shd w:val="clear" w:color="auto" w:fill="auto"/>
          </w:tcPr>
          <w:p w14:paraId="1E68EF48" w14:textId="77777777" w:rsidR="00585A7F" w:rsidRPr="00021AD8" w:rsidRDefault="00585A7F" w:rsidP="00585A7F">
            <w:pPr>
              <w:rPr>
                <w:rFonts w:ascii="Verdana" w:hAnsi="Verdana"/>
                <w:sz w:val="20"/>
                <w:szCs w:val="20"/>
                <w:lang w:eastAsia="bg-BG"/>
              </w:rPr>
            </w:pPr>
          </w:p>
        </w:tc>
        <w:tc>
          <w:tcPr>
            <w:tcW w:w="1537" w:type="dxa"/>
            <w:shd w:val="clear" w:color="auto" w:fill="auto"/>
          </w:tcPr>
          <w:p w14:paraId="3AB0507C" w14:textId="77777777" w:rsidR="00585A7F" w:rsidRPr="00021AD8" w:rsidRDefault="00585A7F" w:rsidP="00585A7F">
            <w:pPr>
              <w:rPr>
                <w:rFonts w:ascii="Verdana" w:hAnsi="Verdana"/>
                <w:sz w:val="20"/>
                <w:szCs w:val="20"/>
                <w:lang w:eastAsia="bg-BG"/>
              </w:rPr>
            </w:pPr>
          </w:p>
        </w:tc>
      </w:tr>
      <w:tr w:rsidR="00585A7F" w:rsidRPr="00021AD8" w14:paraId="402985D8" w14:textId="77777777" w:rsidTr="00585A7F">
        <w:trPr>
          <w:trHeight w:val="252"/>
        </w:trPr>
        <w:tc>
          <w:tcPr>
            <w:tcW w:w="2376" w:type="dxa"/>
            <w:shd w:val="clear" w:color="auto" w:fill="auto"/>
          </w:tcPr>
          <w:p w14:paraId="0C1CA24B" w14:textId="77777777" w:rsidR="00585A7F" w:rsidRPr="00021AD8" w:rsidRDefault="00585A7F" w:rsidP="00585A7F">
            <w:pPr>
              <w:rPr>
                <w:rFonts w:ascii="Verdana" w:hAnsi="Verdana"/>
                <w:sz w:val="20"/>
                <w:szCs w:val="20"/>
                <w:lang w:eastAsia="bg-BG"/>
              </w:rPr>
            </w:pPr>
          </w:p>
        </w:tc>
        <w:tc>
          <w:tcPr>
            <w:tcW w:w="1985" w:type="dxa"/>
            <w:shd w:val="clear" w:color="auto" w:fill="auto"/>
          </w:tcPr>
          <w:p w14:paraId="418ABE5C" w14:textId="77777777" w:rsidR="00585A7F" w:rsidRPr="00021AD8" w:rsidRDefault="00585A7F" w:rsidP="00585A7F">
            <w:pPr>
              <w:rPr>
                <w:rFonts w:ascii="Verdana" w:hAnsi="Verdana"/>
                <w:sz w:val="20"/>
                <w:szCs w:val="20"/>
                <w:lang w:eastAsia="bg-BG"/>
              </w:rPr>
            </w:pPr>
          </w:p>
        </w:tc>
        <w:tc>
          <w:tcPr>
            <w:tcW w:w="1701" w:type="dxa"/>
            <w:shd w:val="clear" w:color="auto" w:fill="auto"/>
          </w:tcPr>
          <w:p w14:paraId="02B5A239" w14:textId="77777777" w:rsidR="00585A7F" w:rsidRPr="00021AD8" w:rsidRDefault="00585A7F" w:rsidP="00585A7F">
            <w:pPr>
              <w:rPr>
                <w:rFonts w:ascii="Verdana" w:hAnsi="Verdana"/>
                <w:sz w:val="20"/>
                <w:szCs w:val="20"/>
                <w:lang w:eastAsia="bg-BG"/>
              </w:rPr>
            </w:pPr>
          </w:p>
        </w:tc>
        <w:tc>
          <w:tcPr>
            <w:tcW w:w="2551" w:type="dxa"/>
            <w:shd w:val="clear" w:color="auto" w:fill="auto"/>
          </w:tcPr>
          <w:p w14:paraId="0D1D0D2C" w14:textId="77777777" w:rsidR="00585A7F" w:rsidRPr="00021AD8" w:rsidRDefault="00585A7F" w:rsidP="00585A7F">
            <w:pPr>
              <w:rPr>
                <w:rFonts w:ascii="Verdana" w:hAnsi="Verdana"/>
                <w:sz w:val="20"/>
                <w:szCs w:val="20"/>
                <w:lang w:eastAsia="bg-BG"/>
              </w:rPr>
            </w:pPr>
          </w:p>
        </w:tc>
        <w:tc>
          <w:tcPr>
            <w:tcW w:w="1537" w:type="dxa"/>
            <w:shd w:val="clear" w:color="auto" w:fill="auto"/>
          </w:tcPr>
          <w:p w14:paraId="2E8F07C3" w14:textId="77777777" w:rsidR="00585A7F" w:rsidRPr="00021AD8" w:rsidRDefault="00585A7F" w:rsidP="00585A7F">
            <w:pPr>
              <w:rPr>
                <w:rFonts w:ascii="Verdana" w:hAnsi="Verdana"/>
                <w:sz w:val="20"/>
                <w:szCs w:val="20"/>
                <w:lang w:eastAsia="bg-BG"/>
              </w:rPr>
            </w:pPr>
          </w:p>
        </w:tc>
      </w:tr>
      <w:tr w:rsidR="00585A7F" w:rsidRPr="00021AD8" w14:paraId="3AE1230A" w14:textId="77777777" w:rsidTr="00585A7F">
        <w:trPr>
          <w:trHeight w:val="252"/>
        </w:trPr>
        <w:tc>
          <w:tcPr>
            <w:tcW w:w="2376" w:type="dxa"/>
            <w:shd w:val="clear" w:color="auto" w:fill="auto"/>
          </w:tcPr>
          <w:p w14:paraId="14007B09" w14:textId="77777777" w:rsidR="00585A7F" w:rsidRPr="00021AD8" w:rsidRDefault="00585A7F" w:rsidP="00585A7F">
            <w:pPr>
              <w:rPr>
                <w:rFonts w:ascii="Verdana" w:hAnsi="Verdana"/>
                <w:sz w:val="20"/>
                <w:szCs w:val="20"/>
                <w:lang w:eastAsia="bg-BG"/>
              </w:rPr>
            </w:pPr>
          </w:p>
        </w:tc>
        <w:tc>
          <w:tcPr>
            <w:tcW w:w="1985" w:type="dxa"/>
            <w:shd w:val="clear" w:color="auto" w:fill="auto"/>
          </w:tcPr>
          <w:p w14:paraId="717CD60B" w14:textId="77777777" w:rsidR="00585A7F" w:rsidRPr="00021AD8" w:rsidRDefault="00585A7F" w:rsidP="00585A7F">
            <w:pPr>
              <w:rPr>
                <w:rFonts w:ascii="Verdana" w:hAnsi="Verdana"/>
                <w:sz w:val="20"/>
                <w:szCs w:val="20"/>
                <w:lang w:eastAsia="bg-BG"/>
              </w:rPr>
            </w:pPr>
          </w:p>
        </w:tc>
        <w:tc>
          <w:tcPr>
            <w:tcW w:w="1701" w:type="dxa"/>
            <w:shd w:val="clear" w:color="auto" w:fill="auto"/>
          </w:tcPr>
          <w:p w14:paraId="5D2C52AA" w14:textId="77777777" w:rsidR="00585A7F" w:rsidRPr="00021AD8" w:rsidRDefault="00585A7F" w:rsidP="00585A7F">
            <w:pPr>
              <w:rPr>
                <w:rFonts w:ascii="Verdana" w:hAnsi="Verdana"/>
                <w:sz w:val="20"/>
                <w:szCs w:val="20"/>
                <w:lang w:eastAsia="bg-BG"/>
              </w:rPr>
            </w:pPr>
          </w:p>
        </w:tc>
        <w:tc>
          <w:tcPr>
            <w:tcW w:w="2551" w:type="dxa"/>
            <w:shd w:val="clear" w:color="auto" w:fill="auto"/>
          </w:tcPr>
          <w:p w14:paraId="086C288A" w14:textId="77777777" w:rsidR="00585A7F" w:rsidRPr="00021AD8" w:rsidRDefault="00585A7F" w:rsidP="00585A7F">
            <w:pPr>
              <w:rPr>
                <w:rFonts w:ascii="Verdana" w:hAnsi="Verdana"/>
                <w:sz w:val="20"/>
                <w:szCs w:val="20"/>
                <w:lang w:eastAsia="bg-BG"/>
              </w:rPr>
            </w:pPr>
          </w:p>
        </w:tc>
        <w:tc>
          <w:tcPr>
            <w:tcW w:w="1537" w:type="dxa"/>
            <w:shd w:val="clear" w:color="auto" w:fill="auto"/>
          </w:tcPr>
          <w:p w14:paraId="385BF560" w14:textId="77777777" w:rsidR="00585A7F" w:rsidRPr="00021AD8" w:rsidRDefault="00585A7F" w:rsidP="00585A7F">
            <w:pPr>
              <w:rPr>
                <w:rFonts w:ascii="Verdana" w:hAnsi="Verdana"/>
                <w:sz w:val="20"/>
                <w:szCs w:val="20"/>
                <w:lang w:eastAsia="bg-BG"/>
              </w:rPr>
            </w:pPr>
          </w:p>
        </w:tc>
      </w:tr>
    </w:tbl>
    <w:p w14:paraId="6A0A1531" w14:textId="77777777" w:rsidR="00585A7F" w:rsidRPr="00021AD8" w:rsidRDefault="00585A7F" w:rsidP="00585A7F">
      <w:pPr>
        <w:jc w:val="both"/>
        <w:rPr>
          <w:rFonts w:ascii="Times New Roman" w:hAnsi="Times New Roman"/>
          <w:b/>
          <w:shd w:val="clear" w:color="auto" w:fill="FFFFFF"/>
        </w:rPr>
      </w:pPr>
    </w:p>
    <w:p w14:paraId="1FDBDB7C" w14:textId="77777777" w:rsidR="00585A7F" w:rsidRPr="00021AD8" w:rsidRDefault="00585A7F" w:rsidP="00585A7F">
      <w:pPr>
        <w:jc w:val="both"/>
        <w:rPr>
          <w:rFonts w:ascii="Times New Roman" w:hAnsi="Times New Roman"/>
          <w:b/>
          <w:shd w:val="clear" w:color="auto" w:fill="FFFFFF"/>
        </w:rPr>
      </w:pPr>
    </w:p>
    <w:p w14:paraId="507FDFFD" w14:textId="77777777" w:rsidR="00585A7F" w:rsidRPr="00021AD8" w:rsidRDefault="00585A7F" w:rsidP="00585A7F">
      <w:pPr>
        <w:jc w:val="both"/>
        <w:rPr>
          <w:rFonts w:ascii="Times New Roman" w:hAnsi="Times New Roman"/>
          <w:b/>
          <w:shd w:val="clear" w:color="auto" w:fill="FFFFFF"/>
        </w:rPr>
      </w:pPr>
    </w:p>
    <w:p w14:paraId="54C0D2BD" w14:textId="77777777" w:rsidR="00585A7F" w:rsidRPr="00021AD8" w:rsidRDefault="00585A7F" w:rsidP="00585A7F">
      <w:pPr>
        <w:jc w:val="both"/>
        <w:rPr>
          <w:rFonts w:ascii="Verdana" w:hAnsi="Verdana"/>
          <w:sz w:val="20"/>
          <w:szCs w:val="20"/>
        </w:rPr>
      </w:pPr>
      <w:r w:rsidRPr="00021AD8">
        <w:rPr>
          <w:rFonts w:ascii="Verdana" w:hAnsi="Verdana"/>
          <w:sz w:val="20"/>
          <w:szCs w:val="20"/>
        </w:rPr>
        <w:t xml:space="preserve">Дата </w:t>
      </w:r>
      <w:r w:rsidRPr="00021AD8">
        <w:rPr>
          <w:rFonts w:ascii="Verdana" w:hAnsi="Verdana"/>
          <w:sz w:val="20"/>
          <w:szCs w:val="20"/>
          <w:u w:val="single"/>
        </w:rPr>
        <w:tab/>
      </w:r>
      <w:r w:rsidRPr="00021AD8">
        <w:rPr>
          <w:rFonts w:ascii="Verdana" w:hAnsi="Verdana"/>
          <w:sz w:val="20"/>
          <w:szCs w:val="20"/>
          <w:u w:val="single"/>
        </w:rPr>
        <w:tab/>
      </w:r>
      <w:r w:rsidRPr="00021AD8">
        <w:rPr>
          <w:rFonts w:ascii="Verdana" w:hAnsi="Verdana"/>
          <w:sz w:val="20"/>
          <w:szCs w:val="20"/>
          <w:u w:val="single"/>
        </w:rPr>
        <w:tab/>
      </w:r>
      <w:r w:rsidRPr="00021AD8">
        <w:rPr>
          <w:rFonts w:ascii="Verdana" w:hAnsi="Verdana"/>
          <w:sz w:val="20"/>
          <w:szCs w:val="20"/>
        </w:rPr>
        <w:tab/>
      </w:r>
      <w:r w:rsidRPr="00021AD8">
        <w:rPr>
          <w:rFonts w:ascii="Verdana" w:hAnsi="Verdana"/>
          <w:sz w:val="20"/>
          <w:szCs w:val="20"/>
        </w:rPr>
        <w:tab/>
      </w:r>
      <w:r w:rsidRPr="00021AD8">
        <w:rPr>
          <w:rFonts w:ascii="Verdana" w:hAnsi="Verdana"/>
          <w:sz w:val="20"/>
          <w:szCs w:val="20"/>
        </w:rPr>
        <w:tab/>
        <w:t xml:space="preserve">    ДЕКЛАРАТОР: </w:t>
      </w:r>
      <w:r w:rsidRPr="00021AD8">
        <w:rPr>
          <w:rFonts w:ascii="Verdana" w:hAnsi="Verdana"/>
          <w:sz w:val="20"/>
          <w:szCs w:val="20"/>
          <w:u w:val="single"/>
        </w:rPr>
        <w:tab/>
      </w:r>
      <w:r w:rsidRPr="00021AD8">
        <w:rPr>
          <w:rFonts w:ascii="Verdana" w:hAnsi="Verdana"/>
          <w:sz w:val="20"/>
          <w:szCs w:val="20"/>
          <w:u w:val="single"/>
        </w:rPr>
        <w:tab/>
        <w:t>_________</w:t>
      </w:r>
    </w:p>
    <w:p w14:paraId="046170BC" w14:textId="77777777" w:rsidR="00585A7F" w:rsidRPr="005365D8" w:rsidRDefault="00585A7F" w:rsidP="00585A7F">
      <w:pPr>
        <w:jc w:val="both"/>
        <w:rPr>
          <w:rFonts w:ascii="Verdana" w:hAnsi="Verdana"/>
          <w:sz w:val="20"/>
          <w:szCs w:val="20"/>
        </w:rPr>
      </w:pPr>
      <w:r w:rsidRPr="00021AD8">
        <w:rPr>
          <w:rFonts w:ascii="Verdana" w:hAnsi="Verdana"/>
          <w:sz w:val="20"/>
          <w:szCs w:val="20"/>
        </w:rPr>
        <w:t>Гр.</w:t>
      </w:r>
      <w:r w:rsidRPr="00021AD8">
        <w:rPr>
          <w:rFonts w:ascii="Verdana" w:hAnsi="Verdana"/>
          <w:sz w:val="20"/>
          <w:szCs w:val="20"/>
          <w:u w:val="single"/>
        </w:rPr>
        <w:tab/>
      </w:r>
      <w:r w:rsidRPr="00021AD8">
        <w:rPr>
          <w:rFonts w:ascii="Verdana" w:hAnsi="Verdana"/>
          <w:sz w:val="20"/>
          <w:szCs w:val="20"/>
          <w:u w:val="single"/>
        </w:rPr>
        <w:tab/>
      </w:r>
      <w:r w:rsidRPr="00021AD8">
        <w:rPr>
          <w:rFonts w:ascii="Verdana" w:hAnsi="Verdana"/>
          <w:sz w:val="20"/>
          <w:szCs w:val="20"/>
          <w:u w:val="single"/>
        </w:rPr>
        <w:tab/>
      </w:r>
      <w:r w:rsidRPr="00021AD8">
        <w:rPr>
          <w:rFonts w:ascii="Verdana" w:hAnsi="Verdana"/>
          <w:sz w:val="20"/>
          <w:szCs w:val="20"/>
          <w:u w:val="single"/>
        </w:rPr>
        <w:tab/>
      </w:r>
      <w:r w:rsidRPr="00021AD8">
        <w:rPr>
          <w:rFonts w:ascii="Verdana" w:hAnsi="Verdana"/>
          <w:sz w:val="20"/>
          <w:szCs w:val="20"/>
        </w:rPr>
        <w:tab/>
      </w:r>
      <w:r w:rsidRPr="00021AD8">
        <w:rPr>
          <w:rFonts w:ascii="Verdana" w:hAnsi="Verdana"/>
          <w:sz w:val="20"/>
          <w:szCs w:val="20"/>
        </w:rPr>
        <w:tab/>
      </w:r>
      <w:r w:rsidRPr="00021AD8">
        <w:rPr>
          <w:rFonts w:ascii="Verdana" w:hAnsi="Verdana"/>
          <w:sz w:val="20"/>
          <w:szCs w:val="20"/>
        </w:rPr>
        <w:tab/>
        <w:t xml:space="preserve">               /подпис/</w:t>
      </w:r>
    </w:p>
    <w:p w14:paraId="292E8822" w14:textId="77777777" w:rsidR="00585A7F" w:rsidRPr="00A516E1" w:rsidRDefault="00585A7F" w:rsidP="00585A7F">
      <w:pPr>
        <w:keepNext/>
        <w:keepLines/>
        <w:spacing w:before="120" w:after="120"/>
        <w:jc w:val="both"/>
        <w:rPr>
          <w:rFonts w:ascii="Times New Roman" w:hAnsi="Times New Roman"/>
          <w:b/>
        </w:rPr>
      </w:pPr>
    </w:p>
    <w:p w14:paraId="79293DCA" w14:textId="77777777" w:rsidR="00585A7F" w:rsidRPr="00A516E1" w:rsidRDefault="00585A7F" w:rsidP="00585A7F">
      <w:pPr>
        <w:keepNext/>
        <w:keepLines/>
        <w:spacing w:before="120" w:after="120"/>
        <w:jc w:val="both"/>
        <w:rPr>
          <w:rFonts w:ascii="Times New Roman" w:hAnsi="Times New Roman"/>
          <w:b/>
        </w:rPr>
      </w:pPr>
    </w:p>
    <w:p w14:paraId="3E346C7D" w14:textId="77777777" w:rsidR="00585A7F" w:rsidRPr="00A516E1" w:rsidRDefault="00585A7F" w:rsidP="00585A7F">
      <w:pPr>
        <w:keepNext/>
        <w:keepLines/>
        <w:spacing w:before="120" w:after="120"/>
        <w:jc w:val="both"/>
        <w:rPr>
          <w:rFonts w:ascii="Times New Roman" w:hAnsi="Times New Roman"/>
          <w:b/>
        </w:rPr>
      </w:pPr>
    </w:p>
    <w:p w14:paraId="7C32C5DB" w14:textId="77777777" w:rsidR="00585A7F" w:rsidRPr="00A516E1" w:rsidRDefault="00585A7F" w:rsidP="00585A7F">
      <w:pPr>
        <w:keepNext/>
        <w:keepLines/>
        <w:spacing w:before="120" w:after="120"/>
        <w:jc w:val="both"/>
        <w:rPr>
          <w:rFonts w:ascii="Times New Roman" w:hAnsi="Times New Roman"/>
          <w:b/>
        </w:rPr>
      </w:pPr>
    </w:p>
    <w:p w14:paraId="42DD6994" w14:textId="77777777" w:rsidR="00585A7F" w:rsidRPr="00A516E1" w:rsidRDefault="00585A7F" w:rsidP="00585A7F">
      <w:pPr>
        <w:keepNext/>
        <w:keepLines/>
        <w:spacing w:before="120" w:after="120"/>
        <w:jc w:val="both"/>
        <w:rPr>
          <w:rFonts w:ascii="Times New Roman" w:hAnsi="Times New Roman"/>
          <w:b/>
        </w:rPr>
      </w:pPr>
    </w:p>
    <w:p w14:paraId="432838E5" w14:textId="77777777" w:rsidR="00585A7F" w:rsidRPr="00A516E1" w:rsidRDefault="00585A7F" w:rsidP="00585A7F">
      <w:pPr>
        <w:keepNext/>
        <w:keepLines/>
        <w:spacing w:before="120" w:after="120"/>
        <w:jc w:val="both"/>
        <w:rPr>
          <w:rFonts w:ascii="Times New Roman" w:hAnsi="Times New Roman"/>
          <w:b/>
        </w:rPr>
      </w:pPr>
    </w:p>
    <w:p w14:paraId="791B72C5" w14:textId="77777777" w:rsidR="00585A7F" w:rsidRPr="00A516E1" w:rsidRDefault="00585A7F" w:rsidP="00585A7F">
      <w:pPr>
        <w:keepNext/>
        <w:keepLines/>
        <w:spacing w:before="120" w:after="120"/>
        <w:jc w:val="both"/>
        <w:rPr>
          <w:rFonts w:ascii="Times New Roman" w:hAnsi="Times New Roman"/>
          <w:b/>
        </w:rPr>
      </w:pPr>
    </w:p>
    <w:p w14:paraId="2D0ED7A5" w14:textId="77777777" w:rsidR="00585A7F" w:rsidRPr="00A516E1" w:rsidRDefault="00585A7F" w:rsidP="00585A7F">
      <w:pPr>
        <w:spacing w:after="0" w:line="240" w:lineRule="auto"/>
        <w:jc w:val="right"/>
        <w:rPr>
          <w:rFonts w:ascii="Times New Roman" w:eastAsia="Times New Roman" w:hAnsi="Times New Roman"/>
          <w:i/>
          <w:lang w:eastAsia="bg-BG"/>
        </w:rPr>
      </w:pPr>
    </w:p>
    <w:p w14:paraId="36891305" w14:textId="31D9CB3A" w:rsidR="0040049C" w:rsidRPr="00A516E1" w:rsidRDefault="0040049C" w:rsidP="00C95549">
      <w:pPr>
        <w:spacing w:after="0" w:line="240" w:lineRule="auto"/>
        <w:jc w:val="both"/>
        <w:rPr>
          <w:rFonts w:ascii="Times New Roman" w:hAnsi="Times New Roman"/>
        </w:rPr>
        <w:sectPr w:rsidR="0040049C" w:rsidRPr="00A516E1" w:rsidSect="001A397F">
          <w:endnotePr>
            <w:numFmt w:val="decimal"/>
          </w:endnotePr>
          <w:pgSz w:w="11905" w:h="16837" w:code="9"/>
          <w:pgMar w:top="907" w:right="907" w:bottom="907" w:left="907" w:header="284" w:footer="454" w:gutter="0"/>
          <w:cols w:space="708"/>
          <w:noEndnote/>
          <w:docGrid w:linePitch="272"/>
        </w:sectPr>
      </w:pPr>
    </w:p>
    <w:p w14:paraId="424DB282" w14:textId="77777777" w:rsidR="00705C6A" w:rsidRPr="00A516E1" w:rsidRDefault="00705C6A" w:rsidP="00705C6A">
      <w:pPr>
        <w:spacing w:after="0"/>
        <w:jc w:val="center"/>
        <w:rPr>
          <w:rFonts w:ascii="Times New Roman" w:eastAsiaTheme="minorHAnsi" w:hAnsi="Times New Roman"/>
          <w:b/>
        </w:rPr>
      </w:pPr>
      <w:r w:rsidRPr="00A516E1">
        <w:rPr>
          <w:rFonts w:ascii="Times New Roman" w:eastAsiaTheme="minorHAnsi" w:hAnsi="Times New Roman"/>
          <w:b/>
        </w:rPr>
        <w:lastRenderedPageBreak/>
        <w:t>Споразумение</w:t>
      </w:r>
    </w:p>
    <w:p w14:paraId="39C5EA50" w14:textId="77777777" w:rsidR="00705C6A" w:rsidRPr="00A516E1" w:rsidRDefault="00705C6A" w:rsidP="00705C6A">
      <w:pPr>
        <w:spacing w:after="0"/>
        <w:jc w:val="center"/>
        <w:rPr>
          <w:rFonts w:ascii="Times New Roman" w:eastAsiaTheme="minorHAnsi" w:hAnsi="Times New Roman"/>
        </w:rPr>
      </w:pPr>
      <w:r w:rsidRPr="00A516E1">
        <w:rPr>
          <w:rFonts w:ascii="Times New Roman" w:eastAsiaTheme="minorHAnsi" w:hAnsi="Times New Roman"/>
        </w:rPr>
        <w:t>към договор №............</w:t>
      </w:r>
    </w:p>
    <w:p w14:paraId="78BAC4AB" w14:textId="77777777" w:rsidR="00705C6A" w:rsidRPr="00A516E1" w:rsidRDefault="00705C6A" w:rsidP="00705C6A">
      <w:pPr>
        <w:spacing w:after="0"/>
        <w:jc w:val="center"/>
        <w:rPr>
          <w:rFonts w:ascii="Times New Roman" w:eastAsiaTheme="minorHAnsi" w:hAnsi="Times New Roman"/>
        </w:rPr>
      </w:pPr>
    </w:p>
    <w:p w14:paraId="3017CA82" w14:textId="77777777" w:rsidR="00705C6A" w:rsidRPr="00A516E1" w:rsidRDefault="00705C6A" w:rsidP="00705C6A">
      <w:pPr>
        <w:rPr>
          <w:rFonts w:ascii="Times New Roman" w:eastAsiaTheme="minorHAnsi" w:hAnsi="Times New Roman"/>
        </w:rPr>
      </w:pPr>
      <w:r w:rsidRPr="00A516E1">
        <w:rPr>
          <w:rFonts w:ascii="Times New Roman" w:eastAsiaTheme="minorHAnsi" w:hAnsi="Times New Roman"/>
        </w:rPr>
        <w:t xml:space="preserve">Споразумението е на основание чл. 18 от Закона за здравословни и безопасни условия на труд и е неразделна част от договор за строително ремонтни дейности в обекти, помещения, работни площадки и затворени зони, експлоатирани от „Софийска вода“ АД </w:t>
      </w:r>
    </w:p>
    <w:p w14:paraId="1BC0B6C5" w14:textId="77777777" w:rsidR="00705C6A" w:rsidRPr="00A516E1" w:rsidRDefault="00705C6A" w:rsidP="00705C6A">
      <w:pPr>
        <w:jc w:val="both"/>
        <w:rPr>
          <w:rFonts w:ascii="Times New Roman" w:eastAsiaTheme="minorHAnsi" w:hAnsi="Times New Roman"/>
          <w:b/>
        </w:rPr>
      </w:pPr>
      <w:r w:rsidRPr="00A516E1">
        <w:rPr>
          <w:rFonts w:ascii="Times New Roman" w:eastAsiaTheme="minorHAnsi" w:hAnsi="Times New Roman"/>
          <w:b/>
        </w:rPr>
        <w:t>Общи изисквания</w:t>
      </w:r>
    </w:p>
    <w:p w14:paraId="4B30595D"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 xml:space="preserve">Нищо от условията на споразумението не освобождава Изпълнителя от приложимите нормативни изисквания по безопасност и здраве при работа. </w:t>
      </w:r>
    </w:p>
    <w:p w14:paraId="18E12EA9"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Изпълнителят се задължава да осигури здравословни и безопасни условия на труд, както за всички свои работещи на обекта, така и на всички останали лица, които по някакъв повод се намират на територията на обекта, на който работи.</w:t>
      </w:r>
    </w:p>
    <w:p w14:paraId="11C7D620"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Изпълнителят осигурява ежедневен надзор над своите служители, подизпълнители и ползвани трети лица по осигуряване на безопасно извършване на работата.</w:t>
      </w:r>
    </w:p>
    <w:p w14:paraId="3A6E3D1A"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Всяка работа по изпълнение на договора ще се извършва от лица, които могат при поискване незабавно да удостоверят трите си имена, правоспособността, квалификацията и работодателя си.</w:t>
      </w:r>
    </w:p>
    <w:p w14:paraId="322AE01E" w14:textId="77777777" w:rsidR="00705C6A" w:rsidRPr="00A516E1" w:rsidRDefault="00705C6A" w:rsidP="0081526A">
      <w:pPr>
        <w:numPr>
          <w:ilvl w:val="0"/>
          <w:numId w:val="11"/>
        </w:numPr>
        <w:spacing w:after="0"/>
        <w:ind w:left="284"/>
        <w:contextualSpacing/>
        <w:jc w:val="both"/>
        <w:rPr>
          <w:rFonts w:ascii="Times New Roman" w:eastAsiaTheme="minorHAnsi" w:hAnsi="Times New Roman"/>
        </w:rPr>
      </w:pPr>
      <w:r w:rsidRPr="00A516E1">
        <w:rPr>
          <w:rFonts w:ascii="Times New Roman" w:eastAsiaTheme="minorHAnsi" w:hAnsi="Times New Roman"/>
        </w:rPr>
        <w:t>ВЪЗЛОЖИТЕЛЯТ информира писмено ИЗПЪЛНИТЕЛЯ  за:</w:t>
      </w:r>
    </w:p>
    <w:p w14:paraId="31E4B84A" w14:textId="77777777" w:rsidR="00705C6A" w:rsidRPr="00A516E1" w:rsidRDefault="00705C6A" w:rsidP="0081526A">
      <w:pPr>
        <w:numPr>
          <w:ilvl w:val="1"/>
          <w:numId w:val="12"/>
        </w:numPr>
        <w:spacing w:after="0"/>
        <w:ind w:left="709"/>
        <w:contextualSpacing/>
        <w:jc w:val="both"/>
        <w:rPr>
          <w:rFonts w:ascii="Times New Roman" w:eastAsiaTheme="minorHAnsi" w:hAnsi="Times New Roman"/>
        </w:rPr>
      </w:pPr>
      <w:r w:rsidRPr="00A516E1">
        <w:rPr>
          <w:rFonts w:ascii="Times New Roman" w:eastAsiaTheme="minorHAnsi" w:hAnsi="Times New Roman"/>
        </w:rPr>
        <w:t>условията на труд и трудовия процес, използваните материали и опасни вещества, съществуващите опасности и рискове за здравето и безопасността на хората на територията на затворената зона, в която ще се извършва услугата, тяхното непосредствено и последващо въздействие;</w:t>
      </w:r>
    </w:p>
    <w:p w14:paraId="2E7EBD1C" w14:textId="77777777" w:rsidR="00705C6A" w:rsidRPr="00A516E1" w:rsidRDefault="00705C6A" w:rsidP="00705C6A">
      <w:pPr>
        <w:spacing w:after="0"/>
        <w:ind w:left="709"/>
        <w:jc w:val="both"/>
        <w:rPr>
          <w:rFonts w:ascii="Times New Roman" w:eastAsiaTheme="minorHAnsi" w:hAnsi="Times New Roman"/>
        </w:rPr>
      </w:pPr>
      <w:r w:rsidRPr="00A516E1">
        <w:rPr>
          <w:rFonts w:ascii="Times New Roman" w:eastAsiaTheme="minorHAnsi" w:hAnsi="Times New Roman"/>
        </w:rPr>
        <w:t>5.2.правилата за вътрешния трудов ред;</w:t>
      </w:r>
    </w:p>
    <w:p w14:paraId="4F29A6EC" w14:textId="77777777" w:rsidR="00705C6A" w:rsidRPr="00A516E1" w:rsidRDefault="00705C6A" w:rsidP="0081526A">
      <w:pPr>
        <w:numPr>
          <w:ilvl w:val="1"/>
          <w:numId w:val="12"/>
        </w:numPr>
        <w:spacing w:after="0"/>
        <w:ind w:left="709"/>
        <w:contextualSpacing/>
        <w:jc w:val="both"/>
        <w:rPr>
          <w:rFonts w:ascii="Times New Roman" w:eastAsiaTheme="minorHAnsi" w:hAnsi="Times New Roman"/>
        </w:rPr>
      </w:pPr>
      <w:r w:rsidRPr="00A516E1">
        <w:rPr>
          <w:rFonts w:ascii="Times New Roman" w:eastAsiaTheme="minorHAnsi" w:hAnsi="Times New Roman"/>
        </w:rPr>
        <w:t>общите правила за безопасност и здраве на зоната;</w:t>
      </w:r>
    </w:p>
    <w:p w14:paraId="0BF59E14" w14:textId="77777777" w:rsidR="00705C6A" w:rsidRPr="00A516E1" w:rsidRDefault="00705C6A" w:rsidP="0081526A">
      <w:pPr>
        <w:numPr>
          <w:ilvl w:val="1"/>
          <w:numId w:val="12"/>
        </w:numPr>
        <w:spacing w:after="0"/>
        <w:ind w:left="709"/>
        <w:contextualSpacing/>
        <w:jc w:val="both"/>
        <w:rPr>
          <w:rFonts w:ascii="Times New Roman" w:eastAsiaTheme="minorHAnsi" w:hAnsi="Times New Roman"/>
        </w:rPr>
      </w:pPr>
      <w:r w:rsidRPr="00A516E1">
        <w:rPr>
          <w:rFonts w:ascii="Times New Roman" w:eastAsiaTheme="minorHAnsi" w:hAnsi="Times New Roman"/>
        </w:rPr>
        <w:t>лични предпазни средства (ЛПС) и специално работно облекло (СРО) за защита от специфични за зоната опасности;</w:t>
      </w:r>
    </w:p>
    <w:p w14:paraId="68BE1FC8" w14:textId="77777777" w:rsidR="00705C6A" w:rsidRPr="00A516E1" w:rsidRDefault="00705C6A" w:rsidP="0081526A">
      <w:pPr>
        <w:numPr>
          <w:ilvl w:val="1"/>
          <w:numId w:val="12"/>
        </w:numPr>
        <w:spacing w:after="0"/>
        <w:ind w:left="709"/>
        <w:contextualSpacing/>
        <w:jc w:val="both"/>
        <w:rPr>
          <w:rFonts w:ascii="Times New Roman" w:eastAsiaTheme="minorHAnsi" w:hAnsi="Times New Roman"/>
        </w:rPr>
      </w:pPr>
      <w:r w:rsidRPr="00A516E1">
        <w:rPr>
          <w:rFonts w:ascii="Times New Roman" w:eastAsiaTheme="minorHAnsi" w:hAnsi="Times New Roman"/>
        </w:rPr>
        <w:t>контролно-пропускателния режим, маршрутите за движение, местата за товаро-разтоварни дейности и санитарно-битовите помещения за съответната затворена зона;</w:t>
      </w:r>
    </w:p>
    <w:p w14:paraId="60D63689" w14:textId="77777777" w:rsidR="00705C6A" w:rsidRPr="00A516E1" w:rsidRDefault="00705C6A" w:rsidP="0081526A">
      <w:pPr>
        <w:numPr>
          <w:ilvl w:val="1"/>
          <w:numId w:val="12"/>
        </w:numPr>
        <w:spacing w:after="0"/>
        <w:ind w:left="709"/>
        <w:contextualSpacing/>
        <w:jc w:val="both"/>
        <w:rPr>
          <w:rFonts w:ascii="Times New Roman" w:eastAsiaTheme="minorHAnsi" w:hAnsi="Times New Roman"/>
        </w:rPr>
      </w:pPr>
      <w:r w:rsidRPr="00A516E1">
        <w:rPr>
          <w:rFonts w:ascii="Times New Roman" w:eastAsiaTheme="minorHAnsi" w:hAnsi="Times New Roman"/>
        </w:rPr>
        <w:t>изискванията към транспортни средства;</w:t>
      </w:r>
    </w:p>
    <w:p w14:paraId="14F721C7" w14:textId="77777777" w:rsidR="00705C6A" w:rsidRPr="00A516E1" w:rsidRDefault="00705C6A" w:rsidP="0081526A">
      <w:pPr>
        <w:numPr>
          <w:ilvl w:val="1"/>
          <w:numId w:val="12"/>
        </w:numPr>
        <w:spacing w:after="0"/>
        <w:ind w:left="709"/>
        <w:contextualSpacing/>
        <w:jc w:val="both"/>
        <w:rPr>
          <w:rFonts w:ascii="Times New Roman" w:eastAsiaTheme="minorHAnsi" w:hAnsi="Times New Roman"/>
        </w:rPr>
      </w:pPr>
      <w:r w:rsidRPr="00A516E1">
        <w:rPr>
          <w:rFonts w:ascii="Times New Roman" w:eastAsiaTheme="minorHAnsi" w:hAnsi="Times New Roman"/>
        </w:rPr>
        <w:t>рисковите зони/места и използваните знаци и сигнали;</w:t>
      </w:r>
    </w:p>
    <w:p w14:paraId="67D79A5E" w14:textId="77777777" w:rsidR="00705C6A" w:rsidRPr="00A516E1" w:rsidRDefault="00705C6A" w:rsidP="0081526A">
      <w:pPr>
        <w:numPr>
          <w:ilvl w:val="1"/>
          <w:numId w:val="12"/>
        </w:numPr>
        <w:spacing w:after="0"/>
        <w:ind w:left="709"/>
        <w:contextualSpacing/>
        <w:jc w:val="both"/>
        <w:rPr>
          <w:rFonts w:ascii="Times New Roman" w:eastAsiaTheme="minorHAnsi" w:hAnsi="Times New Roman"/>
        </w:rPr>
      </w:pPr>
      <w:r w:rsidRPr="00A516E1">
        <w:rPr>
          <w:rFonts w:ascii="Times New Roman" w:eastAsiaTheme="minorHAnsi" w:hAnsi="Times New Roman"/>
        </w:rPr>
        <w:t>местата за хранене, пушене и почивка;</w:t>
      </w:r>
    </w:p>
    <w:p w14:paraId="554A0880" w14:textId="77777777" w:rsidR="00705C6A" w:rsidRPr="00A516E1" w:rsidRDefault="00705C6A" w:rsidP="0081526A">
      <w:pPr>
        <w:numPr>
          <w:ilvl w:val="1"/>
          <w:numId w:val="12"/>
        </w:numPr>
        <w:spacing w:after="0"/>
        <w:ind w:left="709"/>
        <w:contextualSpacing/>
        <w:jc w:val="both"/>
        <w:rPr>
          <w:rFonts w:ascii="Times New Roman" w:eastAsiaTheme="minorHAnsi" w:hAnsi="Times New Roman"/>
        </w:rPr>
      </w:pPr>
      <w:r w:rsidRPr="00A516E1">
        <w:rPr>
          <w:rFonts w:ascii="Times New Roman" w:eastAsiaTheme="minorHAnsi" w:hAnsi="Times New Roman"/>
        </w:rPr>
        <w:t>план за евакуация и очаквани действия при извънредни ситуации;</w:t>
      </w:r>
    </w:p>
    <w:p w14:paraId="1434F61D" w14:textId="77777777" w:rsidR="00705C6A" w:rsidRPr="00A516E1" w:rsidRDefault="00705C6A" w:rsidP="0081526A">
      <w:pPr>
        <w:numPr>
          <w:ilvl w:val="1"/>
          <w:numId w:val="12"/>
        </w:numPr>
        <w:spacing w:after="0"/>
        <w:ind w:left="709"/>
        <w:contextualSpacing/>
        <w:jc w:val="both"/>
        <w:rPr>
          <w:rFonts w:ascii="Times New Roman" w:eastAsiaTheme="minorHAnsi" w:hAnsi="Times New Roman"/>
        </w:rPr>
      </w:pPr>
      <w:r w:rsidRPr="00A516E1">
        <w:rPr>
          <w:rFonts w:ascii="Times New Roman" w:eastAsiaTheme="minorHAnsi" w:hAnsi="Times New Roman"/>
        </w:rPr>
        <w:t xml:space="preserve">друга информация с отношение към безопасността и здравето и правилата за  вътрешния ред. </w:t>
      </w:r>
    </w:p>
    <w:p w14:paraId="4ED26152"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 xml:space="preserve">Длъжностните лица на Възложителя по чл. 24 на ЗБУТ имат право да контролират изпълнението на настоящото Споразумение и да дават аргументирани предписания и препоръки за коригиращи и превантивни действия по осигуряване на безопасност и здраве при дейности по настоящия договор. </w:t>
      </w:r>
    </w:p>
    <w:p w14:paraId="77EC55C3"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 xml:space="preserve">ВЪЗЛОЖИТЕЛЯТ провежда на ИЗПЪЛНИТЕЛЯ начален инструктаж при първото посещение на затворената зона и не по-рядко от веднъж за календарна година. </w:t>
      </w:r>
    </w:p>
    <w:p w14:paraId="40A304EA"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 xml:space="preserve">ВЪЗЛОЖИТЕЛЯТ, наред с определените за това представители на Изпълнителя,  контролира изпълнението на задълженията на ИЗПЪЛНИТЕЛЯ по БЗР на територията на затворената зона. </w:t>
      </w:r>
    </w:p>
    <w:p w14:paraId="49004E36"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ВЪЗЛОЖИТЕЛЯТ има право да не допуска или отстранява от обекта работещи на Изпълнителя, които нарушават правилата за безопасност и здраве при работа.</w:t>
      </w:r>
    </w:p>
    <w:p w14:paraId="2BC55937"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ВЪЗЛОЖИТЕЛЯТ може да наложи неустойки и/или да прекрати договор с ИЗПЪЛНИТЕЛЯ при нарушаване на правилата за безопасност при работа, на основание предвидени в договора клаузи.</w:t>
      </w:r>
    </w:p>
    <w:p w14:paraId="4CFC6686"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Възложителят има право (след злополука и/или инцидент с хора или установени несъответствия в областта на здравословните и безопасни условия на труд) да изиска от Изпълнителя изготвяне и изпълнение на план с коригиращи и превантивни мерки по БЗР. Планът се изготвя от Изпълнителя до 3 работни дни от получаване на констатациите и се изпраща за информация на Възложителя. Изпълнителят изпълнява плана в действие според сроковете в него. Причините за неизпълнения/отклонения с написаното в плана се декларират в писмен вид.</w:t>
      </w:r>
    </w:p>
    <w:p w14:paraId="09F610D4"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Изпълнителят управлява рисковете за безопасността и здравето при  изпълнение на СМР, чрез:</w:t>
      </w:r>
    </w:p>
    <w:p w14:paraId="3FF048F1" w14:textId="77777777" w:rsidR="00705C6A" w:rsidRPr="00A516E1" w:rsidRDefault="00705C6A" w:rsidP="00705C6A">
      <w:pPr>
        <w:spacing w:after="0"/>
        <w:ind w:left="284"/>
        <w:jc w:val="both"/>
        <w:rPr>
          <w:rFonts w:ascii="Times New Roman" w:eastAsiaTheme="minorHAnsi" w:hAnsi="Times New Roman"/>
        </w:rPr>
      </w:pPr>
      <w:r w:rsidRPr="00A516E1">
        <w:rPr>
          <w:rFonts w:ascii="Times New Roman" w:eastAsiaTheme="minorHAnsi" w:hAnsi="Times New Roman"/>
        </w:rPr>
        <w:lastRenderedPageBreak/>
        <w:t>12.1.определяне на отговорно лице по безопасност и здраве при работа за етапа на изпълнение на СМР;</w:t>
      </w:r>
    </w:p>
    <w:p w14:paraId="002B1AAC" w14:textId="77777777" w:rsidR="00705C6A" w:rsidRPr="00A516E1" w:rsidRDefault="00705C6A" w:rsidP="00705C6A">
      <w:pPr>
        <w:spacing w:after="0"/>
        <w:ind w:left="284"/>
        <w:jc w:val="both"/>
        <w:rPr>
          <w:rFonts w:ascii="Times New Roman" w:eastAsiaTheme="minorHAnsi" w:hAnsi="Times New Roman"/>
        </w:rPr>
      </w:pPr>
      <w:r w:rsidRPr="00A516E1">
        <w:rPr>
          <w:rFonts w:ascii="Times New Roman" w:eastAsiaTheme="minorHAnsi" w:hAnsi="Times New Roman"/>
        </w:rPr>
        <w:t>12.2. извършване, документиране и запознаване на работещите с оценка на риска за дейностите, които са предмет на договора;</w:t>
      </w:r>
    </w:p>
    <w:p w14:paraId="10AAF927" w14:textId="77777777" w:rsidR="00705C6A" w:rsidRPr="00A516E1" w:rsidRDefault="00705C6A" w:rsidP="00705C6A">
      <w:pPr>
        <w:spacing w:after="0"/>
        <w:ind w:left="284"/>
        <w:jc w:val="both"/>
        <w:rPr>
          <w:rFonts w:ascii="Times New Roman" w:eastAsiaTheme="minorHAnsi" w:hAnsi="Times New Roman"/>
        </w:rPr>
      </w:pPr>
      <w:r w:rsidRPr="00A516E1">
        <w:rPr>
          <w:rFonts w:ascii="Times New Roman" w:eastAsiaTheme="minorHAnsi" w:hAnsi="Times New Roman"/>
        </w:rPr>
        <w:t>12.3. въвеждане, оповестяване и прилагане на процедури, инструкции и правила за безопасна работа на дейностите;</w:t>
      </w:r>
    </w:p>
    <w:p w14:paraId="0A24F748" w14:textId="77777777" w:rsidR="00705C6A" w:rsidRPr="00A516E1" w:rsidRDefault="00705C6A" w:rsidP="00705C6A">
      <w:pPr>
        <w:spacing w:after="0"/>
        <w:ind w:left="284"/>
        <w:jc w:val="both"/>
        <w:rPr>
          <w:rFonts w:ascii="Times New Roman" w:eastAsiaTheme="minorHAnsi" w:hAnsi="Times New Roman"/>
        </w:rPr>
      </w:pPr>
      <w:r w:rsidRPr="00A516E1">
        <w:rPr>
          <w:rFonts w:ascii="Times New Roman" w:eastAsiaTheme="minorHAnsi" w:hAnsi="Times New Roman"/>
        </w:rPr>
        <w:t>12.4. осигуряване и оповестяване на актуални информационни листа за безопасност за използваните от него опасни вещества, в съответствие с актуалните изисквания на Регламент (ЕО) № 1272/2008 относно класифицирането, етикетирането и опаковането на вещества и смеси (CLP) ;</w:t>
      </w:r>
    </w:p>
    <w:p w14:paraId="472F4A25" w14:textId="77777777" w:rsidR="00705C6A" w:rsidRPr="00A516E1" w:rsidRDefault="00705C6A" w:rsidP="00705C6A">
      <w:pPr>
        <w:spacing w:after="0"/>
        <w:ind w:left="284"/>
        <w:jc w:val="both"/>
        <w:rPr>
          <w:rFonts w:ascii="Times New Roman" w:eastAsiaTheme="minorHAnsi" w:hAnsi="Times New Roman"/>
        </w:rPr>
      </w:pPr>
      <w:r w:rsidRPr="00A516E1">
        <w:rPr>
          <w:rFonts w:ascii="Times New Roman" w:eastAsiaTheme="minorHAnsi" w:hAnsi="Times New Roman"/>
        </w:rPr>
        <w:t>12.5. Правоспособен и квалифициран персонал, който може да докаже правоспособността си незабавно при поискване от страна на Възложителя;</w:t>
      </w:r>
    </w:p>
    <w:p w14:paraId="7C3C5A4A" w14:textId="77777777" w:rsidR="00705C6A" w:rsidRPr="00A516E1" w:rsidRDefault="00705C6A" w:rsidP="00705C6A">
      <w:pPr>
        <w:spacing w:after="0"/>
        <w:ind w:left="284"/>
        <w:jc w:val="both"/>
        <w:rPr>
          <w:rFonts w:ascii="Times New Roman" w:eastAsiaTheme="minorHAnsi" w:hAnsi="Times New Roman"/>
        </w:rPr>
      </w:pPr>
      <w:r w:rsidRPr="00A516E1">
        <w:rPr>
          <w:rFonts w:ascii="Times New Roman" w:eastAsiaTheme="minorHAnsi" w:hAnsi="Times New Roman"/>
        </w:rPr>
        <w:t>12.6. Работещи без медицински противопоказания и с валидна здравна книжка, заверена от  РЗИ (при СМР по водопроводната мрежа и при пряк контакт с питейна вода съгласно приложимите правила на Възложителя - заповед № ДР 430/ 13.07.2018г.);</w:t>
      </w:r>
    </w:p>
    <w:p w14:paraId="3260CE08" w14:textId="77777777" w:rsidR="00705C6A" w:rsidRPr="00A516E1" w:rsidRDefault="00705C6A" w:rsidP="00705C6A">
      <w:pPr>
        <w:spacing w:after="0"/>
        <w:ind w:left="284"/>
        <w:jc w:val="both"/>
        <w:rPr>
          <w:rFonts w:ascii="Times New Roman" w:eastAsiaTheme="minorHAnsi" w:hAnsi="Times New Roman"/>
        </w:rPr>
      </w:pPr>
      <w:r w:rsidRPr="00A516E1">
        <w:rPr>
          <w:rFonts w:ascii="Times New Roman" w:eastAsiaTheme="minorHAnsi" w:hAnsi="Times New Roman"/>
        </w:rPr>
        <w:t>12.7. Разрешение за дейности с азбестосъдържащи продукти (по чл.73 от Закона за здравето), когато е приложимо.</w:t>
      </w:r>
    </w:p>
    <w:p w14:paraId="46CCDA34"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Изпълнителят осигурява и поддържа:</w:t>
      </w:r>
    </w:p>
    <w:p w14:paraId="3BDBD9CD" w14:textId="77777777" w:rsidR="00705C6A" w:rsidRPr="00A516E1" w:rsidRDefault="00705C6A" w:rsidP="005D058E">
      <w:pPr>
        <w:spacing w:after="0"/>
        <w:ind w:left="284"/>
        <w:jc w:val="both"/>
        <w:rPr>
          <w:rFonts w:ascii="Times New Roman" w:eastAsiaTheme="minorHAnsi" w:hAnsi="Times New Roman"/>
        </w:rPr>
      </w:pPr>
      <w:r w:rsidRPr="00A516E1">
        <w:rPr>
          <w:rFonts w:ascii="Times New Roman" w:eastAsiaTheme="minorHAnsi" w:hAnsi="Times New Roman"/>
        </w:rPr>
        <w:t>13.1. изправно работно оборудване, автомобилна техника, и приспособления в съответствие с характера на извършваната дейност;</w:t>
      </w:r>
    </w:p>
    <w:p w14:paraId="7C3F704D" w14:textId="77777777" w:rsidR="00705C6A" w:rsidRPr="00A516E1" w:rsidRDefault="00705C6A" w:rsidP="005D058E">
      <w:pPr>
        <w:spacing w:after="0"/>
        <w:ind w:left="284"/>
        <w:jc w:val="both"/>
        <w:rPr>
          <w:rFonts w:ascii="Times New Roman" w:eastAsiaTheme="minorHAnsi" w:hAnsi="Times New Roman"/>
        </w:rPr>
      </w:pPr>
      <w:r w:rsidRPr="00A516E1">
        <w:rPr>
          <w:rFonts w:ascii="Times New Roman" w:eastAsiaTheme="minorHAnsi" w:hAnsi="Times New Roman"/>
        </w:rPr>
        <w:t>13.2. подходящи, възможно най-безопасни материали и вещества;</w:t>
      </w:r>
    </w:p>
    <w:p w14:paraId="28C42A38" w14:textId="77777777" w:rsidR="00705C6A" w:rsidRPr="00A516E1" w:rsidRDefault="00705C6A" w:rsidP="005D058E">
      <w:pPr>
        <w:spacing w:after="0"/>
        <w:ind w:left="284"/>
        <w:jc w:val="both"/>
        <w:rPr>
          <w:rFonts w:ascii="Times New Roman" w:eastAsiaTheme="minorHAnsi" w:hAnsi="Times New Roman"/>
        </w:rPr>
      </w:pPr>
      <w:r w:rsidRPr="00A516E1">
        <w:rPr>
          <w:rFonts w:ascii="Times New Roman" w:eastAsiaTheme="minorHAnsi" w:hAnsi="Times New Roman"/>
        </w:rPr>
        <w:t>13.3. съответствие с нормите и изискванията за пожарна безопасност;</w:t>
      </w:r>
    </w:p>
    <w:p w14:paraId="08945DB8" w14:textId="77777777" w:rsidR="00705C6A" w:rsidRPr="00A516E1" w:rsidRDefault="00705C6A" w:rsidP="005D058E">
      <w:pPr>
        <w:spacing w:after="0"/>
        <w:ind w:left="284"/>
        <w:jc w:val="both"/>
        <w:rPr>
          <w:rFonts w:ascii="Times New Roman" w:eastAsiaTheme="minorHAnsi" w:hAnsi="Times New Roman"/>
        </w:rPr>
      </w:pPr>
      <w:r w:rsidRPr="00A516E1">
        <w:rPr>
          <w:rFonts w:ascii="Times New Roman" w:eastAsiaTheme="minorHAnsi" w:hAnsi="Times New Roman"/>
        </w:rPr>
        <w:t>13.4. съответствие с нормите за безопасност за съоръженията с повишена опасност, когато се използват такива;</w:t>
      </w:r>
    </w:p>
    <w:p w14:paraId="3EDC183D" w14:textId="77777777" w:rsidR="00705C6A" w:rsidRPr="00A516E1" w:rsidRDefault="00705C6A" w:rsidP="005D058E">
      <w:pPr>
        <w:spacing w:after="0"/>
        <w:ind w:left="284"/>
        <w:jc w:val="both"/>
        <w:rPr>
          <w:rFonts w:ascii="Times New Roman" w:eastAsiaTheme="minorHAnsi" w:hAnsi="Times New Roman"/>
        </w:rPr>
      </w:pPr>
      <w:r w:rsidRPr="00A516E1">
        <w:rPr>
          <w:rFonts w:ascii="Times New Roman" w:eastAsiaTheme="minorHAnsi" w:hAnsi="Times New Roman"/>
        </w:rPr>
        <w:t>13.5. техническа поддръжка и ремонт, прегледи, проверки, лабораторни и технически изпитвания на използваното оборудване.</w:t>
      </w:r>
    </w:p>
    <w:p w14:paraId="1C9A9F13"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 xml:space="preserve">Изпълнителят се задължава да спазва пропусквателния режим на обектите и зоните на </w:t>
      </w:r>
    </w:p>
    <w:p w14:paraId="72D5573E" w14:textId="77777777" w:rsidR="00705C6A" w:rsidRPr="00A516E1" w:rsidRDefault="00705C6A" w:rsidP="005D058E">
      <w:pPr>
        <w:spacing w:after="0"/>
        <w:ind w:left="284"/>
        <w:jc w:val="both"/>
        <w:rPr>
          <w:rFonts w:ascii="Times New Roman" w:eastAsiaTheme="minorHAnsi" w:hAnsi="Times New Roman"/>
        </w:rPr>
      </w:pPr>
      <w:r w:rsidRPr="00A516E1">
        <w:rPr>
          <w:rFonts w:ascii="Times New Roman" w:eastAsiaTheme="minorHAnsi" w:hAnsi="Times New Roman"/>
        </w:rPr>
        <w:t>Възложителя и правилата за реда в тях.</w:t>
      </w:r>
    </w:p>
    <w:p w14:paraId="7D80E054"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 xml:space="preserve">Изпълнителят се задължава еднократно поне 1 работен ден предварително да поиска допуск за лицата и превозните средства, които в изпълнение на договорените дейности, ще пребивават на територията на затворената зона. </w:t>
      </w:r>
    </w:p>
    <w:p w14:paraId="542AEBA1"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Възложителят издава карти-пропуск за всички автомобили на Изпълнителя.</w:t>
      </w:r>
    </w:p>
    <w:p w14:paraId="0D9E55BC"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Изпълнителят се задължава своевременно да уведомява Възложителя и да актуализира списъците при промяна на състава на работещите или на превозните средства.</w:t>
      </w:r>
    </w:p>
    <w:p w14:paraId="0E4BC366"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 xml:space="preserve">Забранява се достъпа до затворените зони на лица и автомобили, за които не е поискан допуск. </w:t>
      </w:r>
    </w:p>
    <w:p w14:paraId="0B93D914"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Възложителят посочва работната площадка и маршрутите за движение на хора и коли на Изпълнителя.</w:t>
      </w:r>
    </w:p>
    <w:p w14:paraId="41FB9082"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Забранено е пребиваване на работници и техника на Изпълнителя извън посочените места.</w:t>
      </w:r>
    </w:p>
    <w:p w14:paraId="6AE3A690"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Изпълнителят се задължава да спазва посочените маршрути, товаро-разтоварни зони и места за паркиране на обекта/зоните, указаната максимална скорост на движение.</w:t>
      </w:r>
    </w:p>
    <w:p w14:paraId="3A79CC43"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Превозните средства се паркират на определените за това места, ориентирани по посока към изхода на станцията.</w:t>
      </w:r>
    </w:p>
    <w:p w14:paraId="6D9DFA2F"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 xml:space="preserve">За договори за поддръжка и ремонти по водоснабдителна и канализационна мрежа, Възложителят провежда еднократно годишно начален инструктаж на работещи и длъжностни лица, определени от Изпълнителя. </w:t>
      </w:r>
    </w:p>
    <w:p w14:paraId="6093C0BA"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 xml:space="preserve">Инструктираните от Възложителя специалисти с ръководни функции на Изпълнителя провеждат инструктаж на всички останали работещи на Изпълнителя. </w:t>
      </w:r>
    </w:p>
    <w:p w14:paraId="1F558FE4"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 xml:space="preserve">Правилата, процедурите и инструкциите по безопасност на Възложителя, са задължителни за Изпълнителя, освен ако няма друго писмено споразумение за това. </w:t>
      </w:r>
    </w:p>
    <w:p w14:paraId="307DDC05"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Инструктажите по ЗБУТ и ПБ на работещите и посетителите на работната площадка, извън описаните са задължение на Изпълнителя и се провеждат и регистрират от негови длъжностни лица, съгласно действащото законодателството.</w:t>
      </w:r>
    </w:p>
    <w:p w14:paraId="676E7C83"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На всеки обект, в който се работи до 24 часа, Изпълнителят осигурява наличие на следните документи:</w:t>
      </w:r>
    </w:p>
    <w:p w14:paraId="14AB9F7C" w14:textId="77777777" w:rsidR="00705C6A" w:rsidRPr="00A516E1" w:rsidRDefault="00705C6A" w:rsidP="0081526A">
      <w:pPr>
        <w:numPr>
          <w:ilvl w:val="1"/>
          <w:numId w:val="15"/>
        </w:numPr>
        <w:tabs>
          <w:tab w:val="left" w:pos="851"/>
        </w:tabs>
        <w:spacing w:after="0"/>
        <w:ind w:hanging="91"/>
        <w:contextualSpacing/>
        <w:jc w:val="both"/>
        <w:rPr>
          <w:rFonts w:ascii="Times New Roman" w:eastAsiaTheme="minorHAnsi" w:hAnsi="Times New Roman"/>
        </w:rPr>
      </w:pPr>
      <w:r w:rsidRPr="00A516E1">
        <w:rPr>
          <w:rFonts w:ascii="Times New Roman" w:eastAsiaTheme="minorHAnsi" w:hAnsi="Times New Roman"/>
        </w:rPr>
        <w:t>Инструкции по безопасност и здраве за извършваните дейности;</w:t>
      </w:r>
    </w:p>
    <w:p w14:paraId="17120F1F" w14:textId="77777777" w:rsidR="00705C6A" w:rsidRPr="00A516E1" w:rsidRDefault="00705C6A" w:rsidP="0081526A">
      <w:pPr>
        <w:numPr>
          <w:ilvl w:val="1"/>
          <w:numId w:val="16"/>
        </w:numPr>
        <w:tabs>
          <w:tab w:val="left" w:pos="851"/>
        </w:tabs>
        <w:spacing w:after="0"/>
        <w:ind w:left="375" w:hanging="91"/>
        <w:contextualSpacing/>
        <w:jc w:val="both"/>
        <w:rPr>
          <w:rFonts w:ascii="Times New Roman" w:eastAsiaTheme="minorHAnsi" w:hAnsi="Times New Roman"/>
        </w:rPr>
      </w:pPr>
      <w:r w:rsidRPr="00A516E1">
        <w:rPr>
          <w:rFonts w:ascii="Times New Roman" w:eastAsiaTheme="minorHAnsi" w:hAnsi="Times New Roman"/>
        </w:rPr>
        <w:lastRenderedPageBreak/>
        <w:t>Информационни листове за безопасност на използваните химични вещества;</w:t>
      </w:r>
    </w:p>
    <w:p w14:paraId="2ADADF25" w14:textId="77777777" w:rsidR="00705C6A" w:rsidRPr="00A516E1" w:rsidRDefault="00705C6A" w:rsidP="0081526A">
      <w:pPr>
        <w:numPr>
          <w:ilvl w:val="1"/>
          <w:numId w:val="16"/>
        </w:numPr>
        <w:tabs>
          <w:tab w:val="left" w:pos="851"/>
        </w:tabs>
        <w:spacing w:after="0"/>
        <w:ind w:left="375" w:hanging="91"/>
        <w:contextualSpacing/>
        <w:jc w:val="both"/>
        <w:rPr>
          <w:rFonts w:ascii="Times New Roman" w:eastAsiaTheme="minorHAnsi" w:hAnsi="Times New Roman"/>
        </w:rPr>
      </w:pPr>
      <w:r w:rsidRPr="00A516E1">
        <w:rPr>
          <w:rFonts w:ascii="Times New Roman" w:eastAsiaTheme="minorHAnsi" w:hAnsi="Times New Roman"/>
        </w:rPr>
        <w:t>Споразумение за съвместно осигуряване на ЗБУТ със „Софийска вода“ АД;</w:t>
      </w:r>
    </w:p>
    <w:p w14:paraId="29AF61D7" w14:textId="77777777" w:rsidR="00705C6A" w:rsidRPr="00A516E1" w:rsidRDefault="00705C6A" w:rsidP="0081526A">
      <w:pPr>
        <w:numPr>
          <w:ilvl w:val="1"/>
          <w:numId w:val="16"/>
        </w:numPr>
        <w:tabs>
          <w:tab w:val="left" w:pos="851"/>
        </w:tabs>
        <w:spacing w:after="0"/>
        <w:ind w:left="375" w:hanging="91"/>
        <w:contextualSpacing/>
        <w:jc w:val="both"/>
        <w:rPr>
          <w:rFonts w:ascii="Times New Roman" w:eastAsiaTheme="minorHAnsi" w:hAnsi="Times New Roman"/>
        </w:rPr>
      </w:pPr>
      <w:r w:rsidRPr="00A516E1">
        <w:rPr>
          <w:rFonts w:ascii="Times New Roman" w:eastAsiaTheme="minorHAnsi" w:hAnsi="Times New Roman"/>
        </w:rPr>
        <w:t>Удостоверения/ свидетелства за правоспособност;</w:t>
      </w:r>
    </w:p>
    <w:p w14:paraId="48492EF3" w14:textId="77777777" w:rsidR="00705C6A" w:rsidRPr="00A516E1" w:rsidRDefault="00705C6A" w:rsidP="0081526A">
      <w:pPr>
        <w:numPr>
          <w:ilvl w:val="1"/>
          <w:numId w:val="16"/>
        </w:numPr>
        <w:tabs>
          <w:tab w:val="left" w:pos="851"/>
        </w:tabs>
        <w:spacing w:after="0"/>
        <w:ind w:left="375" w:hanging="91"/>
        <w:contextualSpacing/>
        <w:jc w:val="both"/>
        <w:rPr>
          <w:rFonts w:ascii="Times New Roman" w:eastAsiaTheme="minorHAnsi" w:hAnsi="Times New Roman"/>
        </w:rPr>
      </w:pPr>
      <w:r w:rsidRPr="00A516E1">
        <w:rPr>
          <w:rFonts w:ascii="Times New Roman" w:eastAsiaTheme="minorHAnsi" w:hAnsi="Times New Roman"/>
        </w:rPr>
        <w:t>Документите за техническата годност на използваните съоръжения;</w:t>
      </w:r>
    </w:p>
    <w:p w14:paraId="3A9B02CF" w14:textId="77777777" w:rsidR="00705C6A" w:rsidRPr="00A516E1" w:rsidRDefault="00705C6A" w:rsidP="0081526A">
      <w:pPr>
        <w:numPr>
          <w:ilvl w:val="1"/>
          <w:numId w:val="16"/>
        </w:numPr>
        <w:tabs>
          <w:tab w:val="left" w:pos="851"/>
        </w:tabs>
        <w:spacing w:after="0"/>
        <w:ind w:left="375" w:hanging="91"/>
        <w:contextualSpacing/>
        <w:jc w:val="both"/>
        <w:rPr>
          <w:rFonts w:ascii="Times New Roman" w:eastAsiaTheme="minorHAnsi" w:hAnsi="Times New Roman"/>
        </w:rPr>
      </w:pPr>
      <w:r w:rsidRPr="00A516E1">
        <w:rPr>
          <w:rFonts w:ascii="Times New Roman" w:eastAsiaTheme="minorHAnsi" w:hAnsi="Times New Roman"/>
        </w:rPr>
        <w:t>Здравни книжки (когато е приложимо)</w:t>
      </w:r>
    </w:p>
    <w:p w14:paraId="67C79391" w14:textId="77777777" w:rsidR="00705C6A" w:rsidRPr="00A516E1" w:rsidRDefault="00705C6A" w:rsidP="0081526A">
      <w:pPr>
        <w:numPr>
          <w:ilvl w:val="1"/>
          <w:numId w:val="16"/>
        </w:numPr>
        <w:tabs>
          <w:tab w:val="left" w:pos="851"/>
        </w:tabs>
        <w:spacing w:after="0"/>
        <w:ind w:left="375" w:hanging="91"/>
        <w:contextualSpacing/>
        <w:jc w:val="both"/>
        <w:rPr>
          <w:rFonts w:ascii="Times New Roman" w:eastAsiaTheme="minorHAnsi" w:hAnsi="Times New Roman"/>
        </w:rPr>
      </w:pPr>
      <w:r w:rsidRPr="00A516E1">
        <w:rPr>
          <w:rFonts w:ascii="Times New Roman" w:eastAsiaTheme="minorHAnsi" w:hAnsi="Times New Roman"/>
        </w:rPr>
        <w:t>Книга за ежедневен инструктаж;</w:t>
      </w:r>
    </w:p>
    <w:p w14:paraId="6E750FBE" w14:textId="77777777" w:rsidR="00705C6A" w:rsidRPr="00A516E1" w:rsidRDefault="00705C6A" w:rsidP="0081526A">
      <w:pPr>
        <w:numPr>
          <w:ilvl w:val="1"/>
          <w:numId w:val="16"/>
        </w:numPr>
        <w:tabs>
          <w:tab w:val="left" w:pos="851"/>
        </w:tabs>
        <w:spacing w:after="0"/>
        <w:ind w:left="375" w:hanging="91"/>
        <w:contextualSpacing/>
        <w:jc w:val="both"/>
        <w:rPr>
          <w:rFonts w:ascii="Times New Roman" w:eastAsiaTheme="minorHAnsi" w:hAnsi="Times New Roman"/>
        </w:rPr>
      </w:pPr>
      <w:r w:rsidRPr="00A516E1">
        <w:rPr>
          <w:rFonts w:ascii="Times New Roman" w:eastAsiaTheme="minorHAnsi" w:hAnsi="Times New Roman"/>
        </w:rPr>
        <w:t>Оценки на риска, наряди, разрешителни за работа за конкретния обект.</w:t>
      </w:r>
    </w:p>
    <w:p w14:paraId="1BE9E5B6"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На всеки обект, в който се работи повече от 48 часа, Изпълнителят, освен документите по чл. 27, осигурява и наличие на следните документи:</w:t>
      </w:r>
    </w:p>
    <w:p w14:paraId="771E29FE" w14:textId="77777777" w:rsidR="00705C6A" w:rsidRPr="00A516E1" w:rsidRDefault="00705C6A" w:rsidP="0081526A">
      <w:pPr>
        <w:numPr>
          <w:ilvl w:val="1"/>
          <w:numId w:val="14"/>
        </w:numPr>
        <w:tabs>
          <w:tab w:val="left" w:pos="851"/>
        </w:tabs>
        <w:spacing w:after="0"/>
        <w:ind w:left="284" w:firstLine="0"/>
        <w:contextualSpacing/>
        <w:jc w:val="both"/>
        <w:rPr>
          <w:rFonts w:ascii="Times New Roman" w:eastAsiaTheme="minorHAnsi" w:hAnsi="Times New Roman"/>
        </w:rPr>
      </w:pPr>
      <w:r w:rsidRPr="00A516E1">
        <w:rPr>
          <w:rFonts w:ascii="Times New Roman" w:eastAsiaTheme="minorHAnsi" w:hAnsi="Times New Roman"/>
        </w:rPr>
        <w:t>План по безопасност и здраве, вкл. планове за предотвратяване и ликвидиране на пожари и аварии и за евакуация на работещите и намиращите се на строителната площадка (при наличие на разрешение за строеж по ЗУТ);</w:t>
      </w:r>
    </w:p>
    <w:p w14:paraId="5B3DDBED" w14:textId="77777777" w:rsidR="00705C6A" w:rsidRPr="00A516E1" w:rsidRDefault="00705C6A" w:rsidP="0081526A">
      <w:pPr>
        <w:numPr>
          <w:ilvl w:val="1"/>
          <w:numId w:val="14"/>
        </w:numPr>
        <w:tabs>
          <w:tab w:val="left" w:pos="851"/>
        </w:tabs>
        <w:spacing w:after="0"/>
        <w:ind w:left="284" w:firstLine="0"/>
        <w:contextualSpacing/>
        <w:jc w:val="both"/>
        <w:rPr>
          <w:rFonts w:ascii="Times New Roman" w:eastAsiaTheme="minorHAnsi" w:hAnsi="Times New Roman"/>
        </w:rPr>
      </w:pPr>
      <w:r w:rsidRPr="00A516E1">
        <w:rPr>
          <w:rFonts w:ascii="Times New Roman" w:eastAsiaTheme="minorHAnsi" w:hAnsi="Times New Roman"/>
        </w:rPr>
        <w:t>Проект за временна организация на движението (при наличие на разрешение за строеж по ЗУТ);</w:t>
      </w:r>
    </w:p>
    <w:p w14:paraId="6F2AE73D" w14:textId="77777777" w:rsidR="00705C6A" w:rsidRPr="00A516E1" w:rsidRDefault="00705C6A" w:rsidP="0081526A">
      <w:pPr>
        <w:numPr>
          <w:ilvl w:val="1"/>
          <w:numId w:val="14"/>
        </w:numPr>
        <w:tabs>
          <w:tab w:val="left" w:pos="851"/>
        </w:tabs>
        <w:spacing w:after="0"/>
        <w:ind w:left="284" w:firstLine="0"/>
        <w:contextualSpacing/>
        <w:jc w:val="both"/>
        <w:rPr>
          <w:rFonts w:ascii="Times New Roman" w:eastAsiaTheme="minorHAnsi" w:hAnsi="Times New Roman"/>
        </w:rPr>
      </w:pPr>
      <w:r w:rsidRPr="00A516E1">
        <w:rPr>
          <w:rFonts w:ascii="Times New Roman" w:eastAsiaTheme="minorHAnsi" w:hAnsi="Times New Roman"/>
        </w:rPr>
        <w:t>Схеми с означение на местоположението на отделните подобекти (когато има такива) и на маршрутите за движение на пътни превозни средства и на пешеходци (при наличие на разрешение за строеж по ЗУТ);</w:t>
      </w:r>
    </w:p>
    <w:p w14:paraId="5BF60EB0" w14:textId="77777777" w:rsidR="00705C6A" w:rsidRPr="00A516E1" w:rsidRDefault="00705C6A" w:rsidP="0081526A">
      <w:pPr>
        <w:numPr>
          <w:ilvl w:val="1"/>
          <w:numId w:val="14"/>
        </w:numPr>
        <w:tabs>
          <w:tab w:val="left" w:pos="851"/>
        </w:tabs>
        <w:spacing w:after="0"/>
        <w:ind w:left="284" w:firstLine="0"/>
        <w:contextualSpacing/>
        <w:jc w:val="both"/>
        <w:rPr>
          <w:rFonts w:ascii="Times New Roman" w:eastAsiaTheme="minorHAnsi" w:hAnsi="Times New Roman"/>
        </w:rPr>
      </w:pPr>
      <w:r w:rsidRPr="00A516E1">
        <w:rPr>
          <w:rFonts w:ascii="Times New Roman" w:eastAsiaTheme="minorHAnsi" w:hAnsi="Times New Roman"/>
        </w:rPr>
        <w:t>Сертификати/протоколи от проверка на колективни средства за защита и съоръжения с повишена опасност;</w:t>
      </w:r>
    </w:p>
    <w:p w14:paraId="099E55C6" w14:textId="77777777" w:rsidR="00705C6A" w:rsidRPr="00A516E1" w:rsidRDefault="00705C6A" w:rsidP="0081526A">
      <w:pPr>
        <w:numPr>
          <w:ilvl w:val="1"/>
          <w:numId w:val="14"/>
        </w:numPr>
        <w:tabs>
          <w:tab w:val="left" w:pos="851"/>
        </w:tabs>
        <w:spacing w:after="0"/>
        <w:ind w:left="284" w:firstLine="0"/>
        <w:contextualSpacing/>
        <w:jc w:val="both"/>
        <w:rPr>
          <w:rFonts w:ascii="Times New Roman" w:eastAsiaTheme="minorHAnsi" w:hAnsi="Times New Roman"/>
        </w:rPr>
      </w:pPr>
      <w:r w:rsidRPr="00A516E1">
        <w:rPr>
          <w:rFonts w:ascii="Times New Roman" w:eastAsiaTheme="minorHAnsi" w:hAnsi="Times New Roman"/>
        </w:rPr>
        <w:t>Здравни книжки (когато е приложимо);</w:t>
      </w:r>
    </w:p>
    <w:p w14:paraId="1A4D4C9F" w14:textId="77777777" w:rsidR="00705C6A" w:rsidRPr="00A516E1" w:rsidRDefault="00705C6A" w:rsidP="0081526A">
      <w:pPr>
        <w:numPr>
          <w:ilvl w:val="1"/>
          <w:numId w:val="14"/>
        </w:numPr>
        <w:tabs>
          <w:tab w:val="left" w:pos="851"/>
        </w:tabs>
        <w:spacing w:after="0"/>
        <w:ind w:left="284" w:firstLine="0"/>
        <w:contextualSpacing/>
        <w:jc w:val="both"/>
        <w:rPr>
          <w:rFonts w:ascii="Times New Roman" w:eastAsiaTheme="minorHAnsi" w:hAnsi="Times New Roman"/>
        </w:rPr>
      </w:pPr>
      <w:r w:rsidRPr="00A516E1">
        <w:rPr>
          <w:rFonts w:ascii="Times New Roman" w:eastAsiaTheme="minorHAnsi" w:hAnsi="Times New Roman"/>
        </w:rPr>
        <w:t>Книга за ежедневен инструктаж;</w:t>
      </w:r>
    </w:p>
    <w:p w14:paraId="22813260" w14:textId="77777777" w:rsidR="00705C6A" w:rsidRPr="00A516E1" w:rsidRDefault="00705C6A" w:rsidP="0081526A">
      <w:pPr>
        <w:numPr>
          <w:ilvl w:val="1"/>
          <w:numId w:val="14"/>
        </w:numPr>
        <w:tabs>
          <w:tab w:val="left" w:pos="851"/>
        </w:tabs>
        <w:spacing w:after="0"/>
        <w:ind w:left="284" w:firstLine="0"/>
        <w:contextualSpacing/>
        <w:jc w:val="both"/>
        <w:rPr>
          <w:rFonts w:ascii="Times New Roman" w:eastAsiaTheme="minorHAnsi" w:hAnsi="Times New Roman"/>
        </w:rPr>
      </w:pPr>
      <w:r w:rsidRPr="00A516E1">
        <w:rPr>
          <w:rFonts w:ascii="Times New Roman" w:eastAsiaTheme="minorHAnsi" w:hAnsi="Times New Roman"/>
        </w:rPr>
        <w:t>Оценки на риска, наряди, разрешителни за работа за конкретния обект.</w:t>
      </w:r>
    </w:p>
    <w:p w14:paraId="517652B5"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 xml:space="preserve">Специалното и работно облекло, ЛПС и изправни колективни средства за защита, за работния обект се осигуряват от Изпълнителя, съгласно предварителната оценка на риска  и се използват задължително при работа. Поддръжката и почистването на облеклото, ЛПС и КСЗ са задължение на Изпълнителя. </w:t>
      </w:r>
    </w:p>
    <w:p w14:paraId="434FCEAF" w14:textId="77777777" w:rsidR="00705C6A" w:rsidRPr="00A516E1" w:rsidRDefault="00705C6A" w:rsidP="00043156">
      <w:pPr>
        <w:ind w:left="284"/>
        <w:contextualSpacing/>
        <w:jc w:val="both"/>
        <w:rPr>
          <w:rFonts w:ascii="Times New Roman" w:eastAsiaTheme="minorHAnsi" w:hAnsi="Times New Roman"/>
        </w:rPr>
      </w:pPr>
      <w:r w:rsidRPr="00A516E1">
        <w:rPr>
          <w:rFonts w:ascii="Times New Roman" w:eastAsiaTheme="minorHAnsi" w:hAnsi="Times New Roman"/>
        </w:rPr>
        <w:t xml:space="preserve">Минималните задължителни средства,  при работа на територията на оградения обект/ затворена зона на „Софийска вода“ АД са: защитни обувки с ударозащитно бомбе и защита от пробождане на ходилото, ударозащитна каска и сигнален елек с емблема/лого  на Изпълнителя. </w:t>
      </w:r>
    </w:p>
    <w:p w14:paraId="67B8DCC0"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Изпълнителят изисква използване на необходимите ЛПС от лица, които посещават обекта, където той извършва дейност.</w:t>
      </w:r>
    </w:p>
    <w:p w14:paraId="39F98F09"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Възложителят има право да отстранява от работната площадка лица без определените ЛПС и СРО.</w:t>
      </w:r>
    </w:p>
    <w:p w14:paraId="35F12B94" w14:textId="77777777" w:rsidR="00705C6A" w:rsidRPr="00A516E1" w:rsidRDefault="00705C6A" w:rsidP="00705C6A">
      <w:pPr>
        <w:spacing w:after="0"/>
        <w:jc w:val="both"/>
        <w:rPr>
          <w:rFonts w:ascii="Times New Roman" w:eastAsiaTheme="minorHAnsi" w:hAnsi="Times New Roman"/>
        </w:rPr>
      </w:pPr>
    </w:p>
    <w:p w14:paraId="0021A868" w14:textId="77777777" w:rsidR="00705C6A" w:rsidRPr="00A516E1" w:rsidRDefault="00705C6A" w:rsidP="00705C6A">
      <w:pPr>
        <w:spacing w:after="0"/>
        <w:jc w:val="both"/>
        <w:rPr>
          <w:rFonts w:ascii="Times New Roman" w:eastAsiaTheme="minorHAnsi" w:hAnsi="Times New Roman"/>
          <w:b/>
        </w:rPr>
      </w:pPr>
      <w:r w:rsidRPr="00A516E1">
        <w:rPr>
          <w:rFonts w:ascii="Times New Roman" w:eastAsiaTheme="minorHAnsi" w:hAnsi="Times New Roman"/>
          <w:b/>
        </w:rPr>
        <w:t>Санитарно хигиенни условия</w:t>
      </w:r>
    </w:p>
    <w:p w14:paraId="264656E1"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Забранено е консумирането на храна и напитки на работни площадки.</w:t>
      </w:r>
    </w:p>
    <w:p w14:paraId="737FB8F3"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Измиването на  ръцете с подходящи измиващи и дезинфекциращи  препарати е задължително.</w:t>
      </w:r>
    </w:p>
    <w:p w14:paraId="05E727E2"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Изпълнителят оборудва преносима аптечка за първа долекарска помощ с медикаменти и превързочни материали в срок на годност.</w:t>
      </w:r>
    </w:p>
    <w:p w14:paraId="0FF1C845"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Забранено е тютюнопушене извън определените за целта места</w:t>
      </w:r>
    </w:p>
    <w:p w14:paraId="499CB743" w14:textId="77777777" w:rsidR="00705C6A" w:rsidRPr="00A516E1" w:rsidRDefault="00705C6A" w:rsidP="00705C6A">
      <w:pPr>
        <w:spacing w:after="0"/>
        <w:jc w:val="both"/>
        <w:rPr>
          <w:rFonts w:ascii="Times New Roman" w:eastAsiaTheme="minorHAnsi" w:hAnsi="Times New Roman"/>
        </w:rPr>
      </w:pPr>
    </w:p>
    <w:p w14:paraId="1C2F6806" w14:textId="77777777" w:rsidR="00705C6A" w:rsidRPr="00A516E1" w:rsidRDefault="00705C6A" w:rsidP="00705C6A">
      <w:pPr>
        <w:spacing w:after="0"/>
        <w:jc w:val="both"/>
        <w:rPr>
          <w:rFonts w:ascii="Times New Roman" w:eastAsiaTheme="minorHAnsi" w:hAnsi="Times New Roman"/>
        </w:rPr>
      </w:pPr>
      <w:r w:rsidRPr="00A516E1">
        <w:rPr>
          <w:rFonts w:ascii="Times New Roman" w:eastAsiaTheme="minorHAnsi" w:hAnsi="Times New Roman"/>
          <w:b/>
        </w:rPr>
        <w:t>Трудови злополуки, инциденти и почти инциденти</w:t>
      </w:r>
    </w:p>
    <w:p w14:paraId="61B66A1F"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 xml:space="preserve">Изпълнителят незабавно уведомява писмено Възложителя за всички злополуки, инциденти, наранявания, аварии, оказана първа помощ и отклонения от работния процес, които са застрашили или могат да застрашат човек. </w:t>
      </w:r>
    </w:p>
    <w:p w14:paraId="2E120D17"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Изпълнителят ежемесечно докладва на Възложителя брой отработени човекодни, общ брой работещи, почти инциденти, инциденти и злополуки.</w:t>
      </w:r>
    </w:p>
    <w:p w14:paraId="058CFF6E" w14:textId="77777777" w:rsidR="00705C6A" w:rsidRPr="00A516E1" w:rsidRDefault="00705C6A" w:rsidP="00705C6A">
      <w:pPr>
        <w:spacing w:after="0"/>
        <w:jc w:val="both"/>
        <w:rPr>
          <w:rFonts w:ascii="Times New Roman" w:eastAsiaTheme="minorHAnsi" w:hAnsi="Times New Roman"/>
        </w:rPr>
      </w:pPr>
    </w:p>
    <w:p w14:paraId="0D2FCACC" w14:textId="77777777" w:rsidR="00705C6A" w:rsidRPr="00A516E1" w:rsidRDefault="00705C6A" w:rsidP="00705C6A">
      <w:pPr>
        <w:spacing w:after="0"/>
        <w:jc w:val="both"/>
        <w:rPr>
          <w:rFonts w:ascii="Times New Roman" w:eastAsiaTheme="minorHAnsi" w:hAnsi="Times New Roman"/>
          <w:b/>
        </w:rPr>
      </w:pPr>
      <w:r w:rsidRPr="00A516E1">
        <w:rPr>
          <w:rFonts w:ascii="Times New Roman" w:eastAsiaTheme="minorHAnsi" w:hAnsi="Times New Roman"/>
          <w:b/>
        </w:rPr>
        <w:t>Временна организация и безопасност на движението</w:t>
      </w:r>
    </w:p>
    <w:p w14:paraId="7D83B18C"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Изпълнителят е длъжен да маркира работната си площадка с ограждения/ мрежи, да я сигнализира със знаци по безопасност и актуална информационна табела на „Софийска вода“ АД.</w:t>
      </w:r>
    </w:p>
    <w:p w14:paraId="403F45F7"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При извършване на аварийни СМР се прилагат схемите за временна организация и безопасност на движението от Наредба № 3 от 16 август 2010 г. за временната организация и безопасността на движението при извършване на строителни и монтажни работи по пътищата и улиците.</w:t>
      </w:r>
    </w:p>
    <w:p w14:paraId="566BE32E"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lastRenderedPageBreak/>
        <w:t>При извършване на капиталови СМР се прилага проект за ВОБД, който е неразделна част от инвестиционния проект.</w:t>
      </w:r>
    </w:p>
    <w:p w14:paraId="03F73C5F" w14:textId="77777777" w:rsidR="00705C6A" w:rsidRPr="00A516E1" w:rsidRDefault="00705C6A" w:rsidP="00705C6A">
      <w:pPr>
        <w:spacing w:after="0"/>
        <w:jc w:val="both"/>
        <w:rPr>
          <w:rFonts w:ascii="Times New Roman" w:eastAsiaTheme="minorHAnsi" w:hAnsi="Times New Roman"/>
        </w:rPr>
      </w:pPr>
    </w:p>
    <w:p w14:paraId="3ED3C820" w14:textId="77777777" w:rsidR="00705C6A" w:rsidRPr="00A516E1" w:rsidRDefault="00705C6A" w:rsidP="00705C6A">
      <w:pPr>
        <w:spacing w:after="0"/>
        <w:jc w:val="both"/>
        <w:rPr>
          <w:rFonts w:ascii="Times New Roman" w:eastAsiaTheme="minorHAnsi" w:hAnsi="Times New Roman"/>
        </w:rPr>
      </w:pPr>
      <w:r w:rsidRPr="00A516E1">
        <w:rPr>
          <w:rFonts w:ascii="Times New Roman" w:eastAsiaTheme="minorHAnsi" w:hAnsi="Times New Roman"/>
          <w:b/>
        </w:rPr>
        <w:t>Изкопни работи</w:t>
      </w:r>
    </w:p>
    <w:p w14:paraId="5DB155A1"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При извършване на изкопни работи, Изпълнителят огражда и сигнализира изкопите, съгласно действащото законодателство.</w:t>
      </w:r>
    </w:p>
    <w:p w14:paraId="772EF1CE"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Работата в изкопи, възложени от Възложителя, започва след писмена оценка за безопасността на изкопа (попълнен чек лист по формат на Възложителя, предоставен при сключване на договора, или еквивалентен формат на Изпълнителя след съгласуване с Възложителя). При непопълнен чек лист Възложителят може да спре работата на Изпълнителя до попълването му.</w:t>
      </w:r>
    </w:p>
    <w:p w14:paraId="5EFF5063"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Изкопи над 1,3 м се обезопасяват чрез откоси и/или подходящи системи за укрепване. При нестабилна почва или допълнителни рискови фактори се обезопасяват и изкопи с по-малка дълбочина.</w:t>
      </w:r>
    </w:p>
    <w:p w14:paraId="03BBDD2E"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Не се допуска разполагането на земна маса, превозни средства, машини или материали на разстояние по-малко от 1 м от ръба на изкопа.</w:t>
      </w:r>
    </w:p>
    <w:p w14:paraId="5920E0D0"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За влизане и излизане от изкоп се използва стандартна стълба, която се поставя така, че горният ѝ край да е на височина 1 м над терена. При слизане и изкачване на работещ по стълбата да се предотвратява преобръщането на стълбата.</w:t>
      </w:r>
    </w:p>
    <w:p w14:paraId="5D5D60C1"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Не се допуска използване на строителна техника за влизане и излизане от изкопа.</w:t>
      </w:r>
    </w:p>
    <w:p w14:paraId="6255BA1B"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Не се допуска извършване на изкопни работи чрез подкопаване.</w:t>
      </w:r>
    </w:p>
    <w:p w14:paraId="0DD19087"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Не се допуска използване на криви, корозирали, изгнили или без необходимата якост укрепителни елементи.</w:t>
      </w:r>
    </w:p>
    <w:p w14:paraId="3BA2420A"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Не се допуска преминаване и престой на хора, както и други видове СМР в обсега на действие на строителна машина, изпълняваща изкопни работи.</w:t>
      </w:r>
    </w:p>
    <w:p w14:paraId="5ACC5FE9"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В охранителната зона на проводници под напрежение или на действащ продуктопровод, изкопните работи се извършват под непосредственото ръководство на техническия ръководител и под наблюдението на представител на собственика на продуктопровода.</w:t>
      </w:r>
    </w:p>
    <w:p w14:paraId="6D884529"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Работата се преустановява при откриване на неизвестни подземни мрежи или съоръжения и при условия, различни от предвидените и оценените, до получаване на предписания от проектанта (при работи по проект) или техническия ръководител/ ръководителя на екипа.</w:t>
      </w:r>
    </w:p>
    <w:p w14:paraId="1FD215BB"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При вероятност изкопа да се превърне в ограничено пространство се прилагат адекватни мерки за безопасна работа в ограничено пространство.</w:t>
      </w:r>
    </w:p>
    <w:p w14:paraId="599866B2" w14:textId="77777777" w:rsidR="00705C6A" w:rsidRPr="00A516E1" w:rsidRDefault="00705C6A" w:rsidP="00705C6A">
      <w:pPr>
        <w:spacing w:after="0"/>
        <w:jc w:val="both"/>
        <w:rPr>
          <w:rFonts w:ascii="Times New Roman" w:eastAsiaTheme="minorHAnsi" w:hAnsi="Times New Roman"/>
        </w:rPr>
      </w:pPr>
    </w:p>
    <w:p w14:paraId="46A8AA9B" w14:textId="77777777" w:rsidR="00705C6A" w:rsidRPr="00A516E1" w:rsidRDefault="00705C6A" w:rsidP="00705C6A">
      <w:pPr>
        <w:spacing w:after="0"/>
        <w:jc w:val="both"/>
        <w:rPr>
          <w:rFonts w:ascii="Times New Roman" w:eastAsiaTheme="minorHAnsi" w:hAnsi="Times New Roman"/>
        </w:rPr>
      </w:pPr>
      <w:r w:rsidRPr="00A516E1">
        <w:rPr>
          <w:rFonts w:ascii="Times New Roman" w:eastAsiaTheme="minorHAnsi" w:hAnsi="Times New Roman"/>
          <w:b/>
        </w:rPr>
        <w:t>Работа в ограничени пространства</w:t>
      </w:r>
    </w:p>
    <w:p w14:paraId="4FA5E462"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Капаците на шахтите се отварят с изправни инструменти и приспособления.</w:t>
      </w:r>
    </w:p>
    <w:p w14:paraId="2A3768E8"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Забранено е повдигането на капаците на шахтите с вкарване на ръце под тях.</w:t>
      </w:r>
    </w:p>
    <w:p w14:paraId="2AC055F0"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При работа в ограничено пространство /шахта, камера, резервоар, кладенец, закрит канал, тръбопровод, колектор, силоз и др./ се спазват изискванията на Наредба № 9 за осигуряване на здравословни и безопасни условия на труд при експлоатация и поддържане на водоснабдителни и канализационни системи.</w:t>
      </w:r>
    </w:p>
    <w:p w14:paraId="2FADA0DF"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Допускането до работа в ограничено пространство се дава с издаване на документ/разрешително за работа, като:</w:t>
      </w:r>
    </w:p>
    <w:p w14:paraId="6F9A6335" w14:textId="77777777" w:rsidR="00043156" w:rsidRPr="00A516E1" w:rsidRDefault="00705C6A" w:rsidP="0081526A">
      <w:pPr>
        <w:pStyle w:val="ListParagraph"/>
        <w:numPr>
          <w:ilvl w:val="1"/>
          <w:numId w:val="17"/>
        </w:numPr>
        <w:tabs>
          <w:tab w:val="left" w:pos="1134"/>
        </w:tabs>
        <w:spacing w:after="0"/>
        <w:ind w:hanging="9"/>
        <w:contextualSpacing/>
        <w:jc w:val="both"/>
        <w:rPr>
          <w:rFonts w:ascii="Times New Roman" w:eastAsiaTheme="minorHAnsi" w:hAnsi="Times New Roman"/>
        </w:rPr>
      </w:pPr>
      <w:r w:rsidRPr="00A516E1">
        <w:rPr>
          <w:rFonts w:ascii="Times New Roman" w:eastAsiaTheme="minorHAnsi" w:hAnsi="Times New Roman"/>
        </w:rPr>
        <w:t>Броят на членовете в работния екип се определя от допускащия, след изготвяне на оценка на риска и попълване на задължителното разрешително за допускане до работа в ограниченото пространство, но не по-малко от двама човека.</w:t>
      </w:r>
    </w:p>
    <w:p w14:paraId="6B2239E9" w14:textId="77777777" w:rsidR="00043156" w:rsidRPr="00A516E1" w:rsidRDefault="00705C6A" w:rsidP="0081526A">
      <w:pPr>
        <w:pStyle w:val="ListParagraph"/>
        <w:numPr>
          <w:ilvl w:val="1"/>
          <w:numId w:val="17"/>
        </w:numPr>
        <w:tabs>
          <w:tab w:val="left" w:pos="1134"/>
        </w:tabs>
        <w:spacing w:after="0"/>
        <w:ind w:hanging="9"/>
        <w:contextualSpacing/>
        <w:jc w:val="both"/>
        <w:rPr>
          <w:rFonts w:ascii="Times New Roman" w:eastAsiaTheme="minorHAnsi" w:hAnsi="Times New Roman"/>
        </w:rPr>
      </w:pPr>
      <w:r w:rsidRPr="00A516E1">
        <w:rPr>
          <w:rFonts w:ascii="Times New Roman" w:eastAsiaTheme="minorHAnsi" w:hAnsi="Times New Roman"/>
        </w:rPr>
        <w:t>Минималните екипи за работа в ограничено пространство, които изпълнителят трябва да има в наличност са не по-малко от два;</w:t>
      </w:r>
    </w:p>
    <w:p w14:paraId="39E17831" w14:textId="77777777" w:rsidR="00043156" w:rsidRPr="00A516E1" w:rsidRDefault="00705C6A" w:rsidP="0081526A">
      <w:pPr>
        <w:pStyle w:val="ListParagraph"/>
        <w:numPr>
          <w:ilvl w:val="1"/>
          <w:numId w:val="17"/>
        </w:numPr>
        <w:tabs>
          <w:tab w:val="left" w:pos="1134"/>
        </w:tabs>
        <w:spacing w:after="0"/>
        <w:ind w:hanging="9"/>
        <w:contextualSpacing/>
        <w:jc w:val="both"/>
        <w:rPr>
          <w:rFonts w:ascii="Times New Roman" w:eastAsiaTheme="minorHAnsi" w:hAnsi="Times New Roman"/>
        </w:rPr>
      </w:pPr>
      <w:r w:rsidRPr="00A516E1">
        <w:rPr>
          <w:rFonts w:ascii="Times New Roman" w:eastAsiaTheme="minorHAnsi" w:hAnsi="Times New Roman"/>
        </w:rPr>
        <w:t>До работа в ограничено пространство се допускат само лица, които са обучени за работа в ограничени пространства;</w:t>
      </w:r>
    </w:p>
    <w:p w14:paraId="26FA856A" w14:textId="77777777" w:rsidR="00043156" w:rsidRPr="00A516E1" w:rsidRDefault="00705C6A" w:rsidP="0081526A">
      <w:pPr>
        <w:pStyle w:val="ListParagraph"/>
        <w:numPr>
          <w:ilvl w:val="1"/>
          <w:numId w:val="17"/>
        </w:numPr>
        <w:tabs>
          <w:tab w:val="left" w:pos="1134"/>
        </w:tabs>
        <w:spacing w:after="0"/>
        <w:ind w:hanging="9"/>
        <w:contextualSpacing/>
        <w:jc w:val="both"/>
        <w:rPr>
          <w:rFonts w:ascii="Times New Roman" w:eastAsiaTheme="minorHAnsi" w:hAnsi="Times New Roman"/>
        </w:rPr>
      </w:pPr>
      <w:r w:rsidRPr="00A516E1">
        <w:rPr>
          <w:rFonts w:ascii="Times New Roman" w:eastAsiaTheme="minorHAnsi" w:hAnsi="Times New Roman"/>
        </w:rPr>
        <w:t xml:space="preserve">Класът на взривозащита на оборудването следва да е съобразен със средата, в която ще се работи;  </w:t>
      </w:r>
    </w:p>
    <w:p w14:paraId="142F0FEA" w14:textId="1E0AFF8D" w:rsidR="00705C6A" w:rsidRPr="00A516E1" w:rsidRDefault="00705C6A" w:rsidP="0081526A">
      <w:pPr>
        <w:pStyle w:val="ListParagraph"/>
        <w:numPr>
          <w:ilvl w:val="1"/>
          <w:numId w:val="17"/>
        </w:numPr>
        <w:tabs>
          <w:tab w:val="left" w:pos="1134"/>
        </w:tabs>
        <w:spacing w:after="0"/>
        <w:ind w:hanging="9"/>
        <w:contextualSpacing/>
        <w:jc w:val="both"/>
        <w:rPr>
          <w:rFonts w:ascii="Times New Roman" w:eastAsiaTheme="minorHAnsi" w:hAnsi="Times New Roman"/>
        </w:rPr>
      </w:pPr>
      <w:r w:rsidRPr="00A516E1">
        <w:rPr>
          <w:rFonts w:ascii="Times New Roman" w:eastAsiaTheme="minorHAnsi" w:hAnsi="Times New Roman"/>
        </w:rPr>
        <w:t>Всеки работещ в ограниченото пространство, следва да има:</w:t>
      </w:r>
    </w:p>
    <w:p w14:paraId="6B6D599E" w14:textId="5D13E381" w:rsidR="00043156" w:rsidRPr="00A516E1" w:rsidRDefault="00705C6A" w:rsidP="0081526A">
      <w:pPr>
        <w:pStyle w:val="ListParagraph"/>
        <w:numPr>
          <w:ilvl w:val="2"/>
          <w:numId w:val="17"/>
        </w:numPr>
        <w:spacing w:after="0"/>
        <w:ind w:firstLine="414"/>
        <w:jc w:val="both"/>
        <w:rPr>
          <w:rFonts w:ascii="Times New Roman" w:eastAsiaTheme="minorHAnsi" w:hAnsi="Times New Roman"/>
        </w:rPr>
      </w:pPr>
      <w:r w:rsidRPr="00A516E1">
        <w:rPr>
          <w:rFonts w:ascii="Times New Roman" w:eastAsiaTheme="minorHAnsi" w:hAnsi="Times New Roman"/>
        </w:rPr>
        <w:lastRenderedPageBreak/>
        <w:t>Газ детектор;</w:t>
      </w:r>
    </w:p>
    <w:p w14:paraId="572B303B" w14:textId="77777777" w:rsidR="00043156" w:rsidRPr="00A516E1" w:rsidRDefault="00705C6A" w:rsidP="0081526A">
      <w:pPr>
        <w:pStyle w:val="ListParagraph"/>
        <w:numPr>
          <w:ilvl w:val="2"/>
          <w:numId w:val="17"/>
        </w:numPr>
        <w:spacing w:after="0"/>
        <w:ind w:firstLine="414"/>
        <w:jc w:val="both"/>
        <w:rPr>
          <w:rFonts w:ascii="Times New Roman" w:eastAsiaTheme="minorHAnsi" w:hAnsi="Times New Roman"/>
        </w:rPr>
      </w:pPr>
      <w:r w:rsidRPr="00A516E1">
        <w:rPr>
          <w:rFonts w:ascii="Times New Roman" w:eastAsiaTheme="minorHAnsi" w:hAnsi="Times New Roman"/>
        </w:rPr>
        <w:t>Самоспасителен дихателен апарат;</w:t>
      </w:r>
    </w:p>
    <w:p w14:paraId="18DD39F8" w14:textId="77777777" w:rsidR="00043156" w:rsidRPr="00A516E1" w:rsidRDefault="00705C6A" w:rsidP="0081526A">
      <w:pPr>
        <w:pStyle w:val="ListParagraph"/>
        <w:numPr>
          <w:ilvl w:val="2"/>
          <w:numId w:val="17"/>
        </w:numPr>
        <w:spacing w:after="0"/>
        <w:ind w:firstLine="414"/>
        <w:jc w:val="both"/>
        <w:rPr>
          <w:rFonts w:ascii="Times New Roman" w:eastAsiaTheme="minorHAnsi" w:hAnsi="Times New Roman"/>
        </w:rPr>
      </w:pPr>
      <w:r w:rsidRPr="00A516E1">
        <w:rPr>
          <w:rFonts w:ascii="Times New Roman" w:eastAsiaTheme="minorHAnsi" w:hAnsi="Times New Roman"/>
        </w:rPr>
        <w:t>Ударозащитна каска за работа на височина с начелно осветление;</w:t>
      </w:r>
    </w:p>
    <w:p w14:paraId="41DDD16E" w14:textId="21BE33FD" w:rsidR="00705C6A" w:rsidRPr="00A516E1" w:rsidRDefault="00705C6A" w:rsidP="0081526A">
      <w:pPr>
        <w:pStyle w:val="ListParagraph"/>
        <w:numPr>
          <w:ilvl w:val="2"/>
          <w:numId w:val="17"/>
        </w:numPr>
        <w:spacing w:after="0"/>
        <w:ind w:firstLine="414"/>
        <w:jc w:val="both"/>
        <w:rPr>
          <w:rFonts w:ascii="Times New Roman" w:eastAsiaTheme="minorHAnsi" w:hAnsi="Times New Roman"/>
        </w:rPr>
      </w:pPr>
      <w:r w:rsidRPr="00A516E1">
        <w:rPr>
          <w:rFonts w:ascii="Times New Roman" w:eastAsiaTheme="minorHAnsi" w:hAnsi="Times New Roman"/>
        </w:rPr>
        <w:t>Сбруя за цяло тяло.</w:t>
      </w:r>
    </w:p>
    <w:p w14:paraId="75B82DAB" w14:textId="541314F0" w:rsidR="00705C6A" w:rsidRPr="00A516E1" w:rsidRDefault="00705C6A" w:rsidP="0081526A">
      <w:pPr>
        <w:pStyle w:val="ListParagraph"/>
        <w:numPr>
          <w:ilvl w:val="1"/>
          <w:numId w:val="17"/>
        </w:numPr>
        <w:tabs>
          <w:tab w:val="left" w:pos="993"/>
        </w:tabs>
        <w:spacing w:after="0"/>
        <w:ind w:hanging="9"/>
        <w:contextualSpacing/>
        <w:jc w:val="both"/>
        <w:rPr>
          <w:rFonts w:ascii="Times New Roman" w:eastAsiaTheme="minorHAnsi" w:hAnsi="Times New Roman"/>
        </w:rPr>
      </w:pPr>
      <w:r w:rsidRPr="00A516E1">
        <w:rPr>
          <w:rFonts w:ascii="Times New Roman" w:eastAsiaTheme="minorHAnsi" w:hAnsi="Times New Roman"/>
        </w:rPr>
        <w:t>Всеки екип за работа в ограничено пространство следва да е оборудван с:</w:t>
      </w:r>
    </w:p>
    <w:p w14:paraId="35BCE89E" w14:textId="77777777" w:rsidR="00705C6A" w:rsidRPr="00A516E1" w:rsidRDefault="00705C6A" w:rsidP="0081526A">
      <w:pPr>
        <w:numPr>
          <w:ilvl w:val="2"/>
          <w:numId w:val="17"/>
        </w:numPr>
        <w:spacing w:after="0"/>
        <w:ind w:left="2127" w:hanging="1134"/>
        <w:contextualSpacing/>
        <w:jc w:val="both"/>
        <w:rPr>
          <w:rFonts w:ascii="Times New Roman" w:eastAsiaTheme="minorHAnsi" w:hAnsi="Times New Roman"/>
        </w:rPr>
      </w:pPr>
      <w:r w:rsidRPr="00A516E1">
        <w:rPr>
          <w:rFonts w:ascii="Times New Roman" w:eastAsiaTheme="minorHAnsi" w:hAnsi="Times New Roman"/>
        </w:rPr>
        <w:t>Трипод със съответното оборудване за достъп и евакуация– лебедка/и, спирачни устройства, спасителни устройства, въжета, карабинери и др.</w:t>
      </w:r>
    </w:p>
    <w:p w14:paraId="2B34B3AA" w14:textId="77777777" w:rsidR="00705C6A" w:rsidRPr="00A516E1" w:rsidRDefault="00705C6A" w:rsidP="0081526A">
      <w:pPr>
        <w:numPr>
          <w:ilvl w:val="2"/>
          <w:numId w:val="17"/>
        </w:numPr>
        <w:spacing w:after="0"/>
        <w:ind w:left="2127" w:hanging="1134"/>
        <w:contextualSpacing/>
        <w:jc w:val="both"/>
        <w:rPr>
          <w:rFonts w:ascii="Times New Roman" w:eastAsiaTheme="minorHAnsi" w:hAnsi="Times New Roman"/>
        </w:rPr>
      </w:pPr>
      <w:r w:rsidRPr="00A516E1">
        <w:rPr>
          <w:rFonts w:ascii="Times New Roman" w:eastAsiaTheme="minorHAnsi" w:hAnsi="Times New Roman"/>
        </w:rPr>
        <w:t>Средства за обезопасяване на работната площадка/шахтата.</w:t>
      </w:r>
    </w:p>
    <w:p w14:paraId="1FDD586D" w14:textId="77777777" w:rsidR="00705C6A" w:rsidRPr="00A516E1" w:rsidRDefault="00705C6A" w:rsidP="0081526A">
      <w:pPr>
        <w:numPr>
          <w:ilvl w:val="1"/>
          <w:numId w:val="17"/>
        </w:numPr>
        <w:tabs>
          <w:tab w:val="left" w:pos="851"/>
          <w:tab w:val="left" w:pos="993"/>
        </w:tabs>
        <w:spacing w:after="0"/>
        <w:ind w:hanging="9"/>
        <w:contextualSpacing/>
        <w:jc w:val="both"/>
        <w:rPr>
          <w:rFonts w:ascii="Times New Roman" w:eastAsiaTheme="minorHAnsi" w:hAnsi="Times New Roman"/>
        </w:rPr>
      </w:pPr>
      <w:r w:rsidRPr="00A516E1">
        <w:rPr>
          <w:rFonts w:ascii="Times New Roman" w:eastAsiaTheme="minorHAnsi" w:hAnsi="Times New Roman"/>
        </w:rPr>
        <w:t>Разрешителните за работа в ОП се издават както следва:</w:t>
      </w:r>
    </w:p>
    <w:p w14:paraId="09961502" w14:textId="77777777" w:rsidR="00705C6A" w:rsidRPr="00A516E1" w:rsidRDefault="00705C6A" w:rsidP="0081526A">
      <w:pPr>
        <w:numPr>
          <w:ilvl w:val="2"/>
          <w:numId w:val="17"/>
        </w:numPr>
        <w:spacing w:after="0"/>
        <w:ind w:left="2127"/>
        <w:contextualSpacing/>
        <w:jc w:val="both"/>
        <w:rPr>
          <w:rFonts w:ascii="Times New Roman" w:eastAsiaTheme="minorHAnsi" w:hAnsi="Times New Roman"/>
        </w:rPr>
      </w:pPr>
      <w:r w:rsidRPr="00A516E1">
        <w:rPr>
          <w:rFonts w:ascii="Times New Roman" w:eastAsiaTheme="minorHAnsi" w:hAnsi="Times New Roman"/>
        </w:rPr>
        <w:t>в затворени зони на Възложителя  -  от длъжностни лица на Възложителя;</w:t>
      </w:r>
    </w:p>
    <w:p w14:paraId="5DB0A52C" w14:textId="77777777" w:rsidR="00705C6A" w:rsidRPr="00A516E1" w:rsidRDefault="00705C6A" w:rsidP="0081526A">
      <w:pPr>
        <w:numPr>
          <w:ilvl w:val="2"/>
          <w:numId w:val="17"/>
        </w:numPr>
        <w:spacing w:after="0"/>
        <w:ind w:firstLine="698"/>
        <w:contextualSpacing/>
        <w:jc w:val="both"/>
        <w:rPr>
          <w:rFonts w:ascii="Times New Roman" w:eastAsiaTheme="minorHAnsi" w:hAnsi="Times New Roman"/>
        </w:rPr>
      </w:pPr>
      <w:r w:rsidRPr="00A516E1">
        <w:rPr>
          <w:rFonts w:ascii="Times New Roman" w:eastAsiaTheme="minorHAnsi" w:hAnsi="Times New Roman"/>
        </w:rPr>
        <w:t>от длъжностни лица на Изпълнителя в останалите случаи.</w:t>
      </w:r>
    </w:p>
    <w:p w14:paraId="5CBD72B5" w14:textId="77777777" w:rsidR="00705C6A" w:rsidRPr="00A516E1" w:rsidRDefault="00705C6A" w:rsidP="00705C6A">
      <w:pPr>
        <w:spacing w:after="0"/>
        <w:jc w:val="both"/>
        <w:rPr>
          <w:rFonts w:ascii="Times New Roman" w:eastAsiaTheme="minorHAnsi" w:hAnsi="Times New Roman"/>
          <w:b/>
        </w:rPr>
      </w:pPr>
    </w:p>
    <w:p w14:paraId="6AE66EE8" w14:textId="77777777" w:rsidR="00705C6A" w:rsidRPr="00A516E1" w:rsidRDefault="00705C6A" w:rsidP="00705C6A">
      <w:pPr>
        <w:spacing w:after="0"/>
        <w:jc w:val="both"/>
        <w:rPr>
          <w:rFonts w:ascii="Times New Roman" w:eastAsiaTheme="minorHAnsi" w:hAnsi="Times New Roman"/>
        </w:rPr>
      </w:pPr>
      <w:r w:rsidRPr="00A516E1">
        <w:rPr>
          <w:rFonts w:ascii="Times New Roman" w:eastAsiaTheme="minorHAnsi" w:hAnsi="Times New Roman"/>
          <w:b/>
        </w:rPr>
        <w:t>Работа с опасни вещества</w:t>
      </w:r>
    </w:p>
    <w:p w14:paraId="25399C5D"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При работа с химични вещества на работната площадка се спазват приложимите изисквания за безопасна работа и опазване на околната среда.</w:t>
      </w:r>
    </w:p>
    <w:p w14:paraId="2E306CC9"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Използваните опасни химични вещества и смеси се съхраняват в подходящи за целта съдове, с етикети с име на веществото и съответните знаци за опасност, съгласно класификацията на опасностите на Регламент CLP ((ЕО) № 1272/2008).</w:t>
      </w:r>
    </w:p>
    <w:p w14:paraId="12CA1C0F"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На работните обекти се поддържат налични технически средства за овладяване на разливи – сорбенти, чували, съдове и инструменти за събиране и почистване и др.</w:t>
      </w:r>
    </w:p>
    <w:p w14:paraId="6EA33866"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До работа по етернитови водопроводни мрежи се допускат само обучени лица за работа с азбестосъдържащи продукти, оборудвани с противопрахови маски с клас на защита P3.</w:t>
      </w:r>
    </w:p>
    <w:p w14:paraId="06B78FCD"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При работа по канализационни мрежи и съоръжения се предприемат всички мерки за защита от биологични агенти.</w:t>
      </w:r>
    </w:p>
    <w:p w14:paraId="4B1470EE" w14:textId="77777777" w:rsidR="00705C6A" w:rsidRPr="00A516E1" w:rsidRDefault="00705C6A" w:rsidP="00705C6A">
      <w:pPr>
        <w:spacing w:after="0"/>
        <w:jc w:val="both"/>
        <w:rPr>
          <w:rFonts w:ascii="Times New Roman" w:eastAsiaTheme="minorHAnsi" w:hAnsi="Times New Roman"/>
        </w:rPr>
      </w:pPr>
    </w:p>
    <w:p w14:paraId="6A3D42E9" w14:textId="77777777" w:rsidR="00705C6A" w:rsidRPr="00A516E1" w:rsidRDefault="00705C6A" w:rsidP="00705C6A">
      <w:pPr>
        <w:spacing w:after="0"/>
        <w:jc w:val="both"/>
        <w:rPr>
          <w:rFonts w:ascii="Times New Roman" w:eastAsiaTheme="minorHAnsi" w:hAnsi="Times New Roman"/>
          <w:b/>
        </w:rPr>
      </w:pPr>
      <w:r w:rsidRPr="00A516E1">
        <w:rPr>
          <w:rFonts w:ascii="Times New Roman" w:eastAsiaTheme="minorHAnsi" w:hAnsi="Times New Roman"/>
          <w:b/>
        </w:rPr>
        <w:t>Работа на височина</w:t>
      </w:r>
    </w:p>
    <w:p w14:paraId="4B3CC66D"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При работа на височина хората, оборудването и материалите се защитават от падане.</w:t>
      </w:r>
    </w:p>
    <w:p w14:paraId="75951F02"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Паданията от височина се предотвратяват чрез съоръжения и/или ограждения, които са достатъчно високи и са изградени най-малко от защитна бордова лента за крака, главно перило за ръце и средно перило за ръце или чрез еквивалентно алтернативно решение.</w:t>
      </w:r>
    </w:p>
    <w:p w14:paraId="74D380A4"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Единични стълби с дължина по-голяма от 3 m се закрепват срещу обръщане назад или встрани независимо от броя на качванията или времето на използването им.</w:t>
      </w:r>
    </w:p>
    <w:p w14:paraId="70FB0996"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При използване на единични стълби с дължина, по-голяма от 5 m, се вземат мерки срещу деформиране (подпиране в средата и др.).</w:t>
      </w:r>
    </w:p>
    <w:p w14:paraId="69ABC2FD"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Скелетата, кофражите, подпорите и временните опори се проектират, оразмеряват, монтират, обезопасяват и поддържат така, че да могат да издържат действащите върху тях натоварвания и да се предотврати случайното им деформиране или задвижване.</w:t>
      </w:r>
    </w:p>
    <w:p w14:paraId="7D645BB8"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Експлоатацията на скелета започва след документирана проверка от длъжностни лица на Изпълнителя.</w:t>
      </w:r>
    </w:p>
    <w:p w14:paraId="0E1F8CB2"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Скелето следва да бъде проверявано веднъж седмично или след тежки неблагоприятни атмосферни условия или след съществена модификация.</w:t>
      </w:r>
    </w:p>
    <w:p w14:paraId="6B653D09"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Скелетата, платформите и люлките се използват, съгласно инструкцията от производителя за монтажа, експлоатацията, допустимите натоварвания, демонтажа и изисквания за безопасна работа.</w:t>
      </w:r>
    </w:p>
    <w:p w14:paraId="25E38133"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 xml:space="preserve">Не се допуска поставяне на стъпките на скелетата и платформите върху случайни опори или върху елементи и съоръженията, когато не са оразмерени за целта. </w:t>
      </w:r>
    </w:p>
    <w:p w14:paraId="23E04FFB"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 xml:space="preserve">Скелетата и платформите изграждат/позиционират  върху стабилна основа/терен. </w:t>
      </w:r>
    </w:p>
    <w:p w14:paraId="6F690A7A"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Изкачване и слизане по скеле се допуска само по обезопасени проходи чрез стълби, които са елемент на скелето.</w:t>
      </w:r>
    </w:p>
    <w:p w14:paraId="2BC3D04D"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Подвижните скелета се застопоряват срещу внезапни премествания.</w:t>
      </w:r>
    </w:p>
    <w:p w14:paraId="121AD5B2"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Достъп до скеле, което е незавършено или неохранявано, трябва да се предотвратява (например чрез обозначаване на опасностите или предупредителни знаци, поставени на подходящи места).</w:t>
      </w:r>
    </w:p>
    <w:p w14:paraId="2A84B83A"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lastRenderedPageBreak/>
        <w:t>Забранено е прекачване на работещите в сградите и на покривите на сградите от подвижни работни площадки.</w:t>
      </w:r>
    </w:p>
    <w:p w14:paraId="409C4324"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Забранена е работа от стълба на височина по-голяма от 3 m от основата на стълбата от лице, което не е закрепено посредством предпазен колан към здрава и сигурна конструкция.</w:t>
      </w:r>
    </w:p>
    <w:p w14:paraId="45C88D27"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При използване на техники за достъп и позициониране посредством въжета, въжената система трябва да съдържа най-малко две отделно закрепени въжета, като едното служи за средство за достъп, за слизане и за опора (работно въже), а другото служи за резервно средство (обезопасяващо въже).</w:t>
      </w:r>
    </w:p>
    <w:p w14:paraId="39DBD92D"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В случай, че се използват фиксирани точки за закрепване, същите трябва да бъдат проверявани от длъжностни лица на изпълнителя преди закрепването на системи за осигуряване и въжен достъп.</w:t>
      </w:r>
    </w:p>
    <w:p w14:paraId="42275C2E" w14:textId="77777777" w:rsidR="00705C6A" w:rsidRPr="00A516E1" w:rsidRDefault="00705C6A" w:rsidP="00705C6A">
      <w:pPr>
        <w:spacing w:after="0"/>
        <w:contextualSpacing/>
        <w:jc w:val="both"/>
        <w:rPr>
          <w:rFonts w:ascii="Times New Roman" w:eastAsiaTheme="minorHAnsi" w:hAnsi="Times New Roman"/>
        </w:rPr>
      </w:pPr>
    </w:p>
    <w:p w14:paraId="7B081977" w14:textId="77777777" w:rsidR="00705C6A" w:rsidRPr="00A516E1" w:rsidRDefault="00705C6A" w:rsidP="00705C6A">
      <w:pPr>
        <w:spacing w:after="0"/>
        <w:jc w:val="both"/>
        <w:rPr>
          <w:rFonts w:ascii="Times New Roman" w:eastAsiaTheme="minorHAnsi" w:hAnsi="Times New Roman"/>
        </w:rPr>
      </w:pPr>
      <w:r w:rsidRPr="00A516E1">
        <w:rPr>
          <w:rFonts w:ascii="Times New Roman" w:eastAsiaTheme="minorHAnsi" w:hAnsi="Times New Roman"/>
          <w:b/>
        </w:rPr>
        <w:t>Повдигателни дейности</w:t>
      </w:r>
    </w:p>
    <w:p w14:paraId="00C5D263"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Повдигателните съоръжения се управляват и обслужват само от правоспособни лица, включително и лицата окачващи товарите.</w:t>
      </w:r>
    </w:p>
    <w:p w14:paraId="4024BFA9"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Не се допуска направляване или придържане на повдигнатите материали с ръце и стоенето на работещите под товара или в непосредствена близост до него.</w:t>
      </w:r>
    </w:p>
    <w:p w14:paraId="5CD989DD"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Не се допуска използване на строителни машини и повдигателни съоръжения и уредби с неизправна звукова и/или светлинна оперативна сигнализация.</w:t>
      </w:r>
    </w:p>
    <w:p w14:paraId="208AD5ED" w14:textId="77777777" w:rsidR="00705C6A" w:rsidRPr="00A516E1" w:rsidRDefault="00705C6A" w:rsidP="0081526A">
      <w:pPr>
        <w:numPr>
          <w:ilvl w:val="0"/>
          <w:numId w:val="11"/>
        </w:numPr>
        <w:spacing w:after="0"/>
        <w:ind w:left="284"/>
        <w:contextualSpacing/>
        <w:jc w:val="both"/>
        <w:rPr>
          <w:rFonts w:ascii="Times New Roman" w:eastAsiaTheme="minorHAnsi" w:hAnsi="Times New Roman"/>
        </w:rPr>
      </w:pPr>
      <w:r w:rsidRPr="00A516E1">
        <w:rPr>
          <w:rFonts w:ascii="Times New Roman" w:eastAsiaTheme="minorHAnsi" w:hAnsi="Times New Roman"/>
        </w:rPr>
        <w:t>При използване на собствено и/или наето повдигателно съоръжение, Изпълнителят осигурява:</w:t>
      </w:r>
    </w:p>
    <w:p w14:paraId="03A2AF4F" w14:textId="77777777" w:rsidR="00043156" w:rsidRPr="00A516E1" w:rsidRDefault="00043156" w:rsidP="0081526A">
      <w:pPr>
        <w:pStyle w:val="ListParagraph"/>
        <w:numPr>
          <w:ilvl w:val="0"/>
          <w:numId w:val="13"/>
        </w:numPr>
        <w:spacing w:after="0"/>
        <w:contextualSpacing/>
        <w:jc w:val="both"/>
        <w:rPr>
          <w:rFonts w:ascii="Times New Roman" w:eastAsiaTheme="minorHAnsi" w:hAnsi="Times New Roman"/>
          <w:vanish/>
        </w:rPr>
      </w:pPr>
    </w:p>
    <w:p w14:paraId="1E87B799" w14:textId="77777777" w:rsidR="00043156" w:rsidRPr="00A516E1" w:rsidRDefault="00043156" w:rsidP="0081526A">
      <w:pPr>
        <w:pStyle w:val="ListParagraph"/>
        <w:numPr>
          <w:ilvl w:val="0"/>
          <w:numId w:val="13"/>
        </w:numPr>
        <w:spacing w:after="0"/>
        <w:contextualSpacing/>
        <w:jc w:val="both"/>
        <w:rPr>
          <w:rFonts w:ascii="Times New Roman" w:eastAsiaTheme="minorHAnsi" w:hAnsi="Times New Roman"/>
          <w:vanish/>
        </w:rPr>
      </w:pPr>
    </w:p>
    <w:p w14:paraId="793367B5" w14:textId="77777777" w:rsidR="00043156" w:rsidRPr="00A516E1" w:rsidRDefault="00043156" w:rsidP="0081526A">
      <w:pPr>
        <w:pStyle w:val="ListParagraph"/>
        <w:numPr>
          <w:ilvl w:val="0"/>
          <w:numId w:val="13"/>
        </w:numPr>
        <w:spacing w:after="0"/>
        <w:contextualSpacing/>
        <w:jc w:val="both"/>
        <w:rPr>
          <w:rFonts w:ascii="Times New Roman" w:eastAsiaTheme="minorHAnsi" w:hAnsi="Times New Roman"/>
          <w:vanish/>
        </w:rPr>
      </w:pPr>
    </w:p>
    <w:p w14:paraId="609AE3C9" w14:textId="77777777" w:rsidR="00043156" w:rsidRPr="00A516E1" w:rsidRDefault="00043156" w:rsidP="0081526A">
      <w:pPr>
        <w:pStyle w:val="ListParagraph"/>
        <w:numPr>
          <w:ilvl w:val="0"/>
          <w:numId w:val="13"/>
        </w:numPr>
        <w:spacing w:after="0"/>
        <w:contextualSpacing/>
        <w:jc w:val="both"/>
        <w:rPr>
          <w:rFonts w:ascii="Times New Roman" w:eastAsiaTheme="minorHAnsi" w:hAnsi="Times New Roman"/>
          <w:vanish/>
        </w:rPr>
      </w:pPr>
    </w:p>
    <w:p w14:paraId="6B48B708" w14:textId="77777777" w:rsidR="00043156" w:rsidRPr="00A516E1" w:rsidRDefault="00043156" w:rsidP="0081526A">
      <w:pPr>
        <w:pStyle w:val="ListParagraph"/>
        <w:numPr>
          <w:ilvl w:val="0"/>
          <w:numId w:val="13"/>
        </w:numPr>
        <w:spacing w:after="0"/>
        <w:contextualSpacing/>
        <w:jc w:val="both"/>
        <w:rPr>
          <w:rFonts w:ascii="Times New Roman" w:eastAsiaTheme="minorHAnsi" w:hAnsi="Times New Roman"/>
          <w:vanish/>
        </w:rPr>
      </w:pPr>
    </w:p>
    <w:p w14:paraId="7B5DC39D" w14:textId="77777777" w:rsidR="00043156" w:rsidRPr="00A516E1" w:rsidRDefault="00043156" w:rsidP="0081526A">
      <w:pPr>
        <w:pStyle w:val="ListParagraph"/>
        <w:numPr>
          <w:ilvl w:val="0"/>
          <w:numId w:val="13"/>
        </w:numPr>
        <w:spacing w:after="0"/>
        <w:contextualSpacing/>
        <w:jc w:val="both"/>
        <w:rPr>
          <w:rFonts w:ascii="Times New Roman" w:eastAsiaTheme="minorHAnsi" w:hAnsi="Times New Roman"/>
          <w:vanish/>
        </w:rPr>
      </w:pPr>
    </w:p>
    <w:p w14:paraId="742B50CD" w14:textId="77777777" w:rsidR="00043156" w:rsidRPr="00A516E1" w:rsidRDefault="00043156" w:rsidP="0081526A">
      <w:pPr>
        <w:pStyle w:val="ListParagraph"/>
        <w:numPr>
          <w:ilvl w:val="0"/>
          <w:numId w:val="13"/>
        </w:numPr>
        <w:spacing w:after="0"/>
        <w:contextualSpacing/>
        <w:jc w:val="both"/>
        <w:rPr>
          <w:rFonts w:ascii="Times New Roman" w:eastAsiaTheme="minorHAnsi" w:hAnsi="Times New Roman"/>
          <w:vanish/>
        </w:rPr>
      </w:pPr>
    </w:p>
    <w:p w14:paraId="093DBB7E" w14:textId="5726522C" w:rsidR="00705C6A" w:rsidRPr="00A516E1" w:rsidRDefault="00705C6A" w:rsidP="0081526A">
      <w:pPr>
        <w:numPr>
          <w:ilvl w:val="1"/>
          <w:numId w:val="13"/>
        </w:numPr>
        <w:spacing w:after="0"/>
        <w:contextualSpacing/>
        <w:jc w:val="both"/>
        <w:rPr>
          <w:rFonts w:ascii="Times New Roman" w:eastAsiaTheme="minorHAnsi" w:hAnsi="Times New Roman"/>
        </w:rPr>
      </w:pPr>
      <w:r w:rsidRPr="00A516E1">
        <w:rPr>
          <w:rFonts w:ascii="Times New Roman" w:eastAsiaTheme="minorHAnsi" w:hAnsi="Times New Roman"/>
        </w:rPr>
        <w:t>Повдигателното съоръжение да е преминало редовен технически преглед;</w:t>
      </w:r>
    </w:p>
    <w:p w14:paraId="204E94D0" w14:textId="77777777" w:rsidR="00705C6A" w:rsidRPr="00A516E1" w:rsidRDefault="00705C6A" w:rsidP="0081526A">
      <w:pPr>
        <w:numPr>
          <w:ilvl w:val="1"/>
          <w:numId w:val="13"/>
        </w:numPr>
        <w:spacing w:after="0"/>
        <w:contextualSpacing/>
        <w:jc w:val="both"/>
        <w:rPr>
          <w:rFonts w:ascii="Times New Roman" w:eastAsiaTheme="minorHAnsi" w:hAnsi="Times New Roman"/>
        </w:rPr>
      </w:pPr>
      <w:r w:rsidRPr="00A516E1">
        <w:rPr>
          <w:rFonts w:ascii="Times New Roman" w:eastAsiaTheme="minorHAnsi" w:hAnsi="Times New Roman"/>
        </w:rPr>
        <w:t>Товарозахватните приспособления да са изправни и с валидна маркировка;</w:t>
      </w:r>
    </w:p>
    <w:p w14:paraId="01AFA058" w14:textId="77777777" w:rsidR="00705C6A" w:rsidRPr="00A516E1" w:rsidRDefault="00705C6A" w:rsidP="0081526A">
      <w:pPr>
        <w:numPr>
          <w:ilvl w:val="0"/>
          <w:numId w:val="11"/>
        </w:numPr>
        <w:spacing w:after="0"/>
        <w:ind w:left="0" w:firstLine="0"/>
        <w:contextualSpacing/>
        <w:jc w:val="both"/>
        <w:rPr>
          <w:rFonts w:ascii="Times New Roman" w:eastAsiaTheme="minorHAnsi" w:hAnsi="Times New Roman"/>
        </w:rPr>
      </w:pPr>
      <w:r w:rsidRPr="00A516E1">
        <w:rPr>
          <w:rFonts w:ascii="Times New Roman" w:eastAsiaTheme="minorHAnsi" w:hAnsi="Times New Roman"/>
        </w:rPr>
        <w:t>Забранено е работещи на Изпълнителя да използват повдигателни съоръжения, собственост на „Софийска вода“ АД, без предварителна писмена договореност за това.</w:t>
      </w:r>
    </w:p>
    <w:p w14:paraId="49A70CF6" w14:textId="77777777" w:rsidR="00705C6A" w:rsidRPr="00A516E1" w:rsidRDefault="00705C6A" w:rsidP="00705C6A">
      <w:pPr>
        <w:spacing w:after="0"/>
        <w:contextualSpacing/>
        <w:jc w:val="both"/>
        <w:rPr>
          <w:rFonts w:ascii="Times New Roman" w:eastAsiaTheme="minorHAnsi" w:hAnsi="Times New Roman"/>
        </w:rPr>
      </w:pPr>
    </w:p>
    <w:p w14:paraId="28A90DAA" w14:textId="77777777" w:rsidR="00705C6A" w:rsidRPr="00A516E1" w:rsidRDefault="00705C6A" w:rsidP="00705C6A">
      <w:pPr>
        <w:spacing w:after="0"/>
        <w:jc w:val="both"/>
        <w:rPr>
          <w:rFonts w:ascii="Times New Roman" w:eastAsiaTheme="minorHAnsi" w:hAnsi="Times New Roman"/>
        </w:rPr>
      </w:pPr>
      <w:r w:rsidRPr="00A516E1">
        <w:rPr>
          <w:rFonts w:ascii="Times New Roman" w:eastAsiaTheme="minorHAnsi" w:hAnsi="Times New Roman"/>
          <w:b/>
        </w:rPr>
        <w:t xml:space="preserve">Работа с опасни енергии </w:t>
      </w:r>
    </w:p>
    <w:p w14:paraId="787E0A7F"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Изпълнителят има право да поиска спиране и изолиране на енергийни източници (вода, въздух, електричество и т.н.) собственост на Възложителя, ако прецени, че създават риск на работната площадка.</w:t>
      </w:r>
    </w:p>
    <w:p w14:paraId="16659EE1"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Работа по ел. уредби, съоръжения и мрежи се извършва само от правоспособен и обучен персонал и по реда на Правилник за безопасност и здраве при работа по електрообзавеждането с напрежение до 1000 V и Правилник за безопасност и здраве при работа в електрически уредби на електрически и топлофикационни централи и по електрически мрежи.</w:t>
      </w:r>
    </w:p>
    <w:p w14:paraId="538CD137"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Когато при работа с ръчни и преносими инструменти, лампи и трансформатори се налага удължаване на захранващия им кабел, се използват фабрично произведени удължители със степен на защита на щепселните съединения, съответстваща на характеристиките на средата.</w:t>
      </w:r>
    </w:p>
    <w:p w14:paraId="5C42FCA7"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Допусканото удължаване на захранващия кабел е такова, че работещият вижда електрическия контакт, от който се захранва удължителят или устройството за навиване на кабела на удължителя.</w:t>
      </w:r>
    </w:p>
    <w:p w14:paraId="10E36C10"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Изкопните дейности с дълбочина над 0.5 m, непосредствено до стълб и/или в зоната на подземни технически проводи се извършват с наряд.</w:t>
      </w:r>
    </w:p>
    <w:p w14:paraId="7FB549AC"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При работа на обекти на „Софийска вода“ АД Изпълнителят:</w:t>
      </w:r>
    </w:p>
    <w:p w14:paraId="68D83D99" w14:textId="1970BD5F" w:rsidR="00705C6A" w:rsidRPr="00A516E1" w:rsidRDefault="00367359" w:rsidP="00E76DC5">
      <w:pPr>
        <w:spacing w:after="0"/>
        <w:ind w:left="284"/>
        <w:contextualSpacing/>
        <w:jc w:val="both"/>
        <w:rPr>
          <w:rFonts w:ascii="Times New Roman" w:eastAsiaTheme="minorHAnsi" w:hAnsi="Times New Roman"/>
        </w:rPr>
      </w:pPr>
      <w:r w:rsidRPr="00A516E1">
        <w:rPr>
          <w:rFonts w:ascii="Times New Roman" w:eastAsiaTheme="minorHAnsi" w:hAnsi="Times New Roman"/>
        </w:rPr>
        <w:t xml:space="preserve">89.1. </w:t>
      </w:r>
      <w:r w:rsidR="00705C6A" w:rsidRPr="00A516E1">
        <w:rPr>
          <w:rFonts w:ascii="Times New Roman" w:eastAsiaTheme="minorHAnsi" w:hAnsi="Times New Roman"/>
        </w:rPr>
        <w:t xml:space="preserve"> Извършва  оценка на риска, включително от възможни аварийни ситуации, произтичащи от допир на мобилни съоръжения или оборудване с електропроводи под напрежение;</w:t>
      </w:r>
    </w:p>
    <w:p w14:paraId="4AC008FF" w14:textId="0CCF1892" w:rsidR="00705C6A" w:rsidRPr="00A516E1" w:rsidRDefault="00367359" w:rsidP="00E76DC5">
      <w:pPr>
        <w:spacing w:after="0"/>
        <w:ind w:left="284"/>
        <w:contextualSpacing/>
        <w:jc w:val="both"/>
        <w:rPr>
          <w:rFonts w:ascii="Times New Roman" w:eastAsiaTheme="minorHAnsi" w:hAnsi="Times New Roman"/>
        </w:rPr>
      </w:pPr>
      <w:r w:rsidRPr="00A516E1">
        <w:rPr>
          <w:rFonts w:ascii="Times New Roman" w:eastAsiaTheme="minorHAnsi" w:hAnsi="Times New Roman"/>
        </w:rPr>
        <w:t>89</w:t>
      </w:r>
      <w:r w:rsidR="00705C6A" w:rsidRPr="00A516E1">
        <w:rPr>
          <w:rFonts w:ascii="Times New Roman" w:eastAsiaTheme="minorHAnsi" w:hAnsi="Times New Roman"/>
        </w:rPr>
        <w:t>.2.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4426067D" w14:textId="77588ED3" w:rsidR="00705C6A" w:rsidRPr="00A516E1" w:rsidRDefault="00367359" w:rsidP="00E76DC5">
      <w:pPr>
        <w:spacing w:after="0"/>
        <w:ind w:left="284"/>
        <w:contextualSpacing/>
        <w:jc w:val="both"/>
        <w:rPr>
          <w:rFonts w:ascii="Times New Roman" w:eastAsiaTheme="minorHAnsi" w:hAnsi="Times New Roman"/>
        </w:rPr>
      </w:pPr>
      <w:r w:rsidRPr="00A516E1">
        <w:rPr>
          <w:rFonts w:ascii="Times New Roman" w:eastAsiaTheme="minorHAnsi" w:hAnsi="Times New Roman"/>
        </w:rPr>
        <w:t>8</w:t>
      </w:r>
      <w:r w:rsidR="00705C6A" w:rsidRPr="00A516E1">
        <w:rPr>
          <w:rFonts w:ascii="Times New Roman" w:eastAsiaTheme="minorHAnsi" w:hAnsi="Times New Roman"/>
        </w:rPr>
        <w:t>9.3. 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01D3B9D0" w14:textId="4635F8D0" w:rsidR="00705C6A" w:rsidRPr="00A516E1" w:rsidRDefault="00367359" w:rsidP="00E76DC5">
      <w:pPr>
        <w:spacing w:after="0"/>
        <w:ind w:left="284"/>
        <w:contextualSpacing/>
        <w:jc w:val="both"/>
        <w:rPr>
          <w:rFonts w:ascii="Times New Roman" w:eastAsiaTheme="minorHAnsi" w:hAnsi="Times New Roman"/>
        </w:rPr>
      </w:pPr>
      <w:r w:rsidRPr="00A516E1">
        <w:rPr>
          <w:rFonts w:ascii="Times New Roman" w:eastAsiaTheme="minorHAnsi" w:hAnsi="Times New Roman"/>
        </w:rPr>
        <w:t>89</w:t>
      </w:r>
      <w:r w:rsidR="00705C6A" w:rsidRPr="00A516E1">
        <w:rPr>
          <w:rFonts w:ascii="Times New Roman" w:eastAsiaTheme="minorHAnsi" w:hAnsi="Times New Roman"/>
        </w:rPr>
        <w:t>.4. 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328C1038" w14:textId="05B6EE6B" w:rsidR="00705C6A" w:rsidRPr="00A516E1" w:rsidRDefault="00367359" w:rsidP="00E76DC5">
      <w:pPr>
        <w:spacing w:after="0"/>
        <w:ind w:left="284"/>
        <w:contextualSpacing/>
        <w:jc w:val="both"/>
        <w:rPr>
          <w:rFonts w:ascii="Times New Roman" w:eastAsiaTheme="minorHAnsi" w:hAnsi="Times New Roman"/>
        </w:rPr>
      </w:pPr>
      <w:r w:rsidRPr="00A516E1">
        <w:rPr>
          <w:rFonts w:ascii="Times New Roman" w:eastAsiaTheme="minorHAnsi" w:hAnsi="Times New Roman"/>
        </w:rPr>
        <w:t>8</w:t>
      </w:r>
      <w:r w:rsidR="00705C6A" w:rsidRPr="00A516E1">
        <w:rPr>
          <w:rFonts w:ascii="Times New Roman" w:eastAsiaTheme="minorHAnsi" w:hAnsi="Times New Roman"/>
        </w:rPr>
        <w:t>9.5. Изпълнителят използва електрическите съоръжения по начин, изключващ директния и индиректния допир;</w:t>
      </w:r>
    </w:p>
    <w:p w14:paraId="4256FBE7" w14:textId="54C95201" w:rsidR="00705C6A" w:rsidRPr="00A516E1" w:rsidRDefault="00367359" w:rsidP="00E76DC5">
      <w:pPr>
        <w:spacing w:after="0"/>
        <w:ind w:left="284"/>
        <w:contextualSpacing/>
        <w:jc w:val="both"/>
        <w:rPr>
          <w:rFonts w:ascii="Times New Roman" w:eastAsiaTheme="minorHAnsi" w:hAnsi="Times New Roman"/>
        </w:rPr>
      </w:pPr>
      <w:r w:rsidRPr="00A516E1">
        <w:rPr>
          <w:rFonts w:ascii="Times New Roman" w:eastAsiaTheme="minorHAnsi" w:hAnsi="Times New Roman"/>
        </w:rPr>
        <w:lastRenderedPageBreak/>
        <w:t>8</w:t>
      </w:r>
      <w:r w:rsidR="00705C6A" w:rsidRPr="00A516E1">
        <w:rPr>
          <w:rFonts w:ascii="Times New Roman" w:eastAsiaTheme="minorHAnsi" w:hAnsi="Times New Roman"/>
        </w:rPr>
        <w:t xml:space="preserve">9.6. Нарядите за работата по ел. мрежи и съоръжения на територия на затворени зони на Възложителя се издават от Възложителя; </w:t>
      </w:r>
    </w:p>
    <w:p w14:paraId="1E0AA94F" w14:textId="3E57BF57" w:rsidR="00705C6A" w:rsidRPr="00A516E1" w:rsidRDefault="00367359" w:rsidP="00E76DC5">
      <w:pPr>
        <w:spacing w:after="0"/>
        <w:ind w:left="284"/>
        <w:contextualSpacing/>
        <w:jc w:val="both"/>
        <w:rPr>
          <w:rFonts w:ascii="Times New Roman" w:eastAsiaTheme="minorHAnsi" w:hAnsi="Times New Roman"/>
        </w:rPr>
      </w:pPr>
      <w:r w:rsidRPr="00A516E1">
        <w:rPr>
          <w:rFonts w:ascii="Times New Roman" w:eastAsiaTheme="minorHAnsi" w:hAnsi="Times New Roman"/>
        </w:rPr>
        <w:t>8</w:t>
      </w:r>
      <w:r w:rsidR="00705C6A" w:rsidRPr="00A516E1">
        <w:rPr>
          <w:rFonts w:ascii="Times New Roman" w:eastAsiaTheme="minorHAnsi" w:hAnsi="Times New Roman"/>
        </w:rPr>
        <w:t>9.7. Изготвяне и поддържа авариен план.</w:t>
      </w:r>
    </w:p>
    <w:p w14:paraId="2366C57B"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Работа в неелектрически уредби и мрежи се извършва само от правоспособен и обучен персонал по реда на Правилник за безопасност при работа в неелектрически уредби на електрически и топлофикационни централи и по топлопреносни мрежи и хидротехнически съоръжения.</w:t>
      </w:r>
    </w:p>
    <w:p w14:paraId="38B2B449"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При риск от поражение от опасна енергия, тя се изолира/ блокира така, че да не застрашава работещите и посетителите на обекта.</w:t>
      </w:r>
    </w:p>
    <w:p w14:paraId="3ABB1BA1"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Местата определени за изолиране, се маркират ясно и видимо.</w:t>
      </w:r>
    </w:p>
    <w:p w14:paraId="371FB16D"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Работата по неелектрически уредби и мрежи в затворени зони на „Софийска вода“ АД се извършва по наряд, издаден от Възложителя.</w:t>
      </w:r>
    </w:p>
    <w:p w14:paraId="55E67671" w14:textId="77777777" w:rsidR="00705C6A" w:rsidRPr="00A516E1" w:rsidRDefault="00705C6A" w:rsidP="00705C6A">
      <w:pPr>
        <w:spacing w:after="0"/>
        <w:jc w:val="both"/>
        <w:rPr>
          <w:rFonts w:ascii="Times New Roman" w:eastAsiaTheme="minorHAnsi" w:hAnsi="Times New Roman"/>
        </w:rPr>
      </w:pPr>
    </w:p>
    <w:p w14:paraId="055AB0B6" w14:textId="77777777" w:rsidR="00705C6A" w:rsidRPr="00A516E1" w:rsidRDefault="00705C6A" w:rsidP="00705C6A">
      <w:pPr>
        <w:spacing w:after="0"/>
        <w:jc w:val="both"/>
        <w:rPr>
          <w:rFonts w:ascii="Times New Roman" w:eastAsiaTheme="minorHAnsi" w:hAnsi="Times New Roman"/>
        </w:rPr>
      </w:pPr>
      <w:r w:rsidRPr="00A516E1">
        <w:rPr>
          <w:rFonts w:ascii="Times New Roman" w:eastAsiaTheme="minorHAnsi" w:hAnsi="Times New Roman"/>
          <w:b/>
        </w:rPr>
        <w:t>Огневи работи и пожарна безопасност</w:t>
      </w:r>
    </w:p>
    <w:p w14:paraId="0339D990"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Огневите работи на временни места започват след оценка на риска и планиране на мерки за управлението му, което се документира с издаване на Акт за огневи работи по формат на Възложителя, предоставен при сключване на договора, или еквивалентен формат на Изпълнителя, след съгласуване с Възложителя.</w:t>
      </w:r>
    </w:p>
    <w:p w14:paraId="5D5C1991"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Изпълнителят определя писмено Отговорен ръководител, Изпълнител и Наблюдател на огневите работи за всеки обект.</w:t>
      </w:r>
    </w:p>
    <w:p w14:paraId="314DA89F"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 xml:space="preserve">Валидността на Акта е 1 работен ден и се отнася за дейността и условията, при които се извършва. </w:t>
      </w:r>
    </w:p>
    <w:p w14:paraId="0B4A972F"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Оценката на риска е неотменима част от Акта за огневи работи. При промяна на условията се прави нова оценка на риска и се издава нов Акт за огневи работи.</w:t>
      </w:r>
    </w:p>
    <w:p w14:paraId="47969B20"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Местата, където се извършват огневи работи се почистват предварително от горими материали, суха растителност и др.</w:t>
      </w:r>
    </w:p>
    <w:p w14:paraId="77C9E52D"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При наличие на преминаващи хора, мястото за огневи работи се огражда с пожароустойчиви прегради или завеси и се сигнализира с предупредителни табели „Внимание! Тук се извършват огневи дейности!).</w:t>
      </w:r>
    </w:p>
    <w:p w14:paraId="1769E54A"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Огневи работи в изкопи се предприемат след повърхностно отводняване.</w:t>
      </w:r>
    </w:p>
    <w:p w14:paraId="548DF7C3"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Изпълнителят осигурява за своя сметка необходимият вид и количества, изправни и проверени пожарогасителни средства.</w:t>
      </w:r>
    </w:p>
    <w:p w14:paraId="6566D04D"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Местата, където се извършват дейности с вода под високо налягане (силата на струята JP (JP = JP = QxP, където JP е сила на струята, Q е Дебита в литри на минута (л/мин), a P e : налягането на помпата (P) в бара)  се обозначават и сигнализират по подходящ начин.</w:t>
      </w:r>
    </w:p>
    <w:p w14:paraId="3451F95B"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Не се допуска достъп на неупълномощени и външни лица до зоната, където се работи с вода под високо налягане.</w:t>
      </w:r>
    </w:p>
    <w:p w14:paraId="47D7FAAA" w14:textId="77777777" w:rsidR="00705C6A" w:rsidRPr="00A516E1" w:rsidRDefault="00705C6A" w:rsidP="00705C6A">
      <w:pPr>
        <w:spacing w:after="0"/>
        <w:jc w:val="both"/>
        <w:rPr>
          <w:rFonts w:ascii="Times New Roman" w:eastAsiaTheme="minorHAnsi" w:hAnsi="Times New Roman"/>
        </w:rPr>
      </w:pPr>
    </w:p>
    <w:p w14:paraId="43B82718" w14:textId="77777777" w:rsidR="00705C6A" w:rsidRPr="00A516E1" w:rsidRDefault="00705C6A" w:rsidP="00705C6A">
      <w:pPr>
        <w:contextualSpacing/>
        <w:rPr>
          <w:rFonts w:ascii="Times New Roman" w:eastAsiaTheme="minorHAnsi" w:hAnsi="Times New Roman"/>
          <w:b/>
        </w:rPr>
      </w:pPr>
      <w:r w:rsidRPr="00A516E1">
        <w:rPr>
          <w:rFonts w:ascii="Times New Roman" w:eastAsiaTheme="minorHAnsi" w:hAnsi="Times New Roman"/>
          <w:b/>
        </w:rPr>
        <w:t>Координирането на съвместното прилагане на настоящото Споразумение, при извършване на дейности, предмет на договор, се възлага на контролиращи служители:</w:t>
      </w:r>
    </w:p>
    <w:p w14:paraId="1CD34CD2" w14:textId="67457369" w:rsidR="00705C6A" w:rsidRPr="00A516E1" w:rsidRDefault="00705C6A" w:rsidP="007428D1">
      <w:pPr>
        <w:contextualSpacing/>
        <w:jc w:val="center"/>
        <w:rPr>
          <w:rFonts w:ascii="Times New Roman" w:eastAsiaTheme="minorHAnsi" w:hAnsi="Times New Roman"/>
          <w:b/>
        </w:rPr>
      </w:pPr>
      <w:r w:rsidRPr="00A516E1">
        <w:rPr>
          <w:rFonts w:ascii="Times New Roman" w:eastAsiaTheme="minorHAnsi" w:hAnsi="Times New Roman"/>
          <w:b/>
        </w:rPr>
        <w:t>(от страна на) Възложителя – …………</w:t>
      </w:r>
      <w:r w:rsidR="007428D1">
        <w:rPr>
          <w:rFonts w:ascii="Times New Roman" w:eastAsiaTheme="minorHAnsi" w:hAnsi="Times New Roman"/>
          <w:b/>
        </w:rPr>
        <w:t>……………………………………………………………………</w:t>
      </w:r>
      <w:r w:rsidRPr="00A516E1">
        <w:rPr>
          <w:rFonts w:ascii="Times New Roman" w:eastAsiaTheme="minorHAnsi" w:hAnsi="Times New Roman"/>
          <w:b/>
        </w:rPr>
        <w:t>…, (име, длъжност, тел.)</w:t>
      </w:r>
    </w:p>
    <w:p w14:paraId="5CFC62FD" w14:textId="26DAF565" w:rsidR="00705C6A" w:rsidRPr="00A516E1" w:rsidRDefault="00705C6A" w:rsidP="007428D1">
      <w:pPr>
        <w:contextualSpacing/>
        <w:jc w:val="center"/>
        <w:rPr>
          <w:rFonts w:ascii="Times New Roman" w:eastAsiaTheme="minorHAnsi" w:hAnsi="Times New Roman"/>
          <w:b/>
        </w:rPr>
      </w:pPr>
      <w:r w:rsidRPr="00A516E1">
        <w:rPr>
          <w:rFonts w:ascii="Times New Roman" w:eastAsiaTheme="minorHAnsi" w:hAnsi="Times New Roman"/>
          <w:b/>
        </w:rPr>
        <w:t>(от страна на) Изпълнителя – ………………</w:t>
      </w:r>
      <w:r w:rsidR="007428D1">
        <w:rPr>
          <w:rFonts w:ascii="Times New Roman" w:eastAsiaTheme="minorHAnsi" w:hAnsi="Times New Roman"/>
          <w:b/>
        </w:rPr>
        <w:t>……………………………...………………………………</w:t>
      </w:r>
      <w:r w:rsidRPr="00A516E1">
        <w:rPr>
          <w:rFonts w:ascii="Times New Roman" w:eastAsiaTheme="minorHAnsi" w:hAnsi="Times New Roman"/>
          <w:b/>
        </w:rPr>
        <w:t>…, (име, длъжност, тел.)</w:t>
      </w:r>
    </w:p>
    <w:p w14:paraId="596E59DA" w14:textId="77777777" w:rsidR="00705C6A" w:rsidRPr="00A516E1" w:rsidRDefault="00705C6A" w:rsidP="00705C6A">
      <w:pPr>
        <w:ind w:left="284"/>
        <w:rPr>
          <w:rFonts w:ascii="Times New Roman" w:eastAsiaTheme="minorHAnsi" w:hAnsi="Times New Roman"/>
        </w:rPr>
      </w:pPr>
    </w:p>
    <w:p w14:paraId="7979E725" w14:textId="77777777" w:rsidR="00705C6A" w:rsidRPr="00A516E1" w:rsidRDefault="00705C6A" w:rsidP="00705C6A">
      <w:pPr>
        <w:ind w:left="284"/>
        <w:rPr>
          <w:rFonts w:ascii="Times New Roman" w:eastAsiaTheme="minorHAnsi" w:hAnsi="Times New Roman"/>
        </w:rPr>
      </w:pPr>
    </w:p>
    <w:p w14:paraId="33507A4C" w14:textId="77777777" w:rsidR="007428D1" w:rsidRPr="00A516E1" w:rsidRDefault="007428D1" w:rsidP="007428D1">
      <w:pPr>
        <w:tabs>
          <w:tab w:val="left" w:pos="360"/>
        </w:tabs>
        <w:spacing w:after="0"/>
        <w:jc w:val="both"/>
        <w:rPr>
          <w:rFonts w:ascii="Times New Roman" w:eastAsia="Times New Roman" w:hAnsi="Times New Roman"/>
        </w:rPr>
      </w:pPr>
      <w:r w:rsidRPr="00A516E1">
        <w:rPr>
          <w:rFonts w:ascii="Times New Roman" w:eastAsia="Times New Roman" w:hAnsi="Times New Roman"/>
        </w:rPr>
        <w:t>ИЗПЪЛНИТЕЛ:    ...............................                                           ВЪЗЛОЖИТЕЛ :</w:t>
      </w:r>
      <w:r w:rsidRPr="007428D1">
        <w:rPr>
          <w:rFonts w:ascii="Times New Roman" w:eastAsia="Times New Roman" w:hAnsi="Times New Roman"/>
        </w:rPr>
        <w:t xml:space="preserve"> </w:t>
      </w:r>
      <w:r w:rsidRPr="00A516E1">
        <w:rPr>
          <w:rFonts w:ascii="Times New Roman" w:eastAsia="Times New Roman" w:hAnsi="Times New Roman"/>
        </w:rPr>
        <w:t>.................................</w:t>
      </w:r>
    </w:p>
    <w:p w14:paraId="2DF946DB" w14:textId="77777777" w:rsidR="007428D1" w:rsidRDefault="007428D1" w:rsidP="00193492">
      <w:pPr>
        <w:spacing w:after="0"/>
        <w:jc w:val="center"/>
        <w:rPr>
          <w:rFonts w:ascii="Times New Roman" w:eastAsia="Times New Roman" w:hAnsi="Times New Roman"/>
          <w:b/>
          <w:bCs/>
        </w:rPr>
        <w:sectPr w:rsidR="007428D1" w:rsidSect="001A397F">
          <w:headerReference w:type="first" r:id="rId69"/>
          <w:footerReference w:type="first" r:id="rId70"/>
          <w:endnotePr>
            <w:numFmt w:val="decimal"/>
          </w:endnotePr>
          <w:pgSz w:w="11905" w:h="16837" w:code="9"/>
          <w:pgMar w:top="907" w:right="907" w:bottom="907" w:left="907" w:header="284" w:footer="454" w:gutter="0"/>
          <w:cols w:space="708"/>
          <w:noEndnote/>
          <w:docGrid w:linePitch="272"/>
        </w:sectPr>
      </w:pPr>
    </w:p>
    <w:p w14:paraId="2E35F730" w14:textId="543FC870" w:rsidR="00193492" w:rsidRPr="00A516E1" w:rsidRDefault="00193492" w:rsidP="00193492">
      <w:pPr>
        <w:spacing w:after="0"/>
        <w:jc w:val="center"/>
        <w:rPr>
          <w:rFonts w:ascii="Times New Roman" w:eastAsia="Times New Roman" w:hAnsi="Times New Roman"/>
          <w:b/>
          <w:bCs/>
        </w:rPr>
      </w:pPr>
      <w:r w:rsidRPr="00A516E1">
        <w:rPr>
          <w:rFonts w:ascii="Times New Roman" w:eastAsia="Times New Roman" w:hAnsi="Times New Roman"/>
          <w:b/>
          <w:bCs/>
        </w:rPr>
        <w:lastRenderedPageBreak/>
        <w:t>СПОРАЗУМЕНИЕ</w:t>
      </w:r>
    </w:p>
    <w:p w14:paraId="6758C886" w14:textId="77777777" w:rsidR="00193492" w:rsidRPr="00A516E1" w:rsidRDefault="00193492" w:rsidP="007428D1">
      <w:pPr>
        <w:widowControl w:val="0"/>
        <w:autoSpaceDE w:val="0"/>
        <w:autoSpaceDN w:val="0"/>
        <w:adjustRightInd w:val="0"/>
        <w:spacing w:after="0" w:line="240" w:lineRule="auto"/>
        <w:jc w:val="center"/>
        <w:rPr>
          <w:rFonts w:ascii="Times New Roman" w:eastAsia="Times New Roman" w:hAnsi="Times New Roman"/>
          <w:b/>
          <w:bCs/>
          <w:lang w:val="en-US"/>
        </w:rPr>
      </w:pPr>
    </w:p>
    <w:p w14:paraId="54119F96" w14:textId="77777777" w:rsidR="00193492" w:rsidRPr="00A516E1" w:rsidRDefault="00193492" w:rsidP="00193492">
      <w:pPr>
        <w:widowControl w:val="0"/>
        <w:autoSpaceDE w:val="0"/>
        <w:autoSpaceDN w:val="0"/>
        <w:adjustRightInd w:val="0"/>
        <w:spacing w:after="0"/>
        <w:jc w:val="center"/>
        <w:rPr>
          <w:rFonts w:ascii="Times New Roman" w:eastAsia="@PMingLiU" w:hAnsi="Times New Roman"/>
          <w:lang w:val="en-US"/>
        </w:rPr>
      </w:pPr>
      <w:r w:rsidRPr="00A516E1">
        <w:rPr>
          <w:rFonts w:ascii="Times New Roman" w:eastAsia="@PMingLiU" w:hAnsi="Times New Roman"/>
          <w:lang w:val="en-US"/>
        </w:rPr>
        <w:t>Към договор № ........................</w:t>
      </w:r>
    </w:p>
    <w:p w14:paraId="2E7F45F4" w14:textId="77777777" w:rsidR="007428D1" w:rsidRDefault="00193492" w:rsidP="00193492">
      <w:pPr>
        <w:spacing w:after="0"/>
        <w:jc w:val="center"/>
        <w:rPr>
          <w:rFonts w:ascii="Times New Roman" w:eastAsia="Times New Roman" w:hAnsi="Times New Roman"/>
          <w:b/>
        </w:rPr>
      </w:pPr>
      <w:r w:rsidRPr="00A516E1">
        <w:rPr>
          <w:rFonts w:ascii="Times New Roman" w:eastAsia="Times New Roman" w:hAnsi="Times New Roman"/>
          <w:b/>
        </w:rPr>
        <w:t xml:space="preserve">за съвместно осигуряване опазването на околната среда, при извършване на </w:t>
      </w:r>
    </w:p>
    <w:p w14:paraId="12CDFCBC" w14:textId="1AB86173" w:rsidR="00193492" w:rsidRPr="00A516E1" w:rsidRDefault="00193492" w:rsidP="00193492">
      <w:pPr>
        <w:spacing w:after="0"/>
        <w:jc w:val="center"/>
        <w:rPr>
          <w:rFonts w:ascii="Times New Roman" w:eastAsia="Times New Roman" w:hAnsi="Times New Roman"/>
          <w:b/>
        </w:rPr>
      </w:pPr>
      <w:r w:rsidRPr="00A516E1">
        <w:rPr>
          <w:rFonts w:ascii="Times New Roman" w:eastAsia="Times New Roman" w:hAnsi="Times New Roman"/>
          <w:b/>
        </w:rPr>
        <w:t xml:space="preserve">строително-монтажни работи (СМР) и ремонти, възложени от “Софийска вода” АД </w:t>
      </w:r>
    </w:p>
    <w:p w14:paraId="03657FEF" w14:textId="77777777" w:rsidR="00193492" w:rsidRPr="00A516E1" w:rsidRDefault="00193492" w:rsidP="00193492">
      <w:pPr>
        <w:spacing w:after="120"/>
        <w:jc w:val="both"/>
        <w:rPr>
          <w:rFonts w:ascii="Times New Roman" w:eastAsia="Times New Roman" w:hAnsi="Times New Roman"/>
          <w:b/>
          <w:lang w:val="en-US"/>
        </w:rPr>
      </w:pPr>
    </w:p>
    <w:p w14:paraId="67E999D0" w14:textId="770C452F" w:rsidR="00193492" w:rsidRPr="00A516E1" w:rsidRDefault="00193492" w:rsidP="00193492">
      <w:pPr>
        <w:spacing w:after="120" w:line="240" w:lineRule="auto"/>
        <w:jc w:val="both"/>
        <w:rPr>
          <w:rFonts w:ascii="Times New Roman" w:eastAsia="Times New Roman" w:hAnsi="Times New Roman"/>
        </w:rPr>
      </w:pPr>
      <w:r w:rsidRPr="00A516E1">
        <w:rPr>
          <w:rFonts w:ascii="Times New Roman" w:eastAsia="Times New Roman" w:hAnsi="Times New Roman"/>
        </w:rPr>
        <w:t xml:space="preserve">На </w:t>
      </w:r>
      <w:r w:rsidRPr="00A516E1">
        <w:rPr>
          <w:rFonts w:ascii="Times New Roman" w:eastAsia="Times New Roman" w:hAnsi="Times New Roman"/>
          <w:b/>
          <w:bCs/>
        </w:rPr>
        <w:t>..................</w:t>
      </w:r>
      <w:r w:rsidRPr="00A516E1">
        <w:rPr>
          <w:rFonts w:ascii="Times New Roman" w:eastAsia="Times New Roman" w:hAnsi="Times New Roman"/>
          <w:b/>
          <w:bCs/>
          <w:lang w:val="en-US"/>
        </w:rPr>
        <w:t>.</w:t>
      </w:r>
      <w:r w:rsidR="007428D1">
        <w:rPr>
          <w:rFonts w:ascii="Times New Roman" w:eastAsia="Times New Roman" w:hAnsi="Times New Roman"/>
          <w:b/>
          <w:bCs/>
        </w:rPr>
        <w:t>............</w:t>
      </w:r>
      <w:r w:rsidRPr="00A516E1">
        <w:rPr>
          <w:rFonts w:ascii="Times New Roman" w:eastAsia="Times New Roman" w:hAnsi="Times New Roman"/>
          <w:b/>
          <w:bCs/>
          <w:lang w:val="en-US"/>
        </w:rPr>
        <w:t xml:space="preserve">. </w:t>
      </w:r>
      <w:r w:rsidRPr="00A516E1">
        <w:rPr>
          <w:rFonts w:ascii="Times New Roman" w:eastAsia="Times New Roman" w:hAnsi="Times New Roman"/>
        </w:rPr>
        <w:t>г.</w:t>
      </w:r>
      <w:r w:rsidRPr="00A516E1">
        <w:rPr>
          <w:rFonts w:ascii="Times New Roman" w:eastAsia="Times New Roman" w:hAnsi="Times New Roman"/>
          <w:lang w:val="en-US"/>
        </w:rPr>
        <w:t>,</w:t>
      </w:r>
      <w:r w:rsidRPr="00A516E1">
        <w:rPr>
          <w:rFonts w:ascii="Times New Roman" w:eastAsia="Times New Roman" w:hAnsi="Times New Roman"/>
        </w:rPr>
        <w:t xml:space="preserve"> на основание чл.9 от Закона за опазване на околната среда и т. 8.1 от БДС EN ISO 14001:2015, се сключи настоящето Споразумение между: </w:t>
      </w:r>
    </w:p>
    <w:p w14:paraId="07BE9DED" w14:textId="77777777" w:rsidR="00193492" w:rsidRPr="00A516E1" w:rsidRDefault="00193492" w:rsidP="00193492">
      <w:pPr>
        <w:spacing w:after="120" w:line="240" w:lineRule="auto"/>
        <w:jc w:val="both"/>
        <w:rPr>
          <w:rFonts w:ascii="Times New Roman" w:eastAsia="Times New Roman" w:hAnsi="Times New Roman"/>
        </w:rPr>
      </w:pPr>
      <w:r w:rsidRPr="00A516E1">
        <w:rPr>
          <w:rFonts w:ascii="Times New Roman" w:eastAsia="Times New Roman" w:hAnsi="Times New Roman"/>
          <w:b/>
        </w:rPr>
        <w:t>Възложителя</w:t>
      </w:r>
      <w:r w:rsidRPr="00A516E1">
        <w:rPr>
          <w:rFonts w:ascii="Times New Roman" w:eastAsia="Times New Roman" w:hAnsi="Times New Roman"/>
        </w:rPr>
        <w:t xml:space="preserve"> – “Софийска вода” АД </w:t>
      </w:r>
      <w:r w:rsidRPr="00A516E1">
        <w:rPr>
          <w:rFonts w:ascii="Times New Roman" w:eastAsia="Times New Roman" w:hAnsi="Times New Roman"/>
          <w:b/>
        </w:rPr>
        <w:t xml:space="preserve">и </w:t>
      </w:r>
    </w:p>
    <w:p w14:paraId="36BD4D03" w14:textId="176960AC" w:rsidR="00193492" w:rsidRPr="00A516E1" w:rsidRDefault="00193492" w:rsidP="00193492">
      <w:pPr>
        <w:spacing w:after="120" w:line="240" w:lineRule="auto"/>
        <w:jc w:val="both"/>
        <w:rPr>
          <w:rFonts w:ascii="Times New Roman" w:eastAsia="Times New Roman" w:hAnsi="Times New Roman"/>
        </w:rPr>
      </w:pPr>
      <w:r w:rsidRPr="00A516E1">
        <w:rPr>
          <w:rFonts w:ascii="Times New Roman" w:eastAsia="Times New Roman" w:hAnsi="Times New Roman"/>
          <w:b/>
        </w:rPr>
        <w:t xml:space="preserve">Изпълнителя </w:t>
      </w:r>
      <w:r w:rsidRPr="00A516E1">
        <w:rPr>
          <w:rFonts w:ascii="Times New Roman" w:eastAsia="Times New Roman" w:hAnsi="Times New Roman"/>
        </w:rPr>
        <w:t>– …………………………</w:t>
      </w:r>
      <w:r w:rsidR="0019592F">
        <w:rPr>
          <w:rFonts w:ascii="Times New Roman" w:eastAsia="Times New Roman" w:hAnsi="Times New Roman"/>
        </w:rPr>
        <w:t>…………………………………………………………</w:t>
      </w:r>
    </w:p>
    <w:p w14:paraId="1740439C" w14:textId="77777777" w:rsidR="00193492" w:rsidRPr="00A516E1" w:rsidRDefault="00193492" w:rsidP="00193492">
      <w:pPr>
        <w:spacing w:after="120" w:line="240" w:lineRule="auto"/>
        <w:jc w:val="both"/>
        <w:rPr>
          <w:rFonts w:ascii="Times New Roman" w:eastAsia="Times New Roman" w:hAnsi="Times New Roman"/>
          <w:b/>
        </w:rPr>
      </w:pPr>
      <w:r w:rsidRPr="00A516E1">
        <w:rPr>
          <w:rFonts w:ascii="Times New Roman" w:eastAsia="Times New Roman" w:hAnsi="Times New Roman"/>
          <w:bCs/>
        </w:rPr>
        <w:t>Координирането на съвместното прилагане на настоящото Споразумение</w:t>
      </w:r>
      <w:r w:rsidRPr="00A516E1">
        <w:rPr>
          <w:rFonts w:ascii="Times New Roman" w:eastAsia="Times New Roman" w:hAnsi="Times New Roman"/>
          <w:b/>
        </w:rPr>
        <w:t>,</w:t>
      </w:r>
      <w:r w:rsidRPr="00A516E1">
        <w:rPr>
          <w:rFonts w:ascii="Times New Roman" w:eastAsia="Times New Roman" w:hAnsi="Times New Roman"/>
          <w:bCs/>
        </w:rPr>
        <w:t xml:space="preserve"> при извършване на дейности, предмет на договор, се възлага на </w:t>
      </w:r>
      <w:r w:rsidRPr="00A516E1">
        <w:rPr>
          <w:rFonts w:ascii="Times New Roman" w:eastAsia="Times New Roman" w:hAnsi="Times New Roman"/>
          <w:b/>
          <w:bCs/>
        </w:rPr>
        <w:t>контролиращи служители</w:t>
      </w:r>
      <w:r w:rsidRPr="00A516E1">
        <w:rPr>
          <w:rFonts w:ascii="Times New Roman" w:eastAsia="Times New Roman" w:hAnsi="Times New Roman"/>
          <w:b/>
        </w:rPr>
        <w:t>:</w:t>
      </w:r>
    </w:p>
    <w:p w14:paraId="02F75822" w14:textId="62487134" w:rsidR="00193492" w:rsidRPr="0019592F" w:rsidRDefault="00193492" w:rsidP="0019592F">
      <w:pPr>
        <w:spacing w:after="0" w:line="240" w:lineRule="auto"/>
        <w:jc w:val="both"/>
        <w:rPr>
          <w:rFonts w:ascii="Times New Roman" w:eastAsia="Times New Roman" w:hAnsi="Times New Roman"/>
          <w:bCs/>
          <w:lang w:val="en-US"/>
        </w:rPr>
      </w:pPr>
      <w:r w:rsidRPr="00A516E1">
        <w:rPr>
          <w:rFonts w:ascii="Times New Roman" w:eastAsia="Times New Roman" w:hAnsi="Times New Roman"/>
        </w:rPr>
        <w:t>(от страна на)</w:t>
      </w:r>
      <w:r w:rsidRPr="00A516E1">
        <w:rPr>
          <w:rFonts w:ascii="Times New Roman" w:eastAsia="Times New Roman" w:hAnsi="Times New Roman"/>
          <w:b/>
        </w:rPr>
        <w:t xml:space="preserve"> Възложителя</w:t>
      </w:r>
      <w:r w:rsidRPr="00A516E1">
        <w:rPr>
          <w:rFonts w:ascii="Times New Roman" w:eastAsia="Times New Roman" w:hAnsi="Times New Roman"/>
          <w:bCs/>
        </w:rPr>
        <w:t xml:space="preserve"> –</w:t>
      </w:r>
      <w:r w:rsidRPr="00A516E1">
        <w:rPr>
          <w:rFonts w:ascii="Times New Roman" w:eastAsia="Times New Roman" w:hAnsi="Times New Roman"/>
          <w:bCs/>
          <w:lang w:val="en-US"/>
        </w:rPr>
        <w:t xml:space="preserve"> …………</w:t>
      </w:r>
      <w:r w:rsidR="0019592F">
        <w:rPr>
          <w:rFonts w:ascii="Times New Roman" w:eastAsia="Times New Roman" w:hAnsi="Times New Roman"/>
          <w:bCs/>
          <w:lang w:val="en-US"/>
        </w:rPr>
        <w:t>………………………………………………………………………</w:t>
      </w:r>
    </w:p>
    <w:p w14:paraId="65FCD2F6" w14:textId="77777777" w:rsidR="00193492" w:rsidRPr="00A516E1" w:rsidRDefault="00193492" w:rsidP="00193492">
      <w:pPr>
        <w:spacing w:after="120" w:line="240" w:lineRule="auto"/>
        <w:ind w:left="3540" w:firstLine="708"/>
        <w:jc w:val="both"/>
        <w:rPr>
          <w:rFonts w:ascii="Times New Roman" w:eastAsia="Times New Roman" w:hAnsi="Times New Roman"/>
          <w:bCs/>
          <w:i/>
        </w:rPr>
      </w:pPr>
      <w:r w:rsidRPr="00A516E1">
        <w:rPr>
          <w:rFonts w:ascii="Times New Roman" w:eastAsia="Times New Roman" w:hAnsi="Times New Roman"/>
          <w:bCs/>
          <w:i/>
        </w:rPr>
        <w:t>(име, длъжност, тел.)</w:t>
      </w:r>
    </w:p>
    <w:p w14:paraId="4899773E" w14:textId="7AA4FE30" w:rsidR="00193492" w:rsidRPr="0019592F" w:rsidRDefault="00193492" w:rsidP="0019592F">
      <w:pPr>
        <w:spacing w:after="0" w:line="240" w:lineRule="auto"/>
        <w:jc w:val="both"/>
        <w:rPr>
          <w:rFonts w:ascii="Times New Roman" w:eastAsia="Times New Roman" w:hAnsi="Times New Roman"/>
          <w:bCs/>
          <w:i/>
        </w:rPr>
      </w:pPr>
      <w:r w:rsidRPr="00A516E1">
        <w:rPr>
          <w:rFonts w:ascii="Times New Roman" w:eastAsia="Times New Roman" w:hAnsi="Times New Roman"/>
        </w:rPr>
        <w:t xml:space="preserve"> (от страна на)</w:t>
      </w:r>
      <w:r w:rsidRPr="00A516E1">
        <w:rPr>
          <w:rFonts w:ascii="Times New Roman" w:eastAsia="Times New Roman" w:hAnsi="Times New Roman"/>
          <w:b/>
        </w:rPr>
        <w:t xml:space="preserve"> Изпълнителя </w:t>
      </w:r>
      <w:r w:rsidRPr="00A516E1">
        <w:rPr>
          <w:rFonts w:ascii="Times New Roman" w:eastAsia="Times New Roman" w:hAnsi="Times New Roman"/>
          <w:bCs/>
        </w:rPr>
        <w:t>–</w:t>
      </w:r>
      <w:r w:rsidRPr="00A516E1">
        <w:rPr>
          <w:rFonts w:ascii="Times New Roman" w:eastAsia="Times New Roman" w:hAnsi="Times New Roman"/>
        </w:rPr>
        <w:t xml:space="preserve"> ……………………………………………...……………</w:t>
      </w:r>
      <w:r w:rsidR="0019592F">
        <w:rPr>
          <w:rFonts w:ascii="Times New Roman" w:eastAsia="Times New Roman" w:hAnsi="Times New Roman"/>
        </w:rPr>
        <w:t>………</w:t>
      </w:r>
      <w:r w:rsidRPr="00A516E1">
        <w:rPr>
          <w:rFonts w:ascii="Times New Roman" w:eastAsia="Times New Roman" w:hAnsi="Times New Roman"/>
          <w:lang w:val="en-US"/>
        </w:rPr>
        <w:t>…..………</w:t>
      </w:r>
    </w:p>
    <w:p w14:paraId="42806FFF" w14:textId="77777777" w:rsidR="00193492" w:rsidRPr="00A516E1" w:rsidRDefault="00193492" w:rsidP="00193492">
      <w:pPr>
        <w:spacing w:after="120" w:line="240" w:lineRule="auto"/>
        <w:ind w:left="3540" w:firstLine="708"/>
        <w:jc w:val="both"/>
        <w:rPr>
          <w:rFonts w:ascii="Times New Roman" w:eastAsia="Times New Roman" w:hAnsi="Times New Roman"/>
          <w:bCs/>
          <w:i/>
          <w:lang w:val="en-US"/>
        </w:rPr>
      </w:pPr>
      <w:r w:rsidRPr="00A516E1">
        <w:rPr>
          <w:rFonts w:ascii="Times New Roman" w:eastAsia="Times New Roman" w:hAnsi="Times New Roman"/>
          <w:bCs/>
          <w:i/>
        </w:rPr>
        <w:t>(име, длъжност, тел.)</w:t>
      </w:r>
    </w:p>
    <w:p w14:paraId="545567BF" w14:textId="77777777" w:rsidR="00193492" w:rsidRPr="00A516E1" w:rsidRDefault="00193492" w:rsidP="0019592F">
      <w:pPr>
        <w:tabs>
          <w:tab w:val="left" w:pos="360"/>
        </w:tabs>
        <w:spacing w:after="0"/>
        <w:jc w:val="both"/>
        <w:rPr>
          <w:rFonts w:ascii="Times New Roman" w:eastAsia="Times New Roman" w:hAnsi="Times New Roman"/>
        </w:rPr>
      </w:pPr>
      <w:r w:rsidRPr="00A516E1">
        <w:rPr>
          <w:rFonts w:ascii="Times New Roman" w:eastAsia="Times New Roman" w:hAnsi="Times New Roman"/>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3F044D6E" w14:textId="77777777" w:rsidR="00193492" w:rsidRPr="00A516E1" w:rsidRDefault="00193492" w:rsidP="00193492">
      <w:pPr>
        <w:spacing w:after="0"/>
        <w:jc w:val="both"/>
        <w:rPr>
          <w:rFonts w:ascii="Times New Roman" w:eastAsia="@PMingLiU" w:hAnsi="Times New Roman"/>
        </w:rPr>
      </w:pPr>
      <w:r w:rsidRPr="00A516E1">
        <w:rPr>
          <w:rFonts w:ascii="Times New Roman" w:eastAsia="Times New Roman" w:hAnsi="Times New Roman"/>
        </w:rPr>
        <w:t xml:space="preserve">Настоящото Споразумение изисква спазването от страна на </w:t>
      </w:r>
      <w:r w:rsidRPr="00A516E1">
        <w:rPr>
          <w:rFonts w:ascii="Times New Roman" w:eastAsia="Times New Roman" w:hAnsi="Times New Roman"/>
          <w:b/>
        </w:rPr>
        <w:t>Изпълнителя</w:t>
      </w:r>
      <w:r w:rsidRPr="00A516E1">
        <w:rPr>
          <w:rFonts w:ascii="Times New Roman" w:eastAsia="Times New Roman" w:hAnsi="Times New Roman"/>
        </w:rPr>
        <w:t xml:space="preserve"> на приложимите законодателни изисквания и възприетите от Възложителя добри практики при извършването на СМР и ремонти на територията на експлоатираните от </w:t>
      </w:r>
      <w:r w:rsidRPr="00A516E1">
        <w:rPr>
          <w:rFonts w:ascii="Times New Roman" w:eastAsia="Times New Roman" w:hAnsi="Times New Roman"/>
          <w:b/>
        </w:rPr>
        <w:t>възложителя</w:t>
      </w:r>
      <w:r w:rsidRPr="00A516E1">
        <w:rPr>
          <w:rFonts w:ascii="Times New Roman" w:eastAsia="Times New Roman" w:hAnsi="Times New Roman"/>
        </w:rPr>
        <w:t xml:space="preserve"> площадки (Задължения за спазване). </w:t>
      </w:r>
    </w:p>
    <w:p w14:paraId="231B58B1" w14:textId="77777777" w:rsidR="00193492" w:rsidRPr="00A516E1" w:rsidRDefault="00193492" w:rsidP="0081526A">
      <w:pPr>
        <w:widowControl w:val="0"/>
        <w:numPr>
          <w:ilvl w:val="0"/>
          <w:numId w:val="18"/>
        </w:numPr>
        <w:autoSpaceDE w:val="0"/>
        <w:autoSpaceDN w:val="0"/>
        <w:adjustRightInd w:val="0"/>
        <w:spacing w:after="0" w:line="240" w:lineRule="auto"/>
        <w:jc w:val="both"/>
        <w:rPr>
          <w:rFonts w:ascii="Times New Roman" w:eastAsia="@PMingLiU" w:hAnsi="Times New Roman"/>
        </w:rPr>
      </w:pPr>
      <w:r w:rsidRPr="00A516E1">
        <w:rPr>
          <w:rFonts w:ascii="Times New Roman" w:eastAsia="@PMingLiU" w:hAnsi="Times New Roman"/>
        </w:rPr>
        <w:t xml:space="preserve">Изпълнителят се задължава да спазва изискванията по Споразумението от страна на </w:t>
      </w:r>
      <w:r w:rsidRPr="00A516E1">
        <w:rPr>
          <w:rFonts w:ascii="Times New Roman" w:eastAsia="@PMingLiU" w:hAnsi="Times New Roman"/>
          <w:b/>
        </w:rPr>
        <w:t>всички свои работещи на обекта</w:t>
      </w:r>
      <w:r w:rsidRPr="00A516E1">
        <w:rPr>
          <w:rFonts w:ascii="Times New Roman" w:eastAsia="@PMingLiU" w:hAnsi="Times New Roman"/>
        </w:rPr>
        <w:t xml:space="preserve">, на </w:t>
      </w:r>
      <w:r w:rsidRPr="00A516E1">
        <w:rPr>
          <w:rFonts w:ascii="Times New Roman" w:eastAsia="@PMingLiU" w:hAnsi="Times New Roman"/>
          <w:b/>
        </w:rPr>
        <w:t>фирмите подизпълнители</w:t>
      </w:r>
      <w:r w:rsidRPr="00A516E1">
        <w:rPr>
          <w:rFonts w:ascii="Times New Roman" w:eastAsia="@PMingLiU" w:hAnsi="Times New Roman"/>
        </w:rPr>
        <w:t xml:space="preserve">, на които са възложили работата си и на </w:t>
      </w:r>
      <w:r w:rsidRPr="00A516E1">
        <w:rPr>
          <w:rFonts w:ascii="Times New Roman" w:eastAsia="@PMingLiU" w:hAnsi="Times New Roman"/>
          <w:b/>
        </w:rPr>
        <w:t>всички физически и юридически лица</w:t>
      </w:r>
      <w:r w:rsidRPr="00A516E1">
        <w:rPr>
          <w:rFonts w:ascii="Times New Roman" w:eastAsia="@PMingLiU" w:hAnsi="Times New Roman"/>
        </w:rPr>
        <w:t xml:space="preserve">, които се намират на територията на обекта.  </w:t>
      </w:r>
    </w:p>
    <w:p w14:paraId="6B264F12" w14:textId="60600944" w:rsidR="00193492" w:rsidRPr="00A516E1" w:rsidRDefault="00193492" w:rsidP="00193492">
      <w:pPr>
        <w:tabs>
          <w:tab w:val="left" w:pos="360"/>
        </w:tabs>
        <w:spacing w:after="0"/>
        <w:jc w:val="both"/>
        <w:rPr>
          <w:rFonts w:ascii="Times New Roman" w:eastAsia="Times New Roman" w:hAnsi="Times New Roman"/>
          <w:b/>
          <w:bCs/>
        </w:rPr>
      </w:pPr>
      <w:r w:rsidRPr="00A516E1">
        <w:rPr>
          <w:rFonts w:ascii="Times New Roman" w:eastAsia="Times New Roman" w:hAnsi="Times New Roman"/>
          <w:b/>
          <w:bCs/>
        </w:rPr>
        <w:tab/>
        <w:t>ОБМЕН НА ИНФОРМАЦИЯ:</w:t>
      </w:r>
    </w:p>
    <w:p w14:paraId="37B45E66" w14:textId="77777777" w:rsidR="00193492" w:rsidRPr="00A516E1" w:rsidRDefault="00193492" w:rsidP="0081526A">
      <w:pPr>
        <w:widowControl w:val="0"/>
        <w:numPr>
          <w:ilvl w:val="0"/>
          <w:numId w:val="18"/>
        </w:numPr>
        <w:autoSpaceDE w:val="0"/>
        <w:autoSpaceDN w:val="0"/>
        <w:adjustRightInd w:val="0"/>
        <w:spacing w:after="0" w:line="240" w:lineRule="auto"/>
        <w:jc w:val="both"/>
        <w:rPr>
          <w:rFonts w:ascii="Times New Roman" w:eastAsia="@PMingLiU" w:hAnsi="Times New Roman"/>
        </w:rPr>
      </w:pPr>
      <w:r w:rsidRPr="00A516E1">
        <w:rPr>
          <w:rFonts w:ascii="Times New Roman" w:eastAsia="Times New Roman" w:hAnsi="Times New Roman"/>
          <w:b/>
        </w:rPr>
        <w:t xml:space="preserve">Възложителят </w:t>
      </w:r>
      <w:r w:rsidRPr="00A516E1">
        <w:rPr>
          <w:rFonts w:ascii="Times New Roman" w:eastAsia="Times New Roman" w:hAnsi="Times New Roman"/>
        </w:rPr>
        <w:t>и</w:t>
      </w:r>
      <w:r w:rsidRPr="00A516E1">
        <w:rPr>
          <w:rFonts w:ascii="Times New Roman" w:eastAsia="Times New Roman" w:hAnsi="Times New Roman"/>
          <w:b/>
        </w:rPr>
        <w:t xml:space="preserve"> Изпълнителят </w:t>
      </w:r>
      <w:r w:rsidRPr="00A516E1">
        <w:rPr>
          <w:rFonts w:ascii="Times New Roman" w:eastAsia="Times New Roman" w:hAnsi="Times New Roman"/>
        </w:rPr>
        <w:t>обменят информация своевременно, по</w:t>
      </w:r>
      <w:r w:rsidRPr="00A516E1">
        <w:rPr>
          <w:rFonts w:ascii="Times New Roman" w:eastAsia="Times New Roman" w:hAnsi="Times New Roman"/>
          <w:lang w:val="en-US"/>
        </w:rPr>
        <w:t xml:space="preserve"> </w:t>
      </w:r>
      <w:r w:rsidRPr="00A516E1">
        <w:rPr>
          <w:rFonts w:ascii="Times New Roman" w:eastAsia="Times New Roman" w:hAnsi="Times New Roman"/>
        </w:rPr>
        <w:t>въпроси засягащи управлението на аспектите по ОС, предложения за подобрение или инциденти по ОС.</w:t>
      </w:r>
    </w:p>
    <w:p w14:paraId="1D964872" w14:textId="77777777" w:rsidR="00193492" w:rsidRPr="00A516E1" w:rsidRDefault="00193492" w:rsidP="0081526A">
      <w:pPr>
        <w:widowControl w:val="0"/>
        <w:numPr>
          <w:ilvl w:val="0"/>
          <w:numId w:val="18"/>
        </w:numPr>
        <w:tabs>
          <w:tab w:val="left" w:pos="0"/>
        </w:tabs>
        <w:autoSpaceDE w:val="0"/>
        <w:autoSpaceDN w:val="0"/>
        <w:adjustRightInd w:val="0"/>
        <w:spacing w:after="0" w:line="240" w:lineRule="auto"/>
        <w:jc w:val="both"/>
        <w:rPr>
          <w:rFonts w:ascii="Times New Roman" w:eastAsia="Times New Roman" w:hAnsi="Times New Roman"/>
          <w:b/>
        </w:rPr>
      </w:pPr>
      <w:r w:rsidRPr="00A516E1">
        <w:rPr>
          <w:rFonts w:ascii="Times New Roman" w:eastAsia="Times New Roman" w:hAnsi="Times New Roman"/>
          <w:b/>
        </w:rPr>
        <w:t xml:space="preserve">Възложителят </w:t>
      </w:r>
      <w:r w:rsidRPr="00A516E1">
        <w:rPr>
          <w:rFonts w:ascii="Times New Roman" w:eastAsia="Times New Roman" w:hAnsi="Times New Roman"/>
        </w:rPr>
        <w:t>предоставя на</w:t>
      </w:r>
      <w:r w:rsidRPr="00A516E1">
        <w:rPr>
          <w:rFonts w:ascii="Times New Roman" w:eastAsia="Times New Roman" w:hAnsi="Times New Roman"/>
          <w:b/>
        </w:rPr>
        <w:t xml:space="preserve"> Изпълнителят </w:t>
      </w:r>
      <w:r w:rsidRPr="00A516E1">
        <w:rPr>
          <w:rFonts w:ascii="Times New Roman" w:eastAsia="Times New Roman" w:hAnsi="Times New Roman"/>
        </w:rPr>
        <w:t>документираните добри практики и вътрешни правила за извършване на СМР и ремонти(процедури, инструкции и други).</w:t>
      </w:r>
    </w:p>
    <w:p w14:paraId="29660BA4" w14:textId="77777777" w:rsidR="00193492" w:rsidRPr="00A516E1" w:rsidRDefault="00193492" w:rsidP="0081526A">
      <w:pPr>
        <w:widowControl w:val="0"/>
        <w:numPr>
          <w:ilvl w:val="0"/>
          <w:numId w:val="18"/>
        </w:numPr>
        <w:autoSpaceDE w:val="0"/>
        <w:autoSpaceDN w:val="0"/>
        <w:adjustRightInd w:val="0"/>
        <w:spacing w:after="0" w:line="240" w:lineRule="auto"/>
        <w:jc w:val="both"/>
        <w:rPr>
          <w:rFonts w:ascii="Times New Roman" w:eastAsia="@PMingLiU" w:hAnsi="Times New Roman"/>
        </w:rPr>
      </w:pPr>
      <w:r w:rsidRPr="00A516E1">
        <w:rPr>
          <w:rFonts w:ascii="Times New Roman" w:eastAsia="@PMingLiU" w:hAnsi="Times New Roman"/>
        </w:rPr>
        <w:t>Служителите на</w:t>
      </w:r>
      <w:r w:rsidRPr="00A516E1">
        <w:rPr>
          <w:rFonts w:ascii="Times New Roman" w:eastAsia="@PMingLiU" w:hAnsi="Times New Roman"/>
          <w:b/>
        </w:rPr>
        <w:t xml:space="preserve"> Изпълнителя </w:t>
      </w:r>
      <w:r w:rsidRPr="00A516E1">
        <w:rPr>
          <w:rFonts w:ascii="Times New Roman" w:eastAsia="@PMingLiU" w:hAnsi="Times New Roman"/>
        </w:rPr>
        <w:t xml:space="preserve">се запознават с изискванията на </w:t>
      </w:r>
      <w:r w:rsidRPr="00A516E1">
        <w:rPr>
          <w:rFonts w:ascii="Times New Roman" w:eastAsia="@PMingLiU" w:hAnsi="Times New Roman"/>
          <w:b/>
        </w:rPr>
        <w:t xml:space="preserve">Възложителя </w:t>
      </w:r>
      <w:r w:rsidRPr="00A516E1">
        <w:rPr>
          <w:rFonts w:ascii="Times New Roman" w:eastAsia="@PMingLiU" w:hAnsi="Times New Roman"/>
        </w:rPr>
        <w:t>по настоящото Споразумение, както и с всички предоставени вътрешно-регулативни документи.</w:t>
      </w:r>
    </w:p>
    <w:p w14:paraId="4AD95E55" w14:textId="77777777" w:rsidR="00193492" w:rsidRPr="00A516E1" w:rsidRDefault="00193492" w:rsidP="0081526A">
      <w:pPr>
        <w:widowControl w:val="0"/>
        <w:numPr>
          <w:ilvl w:val="0"/>
          <w:numId w:val="18"/>
        </w:numPr>
        <w:autoSpaceDE w:val="0"/>
        <w:autoSpaceDN w:val="0"/>
        <w:adjustRightInd w:val="0"/>
        <w:spacing w:after="0" w:line="240" w:lineRule="auto"/>
        <w:jc w:val="both"/>
        <w:rPr>
          <w:rFonts w:ascii="Times New Roman" w:eastAsia="@PMingLiU" w:hAnsi="Times New Roman"/>
        </w:rPr>
      </w:pPr>
      <w:r w:rsidRPr="00A516E1">
        <w:rPr>
          <w:rFonts w:ascii="Times New Roman" w:eastAsia="Times New Roman" w:hAnsi="Times New Roman"/>
        </w:rPr>
        <w:t>При поискване от страна на</w:t>
      </w:r>
      <w:r w:rsidRPr="00A516E1">
        <w:rPr>
          <w:rFonts w:ascii="Times New Roman" w:eastAsia="Times New Roman" w:hAnsi="Times New Roman"/>
          <w:b/>
        </w:rPr>
        <w:t xml:space="preserve"> Възложителя, Изпълнителя </w:t>
      </w:r>
      <w:r w:rsidRPr="00A516E1">
        <w:rPr>
          <w:rFonts w:ascii="Times New Roman" w:eastAsia="Times New Roman" w:hAnsi="Times New Roman"/>
        </w:rPr>
        <w:t>предоставя документирана информация за компетентността и квалификацията на служителите на Изпълнителя.</w:t>
      </w:r>
    </w:p>
    <w:p w14:paraId="1EB4E871" w14:textId="77777777" w:rsidR="00193492" w:rsidRPr="00A516E1" w:rsidRDefault="00193492" w:rsidP="0081526A">
      <w:pPr>
        <w:widowControl w:val="0"/>
        <w:numPr>
          <w:ilvl w:val="0"/>
          <w:numId w:val="18"/>
        </w:numPr>
        <w:tabs>
          <w:tab w:val="left" w:pos="360"/>
        </w:tabs>
        <w:autoSpaceDE w:val="0"/>
        <w:autoSpaceDN w:val="0"/>
        <w:adjustRightInd w:val="0"/>
        <w:spacing w:after="0" w:line="240" w:lineRule="auto"/>
        <w:jc w:val="both"/>
        <w:rPr>
          <w:rFonts w:ascii="Times New Roman" w:eastAsia="@PMingLiU" w:hAnsi="Times New Roman"/>
        </w:rPr>
      </w:pPr>
      <w:r w:rsidRPr="00A516E1">
        <w:rPr>
          <w:rFonts w:ascii="Times New Roman" w:eastAsia="@PMingLiU" w:hAnsi="Times New Roman"/>
          <w:b/>
          <w:lang w:val="en-US"/>
        </w:rPr>
        <w:t>Изпълнителят</w:t>
      </w:r>
      <w:r w:rsidRPr="00A516E1">
        <w:rPr>
          <w:rFonts w:ascii="Times New Roman" w:eastAsia="Times New Roman" w:hAnsi="Times New Roman"/>
        </w:rPr>
        <w:t xml:space="preserve"> допуска на обектите на </w:t>
      </w:r>
      <w:r w:rsidRPr="00A516E1">
        <w:rPr>
          <w:rFonts w:ascii="Times New Roman" w:eastAsia="Times New Roman" w:hAnsi="Times New Roman"/>
          <w:b/>
        </w:rPr>
        <w:t>Възложителя</w:t>
      </w:r>
      <w:r w:rsidRPr="00A516E1">
        <w:rPr>
          <w:rFonts w:ascii="Times New Roman" w:eastAsia="Times New Roman" w:hAnsi="Times New Roman"/>
        </w:rPr>
        <w:t xml:space="preserve"> само изправни машини и моторни превозни средства (МПС), които притежават валидни за периода на работа на обекта периодични технически прегледи.</w:t>
      </w:r>
    </w:p>
    <w:p w14:paraId="1D460B93" w14:textId="77777777" w:rsidR="00193492" w:rsidRPr="00A516E1" w:rsidRDefault="00193492" w:rsidP="0081526A">
      <w:pPr>
        <w:widowControl w:val="0"/>
        <w:numPr>
          <w:ilvl w:val="0"/>
          <w:numId w:val="18"/>
        </w:numPr>
        <w:tabs>
          <w:tab w:val="left" w:pos="360"/>
        </w:tabs>
        <w:autoSpaceDE w:val="0"/>
        <w:autoSpaceDN w:val="0"/>
        <w:adjustRightInd w:val="0"/>
        <w:spacing w:after="0" w:line="240" w:lineRule="auto"/>
        <w:jc w:val="both"/>
        <w:rPr>
          <w:rFonts w:ascii="Times New Roman" w:eastAsia="Times New Roman" w:hAnsi="Times New Roman"/>
        </w:rPr>
      </w:pPr>
      <w:r w:rsidRPr="00A516E1">
        <w:rPr>
          <w:rFonts w:ascii="Times New Roman" w:eastAsia="@PMingLiU" w:hAnsi="Times New Roman"/>
          <w:b/>
          <w:lang w:val="en-US"/>
        </w:rPr>
        <w:t>Изпълнителят</w:t>
      </w:r>
      <w:r w:rsidRPr="00A516E1">
        <w:rPr>
          <w:rFonts w:ascii="Times New Roman" w:eastAsia="Times New Roman" w:hAnsi="Times New Roman"/>
        </w:rPr>
        <w:t xml:space="preserve"> не допуска влизане в пътищата на непочистени МПС и не замърсява пътното платно, пътните съоръжения и пътните принадлежности с кал, строителни и отпадъчни материали;</w:t>
      </w:r>
    </w:p>
    <w:p w14:paraId="2336B5AF" w14:textId="77777777" w:rsidR="00193492" w:rsidRPr="00A516E1" w:rsidRDefault="00193492" w:rsidP="0081526A">
      <w:pPr>
        <w:widowControl w:val="0"/>
        <w:numPr>
          <w:ilvl w:val="0"/>
          <w:numId w:val="18"/>
        </w:numPr>
        <w:tabs>
          <w:tab w:val="left" w:pos="360"/>
        </w:tabs>
        <w:autoSpaceDE w:val="0"/>
        <w:autoSpaceDN w:val="0"/>
        <w:adjustRightInd w:val="0"/>
        <w:spacing w:after="0" w:line="240" w:lineRule="auto"/>
        <w:jc w:val="both"/>
        <w:rPr>
          <w:rFonts w:ascii="Times New Roman" w:eastAsia="Times New Roman" w:hAnsi="Times New Roman"/>
        </w:rPr>
      </w:pPr>
      <w:r w:rsidRPr="00A516E1">
        <w:rPr>
          <w:rFonts w:ascii="Times New Roman" w:eastAsia="@PMingLiU" w:hAnsi="Times New Roman"/>
          <w:b/>
        </w:rPr>
        <w:t xml:space="preserve">Изпълнителят </w:t>
      </w:r>
      <w:r w:rsidRPr="00A516E1">
        <w:rPr>
          <w:rFonts w:ascii="Times New Roman" w:eastAsia="@PMingLiU" w:hAnsi="Times New Roman"/>
        </w:rPr>
        <w:t>се грижи за чистотата и добрата организация на работната площадка по време на СМР.</w:t>
      </w:r>
      <w:r w:rsidRPr="00A516E1">
        <w:rPr>
          <w:rFonts w:ascii="Times New Roman" w:eastAsia="Times New Roman" w:hAnsi="Times New Roman"/>
        </w:rPr>
        <w:t xml:space="preserve"> </w:t>
      </w:r>
    </w:p>
    <w:p w14:paraId="04E4C5A8" w14:textId="77777777" w:rsidR="00193492" w:rsidRPr="00A516E1" w:rsidRDefault="00193492" w:rsidP="0081526A">
      <w:pPr>
        <w:widowControl w:val="0"/>
        <w:numPr>
          <w:ilvl w:val="0"/>
          <w:numId w:val="18"/>
        </w:numPr>
        <w:tabs>
          <w:tab w:val="left" w:pos="360"/>
        </w:tabs>
        <w:autoSpaceDE w:val="0"/>
        <w:autoSpaceDN w:val="0"/>
        <w:adjustRightInd w:val="0"/>
        <w:spacing w:after="0" w:line="240" w:lineRule="auto"/>
        <w:jc w:val="both"/>
        <w:rPr>
          <w:rFonts w:ascii="Times New Roman" w:eastAsia="Times New Roman" w:hAnsi="Times New Roman"/>
        </w:rPr>
      </w:pPr>
      <w:r w:rsidRPr="00A516E1">
        <w:rPr>
          <w:rFonts w:ascii="Times New Roman" w:eastAsia="@PMingLiU" w:hAnsi="Times New Roman"/>
          <w:b/>
        </w:rPr>
        <w:t>Изпълнителят</w:t>
      </w:r>
      <w:r w:rsidRPr="00A516E1">
        <w:rPr>
          <w:rFonts w:ascii="Times New Roman" w:eastAsia="@PMingLiU" w:hAnsi="Times New Roman"/>
        </w:rPr>
        <w:t xml:space="preserve"> след приключване на СМР или ремонт, оставя обекта напълно почистен. </w:t>
      </w:r>
    </w:p>
    <w:p w14:paraId="577F71A8" w14:textId="77777777" w:rsidR="00193492" w:rsidRPr="00A516E1" w:rsidRDefault="00193492" w:rsidP="00193492">
      <w:pPr>
        <w:tabs>
          <w:tab w:val="left" w:pos="360"/>
        </w:tabs>
        <w:spacing w:after="0"/>
        <w:ind w:left="360"/>
        <w:jc w:val="both"/>
        <w:rPr>
          <w:rFonts w:ascii="Times New Roman" w:eastAsia="@PMingLiU" w:hAnsi="Times New Roman"/>
        </w:rPr>
      </w:pPr>
      <w:r w:rsidRPr="00A516E1">
        <w:rPr>
          <w:rFonts w:ascii="Times New Roman" w:eastAsia="Times New Roman" w:hAnsi="Times New Roman"/>
          <w:b/>
          <w:bCs/>
        </w:rPr>
        <w:t>РАБОТА С ХИМИЧНИ ВЕЩЕСТВА, ГОРИВА И СМЕСИ:</w:t>
      </w:r>
    </w:p>
    <w:p w14:paraId="4F3819A4" w14:textId="77777777" w:rsidR="00193492" w:rsidRPr="00A516E1" w:rsidRDefault="00193492" w:rsidP="0081526A">
      <w:pPr>
        <w:widowControl w:val="0"/>
        <w:numPr>
          <w:ilvl w:val="0"/>
          <w:numId w:val="18"/>
        </w:numPr>
        <w:tabs>
          <w:tab w:val="left" w:pos="360"/>
        </w:tabs>
        <w:autoSpaceDE w:val="0"/>
        <w:autoSpaceDN w:val="0"/>
        <w:adjustRightInd w:val="0"/>
        <w:spacing w:after="0" w:line="240" w:lineRule="auto"/>
        <w:jc w:val="both"/>
        <w:rPr>
          <w:rFonts w:ascii="Times New Roman" w:eastAsia="@PMingLiU" w:hAnsi="Times New Roman"/>
        </w:rPr>
      </w:pPr>
      <w:r w:rsidRPr="00A516E1">
        <w:rPr>
          <w:rFonts w:ascii="Times New Roman" w:eastAsia="@PMingLiU" w:hAnsi="Times New Roman"/>
          <w:b/>
          <w:lang w:val="en-US"/>
        </w:rPr>
        <w:t>Изпълнителят</w:t>
      </w:r>
      <w:r w:rsidRPr="00A516E1">
        <w:rPr>
          <w:rFonts w:ascii="Times New Roman" w:eastAsia="@PMingLiU" w:hAnsi="Times New Roman"/>
        </w:rPr>
        <w:t xml:space="preserve"> не допуска</w:t>
      </w:r>
      <w:r w:rsidRPr="00A516E1">
        <w:rPr>
          <w:rFonts w:ascii="Times New Roman" w:eastAsia="Times New Roman" w:hAnsi="Times New Roman"/>
        </w:rPr>
        <w:t xml:space="preserve"> течове на масла, горива и други химични вещества и смеси.</w:t>
      </w:r>
    </w:p>
    <w:p w14:paraId="363C79BA" w14:textId="77777777" w:rsidR="00193492" w:rsidRPr="00A516E1" w:rsidRDefault="00193492" w:rsidP="0081526A">
      <w:pPr>
        <w:widowControl w:val="0"/>
        <w:numPr>
          <w:ilvl w:val="0"/>
          <w:numId w:val="18"/>
        </w:numPr>
        <w:tabs>
          <w:tab w:val="left" w:pos="360"/>
        </w:tabs>
        <w:autoSpaceDE w:val="0"/>
        <w:autoSpaceDN w:val="0"/>
        <w:adjustRightInd w:val="0"/>
        <w:spacing w:after="0" w:line="240" w:lineRule="auto"/>
        <w:jc w:val="both"/>
        <w:rPr>
          <w:rFonts w:ascii="Times New Roman" w:eastAsia="Times New Roman" w:hAnsi="Times New Roman"/>
        </w:rPr>
      </w:pPr>
      <w:r w:rsidRPr="00A516E1">
        <w:rPr>
          <w:rFonts w:ascii="Times New Roman" w:eastAsia="@PMingLiU" w:hAnsi="Times New Roman"/>
          <w:b/>
          <w:lang w:val="en-US"/>
        </w:rPr>
        <w:t>Изпълнителят</w:t>
      </w:r>
      <w:r w:rsidRPr="00A516E1">
        <w:rPr>
          <w:rFonts w:ascii="Times New Roman" w:eastAsia="@PMingLiU" w:hAnsi="Times New Roman"/>
        </w:rPr>
        <w:t xml:space="preserve"> разполага с </w:t>
      </w:r>
      <w:r w:rsidRPr="00A516E1">
        <w:rPr>
          <w:rFonts w:ascii="Times New Roman" w:eastAsia="Times New Roman" w:hAnsi="Times New Roman"/>
        </w:rPr>
        <w:t xml:space="preserve">Информационни листа за безопасност (ИЛБ) от производителя/доставчика за всички химикали, реагенти и горива на мястото за работа и съхранение. </w:t>
      </w:r>
    </w:p>
    <w:p w14:paraId="4916A38B" w14:textId="77777777" w:rsidR="00193492" w:rsidRPr="00A516E1" w:rsidRDefault="00193492" w:rsidP="0081526A">
      <w:pPr>
        <w:widowControl w:val="0"/>
        <w:numPr>
          <w:ilvl w:val="0"/>
          <w:numId w:val="18"/>
        </w:numPr>
        <w:tabs>
          <w:tab w:val="left" w:pos="360"/>
        </w:tabs>
        <w:autoSpaceDE w:val="0"/>
        <w:autoSpaceDN w:val="0"/>
        <w:adjustRightInd w:val="0"/>
        <w:spacing w:after="0" w:line="240" w:lineRule="auto"/>
        <w:jc w:val="both"/>
        <w:rPr>
          <w:rFonts w:ascii="Times New Roman" w:eastAsia="Times New Roman" w:hAnsi="Times New Roman"/>
        </w:rPr>
      </w:pPr>
      <w:r w:rsidRPr="00A516E1">
        <w:rPr>
          <w:rFonts w:ascii="Times New Roman" w:eastAsia="@PMingLiU" w:hAnsi="Times New Roman"/>
          <w:b/>
          <w:lang w:val="en-US"/>
        </w:rPr>
        <w:t>Изпълнителят</w:t>
      </w:r>
      <w:r w:rsidRPr="00A516E1">
        <w:rPr>
          <w:rFonts w:ascii="Times New Roman" w:eastAsia="Times New Roman" w:hAnsi="Times New Roman"/>
        </w:rPr>
        <w:t xml:space="preserve"> спазва всички изисквания на ИЛБ за всички химикали, реагенти и горива. </w:t>
      </w:r>
    </w:p>
    <w:p w14:paraId="048CF693" w14:textId="77777777" w:rsidR="00193492" w:rsidRPr="00A516E1" w:rsidRDefault="00193492" w:rsidP="0081526A">
      <w:pPr>
        <w:widowControl w:val="0"/>
        <w:numPr>
          <w:ilvl w:val="0"/>
          <w:numId w:val="18"/>
        </w:numPr>
        <w:tabs>
          <w:tab w:val="left" w:pos="360"/>
        </w:tabs>
        <w:autoSpaceDE w:val="0"/>
        <w:autoSpaceDN w:val="0"/>
        <w:adjustRightInd w:val="0"/>
        <w:spacing w:after="0" w:line="240" w:lineRule="auto"/>
        <w:jc w:val="both"/>
        <w:rPr>
          <w:rFonts w:ascii="Times New Roman" w:eastAsia="Times New Roman" w:hAnsi="Times New Roman"/>
        </w:rPr>
      </w:pPr>
      <w:r w:rsidRPr="00A516E1">
        <w:rPr>
          <w:rFonts w:ascii="Times New Roman" w:eastAsia="@PMingLiU" w:hAnsi="Times New Roman"/>
          <w:b/>
          <w:lang w:val="en-US"/>
        </w:rPr>
        <w:t>Изпълнителят</w:t>
      </w:r>
      <w:r w:rsidRPr="00A516E1">
        <w:rPr>
          <w:rFonts w:ascii="Times New Roman" w:eastAsia="Times New Roman" w:hAnsi="Times New Roman"/>
        </w:rPr>
        <w:t xml:space="preserve"> извършва презареждането на преносими съоръжения (агрегати и апаратури) на специално определените за целта места - на непропусклива повърхност и на разстояние не по-малко от 10 м от дренажни системи и водни обекти.</w:t>
      </w:r>
    </w:p>
    <w:p w14:paraId="2EDC082C" w14:textId="77777777" w:rsidR="00193492" w:rsidRPr="00A516E1" w:rsidRDefault="00193492" w:rsidP="0081526A">
      <w:pPr>
        <w:widowControl w:val="0"/>
        <w:numPr>
          <w:ilvl w:val="0"/>
          <w:numId w:val="18"/>
        </w:numPr>
        <w:tabs>
          <w:tab w:val="left" w:pos="360"/>
        </w:tabs>
        <w:autoSpaceDE w:val="0"/>
        <w:autoSpaceDN w:val="0"/>
        <w:adjustRightInd w:val="0"/>
        <w:spacing w:after="0" w:line="240" w:lineRule="auto"/>
        <w:jc w:val="both"/>
        <w:rPr>
          <w:rFonts w:ascii="Times New Roman" w:eastAsia="Times New Roman" w:hAnsi="Times New Roman"/>
        </w:rPr>
      </w:pPr>
      <w:r w:rsidRPr="00A516E1">
        <w:rPr>
          <w:rFonts w:ascii="Times New Roman" w:eastAsia="@PMingLiU" w:hAnsi="Times New Roman"/>
          <w:b/>
          <w:lang w:val="en-US"/>
        </w:rPr>
        <w:t>Изпълнителят</w:t>
      </w:r>
      <w:r w:rsidRPr="00A516E1">
        <w:rPr>
          <w:rFonts w:ascii="Times New Roman" w:eastAsia="Times New Roman" w:hAnsi="Times New Roman"/>
        </w:rPr>
        <w:t xml:space="preserve"> употребява само етикетирани и подходящи съдове за съхранение на химични вещества, горива и други течности и смеси, с които работи или се намират на работната площадка.</w:t>
      </w:r>
    </w:p>
    <w:p w14:paraId="4A323E40" w14:textId="77777777" w:rsidR="00193492" w:rsidRPr="00A516E1" w:rsidRDefault="00193492" w:rsidP="00193492">
      <w:pPr>
        <w:tabs>
          <w:tab w:val="left" w:pos="360"/>
        </w:tabs>
        <w:spacing w:after="0"/>
        <w:ind w:left="360"/>
        <w:jc w:val="both"/>
        <w:rPr>
          <w:rFonts w:ascii="Times New Roman" w:eastAsia="Times New Roman" w:hAnsi="Times New Roman"/>
          <w:b/>
          <w:bCs/>
        </w:rPr>
      </w:pPr>
      <w:r w:rsidRPr="00A516E1">
        <w:rPr>
          <w:rFonts w:ascii="Times New Roman" w:eastAsia="Times New Roman" w:hAnsi="Times New Roman"/>
          <w:b/>
          <w:bCs/>
        </w:rPr>
        <w:t>РАБОТА В ЗЕЛЕНИ ПЛОЩИ:</w:t>
      </w:r>
    </w:p>
    <w:p w14:paraId="048AF4EC" w14:textId="77777777" w:rsidR="00193492" w:rsidRPr="00A516E1" w:rsidRDefault="00193492" w:rsidP="0081526A">
      <w:pPr>
        <w:widowControl w:val="0"/>
        <w:numPr>
          <w:ilvl w:val="0"/>
          <w:numId w:val="18"/>
        </w:numPr>
        <w:autoSpaceDE w:val="0"/>
        <w:autoSpaceDN w:val="0"/>
        <w:adjustRightInd w:val="0"/>
        <w:spacing w:after="0" w:line="240" w:lineRule="auto"/>
        <w:jc w:val="both"/>
        <w:rPr>
          <w:rFonts w:ascii="Times New Roman" w:eastAsia="Times New Roman" w:hAnsi="Times New Roman"/>
        </w:rPr>
      </w:pPr>
      <w:r w:rsidRPr="00A516E1">
        <w:rPr>
          <w:rFonts w:ascii="Times New Roman" w:eastAsia="@PMingLiU" w:hAnsi="Times New Roman"/>
        </w:rPr>
        <w:lastRenderedPageBreak/>
        <w:t xml:space="preserve">При работа в зелени площи, </w:t>
      </w:r>
      <w:r w:rsidRPr="00A516E1">
        <w:rPr>
          <w:rFonts w:ascii="Times New Roman" w:eastAsia="@PMingLiU" w:hAnsi="Times New Roman"/>
          <w:b/>
          <w:lang w:val="en-US"/>
        </w:rPr>
        <w:t>Изпълнителят</w:t>
      </w:r>
      <w:r w:rsidRPr="00A516E1">
        <w:rPr>
          <w:rFonts w:ascii="Times New Roman" w:eastAsia="Times New Roman" w:hAnsi="Times New Roman"/>
        </w:rPr>
        <w:t xml:space="preserve"> осигурява премахване на повърхностния слой на почвата с дебелина 30 см, съхранението и връщането му обратно на място. В случай, че връщането му не е възможно, </w:t>
      </w:r>
      <w:r w:rsidRPr="00A516E1">
        <w:rPr>
          <w:rFonts w:ascii="Times New Roman" w:eastAsia="Times New Roman" w:hAnsi="Times New Roman"/>
          <w:b/>
        </w:rPr>
        <w:t>Изпълнителят</w:t>
      </w:r>
      <w:r w:rsidRPr="00A516E1">
        <w:rPr>
          <w:rFonts w:ascii="Times New Roman" w:eastAsia="Times New Roman" w:hAnsi="Times New Roman"/>
        </w:rPr>
        <w:t xml:space="preserve"> е длъжен да го замени с притежаваща сертификат за качество плодородна почва.</w:t>
      </w:r>
    </w:p>
    <w:p w14:paraId="61E2A2C7" w14:textId="77777777" w:rsidR="00193492" w:rsidRPr="00A516E1" w:rsidRDefault="00193492" w:rsidP="0081526A">
      <w:pPr>
        <w:widowControl w:val="0"/>
        <w:numPr>
          <w:ilvl w:val="0"/>
          <w:numId w:val="18"/>
        </w:numPr>
        <w:autoSpaceDE w:val="0"/>
        <w:autoSpaceDN w:val="0"/>
        <w:adjustRightInd w:val="0"/>
        <w:spacing w:after="0" w:line="240" w:lineRule="auto"/>
        <w:jc w:val="both"/>
        <w:rPr>
          <w:rFonts w:ascii="Times New Roman" w:eastAsia="Times New Roman" w:hAnsi="Times New Roman"/>
        </w:rPr>
      </w:pPr>
      <w:r w:rsidRPr="00A516E1">
        <w:rPr>
          <w:rFonts w:ascii="Times New Roman" w:eastAsia="@PMingLiU" w:hAnsi="Times New Roman"/>
          <w:b/>
          <w:lang w:val="en-US"/>
        </w:rPr>
        <w:t>Изпълнителят</w:t>
      </w:r>
      <w:r w:rsidRPr="00A516E1">
        <w:rPr>
          <w:rFonts w:ascii="Times New Roman" w:eastAsia="Times New Roman" w:hAnsi="Times New Roman"/>
        </w:rPr>
        <w:t xml:space="preserve"> извършва премахване, преместване или кастрене на дървесна растителност след като е уведомил</w:t>
      </w:r>
      <w:r w:rsidRPr="00A516E1">
        <w:rPr>
          <w:rFonts w:ascii="Times New Roman" w:eastAsia="Times New Roman" w:hAnsi="Times New Roman"/>
          <w:b/>
        </w:rPr>
        <w:t xml:space="preserve"> Възложителя </w:t>
      </w:r>
      <w:r w:rsidRPr="00A516E1">
        <w:rPr>
          <w:rFonts w:ascii="Times New Roman" w:eastAsia="Times New Roman" w:hAnsi="Times New Roman"/>
        </w:rPr>
        <w:t>и е получил разрешение за това.</w:t>
      </w:r>
    </w:p>
    <w:p w14:paraId="4E8B8A1A" w14:textId="77777777" w:rsidR="00193492" w:rsidRPr="00A516E1" w:rsidRDefault="00193492" w:rsidP="00193492">
      <w:pPr>
        <w:tabs>
          <w:tab w:val="left" w:pos="360"/>
        </w:tabs>
        <w:spacing w:after="0"/>
        <w:jc w:val="both"/>
        <w:rPr>
          <w:rFonts w:ascii="Times New Roman" w:eastAsia="Times New Roman" w:hAnsi="Times New Roman"/>
          <w:b/>
          <w:bCs/>
        </w:rPr>
      </w:pPr>
      <w:r w:rsidRPr="00A516E1">
        <w:rPr>
          <w:rFonts w:ascii="Times New Roman" w:eastAsia="@PMingLiU" w:hAnsi="Times New Roman"/>
        </w:rPr>
        <w:tab/>
      </w:r>
      <w:r w:rsidRPr="00A516E1">
        <w:rPr>
          <w:rFonts w:ascii="Times New Roman" w:eastAsia="Times New Roman" w:hAnsi="Times New Roman"/>
          <w:b/>
          <w:bCs/>
        </w:rPr>
        <w:t>УПРАВЛЕНИЕ НА ОТПАДЪЦИ:</w:t>
      </w:r>
    </w:p>
    <w:p w14:paraId="5A3DF12B" w14:textId="77777777" w:rsidR="00193492" w:rsidRPr="00A516E1" w:rsidRDefault="00193492" w:rsidP="0081526A">
      <w:pPr>
        <w:widowControl w:val="0"/>
        <w:numPr>
          <w:ilvl w:val="0"/>
          <w:numId w:val="18"/>
        </w:numPr>
        <w:tabs>
          <w:tab w:val="left" w:pos="360"/>
        </w:tabs>
        <w:autoSpaceDE w:val="0"/>
        <w:autoSpaceDN w:val="0"/>
        <w:adjustRightInd w:val="0"/>
        <w:spacing w:after="0" w:line="240" w:lineRule="auto"/>
        <w:jc w:val="both"/>
        <w:rPr>
          <w:rFonts w:ascii="Times New Roman" w:eastAsia="Times New Roman" w:hAnsi="Times New Roman"/>
        </w:rPr>
      </w:pPr>
      <w:r w:rsidRPr="00A516E1">
        <w:rPr>
          <w:rFonts w:ascii="Times New Roman" w:eastAsia="@PMingLiU" w:hAnsi="Times New Roman"/>
          <w:b/>
        </w:rPr>
        <w:t xml:space="preserve">Изпълнителят </w:t>
      </w:r>
      <w:r w:rsidRPr="00A516E1">
        <w:rPr>
          <w:rFonts w:ascii="Times New Roman" w:eastAsia="@PMingLiU" w:hAnsi="Times New Roman"/>
        </w:rPr>
        <w:t>не допуска изхвърляне на битови и други отпадъци в изкопа и/или извън специализираните и обозначени съдове за съхранение.</w:t>
      </w:r>
    </w:p>
    <w:p w14:paraId="1559E3C7" w14:textId="77777777" w:rsidR="00193492" w:rsidRPr="00A516E1" w:rsidRDefault="00193492" w:rsidP="0081526A">
      <w:pPr>
        <w:widowControl w:val="0"/>
        <w:numPr>
          <w:ilvl w:val="0"/>
          <w:numId w:val="18"/>
        </w:numPr>
        <w:tabs>
          <w:tab w:val="left" w:pos="360"/>
        </w:tabs>
        <w:autoSpaceDE w:val="0"/>
        <w:autoSpaceDN w:val="0"/>
        <w:adjustRightInd w:val="0"/>
        <w:spacing w:after="0" w:line="240" w:lineRule="auto"/>
        <w:jc w:val="both"/>
        <w:rPr>
          <w:rFonts w:ascii="Times New Roman" w:eastAsia="Times New Roman" w:hAnsi="Times New Roman"/>
        </w:rPr>
      </w:pPr>
      <w:r w:rsidRPr="00A516E1">
        <w:rPr>
          <w:rFonts w:ascii="Times New Roman" w:eastAsia="Times New Roman" w:hAnsi="Times New Roman"/>
          <w:b/>
        </w:rPr>
        <w:t xml:space="preserve">Изпълнителят </w:t>
      </w:r>
      <w:r w:rsidRPr="00A516E1">
        <w:rPr>
          <w:rFonts w:ascii="Times New Roman" w:eastAsia="Times New Roman" w:hAnsi="Times New Roman"/>
        </w:rPr>
        <w:t>не смесва различните видове отпадъци на обекта, както и при транспортиране. (Пр. Опасни с неопасни; рециклируеми с нерециклируеми).</w:t>
      </w:r>
    </w:p>
    <w:p w14:paraId="34840503" w14:textId="77777777" w:rsidR="00193492" w:rsidRPr="00A516E1" w:rsidRDefault="00193492" w:rsidP="0081526A">
      <w:pPr>
        <w:widowControl w:val="0"/>
        <w:numPr>
          <w:ilvl w:val="0"/>
          <w:numId w:val="18"/>
        </w:numPr>
        <w:autoSpaceDE w:val="0"/>
        <w:autoSpaceDN w:val="0"/>
        <w:adjustRightInd w:val="0"/>
        <w:spacing w:after="0" w:line="240" w:lineRule="auto"/>
        <w:jc w:val="both"/>
        <w:rPr>
          <w:rFonts w:ascii="Times New Roman" w:eastAsia="@PMingLiU" w:hAnsi="Times New Roman"/>
          <w:lang w:val="en-US"/>
        </w:rPr>
      </w:pPr>
      <w:r w:rsidRPr="00A516E1">
        <w:rPr>
          <w:rFonts w:ascii="Times New Roman" w:eastAsia="Times New Roman" w:hAnsi="Times New Roman"/>
          <w:b/>
        </w:rPr>
        <w:t>Изпълнителят</w:t>
      </w:r>
      <w:r w:rsidRPr="00A516E1">
        <w:rPr>
          <w:rFonts w:ascii="Times New Roman" w:eastAsia="Times New Roman" w:hAnsi="Times New Roman"/>
        </w:rPr>
        <w:t xml:space="preserve"> разделя замърсеното с масла, горива и химикали оборудване (парцали, кърпи, абсорбенти, филтри и други) от отпадъците, представляващи чиста суровина.</w:t>
      </w:r>
    </w:p>
    <w:p w14:paraId="47C11503" w14:textId="77777777" w:rsidR="00193492" w:rsidRPr="00A516E1" w:rsidRDefault="00193492" w:rsidP="0081526A">
      <w:pPr>
        <w:widowControl w:val="0"/>
        <w:numPr>
          <w:ilvl w:val="0"/>
          <w:numId w:val="18"/>
        </w:numPr>
        <w:autoSpaceDE w:val="0"/>
        <w:autoSpaceDN w:val="0"/>
        <w:adjustRightInd w:val="0"/>
        <w:spacing w:after="0" w:line="240" w:lineRule="auto"/>
        <w:jc w:val="both"/>
        <w:rPr>
          <w:rFonts w:ascii="Times New Roman" w:eastAsia="@PMingLiU" w:hAnsi="Times New Roman"/>
          <w:lang w:val="en-US"/>
        </w:rPr>
      </w:pPr>
      <w:r w:rsidRPr="00A516E1">
        <w:rPr>
          <w:rFonts w:ascii="Times New Roman" w:eastAsia="@PMingLiU" w:hAnsi="Times New Roman"/>
          <w:b/>
          <w:bCs/>
          <w:lang w:val="en-US"/>
        </w:rPr>
        <w:t>Изпълнителят</w:t>
      </w:r>
      <w:r w:rsidRPr="00A516E1">
        <w:rPr>
          <w:rFonts w:ascii="Times New Roman" w:eastAsia="@PMingLiU" w:hAnsi="Times New Roman"/>
          <w:lang w:val="en-US"/>
        </w:rPr>
        <w:t xml:space="preserve"> предава </w:t>
      </w:r>
      <w:r w:rsidRPr="00A516E1">
        <w:rPr>
          <w:rFonts w:ascii="Times New Roman" w:eastAsia="@PMingLiU" w:hAnsi="Times New Roman"/>
        </w:rPr>
        <w:t xml:space="preserve">разделно </w:t>
      </w:r>
      <w:r w:rsidRPr="00A516E1">
        <w:rPr>
          <w:rFonts w:ascii="Times New Roman" w:eastAsia="@PMingLiU" w:hAnsi="Times New Roman"/>
          <w:lang w:val="en-US"/>
        </w:rPr>
        <w:t xml:space="preserve">всички </w:t>
      </w:r>
      <w:r w:rsidRPr="00A516E1">
        <w:rPr>
          <w:rFonts w:ascii="Times New Roman" w:eastAsia="@PMingLiU" w:hAnsi="Times New Roman"/>
        </w:rPr>
        <w:t>видове отпадъци (</w:t>
      </w:r>
      <w:r w:rsidRPr="00A516E1">
        <w:rPr>
          <w:rFonts w:ascii="Times New Roman" w:eastAsia="@PMingLiU" w:hAnsi="Times New Roman"/>
          <w:lang w:val="en-US"/>
        </w:rPr>
        <w:t>строителни</w:t>
      </w:r>
      <w:r w:rsidRPr="00A516E1">
        <w:rPr>
          <w:rFonts w:ascii="Times New Roman" w:eastAsia="@PMingLiU" w:hAnsi="Times New Roman"/>
        </w:rPr>
        <w:t xml:space="preserve">, опасни, </w:t>
      </w:r>
      <w:r w:rsidRPr="00A516E1">
        <w:rPr>
          <w:rFonts w:ascii="Times New Roman" w:eastAsia="@PMingLiU" w:hAnsi="Times New Roman"/>
          <w:lang w:val="en-US"/>
        </w:rPr>
        <w:t xml:space="preserve">излишни земни маси </w:t>
      </w:r>
      <w:r w:rsidRPr="00A516E1">
        <w:rPr>
          <w:rFonts w:ascii="Times New Roman" w:eastAsia="@PMingLiU" w:hAnsi="Times New Roman"/>
        </w:rPr>
        <w:t xml:space="preserve">и други) </w:t>
      </w:r>
      <w:r w:rsidRPr="00A516E1">
        <w:rPr>
          <w:rFonts w:ascii="Times New Roman" w:eastAsia="@PMingLiU" w:hAnsi="Times New Roman"/>
          <w:lang w:val="en-US"/>
        </w:rPr>
        <w:t xml:space="preserve">на лица, притежаващи издаден документ по реда на ЗУО, за третиране. При поискване, представя на </w:t>
      </w:r>
      <w:r w:rsidRPr="00A516E1">
        <w:rPr>
          <w:rFonts w:ascii="Times New Roman" w:eastAsia="@PMingLiU" w:hAnsi="Times New Roman"/>
          <w:b/>
          <w:bCs/>
          <w:lang w:val="en-US"/>
        </w:rPr>
        <w:t>Възложителя</w:t>
      </w:r>
      <w:r w:rsidRPr="00A516E1">
        <w:rPr>
          <w:rFonts w:ascii="Times New Roman" w:eastAsia="@PMingLiU" w:hAnsi="Times New Roman"/>
          <w:lang w:val="en-US"/>
        </w:rPr>
        <w:t xml:space="preserve"> документите (счетоводни документи, кантарни бележки</w:t>
      </w:r>
      <w:r w:rsidRPr="00A516E1">
        <w:rPr>
          <w:rFonts w:ascii="Times New Roman" w:eastAsia="@PMingLiU" w:hAnsi="Times New Roman"/>
        </w:rPr>
        <w:t>, договори</w:t>
      </w:r>
      <w:r w:rsidRPr="00A516E1">
        <w:rPr>
          <w:rFonts w:ascii="Times New Roman" w:eastAsia="@PMingLiU" w:hAnsi="Times New Roman"/>
          <w:lang w:val="en-US"/>
        </w:rPr>
        <w:t xml:space="preserve"> и др</w:t>
      </w:r>
      <w:r w:rsidRPr="00A516E1">
        <w:rPr>
          <w:rFonts w:ascii="Times New Roman" w:eastAsia="@PMingLiU" w:hAnsi="Times New Roman"/>
        </w:rPr>
        <w:t>уги</w:t>
      </w:r>
      <w:r w:rsidRPr="00A516E1">
        <w:rPr>
          <w:rFonts w:ascii="Times New Roman" w:eastAsia="@PMingLiU" w:hAnsi="Times New Roman"/>
          <w:lang w:val="en-US"/>
        </w:rPr>
        <w:t>) доказващи това.</w:t>
      </w:r>
    </w:p>
    <w:p w14:paraId="554FF486" w14:textId="77777777" w:rsidR="00193492" w:rsidRPr="00A516E1" w:rsidRDefault="00193492" w:rsidP="0081526A">
      <w:pPr>
        <w:widowControl w:val="0"/>
        <w:numPr>
          <w:ilvl w:val="0"/>
          <w:numId w:val="18"/>
        </w:numPr>
        <w:tabs>
          <w:tab w:val="left" w:pos="360"/>
        </w:tabs>
        <w:autoSpaceDE w:val="0"/>
        <w:autoSpaceDN w:val="0"/>
        <w:adjustRightInd w:val="0"/>
        <w:spacing w:after="0" w:line="240" w:lineRule="auto"/>
        <w:jc w:val="both"/>
        <w:rPr>
          <w:rFonts w:ascii="Times New Roman" w:eastAsia="Times New Roman" w:hAnsi="Times New Roman"/>
        </w:rPr>
      </w:pPr>
      <w:r w:rsidRPr="00A516E1">
        <w:rPr>
          <w:rFonts w:ascii="Times New Roman" w:eastAsia="Times New Roman" w:hAnsi="Times New Roman"/>
          <w:b/>
        </w:rPr>
        <w:t xml:space="preserve">Изпълнителят </w:t>
      </w:r>
      <w:r w:rsidRPr="00A516E1">
        <w:rPr>
          <w:rFonts w:ascii="Times New Roman" w:eastAsia="Times New Roman" w:hAnsi="Times New Roman"/>
        </w:rPr>
        <w:t>спазва одобрения план за управление на строителни отпадъци</w:t>
      </w:r>
      <w:r w:rsidRPr="00A516E1">
        <w:rPr>
          <w:rFonts w:ascii="Times New Roman" w:eastAsia="Times New Roman" w:hAnsi="Times New Roman"/>
          <w:lang w:val="en-US"/>
        </w:rPr>
        <w:t xml:space="preserve"> (</w:t>
      </w:r>
      <w:r w:rsidRPr="00A516E1">
        <w:rPr>
          <w:rFonts w:ascii="Times New Roman" w:eastAsia="Times New Roman" w:hAnsi="Times New Roman"/>
        </w:rPr>
        <w:t>ПУСО</w:t>
      </w:r>
      <w:r w:rsidRPr="00A516E1">
        <w:rPr>
          <w:rFonts w:ascii="Times New Roman" w:eastAsia="Times New Roman" w:hAnsi="Times New Roman"/>
          <w:lang w:val="en-US"/>
        </w:rPr>
        <w:t>)</w:t>
      </w:r>
      <w:r w:rsidRPr="00A516E1">
        <w:rPr>
          <w:rFonts w:ascii="Times New Roman" w:eastAsia="Times New Roman" w:hAnsi="Times New Roman"/>
        </w:rPr>
        <w:t>, при</w:t>
      </w:r>
      <w:r w:rsidRPr="00A516E1">
        <w:rPr>
          <w:rFonts w:ascii="Times New Roman" w:eastAsia="Times New Roman" w:hAnsi="Times New Roman"/>
          <w:lang w:val="en-US"/>
        </w:rPr>
        <w:t xml:space="preserve"> </w:t>
      </w:r>
      <w:r w:rsidRPr="00A516E1">
        <w:rPr>
          <w:rFonts w:ascii="Times New Roman" w:eastAsia="Times New Roman" w:hAnsi="Times New Roman"/>
        </w:rPr>
        <w:t>изпълнение на обекти, за които е приложим такъв, съгласно изискванията на ЗУО.</w:t>
      </w:r>
      <w:r w:rsidRPr="00A516E1">
        <w:rPr>
          <w:rFonts w:ascii="Times New Roman" w:eastAsia="Times New Roman" w:hAnsi="Times New Roman"/>
          <w:lang w:val="en-US"/>
        </w:rPr>
        <w:t xml:space="preserve"> </w:t>
      </w:r>
      <w:r w:rsidRPr="00A516E1">
        <w:rPr>
          <w:rFonts w:ascii="Times New Roman" w:eastAsia="Times New Roman" w:hAnsi="Times New Roman"/>
          <w:b/>
        </w:rPr>
        <w:t>Изпълнителят</w:t>
      </w:r>
      <w:r w:rsidRPr="00A516E1">
        <w:rPr>
          <w:rFonts w:ascii="Times New Roman" w:eastAsia="Times New Roman" w:hAnsi="Times New Roman"/>
        </w:rPr>
        <w:t xml:space="preserve"> уведомява </w:t>
      </w:r>
      <w:r w:rsidRPr="00A516E1">
        <w:rPr>
          <w:rFonts w:ascii="Times New Roman" w:eastAsia="Times New Roman" w:hAnsi="Times New Roman"/>
          <w:b/>
        </w:rPr>
        <w:t>Възложителя</w:t>
      </w:r>
      <w:r w:rsidRPr="00A516E1">
        <w:rPr>
          <w:rFonts w:ascii="Times New Roman" w:eastAsia="Times New Roman" w:hAnsi="Times New Roman"/>
        </w:rPr>
        <w:t xml:space="preserve"> при установени в хода на строителството несъответствия с предвиденото в ПУСО. </w:t>
      </w:r>
    </w:p>
    <w:p w14:paraId="776489C0" w14:textId="77777777" w:rsidR="00193492" w:rsidRPr="00A516E1" w:rsidRDefault="00193492" w:rsidP="0081526A">
      <w:pPr>
        <w:widowControl w:val="0"/>
        <w:numPr>
          <w:ilvl w:val="0"/>
          <w:numId w:val="18"/>
        </w:numPr>
        <w:tabs>
          <w:tab w:val="left" w:pos="360"/>
        </w:tabs>
        <w:autoSpaceDE w:val="0"/>
        <w:autoSpaceDN w:val="0"/>
        <w:adjustRightInd w:val="0"/>
        <w:spacing w:after="0" w:line="240" w:lineRule="auto"/>
        <w:jc w:val="both"/>
        <w:rPr>
          <w:rFonts w:ascii="Times New Roman" w:eastAsia="Times New Roman" w:hAnsi="Times New Roman"/>
        </w:rPr>
      </w:pPr>
      <w:r w:rsidRPr="00A516E1">
        <w:rPr>
          <w:rFonts w:ascii="Times New Roman" w:eastAsia="Times New Roman" w:hAnsi="Times New Roman"/>
          <w:b/>
        </w:rPr>
        <w:t xml:space="preserve">Изпълнителят </w:t>
      </w:r>
      <w:r w:rsidRPr="00A516E1">
        <w:rPr>
          <w:rFonts w:ascii="Times New Roman" w:eastAsia="Times New Roman" w:hAnsi="Times New Roman"/>
        </w:rPr>
        <w:t xml:space="preserve">транспортира отпадъците и излишните земни маси, чрез превозни средства, регистрирани по реда на ЗУО. </w:t>
      </w:r>
    </w:p>
    <w:p w14:paraId="6705791E" w14:textId="77777777" w:rsidR="00193492" w:rsidRPr="00A516E1" w:rsidRDefault="00193492" w:rsidP="0081526A">
      <w:pPr>
        <w:widowControl w:val="0"/>
        <w:numPr>
          <w:ilvl w:val="0"/>
          <w:numId w:val="18"/>
        </w:numPr>
        <w:tabs>
          <w:tab w:val="left" w:pos="360"/>
        </w:tabs>
        <w:autoSpaceDE w:val="0"/>
        <w:autoSpaceDN w:val="0"/>
        <w:adjustRightInd w:val="0"/>
        <w:spacing w:after="0" w:line="240" w:lineRule="auto"/>
        <w:jc w:val="both"/>
        <w:rPr>
          <w:rFonts w:ascii="Times New Roman" w:eastAsia="Times New Roman" w:hAnsi="Times New Roman"/>
        </w:rPr>
      </w:pPr>
      <w:r w:rsidRPr="00A516E1">
        <w:rPr>
          <w:rFonts w:ascii="Times New Roman" w:eastAsia="Times New Roman" w:hAnsi="Times New Roman"/>
          <w:b/>
        </w:rPr>
        <w:t xml:space="preserve">Изпълнителят </w:t>
      </w:r>
      <w:r w:rsidRPr="00A516E1">
        <w:rPr>
          <w:rFonts w:ascii="Times New Roman" w:eastAsia="Times New Roman" w:hAnsi="Times New Roman"/>
        </w:rPr>
        <w:t>спазва указанията на издаденото направление с определен маршрут за транспортиране на строителни отпадъци и земни маси от компетентния орган.</w:t>
      </w:r>
    </w:p>
    <w:p w14:paraId="5804632A" w14:textId="77777777" w:rsidR="00193492" w:rsidRPr="00A516E1" w:rsidRDefault="00193492" w:rsidP="0081526A">
      <w:pPr>
        <w:widowControl w:val="0"/>
        <w:numPr>
          <w:ilvl w:val="0"/>
          <w:numId w:val="18"/>
        </w:numPr>
        <w:tabs>
          <w:tab w:val="left" w:pos="360"/>
        </w:tabs>
        <w:autoSpaceDE w:val="0"/>
        <w:autoSpaceDN w:val="0"/>
        <w:adjustRightInd w:val="0"/>
        <w:spacing w:after="0" w:line="240" w:lineRule="auto"/>
        <w:jc w:val="both"/>
        <w:rPr>
          <w:rFonts w:ascii="Times New Roman" w:eastAsia="Times New Roman" w:hAnsi="Times New Roman"/>
        </w:rPr>
      </w:pPr>
      <w:r w:rsidRPr="00A516E1">
        <w:rPr>
          <w:rFonts w:ascii="Times New Roman" w:eastAsia="Times New Roman" w:hAnsi="Times New Roman"/>
          <w:b/>
        </w:rPr>
        <w:t xml:space="preserve">Изпълнителят </w:t>
      </w:r>
      <w:r w:rsidRPr="00A516E1">
        <w:rPr>
          <w:rFonts w:ascii="Times New Roman" w:eastAsia="Times New Roman" w:hAnsi="Times New Roman"/>
        </w:rPr>
        <w:t xml:space="preserve">събира отпадъци, съдържащи азбест (в.т.ч. етернитови тръби, изолационни материали и др.), в опаковки/чували, след което ги предава по реда на ЗУО. </w:t>
      </w:r>
    </w:p>
    <w:p w14:paraId="3B5D3858" w14:textId="77777777" w:rsidR="00193492" w:rsidRPr="00A516E1" w:rsidRDefault="00193492" w:rsidP="0081526A">
      <w:pPr>
        <w:widowControl w:val="0"/>
        <w:numPr>
          <w:ilvl w:val="0"/>
          <w:numId w:val="18"/>
        </w:numPr>
        <w:autoSpaceDE w:val="0"/>
        <w:autoSpaceDN w:val="0"/>
        <w:adjustRightInd w:val="0"/>
        <w:spacing w:after="0" w:line="240" w:lineRule="auto"/>
        <w:jc w:val="both"/>
        <w:rPr>
          <w:rFonts w:ascii="Times New Roman" w:eastAsia="Times New Roman" w:hAnsi="Times New Roman"/>
        </w:rPr>
      </w:pPr>
      <w:r w:rsidRPr="00A516E1">
        <w:rPr>
          <w:rFonts w:ascii="Times New Roman" w:eastAsia="Times New Roman" w:hAnsi="Times New Roman"/>
          <w:b/>
        </w:rPr>
        <w:t>Изпълнителят</w:t>
      </w:r>
      <w:r w:rsidRPr="00A516E1">
        <w:rPr>
          <w:rFonts w:ascii="Times New Roman" w:eastAsia="Times New Roman" w:hAnsi="Times New Roman"/>
        </w:rPr>
        <w:t xml:space="preserve">, при поискване от </w:t>
      </w:r>
      <w:r w:rsidRPr="00A516E1">
        <w:rPr>
          <w:rFonts w:ascii="Times New Roman" w:eastAsia="Times New Roman" w:hAnsi="Times New Roman"/>
          <w:b/>
        </w:rPr>
        <w:t>Възложителя,</w:t>
      </w:r>
      <w:r w:rsidRPr="00A516E1">
        <w:rPr>
          <w:rFonts w:ascii="Times New Roman" w:eastAsia="Times New Roman" w:hAnsi="Times New Roman"/>
        </w:rPr>
        <w:t xml:space="preserve"> претегля контролно строителни отпадъци и отпадъци от  черни и цветни метали на бази на </w:t>
      </w:r>
      <w:r w:rsidRPr="00A516E1">
        <w:rPr>
          <w:rFonts w:ascii="Times New Roman" w:eastAsia="Times New Roman" w:hAnsi="Times New Roman"/>
          <w:b/>
        </w:rPr>
        <w:t>Възложителя</w:t>
      </w:r>
      <w:r w:rsidRPr="00A516E1">
        <w:rPr>
          <w:rFonts w:ascii="Times New Roman" w:eastAsia="Times New Roman" w:hAnsi="Times New Roman"/>
        </w:rPr>
        <w:t>.</w:t>
      </w:r>
    </w:p>
    <w:p w14:paraId="02476C01" w14:textId="77777777" w:rsidR="00193492" w:rsidRPr="00A516E1" w:rsidRDefault="00193492" w:rsidP="00193492">
      <w:pPr>
        <w:widowControl w:val="0"/>
        <w:autoSpaceDE w:val="0"/>
        <w:autoSpaceDN w:val="0"/>
        <w:adjustRightInd w:val="0"/>
        <w:spacing w:after="0" w:line="240" w:lineRule="auto"/>
        <w:ind w:firstLine="360"/>
        <w:jc w:val="both"/>
        <w:rPr>
          <w:rFonts w:ascii="Times New Roman" w:eastAsia="Times New Roman" w:hAnsi="Times New Roman"/>
        </w:rPr>
      </w:pPr>
      <w:r w:rsidRPr="00A516E1">
        <w:rPr>
          <w:rFonts w:ascii="Times New Roman" w:eastAsia="Times New Roman" w:hAnsi="Times New Roman"/>
          <w:b/>
        </w:rPr>
        <w:t>ИЗВЪНРЕДНИ СИСТУАЦИИ:</w:t>
      </w:r>
    </w:p>
    <w:p w14:paraId="09070249" w14:textId="77777777" w:rsidR="00193492" w:rsidRPr="00A516E1" w:rsidRDefault="00193492" w:rsidP="0081526A">
      <w:pPr>
        <w:widowControl w:val="0"/>
        <w:numPr>
          <w:ilvl w:val="0"/>
          <w:numId w:val="18"/>
        </w:numPr>
        <w:tabs>
          <w:tab w:val="left" w:pos="0"/>
          <w:tab w:val="left" w:pos="360"/>
        </w:tabs>
        <w:autoSpaceDE w:val="0"/>
        <w:autoSpaceDN w:val="0"/>
        <w:adjustRightInd w:val="0"/>
        <w:spacing w:after="0" w:line="240" w:lineRule="auto"/>
        <w:ind w:right="168"/>
        <w:jc w:val="both"/>
        <w:rPr>
          <w:rFonts w:ascii="Times New Roman" w:eastAsia="Times New Roman" w:hAnsi="Times New Roman"/>
        </w:rPr>
      </w:pPr>
      <w:r w:rsidRPr="00A516E1">
        <w:rPr>
          <w:rFonts w:ascii="Times New Roman" w:eastAsia="Times New Roman" w:hAnsi="Times New Roman"/>
          <w:b/>
        </w:rPr>
        <w:t xml:space="preserve">Изпълнителят </w:t>
      </w:r>
      <w:r w:rsidRPr="00A516E1">
        <w:rPr>
          <w:rFonts w:ascii="Times New Roman" w:eastAsia="Times New Roman" w:hAnsi="Times New Roman"/>
        </w:rPr>
        <w:t>осигурява мерки за предотвратяване на извънредни ситуации, свързани със замърсяване на ОС</w:t>
      </w:r>
      <w:r w:rsidRPr="00A516E1">
        <w:rPr>
          <w:rFonts w:ascii="Times New Roman" w:eastAsia="@PMingLiU" w:hAnsi="Times New Roman"/>
        </w:rPr>
        <w:t xml:space="preserve"> (смесване на отпадъци, разливи на химични вещества и смеси, пожар и др</w:t>
      </w:r>
      <w:r w:rsidRPr="00A516E1">
        <w:rPr>
          <w:rFonts w:ascii="Times New Roman" w:eastAsia="Times New Roman" w:hAnsi="Times New Roman"/>
        </w:rPr>
        <w:t>уги)</w:t>
      </w:r>
    </w:p>
    <w:p w14:paraId="6CEF6C88" w14:textId="77777777" w:rsidR="00193492" w:rsidRPr="00A516E1" w:rsidRDefault="00193492" w:rsidP="0081526A">
      <w:pPr>
        <w:widowControl w:val="0"/>
        <w:numPr>
          <w:ilvl w:val="0"/>
          <w:numId w:val="18"/>
        </w:numPr>
        <w:tabs>
          <w:tab w:val="left" w:pos="360"/>
        </w:tabs>
        <w:autoSpaceDE w:val="0"/>
        <w:autoSpaceDN w:val="0"/>
        <w:adjustRightInd w:val="0"/>
        <w:spacing w:after="0" w:line="240" w:lineRule="auto"/>
        <w:jc w:val="both"/>
        <w:rPr>
          <w:rFonts w:ascii="Times New Roman" w:eastAsia="Times New Roman" w:hAnsi="Times New Roman"/>
        </w:rPr>
      </w:pPr>
      <w:r w:rsidRPr="00A516E1">
        <w:rPr>
          <w:rFonts w:ascii="Times New Roman" w:eastAsia="Times New Roman" w:hAnsi="Times New Roman"/>
          <w:b/>
        </w:rPr>
        <w:t>Изпълнителят</w:t>
      </w:r>
      <w:r w:rsidRPr="00A516E1">
        <w:rPr>
          <w:rFonts w:ascii="Times New Roman" w:eastAsia="Times New Roman" w:hAnsi="Times New Roman"/>
        </w:rPr>
        <w:t xml:space="preserve"> осигурява на работещите служители на обекта подходящи технически средства за овладяване на разливи на опасни и/или отпадъчни материали. </w:t>
      </w:r>
    </w:p>
    <w:p w14:paraId="38238F37" w14:textId="77777777" w:rsidR="00193492" w:rsidRPr="00A516E1" w:rsidRDefault="00193492" w:rsidP="0081526A">
      <w:pPr>
        <w:widowControl w:val="0"/>
        <w:numPr>
          <w:ilvl w:val="0"/>
          <w:numId w:val="18"/>
        </w:numPr>
        <w:tabs>
          <w:tab w:val="left" w:pos="360"/>
        </w:tabs>
        <w:autoSpaceDE w:val="0"/>
        <w:autoSpaceDN w:val="0"/>
        <w:adjustRightInd w:val="0"/>
        <w:spacing w:after="0" w:line="240" w:lineRule="auto"/>
        <w:jc w:val="both"/>
        <w:rPr>
          <w:rFonts w:ascii="Times New Roman" w:eastAsia="Times New Roman" w:hAnsi="Times New Roman"/>
        </w:rPr>
      </w:pPr>
      <w:r w:rsidRPr="00A516E1">
        <w:rPr>
          <w:rFonts w:ascii="Times New Roman" w:eastAsia="Times New Roman" w:hAnsi="Times New Roman"/>
          <w:b/>
        </w:rPr>
        <w:t>Изпълнителят</w:t>
      </w:r>
      <w:r w:rsidRPr="00A516E1">
        <w:rPr>
          <w:rFonts w:ascii="Times New Roman" w:eastAsia="Times New Roman" w:hAnsi="Times New Roman"/>
        </w:rPr>
        <w:t xml:space="preserve"> своевременно предоставя информация на </w:t>
      </w:r>
      <w:r w:rsidRPr="00A516E1">
        <w:rPr>
          <w:rFonts w:ascii="Times New Roman" w:eastAsia="Times New Roman" w:hAnsi="Times New Roman"/>
          <w:b/>
        </w:rPr>
        <w:t>Възложителят</w:t>
      </w:r>
      <w:r w:rsidRPr="00A516E1">
        <w:rPr>
          <w:rFonts w:ascii="Times New Roman" w:eastAsia="Times New Roman" w:hAnsi="Times New Roman"/>
        </w:rPr>
        <w:t xml:space="preserve"> при възникнала извънредна ситуация.</w:t>
      </w:r>
    </w:p>
    <w:p w14:paraId="4739F83D" w14:textId="77777777" w:rsidR="00193492" w:rsidRPr="00A516E1" w:rsidRDefault="00193492" w:rsidP="0081526A">
      <w:pPr>
        <w:widowControl w:val="0"/>
        <w:numPr>
          <w:ilvl w:val="0"/>
          <w:numId w:val="18"/>
        </w:numPr>
        <w:tabs>
          <w:tab w:val="left" w:pos="360"/>
        </w:tabs>
        <w:autoSpaceDE w:val="0"/>
        <w:autoSpaceDN w:val="0"/>
        <w:adjustRightInd w:val="0"/>
        <w:spacing w:after="0" w:line="240" w:lineRule="auto"/>
        <w:jc w:val="both"/>
        <w:rPr>
          <w:rFonts w:ascii="Times New Roman" w:eastAsia="Times New Roman" w:hAnsi="Times New Roman"/>
        </w:rPr>
      </w:pPr>
      <w:r w:rsidRPr="00A516E1">
        <w:rPr>
          <w:rFonts w:ascii="Times New Roman" w:eastAsia="Times New Roman" w:hAnsi="Times New Roman"/>
        </w:rPr>
        <w:t xml:space="preserve">В случай на разлив на химични вещества, горива, отпадъчни води и други, </w:t>
      </w:r>
      <w:r w:rsidRPr="00A516E1">
        <w:rPr>
          <w:rFonts w:ascii="Times New Roman" w:eastAsia="Times New Roman" w:hAnsi="Times New Roman"/>
          <w:b/>
        </w:rPr>
        <w:t>Изпълнителят</w:t>
      </w:r>
      <w:r w:rsidRPr="00A516E1">
        <w:rPr>
          <w:rFonts w:ascii="Times New Roman" w:eastAsia="Times New Roman" w:hAnsi="Times New Roman"/>
        </w:rPr>
        <w:t xml:space="preserve"> предприема незабавни мерки по преустановяването и почистването му.</w:t>
      </w:r>
    </w:p>
    <w:p w14:paraId="15F50C09" w14:textId="77777777" w:rsidR="00193492" w:rsidRPr="00A516E1" w:rsidRDefault="00193492" w:rsidP="00193492">
      <w:pPr>
        <w:tabs>
          <w:tab w:val="left" w:pos="0"/>
        </w:tabs>
        <w:spacing w:after="0"/>
        <w:ind w:left="360"/>
        <w:jc w:val="both"/>
        <w:rPr>
          <w:rFonts w:ascii="Times New Roman" w:eastAsia="Times New Roman" w:hAnsi="Times New Roman"/>
          <w:b/>
        </w:rPr>
      </w:pPr>
      <w:r w:rsidRPr="00A516E1">
        <w:rPr>
          <w:rFonts w:ascii="Times New Roman" w:eastAsia="Times New Roman" w:hAnsi="Times New Roman"/>
          <w:b/>
        </w:rPr>
        <w:t>НАРУШЕНИЯ ПО СПОРАЗУМЕНИЕТО:</w:t>
      </w:r>
    </w:p>
    <w:p w14:paraId="74DB80DF" w14:textId="77777777" w:rsidR="00193492" w:rsidRPr="00A516E1" w:rsidRDefault="00193492" w:rsidP="0081526A">
      <w:pPr>
        <w:widowControl w:val="0"/>
        <w:numPr>
          <w:ilvl w:val="0"/>
          <w:numId w:val="18"/>
        </w:numPr>
        <w:tabs>
          <w:tab w:val="left" w:pos="360"/>
        </w:tabs>
        <w:autoSpaceDE w:val="0"/>
        <w:autoSpaceDN w:val="0"/>
        <w:adjustRightInd w:val="0"/>
        <w:spacing w:after="0" w:line="240" w:lineRule="auto"/>
        <w:jc w:val="both"/>
        <w:rPr>
          <w:rFonts w:ascii="Times New Roman" w:eastAsia="Times New Roman" w:hAnsi="Times New Roman"/>
        </w:rPr>
      </w:pPr>
      <w:r w:rsidRPr="00A516E1">
        <w:rPr>
          <w:rFonts w:ascii="Times New Roman" w:eastAsia="Times New Roman" w:hAnsi="Times New Roman"/>
        </w:rPr>
        <w:t xml:space="preserve">При установяване на нарушение по настоящото Споразумение, лицата от страна на </w:t>
      </w:r>
      <w:r w:rsidRPr="00A516E1">
        <w:rPr>
          <w:rFonts w:ascii="Times New Roman" w:eastAsia="Times New Roman" w:hAnsi="Times New Roman"/>
          <w:b/>
        </w:rPr>
        <w:t>Възложителя</w:t>
      </w:r>
      <w:r w:rsidRPr="00A516E1">
        <w:rPr>
          <w:rFonts w:ascii="Times New Roman" w:eastAsia="Times New Roman" w:hAnsi="Times New Roman"/>
        </w:rPr>
        <w:t xml:space="preserve"> съставят Констативен протокол (Приложение 1), копие от който се предоставя своевременно на </w:t>
      </w:r>
      <w:r w:rsidRPr="00A516E1">
        <w:rPr>
          <w:rFonts w:ascii="Times New Roman" w:eastAsia="Times New Roman" w:hAnsi="Times New Roman"/>
          <w:b/>
        </w:rPr>
        <w:t>Изпълнителя</w:t>
      </w:r>
      <w:r w:rsidRPr="00A516E1">
        <w:rPr>
          <w:rFonts w:ascii="Times New Roman" w:eastAsia="Times New Roman" w:hAnsi="Times New Roman"/>
        </w:rPr>
        <w:t>.</w:t>
      </w:r>
    </w:p>
    <w:p w14:paraId="23EBCF6B" w14:textId="77777777" w:rsidR="00193492" w:rsidRPr="00A516E1" w:rsidRDefault="00193492" w:rsidP="0081526A">
      <w:pPr>
        <w:widowControl w:val="0"/>
        <w:numPr>
          <w:ilvl w:val="0"/>
          <w:numId w:val="18"/>
        </w:numPr>
        <w:tabs>
          <w:tab w:val="left" w:pos="360"/>
        </w:tabs>
        <w:autoSpaceDE w:val="0"/>
        <w:autoSpaceDN w:val="0"/>
        <w:adjustRightInd w:val="0"/>
        <w:spacing w:after="0" w:line="240" w:lineRule="auto"/>
        <w:jc w:val="both"/>
        <w:rPr>
          <w:rFonts w:ascii="Times New Roman" w:eastAsia="Times New Roman" w:hAnsi="Times New Roman"/>
        </w:rPr>
      </w:pPr>
      <w:r w:rsidRPr="00A516E1">
        <w:rPr>
          <w:rFonts w:ascii="Times New Roman" w:eastAsia="Times New Roman" w:hAnsi="Times New Roman"/>
        </w:rPr>
        <w:t xml:space="preserve">При предоставен констативен протокол за нарушение от </w:t>
      </w:r>
      <w:r w:rsidRPr="00A516E1">
        <w:rPr>
          <w:rFonts w:ascii="Times New Roman" w:eastAsia="Times New Roman" w:hAnsi="Times New Roman"/>
          <w:b/>
        </w:rPr>
        <w:t>Възложителя</w:t>
      </w:r>
      <w:r w:rsidRPr="00A516E1">
        <w:rPr>
          <w:rFonts w:ascii="Times New Roman" w:eastAsia="Times New Roman" w:hAnsi="Times New Roman"/>
        </w:rPr>
        <w:t xml:space="preserve">, </w:t>
      </w:r>
      <w:r w:rsidRPr="00A516E1">
        <w:rPr>
          <w:rFonts w:ascii="Times New Roman" w:eastAsia="Times New Roman" w:hAnsi="Times New Roman"/>
          <w:b/>
        </w:rPr>
        <w:t>Изпълнителят</w:t>
      </w:r>
      <w:r w:rsidRPr="00A516E1">
        <w:rPr>
          <w:rFonts w:ascii="Times New Roman" w:eastAsia="Times New Roman" w:hAnsi="Times New Roman"/>
        </w:rPr>
        <w:t xml:space="preserve"> предприема действия за коригиране и справяне с последиците от нарушението/ята в определения в протокола срок.</w:t>
      </w:r>
    </w:p>
    <w:p w14:paraId="2880FEA2" w14:textId="77777777" w:rsidR="00193492" w:rsidRPr="00A516E1" w:rsidRDefault="00193492" w:rsidP="0081526A">
      <w:pPr>
        <w:widowControl w:val="0"/>
        <w:numPr>
          <w:ilvl w:val="0"/>
          <w:numId w:val="18"/>
        </w:numPr>
        <w:tabs>
          <w:tab w:val="left" w:pos="360"/>
        </w:tabs>
        <w:autoSpaceDE w:val="0"/>
        <w:autoSpaceDN w:val="0"/>
        <w:adjustRightInd w:val="0"/>
        <w:spacing w:after="0" w:line="240" w:lineRule="auto"/>
        <w:jc w:val="both"/>
        <w:rPr>
          <w:rFonts w:ascii="Times New Roman" w:eastAsia="Times New Roman" w:hAnsi="Times New Roman"/>
        </w:rPr>
      </w:pPr>
      <w:r w:rsidRPr="00A516E1">
        <w:rPr>
          <w:rFonts w:ascii="Times New Roman" w:eastAsia="Times New Roman" w:hAnsi="Times New Roman"/>
          <w:b/>
        </w:rPr>
        <w:t>Изпълнителят</w:t>
      </w:r>
      <w:r w:rsidRPr="00A516E1">
        <w:rPr>
          <w:rFonts w:ascii="Times New Roman" w:eastAsia="Times New Roman" w:hAnsi="Times New Roman"/>
        </w:rPr>
        <w:t xml:space="preserve"> отстранява причините за нарушението, така че то да не се случва повторно.</w:t>
      </w:r>
    </w:p>
    <w:p w14:paraId="77B5609E" w14:textId="77777777" w:rsidR="00193492" w:rsidRPr="00A516E1" w:rsidRDefault="00193492" w:rsidP="0081526A">
      <w:pPr>
        <w:widowControl w:val="0"/>
        <w:numPr>
          <w:ilvl w:val="0"/>
          <w:numId w:val="18"/>
        </w:numPr>
        <w:tabs>
          <w:tab w:val="left" w:pos="360"/>
        </w:tabs>
        <w:autoSpaceDE w:val="0"/>
        <w:autoSpaceDN w:val="0"/>
        <w:adjustRightInd w:val="0"/>
        <w:spacing w:after="0" w:line="240" w:lineRule="auto"/>
        <w:jc w:val="both"/>
        <w:rPr>
          <w:rFonts w:ascii="Times New Roman" w:eastAsia="Times New Roman" w:hAnsi="Times New Roman"/>
        </w:rPr>
      </w:pPr>
      <w:r w:rsidRPr="00A516E1">
        <w:rPr>
          <w:rFonts w:ascii="Times New Roman" w:eastAsia="Times New Roman" w:hAnsi="Times New Roman"/>
          <w:b/>
        </w:rPr>
        <w:t>Възложителят</w:t>
      </w:r>
      <w:r w:rsidRPr="00A516E1">
        <w:rPr>
          <w:rFonts w:ascii="Times New Roman" w:eastAsia="Times New Roman" w:hAnsi="Times New Roman"/>
        </w:rPr>
        <w:t xml:space="preserve"> може да поиска писмено или устно отстраняване от обекта на лица на </w:t>
      </w:r>
      <w:r w:rsidRPr="00A516E1">
        <w:rPr>
          <w:rFonts w:ascii="Times New Roman" w:eastAsia="Times New Roman" w:hAnsi="Times New Roman"/>
          <w:b/>
        </w:rPr>
        <w:t>Изпълнителя</w:t>
      </w:r>
      <w:r w:rsidRPr="00A516E1">
        <w:rPr>
          <w:rFonts w:ascii="Times New Roman" w:eastAsia="Times New Roman" w:hAnsi="Times New Roman"/>
        </w:rPr>
        <w:t>, които нарушават изискванията по настоящото Споразумение.</w:t>
      </w:r>
    </w:p>
    <w:p w14:paraId="04489074" w14:textId="77777777" w:rsidR="00193492" w:rsidRPr="00A516E1" w:rsidRDefault="00193492" w:rsidP="0081526A">
      <w:pPr>
        <w:widowControl w:val="0"/>
        <w:numPr>
          <w:ilvl w:val="0"/>
          <w:numId w:val="18"/>
        </w:numPr>
        <w:tabs>
          <w:tab w:val="left" w:pos="360"/>
        </w:tabs>
        <w:autoSpaceDE w:val="0"/>
        <w:autoSpaceDN w:val="0"/>
        <w:adjustRightInd w:val="0"/>
        <w:spacing w:after="0" w:line="240" w:lineRule="auto"/>
        <w:jc w:val="both"/>
        <w:rPr>
          <w:rFonts w:ascii="Times New Roman" w:eastAsia="Times New Roman" w:hAnsi="Times New Roman"/>
        </w:rPr>
      </w:pPr>
      <w:r w:rsidRPr="00A516E1">
        <w:rPr>
          <w:rFonts w:ascii="Times New Roman" w:eastAsia="Times New Roman" w:hAnsi="Times New Roman"/>
          <w:b/>
        </w:rPr>
        <w:t>Възложителят</w:t>
      </w:r>
      <w:r w:rsidRPr="00A516E1">
        <w:rPr>
          <w:rFonts w:ascii="Times New Roman" w:eastAsia="Times New Roman" w:hAnsi="Times New Roman"/>
        </w:rPr>
        <w:t xml:space="preserve"> може да поиска писмено или устно преустановяване на работата на </w:t>
      </w:r>
      <w:r w:rsidRPr="00A516E1">
        <w:rPr>
          <w:rFonts w:ascii="Times New Roman" w:eastAsia="Times New Roman" w:hAnsi="Times New Roman"/>
          <w:b/>
        </w:rPr>
        <w:t>Изпълнителя</w:t>
      </w:r>
      <w:r w:rsidRPr="00A516E1">
        <w:rPr>
          <w:rFonts w:ascii="Times New Roman" w:eastAsia="Times New Roman" w:hAnsi="Times New Roman"/>
        </w:rPr>
        <w:t>, в случай че нарушаването на изисквания по настоящото Споразумение водят до залпово замърсяване на околната среда.</w:t>
      </w:r>
    </w:p>
    <w:p w14:paraId="6EDA59C6" w14:textId="77777777" w:rsidR="00193492" w:rsidRPr="00A516E1" w:rsidRDefault="00193492" w:rsidP="0081526A">
      <w:pPr>
        <w:widowControl w:val="0"/>
        <w:numPr>
          <w:ilvl w:val="0"/>
          <w:numId w:val="18"/>
        </w:numPr>
        <w:autoSpaceDE w:val="0"/>
        <w:autoSpaceDN w:val="0"/>
        <w:adjustRightInd w:val="0"/>
        <w:spacing w:after="0" w:line="240" w:lineRule="auto"/>
        <w:jc w:val="both"/>
        <w:rPr>
          <w:rFonts w:ascii="Times New Roman" w:eastAsia="@PMingLiU" w:hAnsi="Times New Roman"/>
        </w:rPr>
      </w:pPr>
      <w:r w:rsidRPr="00A516E1">
        <w:rPr>
          <w:rFonts w:ascii="Times New Roman" w:eastAsia="Times New Roman" w:hAnsi="Times New Roman"/>
          <w:b/>
        </w:rPr>
        <w:t>Изпълнителят</w:t>
      </w:r>
      <w:r w:rsidRPr="00A516E1">
        <w:rPr>
          <w:rFonts w:ascii="Times New Roman" w:eastAsia="Times New Roman" w:hAnsi="Times New Roman"/>
        </w:rPr>
        <w:t xml:space="preserve"> дължи неустойка в размер на </w:t>
      </w:r>
      <w:r w:rsidRPr="00A516E1">
        <w:rPr>
          <w:rFonts w:ascii="Times New Roman" w:eastAsia="Times New Roman" w:hAnsi="Times New Roman"/>
          <w:b/>
        </w:rPr>
        <w:t>400.00лв.</w:t>
      </w:r>
      <w:r w:rsidRPr="00A516E1">
        <w:rPr>
          <w:rFonts w:ascii="Times New Roman" w:eastAsia="Times New Roman" w:hAnsi="Times New Roman"/>
        </w:rPr>
        <w:t xml:space="preserve">, за всеки отделен случай на неспазване на изискванията по точки от </w:t>
      </w:r>
      <w:r w:rsidRPr="00A516E1">
        <w:rPr>
          <w:rFonts w:ascii="Times New Roman" w:eastAsia="Times New Roman" w:hAnsi="Times New Roman"/>
          <w:lang w:val="en-US"/>
        </w:rPr>
        <w:t>6</w:t>
      </w:r>
      <w:r w:rsidRPr="00A516E1">
        <w:rPr>
          <w:rFonts w:ascii="Times New Roman" w:eastAsia="Times New Roman" w:hAnsi="Times New Roman"/>
        </w:rPr>
        <w:t xml:space="preserve"> до </w:t>
      </w:r>
      <w:r w:rsidRPr="00A516E1">
        <w:rPr>
          <w:rFonts w:ascii="Times New Roman" w:eastAsia="Times New Roman" w:hAnsi="Times New Roman"/>
          <w:lang w:val="en-US"/>
        </w:rPr>
        <w:t>29</w:t>
      </w:r>
      <w:r w:rsidRPr="00A516E1">
        <w:rPr>
          <w:rFonts w:ascii="Times New Roman" w:eastAsia="Times New Roman" w:hAnsi="Times New Roman"/>
        </w:rPr>
        <w:t xml:space="preserve"> от настоящото Споразумение, освен когато в Специфичните условия на договора са предвидени по-високи, в които случаи се прилагат последните. </w:t>
      </w:r>
    </w:p>
    <w:p w14:paraId="49B30481" w14:textId="77777777" w:rsidR="00193492" w:rsidRPr="00A516E1" w:rsidRDefault="00193492" w:rsidP="00193492">
      <w:pPr>
        <w:tabs>
          <w:tab w:val="left" w:pos="360"/>
        </w:tabs>
        <w:spacing w:after="120"/>
        <w:jc w:val="both"/>
        <w:rPr>
          <w:rFonts w:ascii="Times New Roman" w:eastAsia="@PMingLiU" w:hAnsi="Times New Roman"/>
        </w:rPr>
      </w:pPr>
      <w:r w:rsidRPr="00A516E1">
        <w:rPr>
          <w:rFonts w:ascii="Times New Roman" w:eastAsia="Times New Roman" w:hAnsi="Times New Roman"/>
        </w:rPr>
        <w:t>Настоящето споразумение се подписва в два еднообразни екземпляра, по един за всяка от страните.</w:t>
      </w:r>
    </w:p>
    <w:p w14:paraId="73C0A133" w14:textId="77777777" w:rsidR="00193492" w:rsidRPr="00A516E1" w:rsidRDefault="00193492" w:rsidP="00193492">
      <w:pPr>
        <w:tabs>
          <w:tab w:val="left" w:pos="360"/>
        </w:tabs>
        <w:spacing w:after="0"/>
        <w:jc w:val="both"/>
        <w:rPr>
          <w:rFonts w:ascii="Times New Roman" w:eastAsia="Times New Roman" w:hAnsi="Times New Roman"/>
        </w:rPr>
      </w:pPr>
    </w:p>
    <w:p w14:paraId="3FF527A6" w14:textId="0BDF5159" w:rsidR="00193492" w:rsidRPr="00A516E1" w:rsidRDefault="00193492" w:rsidP="00193492">
      <w:pPr>
        <w:tabs>
          <w:tab w:val="left" w:pos="360"/>
        </w:tabs>
        <w:spacing w:after="0"/>
        <w:jc w:val="both"/>
        <w:rPr>
          <w:rFonts w:ascii="Times New Roman" w:eastAsia="Times New Roman" w:hAnsi="Times New Roman"/>
        </w:rPr>
      </w:pPr>
      <w:r w:rsidRPr="00A516E1">
        <w:rPr>
          <w:rFonts w:ascii="Times New Roman" w:eastAsia="Times New Roman" w:hAnsi="Times New Roman"/>
        </w:rPr>
        <w:t xml:space="preserve">ИЗПЪЛНИТЕЛ:    </w:t>
      </w:r>
      <w:r w:rsidR="007428D1" w:rsidRPr="00A516E1">
        <w:rPr>
          <w:rFonts w:ascii="Times New Roman" w:eastAsia="Times New Roman" w:hAnsi="Times New Roman"/>
        </w:rPr>
        <w:t>...............................</w:t>
      </w:r>
      <w:r w:rsidRPr="00A516E1">
        <w:rPr>
          <w:rFonts w:ascii="Times New Roman" w:eastAsia="Times New Roman" w:hAnsi="Times New Roman"/>
        </w:rPr>
        <w:t xml:space="preserve">                                           ВЪЗЛОЖИТЕЛ :</w:t>
      </w:r>
      <w:r w:rsidR="007428D1" w:rsidRPr="007428D1">
        <w:rPr>
          <w:rFonts w:ascii="Times New Roman" w:eastAsia="Times New Roman" w:hAnsi="Times New Roman"/>
        </w:rPr>
        <w:t xml:space="preserve"> </w:t>
      </w:r>
      <w:r w:rsidR="007428D1" w:rsidRPr="00A516E1">
        <w:rPr>
          <w:rFonts w:ascii="Times New Roman" w:eastAsia="Times New Roman" w:hAnsi="Times New Roman"/>
        </w:rPr>
        <w:t>.................................</w:t>
      </w:r>
    </w:p>
    <w:sectPr w:rsidR="00193492" w:rsidRPr="00A516E1" w:rsidSect="001A397F">
      <w:endnotePr>
        <w:numFmt w:val="decimal"/>
      </w:endnotePr>
      <w:pgSz w:w="11905" w:h="16837" w:code="9"/>
      <w:pgMar w:top="907" w:right="907" w:bottom="907" w:left="907"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60378" w14:textId="77777777" w:rsidR="007C7409" w:rsidRDefault="007C7409" w:rsidP="00C646EF">
      <w:pPr>
        <w:spacing w:after="0" w:line="240" w:lineRule="auto"/>
      </w:pPr>
      <w:r>
        <w:separator/>
      </w:r>
    </w:p>
  </w:endnote>
  <w:endnote w:type="continuationSeparator" w:id="0">
    <w:p w14:paraId="5D085B73" w14:textId="77777777" w:rsidR="007C7409" w:rsidRDefault="007C7409" w:rsidP="00C646EF">
      <w:pPr>
        <w:spacing w:after="0" w:line="240" w:lineRule="auto"/>
      </w:pPr>
      <w:r>
        <w:continuationSeparator/>
      </w:r>
    </w:p>
  </w:endnote>
  <w:endnote w:type="continuationNotice" w:id="1">
    <w:p w14:paraId="0867591B" w14:textId="77777777" w:rsidR="007C7409" w:rsidRDefault="007C74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onotype Sorts">
    <w:altName w:val="Courier New"/>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HebarU">
    <w:altName w:val="Courier New"/>
    <w:charset w:val="00"/>
    <w:family w:val="auto"/>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Gill Sans">
    <w:altName w:val="Lucida Sans Unicode"/>
    <w:charset w:val="00"/>
    <w:family w:val="swiss"/>
    <w:pitch w:val="variable"/>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highlight w:val="yellow"/>
      </w:rPr>
      <w:id w:val="1666671113"/>
      <w:docPartObj>
        <w:docPartGallery w:val="Page Numbers (Bottom of Page)"/>
        <w:docPartUnique/>
      </w:docPartObj>
    </w:sdtPr>
    <w:sdtEndPr>
      <w:rPr>
        <w:highlight w:val="none"/>
      </w:rPr>
    </w:sdtEndPr>
    <w:sdtContent>
      <w:sdt>
        <w:sdtPr>
          <w:rPr>
            <w:rFonts w:ascii="Verdana" w:hAnsi="Verdana"/>
            <w:sz w:val="16"/>
            <w:szCs w:val="16"/>
            <w:highlight w:val="yellow"/>
          </w:rPr>
          <w:id w:val="-1769616900"/>
          <w:docPartObj>
            <w:docPartGallery w:val="Page Numbers (Top of Page)"/>
            <w:docPartUnique/>
          </w:docPartObj>
        </w:sdtPr>
        <w:sdtEndPr>
          <w:rPr>
            <w:highlight w:val="none"/>
          </w:rPr>
        </w:sdtEndPr>
        <w:sdtContent>
          <w:p w14:paraId="15C61A4B" w14:textId="41F0F9E3" w:rsidR="0006183C" w:rsidRPr="00A24ABE" w:rsidRDefault="0006183C" w:rsidP="00B452E1">
            <w:pPr>
              <w:pStyle w:val="Footer"/>
              <w:jc w:val="both"/>
              <w:rPr>
                <w:rFonts w:ascii="Verdana" w:eastAsia="Times New Roman" w:hAnsi="Verdana"/>
                <w:color w:val="000000"/>
                <w:sz w:val="16"/>
                <w:szCs w:val="16"/>
                <w:lang w:eastAsia="bg-BG"/>
              </w:rPr>
            </w:pPr>
          </w:p>
          <w:p w14:paraId="452A56CA" w14:textId="2882B5DE" w:rsidR="0006183C" w:rsidRPr="009B4272" w:rsidRDefault="0006183C" w:rsidP="00536063">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D0135C">
              <w:rPr>
                <w:rFonts w:ascii="Verdana" w:hAnsi="Verdana"/>
                <w:bCs/>
                <w:noProof/>
                <w:sz w:val="16"/>
                <w:szCs w:val="16"/>
              </w:rPr>
              <w:t>12</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D0135C">
              <w:rPr>
                <w:rFonts w:ascii="Verdana" w:hAnsi="Verdana"/>
                <w:bCs/>
                <w:noProof/>
                <w:sz w:val="16"/>
                <w:szCs w:val="16"/>
              </w:rPr>
              <w:t>86</w:t>
            </w:r>
            <w:r w:rsidRPr="00A24ABE">
              <w:rPr>
                <w:rFonts w:ascii="Verdana" w:hAnsi="Verdana"/>
                <w:bCs/>
                <w:sz w:val="16"/>
                <w:szCs w:val="16"/>
              </w:rPr>
              <w:fldChar w:fldCharType="end"/>
            </w:r>
          </w:p>
        </w:sdtContent>
      </w:sdt>
    </w:sdtContent>
  </w:sdt>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FEEA0" w14:textId="77777777" w:rsidR="0006183C" w:rsidRPr="009D7670" w:rsidRDefault="0006183C" w:rsidP="009D7670">
    <w:pPr>
      <w:pStyle w:val="Foo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06183C" w:rsidRPr="002041EC" w14:paraId="50AF93E8" w14:textId="77777777">
      <w:trPr>
        <w:trHeight w:val="376"/>
        <w:jc w:val="center"/>
      </w:trPr>
      <w:tc>
        <w:tcPr>
          <w:tcW w:w="9538" w:type="dxa"/>
          <w:vAlign w:val="center"/>
        </w:tcPr>
        <w:p w14:paraId="7E7BD924" w14:textId="77777777" w:rsidR="0006183C" w:rsidRPr="002041EC" w:rsidRDefault="0006183C" w:rsidP="00193492">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704636C2" w14:textId="77777777" w:rsidR="0006183C" w:rsidRPr="002041EC" w:rsidRDefault="0006183C" w:rsidP="00193492">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7ACA069E" w14:textId="77777777" w:rsidR="0006183C" w:rsidRDefault="0006183C" w:rsidP="00193492">
    <w:pPr>
      <w:pStyle w:val="Footer"/>
    </w:pPr>
  </w:p>
  <w:p w14:paraId="336CC559" w14:textId="77777777" w:rsidR="0006183C" w:rsidRPr="006301E9" w:rsidRDefault="0006183C" w:rsidP="00193492">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D" w14:textId="77777777" w:rsidR="0006183C" w:rsidRDefault="0006183C">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E" w14:textId="47987352" w:rsidR="0006183C" w:rsidRPr="00484636" w:rsidRDefault="0006183C" w:rsidP="00484636">
    <w:pPr>
      <w:pStyle w:val="Footer"/>
      <w:rPr>
        <w:rStyle w:val="FontStyle38"/>
        <w:rFonts w:ascii="Calibri" w:hAnsi="Calibri" w:cs="Times New Roman"/>
        <w:spacing w:val="0"/>
        <w:sz w:val="22"/>
        <w:szCs w:val="2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C035D" w14:textId="77777777" w:rsidR="0006183C" w:rsidRPr="00E20AC0" w:rsidRDefault="0006183C" w:rsidP="009D7670">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5DCBA" w14:textId="77777777" w:rsidR="0006183C" w:rsidRPr="007B2D7F" w:rsidRDefault="0006183C" w:rsidP="007B2D7F">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D56B0" w14:textId="77777777" w:rsidR="0006183C" w:rsidRPr="00B527CD" w:rsidRDefault="0006183C" w:rsidP="009D7670">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FE84E" w14:textId="4A5320C9" w:rsidR="0006183C" w:rsidRPr="009D7670" w:rsidRDefault="0006183C" w:rsidP="009D7670">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50FFD" w14:textId="51BE3E59" w:rsidR="0006183C" w:rsidRDefault="0006183C">
    <w:pPr>
      <w:pStyle w:val="Footer"/>
      <w:jc w:val="right"/>
    </w:pPr>
    <w:r>
      <w:fldChar w:fldCharType="begin"/>
    </w:r>
    <w:r>
      <w:instrText xml:space="preserve"> PAGE   \* MERGEFORMAT </w:instrText>
    </w:r>
    <w:r>
      <w:fldChar w:fldCharType="separate"/>
    </w:r>
    <w:r w:rsidR="00D0135C">
      <w:rPr>
        <w:noProof/>
      </w:rPr>
      <w:t>74</w:t>
    </w:r>
    <w:r>
      <w:rPr>
        <w:noProof/>
      </w:rPr>
      <w:fldChar w:fldCharType="end"/>
    </w:r>
  </w:p>
  <w:p w14:paraId="1EA341B1" w14:textId="77777777" w:rsidR="0006183C" w:rsidRPr="009B709A" w:rsidRDefault="0006183C" w:rsidP="00545DDB">
    <w:pPr>
      <w:pStyle w:val="Footer"/>
      <w:tabs>
        <w:tab w:val="clear" w:pos="4536"/>
        <w:tab w:val="clear" w:pos="9072"/>
        <w:tab w:val="left" w:pos="4290"/>
        <w:tab w:val="left" w:pos="6120"/>
      </w:tabs>
      <w:rPr>
        <w:rFonts w:ascii="Arial" w:hAnsi="Arial" w:cs="Arial"/>
        <w:sz w:val="16"/>
        <w:szCs w:val="16"/>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06183C" w:rsidRPr="002041EC" w14:paraId="2CDBFA44" w14:textId="77777777">
      <w:trPr>
        <w:trHeight w:val="376"/>
        <w:jc w:val="center"/>
      </w:trPr>
      <w:tc>
        <w:tcPr>
          <w:tcW w:w="9538" w:type="dxa"/>
          <w:vAlign w:val="center"/>
        </w:tcPr>
        <w:p w14:paraId="35664F83" w14:textId="77777777" w:rsidR="0006183C" w:rsidRPr="002041EC" w:rsidRDefault="0006183C" w:rsidP="00545DDB">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31052151" w14:textId="77777777" w:rsidR="0006183C" w:rsidRPr="002041EC" w:rsidRDefault="0006183C" w:rsidP="00545DDB">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0E1CD461" w14:textId="77777777" w:rsidR="0006183C" w:rsidRDefault="0006183C" w:rsidP="00545DDB">
    <w:pPr>
      <w:pStyle w:val="Footer"/>
    </w:pPr>
  </w:p>
  <w:p w14:paraId="030C4045" w14:textId="77777777" w:rsidR="0006183C" w:rsidRPr="006301E9" w:rsidRDefault="0006183C" w:rsidP="00545DDB">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1DD96" w14:textId="77777777" w:rsidR="007C7409" w:rsidRDefault="007C7409" w:rsidP="00C646EF">
      <w:pPr>
        <w:spacing w:after="0" w:line="240" w:lineRule="auto"/>
      </w:pPr>
      <w:r>
        <w:separator/>
      </w:r>
    </w:p>
  </w:footnote>
  <w:footnote w:type="continuationSeparator" w:id="0">
    <w:p w14:paraId="42287443" w14:textId="77777777" w:rsidR="007C7409" w:rsidRDefault="007C7409" w:rsidP="00C646EF">
      <w:pPr>
        <w:spacing w:after="0" w:line="240" w:lineRule="auto"/>
      </w:pPr>
      <w:r>
        <w:continuationSeparator/>
      </w:r>
    </w:p>
  </w:footnote>
  <w:footnote w:type="continuationNotice" w:id="1">
    <w:p w14:paraId="32B2293F" w14:textId="77777777" w:rsidR="007C7409" w:rsidRDefault="007C740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1E44C" w14:textId="77777777" w:rsidR="0006183C" w:rsidRPr="005D30F5" w:rsidRDefault="0006183C" w:rsidP="009D767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C08BB" w14:textId="77777777" w:rsidR="0006183C" w:rsidRDefault="0006183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18D88" w14:textId="77777777" w:rsidR="0006183C" w:rsidRDefault="0006183C">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06183C" w:rsidRPr="00E53C49" w14:paraId="253E4A16" w14:textId="77777777" w:rsidTr="00545DDB">
      <w:tc>
        <w:tcPr>
          <w:tcW w:w="2732" w:type="dxa"/>
          <w:vMerge w:val="restart"/>
          <w:vAlign w:val="center"/>
        </w:tcPr>
        <w:p w14:paraId="622F74D8" w14:textId="6561D249" w:rsidR="0006183C" w:rsidRPr="00E53C49" w:rsidRDefault="0006183C" w:rsidP="00545DDB">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7216" behindDoc="0" locked="0" layoutInCell="1" allowOverlap="1" wp14:anchorId="20649FD9" wp14:editId="7E462E0E">
                <wp:simplePos x="0" y="0"/>
                <wp:positionH relativeFrom="column">
                  <wp:posOffset>98425</wp:posOffset>
                </wp:positionH>
                <wp:positionV relativeFrom="paragraph">
                  <wp:posOffset>104775</wp:posOffset>
                </wp:positionV>
                <wp:extent cx="1371600" cy="5619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51A26586" w14:textId="77777777" w:rsidR="0006183C" w:rsidRPr="00E53C49" w:rsidRDefault="0006183C" w:rsidP="00545DDB">
          <w:pPr>
            <w:pStyle w:val="Header"/>
            <w:spacing w:before="120"/>
            <w:jc w:val="center"/>
            <w:rPr>
              <w:rFonts w:ascii="Arial" w:hAnsi="Arial" w:cs="Arial"/>
              <w:b/>
            </w:rPr>
          </w:pPr>
          <w:r>
            <w:rPr>
              <w:rFonts w:ascii="Arial" w:hAnsi="Arial" w:cs="Arial"/>
              <w:b/>
            </w:rPr>
            <w:t>Документ по околна среда</w:t>
          </w:r>
        </w:p>
        <w:p w14:paraId="5E1DA476" w14:textId="77777777" w:rsidR="0006183C" w:rsidRPr="00E53C49" w:rsidRDefault="0006183C" w:rsidP="00545DDB">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323B3A74" w14:textId="77777777" w:rsidR="0006183C" w:rsidRPr="00F004AB" w:rsidRDefault="0006183C" w:rsidP="00545DDB">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06183C" w:rsidRPr="00E53C49" w14:paraId="2022E33E" w14:textId="77777777" w:rsidTr="00545DDB">
      <w:trPr>
        <w:trHeight w:val="193"/>
      </w:trPr>
      <w:tc>
        <w:tcPr>
          <w:tcW w:w="2732" w:type="dxa"/>
          <w:vMerge/>
          <w:vAlign w:val="center"/>
        </w:tcPr>
        <w:p w14:paraId="61ACEE94" w14:textId="77777777" w:rsidR="0006183C" w:rsidRPr="00E53C49" w:rsidRDefault="0006183C" w:rsidP="00545DDB">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424993A2" w14:textId="77777777" w:rsidR="0006183C" w:rsidRPr="00CA75C3" w:rsidRDefault="0006183C" w:rsidP="00545DDB">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1BB18EF6" w14:textId="77777777" w:rsidR="0006183C" w:rsidRPr="00E53C49" w:rsidRDefault="0006183C" w:rsidP="00545DDB">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05C6366F" w14:textId="77777777" w:rsidR="0006183C" w:rsidRPr="00B128B2" w:rsidRDefault="0006183C" w:rsidP="00545DDB">
          <w:pPr>
            <w:pStyle w:val="Footer"/>
            <w:jc w:val="center"/>
            <w:rPr>
              <w:rFonts w:ascii="Arial" w:hAnsi="Arial" w:cs="Arial"/>
              <w:sz w:val="18"/>
              <w:szCs w:val="18"/>
            </w:rPr>
          </w:pPr>
          <w:r>
            <w:rPr>
              <w:rFonts w:ascii="Arial" w:hAnsi="Arial" w:cs="Arial"/>
              <w:sz w:val="18"/>
              <w:szCs w:val="18"/>
            </w:rPr>
            <w:t>07.11.2015</w:t>
          </w:r>
        </w:p>
      </w:tc>
    </w:tr>
    <w:tr w:rsidR="0006183C" w:rsidRPr="00E53C49" w14:paraId="4C3AE783" w14:textId="77777777" w:rsidTr="00545DDB">
      <w:trPr>
        <w:trHeight w:val="193"/>
      </w:trPr>
      <w:tc>
        <w:tcPr>
          <w:tcW w:w="2732" w:type="dxa"/>
          <w:vMerge/>
          <w:tcBorders>
            <w:bottom w:val="single" w:sz="6" w:space="0" w:color="auto"/>
          </w:tcBorders>
          <w:vAlign w:val="center"/>
        </w:tcPr>
        <w:p w14:paraId="75748DB9" w14:textId="77777777" w:rsidR="0006183C" w:rsidRPr="00E53C49" w:rsidRDefault="0006183C" w:rsidP="00545DDB">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136DE7FF" w14:textId="77777777" w:rsidR="0006183C" w:rsidRPr="00E53C49" w:rsidRDefault="0006183C" w:rsidP="00545DDB">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A69E9CA" w14:textId="77777777" w:rsidR="0006183C" w:rsidRPr="00E53C49" w:rsidRDefault="0006183C" w:rsidP="00545DDB">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0AD0739F" w14:textId="77777777" w:rsidR="0006183C" w:rsidRDefault="0006183C" w:rsidP="00545DDB">
    <w:pPr>
      <w:pStyle w:val="Header"/>
      <w:jc w:val="right"/>
    </w:pPr>
  </w:p>
  <w:p w14:paraId="79F044DE" w14:textId="77777777" w:rsidR="0006183C" w:rsidRDefault="0006183C">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BD778" w14:textId="77777777" w:rsidR="0006183C" w:rsidRDefault="0006183C">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06183C" w:rsidRPr="00E53C49" w14:paraId="5BCAB20C" w14:textId="77777777" w:rsidTr="00193492">
      <w:tc>
        <w:tcPr>
          <w:tcW w:w="2732" w:type="dxa"/>
          <w:vMerge w:val="restart"/>
          <w:vAlign w:val="center"/>
        </w:tcPr>
        <w:p w14:paraId="2C861586" w14:textId="77777777" w:rsidR="0006183C" w:rsidRPr="00E53C49" w:rsidRDefault="0006183C" w:rsidP="00193492">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6704" behindDoc="0" locked="0" layoutInCell="1" allowOverlap="1" wp14:anchorId="7EA89100" wp14:editId="23CF9D52">
                <wp:simplePos x="0" y="0"/>
                <wp:positionH relativeFrom="column">
                  <wp:posOffset>98425</wp:posOffset>
                </wp:positionH>
                <wp:positionV relativeFrom="paragraph">
                  <wp:posOffset>104775</wp:posOffset>
                </wp:positionV>
                <wp:extent cx="1371600" cy="5619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2EF483FB" w14:textId="77777777" w:rsidR="0006183C" w:rsidRPr="00E53C49" w:rsidRDefault="0006183C" w:rsidP="00193492">
          <w:pPr>
            <w:pStyle w:val="Header"/>
            <w:spacing w:before="120"/>
            <w:jc w:val="center"/>
            <w:rPr>
              <w:rFonts w:ascii="Arial" w:hAnsi="Arial" w:cs="Arial"/>
              <w:b/>
            </w:rPr>
          </w:pPr>
          <w:r>
            <w:rPr>
              <w:rFonts w:ascii="Arial" w:hAnsi="Arial" w:cs="Arial"/>
              <w:b/>
            </w:rPr>
            <w:t>Документ по околна среда</w:t>
          </w:r>
        </w:p>
        <w:p w14:paraId="757806E7" w14:textId="77777777" w:rsidR="0006183C" w:rsidRPr="00E53C49" w:rsidRDefault="0006183C" w:rsidP="00193492">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18ADBA24" w14:textId="77777777" w:rsidR="0006183C" w:rsidRPr="00F004AB" w:rsidRDefault="0006183C" w:rsidP="00193492">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06183C" w:rsidRPr="00E53C49" w14:paraId="6FB2452F" w14:textId="77777777" w:rsidTr="00193492">
      <w:trPr>
        <w:trHeight w:val="193"/>
      </w:trPr>
      <w:tc>
        <w:tcPr>
          <w:tcW w:w="2732" w:type="dxa"/>
          <w:vMerge/>
          <w:vAlign w:val="center"/>
        </w:tcPr>
        <w:p w14:paraId="0A1D4E54" w14:textId="77777777" w:rsidR="0006183C" w:rsidRPr="00E53C49" w:rsidRDefault="0006183C" w:rsidP="00193492">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2152A96F" w14:textId="77777777" w:rsidR="0006183C" w:rsidRPr="00CA75C3" w:rsidRDefault="0006183C" w:rsidP="00193492">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7B3AD4A6" w14:textId="77777777" w:rsidR="0006183C" w:rsidRPr="00E53C49" w:rsidRDefault="0006183C" w:rsidP="00193492">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1AFCCF88" w14:textId="77777777" w:rsidR="0006183C" w:rsidRPr="00B128B2" w:rsidRDefault="0006183C" w:rsidP="00193492">
          <w:pPr>
            <w:pStyle w:val="Footer"/>
            <w:jc w:val="center"/>
            <w:rPr>
              <w:rFonts w:ascii="Arial" w:hAnsi="Arial" w:cs="Arial"/>
              <w:sz w:val="18"/>
              <w:szCs w:val="18"/>
            </w:rPr>
          </w:pPr>
          <w:r>
            <w:rPr>
              <w:rFonts w:ascii="Arial" w:hAnsi="Arial" w:cs="Arial"/>
              <w:sz w:val="18"/>
              <w:szCs w:val="18"/>
            </w:rPr>
            <w:t>07.11.2015</w:t>
          </w:r>
        </w:p>
      </w:tc>
    </w:tr>
    <w:tr w:rsidR="0006183C" w:rsidRPr="00E53C49" w14:paraId="16FB76B5" w14:textId="77777777" w:rsidTr="00193492">
      <w:trPr>
        <w:trHeight w:val="193"/>
      </w:trPr>
      <w:tc>
        <w:tcPr>
          <w:tcW w:w="2732" w:type="dxa"/>
          <w:vMerge/>
          <w:tcBorders>
            <w:bottom w:val="single" w:sz="6" w:space="0" w:color="auto"/>
          </w:tcBorders>
          <w:vAlign w:val="center"/>
        </w:tcPr>
        <w:p w14:paraId="2514FF6E" w14:textId="77777777" w:rsidR="0006183C" w:rsidRPr="00E53C49" w:rsidRDefault="0006183C" w:rsidP="00193492">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3197F368" w14:textId="77777777" w:rsidR="0006183C" w:rsidRPr="00E53C49" w:rsidRDefault="0006183C" w:rsidP="00193492">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2D61AB75" w14:textId="77777777" w:rsidR="0006183C" w:rsidRPr="00E53C49" w:rsidRDefault="0006183C" w:rsidP="00193492">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4805B101" w14:textId="77777777" w:rsidR="0006183C" w:rsidRDefault="0006183C" w:rsidP="00193492">
    <w:pPr>
      <w:pStyle w:val="Header"/>
      <w:jc w:val="right"/>
    </w:pPr>
  </w:p>
  <w:p w14:paraId="1D64567F" w14:textId="77777777" w:rsidR="0006183C" w:rsidRDefault="0006183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F01E798C"/>
    <w:name w:val="WW8Num9"/>
    <w:lvl w:ilvl="0">
      <w:start w:val="1"/>
      <w:numFmt w:val="decimal"/>
      <w:lvlText w:val="%1."/>
      <w:lvlJc w:val="left"/>
      <w:pPr>
        <w:tabs>
          <w:tab w:val="num" w:pos="720"/>
        </w:tabs>
        <w:ind w:left="720" w:hanging="720"/>
      </w:pPr>
      <w:rPr>
        <w:rFonts w:ascii="Verdana" w:hAnsi="Verdana" w:cs="Times New Roman"/>
        <w:b w:val="0"/>
        <w:i w:val="0"/>
        <w:sz w:val="20"/>
        <w:szCs w:val="20"/>
      </w:rPr>
    </w:lvl>
    <w:lvl w:ilvl="1">
      <w:start w:val="1"/>
      <w:numFmt w:val="decimal"/>
      <w:lvlText w:val="%1.%2."/>
      <w:lvlJc w:val="left"/>
      <w:pPr>
        <w:tabs>
          <w:tab w:val="num" w:pos="720"/>
        </w:tabs>
        <w:ind w:left="720" w:hanging="720"/>
      </w:pPr>
      <w:rPr>
        <w:rFonts w:ascii="Verdana" w:hAnsi="Verdana" w:cs="Times New Roman"/>
        <w:b w:val="0"/>
        <w:i w:val="0"/>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1C46F6C"/>
    <w:multiLevelType w:val="multilevel"/>
    <w:tmpl w:val="466E4094"/>
    <w:styleLink w:val="ImportedStyle4"/>
    <w:lvl w:ilvl="0">
      <w:start w:val="1"/>
      <w:numFmt w:val="decimal"/>
      <w:lvlText w:val="%1."/>
      <w:lvlJc w:val="left"/>
      <w:pPr>
        <w:ind w:left="450" w:hanging="450"/>
      </w:pPr>
      <w:rPr>
        <w:rFonts w:hAnsi="Arial Unicode MS"/>
        <w:caps w:val="0"/>
        <w:smallCaps w:val="0"/>
        <w:strike w:val="0"/>
        <w:dstrike w:val="0"/>
        <w:color w:val="000000"/>
        <w:spacing w:val="0"/>
        <w:w w:val="100"/>
        <w:kern w:val="0"/>
        <w:position w:val="0"/>
        <w:highlight w:val="none"/>
        <w:u w:val="none"/>
        <w:effect w:val="none"/>
        <w:vertAlign w:val="baseline"/>
      </w:rPr>
    </w:lvl>
    <w:lvl w:ilvl="1">
      <w:start w:val="1"/>
      <w:numFmt w:val="decimal"/>
      <w:lvlText w:val="%1.%2."/>
      <w:lvlJc w:val="left"/>
      <w:pPr>
        <w:ind w:left="1134"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1.%2.%3."/>
      <w:lvlJc w:val="left"/>
      <w:pPr>
        <w:ind w:left="2907" w:hanging="106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1.%2.%3.%4."/>
      <w:lvlJc w:val="left"/>
      <w:pPr>
        <w:ind w:left="4320" w:hanging="106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1.%2.%3.%4.%5."/>
      <w:lvlJc w:val="left"/>
      <w:pPr>
        <w:ind w:left="6093" w:hanging="142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1.%2.%3.%4.%5.%6."/>
      <w:lvlJc w:val="left"/>
      <w:pPr>
        <w:ind w:left="7866" w:hanging="178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1.%2.%3.%4.%5.%6.%7."/>
      <w:lvlJc w:val="left"/>
      <w:pPr>
        <w:ind w:left="9639" w:hanging="214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1.%2.%3.%4.%5.%6.%7.%8."/>
      <w:lvlJc w:val="left"/>
      <w:pPr>
        <w:ind w:left="11052" w:hanging="214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1.%2.%3.%4.%5.%6.%7.%8.%9."/>
      <w:lvlJc w:val="left"/>
      <w:pPr>
        <w:ind w:left="12825" w:hanging="25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3" w15:restartNumberingAfterBreak="0">
    <w:nsid w:val="052333C0"/>
    <w:multiLevelType w:val="multilevel"/>
    <w:tmpl w:val="A8C40D38"/>
    <w:styleLink w:val="ImportedStyle101"/>
    <w:lvl w:ilvl="0">
      <w:start w:val="1"/>
      <w:numFmt w:val="decimal"/>
      <w:pStyle w:val="stily"/>
      <w:suff w:val="space"/>
      <w:lvlText w:val="%1."/>
      <w:lvlJc w:val="left"/>
      <w:pPr>
        <w:ind w:left="113" w:firstLine="114"/>
      </w:pPr>
      <w:rPr>
        <w:rFonts w:hint="default"/>
      </w:rPr>
    </w:lvl>
    <w:lvl w:ilvl="1">
      <w:start w:val="1"/>
      <w:numFmt w:val="decimal"/>
      <w:lvlText w:val="%1.%2."/>
      <w:lvlJc w:val="left"/>
      <w:pPr>
        <w:tabs>
          <w:tab w:val="num" w:pos="851"/>
        </w:tabs>
        <w:ind w:left="340" w:firstLine="114"/>
      </w:pPr>
      <w:rPr>
        <w:rFonts w:hint="default"/>
      </w:rPr>
    </w:lvl>
    <w:lvl w:ilvl="2">
      <w:start w:val="1"/>
      <w:numFmt w:val="decimal"/>
      <w:lvlText w:val="%1.%2.%3."/>
      <w:lvlJc w:val="left"/>
      <w:pPr>
        <w:tabs>
          <w:tab w:val="num" w:pos="1078"/>
        </w:tabs>
        <w:ind w:left="567" w:firstLine="114"/>
      </w:pPr>
      <w:rPr>
        <w:rFonts w:hint="default"/>
      </w:rPr>
    </w:lvl>
    <w:lvl w:ilvl="3">
      <w:start w:val="1"/>
      <w:numFmt w:val="decimal"/>
      <w:lvlText w:val="%1.%2.%3.%4."/>
      <w:lvlJc w:val="left"/>
      <w:pPr>
        <w:tabs>
          <w:tab w:val="num" w:pos="1305"/>
        </w:tabs>
        <w:ind w:left="794" w:firstLine="114"/>
      </w:pPr>
      <w:rPr>
        <w:rFonts w:hint="default"/>
      </w:rPr>
    </w:lvl>
    <w:lvl w:ilvl="4">
      <w:start w:val="1"/>
      <w:numFmt w:val="decimal"/>
      <w:lvlText w:val="%1.%2.%3.%4.%5."/>
      <w:lvlJc w:val="left"/>
      <w:pPr>
        <w:tabs>
          <w:tab w:val="num" w:pos="1532"/>
        </w:tabs>
        <w:ind w:left="1021" w:firstLine="114"/>
      </w:pPr>
      <w:rPr>
        <w:rFonts w:hint="default"/>
      </w:rPr>
    </w:lvl>
    <w:lvl w:ilvl="5">
      <w:start w:val="1"/>
      <w:numFmt w:val="decimal"/>
      <w:lvlText w:val="%1.%2.%3.%4.%5.%6."/>
      <w:lvlJc w:val="left"/>
      <w:pPr>
        <w:tabs>
          <w:tab w:val="num" w:pos="1759"/>
        </w:tabs>
        <w:ind w:left="1248" w:firstLine="114"/>
      </w:pPr>
      <w:rPr>
        <w:rFonts w:hint="default"/>
      </w:rPr>
    </w:lvl>
    <w:lvl w:ilvl="6">
      <w:start w:val="1"/>
      <w:numFmt w:val="decimal"/>
      <w:lvlText w:val="%1.%2.%3.%4.%5.%6.%7."/>
      <w:lvlJc w:val="left"/>
      <w:pPr>
        <w:tabs>
          <w:tab w:val="num" w:pos="1986"/>
        </w:tabs>
        <w:ind w:left="1475" w:firstLine="114"/>
      </w:pPr>
      <w:rPr>
        <w:rFonts w:hint="default"/>
      </w:rPr>
    </w:lvl>
    <w:lvl w:ilvl="7">
      <w:start w:val="1"/>
      <w:numFmt w:val="decimal"/>
      <w:lvlText w:val="%1.%2.%3.%4.%5.%6.%7.%8."/>
      <w:lvlJc w:val="left"/>
      <w:pPr>
        <w:tabs>
          <w:tab w:val="num" w:pos="2213"/>
        </w:tabs>
        <w:ind w:left="1702" w:firstLine="114"/>
      </w:pPr>
      <w:rPr>
        <w:rFonts w:hint="default"/>
      </w:rPr>
    </w:lvl>
    <w:lvl w:ilvl="8">
      <w:start w:val="1"/>
      <w:numFmt w:val="decimal"/>
      <w:lvlText w:val="%1.%2.%3.%4.%5.%6.%7.%8.%9."/>
      <w:lvlJc w:val="left"/>
      <w:pPr>
        <w:tabs>
          <w:tab w:val="num" w:pos="2440"/>
        </w:tabs>
        <w:ind w:left="1929" w:firstLine="114"/>
      </w:pPr>
      <w:rPr>
        <w:rFonts w:hint="default"/>
      </w:rPr>
    </w:lvl>
  </w:abstractNum>
  <w:abstractNum w:abstractNumId="4" w15:restartNumberingAfterBreak="0">
    <w:nsid w:val="098A1ED8"/>
    <w:multiLevelType w:val="multilevel"/>
    <w:tmpl w:val="BBD8E8D6"/>
    <w:lvl w:ilvl="0">
      <w:start w:val="1"/>
      <w:numFmt w:val="decimal"/>
      <w:lvlText w:val="%1."/>
      <w:lvlJc w:val="left"/>
      <w:pPr>
        <w:ind w:left="1287" w:hanging="360"/>
      </w:pPr>
      <w:rPr>
        <w:rFonts w:hint="default"/>
        <w:b w:val="0"/>
      </w:rPr>
    </w:lvl>
    <w:lvl w:ilvl="1">
      <w:start w:val="1"/>
      <w:numFmt w:val="decimal"/>
      <w:isLgl/>
      <w:lvlText w:val="%1.%2."/>
      <w:lvlJc w:val="left"/>
      <w:pPr>
        <w:ind w:left="1647" w:hanging="72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5" w15:restartNumberingAfterBreak="0">
    <w:nsid w:val="0D6C1DB4"/>
    <w:multiLevelType w:val="hybridMultilevel"/>
    <w:tmpl w:val="7CE49AB2"/>
    <w:lvl w:ilvl="0" w:tplc="FF74B440">
      <w:numFmt w:val="bullet"/>
      <w:lvlText w:val="-"/>
      <w:lvlJc w:val="left"/>
      <w:pPr>
        <w:ind w:left="1287" w:hanging="360"/>
      </w:pPr>
      <w:rPr>
        <w:rFonts w:ascii="Times New Roman" w:eastAsia="Times New Roman" w:hAnsi="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 w15:restartNumberingAfterBreak="0">
    <w:nsid w:val="0DEE1B41"/>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AF7120"/>
    <w:multiLevelType w:val="multilevel"/>
    <w:tmpl w:val="596AC0C0"/>
    <w:lvl w:ilvl="0">
      <w:start w:val="3"/>
      <w:numFmt w:val="decimal"/>
      <w:lvlText w:val="%1."/>
      <w:lvlJc w:val="left"/>
      <w:pPr>
        <w:ind w:left="1287" w:hanging="360"/>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8" w15:restartNumberingAfterBreak="0">
    <w:nsid w:val="1255024E"/>
    <w:multiLevelType w:val="multilevel"/>
    <w:tmpl w:val="8334CC5C"/>
    <w:lvl w:ilvl="0">
      <w:start w:val="1"/>
      <w:numFmt w:val="decimal"/>
      <w:lvlText w:val="%1."/>
      <w:lvlJc w:val="left"/>
      <w:pPr>
        <w:ind w:left="1287" w:hanging="360"/>
      </w:pPr>
    </w:lvl>
    <w:lvl w:ilvl="1">
      <w:start w:val="1"/>
      <w:numFmt w:val="decimal"/>
      <w:isLgl/>
      <w:lvlText w:val="%1.%2."/>
      <w:lvlJc w:val="left"/>
      <w:pPr>
        <w:ind w:left="1713" w:hanging="720"/>
      </w:pPr>
      <w:rPr>
        <w:rFonts w:hint="default"/>
        <w:b w:val="0"/>
        <w:sz w:val="20"/>
        <w:szCs w:val="2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9" w15:restartNumberingAfterBreak="0">
    <w:nsid w:val="12626AB5"/>
    <w:multiLevelType w:val="multilevel"/>
    <w:tmpl w:val="ED242AA6"/>
    <w:lvl w:ilvl="0">
      <w:start w:val="1"/>
      <w:numFmt w:val="decimal"/>
      <w:lvlText w:val="%1."/>
      <w:lvlJc w:val="left"/>
      <w:pPr>
        <w:ind w:left="1287" w:hanging="360"/>
      </w:pPr>
    </w:lvl>
    <w:lvl w:ilvl="1">
      <w:start w:val="1"/>
      <w:numFmt w:val="decimal"/>
      <w:isLgl/>
      <w:lvlText w:val="%1.%2."/>
      <w:lvlJc w:val="left"/>
      <w:pPr>
        <w:ind w:left="1572" w:hanging="720"/>
      </w:pPr>
      <w:rPr>
        <w:rFonts w:hint="default"/>
        <w:b w:val="0"/>
      </w:rPr>
    </w:lvl>
    <w:lvl w:ilvl="2">
      <w:numFmt w:val="bullet"/>
      <w:lvlText w:val="-"/>
      <w:lvlJc w:val="left"/>
      <w:pPr>
        <w:ind w:left="1647" w:hanging="720"/>
      </w:pPr>
      <w:rPr>
        <w:rFonts w:ascii="Times New Roman" w:eastAsia="Times New Roman" w:hAnsi="Times New Roman"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0" w15:restartNumberingAfterBreak="0">
    <w:nsid w:val="1336208B"/>
    <w:multiLevelType w:val="hybridMultilevel"/>
    <w:tmpl w:val="1A9A0944"/>
    <w:lvl w:ilvl="0" w:tplc="EE7CC766">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15CA2B76"/>
    <w:multiLevelType w:val="hybridMultilevel"/>
    <w:tmpl w:val="B8CC210C"/>
    <w:lvl w:ilvl="0" w:tplc="3A565430">
      <w:numFmt w:val="bullet"/>
      <w:lvlText w:val="-"/>
      <w:lvlJc w:val="left"/>
      <w:pPr>
        <w:ind w:left="786"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3" w15:restartNumberingAfterBreak="0">
    <w:nsid w:val="1D13194C"/>
    <w:multiLevelType w:val="multilevel"/>
    <w:tmpl w:val="C3E235A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ascii="Times New Roman" w:hAnsi="Times New Roman" w:cs="Times New Roman" w:hint="default"/>
        <w:b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BA22E1"/>
    <w:multiLevelType w:val="hybridMultilevel"/>
    <w:tmpl w:val="3B36FB64"/>
    <w:lvl w:ilvl="0" w:tplc="3A565430">
      <w:numFmt w:val="bullet"/>
      <w:lvlText w:val="-"/>
      <w:lvlJc w:val="left"/>
      <w:pPr>
        <w:ind w:left="786" w:hanging="360"/>
      </w:pPr>
      <w:rPr>
        <w:rFonts w:ascii="Arial" w:eastAsia="Times New Roman" w:hAnsi="Arial" w:cs="Aria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5" w15:restartNumberingAfterBreak="0">
    <w:nsid w:val="210A32C5"/>
    <w:multiLevelType w:val="multilevel"/>
    <w:tmpl w:val="36BACE42"/>
    <w:lvl w:ilvl="0">
      <w:start w:val="28"/>
      <w:numFmt w:val="decimal"/>
      <w:lvlText w:val="%1."/>
      <w:lvlJc w:val="left"/>
      <w:pPr>
        <w:ind w:left="435" w:hanging="435"/>
      </w:pPr>
      <w:rPr>
        <w:rFonts w:hint="default"/>
      </w:rPr>
    </w:lvl>
    <w:lvl w:ilvl="1">
      <w:start w:val="1"/>
      <w:numFmt w:val="decimal"/>
      <w:lvlText w:val="28.%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AE76B8"/>
    <w:multiLevelType w:val="hybridMultilevel"/>
    <w:tmpl w:val="EF542EF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271E51B6"/>
    <w:multiLevelType w:val="multilevel"/>
    <w:tmpl w:val="18249230"/>
    <w:lvl w:ilvl="0">
      <w:start w:val="1"/>
      <w:numFmt w:val="decimal"/>
      <w:lvlText w:val="%1."/>
      <w:lvlJc w:val="left"/>
      <w:pPr>
        <w:ind w:left="1287" w:hanging="360"/>
      </w:pPr>
    </w:lvl>
    <w:lvl w:ilvl="1">
      <w:start w:val="1"/>
      <w:numFmt w:val="decimal"/>
      <w:isLgl/>
      <w:lvlText w:val="%1.%2."/>
      <w:lvlJc w:val="left"/>
      <w:pPr>
        <w:ind w:left="1571"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8" w15:restartNumberingAfterBreak="0">
    <w:nsid w:val="277736BA"/>
    <w:multiLevelType w:val="hybridMultilevel"/>
    <w:tmpl w:val="8A6238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280505E3"/>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2AF94AB0"/>
    <w:multiLevelType w:val="hybridMultilevel"/>
    <w:tmpl w:val="0DAE1F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2C056BC6"/>
    <w:multiLevelType w:val="hybridMultilevel"/>
    <w:tmpl w:val="4CD4C6F6"/>
    <w:lvl w:ilvl="0" w:tplc="FCCCB7A4">
      <w:start w:val="1"/>
      <w:numFmt w:val="bullet"/>
      <w:lvlText w:val=""/>
      <w:lvlJc w:val="left"/>
      <w:pPr>
        <w:tabs>
          <w:tab w:val="num" w:pos="964"/>
        </w:tabs>
        <w:ind w:left="964" w:hanging="397"/>
      </w:pPr>
      <w:rPr>
        <w:rFonts w:ascii="Symbol" w:hAnsi="Symbol"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2C0870A1"/>
    <w:multiLevelType w:val="multilevel"/>
    <w:tmpl w:val="2F9AA188"/>
    <w:lvl w:ilvl="0">
      <w:start w:val="77"/>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DF6FB7"/>
    <w:multiLevelType w:val="multilevel"/>
    <w:tmpl w:val="CC2C2BA0"/>
    <w:lvl w:ilvl="0">
      <w:start w:val="1"/>
      <w:numFmt w:val="decimal"/>
      <w:lvlText w:val="%1."/>
      <w:lvlJc w:val="left"/>
      <w:pPr>
        <w:ind w:left="1287" w:hanging="360"/>
      </w:pPr>
      <w:rPr>
        <w:b w:val="0"/>
      </w:rPr>
    </w:lvl>
    <w:lvl w:ilvl="1">
      <w:start w:val="1"/>
      <w:numFmt w:val="decimal"/>
      <w:isLgl/>
      <w:lvlText w:val="%1.%2."/>
      <w:lvlJc w:val="left"/>
      <w:pPr>
        <w:ind w:left="1647" w:hanging="72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4"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190771"/>
    <w:multiLevelType w:val="hybridMultilevel"/>
    <w:tmpl w:val="0A746FAC"/>
    <w:lvl w:ilvl="0" w:tplc="01848664">
      <w:numFmt w:val="bullet"/>
      <w:lvlText w:val="-"/>
      <w:lvlJc w:val="left"/>
      <w:pPr>
        <w:ind w:left="1211" w:hanging="360"/>
      </w:pPr>
      <w:rPr>
        <w:rFonts w:ascii="Arial" w:eastAsia="Times New Roman" w:hAnsi="Arial" w:cs="Arial"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26" w15:restartNumberingAfterBreak="0">
    <w:nsid w:val="329C4AAE"/>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3AC0445"/>
    <w:multiLevelType w:val="multilevel"/>
    <w:tmpl w:val="057A8002"/>
    <w:lvl w:ilvl="0">
      <w:start w:val="2"/>
      <w:numFmt w:val="decimal"/>
      <w:lvlText w:val="%1"/>
      <w:lvlJc w:val="left"/>
      <w:pPr>
        <w:ind w:left="360" w:hanging="36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408" w:hanging="144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752" w:hanging="1800"/>
      </w:pPr>
      <w:rPr>
        <w:rFonts w:hint="default"/>
      </w:rPr>
    </w:lvl>
    <w:lvl w:ilvl="7">
      <w:start w:val="1"/>
      <w:numFmt w:val="decimal"/>
      <w:lvlText w:val="%1.%2.%3.%4.%5.%6.%7.%8"/>
      <w:lvlJc w:val="left"/>
      <w:pPr>
        <w:ind w:left="9104" w:hanging="2160"/>
      </w:pPr>
      <w:rPr>
        <w:rFonts w:hint="default"/>
      </w:rPr>
    </w:lvl>
    <w:lvl w:ilvl="8">
      <w:start w:val="1"/>
      <w:numFmt w:val="decimal"/>
      <w:lvlText w:val="%1.%2.%3.%4.%5.%6.%7.%8.%9"/>
      <w:lvlJc w:val="left"/>
      <w:pPr>
        <w:ind w:left="10096" w:hanging="2160"/>
      </w:pPr>
      <w:rPr>
        <w:rFonts w:hint="default"/>
      </w:rPr>
    </w:lvl>
  </w:abstractNum>
  <w:abstractNum w:abstractNumId="28" w15:restartNumberingAfterBreak="0">
    <w:nsid w:val="36CD1612"/>
    <w:multiLevelType w:val="multilevel"/>
    <w:tmpl w:val="A796A192"/>
    <w:styleLink w:val="ImportedStyle9"/>
    <w:lvl w:ilvl="0">
      <w:start w:val="1"/>
      <w:numFmt w:val="decimal"/>
      <w:lvlText w:val="%1."/>
      <w:lvlJc w:val="left"/>
      <w:pPr>
        <w:tabs>
          <w:tab w:val="left" w:pos="851"/>
          <w:tab w:val="left" w:leader="dot" w:pos="8520"/>
        </w:tabs>
        <w:ind w:left="600" w:hanging="600"/>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u w:val="none"/>
        <w:effect w:val="none"/>
        <w:vertAlign w:val="baseline"/>
      </w:rPr>
    </w:lvl>
    <w:lvl w:ilvl="1">
      <w:start w:val="1"/>
      <w:numFmt w:val="decimal"/>
      <w:lvlText w:val="%2."/>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2.%3."/>
      <w:lvlJc w:val="left"/>
      <w:pPr>
        <w:ind w:left="11956" w:hanging="11956"/>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2.%3.%4."/>
      <w:lvlJc w:val="left"/>
      <w:pPr>
        <w:tabs>
          <w:tab w:val="left" w:pos="851"/>
          <w:tab w:val="left" w:leader="dot" w:pos="8520"/>
        </w:tabs>
        <w:ind w:left="2291" w:hanging="436"/>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2.%3.%4.%5."/>
      <w:lvlJc w:val="left"/>
      <w:pPr>
        <w:tabs>
          <w:tab w:val="left" w:pos="851"/>
          <w:tab w:val="left" w:leader="dot" w:pos="8520"/>
        </w:tabs>
        <w:ind w:left="337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2.%3.%4.%5.%6."/>
      <w:lvlJc w:val="left"/>
      <w:pPr>
        <w:tabs>
          <w:tab w:val="left" w:pos="851"/>
          <w:tab w:val="left" w:leader="dot" w:pos="8520"/>
        </w:tabs>
        <w:ind w:left="409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2.%3.%4.%5.%6.%7."/>
      <w:lvlJc w:val="left"/>
      <w:pPr>
        <w:tabs>
          <w:tab w:val="left" w:pos="851"/>
          <w:tab w:val="left" w:leader="dot" w:pos="8520"/>
        </w:tabs>
        <w:ind w:left="481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2.%3.%4.%5.%6.%7.%8."/>
      <w:lvlJc w:val="left"/>
      <w:pPr>
        <w:tabs>
          <w:tab w:val="left" w:pos="851"/>
          <w:tab w:val="left" w:leader="dot" w:pos="8520"/>
        </w:tabs>
        <w:ind w:left="589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2.%3.%4.%5.%6.%7.%8.%9."/>
      <w:lvlJc w:val="left"/>
      <w:pPr>
        <w:tabs>
          <w:tab w:val="left" w:pos="851"/>
          <w:tab w:val="left" w:leader="dot" w:pos="8520"/>
        </w:tabs>
        <w:ind w:left="661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29" w15:restartNumberingAfterBreak="0">
    <w:nsid w:val="370B55EF"/>
    <w:multiLevelType w:val="multilevel"/>
    <w:tmpl w:val="AF7CB92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30" w15:restartNumberingAfterBreak="0">
    <w:nsid w:val="3A5D403F"/>
    <w:multiLevelType w:val="multilevel"/>
    <w:tmpl w:val="380691CC"/>
    <w:lvl w:ilvl="0">
      <w:start w:val="5"/>
      <w:numFmt w:val="decimal"/>
      <w:lvlText w:val="%1."/>
      <w:lvlJc w:val="left"/>
      <w:pPr>
        <w:ind w:left="1287" w:hanging="360"/>
      </w:pPr>
      <w:rPr>
        <w:rFonts w:hint="default"/>
        <w:b/>
      </w:rPr>
    </w:lvl>
    <w:lvl w:ilvl="1">
      <w:start w:val="1"/>
      <w:numFmt w:val="decimal"/>
      <w:isLgl/>
      <w:lvlText w:val="%1.%2."/>
      <w:lvlJc w:val="left"/>
      <w:pPr>
        <w:ind w:left="1647" w:hanging="720"/>
      </w:pPr>
      <w:rPr>
        <w:rFonts w:hint="default"/>
        <w:b w:val="0"/>
      </w:rPr>
    </w:lvl>
    <w:lvl w:ilvl="2">
      <w:start w:val="1"/>
      <w:numFmt w:val="decimal"/>
      <w:isLgl/>
      <w:lvlText w:val="%1.%2.%3."/>
      <w:lvlJc w:val="left"/>
      <w:pPr>
        <w:ind w:left="28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1" w15:restartNumberingAfterBreak="0">
    <w:nsid w:val="3DEC4875"/>
    <w:multiLevelType w:val="multilevel"/>
    <w:tmpl w:val="0402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4EA01BC"/>
    <w:multiLevelType w:val="multilevel"/>
    <w:tmpl w:val="69E26DCC"/>
    <w:lvl w:ilvl="0">
      <w:start w:val="27"/>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203001"/>
    <w:multiLevelType w:val="multilevel"/>
    <w:tmpl w:val="5E30C790"/>
    <w:lvl w:ilvl="0">
      <w:start w:val="1"/>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4564400C"/>
    <w:multiLevelType w:val="multilevel"/>
    <w:tmpl w:val="FCBEA61E"/>
    <w:styleLink w:val="ImportedStyle81"/>
    <w:lvl w:ilvl="0">
      <w:start w:val="1"/>
      <w:numFmt w:val="decimal"/>
      <w:lvlText w:val="%1."/>
      <w:lvlJc w:val="left"/>
      <w:pPr>
        <w:tabs>
          <w:tab w:val="num" w:pos="426"/>
        </w:tabs>
        <w:ind w:left="720" w:hanging="720"/>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1">
      <w:start w:val="1"/>
      <w:numFmt w:val="decimal"/>
      <w:lvlText w:val="%1.%2."/>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1.%2.%3."/>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1.%2.%3.%4."/>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1.%2.%3.%4.%5."/>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1.%2.%3.%4.%5.%6."/>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1.%2.%3.%4.%5.%6.%7."/>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1.%2.%3.%4.%5.%6.%7.%8."/>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1.%2.%3.%4.%5.%6.%7.%8.%9."/>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35" w15:restartNumberingAfterBreak="0">
    <w:nsid w:val="48675898"/>
    <w:multiLevelType w:val="multilevel"/>
    <w:tmpl w:val="146E388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94A558E"/>
    <w:multiLevelType w:val="multilevel"/>
    <w:tmpl w:val="D83622E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15:restartNumberingAfterBreak="0">
    <w:nsid w:val="49FE4817"/>
    <w:multiLevelType w:val="multilevel"/>
    <w:tmpl w:val="CAE43FAA"/>
    <w:lvl w:ilvl="0">
      <w:start w:val="1"/>
      <w:numFmt w:val="decimal"/>
      <w:lvlText w:val="%1."/>
      <w:lvlJc w:val="left"/>
      <w:pPr>
        <w:ind w:left="720" w:hanging="360"/>
      </w:pPr>
    </w:lvl>
    <w:lvl w:ilvl="1">
      <w:start w:val="1"/>
      <w:numFmt w:val="decimal"/>
      <w:isLgl/>
      <w:lvlText w:val="%1.%2."/>
      <w:lvlJc w:val="left"/>
      <w:pPr>
        <w:ind w:left="928" w:hanging="360"/>
      </w:pPr>
      <w:rPr>
        <w:rFonts w:hint="default"/>
        <w:b w:val="0"/>
        <w:sz w:val="22"/>
        <w:szCs w:val="22"/>
        <w:vertAlign w:val="baseline"/>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53DC5458"/>
    <w:multiLevelType w:val="multilevel"/>
    <w:tmpl w:val="27F42CD8"/>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ascii="Times New Roman" w:hAnsi="Times New Roman" w:cs="Times New Roman" w:hint="default"/>
        <w:b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68B4D46"/>
    <w:multiLevelType w:val="hybridMultilevel"/>
    <w:tmpl w:val="DCDA12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8C13680"/>
    <w:multiLevelType w:val="hybridMultilevel"/>
    <w:tmpl w:val="BBC88442"/>
    <w:lvl w:ilvl="0" w:tplc="7E5C013E">
      <w:start w:val="1"/>
      <w:numFmt w:val="decimal"/>
      <w:lvlText w:val="%1."/>
      <w:lvlJc w:val="left"/>
      <w:pPr>
        <w:tabs>
          <w:tab w:val="num" w:pos="720"/>
        </w:tabs>
        <w:ind w:left="720" w:hanging="360"/>
      </w:pPr>
      <w:rPr>
        <w:rFonts w:ascii="Verdana" w:hAnsi="Verdana" w:cs="Times New Roman" w:hint="default"/>
        <w:b w:val="0"/>
        <w:i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15:restartNumberingAfterBreak="0">
    <w:nsid w:val="60EC763B"/>
    <w:multiLevelType w:val="hybridMultilevel"/>
    <w:tmpl w:val="1F78AB80"/>
    <w:lvl w:ilvl="0" w:tplc="66508C7C">
      <w:numFmt w:val="bullet"/>
      <w:lvlText w:val="-"/>
      <w:lvlJc w:val="left"/>
      <w:pPr>
        <w:ind w:left="720" w:hanging="360"/>
      </w:pPr>
      <w:rPr>
        <w:rFonts w:ascii="Calibri" w:eastAsia="Calibri"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15:restartNumberingAfterBreak="0">
    <w:nsid w:val="614A1BF5"/>
    <w:multiLevelType w:val="multilevel"/>
    <w:tmpl w:val="3E304928"/>
    <w:lvl w:ilvl="0">
      <w:start w:val="1"/>
      <w:numFmt w:val="decimal"/>
      <w:lvlText w:val="%1."/>
      <w:lvlJc w:val="left"/>
      <w:pPr>
        <w:tabs>
          <w:tab w:val="num" w:pos="360"/>
        </w:tabs>
        <w:ind w:left="360" w:hanging="360"/>
      </w:pPr>
      <w:rPr>
        <w:b w:val="0"/>
        <w:sz w:val="20"/>
        <w:szCs w:val="20"/>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614B4EB4"/>
    <w:multiLevelType w:val="multilevel"/>
    <w:tmpl w:val="1AA6D09C"/>
    <w:lvl w:ilvl="0">
      <w:start w:val="5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45737EE"/>
    <w:multiLevelType w:val="hybridMultilevel"/>
    <w:tmpl w:val="218C6A6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502"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915C1AA2">
      <w:numFmt w:val="bullet"/>
      <w:lvlText w:val="-"/>
      <w:lvlJc w:val="left"/>
      <w:pPr>
        <w:ind w:left="3600" w:hanging="360"/>
      </w:pPr>
      <w:rPr>
        <w:rFonts w:ascii="Verdana" w:eastAsia="Times New Roman" w:hAnsi="Verdana"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AC275E"/>
    <w:multiLevelType w:val="multilevel"/>
    <w:tmpl w:val="DD628558"/>
    <w:lvl w:ilvl="0">
      <w:start w:val="4"/>
      <w:numFmt w:val="decimal"/>
      <w:lvlText w:val="%1."/>
      <w:lvlJc w:val="left"/>
      <w:pPr>
        <w:tabs>
          <w:tab w:val="num" w:pos="720"/>
        </w:tabs>
        <w:ind w:left="720" w:hanging="720"/>
      </w:pPr>
      <w:rPr>
        <w:rFonts w:ascii="Bookman Old Style" w:hAnsi="Bookman Old Style" w:hint="default"/>
        <w:b w:val="0"/>
        <w:i w:val="0"/>
        <w:sz w:val="24"/>
      </w:rPr>
    </w:lvl>
    <w:lvl w:ilvl="1">
      <w:start w:val="1"/>
      <w:numFmt w:val="decimal"/>
      <w:lvlText w:val="%1.%2."/>
      <w:lvlJc w:val="left"/>
      <w:pPr>
        <w:tabs>
          <w:tab w:val="num" w:pos="1440"/>
        </w:tabs>
        <w:ind w:left="1080" w:hanging="360"/>
      </w:pPr>
      <w:rPr>
        <w:rFonts w:hint="default"/>
        <w:b w:val="0"/>
      </w:rPr>
    </w:lvl>
    <w:lvl w:ilvl="2">
      <w:start w:val="1"/>
      <w:numFmt w:val="decimal"/>
      <w:lvlText w:val="%1.%2.%3."/>
      <w:lvlJc w:val="left"/>
      <w:pPr>
        <w:tabs>
          <w:tab w:val="num" w:pos="1440"/>
        </w:tabs>
        <w:ind w:left="1440" w:hanging="720"/>
      </w:pPr>
      <w:rPr>
        <w:rFonts w:ascii="Verdana" w:hAnsi="Verdana" w:hint="default"/>
        <w:b w:val="0"/>
        <w:i w:val="0"/>
        <w:color w:val="auto"/>
        <w:sz w:val="20"/>
        <w:szCs w:val="2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8" w15:restartNumberingAfterBreak="0">
    <w:nsid w:val="66C5727E"/>
    <w:multiLevelType w:val="hybridMultilevel"/>
    <w:tmpl w:val="0CF4369A"/>
    <w:lvl w:ilvl="0" w:tplc="D4CC5730">
      <w:numFmt w:val="bullet"/>
      <w:lvlText w:val="-"/>
      <w:lvlJc w:val="left"/>
      <w:pPr>
        <w:ind w:left="1931" w:hanging="360"/>
      </w:pPr>
      <w:rPr>
        <w:rFonts w:ascii="Bookman Old Style" w:eastAsia="Times New Roman" w:hAnsi="Bookman Old Style" w:cs="Times New Roman" w:hint="default"/>
      </w:rPr>
    </w:lvl>
    <w:lvl w:ilvl="1" w:tplc="04020003" w:tentative="1">
      <w:start w:val="1"/>
      <w:numFmt w:val="bullet"/>
      <w:lvlText w:val="o"/>
      <w:lvlJc w:val="left"/>
      <w:pPr>
        <w:ind w:left="2651" w:hanging="360"/>
      </w:pPr>
      <w:rPr>
        <w:rFonts w:ascii="Courier New" w:hAnsi="Courier New" w:cs="Courier New" w:hint="default"/>
      </w:rPr>
    </w:lvl>
    <w:lvl w:ilvl="2" w:tplc="04020005" w:tentative="1">
      <w:start w:val="1"/>
      <w:numFmt w:val="bullet"/>
      <w:lvlText w:val=""/>
      <w:lvlJc w:val="left"/>
      <w:pPr>
        <w:ind w:left="3371" w:hanging="360"/>
      </w:pPr>
      <w:rPr>
        <w:rFonts w:ascii="Wingdings" w:hAnsi="Wingdings" w:hint="default"/>
      </w:rPr>
    </w:lvl>
    <w:lvl w:ilvl="3" w:tplc="04020001" w:tentative="1">
      <w:start w:val="1"/>
      <w:numFmt w:val="bullet"/>
      <w:lvlText w:val=""/>
      <w:lvlJc w:val="left"/>
      <w:pPr>
        <w:ind w:left="4091" w:hanging="360"/>
      </w:pPr>
      <w:rPr>
        <w:rFonts w:ascii="Symbol" w:hAnsi="Symbol" w:hint="default"/>
      </w:rPr>
    </w:lvl>
    <w:lvl w:ilvl="4" w:tplc="04020003" w:tentative="1">
      <w:start w:val="1"/>
      <w:numFmt w:val="bullet"/>
      <w:lvlText w:val="o"/>
      <w:lvlJc w:val="left"/>
      <w:pPr>
        <w:ind w:left="4811" w:hanging="360"/>
      </w:pPr>
      <w:rPr>
        <w:rFonts w:ascii="Courier New" w:hAnsi="Courier New" w:cs="Courier New" w:hint="default"/>
      </w:rPr>
    </w:lvl>
    <w:lvl w:ilvl="5" w:tplc="04020005" w:tentative="1">
      <w:start w:val="1"/>
      <w:numFmt w:val="bullet"/>
      <w:lvlText w:val=""/>
      <w:lvlJc w:val="left"/>
      <w:pPr>
        <w:ind w:left="5531" w:hanging="360"/>
      </w:pPr>
      <w:rPr>
        <w:rFonts w:ascii="Wingdings" w:hAnsi="Wingdings" w:hint="default"/>
      </w:rPr>
    </w:lvl>
    <w:lvl w:ilvl="6" w:tplc="04020001" w:tentative="1">
      <w:start w:val="1"/>
      <w:numFmt w:val="bullet"/>
      <w:lvlText w:val=""/>
      <w:lvlJc w:val="left"/>
      <w:pPr>
        <w:ind w:left="6251" w:hanging="360"/>
      </w:pPr>
      <w:rPr>
        <w:rFonts w:ascii="Symbol" w:hAnsi="Symbol" w:hint="default"/>
      </w:rPr>
    </w:lvl>
    <w:lvl w:ilvl="7" w:tplc="04020003" w:tentative="1">
      <w:start w:val="1"/>
      <w:numFmt w:val="bullet"/>
      <w:lvlText w:val="o"/>
      <w:lvlJc w:val="left"/>
      <w:pPr>
        <w:ind w:left="6971" w:hanging="360"/>
      </w:pPr>
      <w:rPr>
        <w:rFonts w:ascii="Courier New" w:hAnsi="Courier New" w:cs="Courier New" w:hint="default"/>
      </w:rPr>
    </w:lvl>
    <w:lvl w:ilvl="8" w:tplc="04020005" w:tentative="1">
      <w:start w:val="1"/>
      <w:numFmt w:val="bullet"/>
      <w:lvlText w:val=""/>
      <w:lvlJc w:val="left"/>
      <w:pPr>
        <w:ind w:left="7691" w:hanging="360"/>
      </w:pPr>
      <w:rPr>
        <w:rFonts w:ascii="Wingdings" w:hAnsi="Wingdings" w:hint="default"/>
      </w:rPr>
    </w:lvl>
  </w:abstractNum>
  <w:abstractNum w:abstractNumId="49" w15:restartNumberingAfterBreak="0">
    <w:nsid w:val="67BE2ADB"/>
    <w:multiLevelType w:val="multilevel"/>
    <w:tmpl w:val="BA444FC2"/>
    <w:lvl w:ilvl="0">
      <w:start w:val="3"/>
      <w:numFmt w:val="decimal"/>
      <w:lvlText w:val="%1."/>
      <w:lvlJc w:val="left"/>
      <w:pPr>
        <w:ind w:left="1287" w:hanging="360"/>
      </w:pPr>
      <w:rPr>
        <w:rFonts w:hint="default"/>
        <w:b/>
      </w:rPr>
    </w:lvl>
    <w:lvl w:ilvl="1">
      <w:start w:val="1"/>
      <w:numFmt w:val="decimal"/>
      <w:isLgl/>
      <w:lvlText w:val="%1.%2."/>
      <w:lvlJc w:val="left"/>
      <w:pPr>
        <w:ind w:left="1647" w:hanging="720"/>
      </w:pPr>
      <w:rPr>
        <w:rFonts w:hint="default"/>
        <w:b w:val="0"/>
      </w:rPr>
    </w:lvl>
    <w:lvl w:ilvl="2">
      <w:start w:val="1"/>
      <w:numFmt w:val="decimal"/>
      <w:isLgl/>
      <w:lvlText w:val="%1.%2.%3."/>
      <w:lvlJc w:val="left"/>
      <w:pPr>
        <w:ind w:left="28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50" w15:restartNumberingAfterBreak="0">
    <w:nsid w:val="683046D9"/>
    <w:multiLevelType w:val="hybridMultilevel"/>
    <w:tmpl w:val="5232B666"/>
    <w:lvl w:ilvl="0" w:tplc="04020001">
      <w:start w:val="1"/>
      <w:numFmt w:val="bullet"/>
      <w:lvlText w:val=""/>
      <w:lvlJc w:val="left"/>
      <w:pPr>
        <w:ind w:left="1996" w:hanging="360"/>
      </w:pPr>
      <w:rPr>
        <w:rFonts w:ascii="Symbol" w:hAnsi="Symbol" w:hint="default"/>
      </w:rPr>
    </w:lvl>
    <w:lvl w:ilvl="1" w:tplc="04020003">
      <w:start w:val="1"/>
      <w:numFmt w:val="bullet"/>
      <w:lvlText w:val="o"/>
      <w:lvlJc w:val="left"/>
      <w:pPr>
        <w:ind w:left="2716" w:hanging="360"/>
      </w:pPr>
      <w:rPr>
        <w:rFonts w:ascii="Courier New" w:hAnsi="Courier New" w:cs="Courier New" w:hint="default"/>
      </w:rPr>
    </w:lvl>
    <w:lvl w:ilvl="2" w:tplc="04020005" w:tentative="1">
      <w:start w:val="1"/>
      <w:numFmt w:val="bullet"/>
      <w:lvlText w:val=""/>
      <w:lvlJc w:val="left"/>
      <w:pPr>
        <w:ind w:left="3436" w:hanging="360"/>
      </w:pPr>
      <w:rPr>
        <w:rFonts w:ascii="Wingdings" w:hAnsi="Wingdings" w:hint="default"/>
      </w:rPr>
    </w:lvl>
    <w:lvl w:ilvl="3" w:tplc="04020001" w:tentative="1">
      <w:start w:val="1"/>
      <w:numFmt w:val="bullet"/>
      <w:lvlText w:val=""/>
      <w:lvlJc w:val="left"/>
      <w:pPr>
        <w:ind w:left="4156" w:hanging="360"/>
      </w:pPr>
      <w:rPr>
        <w:rFonts w:ascii="Symbol" w:hAnsi="Symbol" w:hint="default"/>
      </w:rPr>
    </w:lvl>
    <w:lvl w:ilvl="4" w:tplc="04020003" w:tentative="1">
      <w:start w:val="1"/>
      <w:numFmt w:val="bullet"/>
      <w:lvlText w:val="o"/>
      <w:lvlJc w:val="left"/>
      <w:pPr>
        <w:ind w:left="4876" w:hanging="360"/>
      </w:pPr>
      <w:rPr>
        <w:rFonts w:ascii="Courier New" w:hAnsi="Courier New" w:cs="Courier New" w:hint="default"/>
      </w:rPr>
    </w:lvl>
    <w:lvl w:ilvl="5" w:tplc="04020005" w:tentative="1">
      <w:start w:val="1"/>
      <w:numFmt w:val="bullet"/>
      <w:lvlText w:val=""/>
      <w:lvlJc w:val="left"/>
      <w:pPr>
        <w:ind w:left="5596" w:hanging="360"/>
      </w:pPr>
      <w:rPr>
        <w:rFonts w:ascii="Wingdings" w:hAnsi="Wingdings" w:hint="default"/>
      </w:rPr>
    </w:lvl>
    <w:lvl w:ilvl="6" w:tplc="04020001" w:tentative="1">
      <w:start w:val="1"/>
      <w:numFmt w:val="bullet"/>
      <w:lvlText w:val=""/>
      <w:lvlJc w:val="left"/>
      <w:pPr>
        <w:ind w:left="6316" w:hanging="360"/>
      </w:pPr>
      <w:rPr>
        <w:rFonts w:ascii="Symbol" w:hAnsi="Symbol" w:hint="default"/>
      </w:rPr>
    </w:lvl>
    <w:lvl w:ilvl="7" w:tplc="04020003" w:tentative="1">
      <w:start w:val="1"/>
      <w:numFmt w:val="bullet"/>
      <w:lvlText w:val="o"/>
      <w:lvlJc w:val="left"/>
      <w:pPr>
        <w:ind w:left="7036" w:hanging="360"/>
      </w:pPr>
      <w:rPr>
        <w:rFonts w:ascii="Courier New" w:hAnsi="Courier New" w:cs="Courier New" w:hint="default"/>
      </w:rPr>
    </w:lvl>
    <w:lvl w:ilvl="8" w:tplc="04020005" w:tentative="1">
      <w:start w:val="1"/>
      <w:numFmt w:val="bullet"/>
      <w:lvlText w:val=""/>
      <w:lvlJc w:val="left"/>
      <w:pPr>
        <w:ind w:left="7756" w:hanging="360"/>
      </w:pPr>
      <w:rPr>
        <w:rFonts w:ascii="Wingdings" w:hAnsi="Wingdings" w:hint="default"/>
      </w:rPr>
    </w:lvl>
  </w:abstractNum>
  <w:abstractNum w:abstractNumId="51" w15:restartNumberingAfterBreak="0">
    <w:nsid w:val="6F100414"/>
    <w:multiLevelType w:val="multilevel"/>
    <w:tmpl w:val="4F46A5C0"/>
    <w:lvl w:ilvl="0">
      <w:start w:val="1"/>
      <w:numFmt w:val="decimal"/>
      <w:lvlText w:val="%1."/>
      <w:lvlJc w:val="left"/>
      <w:pPr>
        <w:ind w:left="1287" w:hanging="360"/>
      </w:pPr>
      <w:rPr>
        <w:sz w:val="20"/>
        <w:szCs w:val="20"/>
      </w:rPr>
    </w:lvl>
    <w:lvl w:ilvl="1">
      <w:start w:val="1"/>
      <w:numFmt w:val="decimal"/>
      <w:isLgl/>
      <w:lvlText w:val="%1.%2."/>
      <w:lvlJc w:val="left"/>
      <w:pPr>
        <w:ind w:left="1647"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52" w15:restartNumberingAfterBreak="0">
    <w:nsid w:val="710F222F"/>
    <w:multiLevelType w:val="multilevel"/>
    <w:tmpl w:val="4CA266FC"/>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4" w15:restartNumberingAfterBreak="0">
    <w:nsid w:val="760D106D"/>
    <w:multiLevelType w:val="multilevel"/>
    <w:tmpl w:val="9482DE3A"/>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5" w15:restartNumberingAfterBreak="0">
    <w:nsid w:val="79F62462"/>
    <w:multiLevelType w:val="multilevel"/>
    <w:tmpl w:val="0AD4B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7A2363B0"/>
    <w:multiLevelType w:val="multilevel"/>
    <w:tmpl w:val="18249230"/>
    <w:lvl w:ilvl="0">
      <w:start w:val="1"/>
      <w:numFmt w:val="decimal"/>
      <w:lvlText w:val="%1."/>
      <w:lvlJc w:val="left"/>
      <w:pPr>
        <w:ind w:left="1287" w:hanging="360"/>
      </w:pPr>
    </w:lvl>
    <w:lvl w:ilvl="1">
      <w:start w:val="1"/>
      <w:numFmt w:val="decimal"/>
      <w:isLgl/>
      <w:lvlText w:val="%1.%2."/>
      <w:lvlJc w:val="left"/>
      <w:pPr>
        <w:ind w:left="1647" w:hanging="7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57" w15:restartNumberingAfterBreak="0">
    <w:nsid w:val="7B2E7455"/>
    <w:multiLevelType w:val="multilevel"/>
    <w:tmpl w:val="18249230"/>
    <w:lvl w:ilvl="0">
      <w:start w:val="1"/>
      <w:numFmt w:val="decimal"/>
      <w:lvlText w:val="%1."/>
      <w:lvlJc w:val="left"/>
      <w:pPr>
        <w:ind w:left="1287" w:hanging="360"/>
      </w:pPr>
    </w:lvl>
    <w:lvl w:ilvl="1">
      <w:start w:val="1"/>
      <w:numFmt w:val="decimal"/>
      <w:isLgl/>
      <w:lvlText w:val="%1.%2."/>
      <w:lvlJc w:val="left"/>
      <w:pPr>
        <w:ind w:left="862"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num w:numId="1">
    <w:abstractNumId w:val="41"/>
  </w:num>
  <w:num w:numId="2">
    <w:abstractNumId w:val="1"/>
  </w:num>
  <w:num w:numId="3">
    <w:abstractNumId w:val="53"/>
  </w:num>
  <w:num w:numId="4">
    <w:abstractNumId w:val="12"/>
  </w:num>
  <w:num w:numId="5">
    <w:abstractNumId w:val="31"/>
  </w:num>
  <w:num w:numId="6">
    <w:abstractNumId w:val="19"/>
  </w:num>
  <w:num w:numId="7">
    <w:abstractNumId w:val="55"/>
  </w:num>
  <w:num w:numId="8">
    <w:abstractNumId w:val="13"/>
  </w:num>
  <w:num w:numId="9">
    <w:abstractNumId w:val="38"/>
  </w:num>
  <w:num w:numId="10">
    <w:abstractNumId w:val="24"/>
  </w:num>
  <w:num w:numId="11">
    <w:abstractNumId w:val="20"/>
  </w:num>
  <w:num w:numId="12">
    <w:abstractNumId w:val="36"/>
  </w:num>
  <w:num w:numId="13">
    <w:abstractNumId w:val="22"/>
  </w:num>
  <w:num w:numId="14">
    <w:abstractNumId w:val="15"/>
  </w:num>
  <w:num w:numId="15">
    <w:abstractNumId w:val="52"/>
  </w:num>
  <w:num w:numId="16">
    <w:abstractNumId w:val="32"/>
  </w:num>
  <w:num w:numId="17">
    <w:abstractNumId w:val="45"/>
  </w:num>
  <w:num w:numId="18">
    <w:abstractNumId w:val="40"/>
  </w:num>
  <w:num w:numId="19">
    <w:abstractNumId w:val="2"/>
  </w:num>
  <w:num w:numId="20">
    <w:abstractNumId w:val="3"/>
    <w:lvlOverride w:ilvl="0">
      <w:lvl w:ilvl="0">
        <w:start w:val="1"/>
        <w:numFmt w:val="decimal"/>
        <w:pStyle w:val="stily"/>
        <w:suff w:val="space"/>
        <w:lvlText w:val="%1."/>
        <w:lvlJc w:val="left"/>
        <w:pPr>
          <w:ind w:left="908" w:firstLine="227"/>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suff w:val="space"/>
        <w:lvlText w:val="%1.%2."/>
        <w:lvlJc w:val="left"/>
        <w:pPr>
          <w:ind w:left="483" w:firstLine="227"/>
        </w:pPr>
        <w:rPr>
          <w:rFonts w:hint="default"/>
          <w:b/>
          <w:i w:val="0"/>
        </w:rPr>
      </w:lvl>
    </w:lvlOverride>
    <w:lvlOverride w:ilvl="2">
      <w:lvl w:ilvl="2">
        <w:start w:val="1"/>
        <w:numFmt w:val="decimal"/>
        <w:suff w:val="space"/>
        <w:lvlText w:val="%1.%2.%3."/>
        <w:lvlJc w:val="left"/>
        <w:pPr>
          <w:ind w:left="454" w:firstLine="227"/>
        </w:pPr>
        <w:rPr>
          <w:rFonts w:hint="default"/>
          <w:b/>
          <w:i w:val="0"/>
        </w:rPr>
      </w:lvl>
    </w:lvlOverride>
    <w:lvlOverride w:ilvl="3">
      <w:lvl w:ilvl="3">
        <w:start w:val="1"/>
        <w:numFmt w:val="decimal"/>
        <w:lvlText w:val="%1.%2.%3.%4."/>
        <w:lvlJc w:val="left"/>
        <w:pPr>
          <w:tabs>
            <w:tab w:val="num" w:pos="1078"/>
          </w:tabs>
          <w:ind w:left="681" w:firstLine="227"/>
        </w:pPr>
        <w:rPr>
          <w:rFonts w:hint="default"/>
          <w:b/>
          <w:i w:val="0"/>
        </w:rPr>
      </w:lvl>
    </w:lvlOverride>
    <w:lvlOverride w:ilvl="4">
      <w:lvl w:ilvl="4">
        <w:start w:val="1"/>
        <w:numFmt w:val="decimal"/>
        <w:lvlText w:val="%1.%2.%3.%4.%5."/>
        <w:lvlJc w:val="left"/>
        <w:pPr>
          <w:tabs>
            <w:tab w:val="num" w:pos="1305"/>
          </w:tabs>
          <w:ind w:left="908" w:firstLine="227"/>
        </w:pPr>
        <w:rPr>
          <w:rFonts w:hint="default"/>
        </w:rPr>
      </w:lvl>
    </w:lvlOverride>
    <w:lvlOverride w:ilvl="5">
      <w:lvl w:ilvl="5">
        <w:start w:val="1"/>
        <w:numFmt w:val="decimal"/>
        <w:lvlText w:val="%1.%2.%3.%4.%5.%6."/>
        <w:lvlJc w:val="left"/>
        <w:pPr>
          <w:tabs>
            <w:tab w:val="num" w:pos="1532"/>
          </w:tabs>
          <w:ind w:left="1135" w:firstLine="227"/>
        </w:pPr>
        <w:rPr>
          <w:rFonts w:hint="default"/>
        </w:rPr>
      </w:lvl>
    </w:lvlOverride>
    <w:lvlOverride w:ilvl="6">
      <w:lvl w:ilvl="6">
        <w:start w:val="1"/>
        <w:numFmt w:val="decimal"/>
        <w:lvlText w:val="%1.%2.%3.%4.%5.%6.%7."/>
        <w:lvlJc w:val="left"/>
        <w:pPr>
          <w:tabs>
            <w:tab w:val="num" w:pos="1759"/>
          </w:tabs>
          <w:ind w:left="1362" w:firstLine="227"/>
        </w:pPr>
        <w:rPr>
          <w:rFonts w:hint="default"/>
        </w:rPr>
      </w:lvl>
    </w:lvlOverride>
    <w:lvlOverride w:ilvl="7">
      <w:lvl w:ilvl="7">
        <w:start w:val="1"/>
        <w:numFmt w:val="decimal"/>
        <w:lvlText w:val="%1.%2.%3.%4.%5.%6.%7.%8."/>
        <w:lvlJc w:val="left"/>
        <w:pPr>
          <w:tabs>
            <w:tab w:val="num" w:pos="1986"/>
          </w:tabs>
          <w:ind w:left="1589" w:firstLine="227"/>
        </w:pPr>
        <w:rPr>
          <w:rFonts w:hint="default"/>
        </w:rPr>
      </w:lvl>
    </w:lvlOverride>
    <w:lvlOverride w:ilvl="8">
      <w:lvl w:ilvl="8">
        <w:start w:val="1"/>
        <w:numFmt w:val="decimal"/>
        <w:lvlText w:val="%1.%2.%3.%4.%5.%6.%7.%8.%9."/>
        <w:lvlJc w:val="left"/>
        <w:pPr>
          <w:tabs>
            <w:tab w:val="num" w:pos="2213"/>
          </w:tabs>
          <w:ind w:left="1816" w:firstLine="227"/>
        </w:pPr>
        <w:rPr>
          <w:rFonts w:hint="default"/>
        </w:rPr>
      </w:lvl>
    </w:lvlOverride>
  </w:num>
  <w:num w:numId="21">
    <w:abstractNumId w:val="28"/>
  </w:num>
  <w:num w:numId="22">
    <w:abstractNumId w:val="3"/>
  </w:num>
  <w:num w:numId="23">
    <w:abstractNumId w:val="34"/>
  </w:num>
  <w:num w:numId="24">
    <w:abstractNumId w:val="46"/>
  </w:num>
  <w:num w:numId="25">
    <w:abstractNumId w:val="23"/>
  </w:num>
  <w:num w:numId="26">
    <w:abstractNumId w:val="39"/>
  </w:num>
  <w:num w:numId="27">
    <w:abstractNumId w:val="33"/>
  </w:num>
  <w:num w:numId="28">
    <w:abstractNumId w:val="44"/>
  </w:num>
  <w:num w:numId="29">
    <w:abstractNumId w:val="54"/>
  </w:num>
  <w:num w:numId="30">
    <w:abstractNumId w:val="42"/>
  </w:num>
  <w:num w:numId="3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6"/>
  </w:num>
  <w:num w:numId="33">
    <w:abstractNumId w:val="5"/>
  </w:num>
  <w:num w:numId="34">
    <w:abstractNumId w:val="51"/>
  </w:num>
  <w:num w:numId="35">
    <w:abstractNumId w:val="17"/>
  </w:num>
  <w:num w:numId="36">
    <w:abstractNumId w:val="57"/>
  </w:num>
  <w:num w:numId="37">
    <w:abstractNumId w:val="8"/>
  </w:num>
  <w:num w:numId="38">
    <w:abstractNumId w:val="9"/>
  </w:num>
  <w:num w:numId="39">
    <w:abstractNumId w:val="50"/>
  </w:num>
  <w:num w:numId="40">
    <w:abstractNumId w:val="48"/>
  </w:num>
  <w:num w:numId="41">
    <w:abstractNumId w:val="37"/>
  </w:num>
  <w:num w:numId="42">
    <w:abstractNumId w:val="14"/>
  </w:num>
  <w:num w:numId="43">
    <w:abstractNumId w:val="27"/>
  </w:num>
  <w:num w:numId="44">
    <w:abstractNumId w:val="35"/>
  </w:num>
  <w:num w:numId="45">
    <w:abstractNumId w:val="49"/>
  </w:num>
  <w:num w:numId="46">
    <w:abstractNumId w:val="29"/>
  </w:num>
  <w:num w:numId="47">
    <w:abstractNumId w:val="16"/>
  </w:num>
  <w:num w:numId="48">
    <w:abstractNumId w:val="11"/>
  </w:num>
  <w:num w:numId="49">
    <w:abstractNumId w:val="25"/>
  </w:num>
  <w:num w:numId="50">
    <w:abstractNumId w:val="26"/>
  </w:num>
  <w:num w:numId="51">
    <w:abstractNumId w:val="7"/>
  </w:num>
  <w:num w:numId="52">
    <w:abstractNumId w:val="10"/>
  </w:num>
  <w:num w:numId="53">
    <w:abstractNumId w:val="18"/>
  </w:num>
  <w:num w:numId="54">
    <w:abstractNumId w:val="43"/>
  </w:num>
  <w:num w:numId="55">
    <w:abstractNumId w:val="6"/>
  </w:num>
  <w:num w:numId="56">
    <w:abstractNumId w:val="47"/>
  </w:num>
  <w:num w:numId="57">
    <w:abstractNumId w:val="30"/>
  </w:num>
  <w:num w:numId="58">
    <w:abstractNumId w:val="4"/>
  </w:num>
  <w:num w:numId="5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0F"/>
    <w:rsid w:val="0000113A"/>
    <w:rsid w:val="0000487F"/>
    <w:rsid w:val="00005D87"/>
    <w:rsid w:val="00007456"/>
    <w:rsid w:val="00011464"/>
    <w:rsid w:val="00012C01"/>
    <w:rsid w:val="00015210"/>
    <w:rsid w:val="00017638"/>
    <w:rsid w:val="000253AD"/>
    <w:rsid w:val="00026AA5"/>
    <w:rsid w:val="00027DF4"/>
    <w:rsid w:val="000360AB"/>
    <w:rsid w:val="0004081F"/>
    <w:rsid w:val="00043156"/>
    <w:rsid w:val="00046ED8"/>
    <w:rsid w:val="00052B61"/>
    <w:rsid w:val="00054500"/>
    <w:rsid w:val="00060BBE"/>
    <w:rsid w:val="0006183C"/>
    <w:rsid w:val="00066441"/>
    <w:rsid w:val="00073664"/>
    <w:rsid w:val="000744E6"/>
    <w:rsid w:val="000750EB"/>
    <w:rsid w:val="00081F71"/>
    <w:rsid w:val="00082851"/>
    <w:rsid w:val="00082F0F"/>
    <w:rsid w:val="00083F01"/>
    <w:rsid w:val="00083F7F"/>
    <w:rsid w:val="00084B91"/>
    <w:rsid w:val="00085145"/>
    <w:rsid w:val="00090555"/>
    <w:rsid w:val="00091570"/>
    <w:rsid w:val="0009247F"/>
    <w:rsid w:val="000936C2"/>
    <w:rsid w:val="00093DB3"/>
    <w:rsid w:val="00095033"/>
    <w:rsid w:val="00095BFF"/>
    <w:rsid w:val="000A053F"/>
    <w:rsid w:val="000A260C"/>
    <w:rsid w:val="000A423A"/>
    <w:rsid w:val="000A562B"/>
    <w:rsid w:val="000A6EF8"/>
    <w:rsid w:val="000A78E7"/>
    <w:rsid w:val="000B28AE"/>
    <w:rsid w:val="000B3385"/>
    <w:rsid w:val="000B3788"/>
    <w:rsid w:val="000B45B3"/>
    <w:rsid w:val="000B57C5"/>
    <w:rsid w:val="000B66AB"/>
    <w:rsid w:val="000B6AF5"/>
    <w:rsid w:val="000C3923"/>
    <w:rsid w:val="000C45C3"/>
    <w:rsid w:val="000D3D46"/>
    <w:rsid w:val="000D44A0"/>
    <w:rsid w:val="000D5AC8"/>
    <w:rsid w:val="000D78AD"/>
    <w:rsid w:val="000D7ABF"/>
    <w:rsid w:val="000D7D6F"/>
    <w:rsid w:val="000E1FE4"/>
    <w:rsid w:val="000F3810"/>
    <w:rsid w:val="000F5F7D"/>
    <w:rsid w:val="001006DF"/>
    <w:rsid w:val="00102AB0"/>
    <w:rsid w:val="00105CBB"/>
    <w:rsid w:val="0010751E"/>
    <w:rsid w:val="00112004"/>
    <w:rsid w:val="001129A6"/>
    <w:rsid w:val="00113F8C"/>
    <w:rsid w:val="00114A90"/>
    <w:rsid w:val="001168EA"/>
    <w:rsid w:val="00116B37"/>
    <w:rsid w:val="001214C8"/>
    <w:rsid w:val="00121540"/>
    <w:rsid w:val="00125A5E"/>
    <w:rsid w:val="00127567"/>
    <w:rsid w:val="00132621"/>
    <w:rsid w:val="0013675D"/>
    <w:rsid w:val="00141B0E"/>
    <w:rsid w:val="00151D25"/>
    <w:rsid w:val="001521BF"/>
    <w:rsid w:val="0015720F"/>
    <w:rsid w:val="00162420"/>
    <w:rsid w:val="0016297B"/>
    <w:rsid w:val="00163374"/>
    <w:rsid w:val="00170F44"/>
    <w:rsid w:val="00171767"/>
    <w:rsid w:val="001760F6"/>
    <w:rsid w:val="00177AD8"/>
    <w:rsid w:val="0018269D"/>
    <w:rsid w:val="00183DD4"/>
    <w:rsid w:val="0019091B"/>
    <w:rsid w:val="00191A65"/>
    <w:rsid w:val="001925C4"/>
    <w:rsid w:val="00193492"/>
    <w:rsid w:val="0019577A"/>
    <w:rsid w:val="0019592F"/>
    <w:rsid w:val="00196433"/>
    <w:rsid w:val="0019673C"/>
    <w:rsid w:val="00197430"/>
    <w:rsid w:val="001A397F"/>
    <w:rsid w:val="001A4423"/>
    <w:rsid w:val="001A573F"/>
    <w:rsid w:val="001B141D"/>
    <w:rsid w:val="001B1CA8"/>
    <w:rsid w:val="001B1EBA"/>
    <w:rsid w:val="001B3C6C"/>
    <w:rsid w:val="001C074A"/>
    <w:rsid w:val="001C0B07"/>
    <w:rsid w:val="001C788F"/>
    <w:rsid w:val="001D6437"/>
    <w:rsid w:val="001E063F"/>
    <w:rsid w:val="001E075D"/>
    <w:rsid w:val="001E195D"/>
    <w:rsid w:val="001E1A41"/>
    <w:rsid w:val="001E548C"/>
    <w:rsid w:val="001E6019"/>
    <w:rsid w:val="001F0DD5"/>
    <w:rsid w:val="001F229B"/>
    <w:rsid w:val="001F316B"/>
    <w:rsid w:val="001F3B2D"/>
    <w:rsid w:val="001F47B0"/>
    <w:rsid w:val="001F4E38"/>
    <w:rsid w:val="001F5310"/>
    <w:rsid w:val="001F54D1"/>
    <w:rsid w:val="001F675E"/>
    <w:rsid w:val="002048D4"/>
    <w:rsid w:val="00206F83"/>
    <w:rsid w:val="002100CC"/>
    <w:rsid w:val="0021038A"/>
    <w:rsid w:val="00210894"/>
    <w:rsid w:val="00212507"/>
    <w:rsid w:val="00212BE7"/>
    <w:rsid w:val="00212DF8"/>
    <w:rsid w:val="00213193"/>
    <w:rsid w:val="002162F2"/>
    <w:rsid w:val="00217086"/>
    <w:rsid w:val="00217499"/>
    <w:rsid w:val="00223151"/>
    <w:rsid w:val="0022410A"/>
    <w:rsid w:val="002253C6"/>
    <w:rsid w:val="002274C0"/>
    <w:rsid w:val="00233CA2"/>
    <w:rsid w:val="00234ABC"/>
    <w:rsid w:val="00235611"/>
    <w:rsid w:val="002369B2"/>
    <w:rsid w:val="0024140E"/>
    <w:rsid w:val="0024278B"/>
    <w:rsid w:val="00243CA6"/>
    <w:rsid w:val="00244ED1"/>
    <w:rsid w:val="0024679A"/>
    <w:rsid w:val="00251604"/>
    <w:rsid w:val="002529B7"/>
    <w:rsid w:val="00253642"/>
    <w:rsid w:val="00253857"/>
    <w:rsid w:val="00253A89"/>
    <w:rsid w:val="002578C5"/>
    <w:rsid w:val="0026626B"/>
    <w:rsid w:val="0026699A"/>
    <w:rsid w:val="002671AA"/>
    <w:rsid w:val="00267A00"/>
    <w:rsid w:val="0027101D"/>
    <w:rsid w:val="00272BFE"/>
    <w:rsid w:val="002801C1"/>
    <w:rsid w:val="00282056"/>
    <w:rsid w:val="0028290F"/>
    <w:rsid w:val="0028396E"/>
    <w:rsid w:val="002843B2"/>
    <w:rsid w:val="00286A8C"/>
    <w:rsid w:val="00286C00"/>
    <w:rsid w:val="002904CF"/>
    <w:rsid w:val="002907B1"/>
    <w:rsid w:val="002920A8"/>
    <w:rsid w:val="00294504"/>
    <w:rsid w:val="0029453D"/>
    <w:rsid w:val="002956E8"/>
    <w:rsid w:val="00296EFE"/>
    <w:rsid w:val="002A3ECB"/>
    <w:rsid w:val="002A4549"/>
    <w:rsid w:val="002A52DC"/>
    <w:rsid w:val="002C265E"/>
    <w:rsid w:val="002C36DD"/>
    <w:rsid w:val="002C6836"/>
    <w:rsid w:val="002C7AE4"/>
    <w:rsid w:val="002D1183"/>
    <w:rsid w:val="002D150A"/>
    <w:rsid w:val="002D49A4"/>
    <w:rsid w:val="002E068A"/>
    <w:rsid w:val="002E3C01"/>
    <w:rsid w:val="002F1D69"/>
    <w:rsid w:val="002F266E"/>
    <w:rsid w:val="002F3AC4"/>
    <w:rsid w:val="002F4A0D"/>
    <w:rsid w:val="002F4B09"/>
    <w:rsid w:val="00300234"/>
    <w:rsid w:val="0030526F"/>
    <w:rsid w:val="00306F7A"/>
    <w:rsid w:val="00310294"/>
    <w:rsid w:val="00317CE4"/>
    <w:rsid w:val="00320FF1"/>
    <w:rsid w:val="00321BC9"/>
    <w:rsid w:val="00322448"/>
    <w:rsid w:val="00322520"/>
    <w:rsid w:val="00324DA2"/>
    <w:rsid w:val="00326424"/>
    <w:rsid w:val="003273E5"/>
    <w:rsid w:val="00330E49"/>
    <w:rsid w:val="003319CE"/>
    <w:rsid w:val="00332C10"/>
    <w:rsid w:val="00332DAB"/>
    <w:rsid w:val="00335AD0"/>
    <w:rsid w:val="003434E2"/>
    <w:rsid w:val="0034399F"/>
    <w:rsid w:val="00344097"/>
    <w:rsid w:val="00350BAD"/>
    <w:rsid w:val="00352FE5"/>
    <w:rsid w:val="00353B68"/>
    <w:rsid w:val="00354157"/>
    <w:rsid w:val="00354EE2"/>
    <w:rsid w:val="0036083E"/>
    <w:rsid w:val="00363833"/>
    <w:rsid w:val="00367359"/>
    <w:rsid w:val="00375F10"/>
    <w:rsid w:val="003765ED"/>
    <w:rsid w:val="00376B83"/>
    <w:rsid w:val="00383295"/>
    <w:rsid w:val="00384719"/>
    <w:rsid w:val="00386277"/>
    <w:rsid w:val="00386930"/>
    <w:rsid w:val="00390B44"/>
    <w:rsid w:val="00393D02"/>
    <w:rsid w:val="003943EA"/>
    <w:rsid w:val="003A2074"/>
    <w:rsid w:val="003A2E67"/>
    <w:rsid w:val="003A36E4"/>
    <w:rsid w:val="003B345E"/>
    <w:rsid w:val="003B3577"/>
    <w:rsid w:val="003B3C11"/>
    <w:rsid w:val="003B5352"/>
    <w:rsid w:val="003B537A"/>
    <w:rsid w:val="003B7056"/>
    <w:rsid w:val="003C07A3"/>
    <w:rsid w:val="003C1D01"/>
    <w:rsid w:val="003C3087"/>
    <w:rsid w:val="003C5CEF"/>
    <w:rsid w:val="003D0AAC"/>
    <w:rsid w:val="003D14EC"/>
    <w:rsid w:val="003D47A6"/>
    <w:rsid w:val="003D7962"/>
    <w:rsid w:val="003E4CD4"/>
    <w:rsid w:val="003E6745"/>
    <w:rsid w:val="003E7960"/>
    <w:rsid w:val="003E7FC1"/>
    <w:rsid w:val="003F06CA"/>
    <w:rsid w:val="003F0B53"/>
    <w:rsid w:val="003F21B1"/>
    <w:rsid w:val="003F287A"/>
    <w:rsid w:val="003F449E"/>
    <w:rsid w:val="003F58E0"/>
    <w:rsid w:val="003F66E6"/>
    <w:rsid w:val="003F6CEB"/>
    <w:rsid w:val="003F7E9B"/>
    <w:rsid w:val="0040049C"/>
    <w:rsid w:val="00402542"/>
    <w:rsid w:val="004029CD"/>
    <w:rsid w:val="00405190"/>
    <w:rsid w:val="0040552E"/>
    <w:rsid w:val="004104F1"/>
    <w:rsid w:val="00412CF2"/>
    <w:rsid w:val="004136CF"/>
    <w:rsid w:val="0041660D"/>
    <w:rsid w:val="00417094"/>
    <w:rsid w:val="00421188"/>
    <w:rsid w:val="00423D2F"/>
    <w:rsid w:val="00425476"/>
    <w:rsid w:val="00425957"/>
    <w:rsid w:val="00425FDC"/>
    <w:rsid w:val="0043344D"/>
    <w:rsid w:val="00435531"/>
    <w:rsid w:val="0044005E"/>
    <w:rsid w:val="00441E63"/>
    <w:rsid w:val="00443512"/>
    <w:rsid w:val="00443B0C"/>
    <w:rsid w:val="00443F27"/>
    <w:rsid w:val="00446B99"/>
    <w:rsid w:val="00450FBD"/>
    <w:rsid w:val="004518A5"/>
    <w:rsid w:val="004523E4"/>
    <w:rsid w:val="00452BA9"/>
    <w:rsid w:val="00463345"/>
    <w:rsid w:val="00465511"/>
    <w:rsid w:val="00465607"/>
    <w:rsid w:val="00471326"/>
    <w:rsid w:val="00474273"/>
    <w:rsid w:val="004744BA"/>
    <w:rsid w:val="0047697A"/>
    <w:rsid w:val="00476C5F"/>
    <w:rsid w:val="00480109"/>
    <w:rsid w:val="00481050"/>
    <w:rsid w:val="00482BBF"/>
    <w:rsid w:val="00483078"/>
    <w:rsid w:val="00484636"/>
    <w:rsid w:val="00485346"/>
    <w:rsid w:val="00486497"/>
    <w:rsid w:val="00487CB9"/>
    <w:rsid w:val="00493074"/>
    <w:rsid w:val="004949DB"/>
    <w:rsid w:val="00496F9F"/>
    <w:rsid w:val="00497B03"/>
    <w:rsid w:val="004A2719"/>
    <w:rsid w:val="004B001E"/>
    <w:rsid w:val="004B01B0"/>
    <w:rsid w:val="004B0265"/>
    <w:rsid w:val="004B0FA6"/>
    <w:rsid w:val="004B3C03"/>
    <w:rsid w:val="004B77BD"/>
    <w:rsid w:val="004C0A7A"/>
    <w:rsid w:val="004C1397"/>
    <w:rsid w:val="004C2CA4"/>
    <w:rsid w:val="004C4099"/>
    <w:rsid w:val="004C4CF4"/>
    <w:rsid w:val="004C4DAC"/>
    <w:rsid w:val="004D0606"/>
    <w:rsid w:val="004D3BCF"/>
    <w:rsid w:val="004D6533"/>
    <w:rsid w:val="004D73B6"/>
    <w:rsid w:val="004E0B3B"/>
    <w:rsid w:val="004E179F"/>
    <w:rsid w:val="004E5354"/>
    <w:rsid w:val="004F1100"/>
    <w:rsid w:val="004F1385"/>
    <w:rsid w:val="004F258C"/>
    <w:rsid w:val="004F760F"/>
    <w:rsid w:val="004F7C5D"/>
    <w:rsid w:val="00500E08"/>
    <w:rsid w:val="00500FF8"/>
    <w:rsid w:val="00504DBB"/>
    <w:rsid w:val="005057B7"/>
    <w:rsid w:val="00505DE5"/>
    <w:rsid w:val="00505E69"/>
    <w:rsid w:val="0050602E"/>
    <w:rsid w:val="0050697B"/>
    <w:rsid w:val="00506F2F"/>
    <w:rsid w:val="00507062"/>
    <w:rsid w:val="00507940"/>
    <w:rsid w:val="00511B91"/>
    <w:rsid w:val="005139CD"/>
    <w:rsid w:val="00516DE1"/>
    <w:rsid w:val="00520621"/>
    <w:rsid w:val="0052073A"/>
    <w:rsid w:val="00520845"/>
    <w:rsid w:val="00522693"/>
    <w:rsid w:val="00524839"/>
    <w:rsid w:val="00527E1E"/>
    <w:rsid w:val="0053097D"/>
    <w:rsid w:val="00532739"/>
    <w:rsid w:val="00533F61"/>
    <w:rsid w:val="005344F6"/>
    <w:rsid w:val="0053563A"/>
    <w:rsid w:val="00536063"/>
    <w:rsid w:val="005420B5"/>
    <w:rsid w:val="00543778"/>
    <w:rsid w:val="00543DF2"/>
    <w:rsid w:val="00544B3E"/>
    <w:rsid w:val="0054535D"/>
    <w:rsid w:val="00545DDB"/>
    <w:rsid w:val="0054644A"/>
    <w:rsid w:val="00546DCA"/>
    <w:rsid w:val="0055021B"/>
    <w:rsid w:val="005547B7"/>
    <w:rsid w:val="00556772"/>
    <w:rsid w:val="00556B0D"/>
    <w:rsid w:val="00557044"/>
    <w:rsid w:val="005616CB"/>
    <w:rsid w:val="00564275"/>
    <w:rsid w:val="00565D31"/>
    <w:rsid w:val="00566015"/>
    <w:rsid w:val="005712B5"/>
    <w:rsid w:val="00577D64"/>
    <w:rsid w:val="00580A26"/>
    <w:rsid w:val="00585A7F"/>
    <w:rsid w:val="0058615F"/>
    <w:rsid w:val="005866EC"/>
    <w:rsid w:val="00591586"/>
    <w:rsid w:val="005931E1"/>
    <w:rsid w:val="00594497"/>
    <w:rsid w:val="00595402"/>
    <w:rsid w:val="00595C33"/>
    <w:rsid w:val="005A0FBD"/>
    <w:rsid w:val="005A12A4"/>
    <w:rsid w:val="005A3443"/>
    <w:rsid w:val="005A7492"/>
    <w:rsid w:val="005B1805"/>
    <w:rsid w:val="005B191B"/>
    <w:rsid w:val="005B1F05"/>
    <w:rsid w:val="005B3EB6"/>
    <w:rsid w:val="005B595A"/>
    <w:rsid w:val="005B62B5"/>
    <w:rsid w:val="005B78F9"/>
    <w:rsid w:val="005C169F"/>
    <w:rsid w:val="005C1DB9"/>
    <w:rsid w:val="005C2F5A"/>
    <w:rsid w:val="005C36D4"/>
    <w:rsid w:val="005C65F6"/>
    <w:rsid w:val="005C70EA"/>
    <w:rsid w:val="005D058E"/>
    <w:rsid w:val="005D17C9"/>
    <w:rsid w:val="005D1D2F"/>
    <w:rsid w:val="005D3F46"/>
    <w:rsid w:val="005E45FA"/>
    <w:rsid w:val="005E5C39"/>
    <w:rsid w:val="005E7D61"/>
    <w:rsid w:val="005F3FA5"/>
    <w:rsid w:val="00600AED"/>
    <w:rsid w:val="00603391"/>
    <w:rsid w:val="0060684E"/>
    <w:rsid w:val="00610C2A"/>
    <w:rsid w:val="006177FC"/>
    <w:rsid w:val="00620611"/>
    <w:rsid w:val="006208E2"/>
    <w:rsid w:val="00621DD3"/>
    <w:rsid w:val="0062201B"/>
    <w:rsid w:val="006227DD"/>
    <w:rsid w:val="006265BE"/>
    <w:rsid w:val="006302B9"/>
    <w:rsid w:val="00630A78"/>
    <w:rsid w:val="00631E00"/>
    <w:rsid w:val="00634870"/>
    <w:rsid w:val="00636867"/>
    <w:rsid w:val="00642C4D"/>
    <w:rsid w:val="00643D45"/>
    <w:rsid w:val="00644AC2"/>
    <w:rsid w:val="00645886"/>
    <w:rsid w:val="00645B00"/>
    <w:rsid w:val="00645F8D"/>
    <w:rsid w:val="0064778A"/>
    <w:rsid w:val="00647887"/>
    <w:rsid w:val="0065213B"/>
    <w:rsid w:val="006547AB"/>
    <w:rsid w:val="00660101"/>
    <w:rsid w:val="00661302"/>
    <w:rsid w:val="00664F9A"/>
    <w:rsid w:val="00667B05"/>
    <w:rsid w:val="00673411"/>
    <w:rsid w:val="00674D5C"/>
    <w:rsid w:val="0067773B"/>
    <w:rsid w:val="00677906"/>
    <w:rsid w:val="00683EC2"/>
    <w:rsid w:val="00685C7B"/>
    <w:rsid w:val="0069046C"/>
    <w:rsid w:val="0069095A"/>
    <w:rsid w:val="00690C9C"/>
    <w:rsid w:val="00694D68"/>
    <w:rsid w:val="006A02D1"/>
    <w:rsid w:val="006A08E0"/>
    <w:rsid w:val="006B2708"/>
    <w:rsid w:val="006B35D5"/>
    <w:rsid w:val="006B4CE0"/>
    <w:rsid w:val="006B5D40"/>
    <w:rsid w:val="006B5D9D"/>
    <w:rsid w:val="006C3B2D"/>
    <w:rsid w:val="006C6245"/>
    <w:rsid w:val="006E0D9C"/>
    <w:rsid w:val="006E4411"/>
    <w:rsid w:val="006E4592"/>
    <w:rsid w:val="006E61AD"/>
    <w:rsid w:val="006F0518"/>
    <w:rsid w:val="006F30F7"/>
    <w:rsid w:val="006F36E7"/>
    <w:rsid w:val="006F519B"/>
    <w:rsid w:val="006F6F8F"/>
    <w:rsid w:val="00700E5D"/>
    <w:rsid w:val="0070487D"/>
    <w:rsid w:val="00704F33"/>
    <w:rsid w:val="007055AD"/>
    <w:rsid w:val="00705C6A"/>
    <w:rsid w:val="00707DFB"/>
    <w:rsid w:val="00712127"/>
    <w:rsid w:val="007141FB"/>
    <w:rsid w:val="00722589"/>
    <w:rsid w:val="007232E9"/>
    <w:rsid w:val="00723A74"/>
    <w:rsid w:val="00723BF7"/>
    <w:rsid w:val="00725D45"/>
    <w:rsid w:val="0072645E"/>
    <w:rsid w:val="0073163C"/>
    <w:rsid w:val="007319DC"/>
    <w:rsid w:val="007321D6"/>
    <w:rsid w:val="00737E07"/>
    <w:rsid w:val="00737E5A"/>
    <w:rsid w:val="007428D1"/>
    <w:rsid w:val="007428ED"/>
    <w:rsid w:val="00743D4D"/>
    <w:rsid w:val="00753901"/>
    <w:rsid w:val="00753BF0"/>
    <w:rsid w:val="00754B05"/>
    <w:rsid w:val="00756726"/>
    <w:rsid w:val="007568A7"/>
    <w:rsid w:val="00756F35"/>
    <w:rsid w:val="00760345"/>
    <w:rsid w:val="007603D4"/>
    <w:rsid w:val="00760AD9"/>
    <w:rsid w:val="00762740"/>
    <w:rsid w:val="00767B92"/>
    <w:rsid w:val="00775289"/>
    <w:rsid w:val="00775AB8"/>
    <w:rsid w:val="007761A0"/>
    <w:rsid w:val="007902A3"/>
    <w:rsid w:val="007902F9"/>
    <w:rsid w:val="00792528"/>
    <w:rsid w:val="0079317B"/>
    <w:rsid w:val="00794E60"/>
    <w:rsid w:val="007953E6"/>
    <w:rsid w:val="00796C45"/>
    <w:rsid w:val="00797B78"/>
    <w:rsid w:val="007A0162"/>
    <w:rsid w:val="007A3135"/>
    <w:rsid w:val="007A4D43"/>
    <w:rsid w:val="007A68B9"/>
    <w:rsid w:val="007B2D7F"/>
    <w:rsid w:val="007B4F86"/>
    <w:rsid w:val="007B529C"/>
    <w:rsid w:val="007B53AB"/>
    <w:rsid w:val="007B5B87"/>
    <w:rsid w:val="007B66F3"/>
    <w:rsid w:val="007B6C9B"/>
    <w:rsid w:val="007C11FC"/>
    <w:rsid w:val="007C328D"/>
    <w:rsid w:val="007C650F"/>
    <w:rsid w:val="007C6AD4"/>
    <w:rsid w:val="007C7409"/>
    <w:rsid w:val="007D3FB1"/>
    <w:rsid w:val="007D4A86"/>
    <w:rsid w:val="007E0982"/>
    <w:rsid w:val="007E1199"/>
    <w:rsid w:val="007E7D55"/>
    <w:rsid w:val="0081031F"/>
    <w:rsid w:val="00810BA0"/>
    <w:rsid w:val="0081526A"/>
    <w:rsid w:val="008155DD"/>
    <w:rsid w:val="00815D62"/>
    <w:rsid w:val="008160CC"/>
    <w:rsid w:val="0082091F"/>
    <w:rsid w:val="0082093E"/>
    <w:rsid w:val="008216A2"/>
    <w:rsid w:val="00823851"/>
    <w:rsid w:val="00823ABA"/>
    <w:rsid w:val="00823B59"/>
    <w:rsid w:val="00831C95"/>
    <w:rsid w:val="00833882"/>
    <w:rsid w:val="00834516"/>
    <w:rsid w:val="0083787B"/>
    <w:rsid w:val="00842E3E"/>
    <w:rsid w:val="00843F1B"/>
    <w:rsid w:val="008449BC"/>
    <w:rsid w:val="00853ADF"/>
    <w:rsid w:val="00853FDD"/>
    <w:rsid w:val="00855C83"/>
    <w:rsid w:val="00862775"/>
    <w:rsid w:val="00862C6B"/>
    <w:rsid w:val="008640AE"/>
    <w:rsid w:val="00873422"/>
    <w:rsid w:val="00873D07"/>
    <w:rsid w:val="008743CF"/>
    <w:rsid w:val="00874DC4"/>
    <w:rsid w:val="00876FDD"/>
    <w:rsid w:val="008810B6"/>
    <w:rsid w:val="008879CB"/>
    <w:rsid w:val="00893D99"/>
    <w:rsid w:val="008A4B9A"/>
    <w:rsid w:val="008A67C0"/>
    <w:rsid w:val="008A706C"/>
    <w:rsid w:val="008B525A"/>
    <w:rsid w:val="008B69DB"/>
    <w:rsid w:val="008B7410"/>
    <w:rsid w:val="008C0417"/>
    <w:rsid w:val="008C4EFB"/>
    <w:rsid w:val="008C6BB3"/>
    <w:rsid w:val="008D5FDE"/>
    <w:rsid w:val="008D7928"/>
    <w:rsid w:val="008E28CD"/>
    <w:rsid w:val="008E2D82"/>
    <w:rsid w:val="008E6FCE"/>
    <w:rsid w:val="008F5199"/>
    <w:rsid w:val="008F5495"/>
    <w:rsid w:val="00902C52"/>
    <w:rsid w:val="009048D0"/>
    <w:rsid w:val="0090677C"/>
    <w:rsid w:val="00910AB4"/>
    <w:rsid w:val="0091305B"/>
    <w:rsid w:val="00914FC6"/>
    <w:rsid w:val="00917610"/>
    <w:rsid w:val="009226C0"/>
    <w:rsid w:val="00923B6C"/>
    <w:rsid w:val="00931F6A"/>
    <w:rsid w:val="009353FE"/>
    <w:rsid w:val="0094247C"/>
    <w:rsid w:val="00942605"/>
    <w:rsid w:val="00942B39"/>
    <w:rsid w:val="009478E9"/>
    <w:rsid w:val="009511A6"/>
    <w:rsid w:val="00951777"/>
    <w:rsid w:val="009532FE"/>
    <w:rsid w:val="00953508"/>
    <w:rsid w:val="0095556A"/>
    <w:rsid w:val="00956C3D"/>
    <w:rsid w:val="009603EB"/>
    <w:rsid w:val="00962B50"/>
    <w:rsid w:val="00963869"/>
    <w:rsid w:val="00964E52"/>
    <w:rsid w:val="009700DB"/>
    <w:rsid w:val="00970C9D"/>
    <w:rsid w:val="00971C84"/>
    <w:rsid w:val="00972829"/>
    <w:rsid w:val="009774A9"/>
    <w:rsid w:val="00981A2E"/>
    <w:rsid w:val="0098611A"/>
    <w:rsid w:val="009911D7"/>
    <w:rsid w:val="00992750"/>
    <w:rsid w:val="009940CD"/>
    <w:rsid w:val="0099449C"/>
    <w:rsid w:val="009A3EA2"/>
    <w:rsid w:val="009A43FF"/>
    <w:rsid w:val="009A4D31"/>
    <w:rsid w:val="009A7262"/>
    <w:rsid w:val="009A7D40"/>
    <w:rsid w:val="009B2CC1"/>
    <w:rsid w:val="009B320D"/>
    <w:rsid w:val="009B3B5A"/>
    <w:rsid w:val="009B4272"/>
    <w:rsid w:val="009C257F"/>
    <w:rsid w:val="009C6AF1"/>
    <w:rsid w:val="009D038F"/>
    <w:rsid w:val="009D04CC"/>
    <w:rsid w:val="009D0CBF"/>
    <w:rsid w:val="009D16E8"/>
    <w:rsid w:val="009D1E8D"/>
    <w:rsid w:val="009D4043"/>
    <w:rsid w:val="009D5551"/>
    <w:rsid w:val="009D7328"/>
    <w:rsid w:val="009D7670"/>
    <w:rsid w:val="009D7B54"/>
    <w:rsid w:val="009D7BA1"/>
    <w:rsid w:val="009E3DF7"/>
    <w:rsid w:val="009E489A"/>
    <w:rsid w:val="009F492A"/>
    <w:rsid w:val="00A01CA2"/>
    <w:rsid w:val="00A04722"/>
    <w:rsid w:val="00A065D2"/>
    <w:rsid w:val="00A06819"/>
    <w:rsid w:val="00A12A58"/>
    <w:rsid w:val="00A15515"/>
    <w:rsid w:val="00A24EB5"/>
    <w:rsid w:val="00A30292"/>
    <w:rsid w:val="00A31A13"/>
    <w:rsid w:val="00A34338"/>
    <w:rsid w:val="00A430BA"/>
    <w:rsid w:val="00A43DAA"/>
    <w:rsid w:val="00A44A3C"/>
    <w:rsid w:val="00A46642"/>
    <w:rsid w:val="00A46BE9"/>
    <w:rsid w:val="00A516E1"/>
    <w:rsid w:val="00A518FF"/>
    <w:rsid w:val="00A52929"/>
    <w:rsid w:val="00A52AE2"/>
    <w:rsid w:val="00A562F0"/>
    <w:rsid w:val="00A6159B"/>
    <w:rsid w:val="00A65491"/>
    <w:rsid w:val="00A7274B"/>
    <w:rsid w:val="00A73ADE"/>
    <w:rsid w:val="00A74F7A"/>
    <w:rsid w:val="00A751B2"/>
    <w:rsid w:val="00A76804"/>
    <w:rsid w:val="00A81597"/>
    <w:rsid w:val="00A82CC8"/>
    <w:rsid w:val="00A8488B"/>
    <w:rsid w:val="00A8688C"/>
    <w:rsid w:val="00A91529"/>
    <w:rsid w:val="00A9404F"/>
    <w:rsid w:val="00A94709"/>
    <w:rsid w:val="00A953E5"/>
    <w:rsid w:val="00AA08FC"/>
    <w:rsid w:val="00AA0F90"/>
    <w:rsid w:val="00AA11CE"/>
    <w:rsid w:val="00AA5595"/>
    <w:rsid w:val="00AA5895"/>
    <w:rsid w:val="00AB4A7F"/>
    <w:rsid w:val="00AB4C8D"/>
    <w:rsid w:val="00AB626F"/>
    <w:rsid w:val="00AB6295"/>
    <w:rsid w:val="00AC16C9"/>
    <w:rsid w:val="00AC201F"/>
    <w:rsid w:val="00AC726E"/>
    <w:rsid w:val="00AD4E62"/>
    <w:rsid w:val="00AE28B2"/>
    <w:rsid w:val="00AE2EC9"/>
    <w:rsid w:val="00AE574D"/>
    <w:rsid w:val="00AE6006"/>
    <w:rsid w:val="00AE7274"/>
    <w:rsid w:val="00AE7B60"/>
    <w:rsid w:val="00AF302D"/>
    <w:rsid w:val="00AF379A"/>
    <w:rsid w:val="00AF38DB"/>
    <w:rsid w:val="00AF5CF0"/>
    <w:rsid w:val="00AF6544"/>
    <w:rsid w:val="00AF7678"/>
    <w:rsid w:val="00B0037D"/>
    <w:rsid w:val="00B037DC"/>
    <w:rsid w:val="00B04A19"/>
    <w:rsid w:val="00B05A94"/>
    <w:rsid w:val="00B05BF8"/>
    <w:rsid w:val="00B21C03"/>
    <w:rsid w:val="00B23254"/>
    <w:rsid w:val="00B2597F"/>
    <w:rsid w:val="00B3019D"/>
    <w:rsid w:val="00B3054F"/>
    <w:rsid w:val="00B321A8"/>
    <w:rsid w:val="00B33048"/>
    <w:rsid w:val="00B333F2"/>
    <w:rsid w:val="00B34D1C"/>
    <w:rsid w:val="00B402C6"/>
    <w:rsid w:val="00B422CE"/>
    <w:rsid w:val="00B44A27"/>
    <w:rsid w:val="00B452E1"/>
    <w:rsid w:val="00B45660"/>
    <w:rsid w:val="00B466D1"/>
    <w:rsid w:val="00B50562"/>
    <w:rsid w:val="00B605E1"/>
    <w:rsid w:val="00B6308F"/>
    <w:rsid w:val="00B64E5D"/>
    <w:rsid w:val="00B6554B"/>
    <w:rsid w:val="00B67141"/>
    <w:rsid w:val="00B7479E"/>
    <w:rsid w:val="00B80442"/>
    <w:rsid w:val="00B805A2"/>
    <w:rsid w:val="00B83380"/>
    <w:rsid w:val="00B83562"/>
    <w:rsid w:val="00B863DA"/>
    <w:rsid w:val="00B86608"/>
    <w:rsid w:val="00B867BE"/>
    <w:rsid w:val="00B91233"/>
    <w:rsid w:val="00B91477"/>
    <w:rsid w:val="00B929DE"/>
    <w:rsid w:val="00B95077"/>
    <w:rsid w:val="00B95E65"/>
    <w:rsid w:val="00BA3C64"/>
    <w:rsid w:val="00BA46BF"/>
    <w:rsid w:val="00BA4CF0"/>
    <w:rsid w:val="00BA5CBD"/>
    <w:rsid w:val="00BB00DD"/>
    <w:rsid w:val="00BB4DA8"/>
    <w:rsid w:val="00BB58E7"/>
    <w:rsid w:val="00BB71B6"/>
    <w:rsid w:val="00BB7700"/>
    <w:rsid w:val="00BC06FE"/>
    <w:rsid w:val="00BC1CC9"/>
    <w:rsid w:val="00BC39B1"/>
    <w:rsid w:val="00BC677D"/>
    <w:rsid w:val="00BD1038"/>
    <w:rsid w:val="00BD2ECF"/>
    <w:rsid w:val="00BD526F"/>
    <w:rsid w:val="00BD57E2"/>
    <w:rsid w:val="00BD5D1A"/>
    <w:rsid w:val="00BE1B8C"/>
    <w:rsid w:val="00BE23F9"/>
    <w:rsid w:val="00BE4F49"/>
    <w:rsid w:val="00BE700A"/>
    <w:rsid w:val="00BF0077"/>
    <w:rsid w:val="00BF1803"/>
    <w:rsid w:val="00BF1AC0"/>
    <w:rsid w:val="00BF4AF2"/>
    <w:rsid w:val="00BF51CF"/>
    <w:rsid w:val="00BF65F3"/>
    <w:rsid w:val="00BF6C70"/>
    <w:rsid w:val="00C00464"/>
    <w:rsid w:val="00C02ADD"/>
    <w:rsid w:val="00C0350D"/>
    <w:rsid w:val="00C06EE4"/>
    <w:rsid w:val="00C10930"/>
    <w:rsid w:val="00C11DD5"/>
    <w:rsid w:val="00C14245"/>
    <w:rsid w:val="00C1434E"/>
    <w:rsid w:val="00C14885"/>
    <w:rsid w:val="00C15CBA"/>
    <w:rsid w:val="00C166A1"/>
    <w:rsid w:val="00C17BFD"/>
    <w:rsid w:val="00C20CD1"/>
    <w:rsid w:val="00C22E8D"/>
    <w:rsid w:val="00C254FA"/>
    <w:rsid w:val="00C258F0"/>
    <w:rsid w:val="00C25CEF"/>
    <w:rsid w:val="00C25DC4"/>
    <w:rsid w:val="00C27200"/>
    <w:rsid w:val="00C3088F"/>
    <w:rsid w:val="00C33BFE"/>
    <w:rsid w:val="00C3581D"/>
    <w:rsid w:val="00C3615F"/>
    <w:rsid w:val="00C362D2"/>
    <w:rsid w:val="00C37203"/>
    <w:rsid w:val="00C42A8E"/>
    <w:rsid w:val="00C43617"/>
    <w:rsid w:val="00C50741"/>
    <w:rsid w:val="00C5093E"/>
    <w:rsid w:val="00C52460"/>
    <w:rsid w:val="00C60F90"/>
    <w:rsid w:val="00C6297B"/>
    <w:rsid w:val="00C63B3E"/>
    <w:rsid w:val="00C646EF"/>
    <w:rsid w:val="00C6497A"/>
    <w:rsid w:val="00C65E9C"/>
    <w:rsid w:val="00C663D7"/>
    <w:rsid w:val="00C67F68"/>
    <w:rsid w:val="00C731E6"/>
    <w:rsid w:val="00C734E9"/>
    <w:rsid w:val="00C77248"/>
    <w:rsid w:val="00C7757D"/>
    <w:rsid w:val="00C775AE"/>
    <w:rsid w:val="00C83275"/>
    <w:rsid w:val="00C8471B"/>
    <w:rsid w:val="00C85EE9"/>
    <w:rsid w:val="00C872F1"/>
    <w:rsid w:val="00C906FC"/>
    <w:rsid w:val="00C95549"/>
    <w:rsid w:val="00C95A73"/>
    <w:rsid w:val="00CA1920"/>
    <w:rsid w:val="00CA46EE"/>
    <w:rsid w:val="00CB0CE1"/>
    <w:rsid w:val="00CB1E44"/>
    <w:rsid w:val="00CB41D9"/>
    <w:rsid w:val="00CB466A"/>
    <w:rsid w:val="00CB7078"/>
    <w:rsid w:val="00CB7743"/>
    <w:rsid w:val="00CB78B3"/>
    <w:rsid w:val="00CC443E"/>
    <w:rsid w:val="00CC5E7D"/>
    <w:rsid w:val="00CC6872"/>
    <w:rsid w:val="00CD0D85"/>
    <w:rsid w:val="00CD289A"/>
    <w:rsid w:val="00CE0394"/>
    <w:rsid w:val="00CE0A67"/>
    <w:rsid w:val="00CE0E06"/>
    <w:rsid w:val="00CE4821"/>
    <w:rsid w:val="00CE6040"/>
    <w:rsid w:val="00CF04FA"/>
    <w:rsid w:val="00CF25D0"/>
    <w:rsid w:val="00CF40CE"/>
    <w:rsid w:val="00CF440E"/>
    <w:rsid w:val="00CF552F"/>
    <w:rsid w:val="00CF78F6"/>
    <w:rsid w:val="00CF7A84"/>
    <w:rsid w:val="00D00F98"/>
    <w:rsid w:val="00D0135C"/>
    <w:rsid w:val="00D0280B"/>
    <w:rsid w:val="00D04FAD"/>
    <w:rsid w:val="00D117EC"/>
    <w:rsid w:val="00D1442F"/>
    <w:rsid w:val="00D14FAF"/>
    <w:rsid w:val="00D17E8C"/>
    <w:rsid w:val="00D220B6"/>
    <w:rsid w:val="00D225F9"/>
    <w:rsid w:val="00D25538"/>
    <w:rsid w:val="00D255DD"/>
    <w:rsid w:val="00D2642B"/>
    <w:rsid w:val="00D278EE"/>
    <w:rsid w:val="00D27AF5"/>
    <w:rsid w:val="00D27E63"/>
    <w:rsid w:val="00D34F11"/>
    <w:rsid w:val="00D36C8F"/>
    <w:rsid w:val="00D407E5"/>
    <w:rsid w:val="00D43D0C"/>
    <w:rsid w:val="00D45BF8"/>
    <w:rsid w:val="00D50958"/>
    <w:rsid w:val="00D56E07"/>
    <w:rsid w:val="00D57E2B"/>
    <w:rsid w:val="00D6131C"/>
    <w:rsid w:val="00D628C8"/>
    <w:rsid w:val="00D63F7C"/>
    <w:rsid w:val="00D64CC9"/>
    <w:rsid w:val="00D66AE1"/>
    <w:rsid w:val="00D826EA"/>
    <w:rsid w:val="00D82A52"/>
    <w:rsid w:val="00D8598B"/>
    <w:rsid w:val="00D86DED"/>
    <w:rsid w:val="00D909F4"/>
    <w:rsid w:val="00D9160E"/>
    <w:rsid w:val="00D933E0"/>
    <w:rsid w:val="00D93DEB"/>
    <w:rsid w:val="00D9407F"/>
    <w:rsid w:val="00D9494E"/>
    <w:rsid w:val="00D96F10"/>
    <w:rsid w:val="00DA13E6"/>
    <w:rsid w:val="00DA190F"/>
    <w:rsid w:val="00DA1AE9"/>
    <w:rsid w:val="00DA4997"/>
    <w:rsid w:val="00DA5C08"/>
    <w:rsid w:val="00DA74D4"/>
    <w:rsid w:val="00DB4E80"/>
    <w:rsid w:val="00DB4E90"/>
    <w:rsid w:val="00DB7ACA"/>
    <w:rsid w:val="00DC0172"/>
    <w:rsid w:val="00DC1B2C"/>
    <w:rsid w:val="00DC1FCD"/>
    <w:rsid w:val="00DC350B"/>
    <w:rsid w:val="00DC4418"/>
    <w:rsid w:val="00DC4A12"/>
    <w:rsid w:val="00DC5A4F"/>
    <w:rsid w:val="00DD22BE"/>
    <w:rsid w:val="00DD7C26"/>
    <w:rsid w:val="00DD7E40"/>
    <w:rsid w:val="00DE15C3"/>
    <w:rsid w:val="00DE42D6"/>
    <w:rsid w:val="00DF28F5"/>
    <w:rsid w:val="00DF5100"/>
    <w:rsid w:val="00DF5709"/>
    <w:rsid w:val="00E007AC"/>
    <w:rsid w:val="00E0225D"/>
    <w:rsid w:val="00E035CE"/>
    <w:rsid w:val="00E039CA"/>
    <w:rsid w:val="00E0405A"/>
    <w:rsid w:val="00E05B92"/>
    <w:rsid w:val="00E065CD"/>
    <w:rsid w:val="00E13ED7"/>
    <w:rsid w:val="00E173D3"/>
    <w:rsid w:val="00E2008F"/>
    <w:rsid w:val="00E21572"/>
    <w:rsid w:val="00E21AA9"/>
    <w:rsid w:val="00E228D3"/>
    <w:rsid w:val="00E2455A"/>
    <w:rsid w:val="00E24778"/>
    <w:rsid w:val="00E2537A"/>
    <w:rsid w:val="00E30C34"/>
    <w:rsid w:val="00E315B5"/>
    <w:rsid w:val="00E42D6B"/>
    <w:rsid w:val="00E521D5"/>
    <w:rsid w:val="00E53E1E"/>
    <w:rsid w:val="00E5411D"/>
    <w:rsid w:val="00E543E8"/>
    <w:rsid w:val="00E54491"/>
    <w:rsid w:val="00E5509D"/>
    <w:rsid w:val="00E556FA"/>
    <w:rsid w:val="00E57BE0"/>
    <w:rsid w:val="00E60132"/>
    <w:rsid w:val="00E6256C"/>
    <w:rsid w:val="00E66ACD"/>
    <w:rsid w:val="00E70BFA"/>
    <w:rsid w:val="00E747ED"/>
    <w:rsid w:val="00E74ED6"/>
    <w:rsid w:val="00E76DC5"/>
    <w:rsid w:val="00E81C68"/>
    <w:rsid w:val="00E90CD5"/>
    <w:rsid w:val="00E92B28"/>
    <w:rsid w:val="00E94EDA"/>
    <w:rsid w:val="00EA0D53"/>
    <w:rsid w:val="00EA106B"/>
    <w:rsid w:val="00EA1D3B"/>
    <w:rsid w:val="00EA2B40"/>
    <w:rsid w:val="00EA3E33"/>
    <w:rsid w:val="00EA77CF"/>
    <w:rsid w:val="00EB080C"/>
    <w:rsid w:val="00EB2492"/>
    <w:rsid w:val="00EB5AC8"/>
    <w:rsid w:val="00EB5C30"/>
    <w:rsid w:val="00EB7AA3"/>
    <w:rsid w:val="00EC50BE"/>
    <w:rsid w:val="00EC55EF"/>
    <w:rsid w:val="00ED288A"/>
    <w:rsid w:val="00ED3337"/>
    <w:rsid w:val="00ED3B36"/>
    <w:rsid w:val="00ED46EA"/>
    <w:rsid w:val="00ED500D"/>
    <w:rsid w:val="00EE041A"/>
    <w:rsid w:val="00EE0933"/>
    <w:rsid w:val="00EE1EF2"/>
    <w:rsid w:val="00EE3570"/>
    <w:rsid w:val="00EE7192"/>
    <w:rsid w:val="00EE7FC9"/>
    <w:rsid w:val="00EF345E"/>
    <w:rsid w:val="00EF5DB0"/>
    <w:rsid w:val="00F054D3"/>
    <w:rsid w:val="00F076F8"/>
    <w:rsid w:val="00F109F9"/>
    <w:rsid w:val="00F12489"/>
    <w:rsid w:val="00F13CFE"/>
    <w:rsid w:val="00F14313"/>
    <w:rsid w:val="00F16F6A"/>
    <w:rsid w:val="00F21A84"/>
    <w:rsid w:val="00F21E41"/>
    <w:rsid w:val="00F237F2"/>
    <w:rsid w:val="00F32E1E"/>
    <w:rsid w:val="00F33671"/>
    <w:rsid w:val="00F34F44"/>
    <w:rsid w:val="00F357D7"/>
    <w:rsid w:val="00F35B2B"/>
    <w:rsid w:val="00F41A73"/>
    <w:rsid w:val="00F46D90"/>
    <w:rsid w:val="00F4793E"/>
    <w:rsid w:val="00F53E0E"/>
    <w:rsid w:val="00F55633"/>
    <w:rsid w:val="00F577B6"/>
    <w:rsid w:val="00F57A44"/>
    <w:rsid w:val="00F614B1"/>
    <w:rsid w:val="00F6222B"/>
    <w:rsid w:val="00F70776"/>
    <w:rsid w:val="00F72AB6"/>
    <w:rsid w:val="00F75403"/>
    <w:rsid w:val="00F77B9E"/>
    <w:rsid w:val="00F77EBA"/>
    <w:rsid w:val="00F8392C"/>
    <w:rsid w:val="00F83BF8"/>
    <w:rsid w:val="00F85188"/>
    <w:rsid w:val="00F8675C"/>
    <w:rsid w:val="00F86DFB"/>
    <w:rsid w:val="00F936D3"/>
    <w:rsid w:val="00F96AA7"/>
    <w:rsid w:val="00F96B3E"/>
    <w:rsid w:val="00FA0572"/>
    <w:rsid w:val="00FA1C9E"/>
    <w:rsid w:val="00FA3223"/>
    <w:rsid w:val="00FB17AF"/>
    <w:rsid w:val="00FB1979"/>
    <w:rsid w:val="00FB5640"/>
    <w:rsid w:val="00FB5AC8"/>
    <w:rsid w:val="00FB677C"/>
    <w:rsid w:val="00FC13AB"/>
    <w:rsid w:val="00FC2ACD"/>
    <w:rsid w:val="00FC3985"/>
    <w:rsid w:val="00FC3B22"/>
    <w:rsid w:val="00FC5DC3"/>
    <w:rsid w:val="00FC7E31"/>
    <w:rsid w:val="00FD10DC"/>
    <w:rsid w:val="00FD1A49"/>
    <w:rsid w:val="00FD6733"/>
    <w:rsid w:val="00FD7699"/>
    <w:rsid w:val="00FE3EDB"/>
    <w:rsid w:val="00FF12C9"/>
    <w:rsid w:val="00FF1754"/>
    <w:rsid w:val="00FF2BBF"/>
    <w:rsid w:val="00FF3B37"/>
    <w:rsid w:val="00FF5D3D"/>
    <w:rsid w:val="00FF77D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E303"/>
  <w15:docId w15:val="{A62CB0A6-A6F3-45D3-A196-25B0662D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90F"/>
    <w:pPr>
      <w:spacing w:after="200" w:line="276" w:lineRule="auto"/>
    </w:pPr>
    <w:rPr>
      <w:sz w:val="22"/>
      <w:szCs w:val="22"/>
      <w:lang w:eastAsia="en-US"/>
    </w:rPr>
  </w:style>
  <w:style w:type="paragraph" w:styleId="Heading1">
    <w:name w:val="heading 1"/>
    <w:aliases w:val="WoSDAP Headings"/>
    <w:basedOn w:val="Normal"/>
    <w:next w:val="Normal"/>
    <w:link w:val="Heading1Char"/>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nhideWhenUsed/>
    <w:qFormat/>
    <w:rsid w:val="001C0B07"/>
    <w:pPr>
      <w:keepNext/>
      <w:keepLines/>
      <w:spacing w:before="200" w:after="0" w:line="240" w:lineRule="auto"/>
      <w:outlineLvl w:val="1"/>
    </w:pPr>
    <w:rPr>
      <w:rFonts w:ascii="Cambria" w:eastAsia="Times New Roman" w:hAnsi="Cambria"/>
      <w:b/>
      <w:bCs/>
      <w:color w:val="4F81BD"/>
      <w:sz w:val="26"/>
      <w:szCs w:val="26"/>
      <w:lang w:val="en-GB" w:eastAsia="x-none"/>
    </w:rPr>
  </w:style>
  <w:style w:type="paragraph" w:styleId="Heading3">
    <w:name w:val="heading 3"/>
    <w:basedOn w:val="Normal"/>
    <w:next w:val="Normal"/>
    <w:link w:val="Heading3Char"/>
    <w:unhideWhenUsed/>
    <w:qFormat/>
    <w:rsid w:val="00C663D7"/>
    <w:pPr>
      <w:keepNext/>
      <w:spacing w:before="240" w:after="60" w:line="240" w:lineRule="auto"/>
      <w:outlineLvl w:val="2"/>
    </w:pPr>
    <w:rPr>
      <w:rFonts w:ascii="Cambria" w:eastAsia="Times New Roman" w:hAnsi="Cambria"/>
      <w:b/>
      <w:bCs/>
      <w:sz w:val="26"/>
      <w:szCs w:val="26"/>
      <w:lang w:val="en-GB"/>
    </w:rPr>
  </w:style>
  <w:style w:type="paragraph" w:styleId="Heading4">
    <w:name w:val="heading 4"/>
    <w:basedOn w:val="Normal"/>
    <w:next w:val="Normal"/>
    <w:link w:val="Heading4Char"/>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5">
    <w:name w:val="heading 5"/>
    <w:basedOn w:val="Normal"/>
    <w:next w:val="Normal"/>
    <w:link w:val="Heading5Char"/>
    <w:qFormat/>
    <w:rsid w:val="001C0B07"/>
    <w:pPr>
      <w:keepNext/>
      <w:tabs>
        <w:tab w:val="left" w:leader="dot" w:pos="12960"/>
      </w:tabs>
      <w:spacing w:after="0" w:line="240" w:lineRule="auto"/>
      <w:ind w:left="1434" w:hanging="1008"/>
      <w:jc w:val="both"/>
      <w:outlineLvl w:val="4"/>
    </w:pPr>
    <w:rPr>
      <w:rFonts w:ascii="Times New Roman" w:eastAsia="Times New Roman" w:hAnsi="Times New Roman"/>
      <w:bCs/>
      <w:color w:val="333333"/>
      <w:sz w:val="20"/>
      <w:szCs w:val="20"/>
      <w:lang w:val="x-none"/>
    </w:rPr>
  </w:style>
  <w:style w:type="paragraph" w:styleId="Heading6">
    <w:name w:val="heading 6"/>
    <w:basedOn w:val="Normal"/>
    <w:next w:val="Normal"/>
    <w:link w:val="Heading6Char"/>
    <w:qFormat/>
    <w:rsid w:val="001C0B07"/>
    <w:pPr>
      <w:keepNext/>
      <w:suppressAutoHyphens/>
      <w:spacing w:after="0" w:line="240" w:lineRule="auto"/>
      <w:ind w:left="1152" w:hanging="1152"/>
      <w:jc w:val="both"/>
      <w:outlineLvl w:val="5"/>
    </w:pPr>
    <w:rPr>
      <w:rFonts w:ascii="Times New Roman" w:eastAsia="Times New Roman" w:hAnsi="Times New Roman"/>
      <w:color w:val="333333"/>
      <w:sz w:val="16"/>
      <w:szCs w:val="16"/>
      <w:lang w:val="en-GB"/>
    </w:rPr>
  </w:style>
  <w:style w:type="paragraph" w:styleId="Heading7">
    <w:name w:val="heading 7"/>
    <w:basedOn w:val="Normal"/>
    <w:next w:val="Normal"/>
    <w:link w:val="Heading7Char"/>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1C0B07"/>
    <w:pPr>
      <w:spacing w:before="240" w:after="60" w:line="240" w:lineRule="auto"/>
      <w:ind w:left="1440" w:hanging="1440"/>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1C0B07"/>
    <w:pPr>
      <w:keepNext/>
      <w:spacing w:before="240" w:after="0" w:line="240" w:lineRule="auto"/>
      <w:ind w:left="1584" w:hanging="1584"/>
      <w:jc w:val="both"/>
      <w:outlineLvl w:val="8"/>
    </w:pPr>
    <w:rPr>
      <w:rFonts w:ascii="Times New Roman" w:eastAsia="Times New Roman" w:hAnsi="Times New Roman"/>
      <w:b/>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rsid w:val="00C646EF"/>
  </w:style>
  <w:style w:type="paragraph" w:styleId="Footer">
    <w:name w:val="footer"/>
    <w:basedOn w:val="Normal"/>
    <w:link w:val="FooterChar"/>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iPriority w:val="99"/>
    <w:unhideWhenUsed/>
    <w:rsid w:val="005A0FBD"/>
    <w:pPr>
      <w:spacing w:after="120"/>
    </w:pPr>
  </w:style>
  <w:style w:type="character" w:customStyle="1" w:styleId="BodyTextChar">
    <w:name w:val="Body Text Char"/>
    <w:link w:val="BodyText"/>
    <w:uiPriority w:val="99"/>
    <w:rsid w:val="005A0FBD"/>
    <w:rPr>
      <w:sz w:val="22"/>
      <w:szCs w:val="22"/>
      <w:lang w:eastAsia="en-US"/>
    </w:rPr>
  </w:style>
  <w:style w:type="character" w:styleId="CommentReference">
    <w:name w:val="annotation reference"/>
    <w:uiPriority w:val="99"/>
    <w:unhideWhenUsed/>
    <w:rsid w:val="00AF38DB"/>
    <w:rPr>
      <w:sz w:val="16"/>
      <w:szCs w:val="16"/>
    </w:rPr>
  </w:style>
  <w:style w:type="paragraph" w:styleId="CommentText">
    <w:name w:val="annotation text"/>
    <w:basedOn w:val="Normal"/>
    <w:link w:val="CommentTextChar"/>
    <w:uiPriority w:val="99"/>
    <w:unhideWhenUsed/>
    <w:rsid w:val="00AF38DB"/>
    <w:rPr>
      <w:sz w:val="20"/>
      <w:szCs w:val="20"/>
    </w:rPr>
  </w:style>
  <w:style w:type="character" w:customStyle="1" w:styleId="CommentTextChar">
    <w:name w:val="Comment Text Char"/>
    <w:link w:val="CommentText"/>
    <w:uiPriority w:val="99"/>
    <w:rsid w:val="00AF38DB"/>
    <w:rPr>
      <w:lang w:eastAsia="en-US"/>
    </w:rPr>
  </w:style>
  <w:style w:type="paragraph" w:styleId="CommentSubject">
    <w:name w:val="annotation subject"/>
    <w:basedOn w:val="CommentText"/>
    <w:next w:val="CommentText"/>
    <w:link w:val="CommentSubjectChar"/>
    <w:unhideWhenUsed/>
    <w:rsid w:val="00AF38DB"/>
    <w:rPr>
      <w:b/>
      <w:bCs/>
    </w:rPr>
  </w:style>
  <w:style w:type="character" w:customStyle="1" w:styleId="CommentSubjectChar">
    <w:name w:val="Comment Subject Char"/>
    <w:link w:val="CommentSubject"/>
    <w:rsid w:val="00AF38DB"/>
    <w:rPr>
      <w:b/>
      <w:bCs/>
      <w:lang w:eastAsia="en-US"/>
    </w:rPr>
  </w:style>
  <w:style w:type="paragraph" w:styleId="BalloonText">
    <w:name w:val="Balloon Text"/>
    <w:basedOn w:val="Normal"/>
    <w:link w:val="BalloonTextChar"/>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rsid w:val="00AF38DB"/>
    <w:rPr>
      <w:rFonts w:ascii="Tahoma" w:hAnsi="Tahoma" w:cs="Tahoma"/>
      <w:sz w:val="16"/>
      <w:szCs w:val="16"/>
      <w:lang w:eastAsia="en-US"/>
    </w:rPr>
  </w:style>
  <w:style w:type="paragraph" w:styleId="ListParagraph">
    <w:name w:val="List Paragraph"/>
    <w:basedOn w:val="Normal"/>
    <w:link w:val="ListParagraphChar"/>
    <w:uiPriority w:val="34"/>
    <w:qFormat/>
    <w:rsid w:val="001F5310"/>
    <w:pPr>
      <w:ind w:left="708"/>
    </w:pPr>
  </w:style>
  <w:style w:type="character" w:customStyle="1" w:styleId="Heading1Char">
    <w:name w:val="Heading 1 Char"/>
    <w:aliases w:val="WoSDAP Headings Char"/>
    <w:link w:val="Heading1"/>
    <w:rsid w:val="00B91477"/>
    <w:rPr>
      <w:rFonts w:ascii="Cambria" w:eastAsia="Times New Roman" w:hAnsi="Cambria"/>
      <w:b/>
      <w:bCs/>
      <w:kern w:val="32"/>
      <w:sz w:val="32"/>
      <w:szCs w:val="32"/>
      <w:lang w:val="en-US" w:eastAsia="en-US"/>
    </w:rPr>
  </w:style>
  <w:style w:type="character" w:customStyle="1" w:styleId="Heading4Char">
    <w:name w:val="Heading 4 Char"/>
    <w:link w:val="Heading4"/>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rsid w:val="00B91477"/>
    <w:rPr>
      <w:rFonts w:ascii="Tahoma" w:eastAsia="Times New Roman" w:hAnsi="Tahoma" w:cs="Tahoma"/>
      <w:sz w:val="16"/>
      <w:szCs w:val="16"/>
      <w:lang w:val="en-US" w:eastAsia="en-US"/>
    </w:rPr>
  </w:style>
  <w:style w:type="character" w:customStyle="1" w:styleId="FooterChar1">
    <w:name w:val="Footer Char1"/>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iPriority w:val="99"/>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nhideWhenUsed/>
    <w:rsid w:val="00B91477"/>
    <w:rPr>
      <w:color w:val="FF79C2"/>
      <w:u w:val="single"/>
    </w:rPr>
  </w:style>
  <w:style w:type="paragraph" w:customStyle="1" w:styleId="font5">
    <w:name w:val="font5"/>
    <w:basedOn w:val="Normal"/>
    <w:uiPriority w:val="99"/>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uiPriority w:val="99"/>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uiPriority w:val="99"/>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uiPriority w:val="99"/>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uiPriority w:val="99"/>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uiPriority w:val="99"/>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uiPriority w:val="99"/>
    <w:rsid w:val="00E543E8"/>
    <w:pPr>
      <w:spacing w:before="100" w:beforeAutospacing="1" w:after="100" w:afterAutospacing="1" w:line="240" w:lineRule="auto"/>
    </w:pPr>
    <w:rPr>
      <w:rFonts w:ascii="Arial" w:eastAsia="Times New Roman" w:hAnsi="Arial" w:cs="Arial"/>
      <w:sz w:val="18"/>
      <w:szCs w:val="18"/>
      <w:lang w:eastAsia="bg-BG"/>
    </w:rPr>
  </w:style>
  <w:style w:type="character" w:customStyle="1" w:styleId="Heading3Char">
    <w:name w:val="Heading 3 Char"/>
    <w:basedOn w:val="DefaultParagraphFont"/>
    <w:link w:val="Heading3"/>
    <w:rsid w:val="00C663D7"/>
    <w:rPr>
      <w:rFonts w:ascii="Cambria" w:eastAsia="Times New Roman" w:hAnsi="Cambria"/>
      <w:b/>
      <w:bCs/>
      <w:sz w:val="26"/>
      <w:szCs w:val="26"/>
      <w:lang w:val="en-GB" w:eastAsia="en-US"/>
    </w:rPr>
  </w:style>
  <w:style w:type="character" w:customStyle="1" w:styleId="Heading2Char">
    <w:name w:val="Heading 2 Char"/>
    <w:basedOn w:val="DefaultParagraphFont"/>
    <w:link w:val="Heading2"/>
    <w:rsid w:val="001C0B07"/>
    <w:rPr>
      <w:rFonts w:ascii="Cambria" w:eastAsia="Times New Roman" w:hAnsi="Cambria"/>
      <w:b/>
      <w:bCs/>
      <w:color w:val="4F81BD"/>
      <w:sz w:val="26"/>
      <w:szCs w:val="26"/>
      <w:lang w:val="en-GB" w:eastAsia="x-none"/>
    </w:rPr>
  </w:style>
  <w:style w:type="character" w:customStyle="1" w:styleId="Heading5Char">
    <w:name w:val="Heading 5 Char"/>
    <w:basedOn w:val="DefaultParagraphFont"/>
    <w:link w:val="Heading5"/>
    <w:rsid w:val="001C0B07"/>
    <w:rPr>
      <w:rFonts w:ascii="Times New Roman" w:eastAsia="Times New Roman" w:hAnsi="Times New Roman"/>
      <w:bCs/>
      <w:color w:val="333333"/>
      <w:lang w:val="x-none" w:eastAsia="en-US"/>
    </w:rPr>
  </w:style>
  <w:style w:type="character" w:customStyle="1" w:styleId="Heading6Char">
    <w:name w:val="Heading 6 Char"/>
    <w:basedOn w:val="DefaultParagraphFont"/>
    <w:link w:val="Heading6"/>
    <w:rsid w:val="001C0B07"/>
    <w:rPr>
      <w:rFonts w:ascii="Times New Roman" w:eastAsia="Times New Roman" w:hAnsi="Times New Roman"/>
      <w:color w:val="333333"/>
      <w:sz w:val="16"/>
      <w:szCs w:val="16"/>
      <w:lang w:val="en-GB" w:eastAsia="en-US"/>
    </w:rPr>
  </w:style>
  <w:style w:type="character" w:customStyle="1" w:styleId="Heading8Char">
    <w:name w:val="Heading 8 Char"/>
    <w:basedOn w:val="DefaultParagraphFont"/>
    <w:link w:val="Heading8"/>
    <w:rsid w:val="001C0B07"/>
    <w:rPr>
      <w:rFonts w:ascii="Times New Roman" w:eastAsia="Times New Roman" w:hAnsi="Times New Roman"/>
      <w:i/>
      <w:iCs/>
      <w:sz w:val="24"/>
      <w:szCs w:val="24"/>
      <w:lang w:val="en-GB" w:eastAsia="en-US"/>
    </w:rPr>
  </w:style>
  <w:style w:type="character" w:customStyle="1" w:styleId="Heading9Char">
    <w:name w:val="Heading 9 Char"/>
    <w:basedOn w:val="DefaultParagraphFont"/>
    <w:link w:val="Heading9"/>
    <w:rsid w:val="001C0B07"/>
    <w:rPr>
      <w:rFonts w:ascii="Times New Roman" w:eastAsia="Times New Roman" w:hAnsi="Times New Roman"/>
      <w:b/>
      <w:color w:val="000000"/>
      <w:sz w:val="22"/>
      <w:szCs w:val="24"/>
      <w:lang w:val="en-US" w:eastAsia="en-US"/>
    </w:rPr>
  </w:style>
  <w:style w:type="paragraph" w:styleId="Title">
    <w:name w:val="Title"/>
    <w:aliases w:val="Char, Char"/>
    <w:basedOn w:val="Normal"/>
    <w:link w:val="TitleChar"/>
    <w:uiPriority w:val="99"/>
    <w:qFormat/>
    <w:rsid w:val="001C0B07"/>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aliases w:val="Char Char, Char Char"/>
    <w:basedOn w:val="DefaultParagraphFont"/>
    <w:link w:val="Title"/>
    <w:rsid w:val="001C0B07"/>
    <w:rPr>
      <w:rFonts w:ascii="Times New Roman" w:eastAsia="Times New Roman" w:hAnsi="Times New Roman"/>
      <w:b/>
      <w:bCs/>
      <w:sz w:val="24"/>
      <w:szCs w:val="24"/>
      <w:lang w:val="x-none" w:eastAsia="x-none"/>
    </w:rPr>
  </w:style>
  <w:style w:type="character" w:styleId="PageNumber">
    <w:name w:val="page number"/>
    <w:basedOn w:val="DefaultParagraphFont"/>
    <w:rsid w:val="001C0B07"/>
  </w:style>
  <w:style w:type="character" w:customStyle="1" w:styleId="alafa">
    <w:name w:val="al_a fa"/>
    <w:uiPriority w:val="99"/>
    <w:rsid w:val="001C0B07"/>
    <w:rPr>
      <w:rFonts w:cs="Times New Roman"/>
    </w:rPr>
  </w:style>
  <w:style w:type="character" w:customStyle="1" w:styleId="hiddenref1">
    <w:name w:val="hiddenref1"/>
    <w:uiPriority w:val="99"/>
    <w:rsid w:val="001C0B07"/>
    <w:rPr>
      <w:rFonts w:cs="Times New Roman"/>
      <w:color w:val="000000"/>
      <w:u w:val="single"/>
    </w:rPr>
  </w:style>
  <w:style w:type="paragraph" w:styleId="BodyText2">
    <w:name w:val="Body Text 2"/>
    <w:aliases w:val=" Char2"/>
    <w:basedOn w:val="Normal"/>
    <w:link w:val="BodyText2Char"/>
    <w:uiPriority w:val="99"/>
    <w:unhideWhenUsed/>
    <w:rsid w:val="001C0B07"/>
    <w:pPr>
      <w:spacing w:after="120" w:line="480" w:lineRule="auto"/>
    </w:pPr>
    <w:rPr>
      <w:rFonts w:ascii="Bookman Old Style" w:eastAsia="Times New Roman" w:hAnsi="Bookman Old Style"/>
      <w:sz w:val="24"/>
      <w:szCs w:val="24"/>
      <w:lang w:val="en-GB" w:eastAsia="x-none"/>
    </w:rPr>
  </w:style>
  <w:style w:type="character" w:customStyle="1" w:styleId="BodyText2Char">
    <w:name w:val="Body Text 2 Char"/>
    <w:aliases w:val=" Char2 Char"/>
    <w:basedOn w:val="DefaultParagraphFont"/>
    <w:link w:val="BodyText2"/>
    <w:uiPriority w:val="99"/>
    <w:rsid w:val="001C0B07"/>
    <w:rPr>
      <w:rFonts w:ascii="Bookman Old Style" w:eastAsia="Times New Roman" w:hAnsi="Bookman Old Style"/>
      <w:sz w:val="24"/>
      <w:szCs w:val="24"/>
      <w:lang w:val="en-GB" w:eastAsia="x-none"/>
    </w:rPr>
  </w:style>
  <w:style w:type="paragraph" w:styleId="NoSpacing">
    <w:name w:val="No Spacing"/>
    <w:uiPriority w:val="1"/>
    <w:qFormat/>
    <w:rsid w:val="001C0B07"/>
    <w:rPr>
      <w:rFonts w:ascii="Bookman Old Style" w:eastAsia="Times New Roman" w:hAnsi="Bookman Old Style"/>
      <w:sz w:val="24"/>
      <w:szCs w:val="24"/>
      <w:lang w:val="en-GB" w:eastAsia="en-US"/>
    </w:rPr>
  </w:style>
  <w:style w:type="paragraph" w:styleId="BodyTextIndent3">
    <w:name w:val="Body Text Indent 3"/>
    <w:basedOn w:val="Normal"/>
    <w:link w:val="BodyTextIndent3Char"/>
    <w:uiPriority w:val="99"/>
    <w:unhideWhenUsed/>
    <w:rsid w:val="001C0B07"/>
    <w:pPr>
      <w:spacing w:after="120" w:line="240" w:lineRule="auto"/>
      <w:ind w:left="283"/>
    </w:pPr>
    <w:rPr>
      <w:rFonts w:ascii="Bookman Old Style" w:eastAsia="Times New Roman" w:hAnsi="Bookman Old Style"/>
      <w:sz w:val="16"/>
      <w:szCs w:val="16"/>
      <w:lang w:val="en-GB" w:eastAsia="x-none"/>
    </w:rPr>
  </w:style>
  <w:style w:type="character" w:customStyle="1" w:styleId="BodyTextIndent3Char">
    <w:name w:val="Body Text Indent 3 Char"/>
    <w:basedOn w:val="DefaultParagraphFont"/>
    <w:link w:val="BodyTextIndent3"/>
    <w:uiPriority w:val="99"/>
    <w:rsid w:val="001C0B07"/>
    <w:rPr>
      <w:rFonts w:ascii="Bookman Old Style" w:eastAsia="Times New Roman" w:hAnsi="Bookman Old Style"/>
      <w:sz w:val="16"/>
      <w:szCs w:val="16"/>
      <w:lang w:val="en-GB" w:eastAsia="x-none"/>
    </w:rPr>
  </w:style>
  <w:style w:type="paragraph" w:styleId="BodyTextIndent2">
    <w:name w:val="Body Text Indent 2"/>
    <w:basedOn w:val="Normal"/>
    <w:link w:val="BodyTextIndent2Char"/>
    <w:uiPriority w:val="99"/>
    <w:unhideWhenUsed/>
    <w:rsid w:val="001C0B07"/>
    <w:pPr>
      <w:spacing w:after="120" w:line="480" w:lineRule="auto"/>
      <w:ind w:left="283"/>
    </w:pPr>
    <w:rPr>
      <w:rFonts w:ascii="Bookman Old Style" w:eastAsia="Times New Roman" w:hAnsi="Bookman Old Style"/>
      <w:sz w:val="24"/>
      <w:szCs w:val="24"/>
      <w:lang w:val="en-GB" w:eastAsia="x-none"/>
    </w:rPr>
  </w:style>
  <w:style w:type="character" w:customStyle="1" w:styleId="BodyTextIndent2Char">
    <w:name w:val="Body Text Indent 2 Char"/>
    <w:basedOn w:val="DefaultParagraphFont"/>
    <w:link w:val="BodyTextIndent2"/>
    <w:uiPriority w:val="99"/>
    <w:rsid w:val="001C0B07"/>
    <w:rPr>
      <w:rFonts w:ascii="Bookman Old Style" w:eastAsia="Times New Roman" w:hAnsi="Bookman Old Style"/>
      <w:sz w:val="24"/>
      <w:szCs w:val="24"/>
      <w:lang w:val="en-GB" w:eastAsia="x-none"/>
    </w:rPr>
  </w:style>
  <w:style w:type="paragraph" w:customStyle="1" w:styleId="p17">
    <w:name w:val="p17"/>
    <w:basedOn w:val="Normal"/>
    <w:rsid w:val="001C0B07"/>
    <w:pPr>
      <w:spacing w:after="0" w:line="280" w:lineRule="atLeast"/>
    </w:pPr>
    <w:rPr>
      <w:rFonts w:ascii="CG Times" w:eastAsia="Times New Roman" w:hAnsi="CG Times"/>
      <w:snapToGrid w:val="0"/>
      <w:color w:val="000000"/>
      <w:sz w:val="24"/>
      <w:szCs w:val="24"/>
      <w:lang w:val="en-US"/>
    </w:rPr>
  </w:style>
  <w:style w:type="paragraph" w:customStyle="1" w:styleId="c51">
    <w:name w:val="c51"/>
    <w:basedOn w:val="Normal"/>
    <w:uiPriority w:val="99"/>
    <w:rsid w:val="001C0B07"/>
    <w:pPr>
      <w:spacing w:after="0" w:line="240" w:lineRule="atLeast"/>
      <w:jc w:val="center"/>
    </w:pPr>
    <w:rPr>
      <w:rFonts w:ascii="CG Times" w:eastAsia="Times New Roman" w:hAnsi="CG Times"/>
      <w:snapToGrid w:val="0"/>
      <w:color w:val="000000"/>
      <w:sz w:val="24"/>
      <w:szCs w:val="24"/>
      <w:lang w:val="en-US"/>
    </w:rPr>
  </w:style>
  <w:style w:type="paragraph" w:customStyle="1" w:styleId="p24">
    <w:name w:val="p24"/>
    <w:basedOn w:val="Normal"/>
    <w:rsid w:val="001C0B07"/>
    <w:pPr>
      <w:tabs>
        <w:tab w:val="left" w:pos="780"/>
      </w:tabs>
      <w:spacing w:after="0" w:line="280" w:lineRule="atLeast"/>
      <w:ind w:left="720" w:hanging="720"/>
    </w:pPr>
    <w:rPr>
      <w:rFonts w:ascii="CG Times" w:eastAsia="Times New Roman" w:hAnsi="CG Times"/>
      <w:snapToGrid w:val="0"/>
      <w:color w:val="000000"/>
      <w:sz w:val="24"/>
      <w:szCs w:val="24"/>
      <w:lang w:val="en-US"/>
    </w:rPr>
  </w:style>
  <w:style w:type="paragraph" w:styleId="NormalWeb">
    <w:name w:val="Normal (Web)"/>
    <w:basedOn w:val="Normal"/>
    <w:uiPriority w:val="99"/>
    <w:unhideWhenUsed/>
    <w:rsid w:val="001C0B07"/>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capt1">
    <w:name w:val="al_capt1"/>
    <w:uiPriority w:val="99"/>
    <w:rsid w:val="001C0B07"/>
    <w:rPr>
      <w:rFonts w:cs="Times New Roman"/>
      <w:i/>
      <w:iCs/>
    </w:rPr>
  </w:style>
  <w:style w:type="table" w:styleId="TableGrid">
    <w:name w:val="Table Grid"/>
    <w:basedOn w:val="TableNormal"/>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C0B07"/>
    <w:pPr>
      <w:autoSpaceDE w:val="0"/>
      <w:autoSpaceDN w:val="0"/>
      <w:adjustRightInd w:val="0"/>
    </w:pPr>
    <w:rPr>
      <w:rFonts w:ascii="Arial" w:eastAsia="Times New Roman" w:hAnsi="Arial" w:cs="Arial"/>
      <w:color w:val="000000"/>
      <w:sz w:val="24"/>
      <w:szCs w:val="24"/>
      <w:lang w:val="en-US" w:eastAsia="en-US"/>
    </w:rPr>
  </w:style>
  <w:style w:type="character" w:customStyle="1" w:styleId="ListParagraphChar">
    <w:name w:val="List Paragraph Char"/>
    <w:link w:val="ListParagraph"/>
    <w:uiPriority w:val="34"/>
    <w:qFormat/>
    <w:locked/>
    <w:rsid w:val="001C0B07"/>
    <w:rPr>
      <w:sz w:val="22"/>
      <w:szCs w:val="22"/>
      <w:lang w:eastAsia="en-US"/>
    </w:rPr>
  </w:style>
  <w:style w:type="character" w:customStyle="1" w:styleId="a">
    <w:name w:val="Горен или долен колонтитул_"/>
    <w:rsid w:val="001C0B07"/>
    <w:rPr>
      <w:rFonts w:ascii="Times New Roman" w:eastAsia="Times New Roman" w:hAnsi="Times New Roman" w:cs="Times New Roman"/>
      <w:b w:val="0"/>
      <w:bCs w:val="0"/>
      <w:i w:val="0"/>
      <w:iCs w:val="0"/>
      <w:smallCaps w:val="0"/>
      <w:strike w:val="0"/>
      <w:sz w:val="16"/>
      <w:szCs w:val="16"/>
      <w:u w:val="none"/>
    </w:rPr>
  </w:style>
  <w:style w:type="character" w:customStyle="1" w:styleId="2">
    <w:name w:val="Горен или долен колонтитул (2)"/>
    <w:rsid w:val="001C0B07"/>
    <w:rPr>
      <w:rFonts w:ascii="Calibri" w:eastAsia="Calibri" w:hAnsi="Calibri" w:cs="Calibri"/>
      <w:b/>
      <w:bCs/>
      <w:i w:val="0"/>
      <w:iCs w:val="0"/>
      <w:smallCaps w:val="0"/>
      <w:strike w:val="0"/>
      <w:sz w:val="21"/>
      <w:szCs w:val="21"/>
      <w:u w:val="none"/>
    </w:rPr>
  </w:style>
  <w:style w:type="character" w:customStyle="1" w:styleId="a0">
    <w:name w:val="Горен или долен колонтитул"/>
    <w:rsid w:val="001C0B0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style>
  <w:style w:type="character" w:customStyle="1" w:styleId="1">
    <w:name w:val="Заглавие #1_"/>
    <w:link w:val="10"/>
    <w:rsid w:val="001C0B07"/>
    <w:rPr>
      <w:rFonts w:cs="Calibri"/>
      <w:b/>
      <w:bCs/>
      <w:sz w:val="21"/>
      <w:szCs w:val="21"/>
      <w:shd w:val="clear" w:color="auto" w:fill="FFFFFF"/>
    </w:rPr>
  </w:style>
  <w:style w:type="character" w:customStyle="1" w:styleId="20">
    <w:name w:val="Основен текст (2)_"/>
    <w:link w:val="21"/>
    <w:rsid w:val="001C0B07"/>
    <w:rPr>
      <w:rFonts w:cs="Calibri"/>
      <w:sz w:val="21"/>
      <w:szCs w:val="21"/>
      <w:shd w:val="clear" w:color="auto" w:fill="FFFFFF"/>
    </w:rPr>
  </w:style>
  <w:style w:type="character" w:customStyle="1" w:styleId="22">
    <w:name w:val="Основен текст (2) + Курсив"/>
    <w:rsid w:val="001C0B07"/>
    <w:rPr>
      <w:rFonts w:ascii="Calibri" w:eastAsia="Calibri" w:hAnsi="Calibri" w:cs="Calibri"/>
      <w:b w:val="0"/>
      <w:bCs w:val="0"/>
      <w:i/>
      <w:iCs/>
      <w:smallCaps w:val="0"/>
      <w:strike w:val="0"/>
      <w:color w:val="000000"/>
      <w:spacing w:val="0"/>
      <w:w w:val="100"/>
      <w:position w:val="0"/>
      <w:sz w:val="21"/>
      <w:szCs w:val="21"/>
      <w:u w:val="none"/>
      <w:lang w:val="bg-BG" w:eastAsia="bg-BG" w:bidi="bg-BG"/>
    </w:rPr>
  </w:style>
  <w:style w:type="paragraph" w:customStyle="1" w:styleId="10">
    <w:name w:val="Заглавие #1"/>
    <w:basedOn w:val="Normal"/>
    <w:link w:val="1"/>
    <w:rsid w:val="001C0B07"/>
    <w:pPr>
      <w:widowControl w:val="0"/>
      <w:shd w:val="clear" w:color="auto" w:fill="FFFFFF"/>
      <w:spacing w:after="300" w:line="0" w:lineRule="atLeast"/>
      <w:ind w:hanging="760"/>
      <w:outlineLvl w:val="0"/>
    </w:pPr>
    <w:rPr>
      <w:rFonts w:cs="Calibri"/>
      <w:b/>
      <w:bCs/>
      <w:sz w:val="21"/>
      <w:szCs w:val="21"/>
      <w:lang w:eastAsia="bg-BG"/>
    </w:rPr>
  </w:style>
  <w:style w:type="paragraph" w:customStyle="1" w:styleId="21">
    <w:name w:val="Основен текст (2)"/>
    <w:basedOn w:val="Normal"/>
    <w:link w:val="20"/>
    <w:rsid w:val="001C0B07"/>
    <w:pPr>
      <w:widowControl w:val="0"/>
      <w:shd w:val="clear" w:color="auto" w:fill="FFFFFF"/>
      <w:spacing w:before="180" w:after="60" w:line="264" w:lineRule="exact"/>
      <w:ind w:hanging="760"/>
      <w:jc w:val="both"/>
    </w:pPr>
    <w:rPr>
      <w:rFonts w:cs="Calibri"/>
      <w:sz w:val="21"/>
      <w:szCs w:val="21"/>
      <w:lang w:eastAsia="bg-BG"/>
    </w:rPr>
  </w:style>
  <w:style w:type="numbering" w:customStyle="1" w:styleId="NoList2">
    <w:name w:val="No List2"/>
    <w:next w:val="NoList"/>
    <w:uiPriority w:val="99"/>
    <w:semiHidden/>
    <w:unhideWhenUsed/>
    <w:rsid w:val="001C0B07"/>
  </w:style>
  <w:style w:type="table" w:customStyle="1" w:styleId="TableGrid1">
    <w:name w:val="Table Grid1"/>
    <w:basedOn w:val="TableNormal"/>
    <w:next w:val="TableGrid"/>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591586"/>
  </w:style>
  <w:style w:type="paragraph" w:styleId="BlockText">
    <w:name w:val="Block Text"/>
    <w:basedOn w:val="Normal"/>
    <w:rsid w:val="00591586"/>
    <w:pPr>
      <w:spacing w:after="0" w:line="240" w:lineRule="auto"/>
      <w:ind w:left="-288" w:right="-108" w:firstLine="360"/>
      <w:jc w:val="both"/>
    </w:pPr>
    <w:rPr>
      <w:rFonts w:ascii="Times New Roman" w:eastAsia="MS Mincho" w:hAnsi="Times New Roman"/>
      <w:sz w:val="24"/>
      <w:szCs w:val="24"/>
    </w:rPr>
  </w:style>
  <w:style w:type="paragraph" w:styleId="TOC2">
    <w:name w:val="toc 2"/>
    <w:basedOn w:val="Normal"/>
    <w:next w:val="Normal"/>
    <w:autoRedefine/>
    <w:uiPriority w:val="99"/>
    <w:semiHidden/>
    <w:rsid w:val="00591586"/>
    <w:pPr>
      <w:spacing w:after="0" w:line="240" w:lineRule="auto"/>
      <w:ind w:left="240"/>
    </w:pPr>
    <w:rPr>
      <w:rFonts w:ascii="Times New Roman" w:eastAsia="MS Mincho" w:hAnsi="Times New Roman"/>
      <w:sz w:val="24"/>
      <w:szCs w:val="24"/>
      <w:lang w:val="en-GB"/>
    </w:rPr>
  </w:style>
  <w:style w:type="paragraph" w:customStyle="1" w:styleId="font0">
    <w:name w:val="font0"/>
    <w:basedOn w:val="Normal"/>
    <w:uiPriority w:val="99"/>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uiPriority w:val="99"/>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uiPriority w:val="99"/>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uiPriority w:val="99"/>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24">
    <w:name w:val="xl24"/>
    <w:basedOn w:val="Normal"/>
    <w:uiPriority w:val="99"/>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5">
    <w:name w:val="xl25"/>
    <w:basedOn w:val="Normal"/>
    <w:uiPriority w:val="99"/>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n-GB"/>
    </w:rPr>
  </w:style>
  <w:style w:type="paragraph" w:customStyle="1" w:styleId="xl26">
    <w:name w:val="xl26"/>
    <w:basedOn w:val="Normal"/>
    <w:uiPriority w:val="99"/>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FF0000"/>
      <w:sz w:val="24"/>
      <w:szCs w:val="24"/>
      <w:lang w:val="en-GB"/>
    </w:rPr>
  </w:style>
  <w:style w:type="paragraph" w:customStyle="1" w:styleId="xl27">
    <w:name w:val="xl27"/>
    <w:basedOn w:val="Normal"/>
    <w:uiPriority w:val="99"/>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28">
    <w:name w:val="xl28"/>
    <w:basedOn w:val="Normal"/>
    <w:uiPriority w:val="99"/>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rPr>
  </w:style>
  <w:style w:type="paragraph" w:customStyle="1" w:styleId="xl29">
    <w:name w:val="xl29"/>
    <w:basedOn w:val="Normal"/>
    <w:uiPriority w:val="99"/>
    <w:rsid w:val="00591586"/>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line="240" w:lineRule="auto"/>
      <w:jc w:val="center"/>
      <w:textAlignment w:val="center"/>
    </w:pPr>
    <w:rPr>
      <w:rFonts w:ascii="Arial" w:eastAsia="Arial Unicode MS" w:hAnsi="Arial" w:cs="Arial"/>
      <w:b/>
      <w:bCs/>
      <w:color w:val="FFFFFF"/>
      <w:sz w:val="24"/>
      <w:szCs w:val="24"/>
      <w:lang w:val="en-GB"/>
    </w:rPr>
  </w:style>
  <w:style w:type="paragraph" w:customStyle="1" w:styleId="xl30">
    <w:name w:val="xl30"/>
    <w:basedOn w:val="Normal"/>
    <w:uiPriority w:val="99"/>
    <w:rsid w:val="005915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TOC1">
    <w:name w:val="toc 1"/>
    <w:basedOn w:val="Normal"/>
    <w:next w:val="Normal"/>
    <w:autoRedefine/>
    <w:rsid w:val="00591586"/>
    <w:pPr>
      <w:spacing w:after="0" w:line="240" w:lineRule="auto"/>
    </w:pPr>
    <w:rPr>
      <w:rFonts w:ascii="Bookman Old Style" w:eastAsia="MS Mincho" w:hAnsi="Bookman Old Style"/>
      <w:b/>
      <w:color w:val="000000"/>
      <w:sz w:val="24"/>
      <w:szCs w:val="24"/>
    </w:rPr>
  </w:style>
  <w:style w:type="paragraph" w:styleId="ListBullet2">
    <w:name w:val="List Bullet 2"/>
    <w:basedOn w:val="Normal"/>
    <w:autoRedefine/>
    <w:rsid w:val="00591586"/>
    <w:pPr>
      <w:tabs>
        <w:tab w:val="num" w:pos="360"/>
      </w:tabs>
      <w:spacing w:after="0" w:line="240" w:lineRule="auto"/>
      <w:ind w:left="851" w:hanging="170"/>
      <w:jc w:val="both"/>
    </w:pPr>
    <w:rPr>
      <w:rFonts w:ascii="HebarU" w:eastAsia="MS Mincho" w:hAnsi="HebarU"/>
      <w:sz w:val="24"/>
      <w:szCs w:val="20"/>
    </w:rPr>
  </w:style>
  <w:style w:type="paragraph" w:customStyle="1" w:styleId="Normal12pt">
    <w:name w:val="Normal + 12 pt"/>
    <w:basedOn w:val="Normal"/>
    <w:rsid w:val="00591586"/>
    <w:pPr>
      <w:spacing w:after="0" w:line="240" w:lineRule="auto"/>
    </w:pPr>
    <w:rPr>
      <w:rFonts w:ascii="Times New Roman" w:eastAsia="MS Mincho" w:hAnsi="Times New Roman"/>
      <w:sz w:val="28"/>
      <w:szCs w:val="28"/>
      <w:lang w:eastAsia="bg-BG"/>
    </w:rPr>
  </w:style>
  <w:style w:type="paragraph" w:customStyle="1" w:styleId="Bullet">
    <w:name w:val="Bullet"/>
    <w:basedOn w:val="Normal"/>
    <w:rsid w:val="00591586"/>
    <w:pPr>
      <w:numPr>
        <w:numId w:val="4"/>
      </w:numPr>
      <w:spacing w:after="0" w:line="240" w:lineRule="auto"/>
    </w:pPr>
    <w:rPr>
      <w:rFonts w:ascii="Arial CYR" w:eastAsia="MS Mincho" w:hAnsi="Arial CYR"/>
      <w:sz w:val="24"/>
      <w:szCs w:val="24"/>
      <w:lang w:val="en-GB"/>
    </w:rPr>
  </w:style>
  <w:style w:type="paragraph" w:customStyle="1" w:styleId="p29">
    <w:name w:val="p29"/>
    <w:basedOn w:val="Normal"/>
    <w:rsid w:val="00591586"/>
    <w:pPr>
      <w:tabs>
        <w:tab w:val="left" w:pos="740"/>
      </w:tabs>
      <w:spacing w:after="0" w:line="280" w:lineRule="atLeast"/>
      <w:ind w:hanging="720"/>
    </w:pPr>
    <w:rPr>
      <w:rFonts w:ascii="CG Times" w:eastAsia="MS Mincho" w:hAnsi="CG Times"/>
      <w:snapToGrid w:val="0"/>
      <w:color w:val="000000"/>
      <w:sz w:val="24"/>
      <w:szCs w:val="24"/>
      <w:lang w:val="en-US"/>
    </w:rPr>
  </w:style>
  <w:style w:type="paragraph" w:styleId="EndnoteText">
    <w:name w:val="endnote text"/>
    <w:basedOn w:val="Normal"/>
    <w:link w:val="EndnoteTextChar"/>
    <w:rsid w:val="00591586"/>
    <w:pPr>
      <w:widowControl w:val="0"/>
      <w:spacing w:after="0" w:line="240" w:lineRule="auto"/>
    </w:pPr>
    <w:rPr>
      <w:rFonts w:ascii="Courier" w:eastAsia="MS Mincho" w:hAnsi="Courier"/>
      <w:snapToGrid w:val="0"/>
      <w:sz w:val="24"/>
      <w:szCs w:val="20"/>
      <w:lang w:val="en-GB"/>
    </w:rPr>
  </w:style>
  <w:style w:type="character" w:customStyle="1" w:styleId="EndnoteTextChar">
    <w:name w:val="Endnote Text Char"/>
    <w:basedOn w:val="DefaultParagraphFont"/>
    <w:link w:val="EndnoteText"/>
    <w:rsid w:val="00591586"/>
    <w:rPr>
      <w:rFonts w:ascii="Courier" w:eastAsia="MS Mincho" w:hAnsi="Courier"/>
      <w:snapToGrid w:val="0"/>
      <w:sz w:val="24"/>
      <w:lang w:val="en-GB" w:eastAsia="en-US"/>
    </w:rPr>
  </w:style>
  <w:style w:type="table" w:styleId="TableGrid3">
    <w:name w:val="Table Grid 3"/>
    <w:basedOn w:val="TableNormal"/>
    <w:uiPriority w:val="99"/>
    <w:rsid w:val="0059158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p4">
    <w:name w:val="p4"/>
    <w:basedOn w:val="Normal"/>
    <w:rsid w:val="00591586"/>
    <w:pPr>
      <w:tabs>
        <w:tab w:val="left" w:pos="1260"/>
        <w:tab w:val="left" w:pos="1980"/>
      </w:tabs>
      <w:spacing w:after="0" w:line="280" w:lineRule="atLeast"/>
      <w:ind w:left="576" w:hanging="720"/>
    </w:pPr>
    <w:rPr>
      <w:rFonts w:ascii="CG Times" w:eastAsia="MS Mincho" w:hAnsi="CG Times"/>
      <w:snapToGrid w:val="0"/>
      <w:color w:val="000000"/>
      <w:sz w:val="24"/>
      <w:szCs w:val="24"/>
      <w:lang w:val="en-US"/>
    </w:rPr>
  </w:style>
  <w:style w:type="paragraph" w:customStyle="1" w:styleId="p31">
    <w:name w:val="p31"/>
    <w:basedOn w:val="Normal"/>
    <w:rsid w:val="00591586"/>
    <w:pPr>
      <w:spacing w:after="0" w:line="280" w:lineRule="atLeast"/>
      <w:ind w:left="680"/>
    </w:pPr>
    <w:rPr>
      <w:rFonts w:ascii="CG Times" w:eastAsia="MS Mincho" w:hAnsi="CG Times"/>
      <w:snapToGrid w:val="0"/>
      <w:color w:val="000000"/>
      <w:sz w:val="24"/>
      <w:szCs w:val="24"/>
      <w:lang w:val="en-US"/>
    </w:rPr>
  </w:style>
  <w:style w:type="paragraph" w:customStyle="1" w:styleId="p48">
    <w:name w:val="p48"/>
    <w:basedOn w:val="Normal"/>
    <w:rsid w:val="00591586"/>
    <w:pPr>
      <w:tabs>
        <w:tab w:val="left" w:pos="760"/>
        <w:tab w:val="left" w:pos="148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13">
    <w:name w:val="p13"/>
    <w:basedOn w:val="Normal"/>
    <w:rsid w:val="00591586"/>
    <w:pPr>
      <w:tabs>
        <w:tab w:val="left" w:pos="146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55">
    <w:name w:val="p55"/>
    <w:basedOn w:val="Normal"/>
    <w:rsid w:val="00591586"/>
    <w:pPr>
      <w:tabs>
        <w:tab w:val="left" w:pos="1600"/>
      </w:tabs>
      <w:spacing w:after="0" w:line="280" w:lineRule="atLeast"/>
      <w:ind w:left="864" w:hanging="720"/>
    </w:pPr>
    <w:rPr>
      <w:rFonts w:ascii="CG Times" w:eastAsia="MS Mincho" w:hAnsi="CG Times"/>
      <w:snapToGrid w:val="0"/>
      <w:color w:val="000000"/>
      <w:sz w:val="24"/>
      <w:szCs w:val="24"/>
      <w:lang w:val="en-US"/>
    </w:rPr>
  </w:style>
  <w:style w:type="paragraph" w:customStyle="1" w:styleId="p59">
    <w:name w:val="p59"/>
    <w:basedOn w:val="Normal"/>
    <w:rsid w:val="00591586"/>
    <w:pPr>
      <w:tabs>
        <w:tab w:val="left" w:pos="1500"/>
        <w:tab w:val="left" w:pos="2260"/>
      </w:tabs>
      <w:spacing w:after="0" w:line="280" w:lineRule="atLeast"/>
      <w:ind w:left="864" w:hanging="864"/>
    </w:pPr>
    <w:rPr>
      <w:rFonts w:ascii="CG Times" w:eastAsia="MS Mincho" w:hAnsi="CG Times"/>
      <w:snapToGrid w:val="0"/>
      <w:color w:val="000000"/>
      <w:sz w:val="24"/>
      <w:szCs w:val="24"/>
      <w:lang w:val="en-US"/>
    </w:rPr>
  </w:style>
  <w:style w:type="paragraph" w:customStyle="1" w:styleId="p60">
    <w:name w:val="p60"/>
    <w:basedOn w:val="Normal"/>
    <w:rsid w:val="00591586"/>
    <w:pPr>
      <w:spacing w:after="0" w:line="280" w:lineRule="atLeast"/>
      <w:ind w:left="864" w:hanging="720"/>
    </w:pPr>
    <w:rPr>
      <w:rFonts w:ascii="CG Times" w:eastAsia="MS Mincho" w:hAnsi="CG Times"/>
      <w:snapToGrid w:val="0"/>
      <w:color w:val="000000"/>
      <w:sz w:val="24"/>
      <w:szCs w:val="24"/>
      <w:lang w:val="en-US"/>
    </w:rPr>
  </w:style>
  <w:style w:type="paragraph" w:customStyle="1" w:styleId="c70">
    <w:name w:val="c70"/>
    <w:basedOn w:val="Normal"/>
    <w:rsid w:val="00591586"/>
    <w:pPr>
      <w:spacing w:after="0" w:line="240" w:lineRule="atLeast"/>
      <w:jc w:val="center"/>
    </w:pPr>
    <w:rPr>
      <w:rFonts w:ascii="CG Times" w:eastAsia="MS Mincho" w:hAnsi="CG Times"/>
      <w:snapToGrid w:val="0"/>
      <w:color w:val="000000"/>
      <w:sz w:val="24"/>
      <w:szCs w:val="24"/>
      <w:lang w:val="en-US"/>
    </w:rPr>
  </w:style>
  <w:style w:type="paragraph" w:customStyle="1" w:styleId="p71">
    <w:name w:val="p71"/>
    <w:basedOn w:val="Normal"/>
    <w:rsid w:val="00591586"/>
    <w:pPr>
      <w:tabs>
        <w:tab w:val="left" w:pos="760"/>
      </w:tabs>
      <w:spacing w:after="0" w:line="280" w:lineRule="atLeast"/>
      <w:ind w:hanging="720"/>
    </w:pPr>
    <w:rPr>
      <w:rFonts w:ascii="CG Times" w:eastAsia="MS Mincho" w:hAnsi="CG Times"/>
      <w:snapToGrid w:val="0"/>
      <w:color w:val="000000"/>
      <w:sz w:val="24"/>
      <w:szCs w:val="24"/>
      <w:lang w:val="en-US"/>
    </w:rPr>
  </w:style>
  <w:style w:type="paragraph" w:customStyle="1" w:styleId="p72">
    <w:name w:val="p72"/>
    <w:basedOn w:val="Normal"/>
    <w:rsid w:val="00591586"/>
    <w:pPr>
      <w:spacing w:after="0" w:line="280" w:lineRule="atLeast"/>
      <w:ind w:left="576" w:hanging="864"/>
    </w:pPr>
    <w:rPr>
      <w:rFonts w:ascii="CG Times" w:eastAsia="MS Mincho" w:hAnsi="CG Times"/>
      <w:snapToGrid w:val="0"/>
      <w:color w:val="000000"/>
      <w:sz w:val="24"/>
      <w:szCs w:val="24"/>
      <w:lang w:val="en-US"/>
    </w:rPr>
  </w:style>
  <w:style w:type="paragraph" w:customStyle="1" w:styleId="p5">
    <w:name w:val="p5"/>
    <w:basedOn w:val="Normal"/>
    <w:rsid w:val="00591586"/>
    <w:pPr>
      <w:spacing w:after="0" w:line="260" w:lineRule="atLeast"/>
    </w:pPr>
    <w:rPr>
      <w:rFonts w:ascii="CG Times" w:eastAsia="MS Mincho" w:hAnsi="CG Times"/>
      <w:snapToGrid w:val="0"/>
      <w:color w:val="000000"/>
      <w:sz w:val="24"/>
      <w:szCs w:val="24"/>
      <w:lang w:val="en-US"/>
    </w:rPr>
  </w:style>
  <w:style w:type="paragraph" w:customStyle="1" w:styleId="p32">
    <w:name w:val="p32"/>
    <w:basedOn w:val="Normal"/>
    <w:rsid w:val="00591586"/>
    <w:pPr>
      <w:tabs>
        <w:tab w:val="left" w:pos="620"/>
      </w:tabs>
      <w:spacing w:after="0" w:line="240" w:lineRule="atLeast"/>
      <w:ind w:left="820"/>
      <w:jc w:val="both"/>
    </w:pPr>
    <w:rPr>
      <w:rFonts w:ascii="CG Times" w:eastAsia="MS Mincho" w:hAnsi="CG Times"/>
      <w:snapToGrid w:val="0"/>
      <w:color w:val="000000"/>
      <w:sz w:val="24"/>
      <w:szCs w:val="24"/>
      <w:lang w:val="en-US"/>
    </w:rPr>
  </w:style>
  <w:style w:type="paragraph" w:customStyle="1" w:styleId="p38">
    <w:name w:val="p38"/>
    <w:basedOn w:val="Normal"/>
    <w:rsid w:val="00591586"/>
    <w:pPr>
      <w:tabs>
        <w:tab w:val="left" w:pos="620"/>
      </w:tabs>
      <w:spacing w:after="0" w:line="240" w:lineRule="atLeast"/>
      <w:ind w:left="820"/>
    </w:pPr>
    <w:rPr>
      <w:rFonts w:ascii="CG Times" w:eastAsia="MS Mincho" w:hAnsi="CG Times"/>
      <w:snapToGrid w:val="0"/>
      <w:color w:val="000000"/>
      <w:sz w:val="24"/>
      <w:szCs w:val="24"/>
      <w:lang w:val="en-US"/>
    </w:rPr>
  </w:style>
  <w:style w:type="paragraph" w:customStyle="1" w:styleId="p2">
    <w:name w:val="p2"/>
    <w:basedOn w:val="Normal"/>
    <w:rsid w:val="00591586"/>
    <w:pPr>
      <w:tabs>
        <w:tab w:val="left" w:pos="1240"/>
      </w:tabs>
      <w:spacing w:after="0" w:line="260" w:lineRule="atLeast"/>
      <w:ind w:left="200"/>
    </w:pPr>
    <w:rPr>
      <w:rFonts w:ascii="CG Times" w:eastAsia="MS Mincho" w:hAnsi="CG Times"/>
      <w:snapToGrid w:val="0"/>
      <w:color w:val="000000"/>
      <w:sz w:val="24"/>
      <w:szCs w:val="24"/>
      <w:lang w:val="en-US"/>
    </w:rPr>
  </w:style>
  <w:style w:type="character" w:styleId="Emphasis">
    <w:name w:val="Emphasis"/>
    <w:qFormat/>
    <w:rsid w:val="00591586"/>
    <w:rPr>
      <w:i/>
      <w:iCs/>
    </w:rPr>
  </w:style>
  <w:style w:type="numbering" w:styleId="111111">
    <w:name w:val="Outline List 2"/>
    <w:basedOn w:val="NoList"/>
    <w:uiPriority w:val="99"/>
    <w:rsid w:val="00591586"/>
    <w:pPr>
      <w:numPr>
        <w:numId w:val="6"/>
      </w:numPr>
    </w:pPr>
  </w:style>
  <w:style w:type="numbering" w:styleId="1ai">
    <w:name w:val="Outline List 1"/>
    <w:basedOn w:val="NoList"/>
    <w:uiPriority w:val="99"/>
    <w:rsid w:val="00591586"/>
    <w:pPr>
      <w:numPr>
        <w:numId w:val="5"/>
      </w:numPr>
    </w:pPr>
  </w:style>
  <w:style w:type="table" w:customStyle="1" w:styleId="TableGrid2">
    <w:name w:val="Table Grid2"/>
    <w:basedOn w:val="TableNormal"/>
    <w:next w:val="TableGrid"/>
    <w:rsid w:val="0059158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uiPriority w:val="99"/>
    <w:rsid w:val="00591586"/>
    <w:pPr>
      <w:spacing w:before="100" w:beforeAutospacing="1" w:after="100" w:afterAutospacing="1" w:line="240" w:lineRule="auto"/>
      <w:textAlignment w:val="center"/>
    </w:pPr>
    <w:rPr>
      <w:rFonts w:ascii="Tahoma" w:eastAsia="Times New Roman" w:hAnsi="Tahoma" w:cs="Tahoma"/>
      <w:color w:val="000000"/>
      <w:sz w:val="18"/>
      <w:szCs w:val="18"/>
      <w:lang w:eastAsia="ja-JP"/>
    </w:rPr>
  </w:style>
  <w:style w:type="numbering" w:customStyle="1" w:styleId="NoList4">
    <w:name w:val="No List4"/>
    <w:next w:val="NoList"/>
    <w:uiPriority w:val="99"/>
    <w:semiHidden/>
    <w:rsid w:val="00DA13E6"/>
  </w:style>
  <w:style w:type="table" w:customStyle="1" w:styleId="TableGrid31">
    <w:name w:val="Table Grid 31"/>
    <w:basedOn w:val="TableNormal"/>
    <w:next w:val="TableGrid3"/>
    <w:uiPriority w:val="99"/>
    <w:rsid w:val="00DA13E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1">
    <w:name w:val="1 / 1.1 / 1.1.11"/>
    <w:basedOn w:val="NoList"/>
    <w:next w:val="111111"/>
    <w:rsid w:val="00DA13E6"/>
  </w:style>
  <w:style w:type="numbering" w:customStyle="1" w:styleId="1ai1">
    <w:name w:val="1 / a / i1"/>
    <w:basedOn w:val="NoList"/>
    <w:next w:val="1ai"/>
    <w:rsid w:val="00DA13E6"/>
  </w:style>
  <w:style w:type="table" w:customStyle="1" w:styleId="TableGrid30">
    <w:name w:val="Table Grid3"/>
    <w:basedOn w:val="TableNormal"/>
    <w:next w:val="TableGrid"/>
    <w:rsid w:val="00DA13E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A13E6"/>
  </w:style>
  <w:style w:type="paragraph" w:customStyle="1" w:styleId="xl115">
    <w:name w:val="xl115"/>
    <w:basedOn w:val="Normal"/>
    <w:uiPriority w:val="99"/>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16">
    <w:name w:val="xl116"/>
    <w:basedOn w:val="Normal"/>
    <w:uiPriority w:val="99"/>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17">
    <w:name w:val="xl117"/>
    <w:basedOn w:val="Normal"/>
    <w:uiPriority w:val="99"/>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8">
    <w:name w:val="xl118"/>
    <w:basedOn w:val="Normal"/>
    <w:uiPriority w:val="99"/>
    <w:rsid w:val="00DA13E6"/>
    <w:pPr>
      <w:pBdr>
        <w:top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9">
    <w:name w:val="xl119"/>
    <w:basedOn w:val="Normal"/>
    <w:uiPriority w:val="99"/>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bg-BG"/>
    </w:rPr>
  </w:style>
  <w:style w:type="paragraph" w:customStyle="1" w:styleId="xl120">
    <w:name w:val="xl120"/>
    <w:basedOn w:val="Normal"/>
    <w:uiPriority w:val="99"/>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bg-BG"/>
    </w:rPr>
  </w:style>
  <w:style w:type="paragraph" w:customStyle="1" w:styleId="xl121">
    <w:name w:val="xl121"/>
    <w:basedOn w:val="Normal"/>
    <w:uiPriority w:val="99"/>
    <w:rsid w:val="00DA13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122">
    <w:name w:val="xl122"/>
    <w:basedOn w:val="Normal"/>
    <w:uiPriority w:val="99"/>
    <w:rsid w:val="00DA13E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123">
    <w:name w:val="xl123"/>
    <w:basedOn w:val="Normal"/>
    <w:uiPriority w:val="99"/>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4">
    <w:name w:val="xl124"/>
    <w:basedOn w:val="Normal"/>
    <w:uiPriority w:val="99"/>
    <w:rsid w:val="00DA13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25">
    <w:name w:val="xl125"/>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bg-BG"/>
    </w:rPr>
  </w:style>
  <w:style w:type="paragraph" w:customStyle="1" w:styleId="xl126">
    <w:name w:val="xl126"/>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7">
    <w:name w:val="xl127"/>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8">
    <w:name w:val="xl128"/>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29">
    <w:name w:val="xl129"/>
    <w:basedOn w:val="Normal"/>
    <w:uiPriority w:val="99"/>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0">
    <w:name w:val="xl130"/>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31">
    <w:name w:val="xl131"/>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32">
    <w:name w:val="xl132"/>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3">
    <w:name w:val="xl133"/>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4">
    <w:name w:val="xl134"/>
    <w:basedOn w:val="Normal"/>
    <w:uiPriority w:val="99"/>
    <w:rsid w:val="00DA13E6"/>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5">
    <w:name w:val="xl135"/>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24"/>
      <w:szCs w:val="24"/>
      <w:lang w:eastAsia="bg-BG"/>
    </w:rPr>
  </w:style>
  <w:style w:type="paragraph" w:customStyle="1" w:styleId="xl136">
    <w:name w:val="xl136"/>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37">
    <w:name w:val="xl137"/>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8">
    <w:name w:val="xl138"/>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FF0000"/>
      <w:sz w:val="24"/>
      <w:szCs w:val="24"/>
      <w:lang w:eastAsia="bg-BG"/>
    </w:rPr>
  </w:style>
  <w:style w:type="paragraph" w:customStyle="1" w:styleId="xl139">
    <w:name w:val="xl139"/>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0">
    <w:name w:val="xl140"/>
    <w:basedOn w:val="Normal"/>
    <w:uiPriority w:val="99"/>
    <w:rsid w:val="00DA13E6"/>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41">
    <w:name w:val="xl141"/>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42">
    <w:name w:val="xl142"/>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bg-BG"/>
    </w:rPr>
  </w:style>
  <w:style w:type="paragraph" w:customStyle="1" w:styleId="xl144">
    <w:name w:val="xl144"/>
    <w:basedOn w:val="Normal"/>
    <w:uiPriority w:val="99"/>
    <w:rsid w:val="00DA13E6"/>
    <w:pPr>
      <w:pBdr>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5">
    <w:name w:val="xl145"/>
    <w:basedOn w:val="Normal"/>
    <w:uiPriority w:val="99"/>
    <w:rsid w:val="00DA13E6"/>
    <w:pPr>
      <w:pBdr>
        <w:top w:val="single" w:sz="8"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6">
    <w:name w:val="xl146"/>
    <w:basedOn w:val="Normal"/>
    <w:uiPriority w:val="99"/>
    <w:rsid w:val="00DA13E6"/>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7">
    <w:name w:val="xl147"/>
    <w:basedOn w:val="Normal"/>
    <w:uiPriority w:val="99"/>
    <w:rsid w:val="00DA13E6"/>
    <w:pPr>
      <w:pBdr>
        <w:top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8">
    <w:name w:val="xl148"/>
    <w:basedOn w:val="Normal"/>
    <w:uiPriority w:val="99"/>
    <w:rsid w:val="00DA13E6"/>
    <w:pPr>
      <w:pBdr>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9">
    <w:name w:val="xl149"/>
    <w:basedOn w:val="Normal"/>
    <w:uiPriority w:val="99"/>
    <w:rsid w:val="00DA13E6"/>
    <w:pP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0">
    <w:name w:val="xl150"/>
    <w:basedOn w:val="Normal"/>
    <w:uiPriority w:val="99"/>
    <w:rsid w:val="00DA13E6"/>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1">
    <w:name w:val="xl151"/>
    <w:basedOn w:val="Normal"/>
    <w:uiPriority w:val="99"/>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2">
    <w:name w:val="xl152"/>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3">
    <w:name w:val="xl153"/>
    <w:basedOn w:val="Normal"/>
    <w:uiPriority w:val="99"/>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4">
    <w:name w:val="xl154"/>
    <w:basedOn w:val="Normal"/>
    <w:uiPriority w:val="99"/>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5">
    <w:name w:val="xl155"/>
    <w:basedOn w:val="Normal"/>
    <w:uiPriority w:val="99"/>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6">
    <w:name w:val="xl156"/>
    <w:basedOn w:val="Normal"/>
    <w:uiPriority w:val="99"/>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7">
    <w:name w:val="xl157"/>
    <w:basedOn w:val="Normal"/>
    <w:uiPriority w:val="99"/>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8">
    <w:name w:val="xl158"/>
    <w:basedOn w:val="Normal"/>
    <w:uiPriority w:val="99"/>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9">
    <w:name w:val="xl159"/>
    <w:basedOn w:val="Normal"/>
    <w:uiPriority w:val="99"/>
    <w:rsid w:val="00DA13E6"/>
    <w:pPr>
      <w:pBdr>
        <w:top w:val="single" w:sz="4" w:space="0" w:color="auto"/>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0">
    <w:name w:val="xl160"/>
    <w:basedOn w:val="Normal"/>
    <w:uiPriority w:val="99"/>
    <w:rsid w:val="00DA13E6"/>
    <w:pPr>
      <w:pBdr>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1">
    <w:name w:val="xl161"/>
    <w:basedOn w:val="Normal"/>
    <w:uiPriority w:val="99"/>
    <w:rsid w:val="00DA13E6"/>
    <w:pPr>
      <w:pBdr>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2">
    <w:name w:val="xl162"/>
    <w:basedOn w:val="Normal"/>
    <w:uiPriority w:val="99"/>
    <w:rsid w:val="00DA13E6"/>
    <w:pPr>
      <w:pBdr>
        <w:top w:val="single" w:sz="4" w:space="0" w:color="auto"/>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3">
    <w:name w:val="xl163"/>
    <w:basedOn w:val="Normal"/>
    <w:uiPriority w:val="99"/>
    <w:rsid w:val="00DA13E6"/>
    <w:pPr>
      <w:pBdr>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4">
    <w:name w:val="xl164"/>
    <w:basedOn w:val="Normal"/>
    <w:uiPriority w:val="99"/>
    <w:rsid w:val="00DA13E6"/>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5">
    <w:name w:val="xl165"/>
    <w:basedOn w:val="Normal"/>
    <w:uiPriority w:val="99"/>
    <w:rsid w:val="00DA13E6"/>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6">
    <w:name w:val="xl166"/>
    <w:basedOn w:val="Normal"/>
    <w:uiPriority w:val="99"/>
    <w:rsid w:val="00DA13E6"/>
    <w:pPr>
      <w:pBdr>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7">
    <w:name w:val="xl167"/>
    <w:basedOn w:val="Normal"/>
    <w:uiPriority w:val="99"/>
    <w:rsid w:val="00DA13E6"/>
    <w:pPr>
      <w:pBdr>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8">
    <w:name w:val="xl168"/>
    <w:basedOn w:val="Normal"/>
    <w:uiPriority w:val="99"/>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69">
    <w:name w:val="xl169"/>
    <w:basedOn w:val="Normal"/>
    <w:uiPriority w:val="99"/>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70">
    <w:name w:val="xl170"/>
    <w:basedOn w:val="Normal"/>
    <w:uiPriority w:val="99"/>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numbering" w:customStyle="1" w:styleId="NoList5">
    <w:name w:val="No List5"/>
    <w:next w:val="NoList"/>
    <w:uiPriority w:val="99"/>
    <w:semiHidden/>
    <w:unhideWhenUsed/>
    <w:rsid w:val="00F054D3"/>
  </w:style>
  <w:style w:type="paragraph" w:customStyle="1" w:styleId="Heading11">
    <w:name w:val="Heading 11"/>
    <w:basedOn w:val="Normal"/>
    <w:next w:val="Normal"/>
    <w:uiPriority w:val="9"/>
    <w:qFormat/>
    <w:rsid w:val="00F054D3"/>
    <w:pPr>
      <w:keepNext/>
      <w:keepLines/>
      <w:spacing w:before="480" w:after="0" w:line="240" w:lineRule="auto"/>
      <w:jc w:val="both"/>
      <w:outlineLvl w:val="0"/>
    </w:pPr>
    <w:rPr>
      <w:rFonts w:ascii="Cambria" w:eastAsia="Times New Roman" w:hAnsi="Cambria"/>
      <w:b/>
      <w:bCs/>
      <w:color w:val="365F91"/>
      <w:sz w:val="28"/>
      <w:szCs w:val="28"/>
    </w:rPr>
  </w:style>
  <w:style w:type="paragraph" w:customStyle="1" w:styleId="Heading21">
    <w:name w:val="Heading 21"/>
    <w:basedOn w:val="Normal"/>
    <w:next w:val="Normal"/>
    <w:autoRedefine/>
    <w:uiPriority w:val="9"/>
    <w:unhideWhenUsed/>
    <w:qFormat/>
    <w:rsid w:val="00F054D3"/>
    <w:pPr>
      <w:keepNext/>
      <w:keepLines/>
      <w:numPr>
        <w:numId w:val="9"/>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rPr>
  </w:style>
  <w:style w:type="numbering" w:customStyle="1" w:styleId="NoList12">
    <w:name w:val="No List12"/>
    <w:next w:val="NoList"/>
    <w:uiPriority w:val="99"/>
    <w:semiHidden/>
    <w:unhideWhenUsed/>
    <w:rsid w:val="00F054D3"/>
  </w:style>
  <w:style w:type="paragraph" w:styleId="FootnoteText">
    <w:name w:val="footnote text"/>
    <w:basedOn w:val="Normal"/>
    <w:link w:val="FootnoteTextChar"/>
    <w:uiPriority w:val="99"/>
    <w:semiHidden/>
    <w:unhideWhenUsed/>
    <w:rsid w:val="00F054D3"/>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F054D3"/>
    <w:rPr>
      <w:rFonts w:ascii="Times New Roman" w:hAnsi="Times New Roman"/>
      <w:lang w:eastAsia="en-US"/>
    </w:rPr>
  </w:style>
  <w:style w:type="character" w:styleId="FootnoteReference">
    <w:name w:val="footnote reference"/>
    <w:uiPriority w:val="99"/>
    <w:semiHidden/>
    <w:unhideWhenUsed/>
    <w:rsid w:val="00F054D3"/>
    <w:rPr>
      <w:vertAlign w:val="superscript"/>
    </w:rPr>
  </w:style>
  <w:style w:type="character" w:customStyle="1" w:styleId="Heading1Char1">
    <w:name w:val="Heading 1 Char1"/>
    <w:aliases w:val="WoSDAP Headings Char1"/>
    <w:rsid w:val="00F054D3"/>
    <w:rPr>
      <w:rFonts w:ascii="Cambria" w:eastAsia="Times New Roman" w:hAnsi="Cambria" w:cs="Times New Roman"/>
      <w:b/>
      <w:bCs/>
      <w:color w:val="365F91"/>
      <w:sz w:val="28"/>
      <w:szCs w:val="28"/>
    </w:rPr>
  </w:style>
  <w:style w:type="character" w:customStyle="1" w:styleId="Heading2Char1">
    <w:name w:val="Heading 2 Char1"/>
    <w:uiPriority w:val="9"/>
    <w:semiHidden/>
    <w:rsid w:val="00F054D3"/>
    <w:rPr>
      <w:rFonts w:ascii="Cambria" w:eastAsia="Times New Roman" w:hAnsi="Cambria" w:cs="Times New Roman"/>
      <w:b/>
      <w:bCs/>
      <w:color w:val="4F81BD"/>
      <w:sz w:val="26"/>
      <w:szCs w:val="26"/>
    </w:rPr>
  </w:style>
  <w:style w:type="numbering" w:customStyle="1" w:styleId="ImportedStyle4">
    <w:name w:val="Imported Style 4"/>
    <w:rsid w:val="00A8688C"/>
    <w:pPr>
      <w:numPr>
        <w:numId w:val="19"/>
      </w:numPr>
    </w:pPr>
  </w:style>
  <w:style w:type="paragraph" w:customStyle="1" w:styleId="stily">
    <w:name w:val="stily"/>
    <w:basedOn w:val="Normal"/>
    <w:qFormat/>
    <w:rsid w:val="00A8688C"/>
    <w:pPr>
      <w:numPr>
        <w:numId w:val="20"/>
      </w:numPr>
      <w:tabs>
        <w:tab w:val="left" w:pos="708"/>
      </w:tabs>
      <w:ind w:left="142" w:hanging="142"/>
    </w:pPr>
    <w:rPr>
      <w:rFonts w:ascii="Bookman Old Style" w:eastAsia="Times New Roman" w:hAnsi="Bookman Old Style" w:cs="Arial"/>
      <w:noProof/>
      <w:sz w:val="24"/>
      <w:szCs w:val="24"/>
    </w:rPr>
  </w:style>
  <w:style w:type="numbering" w:customStyle="1" w:styleId="ImportedStyle101">
    <w:name w:val="Imported Style 101"/>
    <w:rsid w:val="00A8688C"/>
    <w:pPr>
      <w:numPr>
        <w:numId w:val="22"/>
      </w:numPr>
    </w:pPr>
  </w:style>
  <w:style w:type="numbering" w:customStyle="1" w:styleId="ImportedStyle9">
    <w:name w:val="Imported Style 9"/>
    <w:rsid w:val="00A8688C"/>
    <w:pPr>
      <w:numPr>
        <w:numId w:val="21"/>
      </w:numPr>
    </w:pPr>
  </w:style>
  <w:style w:type="numbering" w:customStyle="1" w:styleId="ImportedStyle81">
    <w:name w:val="Imported Style 81"/>
    <w:rsid w:val="00A8688C"/>
    <w:pPr>
      <w:numPr>
        <w:numId w:val="23"/>
      </w:numPr>
    </w:pPr>
  </w:style>
  <w:style w:type="paragraph" w:customStyle="1" w:styleId="msolistparagraph0">
    <w:name w:val="msolistparagraph"/>
    <w:basedOn w:val="Normal"/>
    <w:rsid w:val="00546DCA"/>
    <w:pPr>
      <w:spacing w:after="0" w:line="240" w:lineRule="auto"/>
      <w:ind w:left="720"/>
    </w:pPr>
    <w:rPr>
      <w:lang w:eastAsia="bg-BG"/>
    </w:rPr>
  </w:style>
  <w:style w:type="paragraph" w:customStyle="1" w:styleId="DocumentLabel">
    <w:name w:val="Document Label"/>
    <w:basedOn w:val="Normal"/>
    <w:rsid w:val="00CD0D85"/>
    <w:pPr>
      <w:keepNext/>
      <w:keepLines/>
      <w:spacing w:before="400" w:after="120" w:line="240" w:lineRule="atLeast"/>
      <w:ind w:left="-840"/>
    </w:pPr>
    <w:rPr>
      <w:rFonts w:ascii="Arial Black" w:eastAsia="Times New Roman" w:hAnsi="Arial Black"/>
      <w:spacing w:val="-100"/>
      <w:kern w:val="28"/>
      <w:sz w:val="108"/>
      <w:szCs w:val="20"/>
      <w:lang w:val="en-AU"/>
    </w:rPr>
  </w:style>
  <w:style w:type="paragraph" w:styleId="MessageHeader">
    <w:name w:val="Message Header"/>
    <w:basedOn w:val="BodyText"/>
    <w:link w:val="MessageHeaderChar"/>
    <w:rsid w:val="00CD0D85"/>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szCs w:val="20"/>
      <w:lang w:val="en-AU" w:eastAsia="x-none"/>
    </w:rPr>
  </w:style>
  <w:style w:type="character" w:customStyle="1" w:styleId="MessageHeaderChar">
    <w:name w:val="Message Header Char"/>
    <w:basedOn w:val="DefaultParagraphFont"/>
    <w:link w:val="MessageHeader"/>
    <w:rsid w:val="00CD0D85"/>
    <w:rPr>
      <w:rFonts w:ascii="Arial" w:eastAsia="Times New Roman" w:hAnsi="Arial"/>
      <w:spacing w:val="-5"/>
      <w:lang w:val="en-AU" w:eastAsia="x-none"/>
    </w:rPr>
  </w:style>
  <w:style w:type="paragraph" w:customStyle="1" w:styleId="MessageHeaderFirst">
    <w:name w:val="Message Header First"/>
    <w:basedOn w:val="MessageHeader"/>
    <w:next w:val="MessageHeader"/>
    <w:rsid w:val="00CD0D85"/>
  </w:style>
  <w:style w:type="character" w:customStyle="1" w:styleId="MessageHeaderLabel">
    <w:name w:val="Message Header Label"/>
    <w:rsid w:val="00CD0D85"/>
    <w:rPr>
      <w:rFonts w:ascii="Arial Black" w:hAnsi="Arial Black"/>
      <w:sz w:val="18"/>
    </w:rPr>
  </w:style>
  <w:style w:type="paragraph" w:styleId="Subtitle">
    <w:name w:val="Subtitle"/>
    <w:basedOn w:val="Normal"/>
    <w:next w:val="Normal"/>
    <w:link w:val="SubtitleChar"/>
    <w:uiPriority w:val="11"/>
    <w:qFormat/>
    <w:rsid w:val="00CD0D85"/>
    <w:pPr>
      <w:numPr>
        <w:ilvl w:val="1"/>
      </w:numPr>
      <w:spacing w:after="0" w:line="240" w:lineRule="auto"/>
    </w:pPr>
    <w:rPr>
      <w:rFonts w:ascii="Calibri Light" w:eastAsia="Times New Roman" w:hAnsi="Calibri Light"/>
      <w:i/>
      <w:iCs/>
      <w:color w:val="5B9BD5"/>
      <w:spacing w:val="15"/>
      <w:sz w:val="24"/>
      <w:szCs w:val="24"/>
      <w:lang w:val="en-US" w:eastAsia="x-none"/>
    </w:rPr>
  </w:style>
  <w:style w:type="character" w:customStyle="1" w:styleId="SubtitleChar">
    <w:name w:val="Subtitle Char"/>
    <w:basedOn w:val="DefaultParagraphFont"/>
    <w:link w:val="Subtitle"/>
    <w:uiPriority w:val="11"/>
    <w:rsid w:val="00CD0D85"/>
    <w:rPr>
      <w:rFonts w:ascii="Calibri Light" w:eastAsia="Times New Roman" w:hAnsi="Calibri Light"/>
      <w:i/>
      <w:iCs/>
      <w:color w:val="5B9BD5"/>
      <w:spacing w:val="15"/>
      <w:sz w:val="24"/>
      <w:szCs w:val="24"/>
      <w:lang w:val="en-US" w:eastAsia="x-none"/>
    </w:rPr>
  </w:style>
  <w:style w:type="character" w:styleId="SubtleEmphasis">
    <w:name w:val="Subtle Emphasis"/>
    <w:uiPriority w:val="19"/>
    <w:qFormat/>
    <w:rsid w:val="00CD0D85"/>
    <w:rPr>
      <w:i/>
      <w:iCs/>
      <w:color w:val="808080"/>
    </w:rPr>
  </w:style>
  <w:style w:type="paragraph" w:styleId="PlainText">
    <w:name w:val="Plain Text"/>
    <w:basedOn w:val="Normal"/>
    <w:link w:val="PlainTextChar"/>
    <w:uiPriority w:val="99"/>
    <w:unhideWhenUsed/>
    <w:rsid w:val="00CD0D85"/>
    <w:pPr>
      <w:spacing w:after="0" w:line="240" w:lineRule="auto"/>
    </w:pPr>
    <w:rPr>
      <w:color w:val="595959"/>
      <w:sz w:val="20"/>
      <w:szCs w:val="21"/>
      <w:lang w:val="en-US" w:eastAsia="x-none"/>
    </w:rPr>
  </w:style>
  <w:style w:type="character" w:customStyle="1" w:styleId="PlainTextChar">
    <w:name w:val="Plain Text Char"/>
    <w:basedOn w:val="DefaultParagraphFont"/>
    <w:link w:val="PlainText"/>
    <w:uiPriority w:val="99"/>
    <w:rsid w:val="00CD0D85"/>
    <w:rPr>
      <w:color w:val="595959"/>
      <w:szCs w:val="21"/>
      <w:lang w:val="en-US" w:eastAsia="x-none"/>
    </w:rPr>
  </w:style>
  <w:style w:type="character" w:styleId="Strong">
    <w:name w:val="Strong"/>
    <w:uiPriority w:val="99"/>
    <w:qFormat/>
    <w:rsid w:val="00CD0D85"/>
    <w:rPr>
      <w:rFonts w:cs="Times New Roman"/>
      <w:b/>
    </w:rPr>
  </w:style>
  <w:style w:type="paragraph" w:styleId="Caption">
    <w:name w:val="caption"/>
    <w:basedOn w:val="Normal"/>
    <w:next w:val="Normal"/>
    <w:uiPriority w:val="99"/>
    <w:qFormat/>
    <w:rsid w:val="00CD0D85"/>
    <w:pPr>
      <w:suppressAutoHyphens/>
      <w:spacing w:before="3480" w:after="720" w:line="240" w:lineRule="auto"/>
      <w:jc w:val="center"/>
    </w:pPr>
    <w:rPr>
      <w:rFonts w:ascii="Bookman Old Style" w:eastAsia="Times New Roman" w:hAnsi="Bookman Old Style"/>
      <w:b/>
      <w:spacing w:val="-3"/>
      <w:sz w:val="32"/>
      <w:szCs w:val="24"/>
    </w:rPr>
  </w:style>
  <w:style w:type="paragraph" w:customStyle="1" w:styleId="xl31">
    <w:name w:val="xl31"/>
    <w:basedOn w:val="Normal"/>
    <w:uiPriority w:val="99"/>
    <w:rsid w:val="00CD0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val="en-GB"/>
    </w:rPr>
  </w:style>
  <w:style w:type="paragraph" w:customStyle="1" w:styleId="xl32">
    <w:name w:val="xl32"/>
    <w:basedOn w:val="Normal"/>
    <w:uiPriority w:val="99"/>
    <w:rsid w:val="00CD0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val="en-GB"/>
    </w:rPr>
  </w:style>
  <w:style w:type="paragraph" w:customStyle="1" w:styleId="xl33">
    <w:name w:val="xl33"/>
    <w:basedOn w:val="Normal"/>
    <w:uiPriority w:val="99"/>
    <w:rsid w:val="00CD0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4">
    <w:name w:val="xl34"/>
    <w:basedOn w:val="Normal"/>
    <w:uiPriority w:val="99"/>
    <w:rsid w:val="00CD0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val="en-GB"/>
    </w:rPr>
  </w:style>
  <w:style w:type="paragraph" w:customStyle="1" w:styleId="xl35">
    <w:name w:val="xl35"/>
    <w:basedOn w:val="Normal"/>
    <w:uiPriority w:val="99"/>
    <w:rsid w:val="00CD0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6">
    <w:name w:val="xl36"/>
    <w:basedOn w:val="Normal"/>
    <w:uiPriority w:val="99"/>
    <w:rsid w:val="00CD0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7">
    <w:name w:val="xl37"/>
    <w:basedOn w:val="Normal"/>
    <w:uiPriority w:val="99"/>
    <w:rsid w:val="00CD0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8">
    <w:name w:val="xl38"/>
    <w:basedOn w:val="Normal"/>
    <w:uiPriority w:val="99"/>
    <w:rsid w:val="00CD0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9">
    <w:name w:val="xl39"/>
    <w:basedOn w:val="Normal"/>
    <w:uiPriority w:val="99"/>
    <w:rsid w:val="00CD0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0">
    <w:name w:val="xl40"/>
    <w:basedOn w:val="Normal"/>
    <w:uiPriority w:val="99"/>
    <w:rsid w:val="00CD0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1">
    <w:name w:val="xl41"/>
    <w:basedOn w:val="Normal"/>
    <w:uiPriority w:val="99"/>
    <w:rsid w:val="00CD0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42">
    <w:name w:val="xl42"/>
    <w:basedOn w:val="Normal"/>
    <w:uiPriority w:val="99"/>
    <w:rsid w:val="00CD0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3">
    <w:name w:val="xl43"/>
    <w:basedOn w:val="Normal"/>
    <w:uiPriority w:val="99"/>
    <w:rsid w:val="00CD0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4">
    <w:name w:val="xl44"/>
    <w:basedOn w:val="Normal"/>
    <w:uiPriority w:val="99"/>
    <w:rsid w:val="00CD0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olor w:val="FF0000"/>
      <w:sz w:val="24"/>
      <w:szCs w:val="24"/>
      <w:lang w:val="en-GB"/>
    </w:rPr>
  </w:style>
  <w:style w:type="paragraph" w:customStyle="1" w:styleId="xl45">
    <w:name w:val="xl45"/>
    <w:basedOn w:val="Normal"/>
    <w:uiPriority w:val="99"/>
    <w:rsid w:val="00CD0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sz w:val="24"/>
      <w:szCs w:val="24"/>
      <w:lang w:val="en-GB"/>
    </w:rPr>
  </w:style>
  <w:style w:type="character" w:customStyle="1" w:styleId="CharChar2">
    <w:name w:val="Char Char2"/>
    <w:uiPriority w:val="99"/>
    <w:rsid w:val="00CD0D85"/>
    <w:rPr>
      <w:rFonts w:ascii="Gill Sans" w:hAnsi="Gill Sans"/>
      <w:b/>
      <w:i/>
      <w:color w:val="000000"/>
      <w:sz w:val="24"/>
      <w:lang w:val="en-GB" w:eastAsia="en-US"/>
    </w:rPr>
  </w:style>
  <w:style w:type="paragraph" w:customStyle="1" w:styleId="xl63">
    <w:name w:val="xl63"/>
    <w:basedOn w:val="Normal"/>
    <w:uiPriority w:val="99"/>
    <w:rsid w:val="00CD0D85"/>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4">
    <w:name w:val="xl64"/>
    <w:basedOn w:val="Normal"/>
    <w:uiPriority w:val="99"/>
    <w:rsid w:val="00CD0D85"/>
    <w:pPr>
      <w:spacing w:before="100" w:beforeAutospacing="1" w:after="100" w:afterAutospacing="1" w:line="240" w:lineRule="auto"/>
    </w:pPr>
    <w:rPr>
      <w:rFonts w:ascii="Times New Roman" w:eastAsia="Times New Roman" w:hAnsi="Times New Roman"/>
      <w:sz w:val="28"/>
      <w:szCs w:val="28"/>
      <w:lang w:eastAsia="bg-BG"/>
    </w:rPr>
  </w:style>
  <w:style w:type="paragraph" w:customStyle="1" w:styleId="xl143">
    <w:name w:val="xl143"/>
    <w:basedOn w:val="Normal"/>
    <w:uiPriority w:val="99"/>
    <w:rsid w:val="00CD0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71">
    <w:name w:val="xl171"/>
    <w:basedOn w:val="Normal"/>
    <w:uiPriority w:val="99"/>
    <w:rsid w:val="00CD0D85"/>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2">
    <w:name w:val="xl172"/>
    <w:basedOn w:val="Normal"/>
    <w:uiPriority w:val="99"/>
    <w:rsid w:val="00CD0D8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3">
    <w:name w:val="xl173"/>
    <w:basedOn w:val="Normal"/>
    <w:uiPriority w:val="99"/>
    <w:rsid w:val="00CD0D85"/>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4">
    <w:name w:val="xl174"/>
    <w:basedOn w:val="Normal"/>
    <w:uiPriority w:val="99"/>
    <w:rsid w:val="00CD0D8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5">
    <w:name w:val="xl175"/>
    <w:basedOn w:val="Normal"/>
    <w:uiPriority w:val="99"/>
    <w:rsid w:val="00CD0D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6">
    <w:name w:val="xl176"/>
    <w:basedOn w:val="Normal"/>
    <w:uiPriority w:val="99"/>
    <w:rsid w:val="00CD0D8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77">
    <w:name w:val="xl177"/>
    <w:basedOn w:val="Normal"/>
    <w:uiPriority w:val="99"/>
    <w:rsid w:val="00CD0D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8">
    <w:name w:val="xl178"/>
    <w:basedOn w:val="Normal"/>
    <w:uiPriority w:val="99"/>
    <w:rsid w:val="00CD0D8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9">
    <w:name w:val="xl179"/>
    <w:basedOn w:val="Normal"/>
    <w:uiPriority w:val="99"/>
    <w:rsid w:val="00CD0D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0">
    <w:name w:val="xl180"/>
    <w:basedOn w:val="Normal"/>
    <w:uiPriority w:val="99"/>
    <w:rsid w:val="00CD0D8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1">
    <w:name w:val="xl181"/>
    <w:basedOn w:val="Normal"/>
    <w:uiPriority w:val="99"/>
    <w:rsid w:val="00CD0D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2">
    <w:name w:val="xl182"/>
    <w:basedOn w:val="Normal"/>
    <w:uiPriority w:val="99"/>
    <w:rsid w:val="00CD0D85"/>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83">
    <w:name w:val="xl183"/>
    <w:basedOn w:val="Normal"/>
    <w:uiPriority w:val="99"/>
    <w:rsid w:val="00CD0D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4">
    <w:name w:val="xl184"/>
    <w:basedOn w:val="Normal"/>
    <w:uiPriority w:val="99"/>
    <w:rsid w:val="00CD0D8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5">
    <w:name w:val="xl185"/>
    <w:basedOn w:val="Normal"/>
    <w:uiPriority w:val="99"/>
    <w:rsid w:val="00CD0D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86">
    <w:name w:val="xl186"/>
    <w:basedOn w:val="Normal"/>
    <w:uiPriority w:val="99"/>
    <w:rsid w:val="00CD0D8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87">
    <w:name w:val="xl187"/>
    <w:basedOn w:val="Normal"/>
    <w:uiPriority w:val="99"/>
    <w:rsid w:val="00CD0D8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8">
    <w:name w:val="xl188"/>
    <w:basedOn w:val="Normal"/>
    <w:uiPriority w:val="99"/>
    <w:rsid w:val="00CD0D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9">
    <w:name w:val="xl189"/>
    <w:basedOn w:val="Normal"/>
    <w:uiPriority w:val="99"/>
    <w:rsid w:val="00CD0D8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0">
    <w:name w:val="xl190"/>
    <w:basedOn w:val="Normal"/>
    <w:uiPriority w:val="99"/>
    <w:rsid w:val="00CD0D8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91">
    <w:name w:val="xl191"/>
    <w:basedOn w:val="Normal"/>
    <w:uiPriority w:val="99"/>
    <w:rsid w:val="00CD0D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92">
    <w:name w:val="xl192"/>
    <w:basedOn w:val="Normal"/>
    <w:uiPriority w:val="99"/>
    <w:rsid w:val="00CD0D8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3">
    <w:name w:val="xl193"/>
    <w:basedOn w:val="Normal"/>
    <w:uiPriority w:val="99"/>
    <w:rsid w:val="00CD0D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94">
    <w:name w:val="xl194"/>
    <w:basedOn w:val="Normal"/>
    <w:uiPriority w:val="99"/>
    <w:rsid w:val="00CD0D8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5">
    <w:name w:val="xl195"/>
    <w:basedOn w:val="Normal"/>
    <w:uiPriority w:val="99"/>
    <w:rsid w:val="00CD0D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6">
    <w:name w:val="xl196"/>
    <w:basedOn w:val="Normal"/>
    <w:uiPriority w:val="99"/>
    <w:rsid w:val="00CD0D85"/>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97">
    <w:name w:val="xl197"/>
    <w:basedOn w:val="Normal"/>
    <w:uiPriority w:val="99"/>
    <w:rsid w:val="00CD0D8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8">
    <w:name w:val="xl198"/>
    <w:basedOn w:val="Normal"/>
    <w:uiPriority w:val="99"/>
    <w:rsid w:val="00CD0D8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9">
    <w:name w:val="xl199"/>
    <w:basedOn w:val="Normal"/>
    <w:uiPriority w:val="99"/>
    <w:rsid w:val="00CD0D85"/>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00">
    <w:name w:val="xl200"/>
    <w:basedOn w:val="Normal"/>
    <w:uiPriority w:val="99"/>
    <w:rsid w:val="00CD0D85"/>
    <w:pP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201">
    <w:name w:val="xl201"/>
    <w:basedOn w:val="Normal"/>
    <w:uiPriority w:val="99"/>
    <w:rsid w:val="00CD0D85"/>
    <w:pP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202">
    <w:name w:val="xl202"/>
    <w:basedOn w:val="Normal"/>
    <w:uiPriority w:val="99"/>
    <w:rsid w:val="00CD0D85"/>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36"/>
      <w:szCs w:val="36"/>
      <w:lang w:eastAsia="bg-BG"/>
    </w:rPr>
  </w:style>
  <w:style w:type="paragraph" w:customStyle="1" w:styleId="xl203">
    <w:name w:val="xl203"/>
    <w:basedOn w:val="Normal"/>
    <w:uiPriority w:val="99"/>
    <w:rsid w:val="00CD0D85"/>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4">
    <w:name w:val="xl204"/>
    <w:basedOn w:val="Normal"/>
    <w:uiPriority w:val="99"/>
    <w:rsid w:val="00CD0D85"/>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5">
    <w:name w:val="xl205"/>
    <w:basedOn w:val="Normal"/>
    <w:uiPriority w:val="99"/>
    <w:rsid w:val="00CD0D85"/>
    <w:pPr>
      <w:spacing w:before="100" w:beforeAutospacing="1" w:after="100" w:afterAutospacing="1" w:line="240" w:lineRule="auto"/>
      <w:jc w:val="center"/>
    </w:pPr>
    <w:rPr>
      <w:rFonts w:ascii="Times New Roman" w:eastAsia="Times New Roman" w:hAnsi="Times New Roman"/>
      <w:b/>
      <w:bCs/>
      <w:sz w:val="28"/>
      <w:szCs w:val="28"/>
      <w:lang w:eastAsia="bg-BG"/>
    </w:rPr>
  </w:style>
  <w:style w:type="character" w:customStyle="1" w:styleId="FootnoteCharacters">
    <w:name w:val="Footnote Characters"/>
    <w:uiPriority w:val="99"/>
    <w:rsid w:val="00CD0D85"/>
    <w:rPr>
      <w:vertAlign w:val="superscript"/>
    </w:rPr>
  </w:style>
  <w:style w:type="character" w:customStyle="1" w:styleId="normalchar">
    <w:name w:val="normal__char"/>
    <w:uiPriority w:val="99"/>
    <w:rsid w:val="00CD0D85"/>
    <w:rPr>
      <w:rFonts w:cs="Times New Roman"/>
    </w:rPr>
  </w:style>
  <w:style w:type="character" w:customStyle="1" w:styleId="p50char1">
    <w:name w:val="p50__char1"/>
    <w:rsid w:val="00CD0D85"/>
    <w:rPr>
      <w:rFonts w:ascii="CG Times" w:hAnsi="CG Times"/>
      <w:sz w:val="24"/>
      <w:u w:val="none"/>
      <w:effect w:val="none"/>
    </w:rPr>
  </w:style>
  <w:style w:type="paragraph" w:customStyle="1" w:styleId="style0">
    <w:name w:val="style0"/>
    <w:basedOn w:val="Normal"/>
    <w:rsid w:val="00CD0D85"/>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FontStyle50">
    <w:name w:val="Font Style50"/>
    <w:rsid w:val="00CD0D85"/>
    <w:rPr>
      <w:rFonts w:ascii="Times New Roman" w:hAnsi="Times New Roman" w:cs="Times New Roman"/>
      <w:sz w:val="16"/>
      <w:szCs w:val="16"/>
    </w:rPr>
  </w:style>
  <w:style w:type="paragraph" w:customStyle="1" w:styleId="Style37">
    <w:name w:val="Style37"/>
    <w:basedOn w:val="Normal"/>
    <w:rsid w:val="00CD0D85"/>
    <w:pPr>
      <w:widowControl w:val="0"/>
      <w:autoSpaceDE w:val="0"/>
      <w:autoSpaceDN w:val="0"/>
      <w:adjustRightInd w:val="0"/>
      <w:spacing w:after="0" w:line="230" w:lineRule="exact"/>
      <w:ind w:hanging="374"/>
    </w:pPr>
    <w:rPr>
      <w:rFonts w:ascii="Times New Roman" w:eastAsia="Times New Roman" w:hAnsi="Times New Roman"/>
      <w:sz w:val="24"/>
      <w:szCs w:val="24"/>
      <w:lang w:eastAsia="bg-BG"/>
    </w:rPr>
  </w:style>
  <w:style w:type="character" w:customStyle="1" w:styleId="alcapt2">
    <w:name w:val="al_capt2"/>
    <w:rsid w:val="00CD0D85"/>
    <w:rPr>
      <w:rFonts w:cs="Times New Roman"/>
      <w:i/>
      <w:iCs/>
    </w:rPr>
  </w:style>
  <w:style w:type="character" w:customStyle="1" w:styleId="11">
    <w:name w:val="Основен текст1"/>
    <w:rsid w:val="00CD0D8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CD0D85"/>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uiPriority w:val="99"/>
    <w:semiHidden/>
    <w:locked/>
    <w:rsid w:val="00CD0D85"/>
    <w:rPr>
      <w:rFonts w:ascii="Bookman Old Style" w:hAnsi="Bookman Old Style"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15493652">
      <w:bodyDiv w:val="1"/>
      <w:marLeft w:val="0"/>
      <w:marRight w:val="0"/>
      <w:marTop w:val="0"/>
      <w:marBottom w:val="0"/>
      <w:divBdr>
        <w:top w:val="none" w:sz="0" w:space="0" w:color="auto"/>
        <w:left w:val="none" w:sz="0" w:space="0" w:color="auto"/>
        <w:bottom w:val="none" w:sz="0" w:space="0" w:color="auto"/>
        <w:right w:val="none" w:sz="0" w:space="0" w:color="auto"/>
      </w:divBdr>
    </w:div>
    <w:div w:id="353386532">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584415950">
      <w:bodyDiv w:val="1"/>
      <w:marLeft w:val="0"/>
      <w:marRight w:val="0"/>
      <w:marTop w:val="0"/>
      <w:marBottom w:val="0"/>
      <w:divBdr>
        <w:top w:val="none" w:sz="0" w:space="0" w:color="auto"/>
        <w:left w:val="none" w:sz="0" w:space="0" w:color="auto"/>
        <w:bottom w:val="none" w:sz="0" w:space="0" w:color="auto"/>
        <w:right w:val="none" w:sz="0" w:space="0" w:color="auto"/>
      </w:divBdr>
    </w:div>
    <w:div w:id="675961111">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895310876">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270236868">
      <w:bodyDiv w:val="1"/>
      <w:marLeft w:val="0"/>
      <w:marRight w:val="0"/>
      <w:marTop w:val="0"/>
      <w:marBottom w:val="0"/>
      <w:divBdr>
        <w:top w:val="none" w:sz="0" w:space="0" w:color="auto"/>
        <w:left w:val="none" w:sz="0" w:space="0" w:color="auto"/>
        <w:bottom w:val="none" w:sz="0" w:space="0" w:color="auto"/>
        <w:right w:val="none" w:sz="0" w:space="0" w:color="auto"/>
      </w:divBdr>
    </w:div>
    <w:div w:id="1398675006">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501384239">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1.xml"/><Relationship Id="rId26" Type="http://schemas.openxmlformats.org/officeDocument/2006/relationships/hyperlink" Target="file:///D:\New%20work_EIP\New_Tenders_O&amp;amp;M\remont%20pokriv%20izhodna%20kamera\new\47246EP%20&#1044;&#1086;&#1082;&#1091;&#1084;&#1077;&#1085;&#1090;&#1072;&#1094;&#1080;&#1103;_obqwena.docx" TargetMode="External"/><Relationship Id="rId39" Type="http://schemas.openxmlformats.org/officeDocument/2006/relationships/hyperlink" Target="file:///D:\New%20work_EIP\New_Tenders_O&amp;amp;M\remont%20pokriv%20izhodna%20kamera\new\47246EP%20&#1044;&#1086;&#1082;&#1091;&#1084;&#1077;&#1085;&#1090;&#1072;&#1094;&#1080;&#1103;_obqwena.docx" TargetMode="External"/><Relationship Id="rId21" Type="http://schemas.openxmlformats.org/officeDocument/2006/relationships/hyperlink" Target="file:///D:\New%20work_EIP\New_Tenders_O&amp;amp;M\remont%20pokriv%20izhodna%20kamera\new\47246EP%20&#1044;&#1086;&#1082;&#1091;&#1084;&#1077;&#1085;&#1090;&#1072;&#1094;&#1080;&#1103;_obqwena.docx" TargetMode="External"/><Relationship Id="rId34" Type="http://schemas.openxmlformats.org/officeDocument/2006/relationships/hyperlink" Target="file:///D:\New%20work_EIP\New_Tenders_O&amp;amp;M\remont%20pokriv%20izhodna%20kamera\new\47246EP%20&#1044;&#1086;&#1082;&#1091;&#1084;&#1077;&#1085;&#1090;&#1072;&#1094;&#1080;&#1103;_obqwena.docx" TargetMode="External"/><Relationship Id="rId42" Type="http://schemas.openxmlformats.org/officeDocument/2006/relationships/hyperlink" Target="file:///D:\New%20work_EIP\New_Tenders_O&amp;amp;M\remont%20pokriv%20izhodna%20kamera\new\47246EP%20&#1044;&#1086;&#1082;&#1091;&#1084;&#1077;&#1085;&#1090;&#1072;&#1094;&#1080;&#1103;_obqwena.docx" TargetMode="External"/><Relationship Id="rId47" Type="http://schemas.openxmlformats.org/officeDocument/2006/relationships/hyperlink" Target="file:///D:\New%20work_EIP\New_Tenders_O&amp;amp;M\remont%20pokriv%20izhodna%20kamera\new\47246EP%20&#1044;&#1086;&#1082;&#1091;&#1084;&#1077;&#1085;&#1090;&#1072;&#1094;&#1080;&#1103;_obqwena.docx" TargetMode="External"/><Relationship Id="rId50" Type="http://schemas.openxmlformats.org/officeDocument/2006/relationships/hyperlink" Target="file:///D:\New%20work_EIP\New_Tenders_O&amp;amp;M\remont%20pokriv%20izhodna%20kamera\new\47246EP%20&#1044;&#1086;&#1082;&#1091;&#1084;&#1077;&#1085;&#1090;&#1072;&#1094;&#1080;&#1103;_obqwena.docx" TargetMode="External"/><Relationship Id="rId55" Type="http://schemas.openxmlformats.org/officeDocument/2006/relationships/hyperlink" Target="file:///D:\New%20work_EIP\New_Tenders_O&amp;amp;M\remont%20pokriv%20izhodna%20kamera\new\47246EP%20&#1044;&#1086;&#1082;&#1091;&#1084;&#1077;&#1085;&#1090;&#1072;&#1094;&#1080;&#1103;_obqwena.docx" TargetMode="External"/><Relationship Id="rId63" Type="http://schemas.openxmlformats.org/officeDocument/2006/relationships/footer" Target="footer7.xml"/><Relationship Id="rId68" Type="http://schemas.openxmlformats.org/officeDocument/2006/relationships/footer" Target="footer10.xm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Users/PVelev/AppData/Local/Microsoft/Windows/Temporary%20Internet%20Files/Content.Outlook/AppData/Local/Microsoft/Windows/Temporary%20Internet%20Files/Content.Outlook/DG07IP84/compare/Combined.docx" TargetMode="External"/><Relationship Id="rId29" Type="http://schemas.openxmlformats.org/officeDocument/2006/relationships/hyperlink" Target="file:///D:\New%20work_EIP\New_Tenders_O&amp;amp;M\remont%20pokriv%20izhodna%20kamera\new\47246EP%20&#1044;&#1086;&#1082;&#1091;&#1084;&#1077;&#1085;&#1090;&#1072;&#1094;&#1080;&#1103;_obqwena.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file:///D:\New%20work_EIP\New_Tenders_O&amp;amp;M\remont%20pokriv%20izhodna%20kamera\new\47246EP%20&#1044;&#1086;&#1082;&#1091;&#1084;&#1077;&#1085;&#1090;&#1072;&#1094;&#1080;&#1103;_obqwena.docx" TargetMode="External"/><Relationship Id="rId32" Type="http://schemas.openxmlformats.org/officeDocument/2006/relationships/hyperlink" Target="file:///D:\New%20work_EIP\New_Tenders_O&amp;amp;M\remont%20pokriv%20izhodna%20kamera\new\47246EP%20&#1044;&#1086;&#1082;&#1091;&#1084;&#1077;&#1085;&#1090;&#1072;&#1094;&#1080;&#1103;_obqwena.docx" TargetMode="External"/><Relationship Id="rId37" Type="http://schemas.openxmlformats.org/officeDocument/2006/relationships/hyperlink" Target="file:///D:\New%20work_EIP\New_Tenders_O&amp;amp;M\remont%20pokriv%20izhodna%20kamera\new\47246EP%20&#1044;&#1086;&#1082;&#1091;&#1084;&#1077;&#1085;&#1090;&#1072;&#1094;&#1080;&#1103;_obqwena.docx" TargetMode="External"/><Relationship Id="rId40" Type="http://schemas.openxmlformats.org/officeDocument/2006/relationships/hyperlink" Target="file:///D:\New%20work_EIP\New_Tenders_O&amp;amp;M\remont%20pokriv%20izhodna%20kamera\new\47246EP%20&#1044;&#1086;&#1082;&#1091;&#1084;&#1077;&#1085;&#1090;&#1072;&#1094;&#1080;&#1103;_obqwena.docx" TargetMode="External"/><Relationship Id="rId45" Type="http://schemas.openxmlformats.org/officeDocument/2006/relationships/hyperlink" Target="file:///D:\New%20work_EIP\New_Tenders_O&amp;amp;M\remont%20pokriv%20izhodna%20kamera\new\47246EP%20&#1044;&#1086;&#1082;&#1091;&#1084;&#1077;&#1085;&#1090;&#1072;&#1094;&#1080;&#1103;_obqwena.docx" TargetMode="External"/><Relationship Id="rId53" Type="http://schemas.openxmlformats.org/officeDocument/2006/relationships/hyperlink" Target="file:///D:\New%20work_EIP\New_Tenders_O&amp;amp;M\remont%20pokriv%20izhodna%20kamera\new\47246EP%20&#1044;&#1086;&#1082;&#1091;&#1084;&#1077;&#1085;&#1090;&#1072;&#1094;&#1080;&#1103;_obqwena.docx" TargetMode="External"/><Relationship Id="rId58" Type="http://schemas.openxmlformats.org/officeDocument/2006/relationships/hyperlink" Target="file:///D:\New%20work_EIP\New_Tenders_O&amp;amp;M\remont%20pokriv%20izhodna%20kamera\new\47246EP%20&#1044;&#1086;&#1082;&#1091;&#1084;&#1077;&#1085;&#1090;&#1072;&#1094;&#1080;&#1103;_obqwena.docx" TargetMode="External"/><Relationship Id="rId66"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yperlink" Target="file:///D:\New%20work_EIP\New_Tenders_O&amp;amp;M\remont%20pokriv%20izhodna%20kamera\new\47246EP%20&#1044;&#1086;&#1082;&#1091;&#1084;&#1077;&#1085;&#1090;&#1072;&#1094;&#1080;&#1103;_obqwena.docx" TargetMode="External"/><Relationship Id="rId28" Type="http://schemas.openxmlformats.org/officeDocument/2006/relationships/hyperlink" Target="file:///D:\New%20work_EIP\New_Tenders_O&amp;amp;M\remont%20pokriv%20izhodna%20kamera\new\47246EP%20&#1044;&#1086;&#1082;&#1091;&#1084;&#1077;&#1085;&#1090;&#1072;&#1094;&#1080;&#1103;_obqwena.docx" TargetMode="External"/><Relationship Id="rId36" Type="http://schemas.openxmlformats.org/officeDocument/2006/relationships/hyperlink" Target="file:///D:\New%20work_EIP\New_Tenders_O&amp;amp;M\remont%20pokriv%20izhodna%20kamera\new\47246EP%20&#1044;&#1086;&#1082;&#1091;&#1084;&#1077;&#1085;&#1090;&#1072;&#1094;&#1080;&#1103;_obqwena.docx" TargetMode="External"/><Relationship Id="rId49" Type="http://schemas.openxmlformats.org/officeDocument/2006/relationships/hyperlink" Target="file:///D:\New%20work_EIP\New_Tenders_O&amp;amp;M\remont%20pokriv%20izhodna%20kamera\new\47246EP%20&#1044;&#1086;&#1082;&#1091;&#1084;&#1077;&#1085;&#1090;&#1072;&#1094;&#1080;&#1103;_obqwena.docx" TargetMode="External"/><Relationship Id="rId57" Type="http://schemas.openxmlformats.org/officeDocument/2006/relationships/hyperlink" Target="file:///D:\New%20work_EIP\New_Tenders_O&amp;amp;M\remont%20pokriv%20izhodna%20kamera\new\47246EP%20&#1044;&#1086;&#1082;&#1091;&#1084;&#1077;&#1085;&#1090;&#1072;&#1094;&#1080;&#1103;_obqwena.docx" TargetMode="External"/><Relationship Id="rId61"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hyperlink" Target="file:///D:\New%20work_EIP\New_Tenders_O&amp;amp;M\remont%20pokriv%20izhodna%20kamera\new\47246EP%20&#1044;&#1086;&#1082;&#1091;&#1084;&#1077;&#1085;&#1090;&#1072;&#1094;&#1080;&#1103;_obqwena.docx" TargetMode="External"/><Relationship Id="rId44" Type="http://schemas.openxmlformats.org/officeDocument/2006/relationships/hyperlink" Target="file:///D:\New%20work_EIP\New_Tenders_O&amp;amp;M\remont%20pokriv%20izhodna%20kamera\new\47246EP%20&#1044;&#1086;&#1082;&#1091;&#1084;&#1077;&#1085;&#1090;&#1072;&#1094;&#1080;&#1103;_obqwena.docx" TargetMode="External"/><Relationship Id="rId52" Type="http://schemas.openxmlformats.org/officeDocument/2006/relationships/hyperlink" Target="file:///D:\New%20work_EIP\New_Tenders_O&amp;amp;M\remont%20pokriv%20izhodna%20kamera\new\47246EP%20&#1044;&#1086;&#1082;&#1091;&#1084;&#1077;&#1085;&#1090;&#1072;&#1094;&#1080;&#1103;_obqwena.docx" TargetMode="External"/><Relationship Id="rId60" Type="http://schemas.openxmlformats.org/officeDocument/2006/relationships/hyperlink" Target="file:///D:\New%20work_EIP\New_Tenders_O&amp;amp;M\remont%20pokriv%20izhodna%20kamera\new\47246EP%20&#1044;&#1086;&#1082;&#1091;&#1084;&#1077;&#1085;&#1090;&#1072;&#1094;&#1080;&#1103;_obqwena.docx" TargetMode="External"/><Relationship Id="rId65"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file:///D:\New%20work_EIP\New_Tenders_O&amp;amp;M\remont%20pokriv%20izhodna%20kamera\new\47246EP%20&#1044;&#1086;&#1082;&#1091;&#1084;&#1077;&#1085;&#1090;&#1072;&#1094;&#1080;&#1103;_obqwena.docx" TargetMode="External"/><Relationship Id="rId27" Type="http://schemas.openxmlformats.org/officeDocument/2006/relationships/hyperlink" Target="file:///D:\New%20work_EIP\New_Tenders_O&amp;amp;M\remont%20pokriv%20izhodna%20kamera\new\47246EP%20&#1044;&#1086;&#1082;&#1091;&#1084;&#1077;&#1085;&#1090;&#1072;&#1094;&#1080;&#1103;_obqwena.docx" TargetMode="External"/><Relationship Id="rId30" Type="http://schemas.openxmlformats.org/officeDocument/2006/relationships/hyperlink" Target="file:///D:\New%20work_EIP\New_Tenders_O&amp;amp;M\remont%20pokriv%20izhodna%20kamera\new\47246EP%20&#1044;&#1086;&#1082;&#1091;&#1084;&#1077;&#1085;&#1090;&#1072;&#1094;&#1080;&#1103;_obqwena.docx" TargetMode="External"/><Relationship Id="rId35" Type="http://schemas.openxmlformats.org/officeDocument/2006/relationships/hyperlink" Target="file:///D:\New%20work_EIP\New_Tenders_O&amp;amp;M\remont%20pokriv%20izhodna%20kamera\new\47246EP%20&#1044;&#1086;&#1082;&#1091;&#1084;&#1077;&#1085;&#1090;&#1072;&#1094;&#1080;&#1103;_obqwena.docx" TargetMode="External"/><Relationship Id="rId43" Type="http://schemas.openxmlformats.org/officeDocument/2006/relationships/hyperlink" Target="file:///D:\New%20work_EIP\New_Tenders_O&amp;amp;M\remont%20pokriv%20izhodna%20kamera\new\47246EP%20&#1044;&#1086;&#1082;&#1091;&#1084;&#1077;&#1085;&#1090;&#1072;&#1094;&#1080;&#1103;_obqwena.docx" TargetMode="External"/><Relationship Id="rId48" Type="http://schemas.openxmlformats.org/officeDocument/2006/relationships/hyperlink" Target="file:///D:\New%20work_EIP\New_Tenders_O&amp;amp;M\remont%20pokriv%20izhodna%20kamera\new\47246EP%20&#1044;&#1086;&#1082;&#1091;&#1084;&#1077;&#1085;&#1090;&#1072;&#1094;&#1080;&#1103;_obqwena.docx" TargetMode="External"/><Relationship Id="rId56" Type="http://schemas.openxmlformats.org/officeDocument/2006/relationships/hyperlink" Target="file:///D:\New%20work_EIP\New_Tenders_O&amp;amp;M\remont%20pokriv%20izhodna%20kamera\new\47246EP%20&#1044;&#1086;&#1082;&#1091;&#1084;&#1077;&#1085;&#1090;&#1072;&#1094;&#1080;&#1103;_obqwena.docx" TargetMode="External"/><Relationship Id="rId64" Type="http://schemas.openxmlformats.org/officeDocument/2006/relationships/header" Target="header2.xml"/><Relationship Id="rId69"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hyperlink" Target="file:///D:\New%20work_EIP\New_Tenders_O&amp;amp;M\remont%20pokriv%20izhodna%20kamera\new\47246EP%20&#1044;&#1086;&#1082;&#1091;&#1084;&#1077;&#1085;&#1090;&#1072;&#1094;&#1080;&#1103;_obqwena.docx"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wunderground.com" TargetMode="External"/><Relationship Id="rId25" Type="http://schemas.openxmlformats.org/officeDocument/2006/relationships/hyperlink" Target="file:///D:\New%20work_EIP\New_Tenders_O&amp;amp;M\remont%20pokriv%20izhodna%20kamera\new\47246EP%20&#1044;&#1086;&#1082;&#1091;&#1084;&#1077;&#1085;&#1090;&#1072;&#1094;&#1080;&#1103;_obqwena.docx" TargetMode="External"/><Relationship Id="rId33" Type="http://schemas.openxmlformats.org/officeDocument/2006/relationships/hyperlink" Target="file:///D:\New%20work_EIP\New_Tenders_O&amp;amp;M\remont%20pokriv%20izhodna%20kamera\new\47246EP%20&#1044;&#1086;&#1082;&#1091;&#1084;&#1077;&#1085;&#1090;&#1072;&#1094;&#1080;&#1103;_obqwena.docx" TargetMode="External"/><Relationship Id="rId38" Type="http://schemas.openxmlformats.org/officeDocument/2006/relationships/hyperlink" Target="file:///D:\New%20work_EIP\New_Tenders_O&amp;amp;M\remont%20pokriv%20izhodna%20kamera\new\47246EP%20&#1044;&#1086;&#1082;&#1091;&#1084;&#1077;&#1085;&#1090;&#1072;&#1094;&#1080;&#1103;_obqwena.docx" TargetMode="External"/><Relationship Id="rId46" Type="http://schemas.openxmlformats.org/officeDocument/2006/relationships/hyperlink" Target="file:///D:\New%20work_EIP\New_Tenders_O&amp;amp;M\remont%20pokriv%20izhodna%20kamera\new\47246EP%20&#1044;&#1086;&#1082;&#1091;&#1084;&#1077;&#1085;&#1090;&#1072;&#1094;&#1080;&#1103;_obqwena.docx" TargetMode="External"/><Relationship Id="rId59" Type="http://schemas.openxmlformats.org/officeDocument/2006/relationships/hyperlink" Target="file:///D:\New%20work_EIP\New_Tenders_O&amp;amp;M\remont%20pokriv%20izhodna%20kamera\new\47246EP%20&#1044;&#1086;&#1082;&#1091;&#1084;&#1077;&#1085;&#1090;&#1072;&#1094;&#1080;&#1103;_obqwena.docx" TargetMode="External"/><Relationship Id="rId67" Type="http://schemas.openxmlformats.org/officeDocument/2006/relationships/footer" Target="footer9.xml"/><Relationship Id="rId20" Type="http://schemas.openxmlformats.org/officeDocument/2006/relationships/hyperlink" Target="file:///D:\New%20work_EIP\New_Tenders_O&amp;amp;M\remont%20pokriv%20izhodna%20kamera\new\47246EP%20&#1044;&#1086;&#1082;&#1091;&#1084;&#1077;&#1085;&#1090;&#1072;&#1094;&#1080;&#1103;_obqwena.docx" TargetMode="External"/><Relationship Id="rId41" Type="http://schemas.openxmlformats.org/officeDocument/2006/relationships/hyperlink" Target="file:///D:\New%20work_EIP\New_Tenders_O&amp;amp;M\remont%20pokriv%20izhodna%20kamera\new\47246EP%20&#1044;&#1086;&#1082;&#1091;&#1084;&#1077;&#1085;&#1090;&#1072;&#1094;&#1080;&#1103;_obqwena.docx" TargetMode="External"/><Relationship Id="rId54" Type="http://schemas.openxmlformats.org/officeDocument/2006/relationships/hyperlink" Target="file:///D:\New%20work_EIP\New_Tenders_O&amp;amp;M\remont%20pokriv%20izhodna%20kamera\new\47246EP%20&#1044;&#1086;&#1082;&#1091;&#1084;&#1077;&#1085;&#1090;&#1072;&#1094;&#1080;&#1103;_obqwena.docx" TargetMode="External"/><Relationship Id="rId62" Type="http://schemas.openxmlformats.org/officeDocument/2006/relationships/image" Target="media/image2.jpeg"/><Relationship Id="rId70" Type="http://schemas.openxmlformats.org/officeDocument/2006/relationships/footer" Target="footer1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Title xmlns="b1f3b5ea-2115-432e-8ddc-6d5e77145f65">49644ЕР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1682</Public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039AA-7076-459C-8487-E666443B57BC}"/>
</file>

<file path=customXml/itemProps2.xml><?xml version="1.0" encoding="utf-8"?>
<ds:datastoreItem xmlns:ds="http://schemas.openxmlformats.org/officeDocument/2006/customXml" ds:itemID="{09B69618-BD2F-4342-B86B-7A6BBD4F0CB1}"/>
</file>

<file path=customXml/itemProps3.xml><?xml version="1.0" encoding="utf-8"?>
<ds:datastoreItem xmlns:ds="http://schemas.openxmlformats.org/officeDocument/2006/customXml" ds:itemID="{ECC26535-0B6D-4095-A2AE-A1F367D87B61}"/>
</file>

<file path=customXml/itemProps4.xml><?xml version="1.0" encoding="utf-8"?>
<ds:datastoreItem xmlns:ds="http://schemas.openxmlformats.org/officeDocument/2006/customXml" ds:itemID="{E11D36BF-27A4-4016-909C-1AE87FFC203D}"/>
</file>

<file path=docProps/app.xml><?xml version="1.0" encoding="utf-8"?>
<Properties xmlns="http://schemas.openxmlformats.org/officeDocument/2006/extended-properties" xmlns:vt="http://schemas.openxmlformats.org/officeDocument/2006/docPropsVTypes">
  <Template>Normal.dotm</Template>
  <TotalTime>304</TotalTime>
  <Pages>86</Pages>
  <Words>34017</Words>
  <Characters>193901</Characters>
  <Application>Microsoft Office Word</Application>
  <DocSecurity>0</DocSecurity>
  <Lines>1615</Lines>
  <Paragraphs>454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Rosica Dabova</dc:creator>
  <cp:keywords/>
  <dc:description/>
  <cp:lastModifiedBy>Petkova, Elena</cp:lastModifiedBy>
  <cp:revision>10</cp:revision>
  <cp:lastPrinted>2019-10-21T08:48:00Z</cp:lastPrinted>
  <dcterms:created xsi:type="dcterms:W3CDTF">2019-10-18T13:23:00Z</dcterms:created>
  <dcterms:modified xsi:type="dcterms:W3CDTF">2019-10-25T10:40:00Z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