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7045C947" w:rsidR="00815B8B" w:rsidRPr="009A590E"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8F18C7">
        <w:rPr>
          <w:rFonts w:ascii="Verdana" w:hAnsi="Verdana"/>
          <w:b/>
          <w:sz w:val="20"/>
          <w:szCs w:val="20"/>
          <w:lang w:val="bg-BG"/>
        </w:rPr>
        <w:t>7</w:t>
      </w:r>
      <w:r w:rsidR="00C01AA2">
        <w:rPr>
          <w:rFonts w:ascii="Verdana" w:hAnsi="Verdana"/>
          <w:b/>
          <w:sz w:val="20"/>
          <w:szCs w:val="20"/>
          <w:lang w:val="en-US"/>
        </w:rPr>
        <w:t>36</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64410314"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C01AA2">
        <w:rPr>
          <w:rFonts w:ascii="Verdana" w:hAnsi="Verdana"/>
          <w:b/>
          <w:sz w:val="20"/>
          <w:szCs w:val="20"/>
          <w:lang w:val="bg-BG"/>
        </w:rPr>
        <w:t xml:space="preserve">Преминаване към </w:t>
      </w:r>
      <w:r w:rsidR="00C01AA2">
        <w:rPr>
          <w:rFonts w:ascii="Verdana" w:hAnsi="Verdana"/>
          <w:b/>
          <w:sz w:val="20"/>
          <w:szCs w:val="20"/>
          <w:lang w:val="en-US"/>
        </w:rPr>
        <w:t xml:space="preserve">IP </w:t>
      </w:r>
      <w:r w:rsidR="009A590E">
        <w:rPr>
          <w:rFonts w:ascii="Verdana" w:hAnsi="Verdana"/>
          <w:b/>
          <w:sz w:val="20"/>
          <w:szCs w:val="20"/>
          <w:lang w:val="bg-BG"/>
        </w:rPr>
        <w:t xml:space="preserve">телефония на съществуващите телефонни централи на </w:t>
      </w:r>
      <w:r w:rsidR="0023446A">
        <w:rPr>
          <w:rFonts w:ascii="Verdana" w:hAnsi="Verdana"/>
          <w:b/>
          <w:sz w:val="20"/>
          <w:szCs w:val="20"/>
          <w:lang w:val="bg-BG"/>
        </w:rPr>
        <w:t>„</w:t>
      </w:r>
      <w:r w:rsidR="009A590E">
        <w:rPr>
          <w:rFonts w:ascii="Verdana" w:hAnsi="Verdana"/>
          <w:b/>
          <w:sz w:val="20"/>
          <w:szCs w:val="20"/>
          <w:lang w:val="bg-BG"/>
        </w:rPr>
        <w:t>Софийска вода</w:t>
      </w:r>
      <w:r w:rsidR="0023446A">
        <w:rPr>
          <w:rFonts w:ascii="Verdana" w:hAnsi="Verdana"/>
          <w:b/>
          <w:sz w:val="20"/>
          <w:szCs w:val="20"/>
          <w:lang w:val="bg-BG"/>
        </w:rPr>
        <w:t>“</w:t>
      </w:r>
      <w:r w:rsidR="009A590E">
        <w:rPr>
          <w:rFonts w:ascii="Verdana" w:hAnsi="Verdana"/>
          <w:b/>
          <w:sz w:val="20"/>
          <w:szCs w:val="20"/>
          <w:lang w:val="bg-BG"/>
        </w:rPr>
        <w:t xml:space="preserve"> АД</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54A39C5" w14:textId="79E0015C" w:rsidR="007061F1" w:rsidRPr="00815B8B" w:rsidRDefault="007061F1" w:rsidP="007061F1">
      <w:pPr>
        <w:keepLines/>
        <w:spacing w:before="240" w:after="240"/>
        <w:jc w:val="center"/>
        <w:outlineLvl w:val="0"/>
        <w:rPr>
          <w:rFonts w:ascii="Verdana" w:hAnsi="Verdana"/>
          <w:b/>
          <w:sz w:val="20"/>
          <w:szCs w:val="20"/>
          <w:lang w:val="bg-BG"/>
        </w:rPr>
      </w:pPr>
    </w:p>
    <w:p w14:paraId="5247F24D" w14:textId="76D81AEC" w:rsidR="006D0107" w:rsidRPr="00815B8B" w:rsidRDefault="006D0107" w:rsidP="006D0107">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1B22B9">
        <w:rPr>
          <w:rFonts w:ascii="Verdana" w:hAnsi="Verdana"/>
          <w:b/>
          <w:sz w:val="20"/>
          <w:szCs w:val="20"/>
          <w:lang w:val="bg-BG"/>
        </w:rPr>
        <w:t xml:space="preserve">Преминаване към </w:t>
      </w:r>
      <w:r w:rsidR="001B22B9">
        <w:rPr>
          <w:rFonts w:ascii="Verdana" w:hAnsi="Verdana"/>
          <w:b/>
          <w:sz w:val="20"/>
          <w:szCs w:val="20"/>
          <w:lang w:val="en-US"/>
        </w:rPr>
        <w:t xml:space="preserve">IP </w:t>
      </w:r>
      <w:r w:rsidR="001B22B9">
        <w:rPr>
          <w:rFonts w:ascii="Verdana" w:hAnsi="Verdana"/>
          <w:b/>
          <w:sz w:val="20"/>
          <w:szCs w:val="20"/>
          <w:lang w:val="bg-BG"/>
        </w:rPr>
        <w:t>телефония на съществуващите телефонни централи на Софийска вода АД</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7D356A2A"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D0107">
        <w:rPr>
          <w:rFonts w:ascii="Verdana" w:hAnsi="Verdana"/>
          <w:bCs/>
          <w:sz w:val="20"/>
          <w:szCs w:val="20"/>
          <w:lang w:val="bg-BG"/>
        </w:rPr>
        <w:t>ДОСТАВКИ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67781E13" w:rsidR="00815B8B" w:rsidRPr="00310234" w:rsidRDefault="00815B8B" w:rsidP="004D5678">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FF288E" w:rsidRPr="00FF288E">
        <w:rPr>
          <w:rFonts w:ascii="Verdana" w:hAnsi="Verdana"/>
          <w:b/>
          <w:sz w:val="20"/>
          <w:szCs w:val="20"/>
          <w:lang w:val="bg-BG"/>
        </w:rPr>
        <w:t>„</w:t>
      </w:r>
      <w:r w:rsidR="001B22B9">
        <w:rPr>
          <w:rFonts w:ascii="Verdana" w:hAnsi="Verdana"/>
          <w:b/>
          <w:sz w:val="20"/>
          <w:szCs w:val="20"/>
          <w:lang w:val="bg-BG"/>
        </w:rPr>
        <w:t xml:space="preserve">Преминаване към </w:t>
      </w:r>
      <w:r w:rsidR="001B22B9">
        <w:rPr>
          <w:rFonts w:ascii="Verdana" w:hAnsi="Verdana"/>
          <w:b/>
          <w:sz w:val="20"/>
          <w:szCs w:val="20"/>
          <w:lang w:val="en-US"/>
        </w:rPr>
        <w:t xml:space="preserve">IP </w:t>
      </w:r>
      <w:r w:rsidR="001B22B9">
        <w:rPr>
          <w:rFonts w:ascii="Verdana" w:hAnsi="Verdana"/>
          <w:b/>
          <w:sz w:val="20"/>
          <w:szCs w:val="20"/>
          <w:lang w:val="bg-BG"/>
        </w:rPr>
        <w:t>телефония на съществуващите телефонни централи на Софийска вода АД</w:t>
      </w:r>
      <w:r w:rsidR="00FF288E" w:rsidRPr="00FF288E">
        <w:rPr>
          <w:rFonts w:ascii="Verdana" w:hAnsi="Verdana"/>
          <w:b/>
          <w:sz w:val="20"/>
          <w:szCs w:val="20"/>
          <w:lang w:val="bg-BG"/>
        </w:rPr>
        <w:t>“</w:t>
      </w:r>
    </w:p>
    <w:p w14:paraId="151A71FA" w14:textId="036F75B5" w:rsidR="0045750B" w:rsidRPr="00516A5F"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B33FC6">
        <w:rPr>
          <w:rFonts w:ascii="Verdana" w:hAnsi="Verdana"/>
          <w:spacing w:val="-5"/>
          <w:sz w:val="20"/>
          <w:szCs w:val="20"/>
          <w:lang w:val="bg-BG"/>
        </w:rPr>
        <w:t>100</w:t>
      </w:r>
      <w:r w:rsidR="00516A5F">
        <w:rPr>
          <w:rFonts w:ascii="Verdana" w:hAnsi="Verdana"/>
          <w:spacing w:val="-5"/>
          <w:sz w:val="20"/>
          <w:szCs w:val="20"/>
          <w:lang w:val="bg-BG"/>
        </w:rPr>
        <w:t> 000</w:t>
      </w:r>
      <w:r w:rsidR="003559C5" w:rsidRPr="00516A5F">
        <w:rPr>
          <w:rFonts w:ascii="Verdana" w:hAnsi="Verdana"/>
          <w:spacing w:val="-5"/>
          <w:sz w:val="20"/>
          <w:szCs w:val="20"/>
          <w:lang w:val="bg-BG"/>
        </w:rPr>
        <w:t>.00 лв. без ДДС</w:t>
      </w:r>
      <w:r w:rsidR="002F3EA7">
        <w:rPr>
          <w:rFonts w:ascii="Verdana" w:hAnsi="Verdana"/>
          <w:spacing w:val="-5"/>
          <w:sz w:val="20"/>
          <w:szCs w:val="20"/>
          <w:lang w:val="bg-BG"/>
        </w:rPr>
        <w:t>.</w:t>
      </w:r>
    </w:p>
    <w:p w14:paraId="3A579DE9" w14:textId="698707B0"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B95E95">
        <w:rPr>
          <w:rFonts w:ascii="Verdana" w:hAnsi="Verdana" w:cs="Arial"/>
          <w:sz w:val="20"/>
          <w:szCs w:val="20"/>
          <w:lang w:val="en-US"/>
        </w:rPr>
        <w:t>3%</w:t>
      </w:r>
      <w:r w:rsidR="00815B8B" w:rsidRPr="00815B8B">
        <w:rPr>
          <w:rFonts w:ascii="Verdana" w:hAnsi="Verdana" w:cs="Arial"/>
          <w:sz w:val="20"/>
          <w:szCs w:val="20"/>
          <w:lang w:val="bg-BG"/>
        </w:rPr>
        <w:t xml:space="preserve"> (</w:t>
      </w:r>
      <w:r w:rsidR="00B95E95">
        <w:rPr>
          <w:rFonts w:ascii="Verdana" w:hAnsi="Verdana" w:cs="Arial"/>
          <w:sz w:val="20"/>
          <w:szCs w:val="20"/>
          <w:lang w:val="bg-BG"/>
        </w:rPr>
        <w:t>три</w:t>
      </w:r>
      <w:r w:rsidR="004B6992">
        <w:rPr>
          <w:rFonts w:ascii="Verdana" w:hAnsi="Verdana" w:cs="Arial"/>
          <w:sz w:val="20"/>
          <w:szCs w:val="20"/>
          <w:lang w:val="bg-BG"/>
        </w:rPr>
        <w:t xml:space="preserve"> </w:t>
      </w:r>
      <w:r w:rsidR="00B95E95">
        <w:rPr>
          <w:rFonts w:ascii="Verdana" w:hAnsi="Verdana" w:cs="Arial"/>
          <w:sz w:val="20"/>
          <w:szCs w:val="20"/>
          <w:lang w:val="bg-BG"/>
        </w:rPr>
        <w:t>процента</w:t>
      </w:r>
      <w:r w:rsidR="00815B8B" w:rsidRPr="00815B8B">
        <w:rPr>
          <w:rFonts w:ascii="Verdana" w:hAnsi="Verdana" w:cs="Arial"/>
          <w:sz w:val="20"/>
          <w:szCs w:val="20"/>
          <w:lang w:val="bg-BG"/>
        </w:rPr>
        <w:t>) от стойността на договора</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3F24D0DA"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1AE7E1B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w:t>
      </w:r>
      <w:r w:rsidRPr="00815B8B">
        <w:rPr>
          <w:rFonts w:ascii="Verdana" w:hAnsi="Verdana" w:cs="Tahoma"/>
          <w:sz w:val="20"/>
          <w:szCs w:val="20"/>
          <w:lang w:val="bg-BG"/>
        </w:rPr>
        <w:lastRenderedPageBreak/>
        <w:t>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2BA204E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Pr>
          <w:rFonts w:ascii="Verdana" w:hAnsi="Verdana" w:cs="Arial"/>
          <w:sz w:val="20"/>
          <w:szCs w:val="20"/>
          <w:lang w:val="bg-BG"/>
        </w:rPr>
        <w:t xml:space="preserve"> е посочен в проекта на договор.</w:t>
      </w:r>
    </w:p>
    <w:p w14:paraId="0B32CEC2" w14:textId="01A2E10C"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77777777"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4C3C332"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 xml:space="preserve">информация се извършва чрез пощенска или друга куриерска услуга с препоръчана пратка с обратна разписка, по електронна поща, електронен </w:t>
      </w:r>
      <w:r w:rsidRPr="00815B8B">
        <w:rPr>
          <w:rFonts w:ascii="Verdana" w:hAnsi="Verdana"/>
          <w:sz w:val="20"/>
          <w:szCs w:val="20"/>
          <w:lang w:val="bg-BG"/>
        </w:rPr>
        <w:lastRenderedPageBreak/>
        <w:t>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33DDBC37" w14:textId="0B32AA08" w:rsidR="00296C4A" w:rsidRPr="00296C4A" w:rsidRDefault="00296C4A" w:rsidP="009F6E0D">
      <w:pPr>
        <w:pStyle w:val="ListParagraph"/>
        <w:numPr>
          <w:ilvl w:val="1"/>
          <w:numId w:val="13"/>
        </w:numPr>
        <w:shd w:val="clear" w:color="auto" w:fill="FFFFFF"/>
        <w:spacing w:line="276" w:lineRule="auto"/>
        <w:jc w:val="both"/>
        <w:rPr>
          <w:rStyle w:val="alcapt2"/>
          <w:rFonts w:ascii="Verdana" w:hAnsi="Verdana" w:cs="Tahoma"/>
          <w:i w:val="0"/>
          <w:iCs w:val="0"/>
          <w:color w:val="000000"/>
          <w:sz w:val="20"/>
          <w:szCs w:val="20"/>
          <w:lang w:val="bg-BG"/>
        </w:rPr>
      </w:pPr>
      <w:r w:rsidRPr="00D42086">
        <w:rPr>
          <w:rStyle w:val="alcapt2"/>
          <w:rFonts w:ascii="Verdana" w:hAnsi="Verdana" w:cs="Tahoma"/>
          <w:i w:val="0"/>
          <w:iCs w:val="0"/>
          <w:sz w:val="20"/>
          <w:szCs w:val="20"/>
          <w:lang w:val="bg-BG"/>
        </w:rPr>
        <w:t>На плика с надпис „Предлагани ценови параметри" следва да се посочи наименованието на участника и на поръчката, за която се подава</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w:t>
      </w:r>
      <w:r w:rsidRPr="00277011">
        <w:rPr>
          <w:rFonts w:ascii="Verdana" w:hAnsi="Verdana" w:cs="Tahoma"/>
          <w:color w:val="000000"/>
          <w:sz w:val="20"/>
          <w:szCs w:val="20"/>
          <w:lang w:val="bg-BG"/>
        </w:rPr>
        <w:lastRenderedPageBreak/>
        <w:t xml:space="preserve">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7345D72D" w14:textId="77777777" w:rsidR="00296C4A"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w:t>
      </w:r>
    </w:p>
    <w:p w14:paraId="79C54DB5" w14:textId="77777777" w:rsidR="00296C4A" w:rsidRPr="00296C4A" w:rsidRDefault="00815B8B" w:rsidP="00296C4A">
      <w:pPr>
        <w:pStyle w:val="ListParagraph"/>
        <w:numPr>
          <w:ilvl w:val="0"/>
          <w:numId w:val="13"/>
        </w:numPr>
        <w:rPr>
          <w:rFonts w:ascii="Verdana" w:hAnsi="Verdana" w:cs="Tahoma"/>
          <w:color w:val="000000"/>
          <w:sz w:val="20"/>
          <w:szCs w:val="20"/>
          <w:lang w:val="bg-BG"/>
        </w:rPr>
      </w:pPr>
      <w:r w:rsidRPr="00296C4A">
        <w:rPr>
          <w:rFonts w:ascii="Verdana" w:hAnsi="Verdana" w:cs="Tahoma"/>
          <w:color w:val="000000"/>
          <w:sz w:val="20"/>
          <w:szCs w:val="20"/>
          <w:lang w:val="bg-BG"/>
        </w:rPr>
        <w:t xml:space="preserve"> </w:t>
      </w:r>
      <w:r w:rsidR="00296C4A" w:rsidRPr="00296C4A">
        <w:rPr>
          <w:rFonts w:ascii="Verdana" w:hAnsi="Verdana" w:cs="Tahoma"/>
          <w:color w:val="000000"/>
          <w:sz w:val="20"/>
          <w:szCs w:val="20"/>
          <w:lang w:val="bg-BG"/>
        </w:rPr>
        <w:t>Участникът попълва Част II: Информация за икономическия оператор от ЕЕДОП, където е приложимо.</w:t>
      </w:r>
    </w:p>
    <w:p w14:paraId="3A5AC546" w14:textId="595CBB94" w:rsidR="00815B8B" w:rsidRDefault="00815B8B" w:rsidP="00296C4A">
      <w:pPr>
        <w:pStyle w:val="ListParagraph"/>
        <w:shd w:val="clear" w:color="auto" w:fill="FFFFFF"/>
        <w:spacing w:line="276" w:lineRule="auto"/>
        <w:ind w:left="576"/>
        <w:jc w:val="both"/>
        <w:rPr>
          <w:rFonts w:ascii="Verdana" w:hAnsi="Verdana" w:cs="Tahoma"/>
          <w:color w:val="000000"/>
          <w:sz w:val="20"/>
          <w:szCs w:val="20"/>
          <w:lang w:val="bg-BG"/>
        </w:rPr>
      </w:pP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r w:rsidRPr="00475B8B">
        <w:rPr>
          <w:rFonts w:ascii="Verdana" w:hAnsi="Verdana" w:cs="Tahoma"/>
          <w:i/>
          <w:color w:val="000000"/>
          <w:sz w:val="18"/>
          <w:szCs w:val="18"/>
          <w:lang w:val="bg-BG"/>
        </w:rPr>
        <w:lastRenderedPageBreak/>
        <w:t xml:space="preserve">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8F0F9FF" w14:textId="77777777" w:rsidR="00691BB3" w:rsidRPr="00691BB3" w:rsidRDefault="00691BB3" w:rsidP="00691BB3">
      <w:pPr>
        <w:pStyle w:val="ListParagraph"/>
        <w:numPr>
          <w:ilvl w:val="0"/>
          <w:numId w:val="15"/>
        </w:numPr>
        <w:jc w:val="both"/>
        <w:rPr>
          <w:rFonts w:ascii="Verdana" w:hAnsi="Verdana" w:cs="Tahoma"/>
          <w:i/>
          <w:color w:val="000000"/>
          <w:sz w:val="18"/>
          <w:szCs w:val="18"/>
          <w:lang w:val="bg-BG"/>
        </w:rPr>
      </w:pPr>
      <w:r w:rsidRPr="00691BB3">
        <w:rPr>
          <w:rFonts w:ascii="Verdana" w:hAnsi="Verdana" w:cs="Tahoma"/>
          <w:i/>
          <w:color w:val="000000"/>
          <w:sz w:val="18"/>
          <w:szCs w:val="18"/>
          <w:lang w:val="bg-BG"/>
        </w:rPr>
        <w:t xml:space="preserve">(чл. 54, ал. 1, т. 6)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4310AC3B"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444C46B5" w14:textId="77777777" w:rsidR="00867F1E" w:rsidRPr="00867F1E" w:rsidRDefault="00867F1E" w:rsidP="00574DCF">
      <w:pPr>
        <w:pStyle w:val="ListParagraph"/>
        <w:numPr>
          <w:ilvl w:val="1"/>
          <w:numId w:val="13"/>
        </w:numPr>
        <w:ind w:left="1418" w:hanging="851"/>
        <w:jc w:val="both"/>
        <w:rPr>
          <w:rStyle w:val="ala33"/>
          <w:rFonts w:ascii="Verdana" w:hAnsi="Verdana" w:cs="Tahoma"/>
          <w:snapToGrid w:val="0"/>
          <w:color w:val="000000"/>
          <w:sz w:val="20"/>
          <w:szCs w:val="20"/>
          <w:lang w:val="bg-BG"/>
        </w:rPr>
      </w:pPr>
      <w:r w:rsidRPr="00867F1E">
        <w:rPr>
          <w:rStyle w:val="ala33"/>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18958DC9" w14:textId="77777777" w:rsidR="00867F1E" w:rsidRPr="00574DCF" w:rsidRDefault="00867F1E" w:rsidP="00574DCF">
      <w:pPr>
        <w:pStyle w:val="ListParagraph"/>
        <w:shd w:val="clear" w:color="auto" w:fill="FFFFFF"/>
        <w:spacing w:line="276" w:lineRule="auto"/>
        <w:ind w:left="1418"/>
        <w:jc w:val="both"/>
        <w:rPr>
          <w:rStyle w:val="ala33"/>
          <w:rFonts w:ascii="Verdana" w:hAnsi="Verdana" w:cs="Tahoma"/>
          <w:snapToGrid w:val="0"/>
          <w:color w:val="000000"/>
          <w:sz w:val="20"/>
          <w:szCs w:val="20"/>
          <w:lang w:val="bg-BG"/>
        </w:rPr>
      </w:pPr>
    </w:p>
    <w:p w14:paraId="5B1144F6" w14:textId="1F2D0F9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658E7">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lastRenderedPageBreak/>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Default="00635950" w:rsidP="00635950">
      <w:pPr>
        <w:pStyle w:val="p50"/>
        <w:keepLines/>
        <w:spacing w:before="120" w:after="120"/>
        <w:ind w:left="2705"/>
        <w:rPr>
          <w:rFonts w:ascii="Verdana" w:hAnsi="Verdana"/>
          <w:sz w:val="20"/>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5606E0C" w14:textId="77777777" w:rsidR="00344A49" w:rsidRPr="00344A49" w:rsidRDefault="00344A49" w:rsidP="00344A49">
      <w:pPr>
        <w:pStyle w:val="p50"/>
        <w:keepLines/>
        <w:spacing w:before="120" w:after="120"/>
        <w:ind w:left="2705"/>
        <w:rPr>
          <w:rFonts w:ascii="Verdana" w:hAnsi="Verdana"/>
          <w:sz w:val="20"/>
        </w:rPr>
      </w:pPr>
      <w:r w:rsidRPr="00344A49">
        <w:rPr>
          <w:rFonts w:ascii="Verdana" w:hAnsi="Verdana"/>
          <w:b/>
          <w:sz w:val="20"/>
        </w:rPr>
        <w:t>16.2.1.4.</w:t>
      </w:r>
      <w:r w:rsidRPr="00344A49">
        <w:rPr>
          <w:rFonts w:ascii="Verdana" w:hAnsi="Verdana"/>
          <w:sz w:val="20"/>
        </w:rPr>
        <w:tab/>
        <w:t>е платил изцяло дължимото вземане по чл. 128, чл. 228, ал. 3 или чл. 245 от Кодекса на труда.</w:t>
      </w:r>
    </w:p>
    <w:p w14:paraId="412449A9" w14:textId="4F6A8066" w:rsidR="00344A49" w:rsidRPr="00344A49" w:rsidRDefault="00344A49" w:rsidP="00344A49">
      <w:pPr>
        <w:pStyle w:val="p50"/>
        <w:keepLines/>
        <w:spacing w:before="120" w:after="120"/>
        <w:ind w:left="2705"/>
        <w:rPr>
          <w:rFonts w:ascii="Verdana" w:hAnsi="Verdana"/>
          <w:sz w:val="20"/>
        </w:rPr>
      </w:pPr>
      <w:r w:rsidRPr="00344A49">
        <w:rPr>
          <w:rFonts w:ascii="Verdana" w:hAnsi="Verdana"/>
          <w:sz w:val="20"/>
        </w:rPr>
        <w:t>За доказване на надеждността се представя документ за извършено плащане.</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 xml:space="preserve">Участник, който с влязла в сила присъда или друг акт съгласно законодателството на държавата, в която е произнесена присъдата или е издаден актът, </w:t>
      </w:r>
      <w:r w:rsidRPr="008D5EA1">
        <w:rPr>
          <w:rStyle w:val="ala51"/>
          <w:rFonts w:ascii="Verdana" w:hAnsi="Verdana"/>
          <w:sz w:val="20"/>
          <w:szCs w:val="20"/>
        </w:rPr>
        <w:lastRenderedPageBreak/>
        <w:t>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3D5C3DAA" w14:textId="02F9D9F8" w:rsidR="00A40F58" w:rsidRPr="00A944F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 xml:space="preserve">не могат да бъдат самостоятелни участници в </w:t>
      </w:r>
      <w:r w:rsidRPr="00A944F3">
        <w:rPr>
          <w:rFonts w:ascii="Verdana" w:hAnsi="Verdana" w:cs="Tahoma"/>
          <w:sz w:val="20"/>
          <w:szCs w:val="20"/>
          <w:lang w:val="bg-BG"/>
        </w:rPr>
        <w:t>една и съща процедура.</w:t>
      </w:r>
    </w:p>
    <w:p w14:paraId="329F28C8" w14:textId="77777777" w:rsidR="00825868" w:rsidRPr="00A944F3" w:rsidRDefault="00825868" w:rsidP="00825868">
      <w:pPr>
        <w:pStyle w:val="ListParagraph"/>
        <w:numPr>
          <w:ilvl w:val="1"/>
          <w:numId w:val="13"/>
        </w:numPr>
        <w:shd w:val="clear" w:color="auto" w:fill="FFFFFF"/>
        <w:spacing w:line="276" w:lineRule="auto"/>
        <w:jc w:val="both"/>
        <w:rPr>
          <w:rStyle w:val="ala62"/>
          <w:rFonts w:ascii="Verdana" w:hAnsi="Verdana" w:cs="Tahoma"/>
          <w:sz w:val="20"/>
          <w:szCs w:val="20"/>
          <w:lang w:val="bg-BG"/>
        </w:rPr>
      </w:pPr>
      <w:r w:rsidRPr="00A944F3">
        <w:rPr>
          <w:rStyle w:val="ala62"/>
          <w:rFonts w:ascii="Verdana" w:hAnsi="Verdana"/>
          <w:sz w:val="20"/>
          <w:szCs w:val="20"/>
          <w:lang w:val="ru-RU"/>
        </w:rPr>
        <w:t>В Раздел Г на Част III: Основания за изключване на ЕЕДОП участникът декларира липсата на следните национални основания за отстраняване:</w:t>
      </w:r>
    </w:p>
    <w:p w14:paraId="1EEC5D58" w14:textId="77777777"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 xml:space="preserve">осъждания за престъпления по чл. 194 – 208, чл. 213а – 217, чл. 219 – 252 и чл. 254а – 255а и чл. 256 - 260 НК (чл. 54, ал. 1, т. 1 от ЗОП); </w:t>
      </w:r>
    </w:p>
    <w:p w14:paraId="6CC5C6E4" w14:textId="77777777"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 xml:space="preserve">нарушения по чл. 61, ал. 1, чл. 62, ал. 1 или 3, чл. 63, ал. 1 или 2, чл. 228, ал. 3 от Кодекса на труда (чл. 54, ал. 1, т. 6 от ЗОП); </w:t>
      </w:r>
    </w:p>
    <w:p w14:paraId="7A6C156E" w14:textId="77777777"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 xml:space="preserve">нарушения по чл. 13, ал. 1 от Закона за трудовата миграция и трудовата мобилност </w:t>
      </w:r>
      <w:r w:rsidRPr="00A944F3">
        <w:rPr>
          <w:rFonts w:ascii="Verdana" w:hAnsi="Verdana"/>
          <w:color w:val="FF0000"/>
          <w:sz w:val="20"/>
          <w:szCs w:val="20"/>
          <w:lang w:eastAsia="bg-BG"/>
        </w:rPr>
        <w:t>в сила от 23.05.2018 г.</w:t>
      </w:r>
      <w:r w:rsidRPr="00A944F3">
        <w:rPr>
          <w:rFonts w:ascii="Verdana" w:hAnsi="Verdana"/>
          <w:color w:val="000000"/>
          <w:sz w:val="20"/>
          <w:szCs w:val="20"/>
          <w:lang w:eastAsia="bg-BG"/>
        </w:rPr>
        <w:t xml:space="preserve"> (чл. 54, ал. 1, т. 6 от ЗОП); </w:t>
      </w:r>
    </w:p>
    <w:p w14:paraId="1F7F1FDD" w14:textId="77777777"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 xml:space="preserve">наличие на свързаност по смисъла на пар. 2, т. </w:t>
      </w:r>
      <w:r w:rsidRPr="00A944F3">
        <w:rPr>
          <w:rFonts w:ascii="Verdana" w:hAnsi="Verdana"/>
          <w:color w:val="FF0000"/>
          <w:sz w:val="20"/>
          <w:szCs w:val="20"/>
          <w:lang w:eastAsia="bg-BG"/>
        </w:rPr>
        <w:t xml:space="preserve">45 </w:t>
      </w:r>
      <w:r w:rsidRPr="00A944F3">
        <w:rPr>
          <w:rFonts w:ascii="Verdana" w:hAnsi="Verdana"/>
          <w:color w:val="000000"/>
          <w:sz w:val="20"/>
          <w:szCs w:val="20"/>
          <w:lang w:eastAsia="bg-BG"/>
        </w:rPr>
        <w:t xml:space="preserve">от ДР на ЗОП между кандидати/ участници в конкретна процедура (чл. 107, т. 4 от ЗОП); </w:t>
      </w:r>
    </w:p>
    <w:p w14:paraId="6AF62159" w14:textId="77777777"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A944F3">
        <w:rPr>
          <w:rFonts w:ascii="Verdana" w:hAnsi="Verdana"/>
          <w:color w:val="000000"/>
          <w:sz w:val="20"/>
          <w:szCs w:val="20"/>
          <w:lang w:val="bg-BG" w:eastAsia="bg-BG"/>
        </w:rPr>
        <w:t>.</w:t>
      </w:r>
    </w:p>
    <w:p w14:paraId="7F6A38C8" w14:textId="77777777" w:rsidR="00825868" w:rsidRPr="00A944F3" w:rsidRDefault="00825868" w:rsidP="00825868">
      <w:pPr>
        <w:spacing w:before="100" w:beforeAutospacing="1" w:after="100" w:afterAutospacing="1"/>
        <w:ind w:left="624"/>
        <w:jc w:val="both"/>
        <w:rPr>
          <w:rFonts w:ascii="Verdana" w:hAnsi="Verdana"/>
          <w:color w:val="000000"/>
          <w:sz w:val="20"/>
          <w:szCs w:val="20"/>
          <w:lang w:eastAsia="bg-BG"/>
        </w:rPr>
      </w:pPr>
      <w:r w:rsidRPr="00A944F3">
        <w:rPr>
          <w:rFonts w:ascii="Verdana" w:hAnsi="Verdana"/>
          <w:color w:val="000000"/>
          <w:sz w:val="20"/>
          <w:szCs w:val="20"/>
          <w:lang w:eastAsia="bg-BG"/>
        </w:rPr>
        <w:t>Липсата на обстоятелства, свързани с националните основания за отстраняване се декларира</w:t>
      </w:r>
      <w:r w:rsidRPr="00A944F3">
        <w:rPr>
          <w:rFonts w:ascii="Verdana" w:hAnsi="Verdana"/>
          <w:color w:val="000000"/>
          <w:sz w:val="20"/>
          <w:szCs w:val="20"/>
          <w:lang w:val="bg-BG" w:eastAsia="bg-BG"/>
        </w:rPr>
        <w:t>т</w:t>
      </w:r>
      <w:r w:rsidRPr="00A944F3">
        <w:rPr>
          <w:rFonts w:ascii="Verdana" w:hAnsi="Verdana"/>
          <w:color w:val="000000"/>
          <w:sz w:val="20"/>
          <w:szCs w:val="20"/>
          <w:lang w:eastAsia="bg-BG"/>
        </w:rPr>
        <w:t xml:space="preserve">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334FA7DB" w14:textId="77777777" w:rsidR="00872D03" w:rsidRPr="00A944F3" w:rsidRDefault="00872D03" w:rsidP="00825868">
      <w:pPr>
        <w:pStyle w:val="ListParagraph"/>
        <w:shd w:val="clear" w:color="auto" w:fill="FFFFFF"/>
        <w:spacing w:line="276" w:lineRule="auto"/>
        <w:ind w:left="2136"/>
        <w:jc w:val="both"/>
        <w:rPr>
          <w:rFonts w:ascii="Verdana" w:hAnsi="Verdana" w:cs="Tahoma"/>
          <w:sz w:val="20"/>
          <w:szCs w:val="20"/>
          <w:lang w:val="bg-BG"/>
        </w:rPr>
      </w:pPr>
    </w:p>
    <w:p w14:paraId="34338AD7" w14:textId="12C23B7F" w:rsidR="00353E6A" w:rsidRPr="00A944F3" w:rsidRDefault="00A40F58" w:rsidP="00825868">
      <w:pPr>
        <w:pStyle w:val="ListParagraph"/>
        <w:shd w:val="clear" w:color="auto" w:fill="FFFFFF"/>
        <w:spacing w:line="276" w:lineRule="auto"/>
        <w:ind w:left="1854"/>
        <w:jc w:val="both"/>
        <w:rPr>
          <w:rFonts w:ascii="Verdana" w:hAnsi="Verdana" w:cs="Tahoma"/>
          <w:b/>
          <w:sz w:val="20"/>
          <w:szCs w:val="20"/>
          <w:lang w:val="bg-BG"/>
        </w:rPr>
      </w:pPr>
      <w:r w:rsidRPr="00A944F3">
        <w:rPr>
          <w:rFonts w:ascii="Verdana" w:hAnsi="Verdana" w:cs="Tahoma"/>
          <w:sz w:val="20"/>
          <w:szCs w:val="20"/>
          <w:lang w:val="bg-BG"/>
        </w:rPr>
        <w:t xml:space="preserve">   </w:t>
      </w:r>
    </w:p>
    <w:p w14:paraId="15B38182" w14:textId="12863C47" w:rsidR="008D5EA1" w:rsidRPr="00A944F3"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A944F3">
        <w:rPr>
          <w:rStyle w:val="alcapt2"/>
          <w:rFonts w:ascii="Verdana" w:hAnsi="Verdana" w:cs="Tahoma"/>
          <w:b/>
          <w:i w:val="0"/>
          <w:sz w:val="20"/>
          <w:szCs w:val="20"/>
          <w:lang w:val="bg-BG"/>
        </w:rPr>
        <w:t>КРИТЕРИИ</w:t>
      </w:r>
      <w:r w:rsidRPr="00A944F3">
        <w:rPr>
          <w:rFonts w:ascii="Verdana" w:hAnsi="Verdana" w:cs="Arial"/>
          <w:b/>
          <w:sz w:val="20"/>
          <w:szCs w:val="20"/>
        </w:rPr>
        <w:t xml:space="preserve"> ЗА ПОДБОР</w:t>
      </w:r>
      <w:r w:rsidRPr="00A944F3">
        <w:rPr>
          <w:rFonts w:ascii="Verdana" w:hAnsi="Verdana" w:cs="Arial"/>
          <w:sz w:val="20"/>
          <w:szCs w:val="20"/>
          <w:lang w:val="bg-BG"/>
        </w:rPr>
        <w:t xml:space="preserve"> – </w:t>
      </w:r>
      <w:r w:rsidRPr="00A944F3">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A944F3" w:rsidRDefault="00554E0B" w:rsidP="009F6E0D">
      <w:pPr>
        <w:keepLines/>
        <w:numPr>
          <w:ilvl w:val="1"/>
          <w:numId w:val="13"/>
        </w:numPr>
        <w:spacing w:before="120" w:after="120"/>
        <w:jc w:val="both"/>
        <w:rPr>
          <w:rFonts w:ascii="Verdana" w:hAnsi="Verdana"/>
          <w:b/>
          <w:sz w:val="20"/>
        </w:rPr>
      </w:pPr>
      <w:r w:rsidRPr="00A944F3">
        <w:rPr>
          <w:rFonts w:ascii="Verdana" w:hAnsi="Verdana"/>
          <w:b/>
          <w:sz w:val="20"/>
        </w:rPr>
        <w:t>Годност (правоспособност) за упражняване на професионална дейност-НЕ СЕ ИЗИСКВА</w:t>
      </w:r>
    </w:p>
    <w:p w14:paraId="6D388C18" w14:textId="41933B68" w:rsidR="00C74557" w:rsidRPr="00A944F3" w:rsidRDefault="00554E0B" w:rsidP="009F6E0D">
      <w:pPr>
        <w:keepLines/>
        <w:numPr>
          <w:ilvl w:val="1"/>
          <w:numId w:val="13"/>
        </w:numPr>
        <w:spacing w:before="120" w:after="120"/>
        <w:jc w:val="both"/>
        <w:rPr>
          <w:rFonts w:ascii="Verdana" w:hAnsi="Verdana"/>
          <w:b/>
          <w:sz w:val="20"/>
        </w:rPr>
      </w:pPr>
      <w:r w:rsidRPr="00A944F3">
        <w:rPr>
          <w:rFonts w:ascii="Verdana" w:hAnsi="Verdana"/>
          <w:b/>
          <w:sz w:val="20"/>
        </w:rPr>
        <w:t>Икономическо и финансово състояние</w:t>
      </w:r>
      <w:r w:rsidR="00010FE8" w:rsidRPr="00A944F3">
        <w:rPr>
          <w:rFonts w:ascii="Verdana" w:hAnsi="Verdana"/>
          <w:b/>
          <w:sz w:val="20"/>
          <w:lang w:val="bg-BG"/>
        </w:rPr>
        <w:t>- НЕ СЕ ИЗИСКВА</w:t>
      </w:r>
    </w:p>
    <w:p w14:paraId="3F84A414" w14:textId="611AB5E8" w:rsidR="00554E0B" w:rsidRPr="00A944F3" w:rsidRDefault="00554E0B" w:rsidP="00AB2F3A">
      <w:pPr>
        <w:keepLines/>
        <w:spacing w:before="120" w:after="120"/>
        <w:ind w:left="2136"/>
        <w:jc w:val="both"/>
        <w:rPr>
          <w:rFonts w:ascii="Verdana" w:hAnsi="Verdana"/>
          <w:b/>
          <w:sz w:val="20"/>
        </w:rPr>
      </w:pPr>
    </w:p>
    <w:p w14:paraId="34545F69" w14:textId="77777777" w:rsidR="005A48DD" w:rsidRPr="00A944F3" w:rsidRDefault="005A48DD" w:rsidP="009F6E0D">
      <w:pPr>
        <w:keepLines/>
        <w:numPr>
          <w:ilvl w:val="1"/>
          <w:numId w:val="13"/>
        </w:numPr>
        <w:spacing w:before="120" w:after="120"/>
        <w:ind w:left="1276" w:hanging="709"/>
        <w:jc w:val="both"/>
        <w:rPr>
          <w:rFonts w:ascii="Verdana" w:hAnsi="Verdana"/>
          <w:sz w:val="20"/>
          <w:szCs w:val="20"/>
          <w:lang w:val="bg-BG"/>
        </w:rPr>
      </w:pPr>
      <w:r w:rsidRPr="00A944F3">
        <w:rPr>
          <w:rFonts w:ascii="Verdana" w:hAnsi="Verdana"/>
          <w:b/>
          <w:sz w:val="20"/>
          <w:szCs w:val="20"/>
          <w:lang w:val="bg-BG"/>
        </w:rPr>
        <w:t xml:space="preserve">Технически и професионални способности </w:t>
      </w:r>
    </w:p>
    <w:p w14:paraId="67A5C9B2" w14:textId="77777777" w:rsidR="00A47347" w:rsidRPr="00A944F3" w:rsidRDefault="00A47347" w:rsidP="00A47347">
      <w:pPr>
        <w:keepLines/>
        <w:numPr>
          <w:ilvl w:val="2"/>
          <w:numId w:val="13"/>
        </w:numPr>
        <w:spacing w:before="120" w:after="120"/>
        <w:ind w:left="1985"/>
        <w:jc w:val="both"/>
        <w:rPr>
          <w:rFonts w:ascii="Verdana" w:hAnsi="Verdana"/>
          <w:bCs/>
          <w:sz w:val="20"/>
          <w:szCs w:val="20"/>
          <w:lang w:val="bg-BG"/>
        </w:rPr>
      </w:pPr>
      <w:r w:rsidRPr="00A944F3">
        <w:rPr>
          <w:rFonts w:ascii="Verdana" w:hAnsi="Verdana"/>
          <w:b/>
          <w:sz w:val="20"/>
          <w:szCs w:val="20"/>
          <w:lang w:val="bg-BG"/>
        </w:rPr>
        <w:t>Изискване:</w:t>
      </w:r>
      <w:r w:rsidRPr="00A944F3">
        <w:rPr>
          <w:rFonts w:ascii="Verdana" w:hAnsi="Verdana"/>
          <w:sz w:val="20"/>
          <w:szCs w:val="20"/>
          <w:lang w:val="bg-BG"/>
        </w:rPr>
        <w:t xml:space="preserve"> </w:t>
      </w:r>
    </w:p>
    <w:p w14:paraId="5E379192" w14:textId="480CED31" w:rsidR="00A47347" w:rsidRPr="00A944F3" w:rsidRDefault="00A47347" w:rsidP="00A47347">
      <w:pPr>
        <w:keepLines/>
        <w:spacing w:before="120" w:after="120"/>
        <w:ind w:left="2268"/>
        <w:jc w:val="both"/>
        <w:rPr>
          <w:rFonts w:ascii="Verdana" w:hAnsi="Verdana"/>
          <w:bCs/>
          <w:sz w:val="20"/>
          <w:szCs w:val="20"/>
          <w:lang w:val="bg-BG"/>
        </w:rPr>
      </w:pPr>
      <w:r w:rsidRPr="00A944F3">
        <w:rPr>
          <w:rFonts w:ascii="Verdana" w:hAnsi="Verdana" w:cs="Tahoma"/>
          <w:iCs/>
          <w:sz w:val="20"/>
          <w:szCs w:val="20"/>
          <w:lang w:val="bg-BG"/>
        </w:rPr>
        <w:lastRenderedPageBreak/>
        <w:t>Участникът</w:t>
      </w:r>
      <w:r w:rsidRPr="00A944F3">
        <w:rPr>
          <w:rFonts w:ascii="Verdana" w:hAnsi="Verdana" w:cs="Tahoma"/>
          <w:i/>
          <w:iCs/>
          <w:sz w:val="20"/>
          <w:szCs w:val="20"/>
          <w:lang w:val="bg-BG"/>
        </w:rPr>
        <w:t xml:space="preserve"> </w:t>
      </w:r>
      <w:r w:rsidRPr="00A944F3">
        <w:rPr>
          <w:rFonts w:ascii="Verdana" w:hAnsi="Verdana" w:cs="Tahoma"/>
          <w:sz w:val="20"/>
          <w:szCs w:val="20"/>
          <w:lang w:val="bg-BG"/>
        </w:rPr>
        <w:t>да е изпълнил</w:t>
      </w:r>
      <w:r w:rsidR="00F11703" w:rsidRPr="00A944F3">
        <w:rPr>
          <w:rFonts w:ascii="Verdana" w:hAnsi="Verdana" w:cs="Tahoma"/>
          <w:sz w:val="20"/>
          <w:szCs w:val="20"/>
          <w:lang w:val="bg-BG"/>
        </w:rPr>
        <w:t xml:space="preserve"> минимум една</w:t>
      </w:r>
      <w:r w:rsidRPr="00A944F3">
        <w:rPr>
          <w:rFonts w:ascii="Verdana" w:hAnsi="Verdana" w:cs="Tahoma"/>
          <w:sz w:val="20"/>
          <w:szCs w:val="20"/>
          <w:lang w:val="bg-BG"/>
        </w:rPr>
        <w:t xml:space="preserve"> </w:t>
      </w:r>
      <w:r w:rsidR="00956C55" w:rsidRPr="00A944F3">
        <w:rPr>
          <w:rFonts w:ascii="Verdana" w:hAnsi="Verdana" w:cs="Tahoma"/>
          <w:sz w:val="20"/>
          <w:szCs w:val="20"/>
          <w:lang w:val="bg-BG"/>
        </w:rPr>
        <w:t>доставк</w:t>
      </w:r>
      <w:r w:rsidR="00D74732" w:rsidRPr="00A944F3">
        <w:rPr>
          <w:rFonts w:ascii="Verdana" w:hAnsi="Verdana" w:cs="Tahoma"/>
          <w:sz w:val="20"/>
          <w:szCs w:val="20"/>
          <w:lang w:val="bg-BG"/>
        </w:rPr>
        <w:t>а</w:t>
      </w:r>
      <w:r w:rsidR="00F11703" w:rsidRPr="00A944F3">
        <w:rPr>
          <w:rFonts w:ascii="Verdana" w:hAnsi="Verdana" w:cs="Tahoma"/>
          <w:sz w:val="20"/>
          <w:szCs w:val="20"/>
          <w:lang w:val="bg-BG"/>
        </w:rPr>
        <w:t xml:space="preserve"> и услуга</w:t>
      </w:r>
      <w:r w:rsidR="00D12CF1" w:rsidRPr="00A944F3">
        <w:rPr>
          <w:rFonts w:ascii="Verdana" w:hAnsi="Verdana" w:cs="Tahoma"/>
          <w:sz w:val="20"/>
          <w:szCs w:val="20"/>
          <w:lang w:val="bg-BG"/>
        </w:rPr>
        <w:t xml:space="preserve"> с предмет и обем</w:t>
      </w:r>
      <w:r w:rsidR="00D74732" w:rsidRPr="00A944F3">
        <w:rPr>
          <w:rFonts w:ascii="Verdana" w:hAnsi="Verdana" w:cs="Tahoma"/>
          <w:sz w:val="20"/>
          <w:szCs w:val="20"/>
          <w:lang w:val="bg-BG"/>
        </w:rPr>
        <w:t>,</w:t>
      </w:r>
      <w:r w:rsidR="00D12CF1" w:rsidRPr="00A944F3">
        <w:rPr>
          <w:rFonts w:ascii="Verdana" w:hAnsi="Verdana" w:cs="Tahoma"/>
          <w:sz w:val="20"/>
          <w:szCs w:val="20"/>
          <w:lang w:val="bg-BG"/>
        </w:rPr>
        <w:t xml:space="preserve"> </w:t>
      </w:r>
      <w:r w:rsidR="00CE5868" w:rsidRPr="00A944F3">
        <w:rPr>
          <w:rFonts w:ascii="Verdana" w:hAnsi="Verdana" w:cs="Tahoma"/>
          <w:sz w:val="20"/>
          <w:szCs w:val="20"/>
          <w:lang w:val="bg-BG"/>
        </w:rPr>
        <w:t xml:space="preserve"> идентич</w:t>
      </w:r>
      <w:r w:rsidR="00D74732" w:rsidRPr="00A944F3">
        <w:rPr>
          <w:rFonts w:ascii="Verdana" w:hAnsi="Verdana" w:cs="Tahoma"/>
          <w:sz w:val="20"/>
          <w:szCs w:val="20"/>
          <w:lang w:val="bg-BG"/>
        </w:rPr>
        <w:t>е</w:t>
      </w:r>
      <w:r w:rsidR="00CE5868" w:rsidRPr="00A944F3">
        <w:rPr>
          <w:rFonts w:ascii="Verdana" w:hAnsi="Verdana" w:cs="Tahoma"/>
          <w:sz w:val="20"/>
          <w:szCs w:val="20"/>
          <w:lang w:val="bg-BG"/>
        </w:rPr>
        <w:t>н или сход</w:t>
      </w:r>
      <w:r w:rsidR="00D74732" w:rsidRPr="00A944F3">
        <w:rPr>
          <w:rFonts w:ascii="Verdana" w:hAnsi="Verdana" w:cs="Tahoma"/>
          <w:sz w:val="20"/>
          <w:szCs w:val="20"/>
          <w:lang w:val="bg-BG"/>
        </w:rPr>
        <w:t>е</w:t>
      </w:r>
      <w:r w:rsidR="00CE5868" w:rsidRPr="00A944F3">
        <w:rPr>
          <w:rFonts w:ascii="Verdana" w:hAnsi="Verdana" w:cs="Tahoma"/>
          <w:sz w:val="20"/>
          <w:szCs w:val="20"/>
          <w:lang w:val="bg-BG"/>
        </w:rPr>
        <w:t>н  с предмета на настоящата</w:t>
      </w:r>
      <w:r w:rsidR="00B6048B" w:rsidRPr="00A944F3">
        <w:rPr>
          <w:rFonts w:ascii="Verdana" w:hAnsi="Verdana" w:cs="Tahoma"/>
          <w:sz w:val="20"/>
          <w:szCs w:val="20"/>
          <w:lang w:val="bg-BG"/>
        </w:rPr>
        <w:t xml:space="preserve"> поръчка, </w:t>
      </w:r>
      <w:r w:rsidRPr="00A944F3">
        <w:rPr>
          <w:rFonts w:ascii="Verdana" w:hAnsi="Verdana" w:cs="Tahoma"/>
          <w:sz w:val="20"/>
          <w:szCs w:val="20"/>
          <w:lang w:val="bg-BG"/>
        </w:rPr>
        <w:t>за последните три години от датата на подаване на офертата</w:t>
      </w:r>
      <w:r w:rsidR="00CE5868" w:rsidRPr="00A944F3">
        <w:rPr>
          <w:rFonts w:ascii="Verdana" w:hAnsi="Verdana" w:cs="Tahoma"/>
          <w:sz w:val="20"/>
          <w:szCs w:val="20"/>
          <w:lang w:val="bg-BG"/>
        </w:rPr>
        <w:t xml:space="preserve">. </w:t>
      </w:r>
      <w:r w:rsidR="00CE5868" w:rsidRPr="00A944F3">
        <w:rPr>
          <w:rFonts w:ascii="Verdana" w:hAnsi="Verdana" w:cs="Tahoma"/>
          <w:b/>
          <w:sz w:val="20"/>
          <w:szCs w:val="20"/>
          <w:lang w:val="bg-BG"/>
        </w:rPr>
        <w:t>Минимален обем н</w:t>
      </w:r>
      <w:r w:rsidR="000709DC" w:rsidRPr="00A944F3">
        <w:rPr>
          <w:rFonts w:ascii="Verdana" w:hAnsi="Verdana" w:cs="Tahoma"/>
          <w:b/>
          <w:sz w:val="20"/>
          <w:szCs w:val="20"/>
          <w:lang w:val="bg-BG"/>
        </w:rPr>
        <w:t>а</w:t>
      </w:r>
      <w:r w:rsidR="00CE5868" w:rsidRPr="00A944F3">
        <w:rPr>
          <w:rFonts w:ascii="Verdana" w:hAnsi="Verdana" w:cs="Tahoma"/>
          <w:b/>
          <w:sz w:val="20"/>
          <w:szCs w:val="20"/>
          <w:lang w:val="bg-BG"/>
        </w:rPr>
        <w:t xml:space="preserve">  поръчк</w:t>
      </w:r>
      <w:r w:rsidR="00894951" w:rsidRPr="00A944F3">
        <w:rPr>
          <w:rFonts w:ascii="Verdana" w:hAnsi="Verdana" w:cs="Tahoma"/>
          <w:b/>
          <w:sz w:val="20"/>
          <w:szCs w:val="20"/>
          <w:lang w:val="bg-BG"/>
        </w:rPr>
        <w:t>ата</w:t>
      </w:r>
      <w:r w:rsidR="00CE5868" w:rsidRPr="00A944F3">
        <w:rPr>
          <w:rFonts w:ascii="Verdana" w:hAnsi="Verdana" w:cs="Tahoma"/>
          <w:sz w:val="20"/>
          <w:szCs w:val="20"/>
          <w:lang w:val="bg-BG"/>
        </w:rPr>
        <w:t xml:space="preserve">: </w:t>
      </w:r>
      <w:r w:rsidR="00CE5868" w:rsidRPr="00A944F3">
        <w:rPr>
          <w:rFonts w:ascii="Verdana" w:hAnsi="Verdana" w:cs="Tahoma"/>
          <w:b/>
          <w:sz w:val="20"/>
          <w:szCs w:val="20"/>
          <w:lang w:val="bg-BG"/>
        </w:rPr>
        <w:t xml:space="preserve">Доставка, монтаж, пускане в експлоатация и поддръжка на </w:t>
      </w:r>
      <w:r w:rsidR="00CE5868" w:rsidRPr="00A944F3">
        <w:rPr>
          <w:rFonts w:ascii="Verdana" w:hAnsi="Verdana" w:cs="Tahoma"/>
          <w:b/>
          <w:sz w:val="20"/>
          <w:szCs w:val="20"/>
          <w:lang w:val="en-US"/>
        </w:rPr>
        <w:t>IP</w:t>
      </w:r>
      <w:r w:rsidR="00CE5868" w:rsidRPr="00A944F3">
        <w:rPr>
          <w:rFonts w:ascii="Verdana" w:hAnsi="Verdana" w:cs="Tahoma"/>
          <w:b/>
          <w:sz w:val="20"/>
          <w:szCs w:val="20"/>
          <w:lang w:val="bg-BG"/>
        </w:rPr>
        <w:t xml:space="preserve"> телефонна централа с минимум </w:t>
      </w:r>
      <w:r w:rsidR="00F92CD4" w:rsidRPr="00A944F3">
        <w:rPr>
          <w:rFonts w:ascii="Verdana" w:hAnsi="Verdana" w:cs="Tahoma"/>
          <w:b/>
          <w:sz w:val="20"/>
          <w:szCs w:val="20"/>
          <w:lang w:val="bg-BG"/>
        </w:rPr>
        <w:t>5</w:t>
      </w:r>
      <w:r w:rsidR="00CE5868" w:rsidRPr="00A944F3">
        <w:rPr>
          <w:rFonts w:ascii="Verdana" w:hAnsi="Verdana" w:cs="Tahoma"/>
          <w:b/>
          <w:sz w:val="20"/>
          <w:szCs w:val="20"/>
          <w:lang w:val="bg-BG"/>
        </w:rPr>
        <w:t>00 порта</w:t>
      </w:r>
      <w:r w:rsidR="00CE5868" w:rsidRPr="00A944F3">
        <w:rPr>
          <w:rFonts w:ascii="Verdana" w:hAnsi="Verdana" w:cs="Tahoma"/>
          <w:sz w:val="20"/>
          <w:szCs w:val="20"/>
          <w:lang w:val="bg-BG"/>
        </w:rPr>
        <w:t xml:space="preserve"> </w:t>
      </w:r>
      <w:r w:rsidRPr="00A944F3">
        <w:rPr>
          <w:rFonts w:ascii="Verdana" w:hAnsi="Verdana" w:cs="Tahoma"/>
          <w:sz w:val="20"/>
          <w:szCs w:val="20"/>
          <w:lang w:val="bg-BG"/>
        </w:rPr>
        <w:t xml:space="preserve">. </w:t>
      </w:r>
    </w:p>
    <w:p w14:paraId="14D87B10" w14:textId="5F7057CD" w:rsidR="00A47347" w:rsidRPr="00A47347" w:rsidRDefault="00A47347" w:rsidP="00A47347">
      <w:pPr>
        <w:keepLines/>
        <w:spacing w:before="120" w:after="120"/>
        <w:ind w:left="2268"/>
        <w:jc w:val="both"/>
        <w:rPr>
          <w:rFonts w:ascii="Verdana" w:hAnsi="Verdana"/>
          <w:bCs/>
          <w:sz w:val="20"/>
          <w:szCs w:val="20"/>
          <w:lang w:val="bg-BG"/>
        </w:rPr>
      </w:pPr>
      <w:r w:rsidRPr="00A944F3">
        <w:rPr>
          <w:rFonts w:ascii="Verdana" w:hAnsi="Verdana"/>
          <w:bCs/>
          <w:sz w:val="20"/>
          <w:szCs w:val="20"/>
          <w:lang w:val="bg-BG"/>
        </w:rPr>
        <w:t xml:space="preserve">Под „сходни </w:t>
      </w:r>
      <w:r w:rsidR="00B6048B" w:rsidRPr="00A944F3">
        <w:rPr>
          <w:rFonts w:ascii="Verdana" w:hAnsi="Verdana"/>
          <w:bCs/>
          <w:sz w:val="20"/>
          <w:szCs w:val="20"/>
          <w:lang w:val="bg-BG"/>
        </w:rPr>
        <w:t>доставки и услуги</w:t>
      </w:r>
      <w:r w:rsidRPr="00A944F3">
        <w:rPr>
          <w:rFonts w:ascii="Verdana" w:hAnsi="Verdana"/>
          <w:bCs/>
          <w:sz w:val="20"/>
          <w:szCs w:val="20"/>
          <w:lang w:val="bg-BG"/>
        </w:rPr>
        <w:t>“, следва да се разбира</w:t>
      </w:r>
      <w:r w:rsidR="0038370D" w:rsidRPr="00A944F3">
        <w:rPr>
          <w:rFonts w:ascii="Verdana" w:hAnsi="Verdana"/>
          <w:bCs/>
          <w:sz w:val="20"/>
          <w:szCs w:val="20"/>
          <w:lang w:val="bg-BG"/>
        </w:rPr>
        <w:t xml:space="preserve"> </w:t>
      </w:r>
      <w:r w:rsidR="00061BC2" w:rsidRPr="00A944F3">
        <w:rPr>
          <w:rFonts w:ascii="Verdana" w:hAnsi="Verdana"/>
          <w:bCs/>
          <w:sz w:val="20"/>
          <w:szCs w:val="20"/>
          <w:lang w:val="bg-BG"/>
        </w:rPr>
        <w:t>доставка и във</w:t>
      </w:r>
      <w:r w:rsidR="0024282A" w:rsidRPr="00A944F3">
        <w:rPr>
          <w:rFonts w:ascii="Verdana" w:hAnsi="Verdana"/>
          <w:bCs/>
          <w:sz w:val="20"/>
          <w:szCs w:val="20"/>
          <w:lang w:val="bg-BG"/>
        </w:rPr>
        <w:t xml:space="preserve">еждане в експлоатация на телефонни централи, </w:t>
      </w:r>
      <w:r w:rsidR="0024282A" w:rsidRPr="00A944F3">
        <w:rPr>
          <w:rFonts w:ascii="Verdana" w:hAnsi="Verdana"/>
          <w:bCs/>
          <w:sz w:val="20"/>
          <w:szCs w:val="20"/>
          <w:lang w:val="en-US"/>
        </w:rPr>
        <w:t xml:space="preserve">IP </w:t>
      </w:r>
      <w:r w:rsidR="0024282A" w:rsidRPr="00A944F3">
        <w:rPr>
          <w:rFonts w:ascii="Verdana" w:hAnsi="Verdana"/>
          <w:bCs/>
          <w:sz w:val="20"/>
          <w:szCs w:val="20"/>
          <w:lang w:val="bg-BG"/>
        </w:rPr>
        <w:t xml:space="preserve">комуникационно оборудване и </w:t>
      </w:r>
      <w:r w:rsidR="00164405" w:rsidRPr="00A944F3">
        <w:rPr>
          <w:rFonts w:ascii="Verdana" w:hAnsi="Verdana"/>
          <w:bCs/>
          <w:sz w:val="20"/>
          <w:szCs w:val="20"/>
          <w:lang w:val="bg-BG"/>
        </w:rPr>
        <w:t>цялост</w:t>
      </w:r>
      <w:r w:rsidR="0069758E" w:rsidRPr="00A944F3">
        <w:rPr>
          <w:rFonts w:ascii="Verdana" w:hAnsi="Verdana"/>
          <w:bCs/>
          <w:sz w:val="20"/>
          <w:szCs w:val="20"/>
          <w:lang w:val="bg-BG"/>
        </w:rPr>
        <w:t>н</w:t>
      </w:r>
      <w:r w:rsidR="00164405" w:rsidRPr="00A944F3">
        <w:rPr>
          <w:rFonts w:ascii="Verdana" w:hAnsi="Verdana"/>
          <w:bCs/>
          <w:sz w:val="20"/>
          <w:szCs w:val="20"/>
          <w:lang w:val="bg-BG"/>
        </w:rPr>
        <w:t>и телек</w:t>
      </w:r>
      <w:r w:rsidR="002F6852" w:rsidRPr="00A944F3">
        <w:rPr>
          <w:rFonts w:ascii="Verdana" w:hAnsi="Verdana"/>
          <w:bCs/>
          <w:sz w:val="20"/>
          <w:szCs w:val="20"/>
          <w:lang w:val="bg-BG"/>
        </w:rPr>
        <w:t>о</w:t>
      </w:r>
      <w:r w:rsidR="00164405" w:rsidRPr="00A944F3">
        <w:rPr>
          <w:rFonts w:ascii="Verdana" w:hAnsi="Verdana"/>
          <w:bCs/>
          <w:sz w:val="20"/>
          <w:szCs w:val="20"/>
          <w:lang w:val="bg-BG"/>
        </w:rPr>
        <w:t>муникационни решения</w:t>
      </w:r>
      <w:r w:rsidR="00C85756" w:rsidRPr="00A944F3">
        <w:rPr>
          <w:rFonts w:ascii="Verdana" w:hAnsi="Verdana"/>
          <w:bCs/>
          <w:sz w:val="20"/>
          <w:szCs w:val="20"/>
          <w:lang w:val="bg-BG"/>
        </w:rPr>
        <w:t>.</w:t>
      </w:r>
      <w:bookmarkStart w:id="16" w:name="_GoBack"/>
      <w:bookmarkEnd w:id="16"/>
    </w:p>
    <w:p w14:paraId="4FF5D34D" w14:textId="77777777" w:rsidR="00A47347" w:rsidRPr="00A47347" w:rsidRDefault="00A47347" w:rsidP="00A47347">
      <w:pPr>
        <w:keepLines/>
        <w:spacing w:before="120" w:after="120"/>
        <w:ind w:left="2268"/>
        <w:jc w:val="both"/>
        <w:rPr>
          <w:rFonts w:ascii="Verdana" w:hAnsi="Verdana"/>
          <w:bCs/>
          <w:sz w:val="20"/>
          <w:szCs w:val="20"/>
          <w:lang w:val="bg-BG"/>
        </w:rPr>
      </w:pPr>
    </w:p>
    <w:p w14:paraId="24B81D8C" w14:textId="4B709AFE" w:rsidR="00A47347" w:rsidRPr="00A47347" w:rsidRDefault="00A47347" w:rsidP="00A47347">
      <w:pPr>
        <w:numPr>
          <w:ilvl w:val="3"/>
          <w:numId w:val="13"/>
        </w:numPr>
        <w:ind w:left="2268" w:hanging="992"/>
        <w:contextualSpacing/>
        <w:jc w:val="both"/>
        <w:rPr>
          <w:rFonts w:ascii="Verdana" w:hAnsi="Verdana" w:cs="Tahoma"/>
          <w:i/>
          <w:sz w:val="20"/>
          <w:szCs w:val="20"/>
          <w:lang w:val="bg-BG"/>
        </w:rPr>
      </w:pPr>
      <w:r w:rsidRPr="00A47347">
        <w:rPr>
          <w:rFonts w:ascii="Verdana" w:eastAsiaTheme="minorHAnsi" w:hAnsi="Verdana" w:cs="TimesNewRomanPSMT"/>
          <w:b/>
          <w:sz w:val="20"/>
          <w:szCs w:val="20"/>
          <w:lang w:val="bg-BG"/>
        </w:rPr>
        <w:t>Доказване:</w:t>
      </w:r>
      <w:r w:rsidR="004D7D56" w:rsidRPr="004D7D56">
        <w:rPr>
          <w:rFonts w:ascii="Verdana" w:hAnsi="Verdana" w:cs="Tahoma"/>
          <w:i/>
          <w:sz w:val="20"/>
          <w:szCs w:val="20"/>
          <w:lang w:val="bg-BG"/>
        </w:rPr>
        <w:t xml:space="preserve"> </w:t>
      </w:r>
      <w:r w:rsidR="004D7D56" w:rsidRPr="00A47347">
        <w:rPr>
          <w:rFonts w:ascii="Verdana" w:hAnsi="Verdana" w:cs="Tahoma"/>
          <w:i/>
          <w:sz w:val="20"/>
          <w:szCs w:val="20"/>
          <w:lang w:val="bg-BG"/>
        </w:rPr>
        <w:t>В Част IV: Критерии за подбор, Раздел В: технически и професионални способности, т.1 буква б) от ЕЕДОП</w:t>
      </w:r>
      <w:r w:rsidR="004D7D56" w:rsidRPr="00A47347">
        <w:rPr>
          <w:rFonts w:ascii="Verdana" w:eastAsiaTheme="minorHAnsi" w:hAnsi="Verdana" w:cs="TimesNewRomanPSMT"/>
          <w:sz w:val="20"/>
          <w:szCs w:val="20"/>
          <w:lang w:val="bg-BG"/>
        </w:rPr>
        <w:t xml:space="preserve"> </w:t>
      </w:r>
      <w:r w:rsidR="004D7D56" w:rsidRPr="00A47347">
        <w:rPr>
          <w:rFonts w:ascii="Verdana" w:hAnsi="Verdana" w:cs="Tahoma"/>
          <w:sz w:val="20"/>
          <w:szCs w:val="20"/>
          <w:lang w:val="bg-BG"/>
        </w:rPr>
        <w:t xml:space="preserve">Участникът декларира </w:t>
      </w:r>
      <w:r w:rsidRPr="00A47347">
        <w:rPr>
          <w:rFonts w:ascii="Verdana" w:eastAsiaTheme="minorHAnsi" w:hAnsi="Verdana" w:cs="TimesNewRomanPSMT"/>
          <w:sz w:val="20"/>
          <w:szCs w:val="20"/>
          <w:lang w:val="bg-BG"/>
        </w:rPr>
        <w:t>Списък с</w:t>
      </w:r>
      <w:r w:rsidR="007518BB">
        <w:rPr>
          <w:rFonts w:ascii="Verdana" w:eastAsiaTheme="minorHAnsi" w:hAnsi="Verdana" w:cs="TimesNewRomanPSMT"/>
          <w:sz w:val="20"/>
          <w:szCs w:val="20"/>
          <w:lang w:val="bg-BG"/>
        </w:rPr>
        <w:t xml:space="preserve"> </w:t>
      </w:r>
      <w:r w:rsidR="00015899">
        <w:rPr>
          <w:rFonts w:ascii="Verdana" w:eastAsiaTheme="minorHAnsi" w:hAnsi="Verdana" w:cs="TimesNewRomanPSMT"/>
          <w:sz w:val="20"/>
          <w:szCs w:val="20"/>
          <w:lang w:val="bg-BG"/>
        </w:rPr>
        <w:t>доставките</w:t>
      </w:r>
      <w:r w:rsidR="005B7387">
        <w:rPr>
          <w:rFonts w:ascii="Verdana" w:eastAsiaTheme="minorHAnsi" w:hAnsi="Verdana" w:cs="TimesNewRomanPSMT"/>
          <w:sz w:val="20"/>
          <w:szCs w:val="20"/>
          <w:lang w:val="bg-BG"/>
        </w:rPr>
        <w:t xml:space="preserve"> и услугите</w:t>
      </w:r>
      <w:r w:rsidRPr="00A47347">
        <w:rPr>
          <w:rFonts w:ascii="Verdana" w:eastAsiaTheme="minorHAnsi" w:hAnsi="Verdana" w:cs="TimesNewRomanPSMT"/>
          <w:sz w:val="20"/>
          <w:szCs w:val="20"/>
          <w:lang w:val="bg-BG"/>
        </w:rPr>
        <w:t>, които са идентични или сходни с предмета на  обществената поръчката, с посочване на стойностите, датите и получателите. От списъкът трябва да е видно съответствието с изискванията на т. 17.3.1. по-горе</w:t>
      </w:r>
      <w:r w:rsidR="005B7387">
        <w:rPr>
          <w:rFonts w:ascii="Verdana" w:eastAsiaTheme="minorHAnsi" w:hAnsi="Verdana" w:cs="TimesNewRomanPSMT"/>
          <w:sz w:val="20"/>
          <w:szCs w:val="20"/>
          <w:lang w:val="bg-BG"/>
        </w:rPr>
        <w:t xml:space="preserve"> и </w:t>
      </w:r>
      <w:r w:rsidR="00B62994">
        <w:rPr>
          <w:rFonts w:ascii="Verdana" w:eastAsiaTheme="minorHAnsi" w:hAnsi="Verdana" w:cs="TimesNewRomanPSMT"/>
          <w:sz w:val="20"/>
          <w:szCs w:val="20"/>
          <w:lang w:val="bg-BG"/>
        </w:rPr>
        <w:t xml:space="preserve">в </w:t>
      </w:r>
      <w:r w:rsidR="005B7387">
        <w:rPr>
          <w:rFonts w:ascii="Verdana" w:eastAsiaTheme="minorHAnsi" w:hAnsi="Verdana" w:cs="TimesNewRomanPSMT"/>
          <w:sz w:val="20"/>
          <w:szCs w:val="20"/>
          <w:lang w:val="bg-BG"/>
        </w:rPr>
        <w:t xml:space="preserve">съответствие с </w:t>
      </w:r>
      <w:r w:rsidR="00B62994">
        <w:rPr>
          <w:rFonts w:ascii="Verdana" w:eastAsiaTheme="minorHAnsi" w:hAnsi="Verdana" w:cs="TimesNewRomanPSMT"/>
          <w:sz w:val="20"/>
          <w:szCs w:val="20"/>
          <w:lang w:val="bg-BG"/>
        </w:rPr>
        <w:t>посочения предмет и обем</w:t>
      </w:r>
      <w:r w:rsidRPr="00A47347">
        <w:rPr>
          <w:rFonts w:ascii="Verdana" w:eastAsiaTheme="minorHAnsi" w:hAnsi="Verdana" w:cs="TimesNewRomanPSMT"/>
          <w:sz w:val="20"/>
          <w:szCs w:val="20"/>
          <w:lang w:val="bg-BG"/>
        </w:rPr>
        <w:t>. В случай, че в с</w:t>
      </w:r>
      <w:r w:rsidR="007518BB">
        <w:rPr>
          <w:rFonts w:ascii="Verdana" w:eastAsiaTheme="minorHAnsi" w:hAnsi="Verdana" w:cs="TimesNewRomanPSMT"/>
          <w:sz w:val="20"/>
          <w:szCs w:val="20"/>
          <w:lang w:val="bg-BG"/>
        </w:rPr>
        <w:t xml:space="preserve">писъка фигурират </w:t>
      </w:r>
      <w:r w:rsidR="00EF16C5">
        <w:rPr>
          <w:rFonts w:ascii="Verdana" w:eastAsiaTheme="minorHAnsi" w:hAnsi="Verdana" w:cs="TimesNewRomanPSMT"/>
          <w:sz w:val="20"/>
          <w:szCs w:val="20"/>
          <w:lang w:val="bg-BG"/>
        </w:rPr>
        <w:t>доставки</w:t>
      </w:r>
      <w:r w:rsidR="005B7387">
        <w:rPr>
          <w:rFonts w:ascii="Verdana" w:eastAsiaTheme="minorHAnsi" w:hAnsi="Verdana" w:cs="TimesNewRomanPSMT"/>
          <w:sz w:val="20"/>
          <w:szCs w:val="20"/>
          <w:lang w:val="bg-BG"/>
        </w:rPr>
        <w:t xml:space="preserve"> и услуги</w:t>
      </w:r>
      <w:r w:rsidRPr="00A47347">
        <w:rPr>
          <w:rFonts w:ascii="Verdana" w:eastAsiaTheme="minorHAnsi" w:hAnsi="Verdana" w:cs="TimesNewRomanPSMT"/>
          <w:sz w:val="20"/>
          <w:szCs w:val="20"/>
          <w:lang w:val="bg-BG"/>
        </w:rPr>
        <w:t>, извършени от участника</w:t>
      </w:r>
      <w:r w:rsidRPr="00A47347">
        <w:rPr>
          <w:rFonts w:ascii="Verdana" w:eastAsiaTheme="minorHAnsi" w:hAnsi="Verdana" w:cs="TimesNewRomanPSMT"/>
          <w:sz w:val="20"/>
          <w:szCs w:val="20"/>
          <w:lang w:val="en-US"/>
        </w:rPr>
        <w:t>,</w:t>
      </w:r>
      <w:r w:rsidRPr="00A47347">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 него работи. Когато в списъка са посочен</w:t>
      </w:r>
      <w:r w:rsidR="00200A37">
        <w:rPr>
          <w:rFonts w:ascii="Verdana" w:eastAsiaTheme="minorHAnsi" w:hAnsi="Verdana" w:cs="TimesNewRomanPSMT"/>
          <w:sz w:val="20"/>
          <w:szCs w:val="20"/>
          <w:lang w:val="bg-BG"/>
        </w:rPr>
        <w:t xml:space="preserve">и </w:t>
      </w:r>
      <w:r w:rsidR="00EF16C5">
        <w:rPr>
          <w:rFonts w:ascii="Verdana" w:eastAsiaTheme="minorHAnsi" w:hAnsi="Verdana" w:cs="TimesNewRomanPSMT"/>
          <w:sz w:val="20"/>
          <w:szCs w:val="20"/>
          <w:lang w:val="bg-BG"/>
        </w:rPr>
        <w:t>доставки</w:t>
      </w:r>
      <w:r w:rsidR="00B62994">
        <w:rPr>
          <w:rFonts w:ascii="Verdana" w:eastAsiaTheme="minorHAnsi" w:hAnsi="Verdana" w:cs="TimesNewRomanPSMT"/>
          <w:sz w:val="20"/>
          <w:szCs w:val="20"/>
          <w:lang w:val="bg-BG"/>
        </w:rPr>
        <w:t xml:space="preserve"> и услуги</w:t>
      </w:r>
      <w:r w:rsidRPr="00A47347">
        <w:rPr>
          <w:rFonts w:ascii="Verdana" w:eastAsiaTheme="minorHAnsi" w:hAnsi="Verdana" w:cs="TimesNewRomanPSMT"/>
          <w:sz w:val="20"/>
          <w:szCs w:val="20"/>
          <w:lang w:val="bg-BG"/>
        </w:rPr>
        <w:t>, чието изпълнение е започнало преди периода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Pr="00A47347">
        <w:rPr>
          <w:rFonts w:ascii="Verdana" w:hAnsi="Verdana" w:cs="Tahoma"/>
          <w:i/>
          <w:sz w:val="20"/>
          <w:szCs w:val="20"/>
          <w:lang w:val="bg-BG"/>
        </w:rPr>
        <w:t xml:space="preserve"> </w:t>
      </w:r>
    </w:p>
    <w:p w14:paraId="41F91EBE" w14:textId="4DDABE7F" w:rsidR="00403D05" w:rsidRPr="005C21A4" w:rsidRDefault="00403D05" w:rsidP="00403D05">
      <w:pPr>
        <w:keepLines/>
        <w:numPr>
          <w:ilvl w:val="2"/>
          <w:numId w:val="13"/>
        </w:numPr>
        <w:spacing w:before="120" w:after="120"/>
        <w:jc w:val="both"/>
        <w:rPr>
          <w:rFonts w:ascii="Verdana" w:hAnsi="Verdana"/>
          <w:sz w:val="20"/>
          <w:szCs w:val="20"/>
          <w:lang w:val="bg-BG"/>
        </w:rPr>
      </w:pPr>
      <w:r w:rsidRPr="005C21A4">
        <w:rPr>
          <w:rFonts w:ascii="Verdana" w:hAnsi="Verdana"/>
          <w:sz w:val="20"/>
          <w:szCs w:val="20"/>
          <w:lang w:val="bg-BG"/>
        </w:rPr>
        <w:t xml:space="preserve">Участникът трябва да има внедрена система за управление на качеството в съответствие с изискванията на </w:t>
      </w:r>
      <w:r w:rsidRPr="00565BF5">
        <w:rPr>
          <w:rFonts w:ascii="Verdana" w:hAnsi="Verdana"/>
          <w:b/>
          <w:sz w:val="20"/>
          <w:szCs w:val="20"/>
          <w:lang w:val="bg-BG"/>
        </w:rPr>
        <w:t>ISO 9001</w:t>
      </w:r>
      <w:r w:rsidRPr="005C21A4">
        <w:rPr>
          <w:rFonts w:ascii="Verdana" w:hAnsi="Verdana"/>
          <w:sz w:val="20"/>
          <w:szCs w:val="20"/>
          <w:lang w:val="bg-BG"/>
        </w:rPr>
        <w:t xml:space="preserve"> или еквивалент с обхват</w:t>
      </w:r>
      <w:r w:rsidR="0069758E" w:rsidRPr="005C21A4">
        <w:rPr>
          <w:rFonts w:ascii="Verdana" w:hAnsi="Verdana"/>
          <w:sz w:val="20"/>
          <w:szCs w:val="20"/>
          <w:lang w:val="bg-BG"/>
        </w:rPr>
        <w:t xml:space="preserve"> </w:t>
      </w:r>
      <w:r w:rsidR="000D0943" w:rsidRPr="00565BF5">
        <w:rPr>
          <w:rFonts w:ascii="Verdana" w:hAnsi="Verdana"/>
          <w:b/>
          <w:sz w:val="20"/>
          <w:szCs w:val="20"/>
          <w:lang w:val="bg-BG"/>
        </w:rPr>
        <w:t>Д</w:t>
      </w:r>
      <w:r w:rsidR="0069758E" w:rsidRPr="00565BF5">
        <w:rPr>
          <w:rFonts w:ascii="Verdana" w:hAnsi="Verdana"/>
          <w:b/>
          <w:sz w:val="20"/>
          <w:szCs w:val="20"/>
          <w:lang w:val="bg-BG"/>
        </w:rPr>
        <w:t>оставка, инсталация и поддръжка на телекомуникационно оборудване</w:t>
      </w:r>
      <w:r w:rsidRPr="00565BF5">
        <w:rPr>
          <w:rFonts w:ascii="Verdana" w:hAnsi="Verdana"/>
          <w:b/>
          <w:sz w:val="20"/>
          <w:szCs w:val="20"/>
          <w:lang w:val="bg-BG"/>
        </w:rPr>
        <w:t>, включващо</w:t>
      </w:r>
      <w:r w:rsidR="006C287D" w:rsidRPr="00565BF5">
        <w:rPr>
          <w:rFonts w:ascii="Verdana" w:hAnsi="Verdana"/>
          <w:b/>
          <w:sz w:val="20"/>
          <w:szCs w:val="20"/>
          <w:lang w:val="bg-BG"/>
        </w:rPr>
        <w:t xml:space="preserve">възможност за преминаване към </w:t>
      </w:r>
      <w:r w:rsidR="006C287D" w:rsidRPr="00565BF5">
        <w:rPr>
          <w:rFonts w:ascii="Verdana" w:hAnsi="Verdana"/>
          <w:b/>
          <w:sz w:val="20"/>
          <w:szCs w:val="20"/>
          <w:lang w:val="en-US"/>
        </w:rPr>
        <w:t xml:space="preserve">IP </w:t>
      </w:r>
      <w:r w:rsidR="006C287D" w:rsidRPr="00565BF5">
        <w:rPr>
          <w:rFonts w:ascii="Verdana" w:hAnsi="Verdana"/>
          <w:b/>
          <w:sz w:val="20"/>
          <w:szCs w:val="20"/>
          <w:lang w:val="bg-BG"/>
        </w:rPr>
        <w:t xml:space="preserve">телефония на съществуващи централи, </w:t>
      </w:r>
      <w:r w:rsidRPr="00565BF5">
        <w:rPr>
          <w:rFonts w:ascii="Verdana" w:hAnsi="Verdana"/>
          <w:b/>
          <w:sz w:val="20"/>
          <w:szCs w:val="20"/>
          <w:lang w:val="bg-BG"/>
        </w:rPr>
        <w:t>предмет на поръчката</w:t>
      </w:r>
      <w:r w:rsidRPr="005C21A4">
        <w:rPr>
          <w:rFonts w:ascii="Verdana" w:hAnsi="Verdana"/>
          <w:sz w:val="20"/>
          <w:szCs w:val="20"/>
          <w:lang w:val="bg-BG"/>
        </w:rPr>
        <w:t>.</w:t>
      </w:r>
    </w:p>
    <w:p w14:paraId="709A59FF" w14:textId="41F32B22" w:rsidR="00BD3E14" w:rsidRPr="005C21A4" w:rsidRDefault="00BD3E14" w:rsidP="00C27124">
      <w:pPr>
        <w:keepLines/>
        <w:numPr>
          <w:ilvl w:val="3"/>
          <w:numId w:val="13"/>
        </w:numPr>
        <w:spacing w:before="120" w:after="120"/>
        <w:jc w:val="both"/>
        <w:rPr>
          <w:rFonts w:ascii="Verdana" w:hAnsi="Verdana"/>
          <w:sz w:val="20"/>
          <w:szCs w:val="20"/>
          <w:lang w:val="bg-BG"/>
        </w:rPr>
      </w:pPr>
      <w:r w:rsidRPr="005C21A4">
        <w:rPr>
          <w:rFonts w:ascii="Verdana" w:hAnsi="Verdana"/>
          <w:sz w:val="20"/>
          <w:szCs w:val="20"/>
          <w:lang w:val="bg-BG"/>
        </w:rPr>
        <w:t>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w:t>
      </w:r>
      <w:r w:rsidRPr="004D7D56">
        <w:rPr>
          <w:rStyle w:val="parcapt2"/>
          <w:rFonts w:ascii="Verdana" w:hAnsi="Verdana" w:cs="Tahoma"/>
          <w:sz w:val="20"/>
          <w:szCs w:val="20"/>
          <w:lang w:val="bg-BG"/>
        </w:rPr>
        <w:t>.</w:t>
      </w:r>
    </w:p>
    <w:p w14:paraId="0955DB7A" w14:textId="1630FE59"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4CEAC6C" w14:textId="77777777" w:rsidR="00465257" w:rsidRPr="0039685B" w:rsidRDefault="00465257" w:rsidP="0039685B">
      <w:pPr>
        <w:pStyle w:val="ListParagraph"/>
        <w:numPr>
          <w:ilvl w:val="1"/>
          <w:numId w:val="13"/>
        </w:numPr>
        <w:ind w:left="709" w:hanging="709"/>
        <w:jc w:val="both"/>
        <w:rPr>
          <w:rFonts w:ascii="Verdana" w:hAnsi="Verdana"/>
          <w:b/>
          <w:color w:val="000000"/>
          <w:sz w:val="20"/>
          <w:szCs w:val="20"/>
          <w:lang w:val="bg-BG" w:eastAsia="bg-BG"/>
        </w:rPr>
      </w:pPr>
      <w:r w:rsidRPr="00465257">
        <w:rPr>
          <w:rFonts w:ascii="Verdana" w:hAnsi="Verdana"/>
          <w:color w:val="000000"/>
          <w:sz w:val="20"/>
          <w:szCs w:val="20"/>
          <w:lang w:val="bg-BG" w:eastAsia="bg-BG"/>
        </w:rPr>
        <w:t xml:space="preserve">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9685B">
        <w:rPr>
          <w:rFonts w:ascii="Verdana" w:hAnsi="Verdana"/>
          <w:b/>
          <w:color w:val="000000"/>
          <w:sz w:val="20"/>
          <w:szCs w:val="20"/>
          <w:lang w:val="bg-BG" w:eastAsia="bg-BG"/>
        </w:rPr>
        <w:t>Приложеният в документацията ЕЕДОП в „.doc” формат следва да бъде попълнен, конвертиран в нередактируем формат, подписан електронно и представен съобразно инструкциите в настоящата документация.</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34A2FD47" w14:textId="77777777" w:rsidR="0039685B" w:rsidRPr="0039685B" w:rsidRDefault="0039685B" w:rsidP="0039685B">
      <w:pPr>
        <w:pStyle w:val="ListParagraph"/>
        <w:numPr>
          <w:ilvl w:val="3"/>
          <w:numId w:val="13"/>
        </w:numPr>
        <w:jc w:val="both"/>
        <w:rPr>
          <w:rFonts w:ascii="Verdana" w:hAnsi="Verdana" w:cs="Tahoma"/>
          <w:b/>
          <w:snapToGrid w:val="0"/>
          <w:color w:val="000000"/>
          <w:sz w:val="20"/>
          <w:szCs w:val="20"/>
          <w:lang w:val="bg-BG"/>
        </w:rPr>
      </w:pPr>
      <w:r w:rsidRPr="0039685B">
        <w:rPr>
          <w:rFonts w:ascii="Verdana" w:hAnsi="Verdana" w:cs="Tahoma"/>
          <w:i/>
          <w:snapToGrid w:val="0"/>
          <w:color w:val="000000"/>
          <w:sz w:val="20"/>
          <w:szCs w:val="20"/>
          <w:lang w:val="bg-BG"/>
        </w:rPr>
        <w:t xml:space="preserve">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 </w:t>
      </w:r>
      <w:r w:rsidRPr="0039685B">
        <w:rPr>
          <w:rFonts w:ascii="Verdana" w:hAnsi="Verdana" w:cs="Tahoma"/>
          <w:b/>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по </w:t>
      </w:r>
      <w:r w:rsidRPr="0039685B">
        <w:rPr>
          <w:rFonts w:ascii="Verdana" w:hAnsi="Verdana" w:cs="Tahoma"/>
          <w:b/>
          <w:snapToGrid w:val="0"/>
          <w:color w:val="000000"/>
          <w:sz w:val="20"/>
          <w:szCs w:val="20"/>
          <w:lang w:val="bg-BG"/>
        </w:rPr>
        <w:lastRenderedPageBreak/>
        <w:t>чл. 40 от ППЗОП, с посочване на име и качеството на лицето (лицата), кое/ито го подписва/т.</w:t>
      </w:r>
    </w:p>
    <w:p w14:paraId="5CFA0695" w14:textId="745E86D6" w:rsidR="00895072" w:rsidRPr="00F225AE" w:rsidRDefault="00895072" w:rsidP="0011483F">
      <w:pPr>
        <w:pStyle w:val="ListParagraph"/>
        <w:shd w:val="clear" w:color="auto" w:fill="FFFFFF"/>
        <w:spacing w:line="276" w:lineRule="auto"/>
        <w:ind w:left="3261"/>
        <w:jc w:val="both"/>
        <w:rPr>
          <w:rFonts w:ascii="Verdana" w:hAnsi="Verdana"/>
          <w:b/>
          <w:sz w:val="20"/>
          <w:szCs w:val="20"/>
          <w:lang w:val="bg-BG"/>
        </w:rPr>
      </w:pP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00686CB6"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5CD56EC2" w14:textId="77777777" w:rsidR="00100C53" w:rsidRPr="0011483F" w:rsidRDefault="00100C53" w:rsidP="00100C53">
      <w:pPr>
        <w:keepLines/>
        <w:numPr>
          <w:ilvl w:val="3"/>
          <w:numId w:val="13"/>
        </w:numPr>
        <w:spacing w:before="120" w:after="120"/>
        <w:jc w:val="both"/>
        <w:rPr>
          <w:rFonts w:ascii="Verdana" w:hAnsi="Verdana" w:cs="Tahoma"/>
          <w:b/>
          <w:snapToGrid w:val="0"/>
          <w:color w:val="000000"/>
          <w:sz w:val="20"/>
          <w:szCs w:val="20"/>
          <w:lang w:val="en-US"/>
        </w:rPr>
      </w:pPr>
      <w:r w:rsidRPr="0011483F">
        <w:rPr>
          <w:rFonts w:ascii="Verdana" w:hAnsi="Verdana" w:cs="Tahoma"/>
          <w:b/>
          <w:snapToGrid w:val="0"/>
          <w:color w:val="000000"/>
          <w:sz w:val="20"/>
          <w:szCs w:val="20"/>
          <w:lang w:val="en-US"/>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0306F786" w14:textId="77777777" w:rsidR="00100C53" w:rsidRPr="0011483F" w:rsidRDefault="00100C53" w:rsidP="00100C53">
      <w:pPr>
        <w:keepLines/>
        <w:numPr>
          <w:ilvl w:val="3"/>
          <w:numId w:val="13"/>
        </w:numPr>
        <w:spacing w:before="120" w:after="120"/>
        <w:jc w:val="both"/>
        <w:rPr>
          <w:rFonts w:ascii="Verdana" w:hAnsi="Verdana" w:cs="Tahoma"/>
          <w:b/>
          <w:snapToGrid w:val="0"/>
          <w:color w:val="000000"/>
          <w:sz w:val="20"/>
          <w:szCs w:val="20"/>
          <w:lang w:val="en-US"/>
        </w:rPr>
      </w:pPr>
      <w:r w:rsidRPr="0011483F">
        <w:rPr>
          <w:rFonts w:ascii="Verdana" w:hAnsi="Verdana" w:cs="Tahoma"/>
          <w:b/>
          <w:snapToGrid w:val="0"/>
          <w:color w:val="000000"/>
          <w:sz w:val="20"/>
          <w:szCs w:val="20"/>
          <w:lang w:val="en-US"/>
        </w:rPr>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3D528A80" w14:textId="77777777" w:rsidR="00100C53" w:rsidRPr="00100C53" w:rsidRDefault="00100C53" w:rsidP="0011483F">
      <w:pPr>
        <w:keepLines/>
        <w:spacing w:before="120" w:after="120"/>
        <w:ind w:left="2782"/>
        <w:jc w:val="both"/>
        <w:rPr>
          <w:rFonts w:ascii="Verdana" w:hAnsi="Verdana" w:cs="Tahoma"/>
          <w:i/>
          <w:snapToGrid w:val="0"/>
          <w:color w:val="000000"/>
          <w:sz w:val="20"/>
          <w:szCs w:val="20"/>
          <w:lang w:val="en-US"/>
        </w:rPr>
      </w:pPr>
      <w:r w:rsidRPr="00100C53">
        <w:rPr>
          <w:rFonts w:ascii="Verdana" w:hAnsi="Verdana" w:cs="Tahoma"/>
          <w:i/>
          <w:snapToGrid w:val="0"/>
          <w:color w:val="000000"/>
          <w:sz w:val="20"/>
          <w:szCs w:val="20"/>
          <w:lang w:val="en-US"/>
        </w:rPr>
        <w:lastRenderedPageBreak/>
        <w:t xml:space="preserve">В такива случаи към документите за подбор вместо ЕЕДОП се представя декларация, с посочен адрес, на който е осигурен достъп до документа. </w:t>
      </w:r>
    </w:p>
    <w:p w14:paraId="22981A89" w14:textId="77777777" w:rsidR="00100C53" w:rsidRPr="00100C53" w:rsidRDefault="00100C53" w:rsidP="0011483F">
      <w:pPr>
        <w:keepLines/>
        <w:spacing w:before="120" w:after="120"/>
        <w:ind w:left="2782"/>
        <w:jc w:val="both"/>
        <w:rPr>
          <w:rFonts w:ascii="Verdana" w:hAnsi="Verdana" w:cs="Tahoma"/>
          <w:i/>
          <w:snapToGrid w:val="0"/>
          <w:color w:val="000000"/>
          <w:sz w:val="20"/>
          <w:szCs w:val="20"/>
          <w:lang w:val="en-US"/>
        </w:rPr>
      </w:pPr>
    </w:p>
    <w:p w14:paraId="403EAF92" w14:textId="64A124BE" w:rsidR="00100C53" w:rsidRPr="00100C53" w:rsidRDefault="00100C53" w:rsidP="00100C53">
      <w:pPr>
        <w:keepLines/>
        <w:numPr>
          <w:ilvl w:val="3"/>
          <w:numId w:val="13"/>
        </w:numPr>
        <w:spacing w:before="120" w:after="120"/>
        <w:jc w:val="both"/>
        <w:rPr>
          <w:rFonts w:ascii="Verdana" w:hAnsi="Verdana" w:cs="Tahoma"/>
          <w:i/>
          <w:snapToGrid w:val="0"/>
          <w:color w:val="000000"/>
          <w:sz w:val="20"/>
          <w:szCs w:val="20"/>
          <w:lang w:val="en-US"/>
        </w:rPr>
      </w:pPr>
      <w:r w:rsidRPr="00100C53">
        <w:rPr>
          <w:rFonts w:ascii="Verdana" w:hAnsi="Verdana" w:cs="Tahoma"/>
          <w:i/>
          <w:snapToGrid w:val="0"/>
          <w:color w:val="000000"/>
          <w:sz w:val="20"/>
          <w:szCs w:val="20"/>
          <w:lang w:val="en-US"/>
        </w:rPr>
        <w:t>Участниците могат да осигурят пряк и неограничен достъп по електронен път до вече изготвен и подписан електронно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w:t>
      </w:r>
      <w:r w:rsidR="003E12A5">
        <w:rPr>
          <w:rFonts w:ascii="Verdana" w:hAnsi="Verdana" w:cs="Tahoma"/>
          <w:i/>
          <w:snapToGrid w:val="0"/>
          <w:color w:val="000000"/>
          <w:sz w:val="20"/>
          <w:szCs w:val="20"/>
          <w:lang w:val="bg-BG"/>
        </w:rPr>
        <w:t>ф</w:t>
      </w:r>
      <w:r w:rsidRPr="00100C53">
        <w:rPr>
          <w:rFonts w:ascii="Verdana" w:hAnsi="Verdana" w:cs="Tahoma"/>
          <w:i/>
          <w:snapToGrid w:val="0"/>
          <w:color w:val="000000"/>
          <w:sz w:val="20"/>
          <w:szCs w:val="20"/>
          <w:lang w:val="en-US"/>
        </w:rPr>
        <w:t>ертите.</w:t>
      </w:r>
    </w:p>
    <w:p w14:paraId="3FE2378D" w14:textId="77777777" w:rsidR="00100C53" w:rsidRPr="00100C53" w:rsidRDefault="00100C53" w:rsidP="0011483F">
      <w:pPr>
        <w:keepLines/>
        <w:spacing w:before="120" w:after="120"/>
        <w:ind w:left="2782"/>
        <w:jc w:val="both"/>
        <w:rPr>
          <w:rFonts w:ascii="Verdana" w:hAnsi="Verdana" w:cs="Tahoma"/>
          <w:i/>
          <w:snapToGrid w:val="0"/>
          <w:color w:val="000000"/>
          <w:sz w:val="20"/>
          <w:szCs w:val="20"/>
          <w:lang w:val="en-US"/>
        </w:rPr>
      </w:pPr>
      <w:r w:rsidRPr="00100C53">
        <w:rPr>
          <w:rFonts w:ascii="Verdana" w:hAnsi="Verdana" w:cs="Tahoma"/>
          <w:i/>
          <w:snapToGrid w:val="0"/>
          <w:color w:val="000000"/>
          <w:sz w:val="20"/>
          <w:szCs w:val="20"/>
          <w:lang w:val="en-US"/>
        </w:rPr>
        <w:t xml:space="preserve">В тези случаи към документите за подбор вместо ЕЕДОП се представя декларация, с която се потвърждава актуалността на данните в публикувания ЕЕДОП, и се посочва адресът, на който е осигурен достъп до документа.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4DBD080"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lastRenderedPageBreak/>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1D7485F4"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302BCB07" w14:textId="1C36D2E3" w:rsidR="009770FC" w:rsidRPr="00C27124" w:rsidRDefault="00816148" w:rsidP="008B07CD">
      <w:pPr>
        <w:keepLines/>
        <w:numPr>
          <w:ilvl w:val="2"/>
          <w:numId w:val="13"/>
        </w:numPr>
        <w:spacing w:before="120" w:after="120"/>
        <w:ind w:left="1571"/>
        <w:jc w:val="both"/>
        <w:rPr>
          <w:rFonts w:ascii="Verdana" w:hAnsi="Verdana"/>
          <w:bCs/>
          <w:sz w:val="20"/>
          <w:szCs w:val="20"/>
          <w:lang w:val="bg-BG"/>
        </w:rPr>
      </w:pPr>
      <w:r w:rsidRPr="008B07CD">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 по образец). </w:t>
      </w:r>
    </w:p>
    <w:p w14:paraId="753EFB88" w14:textId="77777777" w:rsidR="00CE5868" w:rsidRPr="00CE5868" w:rsidRDefault="00441595" w:rsidP="008B07CD">
      <w:pPr>
        <w:keepLines/>
        <w:numPr>
          <w:ilvl w:val="2"/>
          <w:numId w:val="13"/>
        </w:numPr>
        <w:spacing w:before="120" w:after="120"/>
        <w:ind w:left="1571"/>
        <w:jc w:val="both"/>
        <w:rPr>
          <w:rFonts w:ascii="Verdana" w:hAnsi="Verdana"/>
          <w:bCs/>
          <w:sz w:val="20"/>
          <w:szCs w:val="20"/>
          <w:lang w:val="bg-BG"/>
        </w:rPr>
      </w:pPr>
      <w:r>
        <w:rPr>
          <w:rFonts w:ascii="Verdana" w:hAnsi="Verdana" w:cs="Tahoma"/>
          <w:sz w:val="20"/>
          <w:szCs w:val="20"/>
          <w:lang w:val="bg-BG"/>
        </w:rPr>
        <w:t>Техническо описание на стоките</w:t>
      </w:r>
      <w:r w:rsidR="00CE5868">
        <w:rPr>
          <w:rFonts w:ascii="Verdana" w:hAnsi="Verdana" w:cs="Tahoma"/>
          <w:sz w:val="20"/>
          <w:szCs w:val="20"/>
          <w:lang w:val="bg-BG"/>
        </w:rPr>
        <w:t>:</w:t>
      </w:r>
    </w:p>
    <w:tbl>
      <w:tblPr>
        <w:tblW w:w="6912"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4268"/>
        <w:gridCol w:w="1962"/>
      </w:tblGrid>
      <w:tr w:rsidR="00CE5868" w:rsidRPr="00073D2B" w14:paraId="0F5D8507" w14:textId="77777777" w:rsidTr="00810FEA">
        <w:tc>
          <w:tcPr>
            <w:tcW w:w="682" w:type="dxa"/>
            <w:shd w:val="clear" w:color="auto" w:fill="auto"/>
          </w:tcPr>
          <w:p w14:paraId="064C878B" w14:textId="77777777" w:rsidR="00CE5868" w:rsidRPr="00073D2B" w:rsidRDefault="00CE5868" w:rsidP="00F20056">
            <w:pPr>
              <w:snapToGrid w:val="0"/>
              <w:jc w:val="both"/>
              <w:rPr>
                <w:rFonts w:ascii="Verdana" w:hAnsi="Verdana" w:cs="Tahoma"/>
                <w:sz w:val="18"/>
                <w:szCs w:val="18"/>
                <w:lang w:val="bg-BG"/>
              </w:rPr>
            </w:pPr>
          </w:p>
        </w:tc>
        <w:tc>
          <w:tcPr>
            <w:tcW w:w="4268" w:type="dxa"/>
            <w:shd w:val="clear" w:color="auto" w:fill="auto"/>
            <w:vAlign w:val="center"/>
          </w:tcPr>
          <w:p w14:paraId="40F89B70" w14:textId="77777777" w:rsidR="00CE5868" w:rsidRPr="00073D2B" w:rsidRDefault="00CE5868" w:rsidP="00F20056">
            <w:pPr>
              <w:snapToGrid w:val="0"/>
              <w:jc w:val="center"/>
              <w:rPr>
                <w:rFonts w:ascii="Verdana" w:hAnsi="Verdana" w:cs="Tahoma"/>
                <w:sz w:val="18"/>
                <w:szCs w:val="18"/>
                <w:lang w:val="bg-BG"/>
              </w:rPr>
            </w:pPr>
            <w:r w:rsidRPr="00073D2B">
              <w:rPr>
                <w:rFonts w:ascii="Verdana" w:hAnsi="Verdana" w:cs="Tahoma"/>
                <w:sz w:val="18"/>
                <w:szCs w:val="18"/>
                <w:lang w:val="bg-BG"/>
              </w:rPr>
              <w:t>Вид:</w:t>
            </w:r>
          </w:p>
        </w:tc>
        <w:tc>
          <w:tcPr>
            <w:tcW w:w="1962" w:type="dxa"/>
          </w:tcPr>
          <w:p w14:paraId="1C6FFD84" w14:textId="027C7E0B" w:rsidR="00CE5868" w:rsidRDefault="00CE5868" w:rsidP="00F20056">
            <w:pPr>
              <w:snapToGrid w:val="0"/>
              <w:jc w:val="center"/>
              <w:rPr>
                <w:rFonts w:ascii="Verdana" w:hAnsi="Verdana" w:cs="Tahoma"/>
                <w:sz w:val="18"/>
                <w:szCs w:val="18"/>
                <w:lang w:val="bg-BG"/>
              </w:rPr>
            </w:pPr>
            <w:r>
              <w:rPr>
                <w:rFonts w:ascii="Verdana" w:hAnsi="Verdana" w:cs="Tahoma"/>
                <w:sz w:val="18"/>
                <w:szCs w:val="18"/>
                <w:lang w:val="bg-BG"/>
              </w:rPr>
              <w:t>Марка/Модел/Технически характеристики</w:t>
            </w:r>
          </w:p>
        </w:tc>
      </w:tr>
      <w:tr w:rsidR="00CE5868" w:rsidRPr="00073D2B" w14:paraId="17098405" w14:textId="77777777" w:rsidTr="00810FEA">
        <w:tc>
          <w:tcPr>
            <w:tcW w:w="682" w:type="dxa"/>
            <w:shd w:val="clear" w:color="auto" w:fill="auto"/>
          </w:tcPr>
          <w:p w14:paraId="11C50961" w14:textId="77777777" w:rsidR="00CE5868" w:rsidRPr="00073D2B" w:rsidRDefault="00CE5868" w:rsidP="00F20056">
            <w:pPr>
              <w:snapToGrid w:val="0"/>
              <w:jc w:val="both"/>
              <w:rPr>
                <w:rFonts w:ascii="Verdana" w:hAnsi="Verdana" w:cs="Tahoma"/>
                <w:sz w:val="18"/>
                <w:szCs w:val="18"/>
              </w:rPr>
            </w:pPr>
            <w:r w:rsidRPr="00073D2B">
              <w:rPr>
                <w:rFonts w:ascii="Verdana" w:hAnsi="Verdana" w:cs="Tahoma"/>
                <w:sz w:val="18"/>
                <w:szCs w:val="18"/>
                <w:lang w:val="bg-BG"/>
              </w:rPr>
              <w:t>1</w:t>
            </w:r>
            <w:r w:rsidRPr="00073D2B">
              <w:rPr>
                <w:rFonts w:ascii="Verdana" w:hAnsi="Verdana" w:cs="Tahoma"/>
                <w:sz w:val="18"/>
                <w:szCs w:val="18"/>
              </w:rPr>
              <w:t>.</w:t>
            </w:r>
          </w:p>
        </w:tc>
        <w:tc>
          <w:tcPr>
            <w:tcW w:w="4268" w:type="dxa"/>
            <w:shd w:val="clear" w:color="auto" w:fill="auto"/>
          </w:tcPr>
          <w:p w14:paraId="4F058BAE" w14:textId="77777777" w:rsidR="00CE5868" w:rsidRPr="00073D2B" w:rsidRDefault="00CE5868" w:rsidP="00F20056">
            <w:pPr>
              <w:snapToGrid w:val="0"/>
              <w:rPr>
                <w:rFonts w:ascii="Verdana" w:hAnsi="Verdana" w:cs="Tahoma"/>
                <w:sz w:val="18"/>
                <w:szCs w:val="18"/>
              </w:rPr>
            </w:pPr>
            <w:r w:rsidRPr="00073D2B">
              <w:rPr>
                <w:rFonts w:ascii="Verdana" w:hAnsi="Verdana" w:cs="Tahoma"/>
                <w:sz w:val="18"/>
                <w:szCs w:val="18"/>
                <w:lang w:val="bg-BG"/>
              </w:rPr>
              <w:t xml:space="preserve">Лиценз за </w:t>
            </w:r>
            <w:r w:rsidRPr="00073D2B">
              <w:rPr>
                <w:rFonts w:ascii="Verdana" w:hAnsi="Verdana" w:cs="Tahoma"/>
                <w:sz w:val="18"/>
                <w:szCs w:val="18"/>
              </w:rPr>
              <w:t>1 IP user</w:t>
            </w:r>
          </w:p>
        </w:tc>
        <w:tc>
          <w:tcPr>
            <w:tcW w:w="1962" w:type="dxa"/>
          </w:tcPr>
          <w:p w14:paraId="22CC69F4" w14:textId="4E97B79F" w:rsidR="00CE5868" w:rsidRPr="009642CE" w:rsidRDefault="00CE5868" w:rsidP="00F20056">
            <w:pPr>
              <w:snapToGrid w:val="0"/>
              <w:jc w:val="center"/>
              <w:rPr>
                <w:rFonts w:ascii="Verdana" w:hAnsi="Verdana" w:cs="Tahoma"/>
                <w:sz w:val="18"/>
                <w:szCs w:val="18"/>
                <w:lang w:val="bg-BG"/>
              </w:rPr>
            </w:pPr>
          </w:p>
        </w:tc>
      </w:tr>
      <w:tr w:rsidR="00CE5868" w:rsidRPr="00073D2B" w14:paraId="069C37AA" w14:textId="77777777" w:rsidTr="00810FEA">
        <w:tc>
          <w:tcPr>
            <w:tcW w:w="682" w:type="dxa"/>
            <w:shd w:val="clear" w:color="auto" w:fill="auto"/>
          </w:tcPr>
          <w:p w14:paraId="631A6724" w14:textId="77777777" w:rsidR="00CE5868" w:rsidRPr="00073D2B" w:rsidRDefault="00CE5868" w:rsidP="00F20056">
            <w:pPr>
              <w:snapToGrid w:val="0"/>
              <w:jc w:val="both"/>
              <w:rPr>
                <w:rFonts w:ascii="Verdana" w:hAnsi="Verdana" w:cs="Tahoma"/>
                <w:sz w:val="18"/>
                <w:szCs w:val="18"/>
                <w:lang w:val="bg-BG"/>
              </w:rPr>
            </w:pPr>
            <w:r w:rsidRPr="00073D2B">
              <w:rPr>
                <w:rFonts w:ascii="Verdana" w:hAnsi="Verdana" w:cs="Tahoma"/>
                <w:sz w:val="18"/>
                <w:szCs w:val="18"/>
                <w:lang w:val="bg-BG"/>
              </w:rPr>
              <w:t>2.</w:t>
            </w:r>
          </w:p>
        </w:tc>
        <w:tc>
          <w:tcPr>
            <w:tcW w:w="4268" w:type="dxa"/>
            <w:shd w:val="clear" w:color="auto" w:fill="auto"/>
          </w:tcPr>
          <w:p w14:paraId="06F3BA2E" w14:textId="77777777" w:rsidR="00CE5868" w:rsidRPr="00073D2B" w:rsidRDefault="00CE5868" w:rsidP="00F20056">
            <w:pPr>
              <w:snapToGrid w:val="0"/>
              <w:rPr>
                <w:rFonts w:ascii="Verdana" w:hAnsi="Verdana" w:cs="Tahoma"/>
                <w:sz w:val="18"/>
                <w:szCs w:val="18"/>
                <w:lang w:val="bg-BG"/>
              </w:rPr>
            </w:pPr>
            <w:r w:rsidRPr="00073D2B">
              <w:rPr>
                <w:rFonts w:ascii="Verdana" w:hAnsi="Verdana" w:cs="Tahoma"/>
                <w:sz w:val="18"/>
                <w:szCs w:val="18"/>
                <w:lang w:val="bg-BG"/>
              </w:rPr>
              <w:t>SIP телефонен апарат тип 1</w:t>
            </w:r>
          </w:p>
        </w:tc>
        <w:tc>
          <w:tcPr>
            <w:tcW w:w="1962" w:type="dxa"/>
          </w:tcPr>
          <w:p w14:paraId="4F3A31FB" w14:textId="7F05BFAC" w:rsidR="00CE5868" w:rsidRPr="00073D2B" w:rsidRDefault="00CE5868" w:rsidP="00F20056">
            <w:pPr>
              <w:snapToGrid w:val="0"/>
              <w:jc w:val="center"/>
              <w:rPr>
                <w:rFonts w:ascii="Verdana" w:hAnsi="Verdana" w:cs="Tahoma"/>
                <w:sz w:val="18"/>
                <w:szCs w:val="18"/>
                <w:lang w:val="bg-BG"/>
              </w:rPr>
            </w:pPr>
          </w:p>
        </w:tc>
      </w:tr>
      <w:tr w:rsidR="00CE5868" w:rsidRPr="00073D2B" w14:paraId="335B71B7" w14:textId="77777777" w:rsidTr="00810FEA">
        <w:tc>
          <w:tcPr>
            <w:tcW w:w="682" w:type="dxa"/>
            <w:shd w:val="clear" w:color="auto" w:fill="auto"/>
          </w:tcPr>
          <w:p w14:paraId="32102131" w14:textId="77777777" w:rsidR="00CE5868" w:rsidRPr="00073D2B" w:rsidRDefault="00CE5868" w:rsidP="00F20056">
            <w:pPr>
              <w:snapToGrid w:val="0"/>
              <w:jc w:val="both"/>
              <w:rPr>
                <w:rFonts w:ascii="Verdana" w:hAnsi="Verdana" w:cs="Tahoma"/>
                <w:sz w:val="18"/>
                <w:szCs w:val="18"/>
                <w:lang w:val="bg-BG"/>
              </w:rPr>
            </w:pPr>
            <w:r w:rsidRPr="00073D2B">
              <w:rPr>
                <w:rFonts w:ascii="Verdana" w:hAnsi="Verdana" w:cs="Tahoma"/>
                <w:sz w:val="18"/>
                <w:szCs w:val="18"/>
                <w:lang w:val="bg-BG"/>
              </w:rPr>
              <w:t>3.</w:t>
            </w:r>
          </w:p>
        </w:tc>
        <w:tc>
          <w:tcPr>
            <w:tcW w:w="4268" w:type="dxa"/>
            <w:shd w:val="clear" w:color="auto" w:fill="auto"/>
          </w:tcPr>
          <w:p w14:paraId="2FD623A0" w14:textId="77777777" w:rsidR="00CE5868" w:rsidRPr="00073D2B" w:rsidRDefault="00CE5868" w:rsidP="00F20056">
            <w:pPr>
              <w:snapToGrid w:val="0"/>
              <w:rPr>
                <w:rFonts w:ascii="Verdana" w:hAnsi="Verdana" w:cs="Tahoma"/>
                <w:sz w:val="18"/>
                <w:szCs w:val="18"/>
                <w:lang w:val="bg-BG"/>
              </w:rPr>
            </w:pPr>
            <w:r w:rsidRPr="00073D2B">
              <w:rPr>
                <w:rFonts w:ascii="Verdana" w:hAnsi="Verdana" w:cs="Tahoma"/>
                <w:sz w:val="18"/>
                <w:szCs w:val="18"/>
                <w:lang w:val="bg-BG"/>
              </w:rPr>
              <w:t>Модул за разширение за SIP телефонен апарат тип 1</w:t>
            </w:r>
          </w:p>
        </w:tc>
        <w:tc>
          <w:tcPr>
            <w:tcW w:w="1962" w:type="dxa"/>
          </w:tcPr>
          <w:p w14:paraId="45218E43" w14:textId="7383CD69" w:rsidR="00CE5868" w:rsidRPr="00073D2B" w:rsidRDefault="00CE5868" w:rsidP="00F20056">
            <w:pPr>
              <w:snapToGrid w:val="0"/>
              <w:jc w:val="center"/>
              <w:rPr>
                <w:rFonts w:ascii="Verdana" w:hAnsi="Verdana" w:cs="Tahoma"/>
                <w:sz w:val="18"/>
                <w:szCs w:val="18"/>
                <w:lang w:val="bg-BG"/>
              </w:rPr>
            </w:pPr>
          </w:p>
        </w:tc>
      </w:tr>
      <w:tr w:rsidR="00CE5868" w:rsidRPr="00073D2B" w14:paraId="1BEC7F8F" w14:textId="77777777" w:rsidTr="00810FEA">
        <w:tc>
          <w:tcPr>
            <w:tcW w:w="682" w:type="dxa"/>
            <w:shd w:val="clear" w:color="auto" w:fill="auto"/>
          </w:tcPr>
          <w:p w14:paraId="562636FF" w14:textId="77777777" w:rsidR="00CE5868" w:rsidRPr="00073D2B" w:rsidRDefault="00CE5868" w:rsidP="00F20056">
            <w:pPr>
              <w:snapToGrid w:val="0"/>
              <w:jc w:val="both"/>
              <w:rPr>
                <w:rFonts w:ascii="Verdana" w:hAnsi="Verdana" w:cs="Tahoma"/>
                <w:sz w:val="18"/>
                <w:szCs w:val="18"/>
                <w:lang w:val="bg-BG"/>
              </w:rPr>
            </w:pPr>
            <w:r w:rsidRPr="00073D2B">
              <w:rPr>
                <w:rFonts w:ascii="Verdana" w:hAnsi="Verdana" w:cs="Tahoma"/>
                <w:sz w:val="18"/>
                <w:szCs w:val="18"/>
                <w:lang w:val="bg-BG"/>
              </w:rPr>
              <w:t>4.</w:t>
            </w:r>
          </w:p>
        </w:tc>
        <w:tc>
          <w:tcPr>
            <w:tcW w:w="4268" w:type="dxa"/>
            <w:shd w:val="clear" w:color="auto" w:fill="auto"/>
          </w:tcPr>
          <w:p w14:paraId="1318B359" w14:textId="77777777" w:rsidR="00CE5868" w:rsidRPr="00073D2B" w:rsidRDefault="00CE5868" w:rsidP="00F20056">
            <w:pPr>
              <w:snapToGrid w:val="0"/>
              <w:rPr>
                <w:rFonts w:ascii="Verdana" w:hAnsi="Verdana" w:cs="Tahoma"/>
                <w:sz w:val="18"/>
                <w:szCs w:val="18"/>
                <w:lang w:val="bg-BG"/>
              </w:rPr>
            </w:pPr>
            <w:r w:rsidRPr="00073D2B">
              <w:rPr>
                <w:rFonts w:ascii="Verdana" w:hAnsi="Verdana" w:cs="Tahoma"/>
                <w:sz w:val="18"/>
                <w:szCs w:val="18"/>
                <w:lang w:val="bg-BG"/>
              </w:rPr>
              <w:t>SIP телефонен апарат тип 2</w:t>
            </w:r>
          </w:p>
        </w:tc>
        <w:tc>
          <w:tcPr>
            <w:tcW w:w="1962" w:type="dxa"/>
          </w:tcPr>
          <w:p w14:paraId="35A52796" w14:textId="52E315EE" w:rsidR="00CE5868" w:rsidRPr="00073D2B" w:rsidRDefault="00CE5868" w:rsidP="00F20056">
            <w:pPr>
              <w:snapToGrid w:val="0"/>
              <w:jc w:val="center"/>
              <w:rPr>
                <w:rFonts w:ascii="Verdana" w:hAnsi="Verdana" w:cs="Tahoma"/>
                <w:sz w:val="18"/>
                <w:szCs w:val="18"/>
                <w:lang w:val="bg-BG"/>
              </w:rPr>
            </w:pPr>
          </w:p>
        </w:tc>
      </w:tr>
      <w:tr w:rsidR="00CE5868" w:rsidRPr="00073D2B" w14:paraId="34A5FC33" w14:textId="77777777" w:rsidTr="00810FEA">
        <w:tc>
          <w:tcPr>
            <w:tcW w:w="682" w:type="dxa"/>
            <w:shd w:val="clear" w:color="auto" w:fill="auto"/>
          </w:tcPr>
          <w:p w14:paraId="5AE65129" w14:textId="77777777" w:rsidR="00CE5868" w:rsidRPr="00073D2B" w:rsidRDefault="00CE5868" w:rsidP="00F20056">
            <w:pPr>
              <w:snapToGrid w:val="0"/>
              <w:jc w:val="both"/>
              <w:rPr>
                <w:rFonts w:ascii="Verdana" w:hAnsi="Verdana" w:cs="Tahoma"/>
                <w:sz w:val="18"/>
                <w:szCs w:val="18"/>
                <w:lang w:val="bg-BG"/>
              </w:rPr>
            </w:pPr>
            <w:r w:rsidRPr="00073D2B">
              <w:rPr>
                <w:rFonts w:ascii="Verdana" w:hAnsi="Verdana" w:cs="Tahoma"/>
                <w:sz w:val="18"/>
                <w:szCs w:val="18"/>
                <w:lang w:val="bg-BG"/>
              </w:rPr>
              <w:t>5.</w:t>
            </w:r>
          </w:p>
        </w:tc>
        <w:tc>
          <w:tcPr>
            <w:tcW w:w="4268" w:type="dxa"/>
            <w:shd w:val="clear" w:color="auto" w:fill="auto"/>
          </w:tcPr>
          <w:p w14:paraId="50C48549" w14:textId="77777777" w:rsidR="00CE5868" w:rsidRPr="00073D2B" w:rsidRDefault="00CE5868" w:rsidP="00F20056">
            <w:pPr>
              <w:snapToGrid w:val="0"/>
              <w:rPr>
                <w:rFonts w:ascii="Verdana" w:hAnsi="Verdana" w:cs="Tahoma"/>
                <w:sz w:val="18"/>
                <w:szCs w:val="18"/>
                <w:lang w:val="bg-BG"/>
              </w:rPr>
            </w:pPr>
            <w:r w:rsidRPr="00073D2B">
              <w:rPr>
                <w:rFonts w:ascii="Verdana" w:hAnsi="Verdana" w:cs="Tahoma"/>
                <w:sz w:val="18"/>
                <w:szCs w:val="18"/>
                <w:lang w:val="bg-BG"/>
              </w:rPr>
              <w:t>SIP телефонен апарат тип 3</w:t>
            </w:r>
          </w:p>
        </w:tc>
        <w:tc>
          <w:tcPr>
            <w:tcW w:w="1962" w:type="dxa"/>
          </w:tcPr>
          <w:p w14:paraId="1E3A10DF" w14:textId="68D29254" w:rsidR="00CE5868" w:rsidRPr="009642CE" w:rsidRDefault="00CE5868" w:rsidP="00F20056">
            <w:pPr>
              <w:snapToGrid w:val="0"/>
              <w:jc w:val="center"/>
              <w:rPr>
                <w:rFonts w:ascii="Verdana" w:hAnsi="Verdana" w:cs="Tahoma"/>
                <w:sz w:val="18"/>
                <w:szCs w:val="18"/>
                <w:lang w:val="bg-BG"/>
              </w:rPr>
            </w:pPr>
          </w:p>
        </w:tc>
      </w:tr>
      <w:tr w:rsidR="00CE5868" w:rsidRPr="00073D2B" w14:paraId="61DA4246" w14:textId="77777777" w:rsidTr="00810FEA">
        <w:tc>
          <w:tcPr>
            <w:tcW w:w="682" w:type="dxa"/>
            <w:shd w:val="clear" w:color="auto" w:fill="auto"/>
          </w:tcPr>
          <w:p w14:paraId="5EC90B6A" w14:textId="77777777" w:rsidR="00CE5868" w:rsidRPr="00073D2B" w:rsidRDefault="00CE5868" w:rsidP="00F20056">
            <w:pPr>
              <w:snapToGrid w:val="0"/>
              <w:jc w:val="both"/>
              <w:rPr>
                <w:rFonts w:ascii="Verdana" w:hAnsi="Verdana" w:cs="Tahoma"/>
                <w:sz w:val="18"/>
                <w:szCs w:val="18"/>
                <w:lang w:val="bg-BG"/>
              </w:rPr>
            </w:pPr>
            <w:r w:rsidRPr="00073D2B">
              <w:rPr>
                <w:rFonts w:ascii="Verdana" w:hAnsi="Verdana" w:cs="Tahoma"/>
                <w:sz w:val="18"/>
                <w:szCs w:val="18"/>
                <w:lang w:val="bg-BG"/>
              </w:rPr>
              <w:t>6.</w:t>
            </w:r>
          </w:p>
        </w:tc>
        <w:tc>
          <w:tcPr>
            <w:tcW w:w="4268" w:type="dxa"/>
            <w:shd w:val="clear" w:color="auto" w:fill="auto"/>
          </w:tcPr>
          <w:p w14:paraId="61C7C802" w14:textId="09C38F43" w:rsidR="00CE5868" w:rsidRPr="00073D2B" w:rsidRDefault="00CE5868" w:rsidP="00F20056">
            <w:pPr>
              <w:snapToGrid w:val="0"/>
              <w:rPr>
                <w:rFonts w:ascii="Verdana" w:hAnsi="Verdana" w:cs="Tahoma"/>
                <w:sz w:val="18"/>
                <w:szCs w:val="18"/>
                <w:lang w:val="bg-BG"/>
              </w:rPr>
            </w:pPr>
            <w:r>
              <w:rPr>
                <w:rFonts w:ascii="Tahoma" w:hAnsi="Tahoma" w:cs="Tahoma"/>
                <w:sz w:val="20"/>
                <w:lang w:val="bg-BG"/>
              </w:rPr>
              <w:t xml:space="preserve">Софтуер за управление на централи </w:t>
            </w:r>
            <w:r>
              <w:rPr>
                <w:rFonts w:ascii="Tahoma" w:hAnsi="Tahoma" w:cs="Tahoma"/>
                <w:sz w:val="20"/>
                <w:lang w:val="en-US"/>
              </w:rPr>
              <w:t xml:space="preserve">Mitel Mivoice </w:t>
            </w:r>
            <w:r w:rsidR="008B41D6">
              <w:rPr>
                <w:rFonts w:ascii="Tahoma" w:hAnsi="Tahoma" w:cs="Tahoma"/>
                <w:sz w:val="20"/>
                <w:lang w:val="en-US"/>
              </w:rPr>
              <w:t>5000</w:t>
            </w:r>
            <w:r w:rsidRPr="00073D2B">
              <w:rPr>
                <w:rFonts w:ascii="Verdana" w:hAnsi="Verdana" w:cs="Tahoma"/>
                <w:sz w:val="18"/>
                <w:szCs w:val="18"/>
                <w:lang w:val="bg-BG"/>
              </w:rPr>
              <w:t>.</w:t>
            </w:r>
          </w:p>
        </w:tc>
        <w:tc>
          <w:tcPr>
            <w:tcW w:w="1962" w:type="dxa"/>
          </w:tcPr>
          <w:p w14:paraId="4850E126" w14:textId="2EEBC729" w:rsidR="00CE5868" w:rsidRPr="00073D2B" w:rsidRDefault="00CE5868" w:rsidP="00F20056">
            <w:pPr>
              <w:snapToGrid w:val="0"/>
              <w:jc w:val="center"/>
              <w:rPr>
                <w:rFonts w:ascii="Verdana" w:hAnsi="Verdana" w:cs="Tahoma"/>
                <w:sz w:val="18"/>
                <w:szCs w:val="18"/>
                <w:lang w:val="bg-BG"/>
              </w:rPr>
            </w:pPr>
          </w:p>
        </w:tc>
      </w:tr>
    </w:tbl>
    <w:p w14:paraId="61BE0795" w14:textId="6CE7FA85" w:rsidR="009821C3" w:rsidRPr="009821C3" w:rsidRDefault="009821C3" w:rsidP="005C21A4">
      <w:pPr>
        <w:pStyle w:val="ListParagraph"/>
        <w:numPr>
          <w:ilvl w:val="2"/>
          <w:numId w:val="13"/>
        </w:numPr>
        <w:jc w:val="both"/>
        <w:rPr>
          <w:rFonts w:ascii="Verdana" w:hAnsi="Verdana"/>
          <w:bCs/>
          <w:sz w:val="20"/>
          <w:szCs w:val="20"/>
          <w:lang w:val="bg-BG"/>
        </w:rPr>
      </w:pPr>
      <w:r w:rsidRPr="009821C3">
        <w:rPr>
          <w:rFonts w:ascii="Verdana" w:hAnsi="Verdana"/>
          <w:bCs/>
          <w:sz w:val="20"/>
          <w:szCs w:val="20"/>
          <w:lang w:val="bg-BG"/>
        </w:rPr>
        <w:t>Документ, удостоверяващ партньорството и партньорското ниво на участника като официален партньор на производителя</w:t>
      </w:r>
      <w:r w:rsidR="00F11703">
        <w:rPr>
          <w:rFonts w:ascii="Verdana" w:hAnsi="Verdana"/>
          <w:bCs/>
          <w:sz w:val="20"/>
          <w:szCs w:val="20"/>
          <w:lang w:val="en-US"/>
        </w:rPr>
        <w:t xml:space="preserve"> </w:t>
      </w:r>
      <w:r w:rsidR="00F11703">
        <w:rPr>
          <w:rFonts w:ascii="Verdana" w:hAnsi="Verdana"/>
          <w:bCs/>
          <w:sz w:val="20"/>
          <w:szCs w:val="20"/>
          <w:lang w:val="bg-BG"/>
        </w:rPr>
        <w:t>на предлаганите от него стоки и услуги</w:t>
      </w:r>
      <w:r w:rsidRPr="009821C3">
        <w:rPr>
          <w:rFonts w:ascii="Verdana" w:hAnsi="Verdana"/>
          <w:bCs/>
          <w:sz w:val="20"/>
          <w:szCs w:val="20"/>
          <w:lang w:val="bg-BG"/>
        </w:rPr>
        <w:t>.</w:t>
      </w:r>
    </w:p>
    <w:p w14:paraId="0453230A" w14:textId="0127D8E2"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720E07FF" w14:textId="6D6671C8"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47DBCC1A" w14:textId="77777777" w:rsidR="00CE77FD" w:rsidRDefault="00BC1AE7" w:rsidP="00807415">
      <w:pPr>
        <w:pStyle w:val="ListParagraph"/>
        <w:numPr>
          <w:ilvl w:val="2"/>
          <w:numId w:val="13"/>
        </w:numPr>
        <w:jc w:val="both"/>
        <w:rPr>
          <w:rFonts w:ascii="Verdana" w:hAnsi="Verdana"/>
          <w:bCs/>
          <w:sz w:val="20"/>
          <w:szCs w:val="20"/>
          <w:lang w:val="bg-BG"/>
        </w:rPr>
      </w:pPr>
      <w:r w:rsidRPr="00BC1AE7">
        <w:rPr>
          <w:rFonts w:ascii="Verdana" w:hAnsi="Verdana"/>
          <w:bCs/>
          <w:sz w:val="20"/>
          <w:szCs w:val="20"/>
          <w:lang w:val="bg-BG"/>
        </w:rPr>
        <w:t>Та</w:t>
      </w:r>
      <w:r w:rsidR="00487324">
        <w:rPr>
          <w:rFonts w:ascii="Verdana" w:hAnsi="Verdana"/>
          <w:bCs/>
          <w:sz w:val="20"/>
          <w:szCs w:val="20"/>
          <w:lang w:val="bg-BG"/>
        </w:rPr>
        <w:t>блиц</w:t>
      </w:r>
      <w:r w:rsidR="00155B99">
        <w:rPr>
          <w:rFonts w:ascii="Verdana" w:hAnsi="Verdana"/>
          <w:bCs/>
          <w:sz w:val="20"/>
          <w:szCs w:val="20"/>
          <w:lang w:val="bg-BG"/>
        </w:rPr>
        <w:t>а</w:t>
      </w:r>
      <w:r w:rsidR="00C20EF7">
        <w:rPr>
          <w:rFonts w:ascii="Verdana" w:hAnsi="Verdana"/>
          <w:bCs/>
          <w:sz w:val="20"/>
          <w:szCs w:val="20"/>
          <w:lang w:val="bg-BG"/>
        </w:rPr>
        <w:t>: Ценов</w:t>
      </w:r>
      <w:r w:rsidR="00155B99">
        <w:rPr>
          <w:rFonts w:ascii="Verdana" w:hAnsi="Verdana"/>
          <w:bCs/>
          <w:sz w:val="20"/>
          <w:szCs w:val="20"/>
          <w:lang w:val="bg-BG"/>
        </w:rPr>
        <w:t>о предложение</w:t>
      </w:r>
      <w:r w:rsidR="006C3B76">
        <w:rPr>
          <w:rFonts w:ascii="Verdana" w:hAnsi="Verdana"/>
          <w:bCs/>
          <w:sz w:val="20"/>
          <w:szCs w:val="20"/>
          <w:lang w:val="bg-BG"/>
        </w:rPr>
        <w:t xml:space="preserve"> </w:t>
      </w:r>
      <w:r w:rsidRPr="00BC1AE7">
        <w:rPr>
          <w:rFonts w:ascii="Verdana" w:hAnsi="Verdana"/>
          <w:bCs/>
          <w:sz w:val="20"/>
          <w:szCs w:val="20"/>
          <w:lang w:val="bg-BG"/>
        </w:rPr>
        <w:t>от Раздел Б: “Цени и данни”, където всички празни клетки</w:t>
      </w:r>
      <w:r w:rsidR="000F0079">
        <w:rPr>
          <w:rFonts w:ascii="Verdana" w:hAnsi="Verdana"/>
          <w:bCs/>
          <w:sz w:val="20"/>
          <w:szCs w:val="20"/>
          <w:lang w:val="bg-BG"/>
        </w:rPr>
        <w:t>,</w:t>
      </w:r>
      <w:r w:rsidRPr="00BC1AE7">
        <w:rPr>
          <w:rFonts w:ascii="Verdana" w:hAnsi="Verdana"/>
          <w:bCs/>
          <w:sz w:val="20"/>
          <w:szCs w:val="20"/>
          <w:lang w:val="bg-BG"/>
        </w:rPr>
        <w:t xml:space="preserve"> трябва да бъдат правилно попълнени</w:t>
      </w:r>
      <w:r w:rsidR="007B746C">
        <w:rPr>
          <w:rFonts w:ascii="Verdana" w:hAnsi="Verdana"/>
          <w:bCs/>
          <w:sz w:val="20"/>
          <w:szCs w:val="20"/>
          <w:lang w:val="bg-BG"/>
        </w:rPr>
        <w:t>,</w:t>
      </w:r>
      <w:r w:rsidRPr="00BC1AE7">
        <w:rPr>
          <w:rFonts w:ascii="Verdana" w:hAnsi="Verdana"/>
          <w:bCs/>
          <w:sz w:val="20"/>
          <w:szCs w:val="20"/>
          <w:lang w:val="bg-BG"/>
        </w:rPr>
        <w:t xml:space="preserve"> съгласно изискванията на документацията за участие.</w:t>
      </w:r>
    </w:p>
    <w:p w14:paraId="41266310" w14:textId="5D5A89E4" w:rsidR="000867ED" w:rsidRPr="00CE77FD" w:rsidRDefault="00BC1AE7" w:rsidP="00CE77FD">
      <w:pPr>
        <w:pStyle w:val="ListParagraph"/>
        <w:numPr>
          <w:ilvl w:val="2"/>
          <w:numId w:val="13"/>
        </w:numPr>
        <w:jc w:val="both"/>
        <w:rPr>
          <w:rFonts w:ascii="Verdana" w:hAnsi="Verdana"/>
          <w:b/>
          <w:bCs/>
          <w:sz w:val="20"/>
          <w:szCs w:val="20"/>
          <w:lang w:val="bg-BG"/>
        </w:rPr>
      </w:pPr>
      <w:r w:rsidRPr="00BC1AE7">
        <w:rPr>
          <w:rFonts w:ascii="Verdana" w:hAnsi="Verdana"/>
          <w:bCs/>
          <w:sz w:val="20"/>
          <w:szCs w:val="20"/>
          <w:lang w:val="bg-BG"/>
        </w:rPr>
        <w:t xml:space="preserve"> </w:t>
      </w:r>
      <w:r w:rsidR="00815B8B" w:rsidRPr="00CE77FD">
        <w:rPr>
          <w:rFonts w:ascii="Verdana" w:hAnsi="Verdana"/>
          <w:sz w:val="20"/>
          <w:szCs w:val="20"/>
          <w:lang w:val="bg-BG"/>
        </w:rPr>
        <w:t xml:space="preserve"> </w:t>
      </w:r>
      <w:r w:rsidR="00815B8B" w:rsidRPr="00CE77FD">
        <w:rPr>
          <w:rFonts w:ascii="Verdana" w:hAnsi="Verdana"/>
          <w:bCs/>
          <w:sz w:val="20"/>
          <w:szCs w:val="20"/>
          <w:lang w:val="bg-BG"/>
        </w:rPr>
        <w:t xml:space="preserve">Участникът трябва да попълни и подпише </w:t>
      </w:r>
      <w:r w:rsidR="00960C65" w:rsidRPr="00CE77FD">
        <w:rPr>
          <w:rFonts w:ascii="Verdana" w:hAnsi="Verdana"/>
          <w:bCs/>
          <w:sz w:val="20"/>
          <w:szCs w:val="20"/>
          <w:lang w:val="bg-BG"/>
        </w:rPr>
        <w:t>таблиц</w:t>
      </w:r>
      <w:r w:rsidR="00155B99" w:rsidRPr="00CE77FD">
        <w:rPr>
          <w:rFonts w:ascii="Verdana" w:hAnsi="Verdana"/>
          <w:bCs/>
          <w:sz w:val="20"/>
          <w:szCs w:val="20"/>
          <w:lang w:val="bg-BG"/>
        </w:rPr>
        <w:t>а</w:t>
      </w:r>
      <w:r w:rsidR="00CE77FD">
        <w:rPr>
          <w:rFonts w:ascii="Verdana" w:hAnsi="Verdana"/>
          <w:bCs/>
          <w:sz w:val="20"/>
          <w:szCs w:val="20"/>
          <w:lang w:val="bg-BG"/>
        </w:rPr>
        <w:t>та</w:t>
      </w:r>
      <w:r w:rsidR="00532E82" w:rsidRPr="00CE77FD">
        <w:rPr>
          <w:rFonts w:ascii="Verdana" w:hAnsi="Verdana"/>
          <w:bCs/>
          <w:sz w:val="20"/>
          <w:szCs w:val="20"/>
          <w:lang w:val="bg-BG"/>
        </w:rPr>
        <w:t xml:space="preserve"> по т. 18.7.1.</w:t>
      </w:r>
      <w:r w:rsidR="00646080" w:rsidRPr="00CE77FD">
        <w:rPr>
          <w:rFonts w:ascii="Verdana" w:hAnsi="Verdana"/>
          <w:bCs/>
          <w:sz w:val="20"/>
          <w:szCs w:val="20"/>
          <w:lang w:val="bg-BG"/>
        </w:rPr>
        <w:t>,</w:t>
      </w:r>
      <w:r w:rsidR="00854B83" w:rsidRPr="00CE77FD">
        <w:rPr>
          <w:rFonts w:ascii="Verdana" w:hAnsi="Verdana"/>
          <w:bCs/>
          <w:sz w:val="20"/>
          <w:szCs w:val="20"/>
          <w:lang w:val="bg-BG"/>
        </w:rPr>
        <w:t xml:space="preserve"> </w:t>
      </w:r>
      <w:r w:rsidR="00815B8B" w:rsidRPr="00CE77FD">
        <w:rPr>
          <w:rFonts w:ascii="Verdana" w:hAnsi="Verdana"/>
          <w:bCs/>
          <w:sz w:val="20"/>
          <w:szCs w:val="20"/>
          <w:lang w:val="bg-BG"/>
        </w:rPr>
        <w:t>съгласно изискванията на докумен</w:t>
      </w:r>
      <w:r w:rsidR="006D0C50" w:rsidRPr="00CE77FD">
        <w:rPr>
          <w:rFonts w:ascii="Verdana" w:hAnsi="Verdana"/>
          <w:bCs/>
          <w:sz w:val="20"/>
          <w:szCs w:val="20"/>
          <w:lang w:val="bg-BG"/>
        </w:rPr>
        <w:t>тацията за участие.</w:t>
      </w:r>
      <w:r w:rsidR="008751A5">
        <w:rPr>
          <w:rFonts w:ascii="Verdana" w:hAnsi="Verdana"/>
          <w:bCs/>
          <w:sz w:val="20"/>
          <w:szCs w:val="20"/>
          <w:lang w:val="bg-BG"/>
        </w:rPr>
        <w:t xml:space="preserve"> </w:t>
      </w:r>
      <w:r w:rsidR="000867ED" w:rsidRPr="00CE77FD">
        <w:rPr>
          <w:rFonts w:ascii="Verdana" w:hAnsi="Verdana"/>
          <w:bCs/>
          <w:sz w:val="20"/>
          <w:szCs w:val="20"/>
          <w:lang w:val="bg-BG"/>
        </w:rPr>
        <w:t>Изисквания към Таблиц</w:t>
      </w:r>
      <w:r w:rsidR="00155B99" w:rsidRPr="00CE77FD">
        <w:rPr>
          <w:rFonts w:ascii="Verdana" w:hAnsi="Verdana"/>
          <w:bCs/>
          <w:sz w:val="20"/>
          <w:szCs w:val="20"/>
          <w:lang w:val="bg-BG"/>
        </w:rPr>
        <w:t>а</w:t>
      </w:r>
      <w:r w:rsidR="000867ED" w:rsidRPr="00CE77FD">
        <w:rPr>
          <w:rFonts w:ascii="Verdana" w:hAnsi="Verdana"/>
          <w:bCs/>
          <w:sz w:val="20"/>
          <w:szCs w:val="20"/>
          <w:lang w:val="bg-BG"/>
        </w:rPr>
        <w:t xml:space="preserve">: </w:t>
      </w:r>
      <w:r w:rsidR="00CA6E30" w:rsidRPr="00CE77FD">
        <w:rPr>
          <w:rFonts w:ascii="Verdana" w:hAnsi="Verdana"/>
          <w:bCs/>
          <w:sz w:val="20"/>
          <w:szCs w:val="20"/>
          <w:lang w:val="bg-BG"/>
        </w:rPr>
        <w:t>Ценов</w:t>
      </w:r>
      <w:r w:rsidR="00155B99" w:rsidRPr="00CE77FD">
        <w:rPr>
          <w:rFonts w:ascii="Verdana" w:hAnsi="Verdana"/>
          <w:bCs/>
          <w:sz w:val="20"/>
          <w:szCs w:val="20"/>
          <w:lang w:val="bg-BG"/>
        </w:rPr>
        <w:t>о предложение</w:t>
      </w:r>
      <w:r w:rsidR="00CA6E30" w:rsidRPr="00CE77FD">
        <w:rPr>
          <w:rFonts w:ascii="Verdana" w:hAnsi="Verdana"/>
          <w:bCs/>
          <w:sz w:val="20"/>
          <w:szCs w:val="20"/>
          <w:lang w:val="bg-BG"/>
        </w:rPr>
        <w:t xml:space="preserve"> </w:t>
      </w:r>
      <w:r w:rsidR="000867ED" w:rsidRPr="00CE77FD">
        <w:rPr>
          <w:rFonts w:ascii="Verdana" w:hAnsi="Verdana"/>
          <w:bCs/>
          <w:sz w:val="20"/>
          <w:szCs w:val="20"/>
          <w:lang w:val="bg-BG"/>
        </w:rPr>
        <w:t>от Раздел Б: “Цени и данни”:</w:t>
      </w:r>
    </w:p>
    <w:p w14:paraId="78B33BF8" w14:textId="66094261"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Таблиц</w:t>
      </w:r>
      <w:r w:rsidR="008E7EF3">
        <w:rPr>
          <w:rFonts w:ascii="Verdana" w:hAnsi="Verdana"/>
          <w:bCs/>
          <w:sz w:val="20"/>
          <w:szCs w:val="20"/>
          <w:lang w:val="bg-BG"/>
        </w:rPr>
        <w:t>а</w:t>
      </w:r>
      <w:r w:rsidRPr="000867ED">
        <w:rPr>
          <w:rFonts w:ascii="Verdana" w:hAnsi="Verdana"/>
          <w:bCs/>
          <w:sz w:val="20"/>
          <w:szCs w:val="20"/>
          <w:lang w:val="bg-BG"/>
        </w:rPr>
        <w:t xml:space="preserve">  </w:t>
      </w:r>
      <w:r w:rsidR="00CA6E30">
        <w:rPr>
          <w:rFonts w:ascii="Verdana" w:hAnsi="Verdana"/>
          <w:bCs/>
          <w:sz w:val="20"/>
          <w:szCs w:val="20"/>
          <w:lang w:val="bg-BG"/>
        </w:rPr>
        <w:t>Ценов</w:t>
      </w:r>
      <w:r w:rsidR="008E7EF3">
        <w:rPr>
          <w:rFonts w:ascii="Verdana" w:hAnsi="Verdana"/>
          <w:bCs/>
          <w:sz w:val="20"/>
          <w:szCs w:val="20"/>
          <w:lang w:val="bg-BG"/>
        </w:rPr>
        <w:t xml:space="preserve">о предложение </w:t>
      </w:r>
      <w:r w:rsidRPr="000867ED">
        <w:rPr>
          <w:rFonts w:ascii="Verdana" w:hAnsi="Verdana"/>
          <w:bCs/>
          <w:sz w:val="20"/>
          <w:szCs w:val="20"/>
          <w:lang w:val="bg-BG"/>
        </w:rPr>
        <w:t>от Раздел Б: “Цени и данни”</w:t>
      </w:r>
      <w:r w:rsidRPr="000867ED">
        <w:rPr>
          <w:rFonts w:ascii="Verdana" w:hAnsi="Verdana"/>
          <w:bCs/>
          <w:sz w:val="20"/>
          <w:szCs w:val="20"/>
          <w:lang w:val="en-US"/>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0867ED">
        <w:rPr>
          <w:rFonts w:ascii="Verdana" w:hAnsi="Verdana"/>
          <w:bCs/>
          <w:sz w:val="20"/>
          <w:szCs w:val="20"/>
          <w:lang w:val="en-US"/>
        </w:rPr>
        <w:t xml:space="preserve">(CD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0F108D29" w14:textId="1488312A"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lastRenderedPageBreak/>
        <w:t>Всички оферирани от Участника в таблиц</w:t>
      </w:r>
      <w:r w:rsidR="00155A6E">
        <w:rPr>
          <w:rFonts w:ascii="Verdana" w:hAnsi="Verdana"/>
          <w:bCs/>
          <w:sz w:val="20"/>
          <w:szCs w:val="20"/>
          <w:lang w:val="bg-BG"/>
        </w:rPr>
        <w:t>ата</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09041F50" w14:textId="26519EC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 xml:space="preserve">Оферираните цени следва да включват всички договорни задължения на </w:t>
      </w:r>
      <w:r w:rsidR="00155A6E">
        <w:rPr>
          <w:rFonts w:ascii="Verdana" w:hAnsi="Verdana"/>
          <w:bCs/>
          <w:i/>
          <w:sz w:val="20"/>
          <w:szCs w:val="20"/>
          <w:lang w:val="bg-BG"/>
        </w:rPr>
        <w:t>Доставчика</w:t>
      </w:r>
      <w:r w:rsidRPr="000867ED">
        <w:rPr>
          <w:rFonts w:ascii="Verdana" w:hAnsi="Verdana"/>
          <w:bCs/>
          <w:i/>
          <w:sz w:val="20"/>
          <w:szCs w:val="20"/>
          <w:lang w:val="bg-BG"/>
        </w:rPr>
        <w:t xml:space="preserve"> по договора, било подразбиращи се или изрично упоменати.</w:t>
      </w:r>
    </w:p>
    <w:p w14:paraId="7E31E320" w14:textId="697E9D4B" w:rsidR="000867ED" w:rsidRPr="006D0C50" w:rsidRDefault="000867ED" w:rsidP="00F60EC1">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155A6E">
        <w:rPr>
          <w:rFonts w:ascii="Verdana" w:hAnsi="Verdana"/>
          <w:bCs/>
          <w:i/>
          <w:sz w:val="20"/>
          <w:szCs w:val="20"/>
          <w:lang w:val="bg-BG"/>
        </w:rPr>
        <w:t>а</w:t>
      </w:r>
      <w:r w:rsidRPr="000867ED">
        <w:rPr>
          <w:rFonts w:ascii="Verdana" w:hAnsi="Verdana"/>
          <w:bCs/>
          <w:i/>
          <w:sz w:val="20"/>
          <w:szCs w:val="20"/>
          <w:lang w:val="bg-BG"/>
        </w:rPr>
        <w:t xml:space="preserve">  </w:t>
      </w:r>
      <w:r w:rsidR="00267795">
        <w:rPr>
          <w:rFonts w:ascii="Verdana" w:hAnsi="Verdana"/>
          <w:bCs/>
          <w:sz w:val="20"/>
          <w:szCs w:val="20"/>
          <w:lang w:val="bg-BG"/>
        </w:rPr>
        <w:t>Ценов</w:t>
      </w:r>
      <w:r w:rsidR="00155A6E">
        <w:rPr>
          <w:rFonts w:ascii="Verdana" w:hAnsi="Verdana"/>
          <w:bCs/>
          <w:sz w:val="20"/>
          <w:szCs w:val="20"/>
          <w:lang w:val="bg-BG"/>
        </w:rPr>
        <w:t>о предложение</w:t>
      </w:r>
      <w:r w:rsidR="00267795">
        <w:rPr>
          <w:rFonts w:ascii="Verdana" w:hAnsi="Verdana"/>
          <w:bCs/>
          <w:sz w:val="20"/>
          <w:szCs w:val="20"/>
          <w:lang w:val="bg-BG"/>
        </w:rPr>
        <w:t xml:space="preserve"> </w:t>
      </w:r>
      <w:r w:rsidRPr="000867ED">
        <w:rPr>
          <w:rFonts w:ascii="Verdana" w:hAnsi="Verdana"/>
          <w:bCs/>
          <w:i/>
          <w:sz w:val="20"/>
          <w:szCs w:val="20"/>
          <w:lang w:val="bg-BG"/>
        </w:rPr>
        <w:t>,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w:t>
      </w:r>
      <w:r w:rsidR="00E743AC">
        <w:rPr>
          <w:rFonts w:ascii="Verdana" w:hAnsi="Verdana"/>
          <w:bCs/>
          <w:i/>
          <w:sz w:val="20"/>
          <w:szCs w:val="20"/>
          <w:lang w:val="bg-BG"/>
        </w:rPr>
        <w:t>ата</w:t>
      </w:r>
      <w:r w:rsidRPr="000867ED">
        <w:rPr>
          <w:rFonts w:ascii="Verdana" w:hAnsi="Verdana"/>
          <w:bCs/>
          <w:i/>
          <w:sz w:val="20"/>
          <w:szCs w:val="20"/>
          <w:lang w:val="bg-BG"/>
        </w:rPr>
        <w:t>, ще се счита, че Участникът не е попълнил коректно таблиц</w:t>
      </w:r>
      <w:r w:rsidR="00E743AC">
        <w:rPr>
          <w:rFonts w:ascii="Verdana" w:hAnsi="Verdana"/>
          <w:bCs/>
          <w:i/>
          <w:sz w:val="20"/>
          <w:szCs w:val="20"/>
          <w:lang w:val="bg-BG"/>
        </w:rPr>
        <w:t>ата</w:t>
      </w:r>
      <w:r w:rsidRPr="000867ED">
        <w:rPr>
          <w:rFonts w:ascii="Verdana" w:hAnsi="Verdana"/>
          <w:bCs/>
          <w:i/>
          <w:sz w:val="20"/>
          <w:szCs w:val="20"/>
          <w:lang w:val="bg-BG"/>
        </w:rPr>
        <w:t xml:space="preserve"> и предложението му няма да бъде оценявано.</w:t>
      </w:r>
    </w:p>
    <w:p w14:paraId="5AE34320" w14:textId="072448FA"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хипотезата на </w:t>
      </w:r>
      <w:r w:rsidRPr="000867ED">
        <w:rPr>
          <w:rFonts w:ascii="Verdana" w:hAnsi="Verdana"/>
          <w:i/>
          <w:sz w:val="20"/>
          <w:szCs w:val="20"/>
          <w:lang w:val="bg-BG"/>
        </w:rPr>
        <w:t xml:space="preserve"> ЗОП.</w:t>
      </w:r>
    </w:p>
    <w:p w14:paraId="5B93103E"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lastRenderedPageBreak/>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1A43AE38"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305F7911"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ли по критерий за възлагане „</w:t>
      </w:r>
      <w:r w:rsidR="00DA5C8F">
        <w:rPr>
          <w:rFonts w:ascii="Verdana" w:hAnsi="Verdana"/>
          <w:sz w:val="20"/>
          <w:szCs w:val="20"/>
          <w:lang w:val="bg-BG"/>
        </w:rPr>
        <w:t>най-ниска цена</w:t>
      </w:r>
      <w:r w:rsidRPr="00704A30">
        <w:rPr>
          <w:rFonts w:ascii="Verdana" w:hAnsi="Verdana"/>
          <w:sz w:val="20"/>
          <w:szCs w:val="20"/>
          <w:lang w:val="bg-BG"/>
        </w:rPr>
        <w:t>“ въ</w:t>
      </w:r>
      <w:r w:rsidR="00DA5C8F">
        <w:rPr>
          <w:rFonts w:ascii="Verdana" w:hAnsi="Verdana"/>
          <w:sz w:val="20"/>
          <w:szCs w:val="20"/>
          <w:lang w:val="bg-BG"/>
        </w:rPr>
        <w:t>з основа на следните показатели:</w:t>
      </w:r>
    </w:p>
    <w:p w14:paraId="3DFF6EB0"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42C6759F" w14:textId="0B64AD03" w:rsidR="006C3B76" w:rsidRPr="00A61A48" w:rsidRDefault="006C3B76" w:rsidP="006C3B76">
      <w:pPr>
        <w:suppressAutoHyphens/>
        <w:spacing w:before="120" w:after="120"/>
        <w:ind w:left="879"/>
        <w:jc w:val="both"/>
        <w:rPr>
          <w:rFonts w:ascii="Verdana" w:hAnsi="Verdana" w:cs="Arial"/>
          <w:bCs/>
          <w:sz w:val="20"/>
          <w:szCs w:val="20"/>
          <w:lang w:val="bg-BG"/>
        </w:rPr>
      </w:pPr>
      <w:r w:rsidRPr="00A61A48">
        <w:rPr>
          <w:rFonts w:ascii="Verdana" w:hAnsi="Verdana" w:cs="Arial"/>
          <w:bCs/>
          <w:sz w:val="20"/>
          <w:szCs w:val="20"/>
          <w:lang w:val="bg-BG"/>
        </w:rPr>
        <w:t xml:space="preserve">В </w:t>
      </w:r>
      <w:r>
        <w:rPr>
          <w:rFonts w:ascii="Verdana" w:hAnsi="Verdana" w:cs="Arial"/>
          <w:bCs/>
          <w:sz w:val="20"/>
          <w:szCs w:val="20"/>
          <w:lang w:val="bg-BG"/>
        </w:rPr>
        <w:t>таблица „Ценовата предложение“</w:t>
      </w:r>
      <w:r w:rsidRPr="00A61A48">
        <w:rPr>
          <w:rFonts w:ascii="Verdana" w:hAnsi="Verdana" w:cs="Arial"/>
          <w:bCs/>
          <w:sz w:val="20"/>
          <w:szCs w:val="20"/>
          <w:lang w:val="bg-BG"/>
        </w:rPr>
        <w:t xml:space="preserve"> от раздел Б: „Цени и данни“ от проекта на договора, всеки Участник попълва предлаганата от него единична цена за всяка стока от таблицата</w:t>
      </w:r>
      <w:r w:rsidR="00DA228C">
        <w:rPr>
          <w:rFonts w:ascii="Verdana" w:hAnsi="Verdana" w:cs="Arial"/>
          <w:bCs/>
          <w:sz w:val="20"/>
          <w:szCs w:val="20"/>
          <w:lang w:val="bg-BG"/>
        </w:rPr>
        <w:t>, които умножава по прогнозното количество</w:t>
      </w:r>
      <w:r w:rsidRPr="00A61A48">
        <w:rPr>
          <w:rFonts w:ascii="Verdana" w:hAnsi="Verdana" w:cs="Arial"/>
          <w:bCs/>
          <w:sz w:val="20"/>
          <w:szCs w:val="20"/>
          <w:lang w:val="bg-BG"/>
        </w:rPr>
        <w:t>.</w:t>
      </w:r>
      <w:r w:rsidR="0057669D">
        <w:rPr>
          <w:rFonts w:ascii="Verdana" w:hAnsi="Verdana" w:cs="Arial"/>
          <w:bCs/>
          <w:sz w:val="20"/>
          <w:szCs w:val="20"/>
          <w:lang w:val="bg-BG"/>
        </w:rPr>
        <w:t>Получените стойности</w:t>
      </w:r>
      <w:r w:rsidR="000521E9">
        <w:rPr>
          <w:rFonts w:ascii="Verdana" w:hAnsi="Verdana" w:cs="Arial"/>
          <w:bCs/>
          <w:sz w:val="20"/>
          <w:szCs w:val="20"/>
          <w:lang w:val="bg-BG"/>
        </w:rPr>
        <w:t xml:space="preserve"> се записват в колона </w:t>
      </w:r>
      <w:r w:rsidR="0057669D">
        <w:rPr>
          <w:rFonts w:ascii="Verdana" w:hAnsi="Verdana" w:cs="Arial"/>
          <w:bCs/>
          <w:sz w:val="20"/>
          <w:szCs w:val="20"/>
          <w:lang w:val="bg-BG"/>
        </w:rPr>
        <w:t>„</w:t>
      </w:r>
      <w:r w:rsidR="000521E9">
        <w:rPr>
          <w:rFonts w:ascii="Verdana" w:hAnsi="Verdana" w:cs="Arial"/>
          <w:bCs/>
          <w:sz w:val="20"/>
          <w:szCs w:val="20"/>
          <w:lang w:val="bg-BG"/>
        </w:rPr>
        <w:t>Общо лв. без ДДС</w:t>
      </w:r>
      <w:r w:rsidR="0057669D">
        <w:rPr>
          <w:rFonts w:ascii="Verdana" w:hAnsi="Verdana" w:cs="Arial"/>
          <w:bCs/>
          <w:sz w:val="20"/>
          <w:szCs w:val="20"/>
          <w:lang w:val="bg-BG"/>
        </w:rPr>
        <w:t>“</w:t>
      </w:r>
      <w:r w:rsidR="000521E9">
        <w:rPr>
          <w:rFonts w:ascii="Verdana" w:hAnsi="Verdana" w:cs="Arial"/>
          <w:bCs/>
          <w:sz w:val="20"/>
          <w:szCs w:val="20"/>
          <w:lang w:val="bg-BG"/>
        </w:rPr>
        <w:t xml:space="preserve"> и се събират, като резултата се записва в клетка </w:t>
      </w:r>
      <w:r w:rsidR="0057669D">
        <w:rPr>
          <w:rFonts w:ascii="Verdana" w:hAnsi="Verdana" w:cs="Arial"/>
          <w:bCs/>
          <w:sz w:val="20"/>
          <w:szCs w:val="20"/>
          <w:lang w:val="bg-BG"/>
        </w:rPr>
        <w:t>„</w:t>
      </w:r>
      <w:r w:rsidR="000521E9">
        <w:rPr>
          <w:rFonts w:ascii="Verdana" w:hAnsi="Verdana" w:cs="Arial"/>
          <w:bCs/>
          <w:sz w:val="20"/>
          <w:szCs w:val="20"/>
          <w:lang w:val="bg-BG"/>
        </w:rPr>
        <w:t>Общо</w:t>
      </w:r>
      <w:r w:rsidR="0057669D">
        <w:rPr>
          <w:rFonts w:ascii="Verdana" w:hAnsi="Verdana" w:cs="Arial"/>
          <w:bCs/>
          <w:sz w:val="20"/>
          <w:szCs w:val="20"/>
          <w:lang w:val="bg-BG"/>
        </w:rPr>
        <w:t>“</w:t>
      </w:r>
      <w:r w:rsidRPr="00A61A48">
        <w:rPr>
          <w:rFonts w:ascii="Verdana" w:hAnsi="Verdana" w:cs="Arial"/>
          <w:bCs/>
          <w:sz w:val="20"/>
          <w:szCs w:val="20"/>
          <w:lang w:val="bg-BG"/>
        </w:rPr>
        <w:t xml:space="preserve">. </w:t>
      </w:r>
    </w:p>
    <w:p w14:paraId="529B1AE5" w14:textId="3B6EEE0E" w:rsidR="006C3B76" w:rsidRPr="004F0F53" w:rsidRDefault="006C3B76" w:rsidP="006C3B76">
      <w:pPr>
        <w:spacing w:before="120" w:after="120"/>
        <w:jc w:val="both"/>
        <w:rPr>
          <w:rFonts w:ascii="Verdana" w:hAnsi="Verdana" w:cs="Arial"/>
          <w:sz w:val="20"/>
          <w:szCs w:val="20"/>
          <w:lang w:val="bg-BG"/>
        </w:rPr>
      </w:pPr>
      <w:r w:rsidRPr="004F0F53">
        <w:rPr>
          <w:rFonts w:ascii="Verdana" w:hAnsi="Verdana" w:cs="Arial"/>
          <w:sz w:val="20"/>
          <w:szCs w:val="20"/>
          <w:lang w:val="bg-BG"/>
        </w:rPr>
        <w:t>Методиката на оценката е както следва: Участникът с най-ниско ценово предложение</w:t>
      </w:r>
      <w:r>
        <w:rPr>
          <w:rFonts w:ascii="Verdana" w:hAnsi="Verdana" w:cs="Arial"/>
          <w:sz w:val="20"/>
          <w:szCs w:val="20"/>
          <w:lang w:val="bg-BG"/>
        </w:rPr>
        <w:t xml:space="preserve"> в клетка „Общо“ </w:t>
      </w:r>
      <w:r w:rsidRPr="004F0F53">
        <w:rPr>
          <w:rFonts w:ascii="Verdana" w:hAnsi="Verdana" w:cs="Arial"/>
          <w:sz w:val="20"/>
          <w:szCs w:val="20"/>
          <w:lang w:val="bg-BG"/>
        </w:rPr>
        <w:t>п</w:t>
      </w:r>
      <w:r>
        <w:rPr>
          <w:rFonts w:ascii="Verdana" w:hAnsi="Verdana" w:cs="Arial"/>
          <w:sz w:val="20"/>
          <w:szCs w:val="20"/>
          <w:lang w:val="bg-BG"/>
        </w:rPr>
        <w:t>олучава максималния брой точки 10</w:t>
      </w:r>
      <w:r w:rsidRPr="004F0F53">
        <w:rPr>
          <w:rFonts w:ascii="Verdana" w:hAnsi="Verdana" w:cs="Arial"/>
          <w:sz w:val="20"/>
          <w:szCs w:val="20"/>
          <w:lang w:val="bg-BG"/>
        </w:rPr>
        <w:t>0. Оценката за всеки от останалите допуснати участници се получава</w:t>
      </w:r>
      <w:r>
        <w:rPr>
          <w:rFonts w:ascii="Verdana" w:hAnsi="Verdana" w:cs="Arial"/>
          <w:sz w:val="20"/>
          <w:szCs w:val="20"/>
          <w:lang w:val="bg-BG"/>
        </w:rPr>
        <w:t>,</w:t>
      </w:r>
      <w:r w:rsidRPr="004F0F53">
        <w:rPr>
          <w:rFonts w:ascii="Verdana" w:hAnsi="Verdana" w:cs="Arial"/>
          <w:sz w:val="20"/>
          <w:szCs w:val="20"/>
          <w:lang w:val="bg-BG"/>
        </w:rPr>
        <w:t xml:space="preserve"> като най-ниското ц</w:t>
      </w:r>
      <w:r>
        <w:rPr>
          <w:rFonts w:ascii="Verdana" w:hAnsi="Verdana" w:cs="Arial"/>
          <w:sz w:val="20"/>
          <w:szCs w:val="20"/>
          <w:lang w:val="bg-BG"/>
        </w:rPr>
        <w:t>еново предложение се умножи по 10</w:t>
      </w:r>
      <w:r w:rsidRPr="004F0F53">
        <w:rPr>
          <w:rFonts w:ascii="Verdana" w:hAnsi="Verdana" w:cs="Arial"/>
          <w:sz w:val="20"/>
          <w:szCs w:val="20"/>
          <w:lang w:val="bg-BG"/>
        </w:rPr>
        <w:t>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r>
        <w:rPr>
          <w:rFonts w:ascii="Verdana" w:hAnsi="Verdana" w:cs="Arial"/>
          <w:sz w:val="20"/>
          <w:szCs w:val="20"/>
          <w:lang w:val="bg-BG"/>
        </w:rPr>
        <w:t>.</w:t>
      </w: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31C415F0"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Pr>
          <w:rFonts w:ascii="Verdana" w:hAnsi="Verdana"/>
          <w:bCs/>
          <w:sz w:val="20"/>
          <w:szCs w:val="20"/>
          <w:lang w:val="en-US"/>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5C7C28D3"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6 </w:t>
      </w:r>
      <w:r w:rsidR="00D16666" w:rsidRPr="00F02682">
        <w:rPr>
          <w:rFonts w:ascii="Verdana" w:hAnsi="Verdana" w:cs="Tahoma"/>
          <w:color w:val="000000"/>
          <w:sz w:val="20"/>
          <w:szCs w:val="20"/>
        </w:rPr>
        <w:t xml:space="preserve">и по чл.56, ал.1, т.4 </w:t>
      </w:r>
      <w:r w:rsidR="00D16666">
        <w:rPr>
          <w:rFonts w:ascii="Verdana" w:hAnsi="Verdana" w:cs="Tahoma"/>
          <w:color w:val="000000"/>
          <w:sz w:val="20"/>
          <w:szCs w:val="20"/>
          <w:lang w:val="bg-BG"/>
        </w:rPr>
        <w:t xml:space="preserve">от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EABD6D0"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lastRenderedPageBreak/>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29CA32A" w14:textId="1791409A"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 xml:space="preserve">за доказване на поставените изисквания за технически и </w:t>
      </w:r>
      <w:r w:rsidR="003672AB">
        <w:rPr>
          <w:rFonts w:ascii="Verdana" w:eastAsiaTheme="minorHAnsi" w:hAnsi="Verdana" w:cs="TimesNewRomanPSMT"/>
          <w:sz w:val="20"/>
          <w:szCs w:val="20"/>
          <w:lang w:val="en-US"/>
        </w:rPr>
        <w:t xml:space="preserve">  </w:t>
      </w:r>
      <w:r w:rsidRPr="00064E52">
        <w:rPr>
          <w:rFonts w:ascii="Verdana" w:eastAsiaTheme="minorHAnsi" w:hAnsi="Verdana" w:cs="TimesNewRomanPSMT"/>
          <w:sz w:val="20"/>
          <w:szCs w:val="20"/>
          <w:lang w:val="bg-BG"/>
        </w:rPr>
        <w:t>професионални способности участникът представя:</w:t>
      </w:r>
    </w:p>
    <w:p w14:paraId="2EDA6A5E" w14:textId="22A43D83" w:rsidR="00A269AA" w:rsidRDefault="00720F0A" w:rsidP="00A269AA">
      <w:pPr>
        <w:pStyle w:val="ListParagraph"/>
        <w:numPr>
          <w:ilvl w:val="3"/>
          <w:numId w:val="13"/>
        </w:numPr>
        <w:ind w:left="1985" w:hanging="1134"/>
        <w:jc w:val="both"/>
        <w:rPr>
          <w:rFonts w:ascii="Verdana" w:eastAsiaTheme="minorHAnsi" w:hAnsi="Verdana" w:cs="TimesNewRomanPSMT"/>
          <w:sz w:val="20"/>
          <w:szCs w:val="20"/>
          <w:lang w:val="bg-BG"/>
        </w:rPr>
      </w:pPr>
      <w:r>
        <w:rPr>
          <w:rFonts w:ascii="Verdana" w:eastAsiaTheme="minorHAnsi" w:hAnsi="Verdana" w:cs="TimesNewRomanPSMT"/>
          <w:sz w:val="20"/>
          <w:szCs w:val="20"/>
          <w:lang w:val="bg-BG"/>
        </w:rPr>
        <w:t xml:space="preserve">За декларираните </w:t>
      </w:r>
      <w:r w:rsidR="00A269AA" w:rsidRPr="0088169F">
        <w:rPr>
          <w:rFonts w:ascii="Verdana" w:eastAsiaTheme="minorHAnsi" w:hAnsi="Verdana" w:cs="TimesNewRomanPSMT"/>
          <w:sz w:val="20"/>
          <w:szCs w:val="20"/>
          <w:lang w:val="bg-BG"/>
        </w:rPr>
        <w:t>от списъка</w:t>
      </w:r>
      <w:r w:rsidR="00A269AA">
        <w:rPr>
          <w:rFonts w:ascii="Verdana" w:eastAsiaTheme="minorHAnsi" w:hAnsi="Verdana" w:cs="TimesNewRomanPSMT"/>
          <w:sz w:val="20"/>
          <w:szCs w:val="20"/>
          <w:lang w:val="bg-BG"/>
        </w:rPr>
        <w:t xml:space="preserve"> по т.</w:t>
      </w:r>
      <w:r w:rsidR="00A269AA" w:rsidRPr="0088169F">
        <w:rPr>
          <w:rFonts w:ascii="Verdana" w:eastAsiaTheme="minorHAnsi" w:hAnsi="Verdana" w:cs="TimesNewRomanPSMT"/>
          <w:sz w:val="20"/>
          <w:szCs w:val="20"/>
          <w:lang w:val="bg-BG"/>
        </w:rPr>
        <w:t xml:space="preserve"> </w:t>
      </w:r>
      <w:r w:rsidR="00DE6085">
        <w:rPr>
          <w:rFonts w:ascii="Verdana" w:eastAsiaTheme="minorHAnsi" w:hAnsi="Verdana" w:cs="TimesNewRomanPSMT"/>
          <w:sz w:val="20"/>
          <w:szCs w:val="20"/>
          <w:lang w:val="bg-BG"/>
        </w:rPr>
        <w:t>17.3</w:t>
      </w:r>
      <w:r w:rsidR="00A269AA">
        <w:rPr>
          <w:rFonts w:ascii="Verdana" w:eastAsiaTheme="minorHAnsi" w:hAnsi="Verdana" w:cs="TimesNewRomanPSMT"/>
          <w:sz w:val="20"/>
          <w:szCs w:val="20"/>
          <w:lang w:val="bg-BG"/>
        </w:rPr>
        <w:t>.</w:t>
      </w:r>
      <w:r w:rsidR="005F4394">
        <w:rPr>
          <w:rFonts w:ascii="Verdana" w:eastAsiaTheme="minorHAnsi" w:hAnsi="Verdana" w:cs="TimesNewRomanPSMT"/>
          <w:sz w:val="20"/>
          <w:szCs w:val="20"/>
          <w:lang w:val="bg-BG"/>
        </w:rPr>
        <w:t>1</w:t>
      </w:r>
      <w:r w:rsidR="00A269AA">
        <w:rPr>
          <w:rFonts w:ascii="Verdana" w:eastAsiaTheme="minorHAnsi" w:hAnsi="Verdana" w:cs="TimesNewRomanPSMT"/>
          <w:sz w:val="20"/>
          <w:szCs w:val="20"/>
          <w:lang w:val="bg-BG"/>
        </w:rPr>
        <w:t>.</w:t>
      </w:r>
      <w:r w:rsidR="00A269AA">
        <w:rPr>
          <w:rFonts w:ascii="Verdana" w:eastAsiaTheme="minorHAnsi" w:hAnsi="Verdana" w:cs="TimesNewRomanPSMT"/>
          <w:sz w:val="20"/>
          <w:szCs w:val="20"/>
          <w:lang w:val="en-US"/>
        </w:rPr>
        <w:t>1</w:t>
      </w:r>
      <w:r>
        <w:rPr>
          <w:rFonts w:ascii="Verdana" w:eastAsiaTheme="minorHAnsi" w:hAnsi="Verdana" w:cs="TimesNewRomanPSMT"/>
          <w:sz w:val="20"/>
          <w:szCs w:val="20"/>
          <w:lang w:val="bg-BG"/>
        </w:rPr>
        <w:t xml:space="preserve"> </w:t>
      </w:r>
      <w:r w:rsidR="0056226A">
        <w:rPr>
          <w:rFonts w:ascii="Verdana" w:eastAsiaTheme="minorHAnsi" w:hAnsi="Verdana" w:cs="TimesNewRomanPSMT"/>
          <w:sz w:val="20"/>
          <w:szCs w:val="20"/>
          <w:lang w:val="bg-BG"/>
        </w:rPr>
        <w:t>доставки</w:t>
      </w:r>
      <w:r w:rsidR="007B3AFE">
        <w:rPr>
          <w:rFonts w:ascii="Verdana" w:eastAsiaTheme="minorHAnsi" w:hAnsi="Verdana" w:cs="TimesNewRomanPSMT"/>
          <w:sz w:val="20"/>
          <w:szCs w:val="20"/>
          <w:lang w:val="bg-BG"/>
        </w:rPr>
        <w:t xml:space="preserve"> и услуги</w:t>
      </w:r>
      <w:r w:rsidR="00A269AA" w:rsidRPr="0088169F">
        <w:rPr>
          <w:rFonts w:ascii="Verdana" w:eastAsiaTheme="minorHAnsi" w:hAnsi="Verdana" w:cs="TimesNewRomanPSMT"/>
          <w:sz w:val="20"/>
          <w:szCs w:val="20"/>
          <w:lang w:val="bg-BG"/>
        </w:rPr>
        <w:t>, Участникът с</w:t>
      </w:r>
      <w:r w:rsidR="00A269AA">
        <w:rPr>
          <w:rFonts w:ascii="Verdana" w:eastAsiaTheme="minorHAnsi" w:hAnsi="Verdana" w:cs="TimesNewRomanPSMT"/>
          <w:sz w:val="20"/>
          <w:szCs w:val="20"/>
          <w:lang w:val="bg-BG"/>
        </w:rPr>
        <w:t>ледва да представи</w:t>
      </w:r>
      <w:r w:rsidR="0003410F">
        <w:rPr>
          <w:rFonts w:ascii="Verdana" w:eastAsiaTheme="minorHAnsi" w:hAnsi="Verdana" w:cs="TimesNewRomanPSMT"/>
          <w:sz w:val="20"/>
          <w:szCs w:val="20"/>
          <w:lang w:val="bg-BG"/>
        </w:rPr>
        <w:t xml:space="preserve"> доказателства</w:t>
      </w:r>
      <w:r w:rsidR="001551D6">
        <w:rPr>
          <w:rFonts w:ascii="Verdana" w:eastAsiaTheme="minorHAnsi" w:hAnsi="Verdana" w:cs="TimesNewRomanPSMT"/>
          <w:sz w:val="20"/>
          <w:szCs w:val="20"/>
          <w:lang w:val="bg-BG"/>
        </w:rPr>
        <w:t xml:space="preserve"> за извършените доставки</w:t>
      </w:r>
      <w:r w:rsidR="007B3AFE">
        <w:rPr>
          <w:rFonts w:ascii="Verdana" w:eastAsiaTheme="minorHAnsi" w:hAnsi="Verdana" w:cs="TimesNewRomanPSMT"/>
          <w:sz w:val="20"/>
          <w:szCs w:val="20"/>
          <w:lang w:val="bg-BG"/>
        </w:rPr>
        <w:t xml:space="preserve"> и услуги</w:t>
      </w:r>
      <w:r w:rsidR="00A269AA" w:rsidRPr="0088169F">
        <w:rPr>
          <w:rFonts w:ascii="Verdana" w:eastAsiaTheme="minorHAnsi" w:hAnsi="Verdana" w:cs="TimesNewRomanPSMT"/>
          <w:sz w:val="20"/>
          <w:szCs w:val="20"/>
          <w:lang w:val="bg-BG"/>
        </w:rPr>
        <w:t xml:space="preserve">. </w:t>
      </w:r>
    </w:p>
    <w:p w14:paraId="24AE47E9" w14:textId="649D6EFF" w:rsidR="0056226A" w:rsidRPr="0056226A" w:rsidRDefault="0056226A" w:rsidP="00626118">
      <w:pPr>
        <w:pStyle w:val="ListParagraph"/>
        <w:numPr>
          <w:ilvl w:val="3"/>
          <w:numId w:val="13"/>
        </w:numPr>
        <w:ind w:left="1985"/>
        <w:jc w:val="both"/>
        <w:rPr>
          <w:rFonts w:ascii="Verdana" w:eastAsiaTheme="minorHAnsi" w:hAnsi="Verdana" w:cs="TimesNewRomanPSMT"/>
          <w:sz w:val="20"/>
          <w:szCs w:val="20"/>
          <w:lang w:val="bg-BG"/>
        </w:rPr>
      </w:pPr>
      <w:r w:rsidRPr="0056226A">
        <w:rPr>
          <w:rFonts w:ascii="Verdana" w:eastAsiaTheme="minorHAnsi" w:hAnsi="Verdana" w:cs="TimesNewRomanPSMT"/>
          <w:sz w:val="20"/>
          <w:szCs w:val="20"/>
          <w:lang w:val="bg-BG"/>
        </w:rPr>
        <w:t xml:space="preserve">Заверено от Участника копие на валиден сертификат за регистрация по ISO 9001 или еквивалент с обхват </w:t>
      </w:r>
      <w:r w:rsidR="005F4ECE">
        <w:rPr>
          <w:rFonts w:ascii="Verdana" w:hAnsi="Verdana"/>
          <w:b/>
          <w:sz w:val="20"/>
          <w:szCs w:val="20"/>
          <w:lang w:val="bg-BG"/>
        </w:rPr>
        <w:t>Д</w:t>
      </w:r>
      <w:r w:rsidR="002F6852">
        <w:rPr>
          <w:rFonts w:ascii="Verdana" w:hAnsi="Verdana"/>
          <w:b/>
          <w:sz w:val="20"/>
          <w:szCs w:val="20"/>
          <w:lang w:val="bg-BG"/>
        </w:rPr>
        <w:t>оставка, инсталация и поддръжка на телекомуникационно оборудване</w:t>
      </w:r>
      <w:r w:rsidRPr="0056226A">
        <w:rPr>
          <w:rFonts w:ascii="Verdana" w:eastAsiaTheme="minorHAnsi" w:hAnsi="Verdana" w:cs="TimesNewRomanPSMT"/>
          <w:sz w:val="20"/>
          <w:szCs w:val="20"/>
          <w:lang w:val="bg-BG"/>
        </w:rPr>
        <w:t xml:space="preserve">, включващо </w:t>
      </w:r>
      <w:r w:rsidR="002F6852">
        <w:rPr>
          <w:rFonts w:ascii="Verdana" w:hAnsi="Verdana"/>
          <w:b/>
          <w:sz w:val="20"/>
          <w:szCs w:val="20"/>
          <w:lang w:val="bg-BG"/>
        </w:rPr>
        <w:t xml:space="preserve">възможност за преминаване към </w:t>
      </w:r>
      <w:r w:rsidR="002F6852">
        <w:rPr>
          <w:rFonts w:ascii="Verdana" w:hAnsi="Verdana"/>
          <w:b/>
          <w:sz w:val="20"/>
          <w:szCs w:val="20"/>
          <w:lang w:val="en-US"/>
        </w:rPr>
        <w:t xml:space="preserve">IP </w:t>
      </w:r>
      <w:r w:rsidR="002F6852">
        <w:rPr>
          <w:rFonts w:ascii="Verdana" w:hAnsi="Verdana"/>
          <w:b/>
          <w:sz w:val="20"/>
          <w:szCs w:val="20"/>
          <w:lang w:val="bg-BG"/>
        </w:rPr>
        <w:t>телефония на съществуващи централи</w:t>
      </w:r>
      <w:r w:rsidRPr="0056226A">
        <w:rPr>
          <w:rFonts w:ascii="Verdana" w:eastAsiaTheme="minorHAnsi" w:hAnsi="Verdana" w:cs="TimesNewRomanPSMT"/>
          <w:sz w:val="20"/>
          <w:szCs w:val="20"/>
          <w:lang w:val="bg-BG"/>
        </w:rPr>
        <w:t>, предмет на поръчката.</w:t>
      </w:r>
    </w:p>
    <w:p w14:paraId="31FB54D9" w14:textId="77777777" w:rsidR="00626118" w:rsidRDefault="00626118" w:rsidP="00626118">
      <w:pPr>
        <w:pStyle w:val="ListParagraph"/>
        <w:ind w:left="1985"/>
        <w:jc w:val="both"/>
        <w:rPr>
          <w:rFonts w:ascii="Verdana" w:eastAsiaTheme="minorHAnsi" w:hAnsi="Verdana" w:cs="TimesNewRomanPSMT"/>
          <w:sz w:val="20"/>
          <w:szCs w:val="20"/>
          <w:lang w:val="bg-BG"/>
        </w:rPr>
      </w:pPr>
    </w:p>
    <w:p w14:paraId="4D097F39" w14:textId="77777777" w:rsidR="0056226A" w:rsidRPr="0056226A" w:rsidRDefault="0056226A" w:rsidP="00626118">
      <w:pPr>
        <w:pStyle w:val="ListParagraph"/>
        <w:ind w:left="1985"/>
        <w:jc w:val="both"/>
        <w:rPr>
          <w:rFonts w:ascii="Verdana" w:eastAsiaTheme="minorHAnsi" w:hAnsi="Verdana" w:cs="TimesNewRomanPSMT"/>
          <w:sz w:val="20"/>
          <w:szCs w:val="20"/>
          <w:lang w:val="bg-BG"/>
        </w:rPr>
      </w:pPr>
      <w:r w:rsidRPr="0056226A">
        <w:rPr>
          <w:rFonts w:ascii="Verdana" w:eastAsiaTheme="minorHAnsi" w:hAnsi="Verdana" w:cs="TimesNewRomanPSMT"/>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502CE8F6"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FE85454" w14:textId="33BDFD9D"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A746C7C" w14:textId="1AAAD6DC" w:rsidR="00C45ECD" w:rsidRPr="00815B8B" w:rsidRDefault="00C45ECD" w:rsidP="00C45ECD">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23446A">
        <w:rPr>
          <w:rFonts w:ascii="Verdana" w:hAnsi="Verdana"/>
          <w:b/>
          <w:sz w:val="20"/>
          <w:szCs w:val="20"/>
          <w:lang w:val="bg-BG"/>
        </w:rPr>
        <w:t xml:space="preserve">Преминаване към </w:t>
      </w:r>
      <w:r w:rsidR="0023446A">
        <w:rPr>
          <w:rFonts w:ascii="Verdana" w:hAnsi="Verdana"/>
          <w:b/>
          <w:sz w:val="20"/>
          <w:szCs w:val="20"/>
          <w:lang w:val="en-US"/>
        </w:rPr>
        <w:t xml:space="preserve">IP </w:t>
      </w:r>
      <w:r w:rsidR="0023446A">
        <w:rPr>
          <w:rFonts w:ascii="Verdana" w:hAnsi="Verdana"/>
          <w:b/>
          <w:sz w:val="20"/>
          <w:szCs w:val="20"/>
          <w:lang w:val="bg-BG"/>
        </w:rPr>
        <w:t>телефония на съществуващите телефонни централи на „Софийска вода“ АД</w:t>
      </w:r>
      <w:r w:rsidRPr="00815B8B">
        <w:rPr>
          <w:rFonts w:ascii="Verdana" w:hAnsi="Verdana"/>
          <w:b/>
          <w:sz w:val="20"/>
          <w:szCs w:val="20"/>
          <w:lang w:val="bg-BG"/>
        </w:rPr>
        <w:t>“</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1A960946"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w:t>
      </w:r>
      <w:r w:rsidR="0063016B">
        <w:rPr>
          <w:rFonts w:ascii="Verdana" w:hAnsi="Verdana"/>
          <w:b/>
          <w:bCs/>
          <w:sz w:val="20"/>
          <w:szCs w:val="20"/>
          <w:lang w:val="bg-BG"/>
        </w:rPr>
        <w:t>7</w:t>
      </w:r>
      <w:r w:rsidR="0023446A">
        <w:rPr>
          <w:rFonts w:ascii="Verdana" w:hAnsi="Verdana"/>
          <w:b/>
          <w:bCs/>
          <w:sz w:val="20"/>
          <w:szCs w:val="20"/>
          <w:lang w:val="bg-BG"/>
        </w:rPr>
        <w:t>36</w:t>
      </w:r>
      <w:r w:rsidR="00FA4917">
        <w:rPr>
          <w:rFonts w:ascii="Verdana" w:hAnsi="Verdana"/>
          <w:b/>
          <w:bCs/>
          <w:sz w:val="20"/>
          <w:szCs w:val="20"/>
          <w:lang w:val="bg-BG"/>
        </w:rPr>
        <w:t xml:space="preserve"> </w:t>
      </w:r>
      <w:r w:rsidR="00C45ECD" w:rsidRPr="00C45ECD">
        <w:rPr>
          <w:rFonts w:ascii="Verdana" w:hAnsi="Verdana"/>
          <w:b/>
          <w:sz w:val="20"/>
          <w:szCs w:val="20"/>
          <w:lang w:val="bg-BG"/>
        </w:rPr>
        <w:t>„</w:t>
      </w:r>
      <w:r w:rsidR="0023446A">
        <w:rPr>
          <w:rFonts w:ascii="Verdana" w:hAnsi="Verdana"/>
          <w:b/>
          <w:sz w:val="20"/>
          <w:szCs w:val="20"/>
          <w:lang w:val="bg-BG"/>
        </w:rPr>
        <w:t xml:space="preserve">Преминаване към </w:t>
      </w:r>
      <w:r w:rsidR="0023446A">
        <w:rPr>
          <w:rFonts w:ascii="Verdana" w:hAnsi="Verdana"/>
          <w:b/>
          <w:sz w:val="20"/>
          <w:szCs w:val="20"/>
          <w:lang w:val="en-US"/>
        </w:rPr>
        <w:t xml:space="preserve">IP </w:t>
      </w:r>
      <w:r w:rsidR="0023446A">
        <w:rPr>
          <w:rFonts w:ascii="Verdana" w:hAnsi="Verdana"/>
          <w:b/>
          <w:sz w:val="20"/>
          <w:szCs w:val="20"/>
          <w:lang w:val="bg-BG"/>
        </w:rPr>
        <w:t>телефония на съществуващите телефонни централи на „Софийска вода“ АД</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4CC61508"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A33560">
        <w:rPr>
          <w:rFonts w:ascii="Verdana" w:hAnsi="Verdana"/>
          <w:b/>
          <w:sz w:val="20"/>
          <w:szCs w:val="20"/>
          <w:lang w:val="bg-BG"/>
        </w:rPr>
        <w:t>Изпълнител</w:t>
      </w:r>
      <w:r w:rsidRPr="00815B8B">
        <w:rPr>
          <w:rFonts w:ascii="Verdana" w:hAnsi="Verdana"/>
          <w:b/>
          <w:sz w:val="20"/>
          <w:szCs w:val="20"/>
          <w:lang w:val="bg-BG"/>
        </w:rPr>
        <w:t>.</w:t>
      </w:r>
    </w:p>
    <w:p w14:paraId="346FF8D9" w14:textId="5D4CF663"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23446A">
        <w:rPr>
          <w:rFonts w:ascii="Verdana" w:hAnsi="Verdana"/>
          <w:b/>
          <w:sz w:val="20"/>
          <w:szCs w:val="20"/>
          <w:lang w:val="bg-BG"/>
        </w:rPr>
        <w:t xml:space="preserve">Преминаване към </w:t>
      </w:r>
      <w:r w:rsidR="0023446A">
        <w:rPr>
          <w:rFonts w:ascii="Verdana" w:hAnsi="Verdana"/>
          <w:b/>
          <w:sz w:val="20"/>
          <w:szCs w:val="20"/>
          <w:lang w:val="en-US"/>
        </w:rPr>
        <w:t xml:space="preserve">IP </w:t>
      </w:r>
      <w:r w:rsidR="0023446A">
        <w:rPr>
          <w:rFonts w:ascii="Verdana" w:hAnsi="Verdana"/>
          <w:b/>
          <w:sz w:val="20"/>
          <w:szCs w:val="20"/>
          <w:lang w:val="bg-BG"/>
        </w:rPr>
        <w:t>телефония на съществуващите телефонни централи на „Софийска вода“ АД</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EF247A">
        <w:rPr>
          <w:rFonts w:ascii="Verdana" w:hAnsi="Verdana"/>
          <w:b/>
          <w:bCs/>
          <w:sz w:val="20"/>
          <w:szCs w:val="20"/>
          <w:lang w:val="bg-BG"/>
        </w:rPr>
        <w:t>ТТ001</w:t>
      </w:r>
      <w:r w:rsidR="00D431B0">
        <w:rPr>
          <w:rFonts w:ascii="Verdana" w:hAnsi="Verdana"/>
          <w:b/>
          <w:bCs/>
          <w:sz w:val="20"/>
          <w:szCs w:val="20"/>
          <w:lang w:val="bg-BG"/>
        </w:rPr>
        <w:t>7</w:t>
      </w:r>
      <w:r w:rsidR="00B51730">
        <w:rPr>
          <w:rFonts w:ascii="Verdana" w:hAnsi="Verdana"/>
          <w:b/>
          <w:bCs/>
          <w:sz w:val="20"/>
          <w:szCs w:val="20"/>
          <w:lang w:val="bg-BG"/>
        </w:rPr>
        <w:t>36</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B51730">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3214C906"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B51730">
        <w:rPr>
          <w:rFonts w:ascii="Verdana" w:hAnsi="Verdana"/>
          <w:b/>
          <w:sz w:val="20"/>
          <w:szCs w:val="20"/>
          <w:lang w:val="bg-BG"/>
        </w:rPr>
        <w:t>Доставчика</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02680F2F"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B51730">
        <w:rPr>
          <w:rFonts w:ascii="Verdana" w:hAnsi="Verdana"/>
          <w:sz w:val="20"/>
          <w:szCs w:val="20"/>
          <w:lang w:val="bg-BG"/>
        </w:rPr>
        <w:t>доставки</w:t>
      </w:r>
      <w:r w:rsidRPr="00815B8B">
        <w:rPr>
          <w:rFonts w:ascii="Verdana" w:hAnsi="Verdana"/>
          <w:sz w:val="20"/>
          <w:szCs w:val="20"/>
          <w:lang w:val="bg-BG"/>
        </w:rPr>
        <w:t>;</w:t>
      </w:r>
    </w:p>
    <w:p w14:paraId="7924E004" w14:textId="41B4F000" w:rsidR="00815B8B" w:rsidRPr="00815B8B" w:rsidRDefault="00805CEF"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815B8B" w:rsidRPr="00815B8B">
        <w:rPr>
          <w:rFonts w:ascii="Verdana" w:hAnsi="Verdana"/>
          <w:sz w:val="20"/>
          <w:szCs w:val="20"/>
          <w:lang w:val="bg-BG"/>
        </w:rPr>
        <w:t xml:space="preserve"> приема и се задължава да извършва</w:t>
      </w:r>
      <w:r>
        <w:rPr>
          <w:rFonts w:ascii="Verdana" w:hAnsi="Verdana"/>
          <w:sz w:val="20"/>
          <w:szCs w:val="20"/>
          <w:lang w:val="bg-BG"/>
        </w:rPr>
        <w:t xml:space="preserve"> 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39EA0D87"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805CEF">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w:t>
      </w:r>
      <w:r w:rsidR="00805CEF">
        <w:rPr>
          <w:rFonts w:ascii="Verdana" w:hAnsi="Verdana"/>
          <w:sz w:val="20"/>
          <w:szCs w:val="20"/>
          <w:lang w:val="bg-BG"/>
        </w:rPr>
        <w:t>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805CEF">
        <w:rPr>
          <w:rFonts w:ascii="Verdana" w:hAnsi="Verdana"/>
          <w:sz w:val="20"/>
          <w:szCs w:val="20"/>
          <w:lang w:val="bg-BG"/>
        </w:rPr>
        <w:t>ата</w:t>
      </w:r>
      <w:r w:rsidR="000E6374">
        <w:rPr>
          <w:rFonts w:ascii="Verdana" w:hAnsi="Verdana"/>
          <w:sz w:val="20"/>
          <w:szCs w:val="20"/>
          <w:lang w:val="bg-BG"/>
        </w:rPr>
        <w:t xml:space="preserve"> </w:t>
      </w:r>
      <w:r w:rsidR="00C10314">
        <w:rPr>
          <w:rFonts w:ascii="Verdana" w:hAnsi="Verdana"/>
          <w:sz w:val="20"/>
          <w:szCs w:val="20"/>
          <w:lang w:val="bg-BG"/>
        </w:rPr>
        <w:t>предложение</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1219E35" w14:textId="0BD5F8E9" w:rsidR="00403B3C" w:rsidRPr="008A687B" w:rsidRDefault="00403B3C" w:rsidP="00B86A5B">
      <w:pPr>
        <w:pStyle w:val="ListParagraph"/>
        <w:keepLines/>
        <w:numPr>
          <w:ilvl w:val="0"/>
          <w:numId w:val="4"/>
        </w:numPr>
        <w:tabs>
          <w:tab w:val="left" w:pos="8640"/>
        </w:tabs>
        <w:spacing w:before="120" w:after="120"/>
        <w:jc w:val="both"/>
        <w:rPr>
          <w:rFonts w:ascii="Verdana" w:hAnsi="Verdana"/>
          <w:sz w:val="20"/>
          <w:szCs w:val="20"/>
          <w:lang w:val="bg-BG"/>
        </w:rPr>
      </w:pPr>
      <w:r w:rsidRPr="008A687B">
        <w:rPr>
          <w:rFonts w:ascii="Verdana" w:hAnsi="Verdana"/>
          <w:sz w:val="20"/>
          <w:szCs w:val="20"/>
          <w:lang w:val="bg-BG"/>
        </w:rPr>
        <w:t xml:space="preserve">Договорът се сключва за срок от </w:t>
      </w:r>
      <w:r w:rsidR="00526219" w:rsidRPr="008A687B">
        <w:rPr>
          <w:rFonts w:ascii="Verdana" w:hAnsi="Verdana"/>
          <w:sz w:val="20"/>
          <w:szCs w:val="20"/>
          <w:lang w:val="bg-BG"/>
        </w:rPr>
        <w:t>13</w:t>
      </w:r>
      <w:r w:rsidR="00EF247A" w:rsidRPr="008A687B">
        <w:rPr>
          <w:rFonts w:ascii="Verdana" w:hAnsi="Verdana"/>
          <w:sz w:val="20"/>
          <w:szCs w:val="20"/>
          <w:lang w:val="bg-BG"/>
        </w:rPr>
        <w:t xml:space="preserve"> </w:t>
      </w:r>
      <w:r w:rsidR="00526219" w:rsidRPr="008A687B">
        <w:rPr>
          <w:rFonts w:ascii="Verdana" w:hAnsi="Verdana"/>
          <w:sz w:val="20"/>
          <w:szCs w:val="20"/>
          <w:lang w:val="bg-BG"/>
        </w:rPr>
        <w:t xml:space="preserve"> (тринадес</w:t>
      </w:r>
      <w:r w:rsidR="00CA5592">
        <w:rPr>
          <w:rFonts w:ascii="Verdana" w:hAnsi="Verdana"/>
          <w:sz w:val="20"/>
          <w:szCs w:val="20"/>
          <w:lang w:val="bg-BG"/>
        </w:rPr>
        <w:t>е</w:t>
      </w:r>
      <w:r w:rsidR="00526219" w:rsidRPr="008A687B">
        <w:rPr>
          <w:rFonts w:ascii="Verdana" w:hAnsi="Verdana"/>
          <w:sz w:val="20"/>
          <w:szCs w:val="20"/>
          <w:lang w:val="bg-BG"/>
        </w:rPr>
        <w:t>т</w:t>
      </w:r>
      <w:r w:rsidRPr="008A687B">
        <w:rPr>
          <w:rFonts w:ascii="Verdana" w:hAnsi="Verdana"/>
          <w:sz w:val="20"/>
          <w:szCs w:val="20"/>
          <w:lang w:val="bg-BG"/>
        </w:rPr>
        <w:t>) месеца</w:t>
      </w:r>
      <w:r w:rsidR="00EA2310" w:rsidRPr="008A687B">
        <w:rPr>
          <w:rFonts w:ascii="Verdana" w:hAnsi="Verdana"/>
          <w:sz w:val="20"/>
          <w:szCs w:val="20"/>
          <w:lang w:val="bg-BG"/>
        </w:rPr>
        <w:t xml:space="preserve">.Договорът влиза в сила </w:t>
      </w:r>
      <w:r w:rsidR="00EA2310" w:rsidRPr="00EA2310">
        <w:t xml:space="preserve"> </w:t>
      </w:r>
      <w:r w:rsidR="00EA2310" w:rsidRPr="008A687B">
        <w:rPr>
          <w:rFonts w:ascii="Verdana" w:hAnsi="Verdana"/>
          <w:sz w:val="20"/>
          <w:szCs w:val="20"/>
          <w:lang w:val="bg-BG"/>
        </w:rPr>
        <w:t>считано от датата</w:t>
      </w:r>
      <w:r w:rsidR="007C1C6F" w:rsidRPr="008A687B">
        <w:rPr>
          <w:rFonts w:ascii="Verdana" w:hAnsi="Verdana"/>
          <w:sz w:val="20"/>
          <w:szCs w:val="20"/>
          <w:lang w:val="bg-BG"/>
        </w:rPr>
        <w:t xml:space="preserve"> на </w:t>
      </w:r>
      <w:r w:rsidR="00526219" w:rsidRPr="008A687B">
        <w:rPr>
          <w:rFonts w:ascii="Verdana" w:hAnsi="Verdana"/>
          <w:sz w:val="20"/>
          <w:szCs w:val="20"/>
          <w:lang w:val="bg-BG"/>
        </w:rPr>
        <w:t xml:space="preserve">подписването му. </w:t>
      </w:r>
    </w:p>
    <w:p w14:paraId="776FB35E" w14:textId="18FE7574" w:rsidR="00834924" w:rsidRDefault="00693546" w:rsidP="00B76C60">
      <w:pPr>
        <w:keepLines/>
        <w:numPr>
          <w:ilvl w:val="0"/>
          <w:numId w:val="4"/>
        </w:numPr>
        <w:tabs>
          <w:tab w:val="left" w:pos="8640"/>
        </w:tabs>
        <w:spacing w:before="120" w:after="120"/>
        <w:jc w:val="both"/>
        <w:rPr>
          <w:rFonts w:ascii="Verdana" w:hAnsi="Verdana"/>
          <w:sz w:val="20"/>
          <w:szCs w:val="20"/>
          <w:lang w:val="bg-BG"/>
        </w:rPr>
      </w:pPr>
      <w:r w:rsidRPr="00A8245E">
        <w:rPr>
          <w:rFonts w:ascii="Verdana" w:hAnsi="Verdana"/>
          <w:sz w:val="20"/>
          <w:szCs w:val="20"/>
          <w:lang w:val="bg-BG"/>
        </w:rPr>
        <w:lastRenderedPageBreak/>
        <w:t>Максималната стойност на договора</w:t>
      </w:r>
      <w:r w:rsidR="005F1E7D">
        <w:rPr>
          <w:rFonts w:ascii="Verdana" w:hAnsi="Verdana"/>
          <w:sz w:val="20"/>
          <w:szCs w:val="20"/>
          <w:lang w:val="bg-BG"/>
        </w:rPr>
        <w:t xml:space="preserve"> </w:t>
      </w:r>
      <w:r w:rsidRPr="00A8245E">
        <w:rPr>
          <w:rFonts w:ascii="Verdana" w:hAnsi="Verdana"/>
          <w:sz w:val="20"/>
          <w:szCs w:val="20"/>
          <w:lang w:val="bg-BG"/>
        </w:rPr>
        <w:t xml:space="preserve">ще бъде в размер на </w:t>
      </w:r>
      <w:r w:rsidR="008A687B">
        <w:rPr>
          <w:rFonts w:ascii="Verdana" w:hAnsi="Verdana"/>
          <w:sz w:val="20"/>
          <w:szCs w:val="20"/>
          <w:lang w:val="bg-BG"/>
        </w:rPr>
        <w:t>………</w:t>
      </w:r>
      <w:r w:rsidRPr="00A8245E">
        <w:rPr>
          <w:rFonts w:ascii="Verdana" w:hAnsi="Verdana"/>
          <w:sz w:val="20"/>
          <w:szCs w:val="20"/>
          <w:lang w:val="bg-BG"/>
        </w:rPr>
        <w:t xml:space="preserve"> лв. без ДДС</w:t>
      </w:r>
      <w:r w:rsidR="00A8245E">
        <w:rPr>
          <w:rFonts w:ascii="Verdana" w:hAnsi="Verdana"/>
          <w:sz w:val="20"/>
          <w:szCs w:val="20"/>
          <w:lang w:val="bg-BG"/>
        </w:rPr>
        <w:t>.</w:t>
      </w:r>
      <w:r w:rsidR="007B71EB">
        <w:rPr>
          <w:rFonts w:ascii="Verdana" w:hAnsi="Verdana"/>
          <w:sz w:val="20"/>
          <w:szCs w:val="20"/>
          <w:lang w:val="bg-BG"/>
        </w:rPr>
        <w:t>(съглас</w:t>
      </w:r>
      <w:r w:rsidR="009B7BAF">
        <w:rPr>
          <w:rFonts w:ascii="Verdana" w:hAnsi="Verdana"/>
          <w:sz w:val="20"/>
          <w:szCs w:val="20"/>
          <w:lang w:val="bg-BG"/>
        </w:rPr>
        <w:t>н</w:t>
      </w:r>
      <w:r w:rsidR="007B71EB">
        <w:rPr>
          <w:rFonts w:ascii="Verdana" w:hAnsi="Verdana"/>
          <w:sz w:val="20"/>
          <w:szCs w:val="20"/>
          <w:lang w:val="bg-BG"/>
        </w:rPr>
        <w:t>о</w:t>
      </w:r>
      <w:r w:rsidR="006A45AD">
        <w:rPr>
          <w:rFonts w:ascii="Verdana" w:hAnsi="Verdana"/>
          <w:sz w:val="20"/>
          <w:szCs w:val="20"/>
          <w:lang w:val="bg-BG"/>
        </w:rPr>
        <w:t xml:space="preserve"> Общото предложение по</w:t>
      </w:r>
      <w:r w:rsidR="007B71EB">
        <w:rPr>
          <w:rFonts w:ascii="Verdana" w:hAnsi="Verdana"/>
          <w:sz w:val="20"/>
          <w:szCs w:val="20"/>
          <w:lang w:val="bg-BG"/>
        </w:rPr>
        <w:t xml:space="preserve"> Таблица </w:t>
      </w:r>
      <w:r w:rsidR="006A45AD">
        <w:rPr>
          <w:rFonts w:ascii="Verdana" w:hAnsi="Verdana"/>
          <w:sz w:val="20"/>
          <w:szCs w:val="20"/>
          <w:lang w:val="bg-BG"/>
        </w:rPr>
        <w:t>Ценово предложение</w:t>
      </w:r>
      <w:r w:rsidR="009B7BAF">
        <w:rPr>
          <w:rFonts w:ascii="Verdana" w:hAnsi="Verdana"/>
          <w:sz w:val="20"/>
          <w:szCs w:val="20"/>
          <w:lang w:val="bg-BG"/>
        </w:rPr>
        <w:t xml:space="preserve"> раздел Б Цени и данни</w:t>
      </w:r>
      <w:r w:rsidR="006A45AD">
        <w:rPr>
          <w:rFonts w:ascii="Verdana" w:hAnsi="Verdana"/>
          <w:sz w:val="20"/>
          <w:szCs w:val="20"/>
          <w:lang w:val="bg-BG"/>
        </w:rPr>
        <w:t>)</w:t>
      </w:r>
    </w:p>
    <w:p w14:paraId="46660139" w14:textId="3493DC57" w:rsidR="00815B8B" w:rsidRPr="00815B8B" w:rsidRDefault="00B93C9F"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Изпълнителят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sidR="00BD118D">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B95E95">
        <w:rPr>
          <w:rFonts w:ascii="Verdana" w:hAnsi="Verdana"/>
          <w:sz w:val="20"/>
          <w:szCs w:val="20"/>
          <w:lang w:val="bg-BG"/>
        </w:rPr>
        <w:t>3%</w:t>
      </w:r>
      <w:r w:rsidR="00815B8B" w:rsidRPr="00CF58CB">
        <w:rPr>
          <w:rFonts w:ascii="Verdana" w:hAnsi="Verdana"/>
          <w:sz w:val="20"/>
          <w:szCs w:val="20"/>
          <w:lang w:val="bg-BG"/>
        </w:rPr>
        <w:t xml:space="preserve"> (</w:t>
      </w:r>
      <w:r w:rsidR="00B95E95">
        <w:rPr>
          <w:rFonts w:ascii="Verdana" w:hAnsi="Verdana"/>
          <w:sz w:val="20"/>
          <w:szCs w:val="20"/>
          <w:lang w:val="bg-BG"/>
        </w:rPr>
        <w:t>три</w:t>
      </w:r>
      <w:r>
        <w:rPr>
          <w:rFonts w:ascii="Verdana" w:hAnsi="Verdana"/>
          <w:sz w:val="20"/>
          <w:szCs w:val="20"/>
          <w:lang w:val="bg-BG"/>
        </w:rPr>
        <w:t xml:space="preserve"> </w:t>
      </w:r>
      <w:r w:rsidR="00B95E95">
        <w:rPr>
          <w:rFonts w:ascii="Verdana" w:hAnsi="Verdana"/>
          <w:sz w:val="20"/>
          <w:szCs w:val="20"/>
          <w:lang w:val="bg-BG"/>
        </w:rPr>
        <w:t>процента</w:t>
      </w:r>
      <w:r w:rsidR="00815B8B" w:rsidRPr="00CF58CB">
        <w:rPr>
          <w:rFonts w:ascii="Verdana" w:hAnsi="Verdana"/>
          <w:sz w:val="20"/>
          <w:szCs w:val="20"/>
          <w:lang w:val="bg-BG"/>
        </w:rPr>
        <w:t xml:space="preserve">) </w:t>
      </w:r>
      <w:r w:rsidR="00F82F54" w:rsidRPr="00CF58CB">
        <w:rPr>
          <w:rFonts w:ascii="Verdana" w:hAnsi="Verdana"/>
          <w:sz w:val="20"/>
          <w:szCs w:val="20"/>
          <w:lang w:val="bg-BG"/>
        </w:rPr>
        <w:t>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3376E8" w:rsidRPr="00E008DB">
        <w:rPr>
          <w:rFonts w:ascii="Verdana" w:hAnsi="Verdana"/>
          <w:sz w:val="20"/>
          <w:szCs w:val="20"/>
          <w:lang w:val="bg-BG"/>
        </w:rPr>
        <w:t>по т. 6</w:t>
      </w:r>
      <w:r w:rsidR="003376E8">
        <w:rPr>
          <w:rFonts w:ascii="Verdana" w:hAnsi="Verdana"/>
          <w:sz w:val="20"/>
          <w:szCs w:val="20"/>
          <w:lang w:val="bg-BG"/>
        </w:rPr>
        <w:t xml:space="preserve"> от този раздел</w:t>
      </w:r>
      <w:r w:rsidR="00527D33">
        <w:rPr>
          <w:rFonts w:ascii="Verdana" w:hAnsi="Verdana"/>
          <w:sz w:val="20"/>
          <w:szCs w:val="20"/>
          <w:lang w:val="bg-BG"/>
        </w:rPr>
        <w:t xml:space="preserve"> </w:t>
      </w:r>
    </w:p>
    <w:p w14:paraId="5249AF6A" w14:textId="77C2D511"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93C9F">
        <w:rPr>
          <w:rFonts w:ascii="Verdana" w:hAnsi="Verdana"/>
          <w:sz w:val="20"/>
          <w:szCs w:val="20"/>
          <w:lang w:val="bg-BG"/>
        </w:rPr>
        <w:t>изпълнителя</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146D141" w:rsidR="00533456" w:rsidRPr="00277011" w:rsidRDefault="00734655"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0A42C6">
        <w:rPr>
          <w:rFonts w:ascii="Verdana" w:hAnsi="Verdana" w:cs="Tahoma"/>
          <w:color w:val="000000"/>
          <w:sz w:val="20"/>
          <w:szCs w:val="20"/>
          <w:lang w:val="bg-BG"/>
        </w:rPr>
        <w:t xml:space="preserve">Доставикът </w:t>
      </w:r>
      <w:r w:rsidR="00533456" w:rsidRPr="00277011">
        <w:rPr>
          <w:rFonts w:ascii="Verdana" w:hAnsi="Verdana" w:cs="Tahoma"/>
          <w:color w:val="000000"/>
          <w:sz w:val="20"/>
          <w:szCs w:val="20"/>
          <w:lang w:val="bg-BG"/>
        </w:rPr>
        <w:t xml:space="preserve">в офертата си се е позовал на капацитета на трето лице, за изпълнението на поръчката </w:t>
      </w:r>
      <w:r w:rsidR="000A42C6">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0332BB6E"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0A42C6">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0D744D54"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FA7668">
        <w:rPr>
          <w:rFonts w:ascii="Verdana" w:hAnsi="Verdana"/>
          <w:sz w:val="20"/>
          <w:szCs w:val="20"/>
          <w:lang w:val="bg-BG"/>
        </w:rPr>
        <w:t>:Ангел Петров</w:t>
      </w:r>
      <w:r w:rsidR="00507A5C">
        <w:rPr>
          <w:rFonts w:ascii="Verdana" w:hAnsi="Verdana"/>
          <w:sz w:val="20"/>
          <w:szCs w:val="20"/>
          <w:lang w:val="bg-BG"/>
        </w:rPr>
        <w:t>.</w:t>
      </w:r>
    </w:p>
    <w:p w14:paraId="09139258" w14:textId="5248C330"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FA7668">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72B55386" w:rsidR="00815B8B" w:rsidRPr="00815B8B" w:rsidRDefault="00FA7668"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5473CCE1" w14:textId="77777777" w:rsidR="00263760" w:rsidRPr="00263760" w:rsidRDefault="00263760" w:rsidP="00263760">
      <w:pPr>
        <w:tabs>
          <w:tab w:val="num" w:pos="720"/>
        </w:tabs>
        <w:spacing w:after="120"/>
        <w:jc w:val="both"/>
        <w:rPr>
          <w:rFonts w:ascii="Verdana" w:hAnsi="Verdana"/>
          <w:b/>
          <w:bCs/>
          <w:snapToGrid w:val="0"/>
          <w:sz w:val="20"/>
          <w:szCs w:val="20"/>
          <w:lang w:val="bg-BG"/>
        </w:rPr>
      </w:pPr>
      <w:r w:rsidRPr="00263760">
        <w:rPr>
          <w:rFonts w:ascii="Verdana" w:hAnsi="Verdana"/>
          <w:b/>
          <w:bCs/>
          <w:snapToGrid w:val="0"/>
          <w:sz w:val="20"/>
          <w:szCs w:val="20"/>
          <w:lang w:val="bg-BG"/>
        </w:rPr>
        <w:t>ТЕХНИЧЕСКО ЗАДАНИЕ - ПРЕДМЕТ НА ДОГОВОРА</w:t>
      </w:r>
    </w:p>
    <w:p w14:paraId="56B1FA52" w14:textId="06B81FA8" w:rsidR="007202E2" w:rsidRDefault="00605E14" w:rsidP="00EB2D13">
      <w:pPr>
        <w:numPr>
          <w:ilvl w:val="1"/>
          <w:numId w:val="21"/>
        </w:numPr>
        <w:spacing w:after="120" w:line="276" w:lineRule="auto"/>
        <w:jc w:val="both"/>
        <w:rPr>
          <w:rFonts w:ascii="Verdana" w:hAnsi="Verdana" w:cs="Arial"/>
          <w:snapToGrid w:val="0"/>
          <w:sz w:val="20"/>
          <w:szCs w:val="20"/>
          <w:lang w:val="bg-BG"/>
        </w:rPr>
      </w:pPr>
      <w:r w:rsidRPr="00605E14">
        <w:rPr>
          <w:rFonts w:ascii="Verdana" w:hAnsi="Verdana" w:cs="Arial"/>
          <w:snapToGrid w:val="0"/>
          <w:sz w:val="20"/>
          <w:szCs w:val="20"/>
          <w:lang w:val="bg-BG"/>
        </w:rPr>
        <w:t>Предмет на настоящата обществена поръчка е преминаването към IP телефония на съществуващите телефонни централи на Софийска вода АД. Компанията разполага с 6 /шест/ телефонни централи Mitel MiVoice 5000</w:t>
      </w:r>
      <w:r w:rsidR="007202E2">
        <w:rPr>
          <w:rFonts w:ascii="Verdana" w:hAnsi="Verdana" w:cs="Arial"/>
          <w:snapToGrid w:val="0"/>
          <w:sz w:val="20"/>
          <w:szCs w:val="20"/>
          <w:lang w:val="en-US"/>
        </w:rPr>
        <w:t xml:space="preserve"> </w:t>
      </w:r>
      <w:r w:rsidR="007202E2">
        <w:rPr>
          <w:rFonts w:ascii="Verdana" w:hAnsi="Verdana" w:cs="Arial"/>
          <w:snapToGrid w:val="0"/>
          <w:sz w:val="20"/>
          <w:szCs w:val="20"/>
          <w:lang w:val="bg-BG"/>
        </w:rPr>
        <w:t>версия 6.2</w:t>
      </w:r>
      <w:r w:rsidRPr="00605E14">
        <w:rPr>
          <w:rFonts w:ascii="Verdana" w:hAnsi="Verdana" w:cs="Arial"/>
          <w:snapToGrid w:val="0"/>
          <w:sz w:val="20"/>
          <w:szCs w:val="20"/>
          <w:lang w:val="bg-BG"/>
        </w:rPr>
        <w:t>, работещи в multisite среда</w:t>
      </w:r>
      <w:r w:rsidR="007202E2">
        <w:rPr>
          <w:rFonts w:ascii="Verdana" w:hAnsi="Verdana" w:cs="Arial"/>
          <w:snapToGrid w:val="0"/>
          <w:sz w:val="20"/>
          <w:szCs w:val="20"/>
          <w:lang w:val="bg-BG"/>
        </w:rPr>
        <w:t>.</w:t>
      </w:r>
      <w:r w:rsidRPr="00605E14">
        <w:rPr>
          <w:rFonts w:ascii="Verdana" w:hAnsi="Verdana" w:cs="Arial"/>
          <w:snapToGrid w:val="0"/>
          <w:sz w:val="20"/>
          <w:szCs w:val="20"/>
          <w:lang w:val="bg-BG"/>
        </w:rPr>
        <w:t xml:space="preserve"> </w:t>
      </w:r>
      <w:r w:rsidR="007202E2">
        <w:rPr>
          <w:rFonts w:ascii="Verdana" w:hAnsi="Verdana" w:cs="Arial"/>
          <w:snapToGrid w:val="0"/>
          <w:sz w:val="20"/>
          <w:szCs w:val="20"/>
          <w:lang w:val="bg-BG"/>
        </w:rPr>
        <w:t>Компанията и</w:t>
      </w:r>
      <w:r w:rsidRPr="00605E14">
        <w:rPr>
          <w:rFonts w:ascii="Verdana" w:hAnsi="Verdana" w:cs="Arial"/>
          <w:snapToGrid w:val="0"/>
          <w:sz w:val="20"/>
          <w:szCs w:val="20"/>
          <w:lang w:val="bg-BG"/>
        </w:rPr>
        <w:t>ма необходимост</w:t>
      </w:r>
      <w:r w:rsidR="007202E2">
        <w:rPr>
          <w:rFonts w:ascii="Verdana" w:hAnsi="Verdana" w:cs="Arial"/>
          <w:snapToGrid w:val="0"/>
          <w:sz w:val="20"/>
          <w:szCs w:val="20"/>
          <w:lang w:val="bg-BG"/>
        </w:rPr>
        <w:t xml:space="preserve"> от:</w:t>
      </w:r>
      <w:r w:rsidRPr="00605E14">
        <w:rPr>
          <w:rFonts w:ascii="Verdana" w:hAnsi="Verdana" w:cs="Arial"/>
          <w:snapToGrid w:val="0"/>
          <w:sz w:val="20"/>
          <w:szCs w:val="20"/>
          <w:lang w:val="bg-BG"/>
        </w:rPr>
        <w:t xml:space="preserve"> </w:t>
      </w:r>
    </w:p>
    <w:p w14:paraId="5B3696A7" w14:textId="61CE6EB2" w:rsidR="007202E2" w:rsidRDefault="007202E2" w:rsidP="00EB2D13">
      <w:pPr>
        <w:numPr>
          <w:ilvl w:val="1"/>
          <w:numId w:val="21"/>
        </w:numPr>
        <w:spacing w:after="120" w:line="276" w:lineRule="auto"/>
        <w:jc w:val="both"/>
        <w:rPr>
          <w:rFonts w:ascii="Verdana" w:hAnsi="Verdana" w:cs="Arial"/>
          <w:snapToGrid w:val="0"/>
          <w:sz w:val="20"/>
          <w:szCs w:val="20"/>
          <w:lang w:val="bg-BG"/>
        </w:rPr>
      </w:pPr>
      <w:r>
        <w:rPr>
          <w:rFonts w:ascii="Verdana" w:hAnsi="Verdana" w:cs="Arial"/>
          <w:snapToGrid w:val="0"/>
          <w:sz w:val="20"/>
          <w:szCs w:val="20"/>
          <w:lang w:val="bg-BG"/>
        </w:rPr>
        <w:t>50</w:t>
      </w:r>
      <w:r w:rsidR="00605E14" w:rsidRPr="00605E14">
        <w:rPr>
          <w:rFonts w:ascii="Verdana" w:hAnsi="Verdana" w:cs="Arial"/>
          <w:snapToGrid w:val="0"/>
          <w:sz w:val="20"/>
          <w:szCs w:val="20"/>
          <w:lang w:val="bg-BG"/>
        </w:rPr>
        <w:t>0 лиценза за тези централи</w:t>
      </w:r>
    </w:p>
    <w:p w14:paraId="6BBD4D85" w14:textId="1A933393" w:rsidR="007202E2" w:rsidRDefault="007202E2" w:rsidP="00EB2D13">
      <w:pPr>
        <w:numPr>
          <w:ilvl w:val="1"/>
          <w:numId w:val="21"/>
        </w:numPr>
        <w:spacing w:after="120" w:line="276" w:lineRule="auto"/>
        <w:jc w:val="both"/>
        <w:rPr>
          <w:rFonts w:ascii="Verdana" w:hAnsi="Verdana" w:cs="Arial"/>
          <w:snapToGrid w:val="0"/>
          <w:sz w:val="20"/>
          <w:szCs w:val="20"/>
          <w:lang w:val="bg-BG"/>
        </w:rPr>
      </w:pPr>
      <w:r>
        <w:rPr>
          <w:rFonts w:ascii="Verdana" w:hAnsi="Verdana" w:cs="Arial"/>
          <w:snapToGrid w:val="0"/>
          <w:sz w:val="20"/>
          <w:szCs w:val="20"/>
          <w:lang w:val="en-US"/>
        </w:rPr>
        <w:t xml:space="preserve">SIP </w:t>
      </w:r>
      <w:r>
        <w:rPr>
          <w:rFonts w:ascii="Verdana" w:hAnsi="Verdana" w:cs="Arial"/>
          <w:snapToGrid w:val="0"/>
          <w:sz w:val="20"/>
          <w:szCs w:val="20"/>
          <w:lang w:val="bg-BG"/>
        </w:rPr>
        <w:t xml:space="preserve">телефонни апарати </w:t>
      </w:r>
    </w:p>
    <w:p w14:paraId="4152CCCC" w14:textId="1C2E3C09" w:rsidR="00605E14" w:rsidRPr="00605E14" w:rsidRDefault="007202E2" w:rsidP="00EB2D13">
      <w:pPr>
        <w:numPr>
          <w:ilvl w:val="1"/>
          <w:numId w:val="21"/>
        </w:numPr>
        <w:spacing w:after="120" w:line="276" w:lineRule="auto"/>
        <w:jc w:val="both"/>
        <w:rPr>
          <w:rFonts w:ascii="Verdana" w:hAnsi="Verdana" w:cs="Arial"/>
          <w:snapToGrid w:val="0"/>
          <w:sz w:val="20"/>
          <w:szCs w:val="20"/>
          <w:lang w:val="bg-BG"/>
        </w:rPr>
      </w:pPr>
      <w:r>
        <w:rPr>
          <w:rFonts w:ascii="Verdana" w:hAnsi="Verdana" w:cs="Arial"/>
          <w:snapToGrid w:val="0"/>
          <w:sz w:val="20"/>
          <w:szCs w:val="20"/>
          <w:lang w:val="bg-BG"/>
        </w:rPr>
        <w:t xml:space="preserve">софтуер за управление на мрежата от централи </w:t>
      </w:r>
      <w:r>
        <w:rPr>
          <w:rFonts w:ascii="Tahoma" w:hAnsi="Tahoma" w:cs="Tahoma"/>
          <w:sz w:val="20"/>
          <w:lang w:val="en-US"/>
        </w:rPr>
        <w:t>Mitel Mivoice 5000</w:t>
      </w:r>
      <w:r>
        <w:rPr>
          <w:rFonts w:ascii="Verdana" w:hAnsi="Verdana" w:cs="Arial"/>
          <w:snapToGrid w:val="0"/>
          <w:sz w:val="20"/>
          <w:szCs w:val="20"/>
          <w:lang w:val="bg-BG"/>
        </w:rPr>
        <w:t xml:space="preserve"> и връзката им с активна директория на ‘‘Софийска Вода‘‘ АД</w:t>
      </w:r>
    </w:p>
    <w:p w14:paraId="20879849" w14:textId="17A9D464" w:rsidR="00605E14" w:rsidRPr="00605E14" w:rsidRDefault="00605E14" w:rsidP="00605E14">
      <w:pPr>
        <w:numPr>
          <w:ilvl w:val="1"/>
          <w:numId w:val="21"/>
        </w:numPr>
        <w:spacing w:after="120" w:line="276" w:lineRule="auto"/>
        <w:jc w:val="both"/>
        <w:rPr>
          <w:rFonts w:ascii="Verdana" w:hAnsi="Verdana" w:cs="Arial"/>
          <w:snapToGrid w:val="0"/>
          <w:sz w:val="20"/>
          <w:szCs w:val="20"/>
          <w:lang w:val="bg-BG"/>
        </w:rPr>
      </w:pPr>
      <w:r w:rsidRPr="00605E14">
        <w:rPr>
          <w:rFonts w:ascii="Verdana" w:hAnsi="Verdana" w:cs="Arial"/>
          <w:snapToGrid w:val="0"/>
          <w:sz w:val="20"/>
          <w:szCs w:val="20"/>
          <w:lang w:val="bg-BG"/>
        </w:rPr>
        <w:t xml:space="preserve"> Технически изисквания:</w:t>
      </w:r>
    </w:p>
    <w:p w14:paraId="0CE9EAC2" w14:textId="77777777" w:rsidR="00605E14" w:rsidRPr="00605E14" w:rsidRDefault="00605E14" w:rsidP="00810FEA">
      <w:pPr>
        <w:spacing w:after="120" w:line="276" w:lineRule="auto"/>
        <w:ind w:left="710"/>
        <w:jc w:val="both"/>
        <w:rPr>
          <w:rFonts w:ascii="Verdana" w:hAnsi="Verdana" w:cs="Arial"/>
          <w:snapToGrid w:val="0"/>
          <w:sz w:val="20"/>
          <w:szCs w:val="20"/>
          <w:lang w:val="bg-BG"/>
        </w:rPr>
      </w:pPr>
      <w:r w:rsidRPr="00605E14">
        <w:rPr>
          <w:rFonts w:ascii="Verdana" w:hAnsi="Verdana" w:cs="Arial"/>
          <w:snapToGrid w:val="0"/>
          <w:sz w:val="20"/>
          <w:szCs w:val="20"/>
          <w:lang w:val="bg-BG"/>
        </w:rPr>
        <w:t>Предложението трябва да покрива следните минимални изисквания:</w:t>
      </w:r>
    </w:p>
    <w:tbl>
      <w:tblPr>
        <w:tblW w:w="6563"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4268"/>
        <w:gridCol w:w="1613"/>
      </w:tblGrid>
      <w:tr w:rsidR="007202E2" w:rsidRPr="00073D2B" w14:paraId="0D3E6E82" w14:textId="77777777" w:rsidTr="00810FEA">
        <w:tc>
          <w:tcPr>
            <w:tcW w:w="682" w:type="dxa"/>
            <w:shd w:val="clear" w:color="auto" w:fill="auto"/>
          </w:tcPr>
          <w:p w14:paraId="6358984D" w14:textId="77777777" w:rsidR="007202E2" w:rsidRPr="00073D2B" w:rsidRDefault="007202E2" w:rsidP="00073D2B">
            <w:pPr>
              <w:snapToGrid w:val="0"/>
              <w:jc w:val="both"/>
              <w:rPr>
                <w:rFonts w:ascii="Verdana" w:hAnsi="Verdana" w:cs="Tahoma"/>
                <w:sz w:val="18"/>
                <w:szCs w:val="18"/>
                <w:lang w:val="bg-BG"/>
              </w:rPr>
            </w:pPr>
          </w:p>
        </w:tc>
        <w:tc>
          <w:tcPr>
            <w:tcW w:w="4268" w:type="dxa"/>
            <w:shd w:val="clear" w:color="auto" w:fill="auto"/>
            <w:vAlign w:val="center"/>
          </w:tcPr>
          <w:p w14:paraId="58D7A481" w14:textId="77777777" w:rsidR="007202E2" w:rsidRPr="00073D2B" w:rsidRDefault="007202E2" w:rsidP="00073D2B">
            <w:pPr>
              <w:snapToGrid w:val="0"/>
              <w:jc w:val="center"/>
              <w:rPr>
                <w:rFonts w:ascii="Verdana" w:hAnsi="Verdana" w:cs="Tahoma"/>
                <w:sz w:val="18"/>
                <w:szCs w:val="18"/>
                <w:lang w:val="bg-BG"/>
              </w:rPr>
            </w:pPr>
            <w:r w:rsidRPr="00073D2B">
              <w:rPr>
                <w:rFonts w:ascii="Verdana" w:hAnsi="Verdana" w:cs="Tahoma"/>
                <w:sz w:val="18"/>
                <w:szCs w:val="18"/>
                <w:lang w:val="bg-BG"/>
              </w:rPr>
              <w:t>Вид:</w:t>
            </w:r>
          </w:p>
        </w:tc>
        <w:tc>
          <w:tcPr>
            <w:tcW w:w="1613" w:type="dxa"/>
          </w:tcPr>
          <w:p w14:paraId="36FF2D79" w14:textId="284938CB" w:rsidR="007202E2" w:rsidRDefault="004C2CFC" w:rsidP="00073D2B">
            <w:pPr>
              <w:snapToGrid w:val="0"/>
              <w:jc w:val="center"/>
              <w:rPr>
                <w:rFonts w:ascii="Verdana" w:hAnsi="Verdana" w:cs="Tahoma"/>
                <w:sz w:val="18"/>
                <w:szCs w:val="18"/>
                <w:lang w:val="bg-BG"/>
              </w:rPr>
            </w:pPr>
            <w:r>
              <w:rPr>
                <w:rFonts w:ascii="Verdana" w:hAnsi="Verdana" w:cs="Tahoma"/>
                <w:sz w:val="18"/>
                <w:szCs w:val="18"/>
                <w:lang w:val="bg-BG"/>
              </w:rPr>
              <w:t xml:space="preserve"> Прогнозни </w:t>
            </w:r>
            <w:r w:rsidR="00CE5868">
              <w:rPr>
                <w:rFonts w:ascii="Verdana" w:hAnsi="Verdana" w:cs="Tahoma"/>
                <w:sz w:val="18"/>
                <w:szCs w:val="18"/>
                <w:lang w:val="bg-BG"/>
              </w:rPr>
              <w:t>Бройки</w:t>
            </w:r>
          </w:p>
        </w:tc>
      </w:tr>
      <w:tr w:rsidR="007202E2" w:rsidRPr="00073D2B" w14:paraId="7FF15179" w14:textId="77777777" w:rsidTr="00810FEA">
        <w:tc>
          <w:tcPr>
            <w:tcW w:w="682" w:type="dxa"/>
            <w:shd w:val="clear" w:color="auto" w:fill="auto"/>
          </w:tcPr>
          <w:p w14:paraId="2F221E2F" w14:textId="77777777" w:rsidR="007202E2" w:rsidRPr="00073D2B" w:rsidRDefault="007202E2" w:rsidP="00073D2B">
            <w:pPr>
              <w:snapToGrid w:val="0"/>
              <w:jc w:val="both"/>
              <w:rPr>
                <w:rFonts w:ascii="Verdana" w:hAnsi="Verdana" w:cs="Tahoma"/>
                <w:sz w:val="18"/>
                <w:szCs w:val="18"/>
              </w:rPr>
            </w:pPr>
            <w:r w:rsidRPr="00073D2B">
              <w:rPr>
                <w:rFonts w:ascii="Verdana" w:hAnsi="Verdana" w:cs="Tahoma"/>
                <w:sz w:val="18"/>
                <w:szCs w:val="18"/>
                <w:lang w:val="bg-BG"/>
              </w:rPr>
              <w:t>1</w:t>
            </w:r>
            <w:r w:rsidRPr="00073D2B">
              <w:rPr>
                <w:rFonts w:ascii="Verdana" w:hAnsi="Verdana" w:cs="Tahoma"/>
                <w:sz w:val="18"/>
                <w:szCs w:val="18"/>
              </w:rPr>
              <w:t>.</w:t>
            </w:r>
          </w:p>
        </w:tc>
        <w:tc>
          <w:tcPr>
            <w:tcW w:w="4268" w:type="dxa"/>
            <w:shd w:val="clear" w:color="auto" w:fill="auto"/>
          </w:tcPr>
          <w:p w14:paraId="4AECCA50" w14:textId="77777777" w:rsidR="007202E2" w:rsidRPr="00073D2B" w:rsidRDefault="007202E2" w:rsidP="00073D2B">
            <w:pPr>
              <w:snapToGrid w:val="0"/>
              <w:rPr>
                <w:rFonts w:ascii="Verdana" w:hAnsi="Verdana" w:cs="Tahoma"/>
                <w:sz w:val="18"/>
                <w:szCs w:val="18"/>
              </w:rPr>
            </w:pPr>
            <w:r w:rsidRPr="00073D2B">
              <w:rPr>
                <w:rFonts w:ascii="Verdana" w:hAnsi="Verdana" w:cs="Tahoma"/>
                <w:sz w:val="18"/>
                <w:szCs w:val="18"/>
                <w:lang w:val="bg-BG"/>
              </w:rPr>
              <w:t xml:space="preserve">Лиценз за </w:t>
            </w:r>
            <w:r w:rsidRPr="00073D2B">
              <w:rPr>
                <w:rFonts w:ascii="Verdana" w:hAnsi="Verdana" w:cs="Tahoma"/>
                <w:sz w:val="18"/>
                <w:szCs w:val="18"/>
              </w:rPr>
              <w:t>1 IP user</w:t>
            </w:r>
          </w:p>
        </w:tc>
        <w:tc>
          <w:tcPr>
            <w:tcW w:w="1613" w:type="dxa"/>
          </w:tcPr>
          <w:p w14:paraId="706A056D" w14:textId="1BD1F3F4" w:rsidR="007202E2" w:rsidRPr="00810FEA" w:rsidRDefault="00CE5868" w:rsidP="005E6BB5">
            <w:pPr>
              <w:snapToGrid w:val="0"/>
              <w:jc w:val="center"/>
              <w:rPr>
                <w:rFonts w:ascii="Verdana" w:hAnsi="Verdana" w:cs="Tahoma"/>
                <w:sz w:val="18"/>
                <w:szCs w:val="18"/>
                <w:lang w:val="bg-BG"/>
              </w:rPr>
            </w:pPr>
            <w:r>
              <w:rPr>
                <w:rFonts w:ascii="Verdana" w:hAnsi="Verdana" w:cs="Tahoma"/>
                <w:sz w:val="18"/>
                <w:szCs w:val="18"/>
                <w:lang w:val="bg-BG"/>
              </w:rPr>
              <w:t>500 бр.</w:t>
            </w:r>
          </w:p>
        </w:tc>
      </w:tr>
      <w:tr w:rsidR="007202E2" w:rsidRPr="00073D2B" w14:paraId="5E4FB1F4" w14:textId="77777777" w:rsidTr="00810FEA">
        <w:tc>
          <w:tcPr>
            <w:tcW w:w="682" w:type="dxa"/>
            <w:shd w:val="clear" w:color="auto" w:fill="auto"/>
          </w:tcPr>
          <w:p w14:paraId="67CF809F" w14:textId="77777777" w:rsidR="007202E2" w:rsidRPr="00073D2B" w:rsidRDefault="007202E2" w:rsidP="00073D2B">
            <w:pPr>
              <w:snapToGrid w:val="0"/>
              <w:jc w:val="both"/>
              <w:rPr>
                <w:rFonts w:ascii="Verdana" w:hAnsi="Verdana" w:cs="Tahoma"/>
                <w:sz w:val="18"/>
                <w:szCs w:val="18"/>
                <w:lang w:val="bg-BG"/>
              </w:rPr>
            </w:pPr>
            <w:r w:rsidRPr="00073D2B">
              <w:rPr>
                <w:rFonts w:ascii="Verdana" w:hAnsi="Verdana" w:cs="Tahoma"/>
                <w:sz w:val="18"/>
                <w:szCs w:val="18"/>
                <w:lang w:val="bg-BG"/>
              </w:rPr>
              <w:t>2.</w:t>
            </w:r>
          </w:p>
        </w:tc>
        <w:tc>
          <w:tcPr>
            <w:tcW w:w="4268" w:type="dxa"/>
            <w:shd w:val="clear" w:color="auto" w:fill="auto"/>
          </w:tcPr>
          <w:p w14:paraId="1E8642BC" w14:textId="77777777" w:rsidR="007202E2" w:rsidRPr="00073D2B" w:rsidRDefault="007202E2" w:rsidP="00073D2B">
            <w:pPr>
              <w:snapToGrid w:val="0"/>
              <w:rPr>
                <w:rFonts w:ascii="Verdana" w:hAnsi="Verdana" w:cs="Tahoma"/>
                <w:sz w:val="18"/>
                <w:szCs w:val="18"/>
                <w:lang w:val="bg-BG"/>
              </w:rPr>
            </w:pPr>
            <w:r w:rsidRPr="00073D2B">
              <w:rPr>
                <w:rFonts w:ascii="Verdana" w:hAnsi="Verdana" w:cs="Tahoma"/>
                <w:sz w:val="18"/>
                <w:szCs w:val="18"/>
                <w:lang w:val="bg-BG"/>
              </w:rPr>
              <w:t>SIP телефонен апарат тип 1</w:t>
            </w:r>
          </w:p>
        </w:tc>
        <w:tc>
          <w:tcPr>
            <w:tcW w:w="1613" w:type="dxa"/>
          </w:tcPr>
          <w:p w14:paraId="66686D64" w14:textId="67770229" w:rsidR="007202E2" w:rsidRPr="00073D2B" w:rsidRDefault="00CE5868" w:rsidP="00073D2B">
            <w:pPr>
              <w:snapToGrid w:val="0"/>
              <w:jc w:val="center"/>
              <w:rPr>
                <w:rFonts w:ascii="Verdana" w:hAnsi="Verdana" w:cs="Tahoma"/>
                <w:sz w:val="18"/>
                <w:szCs w:val="18"/>
                <w:lang w:val="bg-BG"/>
              </w:rPr>
            </w:pPr>
            <w:r>
              <w:rPr>
                <w:rFonts w:ascii="Verdana" w:hAnsi="Verdana" w:cs="Tahoma"/>
                <w:sz w:val="18"/>
                <w:szCs w:val="18"/>
                <w:lang w:val="bg-BG"/>
              </w:rPr>
              <w:t>10 бр.</w:t>
            </w:r>
          </w:p>
        </w:tc>
      </w:tr>
      <w:tr w:rsidR="007202E2" w:rsidRPr="00073D2B" w14:paraId="29D847D8" w14:textId="77777777" w:rsidTr="00810FEA">
        <w:tc>
          <w:tcPr>
            <w:tcW w:w="682" w:type="dxa"/>
            <w:shd w:val="clear" w:color="auto" w:fill="auto"/>
          </w:tcPr>
          <w:p w14:paraId="326AC8CA" w14:textId="77777777" w:rsidR="007202E2" w:rsidRPr="00073D2B" w:rsidRDefault="007202E2" w:rsidP="00073D2B">
            <w:pPr>
              <w:snapToGrid w:val="0"/>
              <w:jc w:val="both"/>
              <w:rPr>
                <w:rFonts w:ascii="Verdana" w:hAnsi="Verdana" w:cs="Tahoma"/>
                <w:sz w:val="18"/>
                <w:szCs w:val="18"/>
                <w:lang w:val="bg-BG"/>
              </w:rPr>
            </w:pPr>
            <w:r w:rsidRPr="00073D2B">
              <w:rPr>
                <w:rFonts w:ascii="Verdana" w:hAnsi="Verdana" w:cs="Tahoma"/>
                <w:sz w:val="18"/>
                <w:szCs w:val="18"/>
                <w:lang w:val="bg-BG"/>
              </w:rPr>
              <w:t>3.</w:t>
            </w:r>
          </w:p>
        </w:tc>
        <w:tc>
          <w:tcPr>
            <w:tcW w:w="4268" w:type="dxa"/>
            <w:shd w:val="clear" w:color="auto" w:fill="auto"/>
          </w:tcPr>
          <w:p w14:paraId="45A5BD7B" w14:textId="77777777" w:rsidR="007202E2" w:rsidRPr="00073D2B" w:rsidRDefault="007202E2" w:rsidP="00073D2B">
            <w:pPr>
              <w:snapToGrid w:val="0"/>
              <w:rPr>
                <w:rFonts w:ascii="Verdana" w:hAnsi="Verdana" w:cs="Tahoma"/>
                <w:sz w:val="18"/>
                <w:szCs w:val="18"/>
                <w:lang w:val="bg-BG"/>
              </w:rPr>
            </w:pPr>
            <w:r w:rsidRPr="00073D2B">
              <w:rPr>
                <w:rFonts w:ascii="Verdana" w:hAnsi="Verdana" w:cs="Tahoma"/>
                <w:sz w:val="18"/>
                <w:szCs w:val="18"/>
                <w:lang w:val="bg-BG"/>
              </w:rPr>
              <w:t>Модул за разширение за SIP телефонен апарат тип 1</w:t>
            </w:r>
          </w:p>
        </w:tc>
        <w:tc>
          <w:tcPr>
            <w:tcW w:w="1613" w:type="dxa"/>
          </w:tcPr>
          <w:p w14:paraId="25562A72" w14:textId="439E82B5" w:rsidR="007202E2" w:rsidRPr="00073D2B" w:rsidRDefault="00CE5868" w:rsidP="00073D2B">
            <w:pPr>
              <w:snapToGrid w:val="0"/>
              <w:jc w:val="center"/>
              <w:rPr>
                <w:rFonts w:ascii="Verdana" w:hAnsi="Verdana" w:cs="Tahoma"/>
                <w:sz w:val="18"/>
                <w:szCs w:val="18"/>
                <w:lang w:val="bg-BG"/>
              </w:rPr>
            </w:pPr>
            <w:r>
              <w:rPr>
                <w:rFonts w:ascii="Verdana" w:hAnsi="Verdana" w:cs="Tahoma"/>
                <w:sz w:val="18"/>
                <w:szCs w:val="18"/>
                <w:lang w:val="bg-BG"/>
              </w:rPr>
              <w:t>5 бр.</w:t>
            </w:r>
          </w:p>
        </w:tc>
      </w:tr>
      <w:tr w:rsidR="007202E2" w:rsidRPr="00073D2B" w14:paraId="5566352A" w14:textId="77777777" w:rsidTr="00810FEA">
        <w:tc>
          <w:tcPr>
            <w:tcW w:w="682" w:type="dxa"/>
            <w:shd w:val="clear" w:color="auto" w:fill="auto"/>
          </w:tcPr>
          <w:p w14:paraId="6948ED5B" w14:textId="77777777" w:rsidR="007202E2" w:rsidRPr="00073D2B" w:rsidRDefault="007202E2" w:rsidP="00073D2B">
            <w:pPr>
              <w:snapToGrid w:val="0"/>
              <w:jc w:val="both"/>
              <w:rPr>
                <w:rFonts w:ascii="Verdana" w:hAnsi="Verdana" w:cs="Tahoma"/>
                <w:sz w:val="18"/>
                <w:szCs w:val="18"/>
                <w:lang w:val="bg-BG"/>
              </w:rPr>
            </w:pPr>
            <w:r w:rsidRPr="00073D2B">
              <w:rPr>
                <w:rFonts w:ascii="Verdana" w:hAnsi="Verdana" w:cs="Tahoma"/>
                <w:sz w:val="18"/>
                <w:szCs w:val="18"/>
                <w:lang w:val="bg-BG"/>
              </w:rPr>
              <w:t>4.</w:t>
            </w:r>
          </w:p>
        </w:tc>
        <w:tc>
          <w:tcPr>
            <w:tcW w:w="4268" w:type="dxa"/>
            <w:shd w:val="clear" w:color="auto" w:fill="auto"/>
          </w:tcPr>
          <w:p w14:paraId="2DC69C45" w14:textId="77777777" w:rsidR="007202E2" w:rsidRPr="00073D2B" w:rsidRDefault="007202E2" w:rsidP="00073D2B">
            <w:pPr>
              <w:snapToGrid w:val="0"/>
              <w:rPr>
                <w:rFonts w:ascii="Verdana" w:hAnsi="Verdana" w:cs="Tahoma"/>
                <w:sz w:val="18"/>
                <w:szCs w:val="18"/>
                <w:lang w:val="bg-BG"/>
              </w:rPr>
            </w:pPr>
            <w:r w:rsidRPr="00073D2B">
              <w:rPr>
                <w:rFonts w:ascii="Verdana" w:hAnsi="Verdana" w:cs="Tahoma"/>
                <w:sz w:val="18"/>
                <w:szCs w:val="18"/>
                <w:lang w:val="bg-BG"/>
              </w:rPr>
              <w:t>SIP телефонен апарат тип 2</w:t>
            </w:r>
          </w:p>
        </w:tc>
        <w:tc>
          <w:tcPr>
            <w:tcW w:w="1613" w:type="dxa"/>
          </w:tcPr>
          <w:p w14:paraId="5E49016D" w14:textId="395FF944" w:rsidR="007202E2" w:rsidRPr="00073D2B" w:rsidRDefault="00CE5868" w:rsidP="00073D2B">
            <w:pPr>
              <w:snapToGrid w:val="0"/>
              <w:jc w:val="center"/>
              <w:rPr>
                <w:rFonts w:ascii="Verdana" w:hAnsi="Verdana" w:cs="Tahoma"/>
                <w:sz w:val="18"/>
                <w:szCs w:val="18"/>
                <w:lang w:val="bg-BG"/>
              </w:rPr>
            </w:pPr>
            <w:r>
              <w:rPr>
                <w:rFonts w:ascii="Verdana" w:hAnsi="Verdana" w:cs="Tahoma"/>
                <w:sz w:val="18"/>
                <w:szCs w:val="18"/>
                <w:lang w:val="bg-BG"/>
              </w:rPr>
              <w:t>10 бр,</w:t>
            </w:r>
          </w:p>
        </w:tc>
      </w:tr>
      <w:tr w:rsidR="007202E2" w:rsidRPr="00073D2B" w14:paraId="046458D7" w14:textId="77777777" w:rsidTr="00810FEA">
        <w:tc>
          <w:tcPr>
            <w:tcW w:w="682" w:type="dxa"/>
            <w:shd w:val="clear" w:color="auto" w:fill="auto"/>
          </w:tcPr>
          <w:p w14:paraId="4D127A54" w14:textId="77777777" w:rsidR="007202E2" w:rsidRPr="00073D2B" w:rsidRDefault="007202E2" w:rsidP="00073D2B">
            <w:pPr>
              <w:snapToGrid w:val="0"/>
              <w:jc w:val="both"/>
              <w:rPr>
                <w:rFonts w:ascii="Verdana" w:hAnsi="Verdana" w:cs="Tahoma"/>
                <w:sz w:val="18"/>
                <w:szCs w:val="18"/>
                <w:lang w:val="bg-BG"/>
              </w:rPr>
            </w:pPr>
            <w:r w:rsidRPr="00073D2B">
              <w:rPr>
                <w:rFonts w:ascii="Verdana" w:hAnsi="Verdana" w:cs="Tahoma"/>
                <w:sz w:val="18"/>
                <w:szCs w:val="18"/>
                <w:lang w:val="bg-BG"/>
              </w:rPr>
              <w:t>5.</w:t>
            </w:r>
          </w:p>
        </w:tc>
        <w:tc>
          <w:tcPr>
            <w:tcW w:w="4268" w:type="dxa"/>
            <w:shd w:val="clear" w:color="auto" w:fill="auto"/>
          </w:tcPr>
          <w:p w14:paraId="58EBBBD6" w14:textId="77777777" w:rsidR="007202E2" w:rsidRPr="00073D2B" w:rsidRDefault="007202E2" w:rsidP="00073D2B">
            <w:pPr>
              <w:snapToGrid w:val="0"/>
              <w:rPr>
                <w:rFonts w:ascii="Verdana" w:hAnsi="Verdana" w:cs="Tahoma"/>
                <w:sz w:val="18"/>
                <w:szCs w:val="18"/>
                <w:lang w:val="bg-BG"/>
              </w:rPr>
            </w:pPr>
            <w:r w:rsidRPr="00073D2B">
              <w:rPr>
                <w:rFonts w:ascii="Verdana" w:hAnsi="Verdana" w:cs="Tahoma"/>
                <w:sz w:val="18"/>
                <w:szCs w:val="18"/>
                <w:lang w:val="bg-BG"/>
              </w:rPr>
              <w:t>SIP телефонен апарат тип 3</w:t>
            </w:r>
          </w:p>
        </w:tc>
        <w:tc>
          <w:tcPr>
            <w:tcW w:w="1613" w:type="dxa"/>
          </w:tcPr>
          <w:p w14:paraId="4D532138" w14:textId="14BF257C" w:rsidR="007202E2" w:rsidRPr="00810FEA" w:rsidRDefault="00CE5868" w:rsidP="00073D2B">
            <w:pPr>
              <w:snapToGrid w:val="0"/>
              <w:jc w:val="center"/>
              <w:rPr>
                <w:rFonts w:ascii="Verdana" w:hAnsi="Verdana" w:cs="Tahoma"/>
                <w:sz w:val="18"/>
                <w:szCs w:val="18"/>
                <w:lang w:val="bg-BG"/>
              </w:rPr>
            </w:pPr>
            <w:r>
              <w:rPr>
                <w:rFonts w:ascii="Verdana" w:hAnsi="Verdana" w:cs="Tahoma"/>
                <w:sz w:val="18"/>
                <w:szCs w:val="18"/>
                <w:lang w:val="bg-BG"/>
              </w:rPr>
              <w:t>480 бр.</w:t>
            </w:r>
          </w:p>
        </w:tc>
      </w:tr>
      <w:tr w:rsidR="007202E2" w:rsidRPr="00073D2B" w14:paraId="11FCA5B3" w14:textId="77777777" w:rsidTr="00810FEA">
        <w:tc>
          <w:tcPr>
            <w:tcW w:w="682" w:type="dxa"/>
            <w:shd w:val="clear" w:color="auto" w:fill="auto"/>
          </w:tcPr>
          <w:p w14:paraId="18B0DDBD" w14:textId="77777777" w:rsidR="007202E2" w:rsidRPr="00073D2B" w:rsidRDefault="007202E2" w:rsidP="00073D2B">
            <w:pPr>
              <w:snapToGrid w:val="0"/>
              <w:jc w:val="both"/>
              <w:rPr>
                <w:rFonts w:ascii="Verdana" w:hAnsi="Verdana" w:cs="Tahoma"/>
                <w:sz w:val="18"/>
                <w:szCs w:val="18"/>
                <w:lang w:val="bg-BG"/>
              </w:rPr>
            </w:pPr>
            <w:r w:rsidRPr="00073D2B">
              <w:rPr>
                <w:rFonts w:ascii="Verdana" w:hAnsi="Verdana" w:cs="Tahoma"/>
                <w:sz w:val="18"/>
                <w:szCs w:val="18"/>
                <w:lang w:val="bg-BG"/>
              </w:rPr>
              <w:t>6.</w:t>
            </w:r>
          </w:p>
        </w:tc>
        <w:tc>
          <w:tcPr>
            <w:tcW w:w="4268" w:type="dxa"/>
            <w:shd w:val="clear" w:color="auto" w:fill="auto"/>
          </w:tcPr>
          <w:p w14:paraId="543766E3" w14:textId="79ACFE0E" w:rsidR="007202E2" w:rsidRPr="00073D2B" w:rsidRDefault="007202E2" w:rsidP="00073D2B">
            <w:pPr>
              <w:snapToGrid w:val="0"/>
              <w:rPr>
                <w:rFonts w:ascii="Verdana" w:hAnsi="Verdana" w:cs="Tahoma"/>
                <w:sz w:val="18"/>
                <w:szCs w:val="18"/>
                <w:lang w:val="bg-BG"/>
              </w:rPr>
            </w:pPr>
            <w:r w:rsidRPr="00073D2B">
              <w:rPr>
                <w:rFonts w:ascii="Verdana" w:hAnsi="Verdana" w:cs="Tahoma"/>
                <w:sz w:val="18"/>
                <w:szCs w:val="18"/>
              </w:rPr>
              <w:t xml:space="preserve"> </w:t>
            </w:r>
            <w:r>
              <w:rPr>
                <w:rFonts w:ascii="Tahoma" w:hAnsi="Tahoma" w:cs="Tahoma"/>
                <w:sz w:val="20"/>
                <w:lang w:val="bg-BG"/>
              </w:rPr>
              <w:t xml:space="preserve">Софтуер за управление на централи </w:t>
            </w:r>
            <w:r>
              <w:rPr>
                <w:rFonts w:ascii="Tahoma" w:hAnsi="Tahoma" w:cs="Tahoma"/>
                <w:sz w:val="20"/>
                <w:lang w:val="en-US"/>
              </w:rPr>
              <w:t>Mitel Mivoice 5000.</w:t>
            </w:r>
            <w:r w:rsidRPr="00073D2B">
              <w:rPr>
                <w:rFonts w:ascii="Verdana" w:hAnsi="Verdana" w:cs="Tahoma"/>
                <w:sz w:val="18"/>
                <w:szCs w:val="18"/>
                <w:lang w:val="bg-BG"/>
              </w:rPr>
              <w:t>.</w:t>
            </w:r>
          </w:p>
        </w:tc>
        <w:tc>
          <w:tcPr>
            <w:tcW w:w="1613" w:type="dxa"/>
          </w:tcPr>
          <w:p w14:paraId="7C72C194" w14:textId="0FA986C9" w:rsidR="007202E2" w:rsidRPr="00073D2B" w:rsidRDefault="00CE5868" w:rsidP="00073D2B">
            <w:pPr>
              <w:snapToGrid w:val="0"/>
              <w:jc w:val="center"/>
              <w:rPr>
                <w:rFonts w:ascii="Verdana" w:hAnsi="Verdana" w:cs="Tahoma"/>
                <w:sz w:val="18"/>
                <w:szCs w:val="18"/>
                <w:lang w:val="bg-BG"/>
              </w:rPr>
            </w:pPr>
            <w:r>
              <w:rPr>
                <w:rFonts w:ascii="Verdana" w:hAnsi="Verdana" w:cs="Tahoma"/>
                <w:sz w:val="18"/>
                <w:szCs w:val="18"/>
                <w:lang w:val="bg-BG"/>
              </w:rPr>
              <w:t>1 бр.</w:t>
            </w:r>
          </w:p>
        </w:tc>
      </w:tr>
    </w:tbl>
    <w:p w14:paraId="7AE11DF7" w14:textId="77777777" w:rsidR="00605E14" w:rsidRPr="00605E14" w:rsidRDefault="00605E14" w:rsidP="00EB2D13">
      <w:pPr>
        <w:spacing w:after="120" w:line="276" w:lineRule="auto"/>
        <w:ind w:left="1430"/>
        <w:jc w:val="both"/>
        <w:rPr>
          <w:rFonts w:ascii="Verdana" w:hAnsi="Verdana" w:cs="Arial"/>
          <w:snapToGrid w:val="0"/>
          <w:sz w:val="20"/>
          <w:szCs w:val="20"/>
          <w:lang w:val="bg-BG"/>
        </w:rPr>
      </w:pPr>
    </w:p>
    <w:p w14:paraId="5FFA7621" w14:textId="7C9B5193" w:rsidR="005F4ECE" w:rsidRPr="00810FEA" w:rsidRDefault="00605E14" w:rsidP="00605E14">
      <w:pPr>
        <w:numPr>
          <w:ilvl w:val="1"/>
          <w:numId w:val="21"/>
        </w:numPr>
        <w:spacing w:after="120" w:line="276" w:lineRule="auto"/>
        <w:jc w:val="both"/>
        <w:rPr>
          <w:rFonts w:ascii="Verdana" w:hAnsi="Verdana" w:cs="Arial"/>
          <w:snapToGrid w:val="0"/>
          <w:sz w:val="20"/>
          <w:szCs w:val="20"/>
          <w:lang w:val="bg-BG"/>
        </w:rPr>
      </w:pPr>
      <w:r w:rsidRPr="00605E14">
        <w:rPr>
          <w:rFonts w:ascii="Verdana" w:hAnsi="Verdana" w:cs="Arial"/>
          <w:snapToGrid w:val="0"/>
          <w:sz w:val="20"/>
          <w:szCs w:val="20"/>
          <w:lang w:val="bg-BG"/>
        </w:rPr>
        <w:t>Доставка, активация на лицензите</w:t>
      </w:r>
      <w:r w:rsidR="005F4ECE">
        <w:rPr>
          <w:rFonts w:ascii="Verdana" w:hAnsi="Verdana" w:cs="Arial"/>
          <w:snapToGrid w:val="0"/>
          <w:sz w:val="20"/>
          <w:szCs w:val="20"/>
          <w:lang w:val="en-US"/>
        </w:rPr>
        <w:t xml:space="preserve"> </w:t>
      </w:r>
      <w:r w:rsidR="005F4ECE">
        <w:rPr>
          <w:rFonts w:ascii="Verdana" w:hAnsi="Verdana" w:cs="Arial"/>
          <w:snapToGrid w:val="0"/>
          <w:sz w:val="20"/>
          <w:szCs w:val="20"/>
          <w:lang w:val="bg-BG"/>
        </w:rPr>
        <w:t xml:space="preserve">съществуващите централи тип </w:t>
      </w:r>
      <w:r w:rsidR="005F4ECE">
        <w:rPr>
          <w:rFonts w:ascii="Verdana" w:hAnsi="Verdana" w:cs="Arial"/>
          <w:snapToGrid w:val="0"/>
          <w:sz w:val="20"/>
          <w:szCs w:val="20"/>
          <w:lang w:val="en-US"/>
        </w:rPr>
        <w:t>Mitel 5000.</w:t>
      </w:r>
    </w:p>
    <w:p w14:paraId="46E89821" w14:textId="170C4E10" w:rsidR="005E6BB5" w:rsidRPr="00810FEA" w:rsidRDefault="00605E14" w:rsidP="00605E14">
      <w:pPr>
        <w:numPr>
          <w:ilvl w:val="1"/>
          <w:numId w:val="21"/>
        </w:numPr>
        <w:spacing w:after="120" w:line="276" w:lineRule="auto"/>
        <w:jc w:val="both"/>
        <w:rPr>
          <w:rFonts w:ascii="Verdana" w:hAnsi="Verdana" w:cs="Arial"/>
          <w:snapToGrid w:val="0"/>
          <w:sz w:val="20"/>
          <w:szCs w:val="20"/>
          <w:lang w:val="bg-BG"/>
        </w:rPr>
      </w:pPr>
      <w:r w:rsidRPr="00605E14">
        <w:rPr>
          <w:rFonts w:ascii="Verdana" w:hAnsi="Verdana" w:cs="Arial"/>
          <w:snapToGrid w:val="0"/>
          <w:sz w:val="20"/>
          <w:szCs w:val="20"/>
          <w:lang w:val="bg-BG"/>
        </w:rPr>
        <w:t xml:space="preserve">инсталация и настройка на софтуер </w:t>
      </w:r>
      <w:r w:rsidR="005F4ECE">
        <w:rPr>
          <w:rFonts w:ascii="Tahoma" w:hAnsi="Tahoma" w:cs="Tahoma"/>
          <w:sz w:val="20"/>
          <w:lang w:val="bg-BG"/>
        </w:rPr>
        <w:t xml:space="preserve">за управление на централи </w:t>
      </w:r>
      <w:r w:rsidR="005F4ECE">
        <w:rPr>
          <w:rFonts w:ascii="Tahoma" w:hAnsi="Tahoma" w:cs="Tahoma"/>
          <w:sz w:val="20"/>
          <w:lang w:val="en-US"/>
        </w:rPr>
        <w:t>Mitel 5000</w:t>
      </w:r>
      <w:r w:rsidRPr="00605E14">
        <w:rPr>
          <w:rFonts w:ascii="Verdana" w:hAnsi="Verdana" w:cs="Arial"/>
          <w:snapToGrid w:val="0"/>
          <w:sz w:val="20"/>
          <w:szCs w:val="20"/>
          <w:lang w:val="bg-BG"/>
        </w:rPr>
        <w:t>,</w:t>
      </w:r>
    </w:p>
    <w:p w14:paraId="7C07C6E8" w14:textId="77777777" w:rsidR="005E6BB5" w:rsidRDefault="005E6BB5" w:rsidP="00605E14">
      <w:pPr>
        <w:numPr>
          <w:ilvl w:val="1"/>
          <w:numId w:val="21"/>
        </w:numPr>
        <w:spacing w:after="120" w:line="276" w:lineRule="auto"/>
        <w:jc w:val="both"/>
        <w:rPr>
          <w:rFonts w:ascii="Verdana" w:hAnsi="Verdana" w:cs="Arial"/>
          <w:snapToGrid w:val="0"/>
          <w:sz w:val="20"/>
          <w:szCs w:val="20"/>
          <w:lang w:val="bg-BG"/>
        </w:rPr>
      </w:pPr>
      <w:r>
        <w:rPr>
          <w:rFonts w:ascii="Verdana" w:hAnsi="Verdana" w:cs="Arial"/>
          <w:snapToGrid w:val="0"/>
          <w:sz w:val="20"/>
          <w:szCs w:val="20"/>
          <w:lang w:val="bg-BG"/>
        </w:rPr>
        <w:t xml:space="preserve">Минимални технически изисквания на софтуер </w:t>
      </w:r>
      <w:r>
        <w:rPr>
          <w:rFonts w:ascii="Tahoma" w:hAnsi="Tahoma" w:cs="Tahoma"/>
          <w:sz w:val="20"/>
          <w:lang w:val="bg-BG"/>
        </w:rPr>
        <w:t xml:space="preserve">за управление на централи </w:t>
      </w:r>
      <w:r>
        <w:rPr>
          <w:rFonts w:ascii="Tahoma" w:hAnsi="Tahoma" w:cs="Tahoma"/>
          <w:sz w:val="20"/>
          <w:lang w:val="en-US"/>
        </w:rPr>
        <w:t>Mitel 5000</w:t>
      </w:r>
      <w:r>
        <w:rPr>
          <w:rFonts w:ascii="Verdana" w:hAnsi="Verdana" w:cs="Arial"/>
          <w:snapToGrid w:val="0"/>
          <w:sz w:val="20"/>
          <w:szCs w:val="20"/>
          <w:lang w:val="bg-BG"/>
        </w:rPr>
        <w:t>:</w:t>
      </w:r>
    </w:p>
    <w:p w14:paraId="5F78CD82" w14:textId="77777777" w:rsidR="005E6BB5" w:rsidRDefault="005E6BB5" w:rsidP="005E6BB5">
      <w:pPr>
        <w:pStyle w:val="Default"/>
        <w:ind w:left="426"/>
        <w:rPr>
          <w:rFonts w:ascii="Tahoma" w:hAnsi="Tahoma" w:cs="Tahoma"/>
          <w:sz w:val="20"/>
          <w:szCs w:val="20"/>
        </w:rPr>
      </w:pPr>
      <w:r>
        <w:rPr>
          <w:rFonts w:ascii="Tahoma" w:hAnsi="Tahoma" w:cs="Tahoma"/>
          <w:sz w:val="20"/>
          <w:szCs w:val="20"/>
        </w:rPr>
        <w:t xml:space="preserve">Да позволява управлението на съществуващите централи Mitel 5000, както по единично, така и в режим „multisite mode”. </w:t>
      </w:r>
    </w:p>
    <w:p w14:paraId="3870E944" w14:textId="77777777" w:rsidR="005E6BB5" w:rsidRDefault="005E6BB5" w:rsidP="005E6BB5">
      <w:pPr>
        <w:pStyle w:val="Default"/>
        <w:ind w:left="426"/>
        <w:rPr>
          <w:rFonts w:ascii="Tahoma" w:hAnsi="Tahoma" w:cs="Tahoma"/>
          <w:sz w:val="20"/>
          <w:szCs w:val="20"/>
        </w:rPr>
      </w:pPr>
      <w:r>
        <w:rPr>
          <w:rFonts w:ascii="Tahoma" w:hAnsi="Tahoma" w:cs="Tahoma"/>
          <w:sz w:val="20"/>
          <w:szCs w:val="20"/>
        </w:rPr>
        <w:t>Да осигурява унифицирана среда за, конфигуриране на LDAP директория и потребители и по-специално Активна Директория на Microsoft, разгърната в инфраструктурата на „Софийска вода“ АД; Мониторинг на телефонните централи; обновяване на централите и телфоните.</w:t>
      </w:r>
    </w:p>
    <w:p w14:paraId="5EB1A4E7" w14:textId="77777777" w:rsidR="005E6BB5" w:rsidRPr="00A45712" w:rsidRDefault="005E6BB5" w:rsidP="005E6BB5">
      <w:pPr>
        <w:pStyle w:val="Default"/>
        <w:ind w:left="426"/>
        <w:rPr>
          <w:rFonts w:ascii="Tahoma" w:hAnsi="Tahoma" w:cs="Tahoma"/>
          <w:sz w:val="20"/>
          <w:szCs w:val="20"/>
        </w:rPr>
      </w:pPr>
      <w:r>
        <w:rPr>
          <w:rFonts w:ascii="Tahoma" w:hAnsi="Tahoma" w:cs="Tahoma"/>
          <w:sz w:val="20"/>
          <w:szCs w:val="20"/>
        </w:rPr>
        <w:t>Да осигурява интегриране с технологиите, разгърнати в инфраструктурата на „Софийска вода“ АД, като но не само: сигурен достъп; криптиране на комуникациите; виртуализация; защита на данните; средства за висока наличност.</w:t>
      </w:r>
    </w:p>
    <w:p w14:paraId="60100B88" w14:textId="77777777" w:rsidR="005E6BB5" w:rsidRDefault="005E6BB5" w:rsidP="005E6BB5">
      <w:pPr>
        <w:pStyle w:val="Default"/>
        <w:ind w:left="426"/>
        <w:rPr>
          <w:rFonts w:ascii="Tahoma" w:hAnsi="Tahoma" w:cs="Tahoma"/>
          <w:sz w:val="20"/>
          <w:szCs w:val="20"/>
        </w:rPr>
      </w:pPr>
    </w:p>
    <w:p w14:paraId="62974389" w14:textId="77777777" w:rsidR="005E6BB5" w:rsidRPr="00A45712" w:rsidRDefault="005E6BB5" w:rsidP="005E6BB5">
      <w:pPr>
        <w:pStyle w:val="Default"/>
        <w:ind w:left="426"/>
        <w:rPr>
          <w:rFonts w:ascii="Tahoma" w:hAnsi="Tahoma" w:cs="Tahoma"/>
          <w:sz w:val="20"/>
          <w:szCs w:val="20"/>
        </w:rPr>
      </w:pPr>
    </w:p>
    <w:p w14:paraId="6006C485" w14:textId="77777777" w:rsidR="005E6BB5" w:rsidRPr="00310C07" w:rsidRDefault="005E6BB5" w:rsidP="005E6BB5">
      <w:pPr>
        <w:pStyle w:val="Default"/>
        <w:rPr>
          <w:rFonts w:ascii="Tahoma" w:hAnsi="Tahoma" w:cs="Tahoma"/>
          <w:sz w:val="20"/>
          <w:szCs w:val="20"/>
        </w:rPr>
      </w:pPr>
      <w:r>
        <w:rPr>
          <w:rFonts w:ascii="Tahoma" w:hAnsi="Tahoma" w:cs="Tahoma"/>
          <w:b/>
          <w:bCs/>
          <w:sz w:val="20"/>
          <w:szCs w:val="20"/>
        </w:rPr>
        <w:t>Функциите на софтуера трябва да покриват следните области:</w:t>
      </w:r>
      <w:r w:rsidRPr="00310C07">
        <w:rPr>
          <w:rFonts w:ascii="Tahoma" w:hAnsi="Tahoma" w:cs="Tahoma"/>
          <w:b/>
          <w:bCs/>
          <w:sz w:val="20"/>
          <w:szCs w:val="20"/>
        </w:rPr>
        <w:t xml:space="preserve"> </w:t>
      </w:r>
    </w:p>
    <w:p w14:paraId="7EAE15C7" w14:textId="77777777" w:rsidR="005E6BB5" w:rsidRPr="00310C07" w:rsidRDefault="005E6BB5" w:rsidP="005E6BB5">
      <w:pPr>
        <w:pStyle w:val="Default"/>
        <w:rPr>
          <w:rFonts w:ascii="Tahoma" w:hAnsi="Tahoma" w:cs="Tahoma"/>
          <w:sz w:val="20"/>
          <w:szCs w:val="20"/>
        </w:rPr>
      </w:pPr>
      <w:r>
        <w:rPr>
          <w:rFonts w:ascii="Tahoma" w:hAnsi="Tahoma" w:cs="Tahoma"/>
          <w:i/>
          <w:iCs/>
          <w:sz w:val="20"/>
          <w:szCs w:val="20"/>
        </w:rPr>
        <w:t xml:space="preserve">Управление на инциденти на съществуващите телефонни централи серия Mitel 5000  </w:t>
      </w:r>
      <w:r w:rsidRPr="00310C07">
        <w:rPr>
          <w:rFonts w:ascii="Tahoma" w:hAnsi="Tahoma" w:cs="Tahoma"/>
          <w:i/>
          <w:iCs/>
          <w:sz w:val="20"/>
          <w:szCs w:val="20"/>
        </w:rPr>
        <w:t xml:space="preserve">Fault management </w:t>
      </w:r>
    </w:p>
    <w:p w14:paraId="77866FF8" w14:textId="77777777" w:rsidR="005E6BB5"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Да наблюдава и управлява и системните аларми, оборудването, съхраняващо данните за конфигурациите и приложенията чрез SNMP протокол</w:t>
      </w:r>
    </w:p>
    <w:p w14:paraId="7B8286E2" w14:textId="77777777" w:rsidR="005E6BB5"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изпраща SNMP съобщения и информация за състояние на multisite към външни SNMP приложения за наблюдение. </w:t>
      </w:r>
    </w:p>
    <w:p w14:paraId="597D8DCD" w14:textId="77777777" w:rsidR="005E6BB5" w:rsidRPr="00310C07"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изпраща аларми през e-mail. </w:t>
      </w:r>
    </w:p>
    <w:p w14:paraId="40B5DB7F" w14:textId="77777777" w:rsidR="005E6BB5" w:rsidRPr="00310C07" w:rsidRDefault="005E6BB5" w:rsidP="005E6BB5">
      <w:pPr>
        <w:pStyle w:val="Default"/>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управлява системата за съхранение на журнали (logs) </w:t>
      </w:r>
    </w:p>
    <w:p w14:paraId="1BB271CD" w14:textId="77777777" w:rsidR="005E6BB5" w:rsidRPr="00310C07" w:rsidRDefault="005E6BB5" w:rsidP="005E6BB5">
      <w:pPr>
        <w:pStyle w:val="Default"/>
        <w:rPr>
          <w:rFonts w:ascii="Tahoma" w:hAnsi="Tahoma" w:cs="Tahoma"/>
          <w:sz w:val="20"/>
          <w:szCs w:val="20"/>
        </w:rPr>
      </w:pPr>
    </w:p>
    <w:p w14:paraId="27C49712" w14:textId="77777777" w:rsidR="005E6BB5" w:rsidRPr="00881036" w:rsidRDefault="005E6BB5" w:rsidP="005E6BB5">
      <w:pPr>
        <w:pStyle w:val="Default"/>
        <w:rPr>
          <w:rFonts w:ascii="Tahoma" w:hAnsi="Tahoma" w:cs="Tahoma"/>
          <w:i/>
          <w:iCs/>
          <w:sz w:val="20"/>
          <w:szCs w:val="20"/>
        </w:rPr>
      </w:pPr>
      <w:r>
        <w:rPr>
          <w:rFonts w:ascii="Tahoma" w:hAnsi="Tahoma" w:cs="Tahoma"/>
          <w:i/>
          <w:iCs/>
          <w:sz w:val="20"/>
          <w:szCs w:val="20"/>
        </w:rPr>
        <w:lastRenderedPageBreak/>
        <w:t>Управление на конфигурацията на съществуващите телефонни централи серия Mitel 5000</w:t>
      </w:r>
    </w:p>
    <w:p w14:paraId="3BE45FF6" w14:textId="77777777" w:rsidR="005E6BB5" w:rsidRDefault="005E6BB5" w:rsidP="005E6BB5">
      <w:pPr>
        <w:pStyle w:val="Default"/>
        <w:spacing w:after="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достъпва номерационния план на централите. </w:t>
      </w:r>
    </w:p>
    <w:p w14:paraId="434232B7" w14:textId="77777777" w:rsidR="005E6BB5" w:rsidRDefault="005E6BB5" w:rsidP="005E6BB5">
      <w:pPr>
        <w:pStyle w:val="Default"/>
        <w:spacing w:after="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управлява параметрите на телефоните, включени в централите. </w:t>
      </w:r>
    </w:p>
    <w:p w14:paraId="5DA061DB" w14:textId="77777777" w:rsidR="005E6BB5" w:rsidRPr="00310C07" w:rsidRDefault="005E6BB5" w:rsidP="005E6BB5">
      <w:pPr>
        <w:pStyle w:val="Default"/>
        <w:spacing w:after="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Да управлява съкратените номера</w:t>
      </w:r>
    </w:p>
    <w:p w14:paraId="6CD7046B" w14:textId="77777777" w:rsidR="005E6BB5" w:rsidRDefault="005E6BB5" w:rsidP="005E6BB5">
      <w:pPr>
        <w:pStyle w:val="Default"/>
        <w:spacing w:after="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управлява потребителите, техните пароли, операциите за прехвърляне, потребителите за гласова поща, както и потребителите за съществуващата система за запис на разговори - TWP.  </w:t>
      </w:r>
    </w:p>
    <w:p w14:paraId="0FD1725D" w14:textId="77777777" w:rsidR="005E6BB5" w:rsidRPr="00310C07" w:rsidRDefault="005E6BB5" w:rsidP="005E6BB5">
      <w:pPr>
        <w:pStyle w:val="Default"/>
        <w:spacing w:after="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Да управлява потребителите по профили през уеб интерфейс</w:t>
      </w:r>
      <w:r w:rsidRPr="00310C07">
        <w:rPr>
          <w:rFonts w:ascii="Tahoma" w:hAnsi="Tahoma" w:cs="Tahoma"/>
          <w:sz w:val="20"/>
          <w:szCs w:val="20"/>
        </w:rPr>
        <w:t xml:space="preserve"> </w:t>
      </w:r>
    </w:p>
    <w:p w14:paraId="711D0611" w14:textId="77777777" w:rsidR="005E6BB5" w:rsidRPr="00310C07" w:rsidRDefault="005E6BB5" w:rsidP="005E6BB5">
      <w:pPr>
        <w:pStyle w:val="Default"/>
        <w:spacing w:after="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управлява hunt групи. </w:t>
      </w:r>
      <w:r w:rsidRPr="00310C07">
        <w:rPr>
          <w:rFonts w:ascii="Tahoma" w:hAnsi="Tahoma" w:cs="Tahoma"/>
          <w:sz w:val="20"/>
          <w:szCs w:val="20"/>
        </w:rPr>
        <w:t xml:space="preserve"> </w:t>
      </w:r>
    </w:p>
    <w:p w14:paraId="017EA16E" w14:textId="77777777" w:rsidR="005E6BB5" w:rsidRPr="00310C07" w:rsidRDefault="005E6BB5" w:rsidP="005E6BB5">
      <w:pPr>
        <w:pStyle w:val="Default"/>
        <w:spacing w:after="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Оперативни журнали (logs)</w:t>
      </w:r>
      <w:r w:rsidRPr="00310C07">
        <w:rPr>
          <w:rFonts w:ascii="Tahoma" w:hAnsi="Tahoma" w:cs="Tahoma"/>
          <w:sz w:val="20"/>
          <w:szCs w:val="20"/>
        </w:rPr>
        <w:t xml:space="preserve"> </w:t>
      </w:r>
    </w:p>
    <w:p w14:paraId="7203B81F" w14:textId="77777777" w:rsidR="005E6BB5" w:rsidRPr="00310C07" w:rsidRDefault="005E6BB5" w:rsidP="005E6BB5">
      <w:pPr>
        <w:pStyle w:val="Default"/>
        <w:spacing w:after="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Да управлява вътрешни и външни директории (включително Активна Директория)</w:t>
      </w:r>
      <w:r w:rsidRPr="00310C07">
        <w:rPr>
          <w:rFonts w:ascii="Tahoma" w:hAnsi="Tahoma" w:cs="Tahoma"/>
          <w:sz w:val="20"/>
          <w:szCs w:val="20"/>
        </w:rPr>
        <w:t xml:space="preserve"> </w:t>
      </w:r>
    </w:p>
    <w:p w14:paraId="13BB8230" w14:textId="77777777" w:rsidR="005E6BB5" w:rsidRPr="00310C07" w:rsidRDefault="005E6BB5" w:rsidP="005E6BB5">
      <w:pPr>
        <w:pStyle w:val="Default"/>
        <w:spacing w:after="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управлява отворени билети за обажданията (call tickets) и отдалечени вътрешни директории. </w:t>
      </w:r>
    </w:p>
    <w:p w14:paraId="1B7E334C" w14:textId="77777777" w:rsidR="005E6BB5" w:rsidRPr="00881036" w:rsidRDefault="005E6BB5" w:rsidP="005E6BB5">
      <w:pPr>
        <w:pStyle w:val="Default"/>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Да достъпва централите през Web интерфейс</w:t>
      </w:r>
    </w:p>
    <w:p w14:paraId="5382A581" w14:textId="77777777" w:rsidR="005E6BB5" w:rsidRDefault="005E6BB5" w:rsidP="005E6BB5">
      <w:pPr>
        <w:pStyle w:val="Default"/>
        <w:rPr>
          <w:rFonts w:ascii="Tahoma" w:hAnsi="Tahoma" w:cs="Tahoma"/>
          <w:i/>
          <w:iCs/>
          <w:sz w:val="20"/>
          <w:szCs w:val="20"/>
        </w:rPr>
      </w:pPr>
    </w:p>
    <w:p w14:paraId="561416DC" w14:textId="77777777" w:rsidR="005E6BB5" w:rsidRPr="004D2428" w:rsidRDefault="005E6BB5" w:rsidP="005E6BB5">
      <w:pPr>
        <w:pStyle w:val="Default"/>
        <w:rPr>
          <w:rFonts w:ascii="Tahoma" w:hAnsi="Tahoma" w:cs="Tahoma"/>
          <w:sz w:val="20"/>
          <w:szCs w:val="20"/>
        </w:rPr>
      </w:pPr>
      <w:r>
        <w:rPr>
          <w:rFonts w:ascii="Tahoma" w:hAnsi="Tahoma" w:cs="Tahoma"/>
          <w:i/>
          <w:iCs/>
          <w:sz w:val="20"/>
          <w:szCs w:val="20"/>
        </w:rPr>
        <w:t>Услуги по обслужване на съществуващите телефонни централи серия Mitel 5000</w:t>
      </w:r>
    </w:p>
    <w:p w14:paraId="5BBDDD52" w14:textId="77777777" w:rsidR="005E6BB5" w:rsidRPr="00310C07" w:rsidRDefault="005E6BB5" w:rsidP="005E6BB5">
      <w:pPr>
        <w:pStyle w:val="Default"/>
        <w:rPr>
          <w:rFonts w:ascii="Tahoma" w:hAnsi="Tahoma" w:cs="Tahoma"/>
          <w:sz w:val="20"/>
          <w:szCs w:val="20"/>
        </w:rPr>
      </w:pPr>
      <w:r>
        <w:rPr>
          <w:rFonts w:ascii="Tahoma" w:hAnsi="Tahoma" w:cs="Tahoma"/>
          <w:i/>
          <w:iCs/>
          <w:sz w:val="20"/>
          <w:szCs w:val="20"/>
        </w:rPr>
        <w:t xml:space="preserve"> </w:t>
      </w:r>
    </w:p>
    <w:p w14:paraId="1DE0861B" w14:textId="77777777" w:rsidR="005E6BB5" w:rsidRPr="00310C07"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прави резервни копия (backups) на конфигурацията на централите. </w:t>
      </w:r>
    </w:p>
    <w:p w14:paraId="49858230" w14:textId="77777777" w:rsidR="005E6BB5"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прави възстановяване на централите от резервни копия (backups) </w:t>
      </w:r>
    </w:p>
    <w:p w14:paraId="21E0571D" w14:textId="77777777" w:rsidR="005E6BB5"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позволява обновяване (upgrade) на софтуера на централите. </w:t>
      </w:r>
    </w:p>
    <w:p w14:paraId="367AA7B0" w14:textId="77777777" w:rsidR="005E6BB5"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позволява отказ на обновяването (upgrade) на централите. </w:t>
      </w:r>
    </w:p>
    <w:p w14:paraId="1A7FCE9A" w14:textId="77777777" w:rsidR="005E6BB5" w:rsidRPr="00310C07"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позволява връщане към предишни версии (releases) на софтуера на централите. </w:t>
      </w:r>
    </w:p>
    <w:p w14:paraId="34259E3F" w14:textId="77777777" w:rsidR="005E6BB5" w:rsidRDefault="005E6BB5" w:rsidP="005E6BB5">
      <w:pPr>
        <w:pStyle w:val="Default"/>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управлява софтуера и конфигурационните файлове на терминалните устройства, включени в централите. </w:t>
      </w:r>
    </w:p>
    <w:p w14:paraId="2234A87C" w14:textId="77777777" w:rsidR="005E6BB5" w:rsidRDefault="005E6BB5" w:rsidP="005E6BB5">
      <w:pPr>
        <w:pStyle w:val="Default"/>
        <w:rPr>
          <w:rFonts w:ascii="Tahoma" w:hAnsi="Tahoma" w:cs="Tahoma"/>
          <w:sz w:val="20"/>
          <w:szCs w:val="20"/>
        </w:rPr>
      </w:pPr>
    </w:p>
    <w:p w14:paraId="59306F77" w14:textId="77777777" w:rsidR="005E6BB5" w:rsidRPr="00310C07" w:rsidRDefault="005E6BB5" w:rsidP="005E6BB5">
      <w:pPr>
        <w:pStyle w:val="Default"/>
        <w:rPr>
          <w:rFonts w:ascii="Tahoma" w:hAnsi="Tahoma" w:cs="Tahoma"/>
          <w:sz w:val="20"/>
          <w:szCs w:val="20"/>
        </w:rPr>
      </w:pPr>
      <w:r>
        <w:rPr>
          <w:rFonts w:ascii="Tahoma" w:hAnsi="Tahoma" w:cs="Tahoma"/>
          <w:i/>
          <w:iCs/>
          <w:sz w:val="20"/>
          <w:szCs w:val="20"/>
        </w:rPr>
        <w:t xml:space="preserve">Управление на сигурността на съществуващите телефонни централи серия Mitel 5000 </w:t>
      </w:r>
    </w:p>
    <w:p w14:paraId="323120F1" w14:textId="77777777" w:rsidR="005E6BB5" w:rsidRPr="00310C07" w:rsidRDefault="005E6BB5" w:rsidP="005E6BB5">
      <w:pPr>
        <w:pStyle w:val="Default"/>
        <w:spacing w:after="19"/>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Да управлява правата на потребителите. </w:t>
      </w:r>
    </w:p>
    <w:p w14:paraId="21C988EE" w14:textId="77777777" w:rsidR="005E6BB5" w:rsidRDefault="005E6BB5" w:rsidP="005E6BB5">
      <w:pPr>
        <w:pStyle w:val="Default"/>
        <w:rPr>
          <w:rFonts w:ascii="Tahoma" w:hAnsi="Tahoma" w:cs="Tahoma"/>
          <w:sz w:val="20"/>
        </w:rPr>
      </w:pPr>
      <w:r w:rsidRPr="00310C07">
        <w:rPr>
          <w:rFonts w:ascii="Tahoma" w:hAnsi="Tahoma" w:cs="Tahoma"/>
          <w:sz w:val="20"/>
          <w:szCs w:val="20"/>
        </w:rPr>
        <w:t xml:space="preserve"> </w:t>
      </w:r>
      <w:r>
        <w:rPr>
          <w:rFonts w:ascii="Tahoma" w:hAnsi="Tahoma" w:cs="Tahoma"/>
          <w:sz w:val="20"/>
          <w:szCs w:val="20"/>
        </w:rPr>
        <w:t xml:space="preserve">Да управлява сертификатите на централите. </w:t>
      </w:r>
    </w:p>
    <w:p w14:paraId="4B96E1F6" w14:textId="77777777" w:rsidR="005E6BB5" w:rsidRDefault="005E6BB5" w:rsidP="005E6BB5">
      <w:pPr>
        <w:rPr>
          <w:rFonts w:ascii="Tahoma" w:hAnsi="Tahoma" w:cs="Tahoma"/>
          <w:sz w:val="20"/>
          <w:lang w:val="bg-BG"/>
        </w:rPr>
      </w:pPr>
    </w:p>
    <w:p w14:paraId="7667697D" w14:textId="77777777" w:rsidR="005E6BB5" w:rsidRPr="00310C07" w:rsidRDefault="005E6BB5" w:rsidP="005E6BB5">
      <w:pPr>
        <w:rPr>
          <w:rFonts w:ascii="Tahoma" w:hAnsi="Tahoma" w:cs="Tahoma"/>
          <w:sz w:val="20"/>
        </w:rPr>
      </w:pPr>
    </w:p>
    <w:p w14:paraId="7846D96B" w14:textId="77777777" w:rsidR="005E6BB5" w:rsidRPr="00042D47" w:rsidRDefault="005E6BB5" w:rsidP="005E6BB5">
      <w:pPr>
        <w:pStyle w:val="Default"/>
        <w:rPr>
          <w:rFonts w:ascii="Tahoma" w:hAnsi="Tahoma" w:cs="Tahoma"/>
          <w:sz w:val="20"/>
          <w:szCs w:val="20"/>
        </w:rPr>
      </w:pPr>
      <w:r>
        <w:rPr>
          <w:rFonts w:ascii="Tahoma" w:hAnsi="Tahoma" w:cs="Tahoma"/>
          <w:b/>
          <w:bCs/>
          <w:sz w:val="20"/>
          <w:szCs w:val="20"/>
        </w:rPr>
        <w:t xml:space="preserve">Управление на LDAP </w:t>
      </w:r>
    </w:p>
    <w:p w14:paraId="510FC532" w14:textId="77777777" w:rsidR="005E6BB5" w:rsidRDefault="005E6BB5" w:rsidP="005E6BB5">
      <w:pPr>
        <w:pStyle w:val="Default"/>
        <w:rPr>
          <w:rFonts w:ascii="Tahoma" w:hAnsi="Tahoma" w:cs="Tahoma"/>
          <w:sz w:val="20"/>
          <w:szCs w:val="20"/>
        </w:rPr>
      </w:pPr>
    </w:p>
    <w:p w14:paraId="650CFB95" w14:textId="77777777" w:rsidR="005E6BB5" w:rsidRDefault="005E6BB5" w:rsidP="005E6BB5">
      <w:pPr>
        <w:pStyle w:val="Default"/>
        <w:rPr>
          <w:rFonts w:ascii="Tahoma" w:hAnsi="Tahoma" w:cs="Tahoma"/>
          <w:sz w:val="20"/>
          <w:szCs w:val="20"/>
        </w:rPr>
      </w:pPr>
      <w:r>
        <w:rPr>
          <w:rFonts w:ascii="Tahoma" w:hAnsi="Tahoma" w:cs="Tahoma"/>
          <w:sz w:val="20"/>
          <w:szCs w:val="20"/>
        </w:rPr>
        <w:t xml:space="preserve">С тази функция администраторите на централите ще могат да създават, модифицират или изтриват потребители във външни директории и по-специално в съществуващата в „Софийска вода“ АД Активна Директория. </w:t>
      </w:r>
    </w:p>
    <w:p w14:paraId="3E1C7CF6" w14:textId="77777777" w:rsidR="005E6BB5" w:rsidRDefault="005E6BB5" w:rsidP="005E6BB5">
      <w:pPr>
        <w:pStyle w:val="Default"/>
        <w:rPr>
          <w:rFonts w:ascii="Tahoma" w:hAnsi="Tahoma" w:cs="Tahoma"/>
          <w:sz w:val="20"/>
          <w:szCs w:val="20"/>
        </w:rPr>
      </w:pPr>
    </w:p>
    <w:p w14:paraId="65F2D08B" w14:textId="77777777" w:rsidR="005E6BB5" w:rsidRDefault="005E6BB5" w:rsidP="005E6BB5">
      <w:pPr>
        <w:pStyle w:val="Default"/>
        <w:rPr>
          <w:rFonts w:ascii="Tahoma" w:hAnsi="Tahoma" w:cs="Tahoma"/>
          <w:sz w:val="20"/>
          <w:szCs w:val="20"/>
        </w:rPr>
      </w:pPr>
      <w:r>
        <w:rPr>
          <w:rFonts w:ascii="Tahoma" w:hAnsi="Tahoma" w:cs="Tahoma"/>
          <w:sz w:val="20"/>
          <w:szCs w:val="20"/>
        </w:rPr>
        <w:t>Синхронизацията с Активната Директория ще става в реално време. Ще могат да се синхронизират вътрешни и външни записи.</w:t>
      </w:r>
    </w:p>
    <w:p w14:paraId="2F3742E8" w14:textId="77777777" w:rsidR="005E6BB5" w:rsidRPr="00042D47" w:rsidRDefault="005E6BB5" w:rsidP="005E6BB5">
      <w:pPr>
        <w:pStyle w:val="Default"/>
        <w:rPr>
          <w:rFonts w:ascii="Tahoma" w:hAnsi="Tahoma" w:cs="Tahoma"/>
          <w:sz w:val="20"/>
          <w:szCs w:val="20"/>
        </w:rPr>
      </w:pPr>
    </w:p>
    <w:p w14:paraId="760E9306" w14:textId="77777777" w:rsidR="005E6BB5" w:rsidRPr="00310C07" w:rsidRDefault="005E6BB5" w:rsidP="005E6BB5">
      <w:pPr>
        <w:pStyle w:val="Default"/>
        <w:rPr>
          <w:rFonts w:ascii="Tahoma" w:hAnsi="Tahoma" w:cs="Tahoma"/>
          <w:sz w:val="20"/>
          <w:szCs w:val="20"/>
        </w:rPr>
      </w:pPr>
    </w:p>
    <w:p w14:paraId="282B37BB" w14:textId="77777777" w:rsidR="005E6BB5" w:rsidRDefault="005E6BB5" w:rsidP="005E6BB5">
      <w:pPr>
        <w:pStyle w:val="Default"/>
        <w:rPr>
          <w:rFonts w:ascii="Tahoma" w:hAnsi="Tahoma" w:cs="Tahoma"/>
          <w:b/>
          <w:bCs/>
          <w:sz w:val="20"/>
          <w:szCs w:val="20"/>
        </w:rPr>
      </w:pPr>
      <w:r>
        <w:rPr>
          <w:rFonts w:ascii="Tahoma" w:hAnsi="Tahoma" w:cs="Tahoma"/>
          <w:b/>
          <w:bCs/>
          <w:sz w:val="20"/>
          <w:szCs w:val="20"/>
        </w:rPr>
        <w:t xml:space="preserve">Синхронизация на вътрешните записи (потребители ) </w:t>
      </w:r>
    </w:p>
    <w:p w14:paraId="1D05BFCD" w14:textId="77777777" w:rsidR="005E6BB5" w:rsidRDefault="005E6BB5" w:rsidP="005E6BB5">
      <w:pPr>
        <w:pStyle w:val="Default"/>
        <w:rPr>
          <w:rFonts w:ascii="Tahoma" w:hAnsi="Tahoma" w:cs="Tahoma"/>
          <w:b/>
          <w:bCs/>
          <w:sz w:val="20"/>
          <w:szCs w:val="20"/>
        </w:rPr>
      </w:pPr>
    </w:p>
    <w:p w14:paraId="009BDE2A" w14:textId="77777777" w:rsidR="005E6BB5" w:rsidRPr="00042D47" w:rsidRDefault="005E6BB5" w:rsidP="005E6BB5">
      <w:pPr>
        <w:pStyle w:val="Default"/>
        <w:rPr>
          <w:rFonts w:ascii="Tahoma" w:hAnsi="Tahoma" w:cs="Tahoma"/>
          <w:sz w:val="20"/>
          <w:szCs w:val="20"/>
        </w:rPr>
      </w:pPr>
      <w:r>
        <w:rPr>
          <w:rFonts w:ascii="Tahoma" w:hAnsi="Tahoma" w:cs="Tahoma"/>
          <w:sz w:val="20"/>
          <w:szCs w:val="20"/>
        </w:rPr>
        <w:t>Да осигурява синхронизирането на следните полета от Активната Директория:</w:t>
      </w:r>
    </w:p>
    <w:p w14:paraId="76A697B1" w14:textId="77777777" w:rsidR="005E6BB5" w:rsidRPr="00310C07" w:rsidRDefault="005E6BB5" w:rsidP="005E6BB5">
      <w:pPr>
        <w:pStyle w:val="Default"/>
        <w:rPr>
          <w:rFonts w:ascii="Tahoma" w:hAnsi="Tahoma" w:cs="Tahoma"/>
          <w:sz w:val="20"/>
          <w:szCs w:val="20"/>
        </w:rPr>
      </w:pPr>
      <w:r w:rsidRPr="00310C07">
        <w:rPr>
          <w:rFonts w:ascii="Tahoma" w:hAnsi="Tahoma" w:cs="Tahoma"/>
          <w:sz w:val="20"/>
          <w:szCs w:val="20"/>
        </w:rPr>
        <w:t xml:space="preserve"> </w:t>
      </w:r>
    </w:p>
    <w:p w14:paraId="70166878" w14:textId="77777777" w:rsidR="005E6BB5"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Презиме във формат UTF8 – задължително поле. </w:t>
      </w:r>
    </w:p>
    <w:p w14:paraId="26B2C30C" w14:textId="77777777" w:rsidR="005E6BB5"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Име във формат UTF8 – задължително поле</w:t>
      </w:r>
      <w:r w:rsidRPr="00310C07">
        <w:rPr>
          <w:rFonts w:ascii="Tahoma" w:hAnsi="Tahoma" w:cs="Tahoma"/>
          <w:sz w:val="20"/>
          <w:szCs w:val="20"/>
        </w:rPr>
        <w:t xml:space="preserve"> </w:t>
      </w:r>
    </w:p>
    <w:p w14:paraId="32F17C27" w14:textId="77777777" w:rsidR="005E6BB5"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E-mail адрес на потребителя. </w:t>
      </w:r>
    </w:p>
    <w:p w14:paraId="7534A102" w14:textId="77777777" w:rsidR="005E6BB5" w:rsidRPr="00310C07"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Пощенски адрес </w:t>
      </w:r>
      <w:r w:rsidRPr="00310C07">
        <w:rPr>
          <w:rFonts w:ascii="Tahoma" w:hAnsi="Tahoma" w:cs="Tahoma"/>
          <w:sz w:val="20"/>
          <w:szCs w:val="20"/>
        </w:rPr>
        <w:t xml:space="preserve">Postal address </w:t>
      </w:r>
    </w:p>
    <w:p w14:paraId="7F11B672" w14:textId="77777777" w:rsidR="005E6BB5" w:rsidRPr="00310C07" w:rsidRDefault="005E6BB5" w:rsidP="005E6BB5">
      <w:pPr>
        <w:pStyle w:val="Default"/>
        <w:spacing w:after="2"/>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Допълнителен номер </w:t>
      </w:r>
    </w:p>
    <w:p w14:paraId="659122D5" w14:textId="77777777" w:rsidR="005E6BB5" w:rsidRPr="00310C07" w:rsidRDefault="005E6BB5" w:rsidP="005E6BB5">
      <w:pPr>
        <w:pStyle w:val="Default"/>
        <w:spacing w:after="2"/>
        <w:rPr>
          <w:rFonts w:ascii="Tahoma" w:hAnsi="Tahoma" w:cs="Tahoma"/>
          <w:sz w:val="20"/>
          <w:szCs w:val="20"/>
        </w:rPr>
      </w:pPr>
    </w:p>
    <w:p w14:paraId="0BF2231E" w14:textId="77777777" w:rsidR="005E6BB5" w:rsidRPr="00310C07" w:rsidRDefault="005E6BB5" w:rsidP="005E6BB5">
      <w:pPr>
        <w:pStyle w:val="Default"/>
        <w:rPr>
          <w:rFonts w:ascii="Tahoma" w:hAnsi="Tahoma" w:cs="Tahoma"/>
          <w:sz w:val="20"/>
          <w:szCs w:val="20"/>
        </w:rPr>
      </w:pPr>
    </w:p>
    <w:p w14:paraId="6339F24A" w14:textId="77777777" w:rsidR="005E6BB5" w:rsidRPr="007108AB" w:rsidRDefault="005E6BB5" w:rsidP="005E6BB5">
      <w:pPr>
        <w:pStyle w:val="Default"/>
        <w:rPr>
          <w:rFonts w:ascii="Tahoma" w:hAnsi="Tahoma" w:cs="Tahoma"/>
          <w:sz w:val="20"/>
          <w:szCs w:val="20"/>
        </w:rPr>
      </w:pPr>
      <w:r>
        <w:rPr>
          <w:rFonts w:ascii="Tahoma" w:hAnsi="Tahoma" w:cs="Tahoma"/>
          <w:sz w:val="20"/>
          <w:szCs w:val="20"/>
        </w:rPr>
        <w:t>Да може да записва към централите и следните полета от Активната Директория :</w:t>
      </w:r>
    </w:p>
    <w:p w14:paraId="4110EA28" w14:textId="77777777" w:rsidR="005E6BB5" w:rsidRPr="00310C07" w:rsidRDefault="005E6BB5" w:rsidP="005E6BB5">
      <w:pPr>
        <w:pStyle w:val="Default"/>
        <w:rPr>
          <w:rFonts w:ascii="Tahoma" w:hAnsi="Tahoma" w:cs="Tahoma"/>
          <w:sz w:val="20"/>
          <w:szCs w:val="20"/>
        </w:rPr>
      </w:pPr>
    </w:p>
    <w:p w14:paraId="40F3E23D" w14:textId="77777777" w:rsidR="005E6BB5" w:rsidRDefault="005E6BB5" w:rsidP="005E6BB5">
      <w:pPr>
        <w:pStyle w:val="Default"/>
        <w:spacing w:after="1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Титла </w:t>
      </w:r>
    </w:p>
    <w:p w14:paraId="673B129A" w14:textId="77777777" w:rsidR="005E6BB5" w:rsidRPr="00310C07" w:rsidRDefault="005E6BB5" w:rsidP="005E6BB5">
      <w:pPr>
        <w:pStyle w:val="Default"/>
        <w:spacing w:after="1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Функция. </w:t>
      </w:r>
    </w:p>
    <w:p w14:paraId="604592FB" w14:textId="77777777" w:rsidR="005E6BB5" w:rsidRDefault="005E6BB5" w:rsidP="005E6BB5">
      <w:pPr>
        <w:pStyle w:val="Default"/>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Йерархия.</w:t>
      </w:r>
    </w:p>
    <w:p w14:paraId="68249CBE" w14:textId="77777777" w:rsidR="005E6BB5" w:rsidRDefault="005E6BB5" w:rsidP="005E6BB5">
      <w:pPr>
        <w:pStyle w:val="Default"/>
        <w:rPr>
          <w:rFonts w:ascii="Tahoma" w:hAnsi="Tahoma" w:cs="Tahoma"/>
          <w:sz w:val="20"/>
          <w:szCs w:val="20"/>
        </w:rPr>
      </w:pPr>
    </w:p>
    <w:p w14:paraId="5F9E2500" w14:textId="77777777" w:rsidR="005E6BB5" w:rsidRDefault="005E6BB5" w:rsidP="005E6BB5">
      <w:pPr>
        <w:pStyle w:val="Default"/>
        <w:rPr>
          <w:rFonts w:ascii="Tahoma" w:hAnsi="Tahoma" w:cs="Tahoma"/>
          <w:sz w:val="20"/>
          <w:szCs w:val="20"/>
        </w:rPr>
      </w:pPr>
      <w:r>
        <w:rPr>
          <w:rFonts w:ascii="Tahoma" w:hAnsi="Tahoma" w:cs="Tahoma"/>
          <w:sz w:val="20"/>
          <w:szCs w:val="20"/>
        </w:rPr>
        <w:t xml:space="preserve">Да позволява записване от централите към Активната Директория на следните полета: </w:t>
      </w:r>
    </w:p>
    <w:p w14:paraId="50FE5421" w14:textId="77777777" w:rsidR="005E6BB5" w:rsidRPr="00310C07" w:rsidRDefault="005E6BB5" w:rsidP="005E6BB5">
      <w:pPr>
        <w:pStyle w:val="Default"/>
        <w:rPr>
          <w:rFonts w:ascii="Tahoma" w:hAnsi="Tahoma" w:cs="Tahoma"/>
          <w:sz w:val="20"/>
          <w:szCs w:val="20"/>
        </w:rPr>
      </w:pPr>
      <w:r w:rsidRPr="00310C07">
        <w:rPr>
          <w:rFonts w:ascii="Tahoma" w:hAnsi="Tahoma" w:cs="Tahoma"/>
          <w:sz w:val="20"/>
          <w:szCs w:val="20"/>
        </w:rPr>
        <w:t xml:space="preserve"> </w:t>
      </w:r>
    </w:p>
    <w:p w14:paraId="218BFA85" w14:textId="77777777" w:rsidR="00677D7F" w:rsidRDefault="005E6BB5" w:rsidP="00810FEA">
      <w:pPr>
        <w:pStyle w:val="Default"/>
        <w:spacing w:after="5"/>
        <w:rPr>
          <w:rFonts w:ascii="Tahoma" w:hAnsi="Tahoma" w:cs="Tahoma"/>
          <w:sz w:val="20"/>
          <w:szCs w:val="20"/>
        </w:rPr>
      </w:pPr>
      <w:r w:rsidRPr="00310C07">
        <w:rPr>
          <w:rFonts w:ascii="Tahoma" w:hAnsi="Tahoma" w:cs="Tahoma"/>
          <w:sz w:val="20"/>
          <w:szCs w:val="20"/>
        </w:rPr>
        <w:lastRenderedPageBreak/>
        <w:t xml:space="preserve"> </w:t>
      </w:r>
      <w:r>
        <w:rPr>
          <w:rFonts w:ascii="Tahoma" w:hAnsi="Tahoma" w:cs="Tahoma"/>
          <w:sz w:val="20"/>
          <w:szCs w:val="20"/>
        </w:rPr>
        <w:t xml:space="preserve">Вътрешната за централите адресна книга (ако един потребител има няколко номера, всички номера да могат да се синхронизират с Активната Директория). </w:t>
      </w:r>
    </w:p>
    <w:p w14:paraId="38235D85" w14:textId="121689E6" w:rsidR="005E6BB5" w:rsidRPr="00810FEA" w:rsidRDefault="005E6BB5" w:rsidP="00810FEA">
      <w:pPr>
        <w:pStyle w:val="Default"/>
        <w:spacing w:after="5"/>
        <w:rPr>
          <w:rFonts w:ascii="Tahoma" w:hAnsi="Tahoma" w:cs="Tahoma"/>
          <w:sz w:val="20"/>
          <w:szCs w:val="20"/>
        </w:rPr>
      </w:pPr>
      <w:r w:rsidRPr="00310C07">
        <w:rPr>
          <w:rFonts w:ascii="Tahoma" w:hAnsi="Tahoma" w:cs="Tahoma"/>
          <w:sz w:val="20"/>
          <w:szCs w:val="20"/>
        </w:rPr>
        <w:t xml:space="preserve"> </w:t>
      </w:r>
      <w:r>
        <w:rPr>
          <w:rFonts w:ascii="Tahoma" w:hAnsi="Tahoma" w:cs="Tahoma"/>
          <w:sz w:val="20"/>
          <w:szCs w:val="20"/>
        </w:rPr>
        <w:t xml:space="preserve">Външен </w:t>
      </w:r>
      <w:r w:rsidRPr="00397957">
        <w:rPr>
          <w:rFonts w:ascii="Tahoma" w:hAnsi="Tahoma" w:cs="Tahoma"/>
          <w:sz w:val="20"/>
          <w:szCs w:val="20"/>
        </w:rPr>
        <w:t>Direct Inward Dial</w:t>
      </w:r>
      <w:r>
        <w:rPr>
          <w:color w:val="545454"/>
          <w:shd w:val="clear" w:color="auto" w:fill="FFFFFF"/>
        </w:rPr>
        <w:t xml:space="preserve"> (</w:t>
      </w:r>
      <w:r>
        <w:rPr>
          <w:rFonts w:ascii="Tahoma" w:hAnsi="Tahoma" w:cs="Tahoma"/>
          <w:sz w:val="20"/>
          <w:szCs w:val="20"/>
        </w:rPr>
        <w:t>DID) номер.</w:t>
      </w:r>
      <w:r w:rsidR="00605E14" w:rsidRPr="00605E14">
        <w:rPr>
          <w:rFonts w:ascii="Verdana" w:hAnsi="Verdana" w:cs="Arial"/>
          <w:snapToGrid w:val="0"/>
          <w:sz w:val="20"/>
          <w:szCs w:val="20"/>
        </w:rPr>
        <w:t xml:space="preserve"> </w:t>
      </w:r>
    </w:p>
    <w:p w14:paraId="294781D8" w14:textId="4E1B72E2" w:rsidR="00605E14" w:rsidRPr="00605E14" w:rsidRDefault="005E6BB5" w:rsidP="00810FEA">
      <w:pPr>
        <w:numPr>
          <w:ilvl w:val="1"/>
          <w:numId w:val="21"/>
        </w:numPr>
        <w:spacing w:after="120" w:line="276" w:lineRule="auto"/>
        <w:jc w:val="both"/>
        <w:rPr>
          <w:rFonts w:ascii="Verdana" w:hAnsi="Verdana" w:cs="Arial"/>
          <w:snapToGrid w:val="0"/>
          <w:sz w:val="20"/>
          <w:szCs w:val="20"/>
          <w:lang w:val="bg-BG"/>
        </w:rPr>
      </w:pPr>
      <w:r>
        <w:rPr>
          <w:rFonts w:ascii="Verdana" w:hAnsi="Verdana" w:cs="Arial"/>
          <w:snapToGrid w:val="0"/>
          <w:sz w:val="20"/>
          <w:szCs w:val="20"/>
          <w:lang w:val="en-US"/>
        </w:rPr>
        <w:t>-</w:t>
      </w:r>
      <w:r w:rsidR="00605E14" w:rsidRPr="00605E14">
        <w:rPr>
          <w:rFonts w:ascii="Verdana" w:hAnsi="Verdana" w:cs="Arial"/>
          <w:snapToGrid w:val="0"/>
          <w:sz w:val="20"/>
          <w:szCs w:val="20"/>
          <w:lang w:val="bg-BG"/>
        </w:rPr>
        <w:t>въвеждане в експлоатация на следните видове и бройки SIP телефони, съвместими с IP телефонната централа на Софийска вода АД – Mitel MiVoice 5000, версия 6.2:</w:t>
      </w:r>
    </w:p>
    <w:p w14:paraId="374D11B6" w14:textId="6D4B5760" w:rsidR="00605E14" w:rsidRPr="00605E14" w:rsidRDefault="00E22D7D" w:rsidP="00810FEA">
      <w:pPr>
        <w:spacing w:after="120" w:line="276" w:lineRule="auto"/>
        <w:ind w:left="1430"/>
        <w:jc w:val="both"/>
        <w:rPr>
          <w:rFonts w:ascii="Verdana" w:hAnsi="Verdana" w:cs="Arial"/>
          <w:snapToGrid w:val="0"/>
          <w:sz w:val="20"/>
          <w:szCs w:val="20"/>
          <w:lang w:val="bg-BG"/>
        </w:rPr>
      </w:pPr>
      <w:r>
        <w:rPr>
          <w:rFonts w:ascii="Verdana" w:hAnsi="Verdana" w:cs="Arial"/>
          <w:snapToGrid w:val="0"/>
          <w:sz w:val="20"/>
          <w:szCs w:val="20"/>
          <w:lang w:val="bg-BG"/>
        </w:rPr>
        <w:t>9.</w:t>
      </w:r>
      <w:r w:rsidR="00605E14" w:rsidRPr="00605E14">
        <w:rPr>
          <w:rFonts w:ascii="Verdana" w:hAnsi="Verdana" w:cs="Arial"/>
          <w:snapToGrid w:val="0"/>
          <w:sz w:val="20"/>
          <w:szCs w:val="20"/>
          <w:lang w:val="bg-BG"/>
        </w:rPr>
        <w:t xml:space="preserve">1. </w:t>
      </w:r>
      <w:r w:rsidR="00605E14" w:rsidRPr="00E22D7D">
        <w:rPr>
          <w:rFonts w:ascii="Verdana" w:hAnsi="Verdana" w:cs="Arial"/>
          <w:b/>
          <w:snapToGrid w:val="0"/>
          <w:sz w:val="20"/>
          <w:szCs w:val="20"/>
          <w:lang w:val="bg-BG"/>
        </w:rPr>
        <w:t>SIP Телефонен апарат тип 1:</w:t>
      </w:r>
    </w:p>
    <w:p w14:paraId="22AD4F95"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минимум 4.3" 480 x 272-pixel цветен дисплей с подсветка;</w:t>
      </w:r>
    </w:p>
    <w:p w14:paraId="6DD2C026"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Вграден комутатор с минимум 2 порта Gigabit Ethernet;</w:t>
      </w:r>
    </w:p>
    <w:p w14:paraId="49225469"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да поддържа Bluetooth слушалка за глава;</w:t>
      </w:r>
    </w:p>
    <w:p w14:paraId="450D1B7B"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до 16 SIP клиента;</w:t>
      </w:r>
    </w:p>
    <w:p w14:paraId="22E427A2"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xml:space="preserve">- да поддържа PoE (802.3af); </w:t>
      </w:r>
    </w:p>
    <w:p w14:paraId="25D1458C"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Лесно и гъвкаво провизиониране;</w:t>
      </w:r>
    </w:p>
    <w:p w14:paraId="6865E193"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Възможност за нагласяне на апарата под два ъгъла;</w:t>
      </w:r>
    </w:p>
    <w:p w14:paraId="278BBCD0"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Възможност за включване на слушалки за глава;</w:t>
      </w:r>
    </w:p>
    <w:p w14:paraId="36D74D6E"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Възможност за монтаж на стена;</w:t>
      </w:r>
    </w:p>
    <w:p w14:paraId="7CC254F1"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напълно двупосочен спикерфон;</w:t>
      </w:r>
    </w:p>
    <w:p w14:paraId="4641958A" w14:textId="53FE1430"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xml:space="preserve">- указател за </w:t>
      </w:r>
      <w:r w:rsidR="002F6852">
        <w:rPr>
          <w:rFonts w:ascii="Verdana" w:hAnsi="Verdana" w:cs="Arial"/>
          <w:snapToGrid w:val="0"/>
          <w:sz w:val="20"/>
          <w:szCs w:val="20"/>
          <w:lang w:val="bg-BG"/>
        </w:rPr>
        <w:t xml:space="preserve">минимум </w:t>
      </w:r>
      <w:r w:rsidRPr="00605E14">
        <w:rPr>
          <w:rFonts w:ascii="Verdana" w:hAnsi="Verdana" w:cs="Arial"/>
          <w:snapToGrid w:val="0"/>
          <w:sz w:val="20"/>
          <w:szCs w:val="20"/>
          <w:lang w:val="bg-BG"/>
        </w:rPr>
        <w:t>1000 телефона;</w:t>
      </w:r>
    </w:p>
    <w:p w14:paraId="5D12AFDD"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Възможност за включване на разширителни модули.</w:t>
      </w:r>
    </w:p>
    <w:p w14:paraId="30F19E3B" w14:textId="0DB5C8E9" w:rsidR="00605E14" w:rsidRPr="00605E14" w:rsidRDefault="00677D7F" w:rsidP="00810FEA">
      <w:pPr>
        <w:spacing w:after="120" w:line="276" w:lineRule="auto"/>
        <w:ind w:left="1430"/>
        <w:jc w:val="both"/>
        <w:rPr>
          <w:rFonts w:ascii="Verdana" w:hAnsi="Verdana" w:cs="Arial"/>
          <w:snapToGrid w:val="0"/>
          <w:sz w:val="20"/>
          <w:szCs w:val="20"/>
          <w:lang w:val="bg-BG"/>
        </w:rPr>
      </w:pPr>
      <w:r>
        <w:rPr>
          <w:rFonts w:ascii="Verdana" w:hAnsi="Verdana" w:cs="Arial"/>
          <w:snapToGrid w:val="0"/>
          <w:sz w:val="20"/>
          <w:szCs w:val="20"/>
          <w:lang w:val="bg-BG"/>
        </w:rPr>
        <w:t xml:space="preserve">- </w:t>
      </w:r>
      <w:r w:rsidR="00605E14" w:rsidRPr="00605E14">
        <w:rPr>
          <w:rFonts w:ascii="Verdana" w:hAnsi="Verdana" w:cs="Arial"/>
          <w:snapToGrid w:val="0"/>
          <w:sz w:val="20"/>
          <w:szCs w:val="20"/>
          <w:lang w:val="bg-BG"/>
        </w:rPr>
        <w:t>Модул за разширение за SIP Телефонен апарат тип 1:</w:t>
      </w:r>
    </w:p>
    <w:p w14:paraId="40501B52"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минимум 160x320 графичен LCD дисплей с подсветка;</w:t>
      </w:r>
    </w:p>
    <w:p w14:paraId="5C34E31E"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минимум 20 програмируеми бутона с двуцветни LED индикатори на 1 страница, позволява се ако са повече – да са на 2 или повече страници;</w:t>
      </w:r>
    </w:p>
    <w:p w14:paraId="73F9D6ED"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бутон за превключване на страниците (ако има такива);</w:t>
      </w:r>
    </w:p>
    <w:p w14:paraId="52B74AEA"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различна икона на LCD дисплея за всяка функция (зает, свободен, звъни);</w:t>
      </w:r>
    </w:p>
    <w:p w14:paraId="5CC1E6EC"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възможност за монтаж на стена;</w:t>
      </w:r>
    </w:p>
    <w:p w14:paraId="15C4C580"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два различни ъгъла на разполагане.</w:t>
      </w:r>
    </w:p>
    <w:p w14:paraId="38D98A34" w14:textId="7E63E546" w:rsidR="00605E14" w:rsidRPr="00E22D7D" w:rsidRDefault="00E22D7D" w:rsidP="00810FEA">
      <w:pPr>
        <w:spacing w:after="120" w:line="276" w:lineRule="auto"/>
        <w:ind w:left="1430"/>
        <w:jc w:val="both"/>
        <w:rPr>
          <w:rFonts w:ascii="Verdana" w:hAnsi="Verdana" w:cs="Arial"/>
          <w:b/>
          <w:snapToGrid w:val="0"/>
          <w:sz w:val="20"/>
          <w:szCs w:val="20"/>
          <w:lang w:val="bg-BG"/>
        </w:rPr>
      </w:pPr>
      <w:r>
        <w:rPr>
          <w:rFonts w:ascii="Verdana" w:hAnsi="Verdana" w:cs="Arial"/>
          <w:b/>
          <w:snapToGrid w:val="0"/>
          <w:sz w:val="20"/>
          <w:szCs w:val="20"/>
          <w:lang w:val="bg-BG"/>
        </w:rPr>
        <w:t>9.</w:t>
      </w:r>
      <w:r w:rsidR="00605E14" w:rsidRPr="00E22D7D">
        <w:rPr>
          <w:rFonts w:ascii="Verdana" w:hAnsi="Verdana" w:cs="Arial"/>
          <w:b/>
          <w:snapToGrid w:val="0"/>
          <w:sz w:val="20"/>
          <w:szCs w:val="20"/>
          <w:lang w:val="bg-BG"/>
        </w:rPr>
        <w:t>2. SIP Телефонен апарат тип 2:</w:t>
      </w:r>
    </w:p>
    <w:p w14:paraId="0C97CA68"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минимум 3.66" 240x120-pixel графичен LCD дисплей с подсветка;</w:t>
      </w:r>
    </w:p>
    <w:p w14:paraId="363C9F45"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до 6 SIP клиента;</w:t>
      </w:r>
    </w:p>
    <w:p w14:paraId="4EB6E957"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вграден комутатор с минимум 2 порта 10/100 MB;</w:t>
      </w:r>
    </w:p>
    <w:p w14:paraId="5A228F30"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да поддържа PoE (IEEE 802.3af);</w:t>
      </w:r>
    </w:p>
    <w:p w14:paraId="7ADC0371"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възможност за включване на слушалка за глава;</w:t>
      </w:r>
    </w:p>
    <w:p w14:paraId="657D128A"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напълно двупосочен спикерфон;</w:t>
      </w:r>
    </w:p>
    <w:p w14:paraId="0A3D2827" w14:textId="57FDBE5D"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xml:space="preserve">- указател за </w:t>
      </w:r>
      <w:r w:rsidR="002F6852">
        <w:rPr>
          <w:rFonts w:ascii="Verdana" w:hAnsi="Verdana" w:cs="Arial"/>
          <w:snapToGrid w:val="0"/>
          <w:sz w:val="20"/>
          <w:szCs w:val="20"/>
          <w:lang w:val="bg-BG"/>
        </w:rPr>
        <w:t xml:space="preserve">минимум </w:t>
      </w:r>
      <w:r w:rsidRPr="00605E14">
        <w:rPr>
          <w:rFonts w:ascii="Verdana" w:hAnsi="Verdana" w:cs="Arial"/>
          <w:snapToGrid w:val="0"/>
          <w:sz w:val="20"/>
          <w:szCs w:val="20"/>
          <w:lang w:val="bg-BG"/>
        </w:rPr>
        <w:t>1000 телефона;</w:t>
      </w:r>
    </w:p>
    <w:p w14:paraId="673A28D9"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възможност за позициониране на телефона под ъгъл;</w:t>
      </w:r>
    </w:p>
    <w:p w14:paraId="3D3DEE04"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lastRenderedPageBreak/>
        <w:t>- Лесно и гъвкаво провизиониране;</w:t>
      </w:r>
    </w:p>
    <w:p w14:paraId="0BE0D97C" w14:textId="77777777" w:rsidR="00605E14" w:rsidRPr="00605E14" w:rsidRDefault="00605E14" w:rsidP="00311BE2">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захранващ адаптер за 220V в комплекта.</w:t>
      </w:r>
    </w:p>
    <w:p w14:paraId="4C042F35" w14:textId="595FA1BE" w:rsidR="00605E14" w:rsidRPr="00E22D7D" w:rsidRDefault="00E22D7D" w:rsidP="00E22D7D">
      <w:pPr>
        <w:spacing w:after="120" w:line="276" w:lineRule="auto"/>
        <w:ind w:left="1430"/>
        <w:jc w:val="both"/>
        <w:rPr>
          <w:rFonts w:ascii="Verdana" w:hAnsi="Verdana" w:cs="Arial"/>
          <w:b/>
          <w:snapToGrid w:val="0"/>
          <w:sz w:val="20"/>
          <w:szCs w:val="20"/>
          <w:lang w:val="bg-BG"/>
        </w:rPr>
      </w:pPr>
      <w:r w:rsidRPr="00E22D7D">
        <w:rPr>
          <w:rFonts w:ascii="Verdana" w:hAnsi="Verdana" w:cs="Arial"/>
          <w:b/>
          <w:snapToGrid w:val="0"/>
          <w:sz w:val="20"/>
          <w:szCs w:val="20"/>
          <w:lang w:val="bg-BG"/>
        </w:rPr>
        <w:t>9.</w:t>
      </w:r>
      <w:r w:rsidR="00605E14" w:rsidRPr="00E22D7D">
        <w:rPr>
          <w:rFonts w:ascii="Verdana" w:hAnsi="Verdana" w:cs="Arial"/>
          <w:b/>
          <w:snapToGrid w:val="0"/>
          <w:sz w:val="20"/>
          <w:szCs w:val="20"/>
          <w:lang w:val="bg-BG"/>
        </w:rPr>
        <w:t>3. SIP Телефонен апарат тип 3:</w:t>
      </w:r>
    </w:p>
    <w:p w14:paraId="5793D0D4" w14:textId="77777777" w:rsidR="00605E14" w:rsidRPr="00605E14" w:rsidRDefault="00605E14" w:rsidP="004F73B1">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минимум 132 x 64-pixel graphical LCD дисплей;</w:t>
      </w:r>
    </w:p>
    <w:p w14:paraId="5CBF4748" w14:textId="77777777" w:rsidR="00605E14" w:rsidRPr="00605E14" w:rsidRDefault="00605E14" w:rsidP="004F73B1">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един SIP клиент;</w:t>
      </w:r>
    </w:p>
    <w:p w14:paraId="311E6F12" w14:textId="77777777" w:rsidR="00605E14" w:rsidRPr="00605E14" w:rsidRDefault="00605E14" w:rsidP="004F73B1">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вграден комутатор с минимум 2 порта 10/100 MB;</w:t>
      </w:r>
    </w:p>
    <w:p w14:paraId="7797DE2D" w14:textId="77777777" w:rsidR="00605E14" w:rsidRPr="00605E14" w:rsidRDefault="00605E14" w:rsidP="004F73B1">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минимум 5 бутона за навигация в менютата;</w:t>
      </w:r>
    </w:p>
    <w:p w14:paraId="18335FFB" w14:textId="77777777" w:rsidR="00605E14" w:rsidRPr="00605E14" w:rsidRDefault="00605E14" w:rsidP="004F73B1">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напълно двупосочен спикерфон;</w:t>
      </w:r>
    </w:p>
    <w:p w14:paraId="05F5EEF0" w14:textId="77777777" w:rsidR="00605E14" w:rsidRPr="00605E14" w:rsidRDefault="00605E14" w:rsidP="004F73B1">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Възможност за монтаж на стена;</w:t>
      </w:r>
    </w:p>
    <w:p w14:paraId="46DC1CFE" w14:textId="77777777" w:rsidR="00605E14" w:rsidRPr="00605E14" w:rsidRDefault="00605E14" w:rsidP="004F73B1">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Лесно и гъвкаво провизиониране;</w:t>
      </w:r>
    </w:p>
    <w:p w14:paraId="055111C5" w14:textId="77777777" w:rsidR="00605E14" w:rsidRPr="00605E14" w:rsidRDefault="00605E14" w:rsidP="004F73B1">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да поддържа PoE (IEEE 802.3af);</w:t>
      </w:r>
    </w:p>
    <w:p w14:paraId="12236FB6" w14:textId="77777777" w:rsidR="00605E14" w:rsidRPr="00605E14" w:rsidRDefault="00605E14" w:rsidP="004F73B1">
      <w:pPr>
        <w:spacing w:after="120" w:line="276" w:lineRule="auto"/>
        <w:ind w:left="1430"/>
        <w:jc w:val="both"/>
        <w:rPr>
          <w:rFonts w:ascii="Verdana" w:hAnsi="Verdana" w:cs="Arial"/>
          <w:snapToGrid w:val="0"/>
          <w:sz w:val="20"/>
          <w:szCs w:val="20"/>
          <w:lang w:val="bg-BG"/>
        </w:rPr>
      </w:pPr>
      <w:r w:rsidRPr="00605E14">
        <w:rPr>
          <w:rFonts w:ascii="Verdana" w:hAnsi="Verdana" w:cs="Arial"/>
          <w:snapToGrid w:val="0"/>
          <w:sz w:val="20"/>
          <w:szCs w:val="20"/>
          <w:lang w:val="bg-BG"/>
        </w:rPr>
        <w:t>- Захранващ адаптер 220V в комплекта.</w:t>
      </w:r>
    </w:p>
    <w:p w14:paraId="748154FB" w14:textId="77777777" w:rsidR="00605E14" w:rsidRPr="00605E14" w:rsidRDefault="00605E14" w:rsidP="00810FEA">
      <w:pPr>
        <w:numPr>
          <w:ilvl w:val="1"/>
          <w:numId w:val="21"/>
        </w:numPr>
        <w:spacing w:after="120" w:line="276" w:lineRule="auto"/>
        <w:jc w:val="both"/>
        <w:rPr>
          <w:rFonts w:ascii="Verdana" w:hAnsi="Verdana" w:cs="Arial"/>
          <w:snapToGrid w:val="0"/>
          <w:sz w:val="20"/>
          <w:szCs w:val="20"/>
          <w:lang w:val="bg-BG"/>
        </w:rPr>
      </w:pPr>
      <w:r w:rsidRPr="00605E14">
        <w:rPr>
          <w:rFonts w:ascii="Verdana" w:hAnsi="Verdana" w:cs="Arial"/>
          <w:snapToGrid w:val="0"/>
          <w:sz w:val="20"/>
          <w:szCs w:val="20"/>
          <w:lang w:val="bg-BG"/>
        </w:rPr>
        <w:t xml:space="preserve">Срок на доставка: 20 работни дни след получаването на заявка от Възложителя. </w:t>
      </w:r>
    </w:p>
    <w:p w14:paraId="20A62669" w14:textId="77777777" w:rsidR="00605E14" w:rsidRDefault="00605E14" w:rsidP="00810FEA">
      <w:pPr>
        <w:numPr>
          <w:ilvl w:val="1"/>
          <w:numId w:val="21"/>
        </w:numPr>
        <w:spacing w:after="120" w:line="276" w:lineRule="auto"/>
        <w:jc w:val="both"/>
        <w:rPr>
          <w:rFonts w:ascii="Verdana" w:hAnsi="Verdana" w:cs="Arial"/>
          <w:snapToGrid w:val="0"/>
          <w:sz w:val="20"/>
          <w:szCs w:val="20"/>
          <w:lang w:val="bg-BG"/>
        </w:rPr>
      </w:pPr>
      <w:r w:rsidRPr="00605E14">
        <w:rPr>
          <w:rFonts w:ascii="Verdana" w:hAnsi="Verdana" w:cs="Arial"/>
          <w:snapToGrid w:val="0"/>
          <w:sz w:val="20"/>
          <w:szCs w:val="20"/>
          <w:lang w:val="bg-BG"/>
        </w:rPr>
        <w:t>Гаранционна поддръжка на стоките: 12 месеца, тип 5*8 с време за реакция 2 часа от оповестяване по имейл, тикетсистема и/или телефонно обаждане. Изпълнителят е длъжен да осигури оборотна техника с еквивалентни или по-добри характеристики при повреда на телефонните апарати до отстраняването й.</w:t>
      </w:r>
    </w:p>
    <w:p w14:paraId="55662DB6" w14:textId="6B7CCD27" w:rsidR="00711BE8" w:rsidRPr="004F73B1" w:rsidRDefault="00605E14" w:rsidP="00810FEA">
      <w:pPr>
        <w:numPr>
          <w:ilvl w:val="1"/>
          <w:numId w:val="21"/>
        </w:numPr>
        <w:spacing w:after="120" w:line="276" w:lineRule="auto"/>
        <w:jc w:val="both"/>
        <w:rPr>
          <w:rFonts w:ascii="Verdana" w:hAnsi="Verdana"/>
          <w:b/>
          <w:sz w:val="20"/>
          <w:szCs w:val="20"/>
          <w:lang w:val="bg-BG"/>
        </w:rPr>
      </w:pPr>
      <w:r w:rsidRPr="006D1211">
        <w:rPr>
          <w:rFonts w:ascii="Verdana" w:hAnsi="Verdana" w:cs="Arial"/>
          <w:snapToGrid w:val="0"/>
          <w:sz w:val="20"/>
          <w:szCs w:val="20"/>
          <w:lang w:val="bg-BG"/>
        </w:rPr>
        <w:t>Софтуер</w:t>
      </w:r>
      <w:r w:rsidR="000B1E54">
        <w:rPr>
          <w:rFonts w:ascii="Verdana" w:hAnsi="Verdana" w:cs="Arial"/>
          <w:snapToGrid w:val="0"/>
          <w:sz w:val="20"/>
          <w:szCs w:val="20"/>
          <w:lang w:val="bg-BG"/>
        </w:rPr>
        <w:t>на</w:t>
      </w:r>
      <w:r w:rsidRPr="006D1211">
        <w:rPr>
          <w:rFonts w:ascii="Verdana" w:hAnsi="Verdana" w:cs="Arial"/>
          <w:snapToGrid w:val="0"/>
          <w:sz w:val="20"/>
          <w:szCs w:val="20"/>
          <w:lang w:val="bg-BG"/>
        </w:rPr>
        <w:t xml:space="preserve"> поддръжка </w:t>
      </w:r>
      <w:r w:rsidR="00EA170C">
        <w:rPr>
          <w:rFonts w:ascii="Verdana" w:hAnsi="Verdana" w:cs="Arial"/>
          <w:snapToGrid w:val="0"/>
          <w:sz w:val="20"/>
          <w:szCs w:val="20"/>
          <w:lang w:val="bg-BG"/>
        </w:rPr>
        <w:t>на софтуер за управление</w:t>
      </w:r>
      <w:r w:rsidR="007B4172">
        <w:rPr>
          <w:rFonts w:ascii="Verdana" w:hAnsi="Verdana" w:cs="Arial"/>
          <w:snapToGrid w:val="0"/>
          <w:sz w:val="20"/>
          <w:szCs w:val="20"/>
          <w:lang w:val="bg-BG"/>
        </w:rPr>
        <w:t xml:space="preserve"> </w:t>
      </w:r>
      <w:r w:rsidR="00677D7F">
        <w:rPr>
          <w:rFonts w:ascii="Verdana" w:hAnsi="Verdana" w:cs="Arial"/>
          <w:snapToGrid w:val="0"/>
          <w:sz w:val="20"/>
          <w:szCs w:val="20"/>
          <w:lang w:val="bg-BG"/>
        </w:rPr>
        <w:t xml:space="preserve">за управление на телефонна централа </w:t>
      </w:r>
      <w:r w:rsidR="00677D7F">
        <w:rPr>
          <w:rFonts w:ascii="Verdana" w:hAnsi="Verdana" w:cs="Arial"/>
          <w:snapToGrid w:val="0"/>
          <w:sz w:val="20"/>
          <w:szCs w:val="20"/>
          <w:lang w:val="en-US"/>
        </w:rPr>
        <w:t>Mitel 5000</w:t>
      </w:r>
      <w:r w:rsidRPr="006D1211">
        <w:rPr>
          <w:rFonts w:ascii="Verdana" w:hAnsi="Verdana" w:cs="Arial"/>
          <w:snapToGrid w:val="0"/>
          <w:sz w:val="20"/>
          <w:szCs w:val="20"/>
          <w:lang w:val="bg-BG"/>
        </w:rPr>
        <w:t>: 12 месеца. Изпълнителят е длъжен да проведе обучение за работа със софтуер</w:t>
      </w:r>
      <w:r w:rsidR="00EA170C">
        <w:rPr>
          <w:rFonts w:ascii="Verdana" w:hAnsi="Verdana" w:cs="Arial"/>
          <w:snapToGrid w:val="0"/>
          <w:sz w:val="20"/>
          <w:szCs w:val="20"/>
          <w:lang w:val="bg-BG"/>
        </w:rPr>
        <w:t xml:space="preserve"> </w:t>
      </w:r>
      <w:r w:rsidRPr="006D1211">
        <w:rPr>
          <w:rFonts w:ascii="Verdana" w:hAnsi="Verdana" w:cs="Arial"/>
          <w:snapToGrid w:val="0"/>
          <w:sz w:val="20"/>
          <w:szCs w:val="20"/>
          <w:lang w:val="bg-BG"/>
        </w:rPr>
        <w:t>.</w:t>
      </w:r>
    </w:p>
    <w:p w14:paraId="4BF48F36" w14:textId="77777777" w:rsidR="00711BE8" w:rsidRDefault="00711BE8" w:rsidP="00815B8B">
      <w:pPr>
        <w:keepLines/>
        <w:spacing w:after="200" w:line="276" w:lineRule="auto"/>
        <w:jc w:val="center"/>
        <w:rPr>
          <w:rFonts w:ascii="Verdana" w:hAnsi="Verdana"/>
          <w:b/>
          <w:sz w:val="20"/>
          <w:szCs w:val="20"/>
          <w:lang w:val="bg-BG"/>
        </w:rPr>
      </w:pPr>
    </w:p>
    <w:p w14:paraId="0026DA45" w14:textId="77777777" w:rsidR="00711BE8" w:rsidRDefault="00711BE8" w:rsidP="00815B8B">
      <w:pPr>
        <w:keepLines/>
        <w:spacing w:after="200" w:line="276" w:lineRule="auto"/>
        <w:jc w:val="center"/>
        <w:rPr>
          <w:rFonts w:ascii="Verdana" w:hAnsi="Verdana"/>
          <w:b/>
          <w:sz w:val="20"/>
          <w:szCs w:val="20"/>
          <w:lang w:val="bg-BG"/>
        </w:rPr>
      </w:pPr>
    </w:p>
    <w:p w14:paraId="6D903FC3" w14:textId="77777777" w:rsidR="00711BE8" w:rsidRDefault="00711BE8" w:rsidP="00815B8B">
      <w:pPr>
        <w:keepLines/>
        <w:spacing w:after="200" w:line="276" w:lineRule="auto"/>
        <w:jc w:val="center"/>
        <w:rPr>
          <w:rFonts w:ascii="Verdana" w:hAnsi="Verdana"/>
          <w:b/>
          <w:sz w:val="20"/>
          <w:szCs w:val="20"/>
          <w:lang w:val="bg-BG"/>
        </w:rPr>
      </w:pPr>
    </w:p>
    <w:p w14:paraId="51EB0C9C" w14:textId="77777777" w:rsidR="00711BE8" w:rsidRDefault="00711BE8" w:rsidP="00815B8B">
      <w:pPr>
        <w:keepLines/>
        <w:spacing w:after="200" w:line="276" w:lineRule="auto"/>
        <w:jc w:val="center"/>
        <w:rPr>
          <w:rFonts w:ascii="Verdana" w:hAnsi="Verdana"/>
          <w:b/>
          <w:sz w:val="20"/>
          <w:szCs w:val="20"/>
          <w:lang w:val="bg-BG"/>
        </w:rPr>
      </w:pPr>
    </w:p>
    <w:p w14:paraId="414F8CC5" w14:textId="77777777" w:rsidR="00711BE8" w:rsidRDefault="00711BE8" w:rsidP="00815B8B">
      <w:pPr>
        <w:keepLines/>
        <w:spacing w:after="200" w:line="276" w:lineRule="auto"/>
        <w:jc w:val="center"/>
        <w:rPr>
          <w:rFonts w:ascii="Verdana" w:hAnsi="Verdana"/>
          <w:b/>
          <w:sz w:val="20"/>
          <w:szCs w:val="20"/>
          <w:lang w:val="bg-BG"/>
        </w:rPr>
      </w:pPr>
    </w:p>
    <w:p w14:paraId="23D84213" w14:textId="77777777" w:rsidR="00711BE8" w:rsidRDefault="00711BE8" w:rsidP="00815B8B">
      <w:pPr>
        <w:keepLines/>
        <w:spacing w:after="200" w:line="276" w:lineRule="auto"/>
        <w:jc w:val="center"/>
        <w:rPr>
          <w:rFonts w:ascii="Verdana" w:hAnsi="Verdana"/>
          <w:b/>
          <w:sz w:val="20"/>
          <w:szCs w:val="20"/>
          <w:lang w:val="bg-BG"/>
        </w:rPr>
      </w:pPr>
    </w:p>
    <w:p w14:paraId="3A6BAAF2" w14:textId="77777777" w:rsidR="00711BE8" w:rsidRDefault="00711BE8" w:rsidP="00815B8B">
      <w:pPr>
        <w:keepLines/>
        <w:spacing w:after="200" w:line="276" w:lineRule="auto"/>
        <w:jc w:val="center"/>
        <w:rPr>
          <w:rFonts w:ascii="Verdana" w:hAnsi="Verdana"/>
          <w:b/>
          <w:sz w:val="20"/>
          <w:szCs w:val="20"/>
          <w:lang w:val="bg-BG"/>
        </w:rPr>
      </w:pPr>
    </w:p>
    <w:p w14:paraId="4F89C9CC" w14:textId="77777777" w:rsidR="00711BE8" w:rsidRDefault="00711BE8" w:rsidP="00815B8B">
      <w:pPr>
        <w:keepLines/>
        <w:spacing w:after="200" w:line="276" w:lineRule="auto"/>
        <w:jc w:val="center"/>
        <w:rPr>
          <w:rFonts w:ascii="Verdana" w:hAnsi="Verdana"/>
          <w:b/>
          <w:sz w:val="20"/>
          <w:szCs w:val="20"/>
          <w:lang w:val="bg-BG"/>
        </w:rPr>
      </w:pPr>
    </w:p>
    <w:p w14:paraId="740F86AD" w14:textId="77777777" w:rsidR="00711BE8" w:rsidRDefault="00711BE8" w:rsidP="00815B8B">
      <w:pPr>
        <w:keepLines/>
        <w:spacing w:after="200" w:line="276" w:lineRule="auto"/>
        <w:jc w:val="center"/>
        <w:rPr>
          <w:rFonts w:ascii="Verdana" w:hAnsi="Verdana"/>
          <w:b/>
          <w:sz w:val="20"/>
          <w:szCs w:val="20"/>
          <w:lang w:val="bg-BG"/>
        </w:rPr>
      </w:pPr>
    </w:p>
    <w:p w14:paraId="12AE8673" w14:textId="77777777" w:rsidR="00711BE8" w:rsidRDefault="00711BE8" w:rsidP="00815B8B">
      <w:pPr>
        <w:keepLines/>
        <w:spacing w:after="200" w:line="276" w:lineRule="auto"/>
        <w:jc w:val="center"/>
        <w:rPr>
          <w:rFonts w:ascii="Verdana" w:hAnsi="Verdana"/>
          <w:b/>
          <w:sz w:val="20"/>
          <w:szCs w:val="20"/>
          <w:lang w:val="bg-BG"/>
        </w:rPr>
      </w:pPr>
    </w:p>
    <w:p w14:paraId="4C6896F5" w14:textId="77777777" w:rsidR="00711BE8" w:rsidRDefault="00711BE8" w:rsidP="00815B8B">
      <w:pPr>
        <w:keepLines/>
        <w:spacing w:after="200" w:line="276" w:lineRule="auto"/>
        <w:jc w:val="center"/>
        <w:rPr>
          <w:rFonts w:ascii="Verdana" w:hAnsi="Verdana"/>
          <w:b/>
          <w:sz w:val="20"/>
          <w:szCs w:val="20"/>
          <w:lang w:val="bg-BG"/>
        </w:rPr>
      </w:pPr>
    </w:p>
    <w:p w14:paraId="63742326" w14:textId="77777777" w:rsidR="00711BE8" w:rsidRDefault="00711BE8" w:rsidP="00815B8B">
      <w:pPr>
        <w:keepLines/>
        <w:spacing w:after="200" w:line="276" w:lineRule="auto"/>
        <w:jc w:val="center"/>
        <w:rPr>
          <w:rFonts w:ascii="Verdana" w:hAnsi="Verdana"/>
          <w:b/>
          <w:sz w:val="20"/>
          <w:szCs w:val="20"/>
          <w:lang w:val="bg-BG"/>
        </w:rPr>
      </w:pPr>
    </w:p>
    <w:p w14:paraId="79754317" w14:textId="77777777" w:rsidR="00711BE8" w:rsidRDefault="00711BE8" w:rsidP="00815B8B">
      <w:pPr>
        <w:keepLines/>
        <w:spacing w:after="200" w:line="276" w:lineRule="auto"/>
        <w:jc w:val="center"/>
        <w:rPr>
          <w:rFonts w:ascii="Verdana" w:hAnsi="Verdana"/>
          <w:b/>
          <w:sz w:val="20"/>
          <w:szCs w:val="20"/>
          <w:lang w:val="bg-BG"/>
        </w:rPr>
      </w:pPr>
    </w:p>
    <w:p w14:paraId="229BC4D7" w14:textId="77777777" w:rsidR="00711BE8" w:rsidRDefault="00711BE8" w:rsidP="00815B8B">
      <w:pPr>
        <w:keepLines/>
        <w:spacing w:after="200" w:line="276" w:lineRule="auto"/>
        <w:jc w:val="center"/>
        <w:rPr>
          <w:rFonts w:ascii="Verdana" w:hAnsi="Verdana"/>
          <w:b/>
          <w:sz w:val="20"/>
          <w:szCs w:val="20"/>
          <w:lang w:val="bg-BG"/>
        </w:rPr>
      </w:pPr>
    </w:p>
    <w:p w14:paraId="4CDB2CC5" w14:textId="77777777" w:rsidR="00711BE8" w:rsidRDefault="00711BE8" w:rsidP="00815B8B">
      <w:pPr>
        <w:keepLines/>
        <w:spacing w:after="200" w:line="276" w:lineRule="auto"/>
        <w:jc w:val="center"/>
        <w:rPr>
          <w:rFonts w:ascii="Verdana" w:hAnsi="Verdana"/>
          <w:b/>
          <w:sz w:val="20"/>
          <w:szCs w:val="20"/>
          <w:lang w:val="bg-BG"/>
        </w:rPr>
      </w:pPr>
    </w:p>
    <w:p w14:paraId="0F51520B" w14:textId="77777777" w:rsidR="00711BE8" w:rsidRDefault="00711BE8" w:rsidP="00815B8B">
      <w:pPr>
        <w:keepLines/>
        <w:spacing w:after="200" w:line="276" w:lineRule="auto"/>
        <w:jc w:val="center"/>
        <w:rPr>
          <w:rFonts w:ascii="Verdana" w:hAnsi="Verdana"/>
          <w:b/>
          <w:sz w:val="20"/>
          <w:szCs w:val="20"/>
          <w:lang w:val="bg-BG"/>
        </w:rPr>
      </w:pPr>
    </w:p>
    <w:p w14:paraId="3DC5269F" w14:textId="77777777" w:rsidR="00711BE8" w:rsidRDefault="00711BE8" w:rsidP="00815B8B">
      <w:pPr>
        <w:keepLines/>
        <w:spacing w:after="200" w:line="276" w:lineRule="auto"/>
        <w:jc w:val="center"/>
        <w:rPr>
          <w:rFonts w:ascii="Verdana" w:hAnsi="Verdana"/>
          <w:b/>
          <w:sz w:val="20"/>
          <w:szCs w:val="20"/>
          <w:lang w:val="bg-BG"/>
        </w:rPr>
      </w:pPr>
    </w:p>
    <w:p w14:paraId="4F676532" w14:textId="77777777" w:rsidR="00711BE8" w:rsidRDefault="00711BE8" w:rsidP="00815B8B">
      <w:pPr>
        <w:keepLines/>
        <w:spacing w:after="200" w:line="276" w:lineRule="auto"/>
        <w:jc w:val="center"/>
        <w:rPr>
          <w:rFonts w:ascii="Verdana" w:hAnsi="Verdana"/>
          <w:b/>
          <w:sz w:val="20"/>
          <w:szCs w:val="20"/>
          <w:lang w:val="bg-BG"/>
        </w:rPr>
      </w:pPr>
    </w:p>
    <w:p w14:paraId="4CA21B49" w14:textId="77777777" w:rsidR="00711BE8" w:rsidRDefault="00711BE8" w:rsidP="00815B8B">
      <w:pPr>
        <w:keepLines/>
        <w:spacing w:after="200" w:line="276" w:lineRule="auto"/>
        <w:jc w:val="center"/>
        <w:rPr>
          <w:rFonts w:ascii="Verdana" w:hAnsi="Verdana"/>
          <w:b/>
          <w:sz w:val="20"/>
          <w:szCs w:val="20"/>
          <w:lang w:val="bg-BG"/>
        </w:rPr>
      </w:pPr>
    </w:p>
    <w:p w14:paraId="01FD9D7C" w14:textId="77777777" w:rsidR="00711BE8" w:rsidRDefault="00711BE8" w:rsidP="00815B8B">
      <w:pPr>
        <w:keepLines/>
        <w:spacing w:after="200" w:line="276" w:lineRule="auto"/>
        <w:jc w:val="center"/>
        <w:rPr>
          <w:rFonts w:ascii="Verdana" w:hAnsi="Verdana"/>
          <w:b/>
          <w:sz w:val="20"/>
          <w:szCs w:val="20"/>
          <w:lang w:val="bg-BG"/>
        </w:rPr>
      </w:pPr>
    </w:p>
    <w:p w14:paraId="798F48FA" w14:textId="77777777" w:rsidR="00711BE8" w:rsidRDefault="00711BE8" w:rsidP="00815B8B">
      <w:pPr>
        <w:keepLines/>
        <w:spacing w:after="200" w:line="276" w:lineRule="auto"/>
        <w:jc w:val="center"/>
        <w:rPr>
          <w:rFonts w:ascii="Verdana" w:hAnsi="Verdana"/>
          <w:b/>
          <w:sz w:val="20"/>
          <w:szCs w:val="20"/>
          <w:lang w:val="bg-BG"/>
        </w:rPr>
      </w:pPr>
    </w:p>
    <w:p w14:paraId="08EFA21A" w14:textId="77777777" w:rsidR="00711BE8" w:rsidRDefault="00711BE8" w:rsidP="00815B8B">
      <w:pPr>
        <w:keepLines/>
        <w:spacing w:after="200" w:line="276" w:lineRule="auto"/>
        <w:jc w:val="center"/>
        <w:rPr>
          <w:rFonts w:ascii="Verdana" w:hAnsi="Verdana"/>
          <w:b/>
          <w:sz w:val="20"/>
          <w:szCs w:val="20"/>
          <w:lang w:val="bg-BG"/>
        </w:rPr>
      </w:pPr>
    </w:p>
    <w:p w14:paraId="6C2A6CA0" w14:textId="77777777" w:rsidR="00711BE8" w:rsidRDefault="00711BE8" w:rsidP="00815B8B">
      <w:pPr>
        <w:keepLines/>
        <w:spacing w:after="200" w:line="276" w:lineRule="auto"/>
        <w:jc w:val="center"/>
        <w:rPr>
          <w:rFonts w:ascii="Verdana" w:hAnsi="Verdana"/>
          <w:b/>
          <w:sz w:val="20"/>
          <w:szCs w:val="20"/>
          <w:lang w:val="bg-BG"/>
        </w:rPr>
      </w:pPr>
    </w:p>
    <w:p w14:paraId="32962445" w14:textId="77777777" w:rsidR="00711BE8" w:rsidRDefault="00711BE8" w:rsidP="00815B8B">
      <w:pPr>
        <w:keepLines/>
        <w:spacing w:after="200" w:line="276" w:lineRule="auto"/>
        <w:jc w:val="center"/>
        <w:rPr>
          <w:rFonts w:ascii="Verdana" w:hAnsi="Verdana"/>
          <w:b/>
          <w:sz w:val="20"/>
          <w:szCs w:val="20"/>
          <w:lang w:val="bg-BG"/>
        </w:rPr>
      </w:pPr>
    </w:p>
    <w:p w14:paraId="44FA4581" w14:textId="77777777" w:rsidR="00711BE8" w:rsidRDefault="00711BE8" w:rsidP="00815B8B">
      <w:pPr>
        <w:keepLines/>
        <w:spacing w:after="200" w:line="276" w:lineRule="auto"/>
        <w:jc w:val="center"/>
        <w:rPr>
          <w:rFonts w:ascii="Verdana" w:hAnsi="Verdana"/>
          <w:b/>
          <w:sz w:val="20"/>
          <w:szCs w:val="20"/>
          <w:lang w:val="bg-BG"/>
        </w:rPr>
      </w:pPr>
    </w:p>
    <w:p w14:paraId="504948EB" w14:textId="77777777" w:rsidR="00711BE8" w:rsidRDefault="00711BE8" w:rsidP="00815B8B">
      <w:pPr>
        <w:keepLines/>
        <w:spacing w:after="200" w:line="276" w:lineRule="auto"/>
        <w:jc w:val="center"/>
        <w:rPr>
          <w:rFonts w:ascii="Verdana" w:hAnsi="Verdana"/>
          <w:b/>
          <w:sz w:val="20"/>
          <w:szCs w:val="20"/>
          <w:lang w:val="bg-BG"/>
        </w:rPr>
      </w:pPr>
    </w:p>
    <w:p w14:paraId="267F3E28" w14:textId="77777777" w:rsidR="00711BE8" w:rsidRDefault="00711BE8" w:rsidP="00815B8B">
      <w:pPr>
        <w:keepLines/>
        <w:spacing w:after="200" w:line="276" w:lineRule="auto"/>
        <w:jc w:val="center"/>
        <w:rPr>
          <w:rFonts w:ascii="Verdana" w:hAnsi="Verdana"/>
          <w:b/>
          <w:sz w:val="20"/>
          <w:szCs w:val="20"/>
          <w:lang w:val="bg-BG"/>
        </w:rPr>
      </w:pPr>
    </w:p>
    <w:p w14:paraId="7A8055C0" w14:textId="77777777" w:rsidR="00711BE8" w:rsidRDefault="00711BE8" w:rsidP="00815B8B">
      <w:pPr>
        <w:keepLines/>
        <w:spacing w:after="200" w:line="276" w:lineRule="auto"/>
        <w:jc w:val="center"/>
        <w:rPr>
          <w:rFonts w:ascii="Verdana" w:hAnsi="Verdana"/>
          <w:b/>
          <w:sz w:val="20"/>
          <w:szCs w:val="20"/>
          <w:lang w:val="bg-BG"/>
        </w:rPr>
      </w:pPr>
    </w:p>
    <w:p w14:paraId="2866A30F" w14:textId="77777777" w:rsidR="00711BE8" w:rsidRDefault="00711BE8" w:rsidP="00815B8B">
      <w:pPr>
        <w:keepLines/>
        <w:spacing w:after="200" w:line="276" w:lineRule="auto"/>
        <w:jc w:val="center"/>
        <w:rPr>
          <w:rFonts w:ascii="Verdana" w:hAnsi="Verdana"/>
          <w:b/>
          <w:sz w:val="20"/>
          <w:szCs w:val="20"/>
          <w:lang w:val="bg-BG"/>
        </w:rPr>
      </w:pPr>
    </w:p>
    <w:p w14:paraId="048A371E" w14:textId="77777777" w:rsidR="00711BE8" w:rsidRDefault="00711BE8" w:rsidP="00815B8B">
      <w:pPr>
        <w:keepLines/>
        <w:spacing w:after="200" w:line="276" w:lineRule="auto"/>
        <w:jc w:val="center"/>
        <w:rPr>
          <w:rFonts w:ascii="Verdana" w:hAnsi="Verdana"/>
          <w:b/>
          <w:sz w:val="20"/>
          <w:szCs w:val="20"/>
          <w:lang w:val="bg-BG"/>
        </w:rPr>
      </w:pPr>
    </w:p>
    <w:p w14:paraId="45712402" w14:textId="77777777" w:rsidR="00711BE8" w:rsidRDefault="00711BE8" w:rsidP="00815B8B">
      <w:pPr>
        <w:keepLines/>
        <w:spacing w:after="200" w:line="276" w:lineRule="auto"/>
        <w:jc w:val="center"/>
        <w:rPr>
          <w:rFonts w:ascii="Verdana" w:hAnsi="Verdana"/>
          <w:b/>
          <w:sz w:val="20"/>
          <w:szCs w:val="20"/>
          <w:lang w:val="bg-BG"/>
        </w:rPr>
      </w:pPr>
    </w:p>
    <w:p w14:paraId="207F3DB7" w14:textId="77777777" w:rsidR="00711BE8" w:rsidRDefault="00711BE8" w:rsidP="00815B8B">
      <w:pPr>
        <w:keepLines/>
        <w:spacing w:after="200" w:line="276" w:lineRule="auto"/>
        <w:jc w:val="center"/>
        <w:rPr>
          <w:rFonts w:ascii="Verdana" w:hAnsi="Verdana"/>
          <w:b/>
          <w:sz w:val="20"/>
          <w:szCs w:val="20"/>
          <w:lang w:val="bg-BG"/>
        </w:rPr>
      </w:pP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6"/>
          <w:pgSz w:w="11906" w:h="16838" w:code="9"/>
          <w:pgMar w:top="851" w:right="1440" w:bottom="1559" w:left="1440" w:header="709" w:footer="318" w:gutter="0"/>
          <w:cols w:space="708"/>
          <w:vAlign w:val="center"/>
          <w:docGrid w:linePitch="360"/>
        </w:sectPr>
      </w:pPr>
    </w:p>
    <w:p w14:paraId="7DAA17D1" w14:textId="0F266CC0" w:rsidR="00825BBB" w:rsidRPr="00026466" w:rsidRDefault="00743A94" w:rsidP="00026466">
      <w:pPr>
        <w:jc w:val="center"/>
        <w:rPr>
          <w:rFonts w:ascii="Verdana" w:hAnsi="Verdana"/>
          <w:b/>
          <w:sz w:val="20"/>
          <w:szCs w:val="20"/>
          <w:lang w:val="bg-BG"/>
        </w:rPr>
      </w:pPr>
      <w:bookmarkStart w:id="20" w:name="_Ref21230702"/>
      <w:bookmarkStart w:id="21" w:name="_Ref64275411"/>
      <w:r w:rsidRPr="00743A94">
        <w:rPr>
          <w:rFonts w:ascii="Verdana" w:hAnsi="Verdana"/>
          <w:b/>
          <w:sz w:val="20"/>
          <w:szCs w:val="20"/>
          <w:lang w:val="bg-BG"/>
        </w:rPr>
        <w:lastRenderedPageBreak/>
        <w:t>ЦЕНОВИ ДОКУМЕНТ</w:t>
      </w:r>
      <w:bookmarkEnd w:id="20"/>
      <w:bookmarkEnd w:id="21"/>
    </w:p>
    <w:p w14:paraId="1AA0EB6D" w14:textId="77777777" w:rsidR="007D5264" w:rsidRDefault="007D5264" w:rsidP="007D5264">
      <w:pPr>
        <w:tabs>
          <w:tab w:val="num" w:pos="851"/>
          <w:tab w:val="num" w:pos="900"/>
          <w:tab w:val="left" w:leader="dot" w:pos="12960"/>
        </w:tabs>
        <w:spacing w:after="120"/>
        <w:jc w:val="both"/>
        <w:rPr>
          <w:b/>
          <w:sz w:val="18"/>
          <w:szCs w:val="18"/>
        </w:rPr>
      </w:pPr>
    </w:p>
    <w:p w14:paraId="4C027630" w14:textId="77777777" w:rsidR="00E941A3" w:rsidRPr="007A2A0D" w:rsidRDefault="00E941A3" w:rsidP="00E941A3">
      <w:pPr>
        <w:keepLines/>
        <w:numPr>
          <w:ilvl w:val="0"/>
          <w:numId w:val="31"/>
        </w:numPr>
        <w:tabs>
          <w:tab w:val="num" w:pos="360"/>
          <w:tab w:val="left" w:leader="dot" w:pos="12960"/>
        </w:tabs>
        <w:spacing w:before="120" w:after="120"/>
        <w:jc w:val="both"/>
        <w:rPr>
          <w:rFonts w:ascii="Verdana" w:hAnsi="Verdana"/>
          <w:b/>
          <w:spacing w:val="-10"/>
          <w:sz w:val="20"/>
          <w:szCs w:val="20"/>
          <w:lang w:val="bg-BG"/>
        </w:rPr>
      </w:pPr>
      <w:r w:rsidRPr="007A2A0D">
        <w:rPr>
          <w:rFonts w:ascii="Verdana" w:hAnsi="Verdana"/>
          <w:b/>
          <w:spacing w:val="-10"/>
          <w:sz w:val="20"/>
          <w:szCs w:val="20"/>
          <w:lang w:val="bg-BG"/>
        </w:rPr>
        <w:t>ОБЩИ ПОЛОЖЕНИЯ</w:t>
      </w:r>
    </w:p>
    <w:p w14:paraId="157CF4F8" w14:textId="616A8EB4" w:rsidR="00E941A3" w:rsidRPr="007A2A0D"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7A2A0D">
        <w:rPr>
          <w:rFonts w:ascii="Verdana" w:hAnsi="Verdana" w:cs="Calibri"/>
          <w:sz w:val="20"/>
          <w:szCs w:val="20"/>
        </w:rPr>
        <w:t>Цените по договора са посочени в Ценовата таблица от този раздел</w:t>
      </w:r>
      <w:r w:rsidR="002A1A52" w:rsidRPr="007A2A0D">
        <w:rPr>
          <w:rFonts w:ascii="Verdana" w:hAnsi="Verdana" w:cs="Calibri"/>
          <w:sz w:val="20"/>
          <w:szCs w:val="20"/>
          <w:lang w:val="bg-BG"/>
        </w:rPr>
        <w:t xml:space="preserve"> </w:t>
      </w:r>
      <w:r w:rsidRPr="007A2A0D">
        <w:rPr>
          <w:rFonts w:ascii="Verdana" w:hAnsi="Verdana" w:cs="Calibri"/>
          <w:sz w:val="20"/>
          <w:szCs w:val="20"/>
        </w:rPr>
        <w:t xml:space="preserve">. </w:t>
      </w:r>
    </w:p>
    <w:p w14:paraId="75CE8649" w14:textId="2E037DFF" w:rsidR="00E941A3" w:rsidRPr="007A2A0D" w:rsidRDefault="002A1A52"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7A2A0D">
        <w:rPr>
          <w:rFonts w:ascii="Verdana" w:hAnsi="Verdana" w:cs="Calibri"/>
          <w:sz w:val="20"/>
          <w:szCs w:val="20"/>
        </w:rPr>
        <w:t xml:space="preserve">Цените на </w:t>
      </w:r>
      <w:r w:rsidRPr="007A2A0D">
        <w:rPr>
          <w:rFonts w:ascii="Verdana" w:hAnsi="Verdana" w:cs="Calibri"/>
          <w:sz w:val="20"/>
          <w:szCs w:val="20"/>
          <w:lang w:val="bg-BG"/>
        </w:rPr>
        <w:t>доставките</w:t>
      </w:r>
      <w:r w:rsidRPr="007A2A0D">
        <w:rPr>
          <w:rFonts w:ascii="Verdana" w:hAnsi="Verdana" w:cs="Calibri"/>
          <w:sz w:val="20"/>
          <w:szCs w:val="20"/>
        </w:rPr>
        <w:t>, предложени в ценов</w:t>
      </w:r>
      <w:r w:rsidRPr="007A2A0D">
        <w:rPr>
          <w:rFonts w:ascii="Verdana" w:hAnsi="Verdana" w:cs="Calibri"/>
          <w:sz w:val="20"/>
          <w:szCs w:val="20"/>
          <w:lang w:val="bg-BG"/>
        </w:rPr>
        <w:t>ата</w:t>
      </w:r>
      <w:r w:rsidRPr="007A2A0D">
        <w:rPr>
          <w:rFonts w:ascii="Verdana" w:hAnsi="Verdana" w:cs="Calibri"/>
          <w:sz w:val="20"/>
          <w:szCs w:val="20"/>
        </w:rPr>
        <w:t xml:space="preserve"> таблиц</w:t>
      </w:r>
      <w:r w:rsidRPr="007A2A0D">
        <w:rPr>
          <w:rFonts w:ascii="Verdana" w:hAnsi="Verdana" w:cs="Calibri"/>
          <w:sz w:val="20"/>
          <w:szCs w:val="20"/>
          <w:lang w:val="bg-BG"/>
        </w:rPr>
        <w:t>а</w:t>
      </w:r>
      <w:r w:rsidR="00E941A3" w:rsidRPr="007A2A0D">
        <w:rPr>
          <w:rFonts w:ascii="Verdana" w:hAnsi="Verdana" w:cs="Calibri"/>
          <w:sz w:val="20"/>
          <w:szCs w:val="20"/>
        </w:rPr>
        <w:t>, са в български лева, без ДДС и с точност до втория знак след десетичната запетая.</w:t>
      </w:r>
    </w:p>
    <w:p w14:paraId="0F02A791" w14:textId="74430DE2" w:rsidR="00E941A3" w:rsidRPr="007A2A0D"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7A2A0D">
        <w:rPr>
          <w:rFonts w:ascii="Verdana" w:hAnsi="Verdana" w:cs="Calibri"/>
          <w:sz w:val="20"/>
          <w:szCs w:val="20"/>
        </w:rPr>
        <w:t xml:space="preserve">Единичните цени по договора включват всички договорни задължения на </w:t>
      </w:r>
      <w:r w:rsidRPr="007A2A0D">
        <w:rPr>
          <w:rFonts w:ascii="Verdana" w:hAnsi="Verdana" w:cs="Calibri"/>
          <w:snapToGrid w:val="0"/>
          <w:sz w:val="20"/>
          <w:szCs w:val="20"/>
          <w:lang w:val="bg-BG"/>
        </w:rPr>
        <w:t>Доставчика</w:t>
      </w:r>
      <w:r w:rsidRPr="007A2A0D">
        <w:rPr>
          <w:rFonts w:ascii="Verdana" w:hAnsi="Verdana" w:cs="Calibri"/>
          <w:sz w:val="20"/>
          <w:szCs w:val="20"/>
        </w:rPr>
        <w:t>.</w:t>
      </w:r>
    </w:p>
    <w:p w14:paraId="73E321B1" w14:textId="77777777" w:rsidR="00E941A3" w:rsidRPr="007A2A0D"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lang w:val="bg-BG"/>
        </w:rPr>
      </w:pPr>
      <w:r w:rsidRPr="007A2A0D">
        <w:rPr>
          <w:rFonts w:ascii="Verdana" w:hAnsi="Verdana" w:cs="Calibri"/>
          <w:sz w:val="20"/>
          <w:szCs w:val="20"/>
          <w:lang w:val="bg-BG"/>
        </w:rPr>
        <w:t xml:space="preserve">На </w:t>
      </w:r>
      <w:hyperlink w:anchor="изпълнител" w:history="1">
        <w:r w:rsidRPr="007A2A0D">
          <w:rPr>
            <w:rFonts w:ascii="Verdana" w:hAnsi="Verdana" w:cs="Calibri"/>
            <w:sz w:val="20"/>
            <w:szCs w:val="20"/>
            <w:lang w:val="bg-BG"/>
          </w:rPr>
          <w:t>Доставчика</w:t>
        </w:r>
      </w:hyperlink>
      <w:r w:rsidRPr="007A2A0D">
        <w:rPr>
          <w:rFonts w:ascii="Verdana" w:hAnsi="Verdana" w:cs="Calibri"/>
          <w:sz w:val="20"/>
          <w:szCs w:val="20"/>
          <w:lang w:val="bg-BG"/>
        </w:rPr>
        <w:t xml:space="preserve"> не са гарантирани количества и продължителност на дейностите и това следва да бъде взето под внимание при попълването на Ценовата таблица. </w:t>
      </w:r>
    </w:p>
    <w:p w14:paraId="6B907018" w14:textId="4417DEA2" w:rsidR="00E941A3" w:rsidRPr="007A2A0D" w:rsidRDefault="002A1A52" w:rsidP="00E941A3">
      <w:pPr>
        <w:keepLines/>
        <w:numPr>
          <w:ilvl w:val="1"/>
          <w:numId w:val="32"/>
        </w:numPr>
        <w:tabs>
          <w:tab w:val="left" w:pos="851"/>
          <w:tab w:val="left" w:leader="dot" w:pos="12960"/>
        </w:tabs>
        <w:spacing w:before="120" w:after="120"/>
        <w:ind w:left="851" w:hanging="851"/>
        <w:jc w:val="both"/>
        <w:rPr>
          <w:rFonts w:ascii="Verdana" w:hAnsi="Verdana"/>
          <w:sz w:val="20"/>
          <w:szCs w:val="20"/>
          <w:lang w:val="bg-BG"/>
        </w:rPr>
      </w:pPr>
      <w:r w:rsidRPr="007A2A0D">
        <w:rPr>
          <w:rFonts w:ascii="Verdana" w:hAnsi="Verdana" w:cs="Calibri"/>
          <w:sz w:val="20"/>
          <w:szCs w:val="20"/>
        </w:rPr>
        <w:t xml:space="preserve">Цените </w:t>
      </w:r>
      <w:r w:rsidR="006F445A">
        <w:rPr>
          <w:rFonts w:ascii="Verdana" w:hAnsi="Verdana" w:cs="Calibri"/>
          <w:sz w:val="20"/>
          <w:szCs w:val="20"/>
          <w:lang w:val="bg-BG"/>
        </w:rPr>
        <w:t>по договора</w:t>
      </w:r>
      <w:r w:rsidR="00E941A3" w:rsidRPr="007A2A0D">
        <w:rPr>
          <w:rFonts w:ascii="Verdana" w:hAnsi="Verdana" w:cs="Calibri"/>
          <w:sz w:val="20"/>
          <w:szCs w:val="20"/>
        </w:rPr>
        <w:t xml:space="preserve"> са постоянни за срока на договора, считано от датата на подписването му</w:t>
      </w:r>
      <w:r w:rsidR="000242D4" w:rsidRPr="007A2A0D">
        <w:rPr>
          <w:rFonts w:ascii="Verdana" w:hAnsi="Verdana" w:cs="Calibri"/>
          <w:sz w:val="20"/>
          <w:szCs w:val="20"/>
          <w:lang w:val="bg-BG"/>
        </w:rPr>
        <w:t xml:space="preserve"> освен </w:t>
      </w:r>
      <w:r w:rsidR="006F445A">
        <w:rPr>
          <w:rFonts w:ascii="Verdana" w:hAnsi="Verdana" w:cs="Calibri"/>
          <w:sz w:val="20"/>
          <w:szCs w:val="20"/>
          <w:lang w:val="bg-BG"/>
        </w:rPr>
        <w:t>в случаите, предвидени в</w:t>
      </w:r>
      <w:r w:rsidR="000242D4" w:rsidRPr="007A2A0D">
        <w:rPr>
          <w:rFonts w:ascii="Verdana" w:hAnsi="Verdana" w:cs="Calibri"/>
          <w:sz w:val="20"/>
          <w:szCs w:val="20"/>
          <w:lang w:val="bg-BG"/>
        </w:rPr>
        <w:t xml:space="preserve"> ЗОП</w:t>
      </w:r>
      <w:r w:rsidR="00E941A3" w:rsidRPr="007A2A0D">
        <w:rPr>
          <w:rFonts w:ascii="Verdana" w:hAnsi="Verdana" w:cs="Calibri"/>
          <w:sz w:val="20"/>
          <w:szCs w:val="20"/>
        </w:rPr>
        <w:t>.</w:t>
      </w:r>
    </w:p>
    <w:p w14:paraId="1F293F08" w14:textId="77777777" w:rsidR="00E941A3" w:rsidRPr="007A2A0D" w:rsidRDefault="00E941A3" w:rsidP="00E941A3">
      <w:pPr>
        <w:keepNext/>
        <w:keepLines/>
        <w:numPr>
          <w:ilvl w:val="0"/>
          <w:numId w:val="31"/>
        </w:numPr>
        <w:tabs>
          <w:tab w:val="num" w:pos="360"/>
          <w:tab w:val="left" w:leader="dot" w:pos="12960"/>
        </w:tabs>
        <w:spacing w:before="120" w:after="120"/>
        <w:jc w:val="both"/>
        <w:rPr>
          <w:rFonts w:ascii="Verdana" w:hAnsi="Verdana"/>
          <w:b/>
          <w:sz w:val="20"/>
          <w:szCs w:val="20"/>
          <w:lang w:val="bg-BG"/>
        </w:rPr>
      </w:pPr>
      <w:r w:rsidRPr="007A2A0D">
        <w:rPr>
          <w:rFonts w:ascii="Verdana" w:hAnsi="Verdana"/>
          <w:b/>
          <w:sz w:val="20"/>
          <w:szCs w:val="20"/>
          <w:lang w:val="bg-BG"/>
        </w:rPr>
        <w:t>НАЧИН НА ПЛАЩАНЕ</w:t>
      </w:r>
    </w:p>
    <w:p w14:paraId="0C63E88E" w14:textId="029C777F" w:rsidR="00E941A3" w:rsidRPr="007A2A0D"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cs="Calibri"/>
          <w:sz w:val="20"/>
          <w:szCs w:val="20"/>
          <w:lang w:val="bg-BG"/>
        </w:rPr>
      </w:pPr>
      <w:r w:rsidRPr="007A2A0D">
        <w:rPr>
          <w:rFonts w:ascii="Verdana" w:eastAsia="Calibri" w:hAnsi="Verdana" w:cs="Calibri"/>
          <w:sz w:val="20"/>
          <w:szCs w:val="20"/>
          <w:lang w:val="bg-BG"/>
        </w:rPr>
        <w:t>След доставката на поръчаните стоки и</w:t>
      </w:r>
      <w:r w:rsidR="006F445A">
        <w:rPr>
          <w:rFonts w:ascii="Verdana" w:eastAsia="Calibri" w:hAnsi="Verdana" w:cs="Calibri"/>
          <w:sz w:val="20"/>
          <w:szCs w:val="20"/>
          <w:lang w:val="bg-BG"/>
        </w:rPr>
        <w:t>/или</w:t>
      </w:r>
      <w:r w:rsidRPr="007A2A0D">
        <w:rPr>
          <w:rFonts w:ascii="Verdana" w:eastAsia="Calibri" w:hAnsi="Verdana" w:cs="Calibri"/>
          <w:sz w:val="20"/>
          <w:szCs w:val="20"/>
          <w:lang w:val="bg-BG"/>
        </w:rPr>
        <w:t xml:space="preserve"> услуги, съгласно изискванията на Договора, Доставчикът и Възложителят подписват приемо-предавателен протокол.</w:t>
      </w:r>
    </w:p>
    <w:p w14:paraId="6FDD5079" w14:textId="77777777" w:rsidR="00E941A3" w:rsidRPr="007A2A0D"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cs="Calibri"/>
          <w:sz w:val="20"/>
          <w:szCs w:val="20"/>
          <w:lang w:val="bg-BG"/>
        </w:rPr>
      </w:pPr>
      <w:r w:rsidRPr="007A2A0D">
        <w:rPr>
          <w:rFonts w:ascii="Verdana" w:eastAsia="Calibri" w:hAnsi="Verdana" w:cs="Calibri"/>
          <w:sz w:val="20"/>
          <w:szCs w:val="20"/>
          <w:lang w:val="bg-BG"/>
        </w:rPr>
        <w:t>Доставчикът издава коректно попълнена фактура в срок до 5 (пет) дни след подписването без възражения от страна на Възложителя на приемо-предавателен протокол. Фактурата следва да бъде одобрена от Контролиращия служител по договора.</w:t>
      </w:r>
    </w:p>
    <w:p w14:paraId="18651756" w14:textId="77777777" w:rsidR="00E941A3" w:rsidRPr="007A2A0D"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cs="Calibri"/>
          <w:sz w:val="20"/>
          <w:szCs w:val="20"/>
          <w:lang w:val="bg-BG"/>
        </w:rPr>
      </w:pPr>
      <w:r w:rsidRPr="007A2A0D">
        <w:rPr>
          <w:rFonts w:ascii="Verdana" w:eastAsia="Calibri" w:hAnsi="Verdana" w:cs="Calibri"/>
          <w:sz w:val="20"/>
          <w:szCs w:val="20"/>
          <w:lang w:val="bg-BG"/>
        </w:rPr>
        <w:t>Плащането се извършва по банков път по банкова сметка на Доставчика в четиридесет и пет дневен срок от датата на представяне от Доставчика на коректно съставена оригинална фактура.</w:t>
      </w:r>
    </w:p>
    <w:p w14:paraId="793D0EF0" w14:textId="77777777" w:rsidR="00E941A3" w:rsidRPr="007A2A0D"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sz w:val="20"/>
          <w:szCs w:val="20"/>
          <w:lang w:val="bg-BG"/>
        </w:rPr>
      </w:pPr>
      <w:r w:rsidRPr="007A2A0D">
        <w:rPr>
          <w:rFonts w:ascii="Verdana" w:eastAsia="Calibri" w:hAnsi="Verdana" w:cs="Calibri"/>
          <w:sz w:val="20"/>
          <w:szCs w:val="20"/>
          <w:lang w:val="bg-BG"/>
        </w:rPr>
        <w:t xml:space="preserve">Плащането на фактурите не означава отказ от полагащите се на Възложителя претенции, произтичащи от незадоволително изпълнение, гаранции и обезщетения. </w:t>
      </w:r>
      <w:r w:rsidRPr="007A2A0D">
        <w:rPr>
          <w:rFonts w:ascii="Verdana" w:eastAsia="Calibri" w:hAnsi="Verdana"/>
          <w:sz w:val="20"/>
          <w:szCs w:val="20"/>
          <w:lang w:val="bg-BG"/>
        </w:rPr>
        <w:t>Доставчикът издава коректно попълнена фактура в срок до 5 (пет) дни след подписването без възражения от страна на Възложителя на приемо-предавателен протокол.</w:t>
      </w:r>
    </w:p>
    <w:p w14:paraId="3672FF14" w14:textId="77777777" w:rsidR="00E941A3" w:rsidRPr="007A2A0D"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sz w:val="20"/>
          <w:szCs w:val="20"/>
          <w:lang w:val="bg-BG"/>
        </w:rPr>
      </w:pPr>
      <w:r w:rsidRPr="007A2A0D">
        <w:rPr>
          <w:rFonts w:ascii="Verdana" w:eastAsia="Calibri"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74B07FB3" w14:textId="31988BE9" w:rsidR="00E941A3" w:rsidRDefault="00E941A3" w:rsidP="00E941A3">
      <w:pPr>
        <w:keepNext/>
        <w:keepLines/>
        <w:numPr>
          <w:ilvl w:val="0"/>
          <w:numId w:val="31"/>
        </w:numPr>
        <w:tabs>
          <w:tab w:val="left" w:leader="dot" w:pos="12960"/>
        </w:tabs>
        <w:spacing w:before="120" w:after="120"/>
        <w:contextualSpacing/>
        <w:jc w:val="both"/>
        <w:rPr>
          <w:rFonts w:ascii="Verdana" w:eastAsia="Calibri" w:hAnsi="Verdana"/>
          <w:sz w:val="20"/>
          <w:szCs w:val="20"/>
          <w:lang w:val="bg-BG"/>
        </w:rPr>
      </w:pPr>
      <w:r w:rsidRPr="007A2A0D">
        <w:rPr>
          <w:rFonts w:ascii="Verdana" w:eastAsia="Calibri" w:hAnsi="Verdana"/>
          <w:sz w:val="20"/>
          <w:szCs w:val="20"/>
          <w:lang w:val="bg-BG"/>
        </w:rPr>
        <w:t>ЦЕНОВА ТАБЛИЦА</w:t>
      </w:r>
      <w:r w:rsidR="0032250E">
        <w:rPr>
          <w:rFonts w:ascii="Verdana" w:eastAsia="Calibri" w:hAnsi="Verdana"/>
          <w:sz w:val="20"/>
          <w:szCs w:val="20"/>
          <w:lang w:val="bg-BG"/>
        </w:rPr>
        <w:t xml:space="preserve"> - Таблица „Ценово предложение“</w:t>
      </w:r>
    </w:p>
    <w:p w14:paraId="20F24F41" w14:textId="77777777" w:rsidR="007A2A0D" w:rsidRPr="007A2A0D" w:rsidRDefault="007A2A0D" w:rsidP="007A2A0D">
      <w:pPr>
        <w:keepNext/>
        <w:keepLines/>
        <w:tabs>
          <w:tab w:val="left" w:leader="dot" w:pos="12960"/>
        </w:tabs>
        <w:spacing w:before="120" w:after="120"/>
        <w:ind w:left="720"/>
        <w:contextualSpacing/>
        <w:jc w:val="both"/>
        <w:rPr>
          <w:rFonts w:ascii="Verdana" w:eastAsia="Calibri" w:hAnsi="Verdana"/>
          <w:sz w:val="20"/>
          <w:szCs w:val="20"/>
          <w:lang w:val="bg-BG"/>
        </w:rPr>
      </w:pPr>
    </w:p>
    <w:tbl>
      <w:tblPr>
        <w:tblW w:w="5803" w:type="dxa"/>
        <w:tblInd w:w="1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
        <w:gridCol w:w="2258"/>
        <w:gridCol w:w="1003"/>
        <w:gridCol w:w="984"/>
        <w:gridCol w:w="1135"/>
      </w:tblGrid>
      <w:tr w:rsidR="00E941A3" w:rsidRPr="007A2A0D" w14:paraId="46364ECD" w14:textId="77777777" w:rsidTr="007A2A0D">
        <w:tc>
          <w:tcPr>
            <w:tcW w:w="424" w:type="dxa"/>
            <w:shd w:val="clear" w:color="auto" w:fill="auto"/>
          </w:tcPr>
          <w:p w14:paraId="321FE346" w14:textId="77777777" w:rsidR="00E941A3" w:rsidRPr="007A2A0D" w:rsidRDefault="00E941A3" w:rsidP="00E941A3">
            <w:pPr>
              <w:snapToGrid w:val="0"/>
              <w:jc w:val="both"/>
              <w:rPr>
                <w:rFonts w:ascii="Verdana" w:hAnsi="Verdana" w:cs="Tahoma"/>
                <w:sz w:val="20"/>
                <w:szCs w:val="20"/>
                <w:lang w:val="bg-BG"/>
              </w:rPr>
            </w:pPr>
          </w:p>
        </w:tc>
        <w:tc>
          <w:tcPr>
            <w:tcW w:w="2258" w:type="dxa"/>
            <w:shd w:val="clear" w:color="auto" w:fill="auto"/>
            <w:vAlign w:val="center"/>
          </w:tcPr>
          <w:p w14:paraId="0C5EC7FA" w14:textId="77777777" w:rsidR="00E941A3" w:rsidRPr="007A2A0D" w:rsidRDefault="00E941A3" w:rsidP="00E941A3">
            <w:pPr>
              <w:snapToGrid w:val="0"/>
              <w:jc w:val="center"/>
              <w:rPr>
                <w:rFonts w:ascii="Verdana" w:hAnsi="Verdana" w:cs="Tahoma"/>
                <w:sz w:val="20"/>
                <w:szCs w:val="20"/>
                <w:lang w:val="bg-BG"/>
              </w:rPr>
            </w:pPr>
            <w:r w:rsidRPr="007A2A0D">
              <w:rPr>
                <w:rFonts w:ascii="Verdana" w:hAnsi="Verdana" w:cs="Tahoma"/>
                <w:sz w:val="20"/>
                <w:szCs w:val="20"/>
                <w:lang w:val="bg-BG"/>
              </w:rPr>
              <w:t>Вид:</w:t>
            </w:r>
          </w:p>
        </w:tc>
        <w:tc>
          <w:tcPr>
            <w:tcW w:w="1003" w:type="dxa"/>
            <w:shd w:val="clear" w:color="auto" w:fill="auto"/>
            <w:vAlign w:val="center"/>
          </w:tcPr>
          <w:p w14:paraId="2B2A899A" w14:textId="12FD7807" w:rsidR="00E941A3" w:rsidRPr="007A2A0D" w:rsidRDefault="007A2A0D" w:rsidP="00E941A3">
            <w:pPr>
              <w:snapToGrid w:val="0"/>
              <w:jc w:val="center"/>
              <w:rPr>
                <w:rFonts w:ascii="Verdana" w:hAnsi="Verdana" w:cs="Tahoma"/>
                <w:sz w:val="20"/>
                <w:szCs w:val="20"/>
                <w:lang w:val="bg-BG"/>
              </w:rPr>
            </w:pPr>
            <w:r>
              <w:rPr>
                <w:rFonts w:ascii="Verdana" w:hAnsi="Verdana" w:cs="Tahoma"/>
                <w:sz w:val="20"/>
                <w:szCs w:val="20"/>
                <w:lang w:val="bg-BG"/>
              </w:rPr>
              <w:t xml:space="preserve">Прогнозно </w:t>
            </w:r>
            <w:r w:rsidR="00E941A3" w:rsidRPr="007A2A0D">
              <w:rPr>
                <w:rFonts w:ascii="Verdana" w:hAnsi="Verdana" w:cs="Tahoma"/>
                <w:sz w:val="20"/>
                <w:szCs w:val="20"/>
                <w:lang w:val="bg-BG"/>
              </w:rPr>
              <w:t>Кол</w:t>
            </w:r>
            <w:r>
              <w:rPr>
                <w:rFonts w:ascii="Verdana" w:hAnsi="Verdana" w:cs="Tahoma"/>
                <w:sz w:val="20"/>
                <w:szCs w:val="20"/>
                <w:lang w:val="bg-BG"/>
              </w:rPr>
              <w:t>ичество</w:t>
            </w:r>
            <w:r w:rsidR="00E941A3" w:rsidRPr="007A2A0D">
              <w:rPr>
                <w:rFonts w:ascii="Verdana" w:hAnsi="Verdana" w:cs="Tahoma"/>
                <w:sz w:val="20"/>
                <w:szCs w:val="20"/>
                <w:lang w:val="bg-BG"/>
              </w:rPr>
              <w:t>:</w:t>
            </w:r>
          </w:p>
        </w:tc>
        <w:tc>
          <w:tcPr>
            <w:tcW w:w="984" w:type="dxa"/>
            <w:shd w:val="clear" w:color="auto" w:fill="auto"/>
            <w:vAlign w:val="center"/>
          </w:tcPr>
          <w:p w14:paraId="19EDB33D" w14:textId="77777777" w:rsidR="00E941A3" w:rsidRPr="007A2A0D" w:rsidRDefault="00E941A3" w:rsidP="00E941A3">
            <w:pPr>
              <w:snapToGrid w:val="0"/>
              <w:jc w:val="center"/>
              <w:rPr>
                <w:rFonts w:ascii="Verdana" w:hAnsi="Verdana" w:cs="Tahoma"/>
                <w:sz w:val="20"/>
                <w:szCs w:val="20"/>
                <w:lang w:val="bg-BG"/>
              </w:rPr>
            </w:pPr>
            <w:r w:rsidRPr="007A2A0D">
              <w:rPr>
                <w:rFonts w:ascii="Verdana" w:hAnsi="Verdana" w:cs="Tahoma"/>
                <w:sz w:val="20"/>
                <w:szCs w:val="20"/>
                <w:lang w:val="bg-BG"/>
              </w:rPr>
              <w:t>Ед.цена</w:t>
            </w:r>
          </w:p>
          <w:p w14:paraId="4F01D9EA" w14:textId="77777777" w:rsidR="00E941A3" w:rsidRPr="007A2A0D" w:rsidRDefault="00E941A3" w:rsidP="00E941A3">
            <w:pPr>
              <w:jc w:val="center"/>
              <w:rPr>
                <w:rFonts w:ascii="Verdana" w:hAnsi="Verdana" w:cs="Tahoma"/>
                <w:sz w:val="20"/>
                <w:szCs w:val="20"/>
                <w:lang w:val="bg-BG"/>
              </w:rPr>
            </w:pPr>
            <w:r w:rsidRPr="007A2A0D">
              <w:rPr>
                <w:rFonts w:ascii="Verdana" w:hAnsi="Verdana" w:cs="Tahoma"/>
                <w:sz w:val="20"/>
                <w:szCs w:val="20"/>
                <w:lang w:val="bg-BG"/>
              </w:rPr>
              <w:t>лв.без</w:t>
            </w:r>
          </w:p>
          <w:p w14:paraId="1511CD0A" w14:textId="77777777" w:rsidR="00E941A3" w:rsidRPr="007A2A0D" w:rsidRDefault="00E941A3" w:rsidP="00E941A3">
            <w:pPr>
              <w:jc w:val="center"/>
              <w:rPr>
                <w:rFonts w:ascii="Verdana" w:hAnsi="Verdana" w:cs="Tahoma"/>
                <w:sz w:val="20"/>
                <w:szCs w:val="20"/>
                <w:lang w:val="bg-BG"/>
              </w:rPr>
            </w:pPr>
            <w:r w:rsidRPr="007A2A0D">
              <w:rPr>
                <w:rFonts w:ascii="Verdana" w:hAnsi="Verdana" w:cs="Tahoma"/>
                <w:sz w:val="20"/>
                <w:szCs w:val="20"/>
                <w:lang w:val="bg-BG"/>
              </w:rPr>
              <w:t>ДДС</w:t>
            </w:r>
          </w:p>
        </w:tc>
        <w:tc>
          <w:tcPr>
            <w:tcW w:w="1134" w:type="dxa"/>
          </w:tcPr>
          <w:p w14:paraId="66F3A2BE" w14:textId="77777777" w:rsidR="00E941A3" w:rsidRPr="007A2A0D" w:rsidRDefault="00E941A3" w:rsidP="00E941A3">
            <w:pPr>
              <w:snapToGrid w:val="0"/>
              <w:jc w:val="center"/>
              <w:rPr>
                <w:rFonts w:ascii="Verdana" w:hAnsi="Verdana" w:cs="Tahoma"/>
                <w:sz w:val="20"/>
                <w:szCs w:val="20"/>
                <w:lang w:val="bg-BG"/>
              </w:rPr>
            </w:pPr>
            <w:r w:rsidRPr="007A2A0D">
              <w:rPr>
                <w:rFonts w:ascii="Verdana" w:hAnsi="Verdana" w:cs="Tahoma"/>
                <w:sz w:val="20"/>
                <w:szCs w:val="20"/>
                <w:lang w:val="bg-BG"/>
              </w:rPr>
              <w:t>Общо</w:t>
            </w:r>
          </w:p>
          <w:p w14:paraId="2BB73003" w14:textId="77777777" w:rsidR="00E941A3" w:rsidRPr="007A2A0D" w:rsidRDefault="00E941A3" w:rsidP="00E941A3">
            <w:pPr>
              <w:jc w:val="center"/>
              <w:rPr>
                <w:rFonts w:ascii="Verdana" w:hAnsi="Verdana" w:cs="Tahoma"/>
                <w:sz w:val="20"/>
                <w:szCs w:val="20"/>
                <w:lang w:val="bg-BG"/>
              </w:rPr>
            </w:pPr>
            <w:r w:rsidRPr="007A2A0D">
              <w:rPr>
                <w:rFonts w:ascii="Verdana" w:hAnsi="Verdana" w:cs="Tahoma"/>
                <w:sz w:val="20"/>
                <w:szCs w:val="20"/>
                <w:lang w:val="bg-BG"/>
              </w:rPr>
              <w:t>лв.без</w:t>
            </w:r>
          </w:p>
          <w:p w14:paraId="2DB9A687" w14:textId="77777777" w:rsidR="00E941A3" w:rsidRPr="007A2A0D" w:rsidRDefault="00E941A3" w:rsidP="00E941A3">
            <w:pPr>
              <w:snapToGrid w:val="0"/>
              <w:jc w:val="center"/>
              <w:rPr>
                <w:rFonts w:ascii="Verdana" w:hAnsi="Verdana" w:cs="Tahoma"/>
                <w:sz w:val="20"/>
                <w:szCs w:val="20"/>
                <w:lang w:val="bg-BG"/>
              </w:rPr>
            </w:pPr>
            <w:r w:rsidRPr="007A2A0D">
              <w:rPr>
                <w:rFonts w:ascii="Verdana" w:hAnsi="Verdana" w:cs="Tahoma"/>
                <w:sz w:val="20"/>
                <w:szCs w:val="20"/>
                <w:lang w:val="bg-BG"/>
              </w:rPr>
              <w:t>ДДС</w:t>
            </w:r>
          </w:p>
        </w:tc>
      </w:tr>
      <w:tr w:rsidR="00E941A3" w:rsidRPr="007A2A0D" w14:paraId="552B26EC" w14:textId="77777777" w:rsidTr="007A2A0D">
        <w:tc>
          <w:tcPr>
            <w:tcW w:w="424" w:type="dxa"/>
            <w:shd w:val="clear" w:color="auto" w:fill="auto"/>
          </w:tcPr>
          <w:p w14:paraId="2C79EC6F" w14:textId="77777777" w:rsidR="00E941A3" w:rsidRPr="007A2A0D" w:rsidRDefault="00E941A3" w:rsidP="00E941A3">
            <w:pPr>
              <w:snapToGrid w:val="0"/>
              <w:jc w:val="both"/>
              <w:rPr>
                <w:rFonts w:ascii="Verdana" w:hAnsi="Verdana" w:cs="Tahoma"/>
                <w:sz w:val="20"/>
                <w:szCs w:val="20"/>
              </w:rPr>
            </w:pPr>
            <w:r w:rsidRPr="007A2A0D">
              <w:rPr>
                <w:rFonts w:ascii="Verdana" w:hAnsi="Verdana" w:cs="Tahoma"/>
                <w:sz w:val="20"/>
                <w:szCs w:val="20"/>
                <w:lang w:val="bg-BG"/>
              </w:rPr>
              <w:t>1</w:t>
            </w:r>
            <w:r w:rsidRPr="007A2A0D">
              <w:rPr>
                <w:rFonts w:ascii="Verdana" w:hAnsi="Verdana" w:cs="Tahoma"/>
                <w:sz w:val="20"/>
                <w:szCs w:val="20"/>
              </w:rPr>
              <w:t>.</w:t>
            </w:r>
          </w:p>
        </w:tc>
        <w:tc>
          <w:tcPr>
            <w:tcW w:w="2258" w:type="dxa"/>
            <w:shd w:val="clear" w:color="auto" w:fill="auto"/>
          </w:tcPr>
          <w:p w14:paraId="5C702F9F" w14:textId="77777777" w:rsidR="00E941A3" w:rsidRPr="007A2A0D" w:rsidRDefault="00E941A3" w:rsidP="00E941A3">
            <w:pPr>
              <w:snapToGrid w:val="0"/>
              <w:rPr>
                <w:rFonts w:ascii="Verdana" w:hAnsi="Verdana" w:cs="Tahoma"/>
                <w:sz w:val="20"/>
                <w:szCs w:val="20"/>
              </w:rPr>
            </w:pPr>
            <w:r w:rsidRPr="007A2A0D">
              <w:rPr>
                <w:rFonts w:ascii="Verdana" w:hAnsi="Verdana" w:cs="Tahoma"/>
                <w:sz w:val="20"/>
                <w:szCs w:val="20"/>
                <w:lang w:val="bg-BG"/>
              </w:rPr>
              <w:t xml:space="preserve">Лиценз за </w:t>
            </w:r>
            <w:r w:rsidRPr="007A2A0D">
              <w:rPr>
                <w:rFonts w:ascii="Verdana" w:hAnsi="Verdana" w:cs="Tahoma"/>
                <w:sz w:val="20"/>
                <w:szCs w:val="20"/>
              </w:rPr>
              <w:t>1 IP user</w:t>
            </w:r>
          </w:p>
        </w:tc>
        <w:tc>
          <w:tcPr>
            <w:tcW w:w="1003" w:type="dxa"/>
            <w:shd w:val="clear" w:color="auto" w:fill="auto"/>
            <w:vAlign w:val="center"/>
          </w:tcPr>
          <w:p w14:paraId="56DFC3AC" w14:textId="62C4C604" w:rsidR="00E941A3" w:rsidRPr="007A2A0D" w:rsidRDefault="007202E2" w:rsidP="00E941A3">
            <w:pPr>
              <w:snapToGrid w:val="0"/>
              <w:jc w:val="center"/>
              <w:rPr>
                <w:rFonts w:ascii="Verdana" w:hAnsi="Verdana" w:cs="Tahoma"/>
                <w:sz w:val="20"/>
                <w:szCs w:val="20"/>
                <w:lang w:val="bg-BG"/>
              </w:rPr>
            </w:pPr>
            <w:r>
              <w:rPr>
                <w:rFonts w:ascii="Verdana" w:hAnsi="Verdana" w:cs="Tahoma"/>
                <w:sz w:val="20"/>
                <w:szCs w:val="20"/>
                <w:lang w:val="en-US"/>
              </w:rPr>
              <w:t>50</w:t>
            </w:r>
            <w:r w:rsidR="00E941A3" w:rsidRPr="007A2A0D">
              <w:rPr>
                <w:rFonts w:ascii="Verdana" w:hAnsi="Verdana" w:cs="Tahoma"/>
                <w:sz w:val="20"/>
                <w:szCs w:val="20"/>
                <w:lang w:val="bg-BG"/>
              </w:rPr>
              <w:t>0 бр.</w:t>
            </w:r>
          </w:p>
        </w:tc>
        <w:tc>
          <w:tcPr>
            <w:tcW w:w="984" w:type="dxa"/>
            <w:shd w:val="clear" w:color="auto" w:fill="auto"/>
            <w:vAlign w:val="center"/>
          </w:tcPr>
          <w:p w14:paraId="61628050" w14:textId="77777777" w:rsidR="00E941A3" w:rsidRPr="007A2A0D" w:rsidRDefault="00E941A3" w:rsidP="00E941A3">
            <w:pPr>
              <w:snapToGrid w:val="0"/>
              <w:jc w:val="center"/>
              <w:rPr>
                <w:rFonts w:ascii="Verdana" w:hAnsi="Verdana" w:cs="Tahoma"/>
                <w:sz w:val="20"/>
                <w:szCs w:val="20"/>
                <w:lang w:val="bg-BG"/>
              </w:rPr>
            </w:pPr>
          </w:p>
        </w:tc>
        <w:tc>
          <w:tcPr>
            <w:tcW w:w="1134" w:type="dxa"/>
            <w:vAlign w:val="center"/>
          </w:tcPr>
          <w:p w14:paraId="1AE16D4F" w14:textId="77777777" w:rsidR="00E941A3" w:rsidRPr="007A2A0D" w:rsidRDefault="00E941A3" w:rsidP="00E941A3">
            <w:pPr>
              <w:snapToGrid w:val="0"/>
              <w:jc w:val="center"/>
              <w:rPr>
                <w:rFonts w:ascii="Verdana" w:hAnsi="Verdana" w:cs="Tahoma"/>
                <w:sz w:val="20"/>
                <w:szCs w:val="20"/>
                <w:lang w:val="bg-BG"/>
              </w:rPr>
            </w:pPr>
          </w:p>
        </w:tc>
      </w:tr>
      <w:tr w:rsidR="00E941A3" w:rsidRPr="007A2A0D" w14:paraId="395E9F4F" w14:textId="77777777" w:rsidTr="007A2A0D">
        <w:tc>
          <w:tcPr>
            <w:tcW w:w="424" w:type="dxa"/>
            <w:shd w:val="clear" w:color="auto" w:fill="auto"/>
          </w:tcPr>
          <w:p w14:paraId="7381008D" w14:textId="77777777" w:rsidR="00E941A3" w:rsidRPr="007A2A0D" w:rsidRDefault="00E941A3" w:rsidP="00E941A3">
            <w:pPr>
              <w:snapToGrid w:val="0"/>
              <w:jc w:val="both"/>
              <w:rPr>
                <w:rFonts w:ascii="Verdana" w:hAnsi="Verdana" w:cs="Tahoma"/>
                <w:sz w:val="20"/>
                <w:szCs w:val="20"/>
                <w:lang w:val="bg-BG"/>
              </w:rPr>
            </w:pPr>
            <w:r w:rsidRPr="007A2A0D">
              <w:rPr>
                <w:rFonts w:ascii="Verdana" w:hAnsi="Verdana" w:cs="Tahoma"/>
                <w:sz w:val="20"/>
                <w:szCs w:val="20"/>
                <w:lang w:val="bg-BG"/>
              </w:rPr>
              <w:t>2.</w:t>
            </w:r>
          </w:p>
        </w:tc>
        <w:tc>
          <w:tcPr>
            <w:tcW w:w="2258" w:type="dxa"/>
            <w:shd w:val="clear" w:color="auto" w:fill="auto"/>
          </w:tcPr>
          <w:p w14:paraId="36FF12BD" w14:textId="77777777" w:rsidR="00E941A3" w:rsidRPr="007A2A0D" w:rsidRDefault="00E941A3" w:rsidP="00E941A3">
            <w:pPr>
              <w:snapToGrid w:val="0"/>
              <w:rPr>
                <w:rFonts w:ascii="Verdana" w:hAnsi="Verdana" w:cs="Tahoma"/>
                <w:sz w:val="20"/>
                <w:szCs w:val="20"/>
                <w:lang w:val="bg-BG"/>
              </w:rPr>
            </w:pPr>
            <w:r w:rsidRPr="007A2A0D">
              <w:rPr>
                <w:rFonts w:ascii="Verdana" w:hAnsi="Verdana" w:cs="Tahoma"/>
                <w:sz w:val="20"/>
                <w:szCs w:val="20"/>
                <w:lang w:val="bg-BG"/>
              </w:rPr>
              <w:t>SIP телефонен апарат тип 1</w:t>
            </w:r>
          </w:p>
        </w:tc>
        <w:tc>
          <w:tcPr>
            <w:tcW w:w="1003" w:type="dxa"/>
            <w:shd w:val="clear" w:color="auto" w:fill="auto"/>
            <w:vAlign w:val="center"/>
          </w:tcPr>
          <w:p w14:paraId="727EBDB1" w14:textId="77777777" w:rsidR="00E941A3" w:rsidRPr="007A2A0D" w:rsidRDefault="00E941A3" w:rsidP="00E941A3">
            <w:pPr>
              <w:snapToGrid w:val="0"/>
              <w:jc w:val="center"/>
              <w:rPr>
                <w:rFonts w:ascii="Verdana" w:hAnsi="Verdana" w:cs="Tahoma"/>
                <w:sz w:val="20"/>
                <w:szCs w:val="20"/>
                <w:lang w:val="bg-BG"/>
              </w:rPr>
            </w:pPr>
            <w:r w:rsidRPr="007A2A0D">
              <w:rPr>
                <w:rFonts w:ascii="Verdana" w:hAnsi="Verdana" w:cs="Tahoma"/>
                <w:sz w:val="20"/>
                <w:szCs w:val="20"/>
                <w:lang w:val="bg-BG"/>
              </w:rPr>
              <w:t>10 бр.</w:t>
            </w:r>
          </w:p>
        </w:tc>
        <w:tc>
          <w:tcPr>
            <w:tcW w:w="984" w:type="dxa"/>
            <w:shd w:val="clear" w:color="auto" w:fill="auto"/>
            <w:vAlign w:val="center"/>
          </w:tcPr>
          <w:p w14:paraId="034011C3" w14:textId="77777777" w:rsidR="00E941A3" w:rsidRPr="007A2A0D" w:rsidRDefault="00E941A3" w:rsidP="00E941A3">
            <w:pPr>
              <w:snapToGrid w:val="0"/>
              <w:jc w:val="center"/>
              <w:rPr>
                <w:rFonts w:ascii="Verdana" w:hAnsi="Verdana" w:cs="Tahoma"/>
                <w:sz w:val="20"/>
                <w:szCs w:val="20"/>
                <w:lang w:val="bg-BG"/>
              </w:rPr>
            </w:pPr>
          </w:p>
        </w:tc>
        <w:tc>
          <w:tcPr>
            <w:tcW w:w="1134" w:type="dxa"/>
            <w:vAlign w:val="center"/>
          </w:tcPr>
          <w:p w14:paraId="4BF60D07" w14:textId="77777777" w:rsidR="00E941A3" w:rsidRPr="007A2A0D" w:rsidRDefault="00E941A3" w:rsidP="00E941A3">
            <w:pPr>
              <w:snapToGrid w:val="0"/>
              <w:jc w:val="center"/>
              <w:rPr>
                <w:rFonts w:ascii="Verdana" w:hAnsi="Verdana" w:cs="Tahoma"/>
                <w:sz w:val="20"/>
                <w:szCs w:val="20"/>
                <w:lang w:val="bg-BG"/>
              </w:rPr>
            </w:pPr>
          </w:p>
        </w:tc>
      </w:tr>
      <w:tr w:rsidR="00E941A3" w:rsidRPr="007A2A0D" w14:paraId="68540524" w14:textId="77777777" w:rsidTr="007A2A0D">
        <w:tc>
          <w:tcPr>
            <w:tcW w:w="424" w:type="dxa"/>
            <w:shd w:val="clear" w:color="auto" w:fill="auto"/>
          </w:tcPr>
          <w:p w14:paraId="7E127B67" w14:textId="77777777" w:rsidR="00E941A3" w:rsidRPr="007A2A0D" w:rsidRDefault="00E941A3" w:rsidP="00E941A3">
            <w:pPr>
              <w:snapToGrid w:val="0"/>
              <w:jc w:val="both"/>
              <w:rPr>
                <w:rFonts w:ascii="Verdana" w:hAnsi="Verdana" w:cs="Tahoma"/>
                <w:sz w:val="20"/>
                <w:szCs w:val="20"/>
                <w:lang w:val="bg-BG"/>
              </w:rPr>
            </w:pPr>
            <w:r w:rsidRPr="007A2A0D">
              <w:rPr>
                <w:rFonts w:ascii="Verdana" w:hAnsi="Verdana" w:cs="Tahoma"/>
                <w:sz w:val="20"/>
                <w:szCs w:val="20"/>
                <w:lang w:val="bg-BG"/>
              </w:rPr>
              <w:t>3.</w:t>
            </w:r>
          </w:p>
        </w:tc>
        <w:tc>
          <w:tcPr>
            <w:tcW w:w="2258" w:type="dxa"/>
            <w:shd w:val="clear" w:color="auto" w:fill="auto"/>
          </w:tcPr>
          <w:p w14:paraId="2615193A" w14:textId="77777777" w:rsidR="00E941A3" w:rsidRPr="007A2A0D" w:rsidRDefault="00E941A3" w:rsidP="00E941A3">
            <w:pPr>
              <w:snapToGrid w:val="0"/>
              <w:rPr>
                <w:rFonts w:ascii="Verdana" w:hAnsi="Verdana" w:cs="Tahoma"/>
                <w:sz w:val="20"/>
                <w:szCs w:val="20"/>
                <w:lang w:val="bg-BG"/>
              </w:rPr>
            </w:pPr>
            <w:r w:rsidRPr="007A2A0D">
              <w:rPr>
                <w:rFonts w:ascii="Verdana" w:hAnsi="Verdana" w:cs="Tahoma"/>
                <w:sz w:val="20"/>
                <w:szCs w:val="20"/>
                <w:lang w:val="bg-BG"/>
              </w:rPr>
              <w:t>Модул  за разширение за SIP телефонен апарат тип 1</w:t>
            </w:r>
          </w:p>
        </w:tc>
        <w:tc>
          <w:tcPr>
            <w:tcW w:w="1003" w:type="dxa"/>
            <w:shd w:val="clear" w:color="auto" w:fill="auto"/>
            <w:vAlign w:val="center"/>
          </w:tcPr>
          <w:p w14:paraId="127594D3" w14:textId="77777777" w:rsidR="00E941A3" w:rsidRPr="007A2A0D" w:rsidRDefault="00E941A3" w:rsidP="00E941A3">
            <w:pPr>
              <w:snapToGrid w:val="0"/>
              <w:jc w:val="center"/>
              <w:rPr>
                <w:rFonts w:ascii="Verdana" w:hAnsi="Verdana" w:cs="Tahoma"/>
                <w:sz w:val="20"/>
                <w:szCs w:val="20"/>
                <w:lang w:val="bg-BG"/>
              </w:rPr>
            </w:pPr>
            <w:r w:rsidRPr="007A2A0D">
              <w:rPr>
                <w:rFonts w:ascii="Verdana" w:hAnsi="Verdana" w:cs="Tahoma"/>
                <w:sz w:val="20"/>
                <w:szCs w:val="20"/>
                <w:lang w:val="bg-BG"/>
              </w:rPr>
              <w:t>5 бр.</w:t>
            </w:r>
          </w:p>
        </w:tc>
        <w:tc>
          <w:tcPr>
            <w:tcW w:w="984" w:type="dxa"/>
            <w:shd w:val="clear" w:color="auto" w:fill="auto"/>
            <w:vAlign w:val="center"/>
          </w:tcPr>
          <w:p w14:paraId="43DB1275" w14:textId="77777777" w:rsidR="00E941A3" w:rsidRPr="007A2A0D" w:rsidRDefault="00E941A3" w:rsidP="00E941A3">
            <w:pPr>
              <w:snapToGrid w:val="0"/>
              <w:jc w:val="center"/>
              <w:rPr>
                <w:rFonts w:ascii="Verdana" w:hAnsi="Verdana" w:cs="Tahoma"/>
                <w:sz w:val="20"/>
                <w:szCs w:val="20"/>
                <w:lang w:val="bg-BG"/>
              </w:rPr>
            </w:pPr>
          </w:p>
        </w:tc>
        <w:tc>
          <w:tcPr>
            <w:tcW w:w="1134" w:type="dxa"/>
            <w:vAlign w:val="center"/>
          </w:tcPr>
          <w:p w14:paraId="465FE7FF" w14:textId="77777777" w:rsidR="00E941A3" w:rsidRPr="007A2A0D" w:rsidRDefault="00E941A3" w:rsidP="00E941A3">
            <w:pPr>
              <w:snapToGrid w:val="0"/>
              <w:jc w:val="center"/>
              <w:rPr>
                <w:rFonts w:ascii="Verdana" w:hAnsi="Verdana" w:cs="Tahoma"/>
                <w:sz w:val="20"/>
                <w:szCs w:val="20"/>
                <w:lang w:val="bg-BG"/>
              </w:rPr>
            </w:pPr>
          </w:p>
        </w:tc>
      </w:tr>
      <w:tr w:rsidR="00E941A3" w:rsidRPr="007A2A0D" w14:paraId="02C92B7F" w14:textId="77777777" w:rsidTr="007A2A0D">
        <w:tc>
          <w:tcPr>
            <w:tcW w:w="424" w:type="dxa"/>
            <w:shd w:val="clear" w:color="auto" w:fill="auto"/>
          </w:tcPr>
          <w:p w14:paraId="7A56184E" w14:textId="77777777" w:rsidR="00E941A3" w:rsidRPr="007A2A0D" w:rsidRDefault="00E941A3" w:rsidP="00E941A3">
            <w:pPr>
              <w:snapToGrid w:val="0"/>
              <w:jc w:val="both"/>
              <w:rPr>
                <w:rFonts w:ascii="Verdana" w:hAnsi="Verdana" w:cs="Tahoma"/>
                <w:sz w:val="20"/>
                <w:szCs w:val="20"/>
                <w:lang w:val="bg-BG"/>
              </w:rPr>
            </w:pPr>
            <w:r w:rsidRPr="007A2A0D">
              <w:rPr>
                <w:rFonts w:ascii="Verdana" w:hAnsi="Verdana" w:cs="Tahoma"/>
                <w:sz w:val="20"/>
                <w:szCs w:val="20"/>
                <w:lang w:val="bg-BG"/>
              </w:rPr>
              <w:t>4.</w:t>
            </w:r>
          </w:p>
        </w:tc>
        <w:tc>
          <w:tcPr>
            <w:tcW w:w="2258" w:type="dxa"/>
            <w:shd w:val="clear" w:color="auto" w:fill="auto"/>
          </w:tcPr>
          <w:p w14:paraId="53EF6D8F" w14:textId="77777777" w:rsidR="00E941A3" w:rsidRPr="007A2A0D" w:rsidRDefault="00E941A3" w:rsidP="00E941A3">
            <w:pPr>
              <w:snapToGrid w:val="0"/>
              <w:rPr>
                <w:rFonts w:ascii="Verdana" w:hAnsi="Verdana" w:cs="Tahoma"/>
                <w:sz w:val="20"/>
                <w:szCs w:val="20"/>
                <w:lang w:val="bg-BG"/>
              </w:rPr>
            </w:pPr>
            <w:r w:rsidRPr="007A2A0D">
              <w:rPr>
                <w:rFonts w:ascii="Verdana" w:hAnsi="Verdana" w:cs="Tahoma"/>
                <w:sz w:val="20"/>
                <w:szCs w:val="20"/>
                <w:lang w:val="bg-BG"/>
              </w:rPr>
              <w:t>SIP телефонен апарат тип 2</w:t>
            </w:r>
          </w:p>
        </w:tc>
        <w:tc>
          <w:tcPr>
            <w:tcW w:w="1003" w:type="dxa"/>
            <w:shd w:val="clear" w:color="auto" w:fill="auto"/>
            <w:vAlign w:val="center"/>
          </w:tcPr>
          <w:p w14:paraId="234ADF4B" w14:textId="77777777" w:rsidR="00E941A3" w:rsidRPr="007A2A0D" w:rsidRDefault="00E941A3" w:rsidP="00E941A3">
            <w:pPr>
              <w:snapToGrid w:val="0"/>
              <w:jc w:val="center"/>
              <w:rPr>
                <w:rFonts w:ascii="Verdana" w:hAnsi="Verdana" w:cs="Tahoma"/>
                <w:sz w:val="20"/>
                <w:szCs w:val="20"/>
                <w:lang w:val="bg-BG"/>
              </w:rPr>
            </w:pPr>
            <w:r w:rsidRPr="007A2A0D">
              <w:rPr>
                <w:rFonts w:ascii="Verdana" w:hAnsi="Verdana" w:cs="Tahoma"/>
                <w:sz w:val="20"/>
                <w:szCs w:val="20"/>
                <w:lang w:val="bg-BG"/>
              </w:rPr>
              <w:t>10 бр.</w:t>
            </w:r>
          </w:p>
        </w:tc>
        <w:tc>
          <w:tcPr>
            <w:tcW w:w="984" w:type="dxa"/>
            <w:shd w:val="clear" w:color="auto" w:fill="auto"/>
            <w:vAlign w:val="center"/>
          </w:tcPr>
          <w:p w14:paraId="0A64F9A5" w14:textId="77777777" w:rsidR="00E941A3" w:rsidRPr="007A2A0D" w:rsidRDefault="00E941A3" w:rsidP="00E941A3">
            <w:pPr>
              <w:snapToGrid w:val="0"/>
              <w:jc w:val="center"/>
              <w:rPr>
                <w:rFonts w:ascii="Verdana" w:hAnsi="Verdana" w:cs="Tahoma"/>
                <w:sz w:val="20"/>
                <w:szCs w:val="20"/>
                <w:lang w:val="bg-BG"/>
              </w:rPr>
            </w:pPr>
          </w:p>
        </w:tc>
        <w:tc>
          <w:tcPr>
            <w:tcW w:w="1134" w:type="dxa"/>
            <w:vAlign w:val="center"/>
          </w:tcPr>
          <w:p w14:paraId="5EC9E7A9" w14:textId="77777777" w:rsidR="00E941A3" w:rsidRPr="007A2A0D" w:rsidRDefault="00E941A3" w:rsidP="00E941A3">
            <w:pPr>
              <w:snapToGrid w:val="0"/>
              <w:jc w:val="center"/>
              <w:rPr>
                <w:rFonts w:ascii="Verdana" w:hAnsi="Verdana" w:cs="Tahoma"/>
                <w:sz w:val="20"/>
                <w:szCs w:val="20"/>
                <w:lang w:val="bg-BG"/>
              </w:rPr>
            </w:pPr>
          </w:p>
        </w:tc>
      </w:tr>
      <w:tr w:rsidR="00E941A3" w:rsidRPr="007A2A0D" w14:paraId="323EF625" w14:textId="77777777" w:rsidTr="007A2A0D">
        <w:tc>
          <w:tcPr>
            <w:tcW w:w="424" w:type="dxa"/>
            <w:shd w:val="clear" w:color="auto" w:fill="auto"/>
          </w:tcPr>
          <w:p w14:paraId="7A96463B" w14:textId="77777777" w:rsidR="00E941A3" w:rsidRPr="007A2A0D" w:rsidRDefault="00E941A3" w:rsidP="00E941A3">
            <w:pPr>
              <w:snapToGrid w:val="0"/>
              <w:jc w:val="both"/>
              <w:rPr>
                <w:rFonts w:ascii="Verdana" w:hAnsi="Verdana" w:cs="Tahoma"/>
                <w:sz w:val="20"/>
                <w:szCs w:val="20"/>
                <w:lang w:val="bg-BG"/>
              </w:rPr>
            </w:pPr>
            <w:r w:rsidRPr="007A2A0D">
              <w:rPr>
                <w:rFonts w:ascii="Verdana" w:hAnsi="Verdana" w:cs="Tahoma"/>
                <w:sz w:val="20"/>
                <w:szCs w:val="20"/>
                <w:lang w:val="bg-BG"/>
              </w:rPr>
              <w:t>5.</w:t>
            </w:r>
          </w:p>
        </w:tc>
        <w:tc>
          <w:tcPr>
            <w:tcW w:w="2258" w:type="dxa"/>
            <w:shd w:val="clear" w:color="auto" w:fill="auto"/>
          </w:tcPr>
          <w:p w14:paraId="72112DE2" w14:textId="77777777" w:rsidR="00E941A3" w:rsidRPr="007A2A0D" w:rsidRDefault="00E941A3" w:rsidP="00E941A3">
            <w:pPr>
              <w:snapToGrid w:val="0"/>
              <w:rPr>
                <w:rFonts w:ascii="Verdana" w:hAnsi="Verdana" w:cs="Tahoma"/>
                <w:sz w:val="20"/>
                <w:szCs w:val="20"/>
                <w:lang w:val="bg-BG"/>
              </w:rPr>
            </w:pPr>
            <w:r w:rsidRPr="007A2A0D">
              <w:rPr>
                <w:rFonts w:ascii="Verdana" w:hAnsi="Verdana" w:cs="Tahoma"/>
                <w:sz w:val="20"/>
                <w:szCs w:val="20"/>
                <w:lang w:val="bg-BG"/>
              </w:rPr>
              <w:t>SIP телефонен апарат тип 3</w:t>
            </w:r>
          </w:p>
        </w:tc>
        <w:tc>
          <w:tcPr>
            <w:tcW w:w="1003" w:type="dxa"/>
            <w:shd w:val="clear" w:color="auto" w:fill="auto"/>
            <w:vAlign w:val="center"/>
          </w:tcPr>
          <w:p w14:paraId="181A2FF7" w14:textId="31ED6723" w:rsidR="00E941A3" w:rsidRPr="007A2A0D" w:rsidRDefault="007202E2" w:rsidP="00E941A3">
            <w:pPr>
              <w:snapToGrid w:val="0"/>
              <w:jc w:val="center"/>
              <w:rPr>
                <w:rFonts w:ascii="Verdana" w:hAnsi="Verdana" w:cs="Tahoma"/>
                <w:sz w:val="20"/>
                <w:szCs w:val="20"/>
                <w:lang w:val="bg-BG"/>
              </w:rPr>
            </w:pPr>
            <w:r>
              <w:rPr>
                <w:rFonts w:ascii="Verdana" w:hAnsi="Verdana" w:cs="Tahoma"/>
                <w:sz w:val="20"/>
                <w:szCs w:val="20"/>
                <w:lang w:val="en-US"/>
              </w:rPr>
              <w:t>48</w:t>
            </w:r>
            <w:r w:rsidR="00E941A3" w:rsidRPr="007A2A0D">
              <w:rPr>
                <w:rFonts w:ascii="Verdana" w:hAnsi="Verdana" w:cs="Tahoma"/>
                <w:sz w:val="20"/>
                <w:szCs w:val="20"/>
                <w:lang w:val="bg-BG"/>
              </w:rPr>
              <w:t>0 бр.</w:t>
            </w:r>
          </w:p>
        </w:tc>
        <w:tc>
          <w:tcPr>
            <w:tcW w:w="984" w:type="dxa"/>
            <w:shd w:val="clear" w:color="auto" w:fill="auto"/>
            <w:vAlign w:val="center"/>
          </w:tcPr>
          <w:p w14:paraId="3FAEC9C2" w14:textId="77777777" w:rsidR="00E941A3" w:rsidRPr="007A2A0D" w:rsidRDefault="00E941A3" w:rsidP="00E941A3">
            <w:pPr>
              <w:snapToGrid w:val="0"/>
              <w:jc w:val="center"/>
              <w:rPr>
                <w:rFonts w:ascii="Verdana" w:hAnsi="Verdana" w:cs="Tahoma"/>
                <w:sz w:val="20"/>
                <w:szCs w:val="20"/>
                <w:lang w:val="bg-BG"/>
              </w:rPr>
            </w:pPr>
          </w:p>
        </w:tc>
        <w:tc>
          <w:tcPr>
            <w:tcW w:w="1134" w:type="dxa"/>
            <w:vAlign w:val="center"/>
          </w:tcPr>
          <w:p w14:paraId="2F7EE5B4" w14:textId="77777777" w:rsidR="00E941A3" w:rsidRPr="007A2A0D" w:rsidRDefault="00E941A3" w:rsidP="00E941A3">
            <w:pPr>
              <w:snapToGrid w:val="0"/>
              <w:jc w:val="center"/>
              <w:rPr>
                <w:rFonts w:ascii="Verdana" w:hAnsi="Verdana" w:cs="Tahoma"/>
                <w:sz w:val="20"/>
                <w:szCs w:val="20"/>
              </w:rPr>
            </w:pPr>
          </w:p>
        </w:tc>
      </w:tr>
      <w:tr w:rsidR="00E941A3" w:rsidRPr="007A2A0D" w14:paraId="1AD444F9" w14:textId="77777777" w:rsidTr="007A2A0D">
        <w:tc>
          <w:tcPr>
            <w:tcW w:w="424" w:type="dxa"/>
            <w:tcBorders>
              <w:bottom w:val="single" w:sz="4" w:space="0" w:color="auto"/>
            </w:tcBorders>
            <w:shd w:val="clear" w:color="auto" w:fill="auto"/>
          </w:tcPr>
          <w:p w14:paraId="3475B56B" w14:textId="77777777" w:rsidR="00E941A3" w:rsidRPr="007A2A0D" w:rsidRDefault="00E941A3" w:rsidP="00E941A3">
            <w:pPr>
              <w:snapToGrid w:val="0"/>
              <w:jc w:val="both"/>
              <w:rPr>
                <w:rFonts w:ascii="Verdana" w:hAnsi="Verdana" w:cs="Tahoma"/>
                <w:sz w:val="20"/>
                <w:szCs w:val="20"/>
                <w:lang w:val="bg-BG"/>
              </w:rPr>
            </w:pPr>
            <w:r w:rsidRPr="007A2A0D">
              <w:rPr>
                <w:rFonts w:ascii="Verdana" w:hAnsi="Verdana" w:cs="Tahoma"/>
                <w:sz w:val="20"/>
                <w:szCs w:val="20"/>
                <w:lang w:val="bg-BG"/>
              </w:rPr>
              <w:t>6.</w:t>
            </w:r>
          </w:p>
        </w:tc>
        <w:tc>
          <w:tcPr>
            <w:tcW w:w="2258" w:type="dxa"/>
            <w:tcBorders>
              <w:bottom w:val="single" w:sz="4" w:space="0" w:color="auto"/>
            </w:tcBorders>
            <w:shd w:val="clear" w:color="auto" w:fill="auto"/>
          </w:tcPr>
          <w:p w14:paraId="22BDAAC1" w14:textId="79E429F4" w:rsidR="00E941A3" w:rsidRPr="007A2A0D" w:rsidRDefault="007202E2" w:rsidP="00E941A3">
            <w:pPr>
              <w:snapToGrid w:val="0"/>
              <w:rPr>
                <w:rFonts w:ascii="Verdana" w:hAnsi="Verdana" w:cs="Tahoma"/>
                <w:sz w:val="20"/>
                <w:szCs w:val="20"/>
                <w:lang w:val="bg-BG"/>
              </w:rPr>
            </w:pPr>
            <w:r>
              <w:rPr>
                <w:rFonts w:ascii="Tahoma" w:hAnsi="Tahoma" w:cs="Tahoma"/>
                <w:sz w:val="20"/>
                <w:lang w:val="bg-BG"/>
              </w:rPr>
              <w:t xml:space="preserve">Софтуер за управление на централи </w:t>
            </w:r>
            <w:r>
              <w:rPr>
                <w:rFonts w:ascii="Tahoma" w:hAnsi="Tahoma" w:cs="Tahoma"/>
                <w:sz w:val="20"/>
                <w:lang w:val="en-US"/>
              </w:rPr>
              <w:t>Mitel 5000</w:t>
            </w:r>
          </w:p>
        </w:tc>
        <w:tc>
          <w:tcPr>
            <w:tcW w:w="1003" w:type="dxa"/>
            <w:tcBorders>
              <w:bottom w:val="single" w:sz="4" w:space="0" w:color="auto"/>
            </w:tcBorders>
            <w:shd w:val="clear" w:color="auto" w:fill="auto"/>
            <w:vAlign w:val="center"/>
          </w:tcPr>
          <w:p w14:paraId="614C82A1" w14:textId="77777777" w:rsidR="00E941A3" w:rsidRPr="007A2A0D" w:rsidRDefault="00E941A3" w:rsidP="00E941A3">
            <w:pPr>
              <w:snapToGrid w:val="0"/>
              <w:jc w:val="center"/>
              <w:rPr>
                <w:rFonts w:ascii="Verdana" w:hAnsi="Verdana" w:cs="Tahoma"/>
                <w:sz w:val="20"/>
                <w:szCs w:val="20"/>
                <w:lang w:val="bg-BG"/>
              </w:rPr>
            </w:pPr>
            <w:r w:rsidRPr="007A2A0D">
              <w:rPr>
                <w:rFonts w:ascii="Verdana" w:hAnsi="Verdana" w:cs="Tahoma"/>
                <w:sz w:val="20"/>
                <w:szCs w:val="20"/>
                <w:lang w:val="bg-BG"/>
              </w:rPr>
              <w:t>1 бр.</w:t>
            </w:r>
          </w:p>
        </w:tc>
        <w:tc>
          <w:tcPr>
            <w:tcW w:w="984" w:type="dxa"/>
            <w:tcBorders>
              <w:bottom w:val="single" w:sz="4" w:space="0" w:color="auto"/>
            </w:tcBorders>
            <w:shd w:val="clear" w:color="auto" w:fill="auto"/>
            <w:vAlign w:val="center"/>
          </w:tcPr>
          <w:p w14:paraId="4F3C567E" w14:textId="77777777" w:rsidR="00E941A3" w:rsidRPr="007A2A0D" w:rsidRDefault="00E941A3" w:rsidP="00E941A3">
            <w:pPr>
              <w:snapToGrid w:val="0"/>
              <w:jc w:val="center"/>
              <w:rPr>
                <w:rFonts w:ascii="Verdana" w:hAnsi="Verdana" w:cs="Tahoma"/>
                <w:sz w:val="20"/>
                <w:szCs w:val="20"/>
                <w:lang w:val="bg-BG"/>
              </w:rPr>
            </w:pPr>
          </w:p>
        </w:tc>
        <w:tc>
          <w:tcPr>
            <w:tcW w:w="1134" w:type="dxa"/>
            <w:tcBorders>
              <w:bottom w:val="single" w:sz="4" w:space="0" w:color="auto"/>
            </w:tcBorders>
            <w:vAlign w:val="center"/>
          </w:tcPr>
          <w:p w14:paraId="58CF1137" w14:textId="77777777" w:rsidR="00E941A3" w:rsidRPr="007A2A0D" w:rsidRDefault="00E941A3" w:rsidP="00E941A3">
            <w:pPr>
              <w:snapToGrid w:val="0"/>
              <w:jc w:val="center"/>
              <w:rPr>
                <w:rFonts w:ascii="Verdana" w:hAnsi="Verdana" w:cs="Tahoma"/>
                <w:sz w:val="20"/>
                <w:szCs w:val="20"/>
                <w:lang w:val="bg-BG"/>
              </w:rPr>
            </w:pPr>
          </w:p>
        </w:tc>
      </w:tr>
      <w:tr w:rsidR="0032250E" w:rsidRPr="007A2A0D" w14:paraId="6C887389" w14:textId="25F4B8F8" w:rsidTr="0032250E">
        <w:tc>
          <w:tcPr>
            <w:tcW w:w="4668" w:type="dxa"/>
            <w:gridSpan w:val="4"/>
            <w:shd w:val="clear" w:color="auto" w:fill="auto"/>
          </w:tcPr>
          <w:p w14:paraId="5C66BDB3" w14:textId="77777777" w:rsidR="0032250E" w:rsidRPr="007A2A0D" w:rsidRDefault="0032250E" w:rsidP="0032250E">
            <w:pPr>
              <w:snapToGrid w:val="0"/>
              <w:jc w:val="right"/>
              <w:rPr>
                <w:rFonts w:ascii="Verdana" w:hAnsi="Verdana" w:cs="Tahoma"/>
                <w:sz w:val="20"/>
                <w:szCs w:val="20"/>
                <w:lang w:val="bg-BG"/>
              </w:rPr>
            </w:pPr>
            <w:r w:rsidRPr="007A2A0D">
              <w:rPr>
                <w:rFonts w:ascii="Verdana" w:hAnsi="Verdana" w:cs="Tahoma"/>
                <w:sz w:val="20"/>
                <w:szCs w:val="20"/>
                <w:lang w:val="bg-BG"/>
              </w:rPr>
              <w:t>ОБЩО:</w:t>
            </w:r>
          </w:p>
        </w:tc>
        <w:tc>
          <w:tcPr>
            <w:tcW w:w="1135" w:type="dxa"/>
            <w:shd w:val="clear" w:color="auto" w:fill="auto"/>
          </w:tcPr>
          <w:p w14:paraId="3868D591" w14:textId="77777777" w:rsidR="0032250E" w:rsidRPr="007A2A0D" w:rsidRDefault="0032250E" w:rsidP="0032250E">
            <w:pPr>
              <w:snapToGrid w:val="0"/>
              <w:jc w:val="center"/>
              <w:rPr>
                <w:rFonts w:ascii="Verdana" w:hAnsi="Verdana" w:cs="Tahoma"/>
                <w:sz w:val="20"/>
                <w:szCs w:val="20"/>
                <w:lang w:val="bg-BG"/>
              </w:rPr>
            </w:pPr>
          </w:p>
        </w:tc>
      </w:tr>
    </w:tbl>
    <w:p w14:paraId="582BAAB2" w14:textId="664BF1CB" w:rsidR="007D5264" w:rsidRPr="007A2A0D" w:rsidRDefault="007D5264" w:rsidP="007D5264">
      <w:pPr>
        <w:tabs>
          <w:tab w:val="num" w:pos="851"/>
          <w:tab w:val="num" w:pos="900"/>
          <w:tab w:val="left" w:leader="dot" w:pos="12960"/>
        </w:tabs>
        <w:spacing w:after="120"/>
        <w:jc w:val="both"/>
        <w:rPr>
          <w:rFonts w:ascii="Verdana" w:hAnsi="Verdana"/>
          <w:color w:val="FF0000"/>
          <w:sz w:val="20"/>
          <w:szCs w:val="20"/>
        </w:rPr>
      </w:pPr>
    </w:p>
    <w:p w14:paraId="225DB021" w14:textId="636CF6FB" w:rsidR="0027387D" w:rsidRPr="000242D4" w:rsidRDefault="0027387D" w:rsidP="002C208B">
      <w:pPr>
        <w:keepLines/>
        <w:tabs>
          <w:tab w:val="left" w:leader="dot" w:pos="12960"/>
        </w:tabs>
        <w:spacing w:after="240"/>
        <w:ind w:left="720"/>
        <w:jc w:val="both"/>
        <w:rPr>
          <w:rFonts w:ascii="Verdana" w:hAnsi="Verdana"/>
          <w:b/>
          <w:sz w:val="20"/>
          <w:szCs w:val="20"/>
          <w:lang w:val="bg-BG"/>
        </w:rPr>
      </w:pPr>
    </w:p>
    <w:p w14:paraId="34B9D420" w14:textId="77777777" w:rsidR="002C208B" w:rsidRDefault="002C208B" w:rsidP="00815B8B">
      <w:pPr>
        <w:keepLines/>
        <w:tabs>
          <w:tab w:val="center" w:pos="4513"/>
        </w:tabs>
        <w:jc w:val="center"/>
        <w:rPr>
          <w:rFonts w:ascii="Verdana" w:hAnsi="Verdana"/>
          <w:b/>
          <w:bCs/>
          <w:kern w:val="32"/>
          <w:sz w:val="20"/>
          <w:szCs w:val="20"/>
          <w:lang w:val="bg-BG"/>
        </w:rPr>
      </w:pPr>
      <w:bookmarkStart w:id="22" w:name="_Ref534250065"/>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2"/>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7"/>
          <w:pgSz w:w="11906" w:h="16838" w:code="9"/>
          <w:pgMar w:top="1134" w:right="1440" w:bottom="1276" w:left="1440" w:header="709" w:footer="266" w:gutter="0"/>
          <w:cols w:space="708"/>
          <w:vAlign w:val="center"/>
          <w:docGrid w:linePitch="360"/>
        </w:sectPr>
      </w:pPr>
    </w:p>
    <w:p w14:paraId="6C799BF2" w14:textId="77777777" w:rsidR="003239E0" w:rsidRPr="003239E0" w:rsidRDefault="003239E0" w:rsidP="003239E0">
      <w:pPr>
        <w:jc w:val="center"/>
        <w:rPr>
          <w:rFonts w:ascii="Verdana" w:hAnsi="Verdana"/>
          <w:b/>
          <w:sz w:val="20"/>
          <w:szCs w:val="20"/>
          <w:lang w:val="bg-BG"/>
        </w:rPr>
      </w:pPr>
      <w:bookmarkStart w:id="23" w:name="_Ref87148338"/>
      <w:bookmarkStart w:id="24" w:name="_Ref46137828"/>
      <w:bookmarkStart w:id="25" w:name="_Ref87148341"/>
      <w:r w:rsidRPr="003239E0">
        <w:rPr>
          <w:rFonts w:ascii="Verdana" w:hAnsi="Verdana"/>
          <w:b/>
          <w:sz w:val="20"/>
          <w:szCs w:val="20"/>
          <w:lang w:val="bg-BG"/>
        </w:rPr>
        <w:lastRenderedPageBreak/>
        <w:t>СПЕЦИФИЧНИ УСЛОВИЯ НА ДОГОВОРА</w:t>
      </w:r>
    </w:p>
    <w:p w14:paraId="67F14634" w14:textId="6EB77AB6" w:rsidR="00891542" w:rsidRDefault="00891542" w:rsidP="004002EB">
      <w:pPr>
        <w:pStyle w:val="p50"/>
        <w:numPr>
          <w:ilvl w:val="0"/>
          <w:numId w:val="28"/>
        </w:numPr>
        <w:tabs>
          <w:tab w:val="clear" w:pos="760"/>
        </w:tabs>
        <w:spacing w:after="120" w:line="240" w:lineRule="auto"/>
        <w:rPr>
          <w:rFonts w:ascii="Verdana" w:hAnsi="Verdana"/>
          <w:b/>
          <w:bCs/>
          <w:snapToGrid/>
          <w:color w:val="auto"/>
          <w:sz w:val="20"/>
          <w:szCs w:val="20"/>
          <w:lang w:val="bg-BG"/>
        </w:rPr>
      </w:pPr>
      <w:bookmarkStart w:id="26" w:name="_Ref89483966"/>
      <w:r w:rsidRPr="0099345F">
        <w:rPr>
          <w:rFonts w:ascii="Verdana" w:hAnsi="Verdana"/>
          <w:b/>
          <w:bCs/>
          <w:snapToGrid/>
          <w:color w:val="auto"/>
          <w:sz w:val="20"/>
          <w:szCs w:val="20"/>
          <w:lang w:val="bg-BG"/>
        </w:rPr>
        <w:t>НЕУСТОЙКИ</w:t>
      </w:r>
    </w:p>
    <w:p w14:paraId="3134530B" w14:textId="77777777" w:rsidR="00D55E69" w:rsidRPr="00F75AF7"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F75AF7">
        <w:rPr>
          <w:rFonts w:ascii="Verdana" w:hAnsi="Verdana" w:cs="Calibri"/>
          <w:sz w:val="16"/>
          <w:szCs w:val="16"/>
        </w:rPr>
        <w:t xml:space="preserve">В случай че </w:t>
      </w:r>
      <w:r w:rsidRPr="00F75AF7">
        <w:rPr>
          <w:rFonts w:ascii="Verdana" w:hAnsi="Verdana" w:cs="Calibri"/>
          <w:sz w:val="16"/>
          <w:szCs w:val="16"/>
          <w:lang w:val="bg-BG"/>
        </w:rPr>
        <w:t>Доставчикът</w:t>
      </w:r>
      <w:r w:rsidRPr="00F75AF7">
        <w:rPr>
          <w:rFonts w:ascii="Verdana" w:hAnsi="Verdana" w:cs="Calibri"/>
          <w:sz w:val="16"/>
          <w:szCs w:val="16"/>
        </w:rPr>
        <w:t xml:space="preserve"> не изпълнява своите задължения по договора, включително не спази срока за доставка, </w:t>
      </w:r>
      <w:hyperlink w:anchor="изпълнител" w:history="1">
        <w:r w:rsidRPr="00F75AF7">
          <w:rPr>
            <w:rFonts w:ascii="Verdana" w:hAnsi="Verdana" w:cs="Calibri"/>
            <w:sz w:val="16"/>
            <w:szCs w:val="16"/>
          </w:rPr>
          <w:t>той</w:t>
        </w:r>
      </w:hyperlink>
      <w:r w:rsidRPr="00F75AF7">
        <w:rPr>
          <w:rFonts w:ascii="Verdana" w:hAnsi="Verdana" w:cs="Calibri"/>
          <w:sz w:val="16"/>
          <w:szCs w:val="16"/>
        </w:rPr>
        <w:t xml:space="preserve"> се задължава да изплати на </w:t>
      </w:r>
      <w:hyperlink w:anchor="възложител" w:history="1">
        <w:r w:rsidRPr="00F75AF7">
          <w:rPr>
            <w:rFonts w:ascii="Verdana" w:hAnsi="Verdana" w:cs="Calibri"/>
            <w:sz w:val="16"/>
            <w:szCs w:val="16"/>
          </w:rPr>
          <w:t>Възложителя</w:t>
        </w:r>
      </w:hyperlink>
      <w:r w:rsidRPr="00F75AF7">
        <w:rPr>
          <w:rFonts w:ascii="Verdana" w:hAnsi="Verdana" w:cs="Calibri"/>
          <w:sz w:val="16"/>
          <w:szCs w:val="16"/>
        </w:rPr>
        <w:t xml:space="preserve"> неустойка в съответствие с посоченото в настоящия </w:t>
      </w:r>
      <w:hyperlink w:anchor="договор" w:history="1">
        <w:r w:rsidRPr="00F75AF7">
          <w:rPr>
            <w:rFonts w:ascii="Verdana" w:hAnsi="Verdana" w:cs="Calibri"/>
            <w:sz w:val="16"/>
            <w:szCs w:val="16"/>
          </w:rPr>
          <w:t>Договор</w:t>
        </w:r>
      </w:hyperlink>
      <w:r w:rsidRPr="00F75AF7">
        <w:rPr>
          <w:rFonts w:ascii="Verdana" w:hAnsi="Verdana" w:cs="Calibri"/>
          <w:sz w:val="16"/>
          <w:szCs w:val="16"/>
        </w:rPr>
        <w:t>.</w:t>
      </w:r>
    </w:p>
    <w:p w14:paraId="3F62A8DC" w14:textId="77777777" w:rsidR="00D55E69" w:rsidRPr="00D55E69"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D55E69">
        <w:rPr>
          <w:rFonts w:ascii="Verdana" w:hAnsi="Verdana" w:cs="Calibri"/>
          <w:sz w:val="16"/>
          <w:szCs w:val="16"/>
        </w:rPr>
        <w:t xml:space="preserve">В случай че </w:t>
      </w:r>
      <w:r w:rsidRPr="00D55E69">
        <w:rPr>
          <w:rFonts w:ascii="Verdana" w:hAnsi="Verdana" w:cs="Calibri"/>
          <w:sz w:val="16"/>
          <w:szCs w:val="16"/>
          <w:lang w:val="bg-BG"/>
        </w:rPr>
        <w:t>Доставчикът</w:t>
      </w:r>
      <w:r w:rsidRPr="00D55E69">
        <w:rPr>
          <w:rFonts w:ascii="Verdana" w:hAnsi="Verdana" w:cs="Calibri"/>
          <w:sz w:val="16"/>
          <w:szCs w:val="16"/>
        </w:rPr>
        <w:t xml:space="preserve"> не достави поръчаните Стоки в указания от Възложителя Максимален срок на доставка, той дължи неустойка на Възложителя в размер на 1% (един процент) от стойността на договора за всеки ден закъснение, но не повече от 20% (двайсет процента) от стойността на договора.</w:t>
      </w:r>
    </w:p>
    <w:p w14:paraId="46F4CDEC" w14:textId="77777777" w:rsidR="00D55E69" w:rsidRPr="00D55E69"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D55E69">
        <w:rPr>
          <w:rFonts w:ascii="Verdana" w:hAnsi="Verdana" w:cs="Calibri"/>
          <w:sz w:val="16"/>
          <w:szCs w:val="16"/>
        </w:rPr>
        <w:t xml:space="preserve">В случай че </w:t>
      </w:r>
      <w:r w:rsidRPr="00D55E69">
        <w:rPr>
          <w:rFonts w:ascii="Verdana" w:hAnsi="Verdana" w:cs="Calibri"/>
          <w:sz w:val="16"/>
          <w:szCs w:val="16"/>
          <w:lang w:val="bg-BG"/>
        </w:rPr>
        <w:t>Доставчикът</w:t>
      </w:r>
      <w:r w:rsidRPr="00D55E69">
        <w:rPr>
          <w:rFonts w:ascii="Verdana" w:hAnsi="Verdana" w:cs="Calibri"/>
          <w:sz w:val="16"/>
          <w:szCs w:val="16"/>
        </w:rPr>
        <w:t xml:space="preserve"> не изпълни услугите по внедряване на решението в указания от Възложителя Максимален срок на изпълнение, </w:t>
      </w:r>
      <w:r w:rsidRPr="00D55E69">
        <w:rPr>
          <w:rFonts w:ascii="Verdana" w:hAnsi="Verdana" w:cs="Calibri"/>
          <w:sz w:val="16"/>
          <w:szCs w:val="16"/>
          <w:lang w:val="bg-BG"/>
        </w:rPr>
        <w:t>Доставчикът</w:t>
      </w:r>
      <w:r w:rsidRPr="00D55E69">
        <w:rPr>
          <w:rFonts w:ascii="Verdana" w:hAnsi="Verdana" w:cs="Calibri"/>
          <w:sz w:val="16"/>
          <w:szCs w:val="16"/>
        </w:rPr>
        <w:t xml:space="preserve"> дължи неустойка на Възложителя в размер на 2% (два процента) от стойността на договора за всеки ден закъснение, но не повече от 20% (двайсет процента) от стойността на договора.</w:t>
      </w:r>
    </w:p>
    <w:p w14:paraId="388CB3F2" w14:textId="77777777" w:rsidR="00D55E69" w:rsidRPr="00D55E69"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D55E69">
        <w:rPr>
          <w:rFonts w:ascii="Verdana" w:hAnsi="Verdana" w:cs="Calibri"/>
          <w:sz w:val="16"/>
          <w:szCs w:val="16"/>
        </w:rPr>
        <w:t xml:space="preserve">Ако </w:t>
      </w:r>
      <w:r w:rsidRPr="00D55E69">
        <w:rPr>
          <w:rFonts w:ascii="Verdana" w:hAnsi="Verdana" w:cs="Calibri"/>
          <w:sz w:val="16"/>
          <w:szCs w:val="16"/>
          <w:lang w:val="bg-BG"/>
        </w:rPr>
        <w:t>Доставчикът</w:t>
      </w:r>
      <w:r w:rsidRPr="00D55E69">
        <w:rPr>
          <w:rFonts w:ascii="Verdana" w:hAnsi="Verdana" w:cs="Calibri"/>
          <w:sz w:val="16"/>
          <w:szCs w:val="16"/>
        </w:rPr>
        <w:t xml:space="preserve"> забави доставката на Стоки и/или услуги, предмет на Договора с повече от 15 /петнадесет/ работни дни, то ще се счита, че </w:t>
      </w:r>
      <w:r w:rsidRPr="00D55E69">
        <w:rPr>
          <w:rFonts w:ascii="Verdana" w:hAnsi="Verdana" w:cs="Calibri"/>
          <w:sz w:val="16"/>
          <w:szCs w:val="16"/>
          <w:lang w:val="bg-BG"/>
        </w:rPr>
        <w:t>Доставчикът</w:t>
      </w:r>
      <w:r w:rsidRPr="00D55E69">
        <w:rPr>
          <w:rFonts w:ascii="Verdana" w:hAnsi="Verdana" w:cs="Calibri"/>
          <w:sz w:val="16"/>
          <w:szCs w:val="16"/>
        </w:rPr>
        <w:t xml:space="preserve"> е в съществено неизпълнение на Договора, като в такъв случай Възложителят има право да прекрати едностранно Договора поради неизпълнение от страна на </w:t>
      </w:r>
      <w:r w:rsidRPr="00634609">
        <w:rPr>
          <w:rFonts w:ascii="Verdana" w:hAnsi="Verdana" w:cs="Calibri"/>
          <w:sz w:val="16"/>
          <w:szCs w:val="16"/>
        </w:rPr>
        <w:t>Доставчика</w:t>
      </w:r>
      <w:r w:rsidRPr="00D55E69">
        <w:rPr>
          <w:rFonts w:ascii="Verdana" w:hAnsi="Verdana" w:cs="Calibri"/>
          <w:sz w:val="16"/>
          <w:szCs w:val="16"/>
        </w:rPr>
        <w:t>, като задържи гаранцията за изпълнение.</w:t>
      </w:r>
    </w:p>
    <w:p w14:paraId="08E02342" w14:textId="77777777" w:rsidR="00D55E69" w:rsidRPr="00D55E69"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D55E69">
        <w:rPr>
          <w:rFonts w:ascii="Verdana" w:hAnsi="Verdana" w:cs="Calibri"/>
          <w:sz w:val="16"/>
          <w:szCs w:val="16"/>
        </w:rPr>
        <w:t xml:space="preserve">В случай че </w:t>
      </w:r>
      <w:r w:rsidRPr="00D55E69">
        <w:rPr>
          <w:rFonts w:ascii="Verdana" w:hAnsi="Verdana" w:cs="Calibri"/>
          <w:sz w:val="16"/>
          <w:szCs w:val="16"/>
          <w:lang w:val="bg-BG"/>
        </w:rPr>
        <w:t>Доставчикът</w:t>
      </w:r>
      <w:r w:rsidRPr="00D55E69">
        <w:rPr>
          <w:rFonts w:ascii="Verdana" w:hAnsi="Verdana" w:cs="Calibri"/>
          <w:sz w:val="16"/>
          <w:szCs w:val="16"/>
        </w:rPr>
        <w:t xml:space="preserve"> достави Стоки и/или услуги,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w:t>
      </w:r>
      <w:r w:rsidRPr="00D55E69">
        <w:rPr>
          <w:rFonts w:ascii="Verdana" w:hAnsi="Verdana" w:cs="Calibri"/>
          <w:sz w:val="16"/>
          <w:szCs w:val="16"/>
          <w:lang w:val="bg-BG"/>
        </w:rPr>
        <w:t>Доставчикът</w:t>
      </w:r>
      <w:r w:rsidRPr="00D55E69">
        <w:rPr>
          <w:rFonts w:ascii="Verdana" w:hAnsi="Verdana" w:cs="Calibri"/>
          <w:sz w:val="16"/>
          <w:szCs w:val="16"/>
        </w:rPr>
        <w:t xml:space="preserve"> дължи неустойка в размер на 20% (двайсет процента) от стойността на договора и възстановяване на щетите и/или пропуснатите ползи.</w:t>
      </w:r>
    </w:p>
    <w:p w14:paraId="19B55460" w14:textId="77777777" w:rsidR="00D55E69" w:rsidRPr="00D55E69"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D55E69">
        <w:rPr>
          <w:rFonts w:ascii="Verdana" w:hAnsi="Verdana" w:cs="Calibri"/>
          <w:sz w:val="16"/>
          <w:szCs w:val="16"/>
        </w:rPr>
        <w:t xml:space="preserve">В случаите по чл.1.5 Възложителят, без да се ограничават други негови права, може по свое усмотрение да поиска от </w:t>
      </w:r>
      <w:r w:rsidRPr="00D55E69">
        <w:rPr>
          <w:rFonts w:ascii="Verdana" w:hAnsi="Verdana" w:cs="Calibri"/>
          <w:sz w:val="16"/>
          <w:szCs w:val="16"/>
          <w:lang w:val="bg-BG"/>
        </w:rPr>
        <w:t>Доставчика</w:t>
      </w:r>
      <w:r w:rsidRPr="00D55E69">
        <w:rPr>
          <w:rFonts w:ascii="Verdana" w:hAnsi="Verdana" w:cs="Calibri"/>
          <w:sz w:val="16"/>
          <w:szCs w:val="16"/>
        </w:rPr>
        <w:t xml:space="preserve"> да замени тези Стоки, в указан от Възложителя срок или да върне Стоките на </w:t>
      </w:r>
      <w:r w:rsidRPr="00D55E69">
        <w:rPr>
          <w:rFonts w:ascii="Verdana" w:hAnsi="Verdana" w:cs="Calibri"/>
          <w:sz w:val="16"/>
          <w:szCs w:val="16"/>
          <w:lang w:val="bg-BG"/>
        </w:rPr>
        <w:t>Доставчика</w:t>
      </w:r>
      <w:r w:rsidRPr="00D55E69">
        <w:rPr>
          <w:rFonts w:ascii="Verdana" w:hAnsi="Verdana" w:cs="Calibri"/>
          <w:sz w:val="16"/>
          <w:szCs w:val="16"/>
        </w:rPr>
        <w:t xml:space="preserve">. </w:t>
      </w:r>
    </w:p>
    <w:p w14:paraId="5C729F98" w14:textId="12FDC7FB" w:rsidR="00D55E69" w:rsidRPr="00D55E69"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D55E69">
        <w:rPr>
          <w:rFonts w:ascii="Verdana" w:hAnsi="Verdana" w:cs="Calibri"/>
          <w:sz w:val="16"/>
          <w:szCs w:val="16"/>
        </w:rPr>
        <w:t xml:space="preserve">При пълно неизпълнение, от страна на </w:t>
      </w:r>
      <w:r w:rsidRPr="00D55E69">
        <w:rPr>
          <w:rFonts w:ascii="Verdana" w:hAnsi="Verdana" w:cs="Calibri"/>
          <w:sz w:val="16"/>
          <w:szCs w:val="16"/>
          <w:lang w:val="bg-BG"/>
        </w:rPr>
        <w:t>Доставчика</w:t>
      </w:r>
      <w:r w:rsidRPr="00D55E69">
        <w:rPr>
          <w:rFonts w:ascii="Verdana" w:hAnsi="Verdana" w:cs="Calibri"/>
          <w:sz w:val="16"/>
          <w:szCs w:val="16"/>
        </w:rPr>
        <w:t xml:space="preserve">, на поетите с настоящия договор задължения, </w:t>
      </w:r>
      <w:r w:rsidRPr="00D55E69">
        <w:rPr>
          <w:rFonts w:ascii="Verdana" w:hAnsi="Verdana" w:cs="Calibri"/>
          <w:sz w:val="16"/>
          <w:szCs w:val="16"/>
          <w:lang w:val="bg-BG"/>
        </w:rPr>
        <w:t>Доставчикът</w:t>
      </w:r>
      <w:r w:rsidRPr="00D55E69">
        <w:rPr>
          <w:rFonts w:ascii="Verdana" w:hAnsi="Verdana" w:cs="Calibri"/>
          <w:sz w:val="16"/>
          <w:szCs w:val="16"/>
        </w:rPr>
        <w:t xml:space="preserve"> дължи неустойка в размер на </w:t>
      </w:r>
      <w:r w:rsidR="00EF25C0">
        <w:rPr>
          <w:rFonts w:ascii="Verdana" w:hAnsi="Verdana" w:cs="Calibri"/>
          <w:sz w:val="16"/>
          <w:szCs w:val="16"/>
          <w:lang w:val="bg-BG"/>
        </w:rPr>
        <w:t>3</w:t>
      </w:r>
      <w:r w:rsidRPr="00D55E69">
        <w:rPr>
          <w:rFonts w:ascii="Verdana" w:hAnsi="Verdana" w:cs="Calibri"/>
          <w:sz w:val="16"/>
          <w:szCs w:val="16"/>
        </w:rPr>
        <w:t>0% (</w:t>
      </w:r>
      <w:r w:rsidR="00EF25C0">
        <w:rPr>
          <w:rFonts w:ascii="Verdana" w:hAnsi="Verdana" w:cs="Calibri"/>
          <w:sz w:val="16"/>
          <w:szCs w:val="16"/>
          <w:lang w:val="bg-BG"/>
        </w:rPr>
        <w:t>тридесет</w:t>
      </w:r>
      <w:r w:rsidRPr="00D55E69">
        <w:rPr>
          <w:rFonts w:ascii="Verdana" w:hAnsi="Verdana" w:cs="Calibri"/>
          <w:sz w:val="16"/>
          <w:szCs w:val="16"/>
        </w:rPr>
        <w:t>десет процента) от стойността на договора.</w:t>
      </w:r>
    </w:p>
    <w:p w14:paraId="34617751" w14:textId="77777777" w:rsidR="00D55E69" w:rsidRPr="00D55E69"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D55E69">
        <w:rPr>
          <w:rFonts w:ascii="Verdana" w:hAnsi="Verdana" w:cs="Calibri"/>
          <w:sz w:val="16"/>
          <w:szCs w:val="16"/>
        </w:rPr>
        <w:t xml:space="preserve">При неточно или некачествено изпълнение на възложените по настоящия договор услуги по внедряване, </w:t>
      </w:r>
      <w:r w:rsidRPr="00D55E69">
        <w:rPr>
          <w:rFonts w:ascii="Verdana" w:hAnsi="Verdana" w:cs="Calibri"/>
          <w:sz w:val="16"/>
          <w:szCs w:val="16"/>
          <w:lang w:val="bg-BG"/>
        </w:rPr>
        <w:t>Доставчикът</w:t>
      </w:r>
      <w:r w:rsidRPr="00D55E69">
        <w:rPr>
          <w:rFonts w:ascii="Verdana" w:hAnsi="Verdana" w:cs="Calibri"/>
          <w:sz w:val="16"/>
          <w:szCs w:val="16"/>
        </w:rPr>
        <w:t xml:space="preserve"> дължи на Възложителя неустойка в размер на 10% (десет процента) от стойността на договора. </w:t>
      </w:r>
    </w:p>
    <w:p w14:paraId="1A2B23E3" w14:textId="77777777" w:rsidR="00D55E69" w:rsidRPr="00D55E69"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D55E69">
        <w:rPr>
          <w:rFonts w:ascii="Verdana" w:hAnsi="Verdana" w:cs="Calibri"/>
          <w:sz w:val="16"/>
          <w:szCs w:val="16"/>
        </w:rPr>
        <w:t xml:space="preserve">В случай че </w:t>
      </w:r>
      <w:r w:rsidRPr="00D55E69">
        <w:rPr>
          <w:rFonts w:ascii="Verdana" w:hAnsi="Verdana" w:cs="Calibri"/>
          <w:sz w:val="16"/>
          <w:szCs w:val="16"/>
          <w:lang w:val="bg-BG"/>
        </w:rPr>
        <w:t>Доставчикът</w:t>
      </w:r>
      <w:r w:rsidRPr="00D55E69">
        <w:rPr>
          <w:rFonts w:ascii="Verdana" w:hAnsi="Verdana" w:cs="Calibri"/>
          <w:sz w:val="16"/>
          <w:szCs w:val="16"/>
        </w:rPr>
        <w:t xml:space="preserve"> не осигури отстраняването на възникнали повреди на Стоки, предмет на договора, в рамките на гаранционното обслужване в предвидения </w:t>
      </w:r>
      <w:r w:rsidRPr="00D55E69">
        <w:rPr>
          <w:rFonts w:ascii="Verdana" w:hAnsi="Verdana" w:cs="Calibri"/>
          <w:sz w:val="16"/>
          <w:szCs w:val="16"/>
          <w:lang w:val="bg-BG"/>
        </w:rPr>
        <w:t xml:space="preserve">срок в </w:t>
      </w:r>
      <w:r w:rsidRPr="00D55E69">
        <w:rPr>
          <w:rFonts w:ascii="Verdana" w:hAnsi="Verdana" w:cs="Calibri"/>
          <w:sz w:val="16"/>
          <w:szCs w:val="16"/>
        </w:rPr>
        <w:t xml:space="preserve">Раздел А: Техническо задание максимален срок за отстраняване на повреди и не осигури оборотна техника с еквивалентни или по-добри характеристики, </w:t>
      </w:r>
      <w:r w:rsidRPr="00D55E69">
        <w:rPr>
          <w:rFonts w:ascii="Verdana" w:hAnsi="Verdana" w:cs="Calibri"/>
          <w:sz w:val="16"/>
          <w:szCs w:val="16"/>
          <w:lang w:val="bg-BG"/>
        </w:rPr>
        <w:t>Доставчикът</w:t>
      </w:r>
      <w:r w:rsidRPr="00D55E69">
        <w:rPr>
          <w:rFonts w:ascii="Verdana" w:hAnsi="Verdana" w:cs="Calibri"/>
          <w:sz w:val="16"/>
          <w:szCs w:val="16"/>
        </w:rPr>
        <w:t xml:space="preserve"> дължи неустойка в размер на 500 лв. за всеки ден закъснение.</w:t>
      </w:r>
    </w:p>
    <w:p w14:paraId="040C7D8E" w14:textId="77777777" w:rsidR="00D55E69" w:rsidRPr="00D55E69"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D55E69">
        <w:rPr>
          <w:rFonts w:ascii="Verdana" w:hAnsi="Verdana" w:cs="Calibri"/>
          <w:sz w:val="16"/>
          <w:szCs w:val="16"/>
        </w:rPr>
        <w:t xml:space="preserve">В случай че </w:t>
      </w:r>
      <w:r w:rsidRPr="00D55E69">
        <w:rPr>
          <w:rFonts w:ascii="Verdana" w:hAnsi="Verdana" w:cs="Calibri"/>
          <w:sz w:val="16"/>
          <w:szCs w:val="16"/>
          <w:lang w:val="bg-BG"/>
        </w:rPr>
        <w:t>Доставчикът</w:t>
      </w:r>
      <w:r w:rsidRPr="00D55E69">
        <w:rPr>
          <w:rFonts w:ascii="Verdana" w:hAnsi="Verdana" w:cs="Calibri"/>
          <w:sz w:val="16"/>
          <w:szCs w:val="16"/>
        </w:rPr>
        <w:t xml:space="preserve"> едностранно прекрати настоящия договор, без да има правно основание за това, той дължи на Възложителя неустойка в размер на 30% (трийсет процента) </w:t>
      </w:r>
      <w:r w:rsidRPr="00D55E69">
        <w:rPr>
          <w:rFonts w:ascii="Verdana" w:hAnsi="Verdana" w:cs="Calibri"/>
          <w:sz w:val="16"/>
          <w:szCs w:val="16"/>
          <w:lang w:val="bg-BG"/>
        </w:rPr>
        <w:t xml:space="preserve">от </w:t>
      </w:r>
      <w:r w:rsidRPr="00D55E69">
        <w:rPr>
          <w:rFonts w:ascii="Verdana" w:hAnsi="Verdana"/>
          <w:sz w:val="16"/>
          <w:szCs w:val="16"/>
          <w:lang w:val="ru-RU"/>
        </w:rPr>
        <w:t>максималната стойност</w:t>
      </w:r>
      <w:r w:rsidRPr="00D55E69">
        <w:rPr>
          <w:rFonts w:ascii="Verdana" w:hAnsi="Verdana" w:cs="Calibri"/>
          <w:sz w:val="16"/>
          <w:szCs w:val="16"/>
        </w:rPr>
        <w:t>.</w:t>
      </w:r>
    </w:p>
    <w:p w14:paraId="6E396C00" w14:textId="77777777" w:rsidR="00D55E69" w:rsidRPr="00634609"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D55E69">
        <w:rPr>
          <w:rFonts w:ascii="Verdana" w:hAnsi="Verdana" w:cs="Calibri"/>
          <w:sz w:val="16"/>
          <w:szCs w:val="16"/>
          <w:lang w:val="bg-BG"/>
        </w:rPr>
        <w:t>Доставчикът</w:t>
      </w:r>
      <w:r w:rsidRPr="00D55E69">
        <w:rPr>
          <w:rFonts w:ascii="Verdana" w:hAnsi="Verdana" w:cs="Calibri"/>
          <w:sz w:val="16"/>
          <w:szCs w:val="16"/>
        </w:rPr>
        <w:t xml:space="preserve"> ще изплати неустойките, предвидени в Договора в срок до 5 /пет/ работни дни от получаването на писмено уведомление от Възложителя за налагането на съответната неустойка.</w:t>
      </w:r>
    </w:p>
    <w:p w14:paraId="2BF13DC7" w14:textId="77777777" w:rsidR="00D55E69" w:rsidRPr="00634609" w:rsidRDefault="00D55E69" w:rsidP="00634609">
      <w:pPr>
        <w:pStyle w:val="p50"/>
        <w:numPr>
          <w:ilvl w:val="0"/>
          <w:numId w:val="28"/>
        </w:numPr>
        <w:tabs>
          <w:tab w:val="clear" w:pos="760"/>
        </w:tabs>
        <w:spacing w:after="120" w:line="240" w:lineRule="auto"/>
        <w:rPr>
          <w:rFonts w:ascii="Verdana" w:hAnsi="Verdana" w:cs="Calibri"/>
          <w:sz w:val="16"/>
          <w:szCs w:val="16"/>
        </w:rPr>
      </w:pPr>
      <w:r w:rsidRPr="00634609">
        <w:rPr>
          <w:rFonts w:ascii="Verdana" w:hAnsi="Verdana"/>
          <w:b/>
          <w:sz w:val="16"/>
          <w:szCs w:val="16"/>
          <w:lang w:val="bg-BG"/>
        </w:rPr>
        <w:t>САНКЦИИ</w:t>
      </w:r>
      <w:r w:rsidRPr="00634609">
        <w:rPr>
          <w:rFonts w:ascii="Verdana" w:hAnsi="Verdana"/>
          <w:b/>
          <w:bCs/>
          <w:sz w:val="16"/>
          <w:szCs w:val="16"/>
          <w:lang w:val="bg-BG"/>
        </w:rPr>
        <w:t>, НАЛАГАНИ НА „СОФИЙСКА ВОДА“ АД</w:t>
      </w:r>
    </w:p>
    <w:p w14:paraId="60DBC5D8" w14:textId="2CED9E95" w:rsidR="00D55E69" w:rsidRPr="00634609" w:rsidRDefault="00D55E69" w:rsidP="00634609">
      <w:pPr>
        <w:pStyle w:val="p50"/>
        <w:numPr>
          <w:ilvl w:val="1"/>
          <w:numId w:val="28"/>
        </w:numPr>
        <w:tabs>
          <w:tab w:val="clear" w:pos="760"/>
          <w:tab w:val="clear" w:pos="2138"/>
        </w:tabs>
        <w:spacing w:after="120" w:line="240" w:lineRule="auto"/>
        <w:ind w:left="709"/>
        <w:rPr>
          <w:rFonts w:ascii="Verdana" w:hAnsi="Verdana" w:cs="Calibri"/>
          <w:sz w:val="16"/>
          <w:szCs w:val="16"/>
        </w:rPr>
      </w:pPr>
      <w:r w:rsidRPr="00634609">
        <w:rPr>
          <w:rFonts w:ascii="Verdana" w:hAnsi="Verdana"/>
          <w:sz w:val="16"/>
          <w:szCs w:val="16"/>
          <w:lang w:val="bg-BG"/>
        </w:rPr>
        <w:t>В случай, че в който и да е момент, във връзка с изпълнение на доставките</w:t>
      </w:r>
      <w:r w:rsidR="006F445A">
        <w:rPr>
          <w:rFonts w:ascii="Verdana" w:hAnsi="Verdana"/>
          <w:sz w:val="16"/>
          <w:szCs w:val="16"/>
          <w:lang w:val="bg-BG"/>
        </w:rPr>
        <w:t xml:space="preserve"> и/или услугите</w:t>
      </w:r>
      <w:r w:rsidRPr="00634609">
        <w:rPr>
          <w:rFonts w:ascii="Verdana" w:hAnsi="Verdana"/>
          <w:sz w:val="16"/>
          <w:szCs w:val="16"/>
          <w:lang w:val="bg-BG"/>
        </w:rPr>
        <w:t xml:space="preserve"> </w:t>
      </w:r>
      <w:r w:rsidR="006F445A">
        <w:rPr>
          <w:rFonts w:ascii="Verdana" w:hAnsi="Verdana"/>
          <w:sz w:val="16"/>
          <w:szCs w:val="16"/>
          <w:lang w:val="bg-BG"/>
        </w:rPr>
        <w:t>по</w:t>
      </w:r>
      <w:r w:rsidR="006F445A" w:rsidRPr="00634609">
        <w:rPr>
          <w:rFonts w:ascii="Verdana" w:hAnsi="Verdana"/>
          <w:sz w:val="16"/>
          <w:szCs w:val="16"/>
          <w:lang w:val="bg-BG"/>
        </w:rPr>
        <w:t xml:space="preserve"> </w:t>
      </w:r>
      <w:r w:rsidRPr="00634609">
        <w:rPr>
          <w:rFonts w:ascii="Verdana" w:hAnsi="Verdana"/>
          <w:sz w:val="16"/>
          <w:szCs w:val="16"/>
          <w:lang w:val="bg-BG"/>
        </w:rPr>
        <w:t xml:space="preserve">договора, поради действие или бездействие от страна на </w:t>
      </w:r>
      <w:r w:rsidRPr="00634609">
        <w:rPr>
          <w:rFonts w:ascii="Verdana" w:hAnsi="Verdana"/>
          <w:spacing w:val="-4"/>
          <w:sz w:val="16"/>
          <w:szCs w:val="16"/>
          <w:lang w:val="bg-BG"/>
        </w:rPr>
        <w:t xml:space="preserve">Доставчика </w:t>
      </w:r>
      <w:r w:rsidRPr="00634609">
        <w:rPr>
          <w:rFonts w:ascii="Verdana" w:hAnsi="Verdana"/>
          <w:sz w:val="16"/>
          <w:szCs w:val="16"/>
          <w:lang w:val="bg-BG"/>
        </w:rPr>
        <w:t xml:space="preserve">и/или негови служители, на „Софийска вода“ АД бъдат наложени санкции по силата на действащото законодателство, </w:t>
      </w:r>
      <w:r w:rsidRPr="00634609">
        <w:rPr>
          <w:rFonts w:ascii="Verdana" w:hAnsi="Verdana"/>
          <w:spacing w:val="-4"/>
          <w:sz w:val="16"/>
          <w:szCs w:val="16"/>
          <w:lang w:val="bg-BG"/>
        </w:rPr>
        <w:t xml:space="preserve">Доставчикът </w:t>
      </w:r>
      <w:r w:rsidRPr="00634609">
        <w:rPr>
          <w:rFonts w:ascii="Verdana" w:hAnsi="Verdana"/>
          <w:sz w:val="16"/>
          <w:szCs w:val="16"/>
          <w:lang w:val="bg-BG"/>
        </w:rPr>
        <w:t>се задължава да обезщети Възложителя по всички санкции в пълния им размер.</w:t>
      </w:r>
    </w:p>
    <w:p w14:paraId="6A41E567" w14:textId="77777777" w:rsidR="00D55E69" w:rsidRDefault="00D55E69" w:rsidP="00634609">
      <w:pPr>
        <w:pStyle w:val="p50"/>
        <w:numPr>
          <w:ilvl w:val="0"/>
          <w:numId w:val="28"/>
        </w:numPr>
        <w:tabs>
          <w:tab w:val="clear" w:pos="760"/>
        </w:tabs>
        <w:spacing w:after="120" w:line="240" w:lineRule="auto"/>
        <w:rPr>
          <w:rFonts w:ascii="Verdana" w:hAnsi="Verdana"/>
          <w:b/>
          <w:bCs/>
          <w:sz w:val="16"/>
          <w:szCs w:val="16"/>
          <w:lang w:val="bg-BG"/>
        </w:rPr>
      </w:pPr>
      <w:r w:rsidRPr="00D55E69">
        <w:rPr>
          <w:rFonts w:ascii="Verdana" w:hAnsi="Verdana"/>
          <w:b/>
          <w:bCs/>
          <w:sz w:val="16"/>
          <w:szCs w:val="16"/>
          <w:lang w:val="bg-BG"/>
        </w:rPr>
        <w:t>ГАРАНЦИЯ ЗА ИЗПЪЛНЕНИЕ НА ДОГОВОРА</w:t>
      </w:r>
    </w:p>
    <w:p w14:paraId="7D0A9CDF" w14:textId="77777777" w:rsidR="00D55E69" w:rsidRPr="000A14A4" w:rsidRDefault="00D55E69" w:rsidP="000A14A4">
      <w:pPr>
        <w:pStyle w:val="p50"/>
        <w:numPr>
          <w:ilvl w:val="1"/>
          <w:numId w:val="28"/>
        </w:numPr>
        <w:tabs>
          <w:tab w:val="clear" w:pos="760"/>
          <w:tab w:val="clear" w:pos="2138"/>
        </w:tabs>
        <w:spacing w:after="120" w:line="240" w:lineRule="auto"/>
        <w:ind w:left="709"/>
        <w:rPr>
          <w:rFonts w:ascii="Verdana" w:hAnsi="Verdana"/>
          <w:b/>
          <w:bCs/>
          <w:sz w:val="16"/>
          <w:szCs w:val="16"/>
          <w:lang w:val="bg-BG"/>
        </w:rPr>
      </w:pPr>
      <w:r w:rsidRPr="000A14A4">
        <w:rPr>
          <w:rFonts w:ascii="Verdana" w:hAnsi="Verdana"/>
          <w:spacing w:val="-4"/>
          <w:sz w:val="16"/>
          <w:szCs w:val="16"/>
          <w:lang w:val="bg-BG"/>
        </w:rPr>
        <w:t>Гаранцията за изпълнение е със срок и валидност, съгласно предвиденото в договора.</w:t>
      </w:r>
    </w:p>
    <w:p w14:paraId="1B310BE7" w14:textId="77777777" w:rsidR="00D55E69" w:rsidRPr="00D55E69" w:rsidRDefault="00D55E69" w:rsidP="000A14A4">
      <w:pPr>
        <w:pStyle w:val="p50"/>
        <w:numPr>
          <w:ilvl w:val="1"/>
          <w:numId w:val="28"/>
        </w:numPr>
        <w:tabs>
          <w:tab w:val="clear" w:pos="760"/>
          <w:tab w:val="clear" w:pos="2138"/>
        </w:tabs>
        <w:spacing w:after="120" w:line="240" w:lineRule="auto"/>
        <w:ind w:left="709"/>
        <w:rPr>
          <w:rFonts w:ascii="Verdana" w:hAnsi="Verdana"/>
          <w:b/>
          <w:bCs/>
          <w:sz w:val="16"/>
          <w:szCs w:val="16"/>
          <w:lang w:val="bg-BG"/>
        </w:rPr>
      </w:pPr>
      <w:r w:rsidRPr="00D55E69">
        <w:rPr>
          <w:rFonts w:ascii="Verdana" w:hAnsi="Verdana"/>
          <w:spacing w:val="-4"/>
          <w:sz w:val="16"/>
          <w:szCs w:val="16"/>
          <w:lang w:val="bg-BG"/>
        </w:rPr>
        <w:t>Възложителят не дължи лихви на доставчика за периода, през който гаранцията е престояла при него.</w:t>
      </w:r>
    </w:p>
    <w:p w14:paraId="43A25E2E" w14:textId="77777777" w:rsidR="00D55E69" w:rsidRPr="00D55E69" w:rsidRDefault="00D55E69" w:rsidP="000A14A4">
      <w:pPr>
        <w:pStyle w:val="p50"/>
        <w:numPr>
          <w:ilvl w:val="1"/>
          <w:numId w:val="28"/>
        </w:numPr>
        <w:tabs>
          <w:tab w:val="clear" w:pos="760"/>
          <w:tab w:val="clear" w:pos="2138"/>
        </w:tabs>
        <w:spacing w:after="120" w:line="240" w:lineRule="auto"/>
        <w:ind w:left="709"/>
        <w:rPr>
          <w:rFonts w:ascii="Verdana" w:hAnsi="Verdana"/>
          <w:spacing w:val="-4"/>
          <w:sz w:val="16"/>
          <w:szCs w:val="16"/>
          <w:lang w:val="bg-BG"/>
        </w:rPr>
      </w:pPr>
      <w:r w:rsidRPr="00D55E69">
        <w:rPr>
          <w:rFonts w:ascii="Verdana" w:hAnsi="Verdana"/>
          <w:spacing w:val="-4"/>
          <w:sz w:val="16"/>
          <w:szCs w:val="16"/>
          <w:lang w:val="bg-BG"/>
        </w:rPr>
        <w:t>Достачикът отправя исканията за освобождаване на гаранцията за изпълнение към контролиращия служител по договора.</w:t>
      </w:r>
    </w:p>
    <w:p w14:paraId="4703EC91" w14:textId="77777777" w:rsidR="00D55E69" w:rsidRPr="00D55E69" w:rsidRDefault="00D55E69" w:rsidP="000A14A4">
      <w:pPr>
        <w:pStyle w:val="p50"/>
        <w:numPr>
          <w:ilvl w:val="1"/>
          <w:numId w:val="28"/>
        </w:numPr>
        <w:tabs>
          <w:tab w:val="clear" w:pos="760"/>
          <w:tab w:val="clear" w:pos="2138"/>
        </w:tabs>
        <w:spacing w:after="120" w:line="240" w:lineRule="auto"/>
        <w:ind w:left="709"/>
        <w:rPr>
          <w:rFonts w:ascii="Verdana" w:hAnsi="Verdana"/>
          <w:sz w:val="16"/>
          <w:szCs w:val="16"/>
          <w:lang w:val="bg-BG"/>
        </w:rPr>
      </w:pPr>
      <w:r w:rsidRPr="00D55E69">
        <w:rPr>
          <w:rFonts w:ascii="Verdana" w:hAnsi="Verdana" w:cs="Tahoma"/>
          <w:sz w:val="16"/>
          <w:szCs w:val="16"/>
          <w:lang w:val="bg-BG"/>
        </w:rPr>
        <w:t xml:space="preserve">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и не дължи разходите за изготвяне на допълнителни потвърждения, </w:t>
      </w:r>
      <w:r w:rsidRPr="00D55E69">
        <w:rPr>
          <w:rFonts w:ascii="Verdana" w:hAnsi="Verdana"/>
          <w:sz w:val="16"/>
          <w:szCs w:val="16"/>
          <w:lang w:val="bg-BG"/>
        </w:rPr>
        <w:t>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7C97590E" w14:textId="77777777" w:rsidR="00D55E69" w:rsidRPr="00D55E69" w:rsidRDefault="00D55E69" w:rsidP="000A14A4">
      <w:pPr>
        <w:pStyle w:val="p50"/>
        <w:numPr>
          <w:ilvl w:val="1"/>
          <w:numId w:val="28"/>
        </w:numPr>
        <w:tabs>
          <w:tab w:val="clear" w:pos="760"/>
          <w:tab w:val="clear" w:pos="2138"/>
        </w:tabs>
        <w:spacing w:after="120" w:line="240" w:lineRule="auto"/>
        <w:ind w:left="709"/>
        <w:rPr>
          <w:rFonts w:ascii="Verdana" w:hAnsi="Verdana"/>
          <w:spacing w:val="-4"/>
          <w:sz w:val="16"/>
          <w:szCs w:val="16"/>
          <w:lang w:val="bg-BG"/>
        </w:rPr>
      </w:pPr>
      <w:r w:rsidRPr="00D55E69">
        <w:rPr>
          <w:rFonts w:ascii="Verdana" w:hAnsi="Verdana" w:cs="Tahoma"/>
          <w:sz w:val="16"/>
          <w:szCs w:val="16"/>
          <w:lang w:val="bg-BG"/>
        </w:rPr>
        <w:lastRenderedPageBreak/>
        <w:t xml:space="preserve">Всички разходи по гаранцията за изпълнение са за сметка на доставчика, а разходите по евентуалното им усвояване - за сметка на възложителя. </w:t>
      </w:r>
    </w:p>
    <w:p w14:paraId="55405AE1" w14:textId="77777777" w:rsidR="00D55E69" w:rsidRPr="00D55E69" w:rsidRDefault="00D55E69" w:rsidP="000A14A4">
      <w:pPr>
        <w:pStyle w:val="p50"/>
        <w:numPr>
          <w:ilvl w:val="1"/>
          <w:numId w:val="28"/>
        </w:numPr>
        <w:tabs>
          <w:tab w:val="clear" w:pos="760"/>
          <w:tab w:val="clear" w:pos="2138"/>
        </w:tabs>
        <w:spacing w:after="120" w:line="240" w:lineRule="auto"/>
        <w:ind w:left="709"/>
        <w:rPr>
          <w:rFonts w:ascii="Verdana" w:hAnsi="Verdana"/>
          <w:spacing w:val="-4"/>
          <w:sz w:val="16"/>
          <w:szCs w:val="16"/>
          <w:lang w:val="bg-BG"/>
        </w:rPr>
      </w:pPr>
      <w:r w:rsidRPr="00D55E69">
        <w:rPr>
          <w:rFonts w:ascii="Verdana" w:hAnsi="Verdana"/>
          <w:spacing w:val="-4"/>
          <w:sz w:val="16"/>
          <w:szCs w:val="16"/>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D55E69">
        <w:rPr>
          <w:rFonts w:ascii="Verdana" w:hAnsi="Verdana"/>
          <w:sz w:val="16"/>
          <w:szCs w:val="16"/>
          <w:lang w:val="bg-BG"/>
        </w:rPr>
        <w:t>задържи плащане или да прихване сумите срещу насрещни дължими суми</w:t>
      </w:r>
      <w:r w:rsidRPr="00D55E69">
        <w:rPr>
          <w:rFonts w:ascii="Verdana" w:hAnsi="Verdana"/>
          <w:spacing w:val="-4"/>
          <w:sz w:val="16"/>
          <w:szCs w:val="16"/>
          <w:lang w:val="bg-BG"/>
        </w:rPr>
        <w:t xml:space="preserve"> или да приспадне дължимата му сума от гаранцията за изпълнение на договора, внесена/представена от доставчика. </w:t>
      </w:r>
      <w:r w:rsidRPr="00D55E69">
        <w:rPr>
          <w:rFonts w:ascii="Verdana" w:hAnsi="Verdana"/>
          <w:sz w:val="16"/>
          <w:szCs w:val="16"/>
          <w:lang w:val="bg-BG"/>
        </w:rPr>
        <w:t>Доставчикът е длъжен да поддържа стойността на гаранцията за изпълнение за срока на договора.</w:t>
      </w:r>
    </w:p>
    <w:p w14:paraId="20EB600D" w14:textId="77777777" w:rsidR="00D55E69" w:rsidRPr="00D55E69" w:rsidRDefault="00D55E69" w:rsidP="000A14A4">
      <w:pPr>
        <w:pStyle w:val="p50"/>
        <w:numPr>
          <w:ilvl w:val="1"/>
          <w:numId w:val="28"/>
        </w:numPr>
        <w:tabs>
          <w:tab w:val="clear" w:pos="760"/>
          <w:tab w:val="clear" w:pos="2138"/>
        </w:tabs>
        <w:spacing w:after="120" w:line="240" w:lineRule="auto"/>
        <w:ind w:left="709"/>
        <w:rPr>
          <w:rFonts w:ascii="Verdana" w:hAnsi="Verdana"/>
          <w:spacing w:val="-4"/>
          <w:sz w:val="16"/>
          <w:szCs w:val="16"/>
          <w:lang w:val="bg-BG"/>
        </w:rPr>
      </w:pPr>
      <w:r w:rsidRPr="00D55E69">
        <w:rPr>
          <w:rFonts w:ascii="Verdana" w:hAnsi="Verdana"/>
          <w:spacing w:val="-4"/>
          <w:sz w:val="16"/>
          <w:szCs w:val="16"/>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0D0A54C" w14:textId="77777777" w:rsidR="00D55E69" w:rsidRPr="00D55E69" w:rsidRDefault="00D55E69" w:rsidP="000A14A4">
      <w:pPr>
        <w:pStyle w:val="p50"/>
        <w:numPr>
          <w:ilvl w:val="1"/>
          <w:numId w:val="28"/>
        </w:numPr>
        <w:tabs>
          <w:tab w:val="clear" w:pos="760"/>
          <w:tab w:val="clear" w:pos="2138"/>
        </w:tabs>
        <w:spacing w:after="120" w:line="240" w:lineRule="auto"/>
        <w:ind w:left="709"/>
        <w:rPr>
          <w:rFonts w:ascii="Verdana" w:hAnsi="Verdana"/>
          <w:sz w:val="16"/>
          <w:szCs w:val="16"/>
          <w:lang w:val="bg-BG"/>
        </w:rPr>
      </w:pPr>
      <w:r w:rsidRPr="00D55E69">
        <w:rPr>
          <w:rFonts w:ascii="Verdana" w:hAnsi="Verdana"/>
          <w:spacing w:val="-4"/>
          <w:sz w:val="16"/>
          <w:szCs w:val="16"/>
          <w:lang w:val="bg-BG"/>
        </w:rPr>
        <w:t>В случай че възложителят прекрати договора поради неизпълнение от страна на доставчика, то възложителят има право да задържи гаранцията за изпълнение, представена от доставчика.</w:t>
      </w:r>
    </w:p>
    <w:p w14:paraId="5F620E87" w14:textId="77777777" w:rsidR="00D55E69" w:rsidRPr="00D55E69" w:rsidRDefault="00D55E69" w:rsidP="000A14A4">
      <w:pPr>
        <w:pStyle w:val="p50"/>
        <w:numPr>
          <w:ilvl w:val="0"/>
          <w:numId w:val="28"/>
        </w:numPr>
        <w:tabs>
          <w:tab w:val="clear" w:pos="760"/>
        </w:tabs>
        <w:spacing w:after="120" w:line="240" w:lineRule="auto"/>
        <w:rPr>
          <w:rFonts w:ascii="Verdana" w:hAnsi="Verdana" w:cs="Calibri"/>
          <w:b/>
          <w:bCs/>
          <w:sz w:val="16"/>
          <w:szCs w:val="16"/>
          <w:lang w:eastAsia="bg-BG"/>
        </w:rPr>
      </w:pPr>
      <w:r w:rsidRPr="00D55E69">
        <w:rPr>
          <w:rFonts w:ascii="Verdana" w:hAnsi="Verdana" w:cs="Calibri"/>
          <w:b/>
          <w:bCs/>
          <w:sz w:val="16"/>
          <w:szCs w:val="16"/>
          <w:lang w:eastAsia="bg-BG"/>
        </w:rPr>
        <w:t>ДОПЪЛНИТЕЛНИ РАЗПОРЕДБИ ЗА ПРЕКРАТЯВАНЕ</w:t>
      </w:r>
    </w:p>
    <w:p w14:paraId="4FD43A8B" w14:textId="77777777" w:rsidR="00D55E69" w:rsidRPr="00D55E69"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16"/>
          <w:szCs w:val="16"/>
          <w:lang w:eastAsia="bg-BG"/>
        </w:rPr>
      </w:pPr>
      <w:r w:rsidRPr="00D55E69">
        <w:rPr>
          <w:rFonts w:ascii="Verdana" w:hAnsi="Verdana" w:cs="Calibri"/>
          <w:spacing w:val="-4"/>
          <w:sz w:val="16"/>
          <w:szCs w:val="16"/>
          <w:lang w:eastAsia="bg-BG"/>
        </w:rPr>
        <w:t xml:space="preserve">Възложителят може да прекрати договора без каквито и да е компенсации или обезщетения с писмено известие до </w:t>
      </w:r>
      <w:r w:rsidRPr="00D55E69">
        <w:rPr>
          <w:rFonts w:ascii="Verdana" w:hAnsi="Verdana" w:cs="Calibri"/>
          <w:sz w:val="16"/>
          <w:szCs w:val="16"/>
          <w:lang w:val="bg-BG"/>
        </w:rPr>
        <w:t>Доставчика</w:t>
      </w:r>
      <w:r w:rsidRPr="00D55E69">
        <w:rPr>
          <w:rFonts w:ascii="Verdana" w:hAnsi="Verdana" w:cs="Calibri"/>
          <w:spacing w:val="-4"/>
          <w:sz w:val="16"/>
          <w:szCs w:val="16"/>
          <w:lang w:eastAsia="bg-BG"/>
        </w:rPr>
        <w:t xml:space="preserve"> в случай, че по време на срока на договора </w:t>
      </w:r>
      <w:r w:rsidRPr="00D55E69">
        <w:rPr>
          <w:rFonts w:ascii="Verdana" w:hAnsi="Verdana" w:cs="Calibri"/>
          <w:sz w:val="16"/>
          <w:szCs w:val="16"/>
          <w:lang w:val="bg-BG"/>
        </w:rPr>
        <w:t>Доставчикът</w:t>
      </w:r>
      <w:r w:rsidRPr="00D55E69">
        <w:rPr>
          <w:rFonts w:ascii="Verdana" w:hAnsi="Verdana" w:cs="Calibri"/>
          <w:spacing w:val="-4"/>
          <w:sz w:val="16"/>
          <w:szCs w:val="16"/>
          <w:lang w:eastAsia="bg-BG"/>
        </w:rPr>
        <w:t xml:space="preserve"> остане без оторизация от производителя на стоките да извършва дейностите, предмет на договора.</w:t>
      </w:r>
    </w:p>
    <w:p w14:paraId="1BD6C236" w14:textId="77777777" w:rsidR="00D55E69" w:rsidRPr="00D55E69" w:rsidRDefault="00D55E69" w:rsidP="000A14A4">
      <w:pPr>
        <w:pStyle w:val="p50"/>
        <w:numPr>
          <w:ilvl w:val="0"/>
          <w:numId w:val="28"/>
        </w:numPr>
        <w:tabs>
          <w:tab w:val="clear" w:pos="760"/>
        </w:tabs>
        <w:spacing w:after="120" w:line="240" w:lineRule="auto"/>
        <w:rPr>
          <w:rFonts w:ascii="Verdana" w:eastAsia="Calibri" w:hAnsi="Verdana" w:cs="Calibri"/>
          <w:b/>
          <w:spacing w:val="-4"/>
          <w:sz w:val="16"/>
          <w:szCs w:val="16"/>
          <w:lang w:val="bg-BG" w:eastAsia="bg-BG"/>
        </w:rPr>
      </w:pPr>
      <w:r w:rsidRPr="00D55E69">
        <w:rPr>
          <w:rFonts w:ascii="Verdana" w:eastAsia="Calibri" w:hAnsi="Verdana" w:cs="Calibri"/>
          <w:b/>
          <w:spacing w:val="-4"/>
          <w:sz w:val="16"/>
          <w:szCs w:val="16"/>
          <w:lang w:val="bg-BG" w:eastAsia="bg-BG"/>
        </w:rPr>
        <w:t>КОНФИДЕНЦИАЛНОСТ</w:t>
      </w:r>
    </w:p>
    <w:p w14:paraId="18E551AF" w14:textId="77777777" w:rsidR="00D55E69" w:rsidRPr="00D55E69"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16"/>
          <w:szCs w:val="16"/>
          <w:lang w:eastAsia="bg-BG"/>
        </w:rPr>
      </w:pPr>
      <w:r w:rsidRPr="00D55E69">
        <w:rPr>
          <w:rFonts w:ascii="Verdana" w:hAnsi="Verdana" w:cs="Calibri"/>
          <w:spacing w:val="-4"/>
          <w:sz w:val="16"/>
          <w:szCs w:val="16"/>
          <w:lang w:eastAsia="bg-BG"/>
        </w:rPr>
        <w:t xml:space="preserve">В хода на изпълнение на договора, може да бъде споделена поверителна информация. Под </w:t>
      </w:r>
      <w:r w:rsidRPr="00D55E69">
        <w:rPr>
          <w:rFonts w:ascii="Verdana" w:hAnsi="Verdana" w:cs="Calibri"/>
          <w:spacing w:val="-4"/>
          <w:sz w:val="16"/>
          <w:szCs w:val="16"/>
          <w:lang w:val="bg-BG" w:eastAsia="bg-BG"/>
        </w:rPr>
        <w:t>„</w:t>
      </w:r>
      <w:r w:rsidRPr="00D55E69">
        <w:rPr>
          <w:rFonts w:ascii="Verdana" w:hAnsi="Verdana" w:cs="Calibri"/>
          <w:spacing w:val="-4"/>
          <w:sz w:val="16"/>
          <w:szCs w:val="16"/>
          <w:lang w:eastAsia="bg-BG"/>
        </w:rPr>
        <w:t>Поверителна информация</w:t>
      </w:r>
      <w:r w:rsidRPr="00D55E69">
        <w:rPr>
          <w:rFonts w:ascii="Verdana" w:hAnsi="Verdana" w:cs="Calibri"/>
          <w:spacing w:val="-4"/>
          <w:sz w:val="16"/>
          <w:szCs w:val="16"/>
          <w:lang w:val="bg-BG" w:eastAsia="bg-BG"/>
        </w:rPr>
        <w:t>“</w:t>
      </w:r>
      <w:r w:rsidRPr="00D55E69">
        <w:rPr>
          <w:rFonts w:ascii="Verdana" w:hAnsi="Verdana" w:cs="Calibri"/>
          <w:spacing w:val="-4"/>
          <w:sz w:val="16"/>
          <w:szCs w:val="16"/>
          <w:lang w:eastAsia="bg-BG"/>
        </w:rPr>
        <w:t xml:space="preserve"> се разбира всяка техническа или не-техническа информация, включително, но не ограничена до: патенти и патентни заявки, собствена информация, техники, процеси, ноу-хау, формули, идеи, изобретения (независимо дали са или не са патентоспособни), софтуерни програми, бъдещите и предлаганите продукти или услуги от всяка от страните, финансова информация, списък на клиенти и информация за клиенти, информацията, свързана с активите на </w:t>
      </w:r>
      <w:r w:rsidRPr="00D55E69">
        <w:rPr>
          <w:rFonts w:ascii="Verdana" w:hAnsi="Verdana" w:cs="Calibri"/>
          <w:spacing w:val="-4"/>
          <w:sz w:val="16"/>
          <w:szCs w:val="16"/>
          <w:lang w:val="bg-BG" w:eastAsia="bg-BG"/>
        </w:rPr>
        <w:t>„</w:t>
      </w:r>
      <w:r w:rsidRPr="00D55E69">
        <w:rPr>
          <w:rFonts w:ascii="Verdana" w:hAnsi="Verdana" w:cs="Calibri"/>
          <w:spacing w:val="-4"/>
          <w:sz w:val="16"/>
          <w:szCs w:val="16"/>
          <w:lang w:eastAsia="bg-BG"/>
        </w:rPr>
        <w:t>Софийска вода</w:t>
      </w:r>
      <w:r w:rsidRPr="00D55E69">
        <w:rPr>
          <w:rFonts w:ascii="Verdana" w:hAnsi="Verdana" w:cs="Calibri"/>
          <w:spacing w:val="-4"/>
          <w:sz w:val="16"/>
          <w:szCs w:val="16"/>
          <w:lang w:val="bg-BG" w:eastAsia="bg-BG"/>
        </w:rPr>
        <w:t>“</w:t>
      </w:r>
      <w:r w:rsidRPr="00D55E69">
        <w:rPr>
          <w:rFonts w:ascii="Verdana" w:hAnsi="Verdana" w:cs="Calibri"/>
          <w:spacing w:val="-4"/>
          <w:sz w:val="16"/>
          <w:szCs w:val="16"/>
          <w:lang w:eastAsia="bg-BG"/>
        </w:rPr>
        <w:t xml:space="preserve"> АД, бизнес и договорни отношения, служители, бизнес прогнози, информация по отношение на трети лица, фирмена информация и информация за разработване на продукти и данни (независимо дали са сведени или не до писмен формат и независимо от носителя, на който те се поддържат). Всяка такава поверителна информация остава изключителна собственост на </w:t>
      </w:r>
      <w:r w:rsidRPr="00D55E69">
        <w:rPr>
          <w:rFonts w:ascii="Verdana" w:hAnsi="Verdana" w:cs="Calibri"/>
          <w:spacing w:val="-4"/>
          <w:sz w:val="16"/>
          <w:szCs w:val="16"/>
          <w:lang w:val="bg-BG" w:eastAsia="bg-BG"/>
        </w:rPr>
        <w:t>„</w:t>
      </w:r>
      <w:r w:rsidRPr="00D55E69">
        <w:rPr>
          <w:rFonts w:ascii="Verdana" w:hAnsi="Verdana" w:cs="Calibri"/>
          <w:spacing w:val="-4"/>
          <w:sz w:val="16"/>
          <w:szCs w:val="16"/>
          <w:lang w:eastAsia="bg-BG"/>
        </w:rPr>
        <w:t>Софийска вода</w:t>
      </w:r>
      <w:r w:rsidRPr="00D55E69">
        <w:rPr>
          <w:rFonts w:ascii="Verdana" w:hAnsi="Verdana" w:cs="Calibri"/>
          <w:spacing w:val="-4"/>
          <w:sz w:val="16"/>
          <w:szCs w:val="16"/>
          <w:lang w:val="bg-BG" w:eastAsia="bg-BG"/>
        </w:rPr>
        <w:t>“</w:t>
      </w:r>
      <w:r w:rsidRPr="00D55E69">
        <w:rPr>
          <w:rFonts w:ascii="Verdana" w:hAnsi="Verdana" w:cs="Calibri"/>
          <w:spacing w:val="-4"/>
          <w:sz w:val="16"/>
          <w:szCs w:val="16"/>
          <w:lang w:eastAsia="bg-BG"/>
        </w:rPr>
        <w:t xml:space="preserve"> АД .</w:t>
      </w:r>
    </w:p>
    <w:p w14:paraId="307B65AA" w14:textId="77777777" w:rsidR="00D55E69" w:rsidRPr="00D55E69"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16"/>
          <w:szCs w:val="16"/>
          <w:lang w:eastAsia="bg-BG"/>
        </w:rPr>
      </w:pPr>
      <w:r w:rsidRPr="00D55E69">
        <w:rPr>
          <w:rFonts w:ascii="Verdana" w:hAnsi="Verdana" w:cs="Calibri"/>
          <w:sz w:val="16"/>
          <w:szCs w:val="16"/>
          <w:lang w:val="bg-BG"/>
        </w:rPr>
        <w:t>Доставчикът</w:t>
      </w:r>
      <w:r w:rsidRPr="00D55E69">
        <w:rPr>
          <w:rFonts w:ascii="Verdana" w:hAnsi="Verdana" w:cs="Calibri"/>
          <w:spacing w:val="-4"/>
          <w:sz w:val="16"/>
          <w:szCs w:val="16"/>
          <w:lang w:eastAsia="bg-BG"/>
        </w:rPr>
        <w:t xml:space="preserve"> се задължава:</w:t>
      </w:r>
    </w:p>
    <w:p w14:paraId="08F8025A" w14:textId="77777777" w:rsidR="00D55E69" w:rsidRPr="00D55E69" w:rsidRDefault="00D55E69" w:rsidP="00D55E69">
      <w:pPr>
        <w:numPr>
          <w:ilvl w:val="0"/>
          <w:numId w:val="33"/>
        </w:numPr>
        <w:spacing w:before="60" w:after="60"/>
        <w:ind w:left="425" w:firstLine="0"/>
        <w:jc w:val="both"/>
        <w:rPr>
          <w:rFonts w:ascii="Verdana" w:hAnsi="Verdana" w:cs="Calibri"/>
          <w:snapToGrid w:val="0"/>
          <w:spacing w:val="-4"/>
          <w:sz w:val="16"/>
          <w:szCs w:val="16"/>
          <w:lang w:eastAsia="bg-BG"/>
        </w:rPr>
      </w:pPr>
      <w:r w:rsidRPr="00D55E69">
        <w:rPr>
          <w:rFonts w:ascii="Verdana" w:hAnsi="Verdana" w:cs="Calibri"/>
          <w:snapToGrid w:val="0"/>
          <w:spacing w:val="-4"/>
          <w:sz w:val="16"/>
          <w:szCs w:val="16"/>
          <w:lang w:eastAsia="bg-BG"/>
        </w:rPr>
        <w:t xml:space="preserve">Да не използва никаква поверителна информация, собственост на </w:t>
      </w:r>
      <w:r w:rsidRPr="00D55E69">
        <w:rPr>
          <w:rFonts w:ascii="Verdana" w:hAnsi="Verdana" w:cs="Calibri"/>
          <w:snapToGrid w:val="0"/>
          <w:spacing w:val="-4"/>
          <w:sz w:val="16"/>
          <w:szCs w:val="16"/>
          <w:lang w:val="bg-BG" w:eastAsia="bg-BG"/>
        </w:rPr>
        <w:t>„</w:t>
      </w:r>
      <w:r w:rsidRPr="00D55E69">
        <w:rPr>
          <w:rFonts w:ascii="Verdana" w:hAnsi="Verdana" w:cs="Calibri"/>
          <w:snapToGrid w:val="0"/>
          <w:spacing w:val="-4"/>
          <w:sz w:val="16"/>
          <w:szCs w:val="16"/>
          <w:lang w:eastAsia="bg-BG"/>
        </w:rPr>
        <w:t>Софийска вода</w:t>
      </w:r>
      <w:r w:rsidRPr="00D55E69">
        <w:rPr>
          <w:rFonts w:ascii="Verdana" w:hAnsi="Verdana" w:cs="Calibri"/>
          <w:snapToGrid w:val="0"/>
          <w:spacing w:val="-4"/>
          <w:sz w:val="16"/>
          <w:szCs w:val="16"/>
          <w:lang w:val="bg-BG" w:eastAsia="bg-BG"/>
        </w:rPr>
        <w:t>“</w:t>
      </w:r>
      <w:r w:rsidRPr="00D55E69">
        <w:rPr>
          <w:rFonts w:ascii="Verdana" w:hAnsi="Verdana" w:cs="Calibri"/>
          <w:snapToGrid w:val="0"/>
          <w:spacing w:val="-4"/>
          <w:sz w:val="16"/>
          <w:szCs w:val="16"/>
          <w:lang w:eastAsia="bg-BG"/>
        </w:rPr>
        <w:t xml:space="preserve"> АД за друга цел, освен при изпълнение на задълженията си по този договор, или ако това не е изрично разрешено по-долу;</w:t>
      </w:r>
    </w:p>
    <w:p w14:paraId="2D7EF723" w14:textId="77777777" w:rsidR="00D55E69" w:rsidRPr="00D55E69" w:rsidRDefault="00D55E69" w:rsidP="00D55E69">
      <w:pPr>
        <w:numPr>
          <w:ilvl w:val="0"/>
          <w:numId w:val="33"/>
        </w:numPr>
        <w:spacing w:before="60" w:after="60"/>
        <w:ind w:left="425" w:firstLine="0"/>
        <w:jc w:val="both"/>
        <w:rPr>
          <w:rFonts w:ascii="Verdana" w:hAnsi="Verdana" w:cs="Calibri"/>
          <w:snapToGrid w:val="0"/>
          <w:spacing w:val="-4"/>
          <w:sz w:val="16"/>
          <w:szCs w:val="16"/>
          <w:lang w:eastAsia="bg-BG"/>
        </w:rPr>
      </w:pPr>
      <w:r w:rsidRPr="00D55E69">
        <w:rPr>
          <w:rFonts w:ascii="Verdana" w:hAnsi="Verdana" w:cs="Calibri"/>
          <w:snapToGrid w:val="0"/>
          <w:spacing w:val="-4"/>
          <w:sz w:val="16"/>
          <w:szCs w:val="16"/>
          <w:lang w:eastAsia="bg-BG"/>
        </w:rPr>
        <w:t>Да разкрива такава поверителна информация само на служители, които имат нужда да знаят такава Поверителна информация за целите на настоящия договор и които са в рамките на задължение за конфиденциалност не по-малко ограничително, отколкото изложеното тук.</w:t>
      </w:r>
    </w:p>
    <w:p w14:paraId="7ADBB548" w14:textId="77777777" w:rsidR="00D55E69" w:rsidRPr="00D55E69" w:rsidRDefault="00D55E69" w:rsidP="00D55E69">
      <w:pPr>
        <w:numPr>
          <w:ilvl w:val="0"/>
          <w:numId w:val="33"/>
        </w:numPr>
        <w:spacing w:before="60" w:after="60"/>
        <w:ind w:left="425" w:firstLine="0"/>
        <w:jc w:val="both"/>
        <w:rPr>
          <w:rFonts w:ascii="Verdana" w:hAnsi="Verdana" w:cs="Calibri"/>
          <w:snapToGrid w:val="0"/>
          <w:spacing w:val="-4"/>
          <w:sz w:val="16"/>
          <w:szCs w:val="16"/>
          <w:lang w:eastAsia="bg-BG"/>
        </w:rPr>
      </w:pPr>
      <w:r w:rsidRPr="00D55E69">
        <w:rPr>
          <w:rFonts w:ascii="Verdana" w:hAnsi="Verdana" w:cs="Calibri"/>
          <w:snapToGrid w:val="0"/>
          <w:spacing w:val="-4"/>
          <w:sz w:val="16"/>
          <w:szCs w:val="16"/>
          <w:lang w:eastAsia="bg-BG"/>
        </w:rPr>
        <w:t>Да защитава такава поверителна информация от неоторизирано използване, достъп или разкриване по същия начин, по който защитава своя собствена подобна поверителна информация, но в никакъв случай с по-малко грижа, отколкото един разумно предпазлив бизнес;</w:t>
      </w:r>
    </w:p>
    <w:p w14:paraId="59C67481" w14:textId="77777777" w:rsidR="00D55E69" w:rsidRPr="00D55E69" w:rsidRDefault="00D55E69" w:rsidP="00D55E69">
      <w:pPr>
        <w:numPr>
          <w:ilvl w:val="0"/>
          <w:numId w:val="33"/>
        </w:numPr>
        <w:spacing w:before="60" w:after="60"/>
        <w:ind w:left="425" w:firstLine="0"/>
        <w:jc w:val="both"/>
        <w:rPr>
          <w:rFonts w:ascii="Verdana" w:hAnsi="Verdana" w:cs="Calibri"/>
          <w:snapToGrid w:val="0"/>
          <w:spacing w:val="-4"/>
          <w:sz w:val="16"/>
          <w:szCs w:val="16"/>
          <w:lang w:eastAsia="bg-BG"/>
        </w:rPr>
      </w:pPr>
      <w:r w:rsidRPr="00D55E69">
        <w:rPr>
          <w:rFonts w:ascii="Verdana" w:hAnsi="Verdana" w:cs="Calibri"/>
          <w:snapToGrid w:val="0"/>
          <w:spacing w:val="-4"/>
          <w:sz w:val="16"/>
          <w:szCs w:val="16"/>
          <w:lang w:eastAsia="bg-BG"/>
        </w:rPr>
        <w:t>Да уведоми незабавно "Софийска вода" АД за реален или потенциален неразрешен достъп или използване на поверителна информация;</w:t>
      </w:r>
    </w:p>
    <w:p w14:paraId="2D7061B0" w14:textId="77777777" w:rsidR="00D55E69" w:rsidRPr="00D55E69"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16"/>
          <w:szCs w:val="16"/>
          <w:lang w:eastAsia="bg-BG"/>
        </w:rPr>
      </w:pPr>
      <w:r w:rsidRPr="00D55E69">
        <w:rPr>
          <w:rFonts w:ascii="Verdana" w:hAnsi="Verdana" w:cs="Calibri"/>
          <w:sz w:val="16"/>
          <w:szCs w:val="16"/>
          <w:lang w:val="bg-BG"/>
        </w:rPr>
        <w:t>Доставчикът</w:t>
      </w:r>
      <w:r w:rsidRPr="00D55E69">
        <w:rPr>
          <w:rFonts w:ascii="Verdana" w:hAnsi="Verdana" w:cs="Calibri"/>
          <w:spacing w:val="-4"/>
          <w:sz w:val="16"/>
          <w:szCs w:val="16"/>
          <w:lang w:eastAsia="bg-BG"/>
        </w:rPr>
        <w:t xml:space="preserve"> няма право да копира, да изнася, да споделя или да разпространява информация, съхранявана в информационните системи и бази данни на Възложителя по време на договора.</w:t>
      </w:r>
    </w:p>
    <w:p w14:paraId="4B607B32" w14:textId="77777777" w:rsidR="00D55E69" w:rsidRPr="00D55E69"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16"/>
          <w:szCs w:val="16"/>
          <w:lang w:eastAsia="bg-BG"/>
        </w:rPr>
      </w:pPr>
      <w:r w:rsidRPr="00D55E69">
        <w:rPr>
          <w:rFonts w:ascii="Verdana" w:hAnsi="Verdana" w:cs="Calibri"/>
          <w:spacing w:val="-4"/>
          <w:sz w:val="16"/>
          <w:szCs w:val="16"/>
          <w:lang w:eastAsia="bg-BG"/>
        </w:rPr>
        <w:t xml:space="preserve">Страните по договора се споразумяха, че цялата информация, осигурена и поверена от Възложителя на </w:t>
      </w:r>
      <w:r w:rsidRPr="00D55E69">
        <w:rPr>
          <w:rFonts w:ascii="Verdana" w:hAnsi="Verdana" w:cs="Calibri"/>
          <w:sz w:val="16"/>
          <w:szCs w:val="16"/>
          <w:lang w:val="bg-BG"/>
        </w:rPr>
        <w:t>Доставчика</w:t>
      </w:r>
      <w:r w:rsidRPr="00D55E69">
        <w:rPr>
          <w:rFonts w:ascii="Verdana" w:hAnsi="Verdana" w:cs="Calibri"/>
          <w:spacing w:val="-4"/>
          <w:sz w:val="16"/>
          <w:szCs w:val="16"/>
          <w:lang w:eastAsia="bg-BG"/>
        </w:rPr>
        <w:t xml:space="preserve">, или станала известна на </w:t>
      </w:r>
      <w:r w:rsidRPr="00D55E69">
        <w:rPr>
          <w:rFonts w:ascii="Verdana" w:hAnsi="Verdana" w:cs="Calibri"/>
          <w:sz w:val="16"/>
          <w:szCs w:val="16"/>
          <w:lang w:val="bg-BG"/>
        </w:rPr>
        <w:t>Доставчика</w:t>
      </w:r>
      <w:r w:rsidRPr="00D55E69">
        <w:rPr>
          <w:rFonts w:ascii="Verdana" w:hAnsi="Verdana" w:cs="Calibri"/>
          <w:spacing w:val="-4"/>
          <w:sz w:val="16"/>
          <w:szCs w:val="16"/>
          <w:lang w:eastAsia="bg-BG"/>
        </w:rPr>
        <w:t xml:space="preserve"> при или по повод изпълнението на настоящия договор, ще се счита от страните като търговска тайна на Възложителя и като такава няма да бъде разгласявана, освен ако това не е необходимо за неговото изпълнение.</w:t>
      </w:r>
    </w:p>
    <w:p w14:paraId="4F631A55" w14:textId="77777777" w:rsidR="00D55E69" w:rsidRPr="00D55E69"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16"/>
          <w:szCs w:val="16"/>
          <w:lang w:eastAsia="bg-BG"/>
        </w:rPr>
      </w:pPr>
      <w:r w:rsidRPr="00D55E69">
        <w:rPr>
          <w:rFonts w:ascii="Verdana" w:hAnsi="Verdana" w:cs="Calibri"/>
          <w:sz w:val="16"/>
          <w:szCs w:val="16"/>
          <w:lang w:val="bg-BG"/>
        </w:rPr>
        <w:t>Доставчикът</w:t>
      </w:r>
      <w:r w:rsidRPr="00D55E69">
        <w:rPr>
          <w:rFonts w:ascii="Verdana" w:hAnsi="Verdana" w:cs="Calibri"/>
          <w:spacing w:val="-4"/>
          <w:sz w:val="16"/>
          <w:szCs w:val="16"/>
          <w:lang w:eastAsia="bg-BG"/>
        </w:rPr>
        <w:t xml:space="preserve"> се задължава да ограничи достъпа до такава информация само до тези свои служители, които следва да имат достъп до нея, с оглед изпълнението на този договор. </w:t>
      </w:r>
    </w:p>
    <w:p w14:paraId="27F621AC" w14:textId="77777777" w:rsidR="00D55E69" w:rsidRPr="00D55E69" w:rsidRDefault="00D55E69" w:rsidP="000A14A4">
      <w:pPr>
        <w:pStyle w:val="p50"/>
        <w:numPr>
          <w:ilvl w:val="0"/>
          <w:numId w:val="28"/>
        </w:numPr>
        <w:tabs>
          <w:tab w:val="clear" w:pos="760"/>
        </w:tabs>
        <w:spacing w:after="120" w:line="240" w:lineRule="auto"/>
        <w:rPr>
          <w:rFonts w:ascii="Verdana" w:eastAsia="Calibri" w:hAnsi="Verdana" w:cs="Calibri"/>
          <w:b/>
          <w:spacing w:val="-4"/>
          <w:sz w:val="16"/>
          <w:szCs w:val="16"/>
          <w:lang w:val="bg-BG" w:eastAsia="bg-BG"/>
        </w:rPr>
      </w:pPr>
      <w:r w:rsidRPr="00D55E69">
        <w:rPr>
          <w:rFonts w:ascii="Verdana" w:eastAsia="Calibri" w:hAnsi="Verdana" w:cs="Calibri"/>
          <w:b/>
          <w:spacing w:val="-4"/>
          <w:sz w:val="16"/>
          <w:szCs w:val="16"/>
          <w:lang w:val="bg-BG" w:eastAsia="bg-BG"/>
        </w:rPr>
        <w:t>ПУБЛИЧНОСТ</w:t>
      </w:r>
    </w:p>
    <w:p w14:paraId="28768174" w14:textId="77777777" w:rsidR="00D55E69" w:rsidRPr="00D55E69" w:rsidRDefault="00D55E69" w:rsidP="00A45794">
      <w:pPr>
        <w:pStyle w:val="p50"/>
        <w:tabs>
          <w:tab w:val="clear" w:pos="760"/>
        </w:tabs>
        <w:spacing w:after="120" w:line="240" w:lineRule="auto"/>
        <w:rPr>
          <w:rFonts w:ascii="Verdana" w:hAnsi="Verdana" w:cs="Calibri"/>
          <w:spacing w:val="-4"/>
          <w:sz w:val="16"/>
          <w:szCs w:val="16"/>
          <w:lang w:eastAsia="bg-BG"/>
        </w:rPr>
      </w:pPr>
      <w:r w:rsidRPr="00D55E69">
        <w:rPr>
          <w:rFonts w:ascii="Verdana" w:hAnsi="Verdana" w:cs="Calibri"/>
          <w:spacing w:val="-4"/>
          <w:sz w:val="16"/>
          <w:szCs w:val="16"/>
          <w:lang w:eastAsia="bg-BG"/>
        </w:rPr>
        <w:t xml:space="preserve">Освен ако не е необходимо за подписването или е уговорено като необходимо за изпълнението на договора, </w:t>
      </w:r>
      <w:r w:rsidRPr="00D55E69">
        <w:rPr>
          <w:rFonts w:ascii="Verdana" w:hAnsi="Verdana" w:cs="Calibri"/>
          <w:sz w:val="16"/>
          <w:szCs w:val="16"/>
          <w:lang w:val="bg-BG"/>
        </w:rPr>
        <w:t>Доставчикът</w:t>
      </w:r>
      <w:r w:rsidRPr="00D55E69">
        <w:rPr>
          <w:rFonts w:ascii="Verdana" w:hAnsi="Verdana" w:cs="Calibri"/>
          <w:spacing w:val="-4"/>
          <w:sz w:val="16"/>
          <w:szCs w:val="16"/>
          <w:lang w:eastAsia="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47FCCC2" w14:textId="088DCC5D" w:rsidR="00BF4354" w:rsidRDefault="00D55E69" w:rsidP="003239E0">
      <w:pPr>
        <w:rPr>
          <w:rFonts w:ascii="Verdana" w:hAnsi="Verdana"/>
          <w:sz w:val="20"/>
          <w:szCs w:val="20"/>
          <w:lang w:val="bg-BG"/>
        </w:rPr>
      </w:pPr>
      <w:r w:rsidRPr="00D55E69">
        <w:rPr>
          <w:rFonts w:ascii="Verdana" w:hAnsi="Verdana" w:cs="Calibri"/>
          <w:sz w:val="16"/>
          <w:szCs w:val="16"/>
          <w:lang w:val="bg-BG"/>
        </w:rPr>
        <w:t>Доставчикът</w:t>
      </w:r>
      <w:r w:rsidRPr="00D55E69">
        <w:rPr>
          <w:rFonts w:ascii="Verdana" w:hAnsi="Verdana" w:cs="Calibri"/>
          <w:spacing w:val="-4"/>
          <w:sz w:val="16"/>
          <w:szCs w:val="16"/>
          <w:lang w:val="bg-BG" w:eastAsia="bg-BG"/>
        </w:rPr>
        <w:t xml:space="preserve"> следва да не използва името и логото на Възложителя за референция и публични презентации без получаването на неговото писмено съгласие за всеки един конкретен случай.</w:t>
      </w:r>
      <w:bookmarkEnd w:id="26"/>
    </w:p>
    <w:p w14:paraId="15DF19B4" w14:textId="77777777" w:rsidR="00BF4354" w:rsidRDefault="00BF4354" w:rsidP="003239E0">
      <w:pPr>
        <w:rPr>
          <w:rFonts w:ascii="Verdana" w:hAnsi="Verdana"/>
          <w:sz w:val="20"/>
          <w:szCs w:val="20"/>
          <w:lang w:val="bg-BG"/>
        </w:rPr>
      </w:pPr>
    </w:p>
    <w:p w14:paraId="2AE9BF18" w14:textId="77777777" w:rsidR="00BF4354" w:rsidRDefault="00BF4354" w:rsidP="003239E0">
      <w:pPr>
        <w:rPr>
          <w:rFonts w:ascii="Verdana" w:hAnsi="Verdana"/>
          <w:sz w:val="20"/>
          <w:szCs w:val="20"/>
          <w:lang w:val="bg-BG"/>
        </w:rPr>
      </w:pPr>
    </w:p>
    <w:p w14:paraId="6454D81A" w14:textId="77777777" w:rsidR="00BF4354" w:rsidRDefault="00BF4354" w:rsidP="003239E0">
      <w:pPr>
        <w:rPr>
          <w:rFonts w:ascii="Verdana" w:hAnsi="Verdana"/>
          <w:sz w:val="20"/>
          <w:szCs w:val="20"/>
          <w:lang w:val="bg-BG"/>
        </w:rPr>
      </w:pPr>
    </w:p>
    <w:p w14:paraId="25F35C3A" w14:textId="77777777" w:rsidR="00BF4354" w:rsidRDefault="00BF4354" w:rsidP="003239E0">
      <w:pPr>
        <w:rPr>
          <w:rFonts w:ascii="Verdana" w:hAnsi="Verdana"/>
          <w:sz w:val="20"/>
          <w:szCs w:val="20"/>
          <w:lang w:val="bg-BG"/>
        </w:rPr>
      </w:pPr>
    </w:p>
    <w:p w14:paraId="0425DD70" w14:textId="77777777" w:rsidR="00BF4354" w:rsidRDefault="00BF4354" w:rsidP="003239E0">
      <w:pPr>
        <w:rPr>
          <w:rFonts w:ascii="Verdana" w:hAnsi="Verdana"/>
          <w:sz w:val="20"/>
          <w:szCs w:val="20"/>
          <w:lang w:val="bg-BG"/>
        </w:rPr>
      </w:pP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3"/>
    <w:bookmarkEnd w:id="24"/>
    <w:bookmarkEnd w:id="25"/>
    <w:p w14:paraId="7637ABB2" w14:textId="7FE0018E"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 xml:space="preserve">РАЗДЕЛ Г: ОБЩИ УСЛОВИЯ НА ДОГОВОРА ЗА </w:t>
      </w:r>
      <w:r w:rsidR="00A45794">
        <w:rPr>
          <w:rFonts w:ascii="Verdana" w:hAnsi="Verdana"/>
          <w:b/>
          <w:kern w:val="32"/>
          <w:sz w:val="20"/>
          <w:szCs w:val="20"/>
          <w:lang w:val="bg-BG"/>
        </w:rPr>
        <w:t>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76CCC14C" w14:textId="77777777" w:rsidR="002E0D0E" w:rsidRPr="002E0D0E" w:rsidRDefault="002E0D0E" w:rsidP="002E0D0E">
      <w:pPr>
        <w:spacing w:before="120" w:after="240"/>
        <w:rPr>
          <w:rFonts w:ascii="Verdana" w:hAnsi="Verdana"/>
          <w:b/>
          <w:bCs/>
          <w:sz w:val="20"/>
          <w:szCs w:val="20"/>
          <w:lang w:val="bg-BG"/>
        </w:rPr>
      </w:pPr>
      <w:r w:rsidRPr="002E0D0E">
        <w:rPr>
          <w:rFonts w:ascii="Verdana" w:hAnsi="Verdana"/>
          <w:b/>
          <w:bCs/>
          <w:sz w:val="20"/>
          <w:szCs w:val="20"/>
          <w:lang w:val="bg-BG"/>
        </w:rPr>
        <w:lastRenderedPageBreak/>
        <w:t>Съдържание:</w:t>
      </w:r>
    </w:p>
    <w:p w14:paraId="28206F5B" w14:textId="77777777" w:rsidR="002E0D0E" w:rsidRPr="002E0D0E" w:rsidRDefault="002E0D0E" w:rsidP="002E0D0E">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2E0D0E">
        <w:rPr>
          <w:rFonts w:ascii="Verdana" w:hAnsi="Verdana"/>
          <w:b/>
          <w:bCs/>
          <w:sz w:val="20"/>
          <w:szCs w:val="20"/>
          <w:lang w:val="bg-BG"/>
        </w:rPr>
        <w:t xml:space="preserve">Член </w:t>
      </w:r>
      <w:r w:rsidRPr="002E0D0E">
        <w:rPr>
          <w:rFonts w:ascii="Verdana" w:hAnsi="Verdana"/>
          <w:b/>
          <w:bCs/>
          <w:sz w:val="20"/>
          <w:szCs w:val="20"/>
          <w:lang w:val="bg-BG"/>
        </w:rPr>
        <w:tab/>
        <w:t>Наименование</w:t>
      </w:r>
    </w:p>
    <w:p w14:paraId="7F5CBB83" w14:textId="77777777" w:rsidR="002E0D0E" w:rsidRPr="002E0D0E" w:rsidRDefault="002E0D0E" w:rsidP="002E0D0E">
      <w:pPr>
        <w:spacing w:after="120"/>
        <w:ind w:left="426"/>
        <w:rPr>
          <w:rFonts w:ascii="Verdana" w:hAnsi="Verdana"/>
          <w:sz w:val="20"/>
          <w:szCs w:val="20"/>
          <w:lang w:val="bg-BG"/>
        </w:rPr>
      </w:pPr>
    </w:p>
    <w:p w14:paraId="23929F68"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ДЕФИНИЦИИ</w:t>
      </w:r>
    </w:p>
    <w:p w14:paraId="4AFA1459"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ОБЩИ ПОЛОЖЕНИЯ</w:t>
      </w:r>
    </w:p>
    <w:p w14:paraId="76EB83AE"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ЗАДЪЛЖЕНИЯ НА ДОСТАВЧИКА</w:t>
      </w:r>
    </w:p>
    <w:p w14:paraId="442792E3"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ЗАДЪЛЖЕНИЯ НА ВЪЗЛОЖИТЕЛЯ</w:t>
      </w:r>
    </w:p>
    <w:p w14:paraId="3D3ADEDD"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НЕУСТОЙКИ</w:t>
      </w:r>
    </w:p>
    <w:p w14:paraId="16849A4E"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ПЛАЩАНЕ, ДДС И ГАРАНЦИЯ ЗА ИЗПЪЛНЕНИЕ</w:t>
      </w:r>
    </w:p>
    <w:p w14:paraId="782069E4"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КОНФИДЕНЦИАЛНОСТ</w:t>
      </w:r>
    </w:p>
    <w:p w14:paraId="0E8B3B94"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ПУБЛИЧНОСТ</w:t>
      </w:r>
    </w:p>
    <w:p w14:paraId="0E79580A"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СПЕЦИФИКАЦИЯ</w:t>
      </w:r>
    </w:p>
    <w:p w14:paraId="60331EBE"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ДОСТЪП И ИНСПЕКТИРАНЕ</w:t>
      </w:r>
    </w:p>
    <w:p w14:paraId="242F582F"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ЗАГУБА ИЛИ ПОВРЕДА ПРИ ТРАНСПОРТИРАНЕ</w:t>
      </w:r>
    </w:p>
    <w:p w14:paraId="4756D1E6"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ОПАСНИ СТОКИ</w:t>
      </w:r>
    </w:p>
    <w:p w14:paraId="68BF41B0"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ДОСТАВКА</w:t>
      </w:r>
    </w:p>
    <w:p w14:paraId="0C47F4AD"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ГАРАНЦИЯ ЗА КАЧЕСТВО</w:t>
      </w:r>
    </w:p>
    <w:p w14:paraId="3F824E5D"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ПРАВО НА ОТКАЗ</w:t>
      </w:r>
    </w:p>
    <w:p w14:paraId="05052480"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ОБРАЗЦИ И МОСТРИ</w:t>
      </w:r>
    </w:p>
    <w:p w14:paraId="3155E664"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ДОСТЪП ДО ОБЕКТА И СЪОРЪЖЕНИЯ</w:t>
      </w:r>
    </w:p>
    <w:p w14:paraId="47746464"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ЗАСТРАХОВАНЕ И ОТГОВОРНОСТ</w:t>
      </w:r>
    </w:p>
    <w:p w14:paraId="573C36E7"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ПРЕОТСТЪПВАНЕ И ПРЕХВЪРЛЯНЕ НА ЗАДЪЛЖЕНИЯ</w:t>
      </w:r>
    </w:p>
    <w:p w14:paraId="3C132F4F"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РАЗДЕЛНОСТ</w:t>
      </w:r>
    </w:p>
    <w:p w14:paraId="470AB90C"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ПРЕКРАТЯВАНЕ</w:t>
      </w:r>
    </w:p>
    <w:p w14:paraId="0169E8EA"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ПРИЛОЖИМО ПРАВО</w:t>
      </w:r>
    </w:p>
    <w:p w14:paraId="57190D88"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sectPr w:rsidR="002E0D0E" w:rsidRPr="002E0D0E" w:rsidSect="00457768">
          <w:pgSz w:w="11906" w:h="16838" w:code="9"/>
          <w:pgMar w:top="992" w:right="1440" w:bottom="1276" w:left="1440" w:header="709" w:footer="329" w:gutter="0"/>
          <w:cols w:space="708"/>
          <w:docGrid w:linePitch="360"/>
        </w:sectPr>
      </w:pPr>
      <w:r w:rsidRPr="002E0D0E">
        <w:rPr>
          <w:rFonts w:ascii="Verdana" w:hAnsi="Verdana"/>
          <w:sz w:val="20"/>
          <w:szCs w:val="20"/>
          <w:lang w:val="bg-BG"/>
        </w:rPr>
        <w:t>ФОРС МАЖОР</w:t>
      </w:r>
    </w:p>
    <w:p w14:paraId="772900E8" w14:textId="77777777" w:rsidR="002E0D0E" w:rsidRPr="002E0D0E" w:rsidRDefault="002E0D0E" w:rsidP="002E0D0E">
      <w:pPr>
        <w:spacing w:after="360"/>
        <w:jc w:val="center"/>
        <w:rPr>
          <w:rFonts w:ascii="Verdana" w:hAnsi="Verdana"/>
          <w:b/>
          <w:sz w:val="20"/>
          <w:szCs w:val="20"/>
          <w:lang w:val="bg-BG"/>
        </w:rPr>
      </w:pPr>
      <w:bookmarkStart w:id="27" w:name="_Ref37742007"/>
      <w:r w:rsidRPr="002E0D0E">
        <w:rPr>
          <w:rFonts w:ascii="Verdana" w:hAnsi="Verdana"/>
          <w:b/>
          <w:sz w:val="20"/>
          <w:szCs w:val="20"/>
          <w:lang w:val="bg-BG"/>
        </w:rPr>
        <w:lastRenderedPageBreak/>
        <w:t>ОБЩИ УСЛОВИЯ НА ДОГОВОРА ЗА ДОСТАВКА</w:t>
      </w:r>
      <w:bookmarkEnd w:id="27"/>
    </w:p>
    <w:p w14:paraId="7B14BC2A" w14:textId="77777777" w:rsidR="002E0D0E" w:rsidRPr="002E0D0E" w:rsidRDefault="002E0D0E" w:rsidP="002E0D0E">
      <w:pPr>
        <w:tabs>
          <w:tab w:val="left" w:pos="0"/>
        </w:tabs>
        <w:spacing w:before="120" w:after="120"/>
        <w:rPr>
          <w:rFonts w:ascii="Verdana" w:hAnsi="Verdana"/>
          <w:bCs/>
          <w:iCs/>
          <w:sz w:val="20"/>
          <w:szCs w:val="20"/>
          <w:lang w:val="bg-BG"/>
        </w:rPr>
      </w:pPr>
      <w:r w:rsidRPr="002E0D0E">
        <w:rPr>
          <w:rFonts w:ascii="Verdana" w:hAnsi="Verdana"/>
          <w:bCs/>
          <w:iCs/>
          <w:sz w:val="20"/>
          <w:szCs w:val="20"/>
          <w:lang w:val="bg-BG"/>
        </w:rPr>
        <w:t>Общите условия на договора за доставка, са както следва:</w:t>
      </w:r>
    </w:p>
    <w:p w14:paraId="65838912" w14:textId="77777777" w:rsidR="002E0D0E" w:rsidRPr="002E0D0E" w:rsidRDefault="002E0D0E" w:rsidP="002E0D0E">
      <w:pPr>
        <w:numPr>
          <w:ilvl w:val="0"/>
          <w:numId w:val="12"/>
        </w:numPr>
        <w:spacing w:before="120" w:after="120"/>
        <w:jc w:val="both"/>
        <w:outlineLvl w:val="0"/>
        <w:rPr>
          <w:rFonts w:ascii="Verdana" w:hAnsi="Verdana"/>
          <w:sz w:val="20"/>
          <w:szCs w:val="20"/>
          <w:lang w:val="bg-BG"/>
        </w:rPr>
      </w:pPr>
      <w:bookmarkStart w:id="28" w:name="_Ref46308183"/>
      <w:r w:rsidRPr="002E0D0E">
        <w:rPr>
          <w:rFonts w:ascii="Verdana" w:hAnsi="Verdana"/>
          <w:b/>
          <w:sz w:val="20"/>
          <w:szCs w:val="20"/>
          <w:lang w:val="bg-BG"/>
        </w:rPr>
        <w:t>ДЕФИНИЦИИ</w:t>
      </w:r>
      <w:bookmarkEnd w:id="28"/>
      <w:r w:rsidRPr="002E0D0E">
        <w:rPr>
          <w:rFonts w:ascii="Verdana" w:hAnsi="Verdana"/>
          <w:b/>
          <w:sz w:val="20"/>
          <w:szCs w:val="20"/>
          <w:lang w:val="bg-BG"/>
        </w:rPr>
        <w:t xml:space="preserve"> </w:t>
      </w:r>
    </w:p>
    <w:p w14:paraId="022E7473" w14:textId="77777777" w:rsidR="002E0D0E" w:rsidRPr="002E0D0E" w:rsidRDefault="002E0D0E" w:rsidP="002E0D0E">
      <w:pPr>
        <w:keepLines/>
        <w:tabs>
          <w:tab w:val="left" w:pos="1440"/>
        </w:tabs>
        <w:spacing w:before="120" w:after="120"/>
        <w:rPr>
          <w:rFonts w:ascii="Verdana" w:hAnsi="Verdana"/>
          <w:sz w:val="20"/>
          <w:szCs w:val="20"/>
          <w:lang w:val="bg-BG"/>
        </w:rPr>
      </w:pPr>
      <w:r w:rsidRPr="002E0D0E">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B360B63" w14:textId="77777777" w:rsidR="002E0D0E" w:rsidRPr="002E0D0E" w:rsidRDefault="002E0D0E" w:rsidP="002E0D0E">
      <w:pPr>
        <w:keepLines/>
        <w:tabs>
          <w:tab w:val="left" w:pos="1440"/>
        </w:tabs>
        <w:spacing w:before="120" w:after="120"/>
        <w:rPr>
          <w:rFonts w:ascii="Verdana" w:hAnsi="Verdana"/>
          <w:sz w:val="20"/>
          <w:szCs w:val="20"/>
          <w:lang w:val="bg-BG"/>
        </w:rPr>
      </w:pPr>
      <w:r w:rsidRPr="002E0D0E">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35FA3DD"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“Възложител”</w:t>
      </w:r>
      <w:r w:rsidRPr="002E0D0E">
        <w:rPr>
          <w:rFonts w:ascii="Verdana" w:hAnsi="Verdana"/>
          <w:sz w:val="20"/>
          <w:szCs w:val="20"/>
          <w:lang w:val="bg-BG"/>
        </w:rPr>
        <w:t xml:space="preserve"> означава “Софийска вода” АД, което възлага изпълнението на доставките по договора.</w:t>
      </w:r>
    </w:p>
    <w:p w14:paraId="371E5065"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Доставчик/изпълнител</w:t>
      </w:r>
      <w:r w:rsidRPr="002E0D0E">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20FEF6F4"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Контролиращ</w:t>
      </w:r>
      <w:r w:rsidRPr="002E0D0E">
        <w:rPr>
          <w:rFonts w:ascii="Verdana" w:hAnsi="Verdana"/>
          <w:sz w:val="20"/>
          <w:szCs w:val="20"/>
          <w:lang w:val="bg-BG"/>
        </w:rPr>
        <w:t xml:space="preserve"> </w:t>
      </w:r>
      <w:r w:rsidRPr="002E0D0E">
        <w:rPr>
          <w:rFonts w:ascii="Verdana" w:hAnsi="Verdana"/>
          <w:b/>
          <w:bCs/>
          <w:sz w:val="20"/>
          <w:szCs w:val="20"/>
          <w:lang w:val="bg-BG"/>
        </w:rPr>
        <w:t>служител</w:t>
      </w:r>
      <w:r w:rsidRPr="002E0D0E">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7054B452"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Договор</w:t>
      </w:r>
      <w:r w:rsidRPr="002E0D0E">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7C96AB24" w14:textId="77777777" w:rsidR="002E0D0E" w:rsidRPr="002E0D0E" w:rsidRDefault="002E0D0E" w:rsidP="002E0D0E">
      <w:pPr>
        <w:numPr>
          <w:ilvl w:val="2"/>
          <w:numId w:val="12"/>
        </w:numPr>
        <w:tabs>
          <w:tab w:val="num" w:pos="1560"/>
        </w:tabs>
        <w:spacing w:before="120" w:after="120"/>
        <w:ind w:left="1560" w:hanging="840"/>
        <w:jc w:val="both"/>
        <w:outlineLvl w:val="0"/>
        <w:rPr>
          <w:rFonts w:ascii="Verdana" w:hAnsi="Verdana"/>
          <w:sz w:val="20"/>
          <w:szCs w:val="20"/>
          <w:lang w:val="bg-BG"/>
        </w:rPr>
      </w:pPr>
      <w:r w:rsidRPr="002E0D0E">
        <w:rPr>
          <w:rFonts w:ascii="Verdana" w:hAnsi="Verdana"/>
          <w:sz w:val="20"/>
          <w:szCs w:val="20"/>
          <w:lang w:val="bg-BG"/>
        </w:rPr>
        <w:t>Договор;</w:t>
      </w:r>
    </w:p>
    <w:p w14:paraId="3B307FEF" w14:textId="77777777" w:rsidR="002E0D0E" w:rsidRPr="002E0D0E" w:rsidRDefault="002E0D0E" w:rsidP="002E0D0E">
      <w:pPr>
        <w:numPr>
          <w:ilvl w:val="2"/>
          <w:numId w:val="12"/>
        </w:numPr>
        <w:tabs>
          <w:tab w:val="num" w:pos="1560"/>
        </w:tabs>
        <w:spacing w:before="120" w:after="120"/>
        <w:ind w:left="1560" w:hanging="840"/>
        <w:jc w:val="both"/>
        <w:outlineLvl w:val="0"/>
        <w:rPr>
          <w:rFonts w:ascii="Verdana" w:hAnsi="Verdana"/>
          <w:sz w:val="20"/>
          <w:szCs w:val="20"/>
          <w:lang w:val="bg-BG"/>
        </w:rPr>
      </w:pPr>
      <w:r w:rsidRPr="002E0D0E">
        <w:rPr>
          <w:rFonts w:ascii="Verdana" w:hAnsi="Verdana"/>
          <w:sz w:val="20"/>
          <w:szCs w:val="20"/>
          <w:lang w:val="bg-BG"/>
        </w:rPr>
        <w:t>Раздел А: Техническо задание – предмет на договора;</w:t>
      </w:r>
    </w:p>
    <w:p w14:paraId="4EA8D767" w14:textId="77777777" w:rsidR="002E0D0E" w:rsidRPr="002E0D0E" w:rsidRDefault="002E0D0E" w:rsidP="002E0D0E">
      <w:pPr>
        <w:numPr>
          <w:ilvl w:val="2"/>
          <w:numId w:val="12"/>
        </w:numPr>
        <w:tabs>
          <w:tab w:val="num" w:pos="1560"/>
        </w:tabs>
        <w:spacing w:before="120" w:after="120"/>
        <w:ind w:left="1560" w:hanging="840"/>
        <w:jc w:val="both"/>
        <w:outlineLvl w:val="0"/>
        <w:rPr>
          <w:rFonts w:ascii="Verdana" w:hAnsi="Verdana"/>
          <w:sz w:val="20"/>
          <w:szCs w:val="20"/>
          <w:lang w:val="bg-BG"/>
        </w:rPr>
      </w:pPr>
      <w:r w:rsidRPr="002E0D0E">
        <w:rPr>
          <w:rFonts w:ascii="Verdana" w:hAnsi="Verdana"/>
          <w:sz w:val="20"/>
          <w:szCs w:val="20"/>
          <w:lang w:val="bg-BG"/>
        </w:rPr>
        <w:t>Раздел Б: Цени и данни;</w:t>
      </w:r>
    </w:p>
    <w:p w14:paraId="3E5C739E" w14:textId="77777777" w:rsidR="002E0D0E" w:rsidRPr="002E0D0E" w:rsidRDefault="002E0D0E" w:rsidP="002E0D0E">
      <w:pPr>
        <w:numPr>
          <w:ilvl w:val="2"/>
          <w:numId w:val="12"/>
        </w:numPr>
        <w:tabs>
          <w:tab w:val="num" w:pos="1560"/>
        </w:tabs>
        <w:spacing w:before="120" w:after="120"/>
        <w:ind w:left="1560" w:hanging="840"/>
        <w:jc w:val="both"/>
        <w:outlineLvl w:val="0"/>
        <w:rPr>
          <w:rFonts w:ascii="Verdana" w:hAnsi="Verdana"/>
          <w:sz w:val="20"/>
          <w:szCs w:val="20"/>
          <w:lang w:val="bg-BG"/>
        </w:rPr>
      </w:pPr>
      <w:r w:rsidRPr="002E0D0E">
        <w:rPr>
          <w:rFonts w:ascii="Verdana" w:hAnsi="Verdana"/>
          <w:sz w:val="20"/>
          <w:szCs w:val="20"/>
          <w:lang w:val="bg-BG"/>
        </w:rPr>
        <w:t>Раздел В: Специфични условия;</w:t>
      </w:r>
    </w:p>
    <w:p w14:paraId="7BCC4F22" w14:textId="77777777" w:rsidR="002E0D0E" w:rsidRPr="002E0D0E" w:rsidRDefault="002E0D0E" w:rsidP="002E0D0E">
      <w:pPr>
        <w:numPr>
          <w:ilvl w:val="2"/>
          <w:numId w:val="12"/>
        </w:numPr>
        <w:tabs>
          <w:tab w:val="num" w:pos="1560"/>
        </w:tabs>
        <w:spacing w:before="120" w:after="120"/>
        <w:ind w:left="1560" w:hanging="840"/>
        <w:jc w:val="both"/>
        <w:outlineLvl w:val="0"/>
        <w:rPr>
          <w:rFonts w:ascii="Verdana" w:hAnsi="Verdana"/>
          <w:sz w:val="20"/>
          <w:szCs w:val="20"/>
          <w:lang w:val="bg-BG"/>
        </w:rPr>
      </w:pPr>
      <w:r w:rsidRPr="002E0D0E">
        <w:rPr>
          <w:rFonts w:ascii="Verdana" w:hAnsi="Verdana"/>
          <w:sz w:val="20"/>
          <w:szCs w:val="20"/>
          <w:lang w:val="bg-BG"/>
        </w:rPr>
        <w:t>Раздел Г: Общи условия;</w:t>
      </w:r>
    </w:p>
    <w:p w14:paraId="6804CA47"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Цена</w:t>
      </w:r>
      <w:r w:rsidRPr="002E0D0E">
        <w:rPr>
          <w:rFonts w:ascii="Verdana" w:hAnsi="Verdana"/>
          <w:sz w:val="20"/>
          <w:szCs w:val="20"/>
          <w:lang w:val="bg-BG"/>
        </w:rPr>
        <w:t xml:space="preserve"> </w:t>
      </w:r>
      <w:r w:rsidRPr="002E0D0E">
        <w:rPr>
          <w:rFonts w:ascii="Verdana" w:hAnsi="Verdana"/>
          <w:b/>
          <w:bCs/>
          <w:sz w:val="20"/>
          <w:szCs w:val="20"/>
          <w:lang w:val="bg-BG"/>
        </w:rPr>
        <w:t>по</w:t>
      </w:r>
      <w:r w:rsidRPr="002E0D0E">
        <w:rPr>
          <w:rFonts w:ascii="Verdana" w:hAnsi="Verdana"/>
          <w:sz w:val="20"/>
          <w:szCs w:val="20"/>
          <w:lang w:val="bg-BG"/>
        </w:rPr>
        <w:t xml:space="preserve"> </w:t>
      </w:r>
      <w:r w:rsidRPr="002E0D0E">
        <w:rPr>
          <w:rFonts w:ascii="Verdana" w:hAnsi="Verdana"/>
          <w:b/>
          <w:bCs/>
          <w:sz w:val="20"/>
          <w:szCs w:val="20"/>
          <w:lang w:val="bg-BG"/>
        </w:rPr>
        <w:t>договора</w:t>
      </w:r>
      <w:r w:rsidRPr="002E0D0E">
        <w:rPr>
          <w:rFonts w:ascii="Verdana" w:hAnsi="Verdana"/>
          <w:sz w:val="20"/>
          <w:szCs w:val="20"/>
          <w:lang w:val="bg-BG"/>
        </w:rPr>
        <w:t>” означава цената, изчислена съгласно Раздел Б: Цени и данни.</w:t>
      </w:r>
    </w:p>
    <w:p w14:paraId="1AD0FA9C"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sz w:val="20"/>
          <w:szCs w:val="20"/>
          <w:lang w:val="bg-BG"/>
        </w:rPr>
        <w:t>Максимална стойност на договора</w:t>
      </w:r>
      <w:r w:rsidRPr="002E0D0E">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5E2AECF7"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“Стоки”</w:t>
      </w:r>
      <w:r w:rsidRPr="002E0D0E">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2FD1A5B6"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Обект</w:t>
      </w:r>
      <w:r w:rsidRPr="002E0D0E">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18CEF2C3"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Системи</w:t>
      </w:r>
      <w:r w:rsidRPr="002E0D0E">
        <w:rPr>
          <w:rFonts w:ascii="Verdana" w:hAnsi="Verdana"/>
          <w:sz w:val="20"/>
          <w:szCs w:val="20"/>
          <w:lang w:val="bg-BG"/>
        </w:rPr>
        <w:t xml:space="preserve"> </w:t>
      </w:r>
      <w:r w:rsidRPr="002E0D0E">
        <w:rPr>
          <w:rFonts w:ascii="Verdana" w:hAnsi="Verdana"/>
          <w:b/>
          <w:bCs/>
          <w:sz w:val="20"/>
          <w:szCs w:val="20"/>
          <w:lang w:val="bg-BG"/>
        </w:rPr>
        <w:t>за</w:t>
      </w:r>
      <w:r w:rsidRPr="002E0D0E">
        <w:rPr>
          <w:rFonts w:ascii="Verdana" w:hAnsi="Verdana"/>
          <w:sz w:val="20"/>
          <w:szCs w:val="20"/>
          <w:lang w:val="bg-BG"/>
        </w:rPr>
        <w:t xml:space="preserve"> </w:t>
      </w:r>
      <w:r w:rsidRPr="002E0D0E">
        <w:rPr>
          <w:rFonts w:ascii="Verdana" w:hAnsi="Verdana"/>
          <w:b/>
          <w:bCs/>
          <w:sz w:val="20"/>
          <w:szCs w:val="20"/>
          <w:lang w:val="bg-BG"/>
        </w:rPr>
        <w:t>безопасност</w:t>
      </w:r>
      <w:r w:rsidRPr="002E0D0E">
        <w:rPr>
          <w:rFonts w:ascii="Verdana" w:hAnsi="Verdana"/>
          <w:sz w:val="20"/>
          <w:szCs w:val="20"/>
          <w:lang w:val="bg-BG"/>
        </w:rPr>
        <w:t xml:space="preserve"> </w:t>
      </w:r>
      <w:r w:rsidRPr="002E0D0E">
        <w:rPr>
          <w:rFonts w:ascii="Verdana" w:hAnsi="Verdana"/>
          <w:b/>
          <w:bCs/>
          <w:sz w:val="20"/>
          <w:szCs w:val="20"/>
          <w:lang w:val="bg-BG"/>
        </w:rPr>
        <w:t>на</w:t>
      </w:r>
      <w:r w:rsidRPr="002E0D0E">
        <w:rPr>
          <w:rFonts w:ascii="Verdana" w:hAnsi="Verdana"/>
          <w:sz w:val="20"/>
          <w:szCs w:val="20"/>
          <w:lang w:val="bg-BG"/>
        </w:rPr>
        <w:t xml:space="preserve"> </w:t>
      </w:r>
      <w:r w:rsidRPr="002E0D0E">
        <w:rPr>
          <w:rFonts w:ascii="Verdana" w:hAnsi="Verdana"/>
          <w:b/>
          <w:bCs/>
          <w:sz w:val="20"/>
          <w:szCs w:val="20"/>
          <w:lang w:val="bg-BG"/>
        </w:rPr>
        <w:t>работата</w:t>
      </w:r>
      <w:r w:rsidRPr="002E0D0E">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5643ECCB"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 xml:space="preserve">“Поръчка” </w:t>
      </w:r>
      <w:r w:rsidRPr="002E0D0E">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06E00C4E"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lastRenderedPageBreak/>
        <w:t xml:space="preserve">“Срок на доставка” </w:t>
      </w:r>
      <w:r w:rsidRPr="002E0D0E">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5C44B6AB"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 xml:space="preserve">“Забавяне на доставката” </w:t>
      </w:r>
      <w:r w:rsidRPr="002E0D0E">
        <w:rPr>
          <w:rFonts w:ascii="Verdana" w:hAnsi="Verdana"/>
          <w:sz w:val="20"/>
          <w:szCs w:val="20"/>
          <w:lang w:val="bg-BG"/>
        </w:rPr>
        <w:t>означава броя дни забава след изтичане на срока на доставка.</w:t>
      </w:r>
    </w:p>
    <w:p w14:paraId="5320B003"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“Дата на влизане в сила на договора”</w:t>
      </w:r>
      <w:r w:rsidRPr="002E0D0E">
        <w:rPr>
          <w:rFonts w:ascii="Verdana" w:hAnsi="Verdana"/>
          <w:sz w:val="20"/>
          <w:szCs w:val="20"/>
          <w:lang w:val="bg-BG"/>
        </w:rPr>
        <w:t xml:space="preserve"> означава датата на подписване на договора, освен ако не е уговорено друго.</w:t>
      </w:r>
    </w:p>
    <w:p w14:paraId="280D4087"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“Срок на Договора”</w:t>
      </w:r>
      <w:r w:rsidRPr="002E0D0E">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1F7141ED"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“Неустойки”</w:t>
      </w:r>
      <w:r w:rsidRPr="002E0D0E">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56FAF47E"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 xml:space="preserve">“Гаранция за изпълнение” </w:t>
      </w:r>
      <w:r w:rsidRPr="002E0D0E">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748265FA"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29" w:name="_Ref46308187"/>
      <w:r w:rsidRPr="002E0D0E">
        <w:rPr>
          <w:rFonts w:ascii="Verdana" w:hAnsi="Verdana"/>
          <w:b/>
          <w:sz w:val="20"/>
          <w:szCs w:val="20"/>
          <w:lang w:val="bg-BG"/>
        </w:rPr>
        <w:t>ОБЩИ ПОЛОЖЕНИЯ</w:t>
      </w:r>
      <w:bookmarkEnd w:id="29"/>
    </w:p>
    <w:p w14:paraId="498F30B7"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154CB0ED"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Заявените в Договора количества са примерни и са само с прогнозна цел. Те не дават гаранция</w:t>
      </w:r>
      <w:r w:rsidRPr="002E0D0E">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2E0D0E">
        <w:rPr>
          <w:rFonts w:ascii="Verdana" w:hAnsi="Verdana"/>
          <w:sz w:val="20"/>
          <w:szCs w:val="20"/>
          <w:lang w:val="bg-BG"/>
        </w:rPr>
        <w:t>таблици</w:t>
      </w:r>
      <w:r w:rsidRPr="002E0D0E">
        <w:rPr>
          <w:rFonts w:ascii="Verdana" w:hAnsi="Verdana"/>
          <w:bCs/>
          <w:sz w:val="20"/>
          <w:szCs w:val="20"/>
          <w:lang w:val="bg-BG"/>
        </w:rPr>
        <w:t xml:space="preserve"> към Договора, се прилагат за целия срок на договора. </w:t>
      </w:r>
    </w:p>
    <w:p w14:paraId="3A2C42C6"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4F0A7521"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5F3C4C9A"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27539314"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4C3E25A8"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7376B23"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415CDAB"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037FFC8E"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6008888F"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426BBFE6"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2E0D0E">
          <w:rPr>
            <w:rFonts w:ascii="Verdana" w:hAnsi="Verdana"/>
            <w:sz w:val="20"/>
            <w:szCs w:val="20"/>
            <w:lang w:val="bg-BG"/>
          </w:rPr>
          <w:t>договора</w:t>
        </w:r>
      </w:hyperlink>
      <w:r w:rsidRPr="002E0D0E">
        <w:rPr>
          <w:rFonts w:ascii="Verdana" w:hAnsi="Verdana"/>
          <w:sz w:val="20"/>
          <w:szCs w:val="20"/>
          <w:lang w:val="bg-BG"/>
        </w:rPr>
        <w:t xml:space="preserve">, освен ако изрично не е определено друго в </w:t>
      </w:r>
      <w:hyperlink w:anchor="договор" w:history="1">
        <w:r w:rsidRPr="002E0D0E">
          <w:rPr>
            <w:rFonts w:ascii="Verdana" w:hAnsi="Verdana"/>
            <w:sz w:val="20"/>
            <w:szCs w:val="20"/>
            <w:lang w:val="bg-BG"/>
          </w:rPr>
          <w:t>договора</w:t>
        </w:r>
      </w:hyperlink>
      <w:r w:rsidRPr="002E0D0E">
        <w:rPr>
          <w:rFonts w:ascii="Verdana" w:hAnsi="Verdana"/>
          <w:sz w:val="20"/>
          <w:szCs w:val="20"/>
          <w:lang w:val="bg-BG"/>
        </w:rPr>
        <w:t>.</w:t>
      </w:r>
    </w:p>
    <w:p w14:paraId="3AADAE40"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30" w:name="_Ref46308194"/>
      <w:bookmarkStart w:id="31" w:name="_Ref91302220"/>
      <w:r w:rsidRPr="002E0D0E">
        <w:rPr>
          <w:rFonts w:ascii="Verdana" w:hAnsi="Verdana"/>
          <w:b/>
          <w:sz w:val="20"/>
          <w:szCs w:val="20"/>
          <w:lang w:val="bg-BG"/>
        </w:rPr>
        <w:t>ЗАДЪЛЖЕНИЯ НА ДОСТАВЧИКА</w:t>
      </w:r>
      <w:bookmarkEnd w:id="30"/>
      <w:bookmarkEnd w:id="31"/>
    </w:p>
    <w:p w14:paraId="3402A2F8" w14:textId="77777777" w:rsidR="002E0D0E" w:rsidRPr="002E0D0E" w:rsidRDefault="002E0D0E" w:rsidP="002E0D0E">
      <w:pPr>
        <w:spacing w:before="120" w:after="120"/>
        <w:jc w:val="both"/>
        <w:rPr>
          <w:rFonts w:ascii="Verdana" w:hAnsi="Verdana"/>
          <w:sz w:val="20"/>
          <w:szCs w:val="20"/>
          <w:lang w:val="bg-BG"/>
        </w:rPr>
      </w:pPr>
      <w:bookmarkStart w:id="32" w:name="_Ref46308198"/>
      <w:r w:rsidRPr="002E0D0E">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6432D623"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z w:val="20"/>
          <w:szCs w:val="20"/>
          <w:lang w:val="bg-BG"/>
        </w:rPr>
      </w:pPr>
      <w:r w:rsidRPr="002E0D0E">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D4DF8F3"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За</w:t>
      </w:r>
      <w:r w:rsidRPr="002E0D0E">
        <w:rPr>
          <w:rFonts w:ascii="Verdana" w:hAnsi="Verdana"/>
          <w:snapToGrid w:val="0"/>
          <w:sz w:val="20"/>
          <w:szCs w:val="20"/>
          <w:lang w:val="bg-BG"/>
        </w:rPr>
        <w:t xml:space="preserve"> срока на Договора Доставчикът се задължава да отдели на </w:t>
      </w:r>
      <w:r w:rsidRPr="002E0D0E">
        <w:rPr>
          <w:rFonts w:ascii="Verdana" w:hAnsi="Verdana"/>
          <w:sz w:val="20"/>
          <w:szCs w:val="20"/>
          <w:lang w:val="bg-BG"/>
        </w:rPr>
        <w:t>Възложителя</w:t>
      </w:r>
      <w:r w:rsidRPr="002E0D0E">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3543BE7"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Доставчикът</w:t>
      </w:r>
      <w:r w:rsidRPr="002E0D0E">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18AB42E"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Доставчикът</w:t>
      </w:r>
      <w:r w:rsidRPr="002E0D0E">
        <w:rPr>
          <w:rFonts w:ascii="Verdana" w:hAnsi="Verdana"/>
          <w:snapToGrid w:val="0"/>
          <w:sz w:val="20"/>
          <w:szCs w:val="20"/>
          <w:lang w:val="bg-BG"/>
        </w:rPr>
        <w:t xml:space="preserve"> доставя Стоките съгласно изискванията на настоящия Договор.</w:t>
      </w:r>
    </w:p>
    <w:p w14:paraId="512F2972"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2E0D0E" w:rsidDel="00A96493">
        <w:rPr>
          <w:rFonts w:ascii="Verdana" w:hAnsi="Verdana"/>
          <w:snapToGrid w:val="0"/>
          <w:sz w:val="20"/>
          <w:szCs w:val="20"/>
          <w:lang w:val="bg-BG"/>
        </w:rPr>
        <w:t xml:space="preserve"> </w:t>
      </w:r>
      <w:r w:rsidRPr="002E0D0E">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1955D801"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Доставчикът</w:t>
      </w:r>
      <w:r w:rsidRPr="002E0D0E">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0D4C4CD2"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Доставчикът</w:t>
      </w:r>
      <w:r w:rsidRPr="002E0D0E">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432BDF71"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 xml:space="preserve">Доставчикът </w:t>
      </w:r>
      <w:r w:rsidRPr="002E0D0E">
        <w:rPr>
          <w:rFonts w:ascii="Verdana" w:hAnsi="Verdana"/>
          <w:snapToGrid w:val="0"/>
          <w:sz w:val="20"/>
          <w:szCs w:val="20"/>
          <w:lang w:val="bg-BG"/>
        </w:rPr>
        <w:t>трябва</w:t>
      </w:r>
      <w:r w:rsidRPr="002E0D0E">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0527D303"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z w:val="20"/>
          <w:szCs w:val="20"/>
          <w:lang w:val="bg-BG"/>
        </w:rPr>
      </w:pPr>
      <w:r w:rsidRPr="002E0D0E">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63D6CF36"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2E0D0E">
        <w:rPr>
          <w:rFonts w:ascii="Verdana" w:hAnsi="Verdana"/>
          <w:sz w:val="20"/>
          <w:szCs w:val="20"/>
          <w:lang w:val="bg-BG"/>
        </w:rPr>
        <w:t>права</w:t>
      </w:r>
      <w:r w:rsidRPr="002E0D0E">
        <w:rPr>
          <w:rFonts w:ascii="Verdana" w:hAnsi="Verdana"/>
          <w:snapToGrid w:val="0"/>
          <w:sz w:val="20"/>
          <w:szCs w:val="20"/>
          <w:lang w:val="bg-BG"/>
        </w:rPr>
        <w:t xml:space="preserve"> на трети лица, или да </w:t>
      </w:r>
      <w:r w:rsidRPr="002E0D0E">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42D84281"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2E0D0E">
        <w:rPr>
          <w:rFonts w:ascii="Verdana" w:hAnsi="Verdana"/>
          <w:sz w:val="20"/>
          <w:szCs w:val="20"/>
          <w:lang w:val="bg-BG"/>
        </w:rPr>
        <w:t>други</w:t>
      </w:r>
      <w:r w:rsidRPr="002E0D0E">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7D7C1A50"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33" w:name="_Ref91302223"/>
      <w:r w:rsidRPr="002E0D0E">
        <w:rPr>
          <w:rFonts w:ascii="Verdana" w:hAnsi="Verdana"/>
          <w:b/>
          <w:sz w:val="20"/>
          <w:szCs w:val="20"/>
          <w:lang w:val="bg-BG"/>
        </w:rPr>
        <w:t>ЗАДЪЛЖЕНИЯ НА ВЪЗЛОЖИТЕЛЯ</w:t>
      </w:r>
      <w:bookmarkEnd w:id="32"/>
      <w:bookmarkEnd w:id="33"/>
      <w:r w:rsidRPr="002E0D0E">
        <w:rPr>
          <w:rFonts w:ascii="Verdana" w:hAnsi="Verdana"/>
          <w:b/>
          <w:sz w:val="20"/>
          <w:szCs w:val="20"/>
          <w:lang w:val="bg-BG"/>
        </w:rPr>
        <w:t xml:space="preserve"> </w:t>
      </w:r>
    </w:p>
    <w:p w14:paraId="1D0A6BE5" w14:textId="77777777" w:rsidR="002E0D0E" w:rsidRPr="002E0D0E" w:rsidRDefault="002E0D0E" w:rsidP="002E0D0E">
      <w:pPr>
        <w:tabs>
          <w:tab w:val="num" w:pos="0"/>
        </w:tabs>
        <w:spacing w:before="120" w:after="120"/>
        <w:jc w:val="both"/>
        <w:rPr>
          <w:rFonts w:ascii="Verdana" w:hAnsi="Verdana"/>
          <w:snapToGrid w:val="0"/>
          <w:sz w:val="20"/>
          <w:szCs w:val="20"/>
          <w:lang w:val="bg-BG"/>
        </w:rPr>
      </w:pPr>
      <w:r w:rsidRPr="002E0D0E">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33D9FB58" w14:textId="77777777" w:rsidR="002E0D0E" w:rsidRPr="002E0D0E" w:rsidRDefault="002E0D0E" w:rsidP="002E0D0E">
      <w:pPr>
        <w:numPr>
          <w:ilvl w:val="1"/>
          <w:numId w:val="12"/>
        </w:numPr>
        <w:tabs>
          <w:tab w:val="num" w:pos="72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4C8C3FED" w14:textId="77777777" w:rsidR="002E0D0E" w:rsidRPr="002E0D0E" w:rsidRDefault="002E0D0E" w:rsidP="002E0D0E">
      <w:pPr>
        <w:numPr>
          <w:ilvl w:val="1"/>
          <w:numId w:val="12"/>
        </w:numPr>
        <w:tabs>
          <w:tab w:val="num" w:pos="72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B7D4296" w14:textId="77777777" w:rsidR="002E0D0E" w:rsidRPr="002E0D0E" w:rsidRDefault="002E0D0E" w:rsidP="002E0D0E">
      <w:pPr>
        <w:numPr>
          <w:ilvl w:val="1"/>
          <w:numId w:val="12"/>
        </w:numPr>
        <w:tabs>
          <w:tab w:val="num" w:pos="72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4F704603" w14:textId="77777777" w:rsidR="002E0D0E" w:rsidRPr="002E0D0E" w:rsidRDefault="002E0D0E" w:rsidP="002E0D0E">
      <w:pPr>
        <w:numPr>
          <w:ilvl w:val="1"/>
          <w:numId w:val="12"/>
        </w:numPr>
        <w:tabs>
          <w:tab w:val="num" w:pos="72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13AD2E8"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34" w:name="_Ref46308206"/>
      <w:bookmarkStart w:id="35" w:name="_Ref91302231"/>
      <w:r w:rsidRPr="002E0D0E">
        <w:rPr>
          <w:rFonts w:ascii="Verdana" w:hAnsi="Verdana"/>
          <w:b/>
          <w:bCs/>
          <w:sz w:val="20"/>
          <w:szCs w:val="20"/>
          <w:lang w:val="bg-BG"/>
        </w:rPr>
        <w:t>НЕУСТОЙКИ</w:t>
      </w:r>
      <w:bookmarkEnd w:id="34"/>
      <w:bookmarkEnd w:id="35"/>
    </w:p>
    <w:p w14:paraId="68B9E4BF" w14:textId="77777777" w:rsidR="002E0D0E" w:rsidRPr="002E0D0E" w:rsidRDefault="002E0D0E" w:rsidP="002E0D0E">
      <w:pPr>
        <w:tabs>
          <w:tab w:val="num" w:pos="1440"/>
        </w:tabs>
        <w:spacing w:before="120" w:after="120"/>
        <w:jc w:val="both"/>
        <w:outlineLvl w:val="0"/>
        <w:rPr>
          <w:rFonts w:ascii="Verdana" w:hAnsi="Verdana"/>
          <w:sz w:val="20"/>
          <w:szCs w:val="20"/>
          <w:lang w:val="bg-BG"/>
        </w:rPr>
      </w:pPr>
      <w:r w:rsidRPr="002E0D0E">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3E8964C1" w14:textId="77777777" w:rsidR="002E0D0E" w:rsidRPr="002E0D0E" w:rsidRDefault="002E0D0E" w:rsidP="002E0D0E">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36" w:name="_Ref46308208"/>
      <w:r w:rsidRPr="002E0D0E">
        <w:rPr>
          <w:rFonts w:ascii="Verdana" w:hAnsi="Verdana"/>
          <w:b/>
          <w:sz w:val="20"/>
          <w:szCs w:val="20"/>
          <w:lang w:val="bg-BG"/>
        </w:rPr>
        <w:t>ПЛАЩАНЕ, ДДС И ГАРАНЦИЯ ЗА ИЗПЪЛНЕНИЕ</w:t>
      </w:r>
      <w:bookmarkEnd w:id="36"/>
    </w:p>
    <w:p w14:paraId="37EB1322"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2E0D0E">
          <w:rPr>
            <w:rFonts w:ascii="Verdana" w:hAnsi="Verdana"/>
            <w:sz w:val="20"/>
            <w:szCs w:val="20"/>
            <w:lang w:val="bg-BG"/>
          </w:rPr>
          <w:t>Договор</w:t>
        </w:r>
      </w:hyperlink>
      <w:r w:rsidRPr="002E0D0E">
        <w:rPr>
          <w:rFonts w:ascii="Verdana" w:hAnsi="Verdana"/>
          <w:sz w:val="20"/>
          <w:szCs w:val="20"/>
          <w:lang w:val="bg-BG"/>
        </w:rPr>
        <w:t xml:space="preserve"> и повторена в </w:t>
      </w:r>
      <w:hyperlink w:anchor="поръчка" w:history="1">
        <w:r w:rsidRPr="002E0D0E">
          <w:rPr>
            <w:rFonts w:ascii="Verdana" w:hAnsi="Verdana"/>
            <w:sz w:val="20"/>
            <w:szCs w:val="20"/>
            <w:lang w:val="bg-BG"/>
          </w:rPr>
          <w:t>Поръчката</w:t>
        </w:r>
      </w:hyperlink>
      <w:r w:rsidRPr="002E0D0E">
        <w:rPr>
          <w:rFonts w:ascii="Verdana" w:hAnsi="Verdana"/>
          <w:sz w:val="20"/>
          <w:szCs w:val="20"/>
          <w:lang w:val="bg-BG"/>
        </w:rPr>
        <w:t xml:space="preserve"> (Поръчките). </w:t>
      </w:r>
    </w:p>
    <w:p w14:paraId="5049E315"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3D996D67"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4206DAEA"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1C091C53"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24906369"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52428304"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5CA9226B"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37" w:name="_Ref46303395"/>
      <w:r w:rsidRPr="002E0D0E">
        <w:rPr>
          <w:rFonts w:ascii="Verdana" w:hAnsi="Verdana"/>
          <w:b/>
          <w:sz w:val="20"/>
          <w:szCs w:val="20"/>
          <w:lang w:val="bg-BG"/>
        </w:rPr>
        <w:t>КОНФИДЕНЦИАЛНОСТ</w:t>
      </w:r>
      <w:bookmarkEnd w:id="37"/>
    </w:p>
    <w:p w14:paraId="5F9A4746"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CAD318E"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5B52E85B"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16A8C7BF"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38" w:name="_Ref46308222"/>
      <w:r w:rsidRPr="002E0D0E">
        <w:rPr>
          <w:rFonts w:ascii="Verdana" w:hAnsi="Verdana"/>
          <w:b/>
          <w:sz w:val="20"/>
          <w:szCs w:val="20"/>
          <w:lang w:val="bg-BG"/>
        </w:rPr>
        <w:t>ПУБЛИЧНОСТ</w:t>
      </w:r>
      <w:bookmarkEnd w:id="38"/>
    </w:p>
    <w:p w14:paraId="6403B84F" w14:textId="77777777" w:rsidR="002E0D0E" w:rsidRPr="002E0D0E" w:rsidRDefault="002E0D0E" w:rsidP="002E0D0E">
      <w:pPr>
        <w:spacing w:before="120" w:after="120"/>
        <w:jc w:val="both"/>
        <w:outlineLvl w:val="0"/>
        <w:rPr>
          <w:rFonts w:ascii="Verdana" w:hAnsi="Verdana"/>
          <w:sz w:val="20"/>
          <w:szCs w:val="20"/>
          <w:lang w:val="bg-BG"/>
        </w:rPr>
      </w:pPr>
      <w:r w:rsidRPr="002E0D0E">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DC2AB4D"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39" w:name="_Ref46308223"/>
      <w:r w:rsidRPr="002E0D0E">
        <w:rPr>
          <w:rFonts w:ascii="Verdana" w:hAnsi="Verdana"/>
          <w:b/>
          <w:sz w:val="20"/>
          <w:szCs w:val="20"/>
          <w:lang w:val="bg-BG"/>
        </w:rPr>
        <w:t>СПЕЦИФИКАЦИЯ</w:t>
      </w:r>
      <w:bookmarkEnd w:id="39"/>
    </w:p>
    <w:p w14:paraId="3032ABCC"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22F590A5"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41BAD41F" w14:textId="77777777" w:rsidR="002E0D0E" w:rsidRPr="002E0D0E" w:rsidRDefault="002E0D0E" w:rsidP="002E0D0E">
      <w:pPr>
        <w:keepNext/>
        <w:numPr>
          <w:ilvl w:val="0"/>
          <w:numId w:val="12"/>
        </w:numPr>
        <w:spacing w:before="120" w:after="120"/>
        <w:jc w:val="both"/>
        <w:outlineLvl w:val="0"/>
        <w:rPr>
          <w:rFonts w:ascii="Verdana" w:hAnsi="Verdana"/>
          <w:b/>
          <w:bCs/>
          <w:sz w:val="20"/>
          <w:szCs w:val="20"/>
          <w:lang w:val="bg-BG"/>
        </w:rPr>
      </w:pPr>
      <w:bookmarkStart w:id="40" w:name="_Ref37578996"/>
      <w:r w:rsidRPr="002E0D0E">
        <w:rPr>
          <w:rFonts w:ascii="Verdana" w:hAnsi="Verdana"/>
          <w:b/>
          <w:bCs/>
          <w:sz w:val="20"/>
          <w:szCs w:val="20"/>
          <w:lang w:val="bg-BG"/>
        </w:rPr>
        <w:t>ДОСТЪП И ИНСПЕКТИРАНЕ</w:t>
      </w:r>
      <w:bookmarkEnd w:id="40"/>
      <w:r w:rsidRPr="002E0D0E">
        <w:rPr>
          <w:rFonts w:ascii="Verdana" w:hAnsi="Verdana"/>
          <w:b/>
          <w:bCs/>
          <w:sz w:val="20"/>
          <w:szCs w:val="20"/>
          <w:lang w:val="bg-BG"/>
        </w:rPr>
        <w:t xml:space="preserve"> </w:t>
      </w:r>
    </w:p>
    <w:p w14:paraId="37687C5C" w14:textId="77777777" w:rsidR="002E0D0E" w:rsidRPr="002E0D0E" w:rsidRDefault="002E0D0E" w:rsidP="002E0D0E">
      <w:pPr>
        <w:spacing w:before="120" w:after="120"/>
        <w:jc w:val="both"/>
        <w:outlineLvl w:val="0"/>
        <w:rPr>
          <w:rFonts w:ascii="Verdana" w:hAnsi="Verdana"/>
          <w:sz w:val="20"/>
          <w:szCs w:val="20"/>
          <w:lang w:val="bg-BG"/>
        </w:rPr>
      </w:pPr>
      <w:r w:rsidRPr="002E0D0E">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3E7799C2"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41" w:name="_Ref37578998"/>
      <w:r w:rsidRPr="002E0D0E">
        <w:rPr>
          <w:rFonts w:ascii="Verdana" w:hAnsi="Verdana"/>
          <w:b/>
          <w:bCs/>
          <w:sz w:val="20"/>
          <w:szCs w:val="20"/>
          <w:lang w:val="bg-BG"/>
        </w:rPr>
        <w:t>ЗАГУБА ИЛИ ПОВРЕДА ПРИ ТРАНСПОРТИРАНЕ</w:t>
      </w:r>
      <w:bookmarkEnd w:id="41"/>
      <w:r w:rsidRPr="002E0D0E">
        <w:rPr>
          <w:rFonts w:ascii="Verdana" w:hAnsi="Verdana"/>
          <w:b/>
          <w:sz w:val="20"/>
          <w:szCs w:val="20"/>
          <w:lang w:val="bg-BG"/>
        </w:rPr>
        <w:t xml:space="preserve"> </w:t>
      </w:r>
    </w:p>
    <w:p w14:paraId="0D527422"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2F3DE8DC"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751B15B6"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42" w:name="_Ref37579000"/>
      <w:r w:rsidRPr="002E0D0E">
        <w:rPr>
          <w:rFonts w:ascii="Verdana" w:hAnsi="Verdana"/>
          <w:b/>
          <w:bCs/>
          <w:sz w:val="20"/>
          <w:szCs w:val="20"/>
          <w:lang w:val="bg-BG"/>
        </w:rPr>
        <w:t>ОПАСНИ</w:t>
      </w:r>
      <w:r w:rsidRPr="002E0D0E">
        <w:rPr>
          <w:rFonts w:ascii="Verdana" w:hAnsi="Verdana"/>
          <w:b/>
          <w:sz w:val="20"/>
          <w:szCs w:val="20"/>
          <w:lang w:val="bg-BG"/>
        </w:rPr>
        <w:t xml:space="preserve"> </w:t>
      </w:r>
      <w:r w:rsidRPr="002E0D0E">
        <w:rPr>
          <w:rFonts w:ascii="Verdana" w:hAnsi="Verdana"/>
          <w:b/>
          <w:bCs/>
          <w:sz w:val="20"/>
          <w:szCs w:val="20"/>
          <w:lang w:val="bg-BG"/>
        </w:rPr>
        <w:t>СТОКИ</w:t>
      </w:r>
      <w:bookmarkEnd w:id="42"/>
    </w:p>
    <w:p w14:paraId="2B1CE67F"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EC367E3"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79752975"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1EC45DF9"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6E55E5A8" w14:textId="77777777" w:rsidR="002E0D0E" w:rsidRPr="002E0D0E" w:rsidRDefault="002E0D0E" w:rsidP="002E0D0E">
      <w:pPr>
        <w:numPr>
          <w:ilvl w:val="2"/>
          <w:numId w:val="12"/>
        </w:numPr>
        <w:tabs>
          <w:tab w:val="num" w:pos="1800"/>
        </w:tabs>
        <w:spacing w:before="120" w:after="120"/>
        <w:ind w:left="1980" w:hanging="1080"/>
        <w:jc w:val="both"/>
        <w:outlineLvl w:val="0"/>
        <w:rPr>
          <w:rFonts w:ascii="Verdana" w:hAnsi="Verdana"/>
          <w:sz w:val="20"/>
          <w:szCs w:val="20"/>
          <w:lang w:val="bg-BG"/>
        </w:rPr>
      </w:pPr>
      <w:r w:rsidRPr="002E0D0E">
        <w:rPr>
          <w:rFonts w:ascii="Verdana" w:hAnsi="Verdana"/>
          <w:sz w:val="20"/>
          <w:szCs w:val="20"/>
          <w:lang w:val="bg-BG"/>
        </w:rPr>
        <w:t>информация за опасностите от използване на Стоките;</w:t>
      </w:r>
    </w:p>
    <w:p w14:paraId="705853D1" w14:textId="77777777" w:rsidR="002E0D0E" w:rsidRPr="002E0D0E" w:rsidRDefault="002E0D0E" w:rsidP="002E0D0E">
      <w:pPr>
        <w:numPr>
          <w:ilvl w:val="2"/>
          <w:numId w:val="12"/>
        </w:numPr>
        <w:tabs>
          <w:tab w:val="num" w:pos="1800"/>
        </w:tabs>
        <w:spacing w:before="120" w:after="120"/>
        <w:ind w:left="1980" w:hanging="1080"/>
        <w:jc w:val="both"/>
        <w:outlineLvl w:val="0"/>
        <w:rPr>
          <w:rFonts w:ascii="Verdana" w:hAnsi="Verdana"/>
          <w:sz w:val="20"/>
          <w:szCs w:val="20"/>
          <w:lang w:val="bg-BG"/>
        </w:rPr>
      </w:pPr>
      <w:r w:rsidRPr="002E0D0E">
        <w:rPr>
          <w:rFonts w:ascii="Verdana" w:hAnsi="Verdana"/>
          <w:sz w:val="20"/>
          <w:szCs w:val="20"/>
          <w:lang w:val="bg-BG"/>
        </w:rPr>
        <w:t>оценка на риска от използване на Стоките;</w:t>
      </w:r>
    </w:p>
    <w:p w14:paraId="07946773" w14:textId="77777777" w:rsidR="002E0D0E" w:rsidRPr="002E0D0E" w:rsidRDefault="002E0D0E" w:rsidP="002E0D0E">
      <w:pPr>
        <w:numPr>
          <w:ilvl w:val="2"/>
          <w:numId w:val="12"/>
        </w:numPr>
        <w:tabs>
          <w:tab w:val="num" w:pos="1800"/>
        </w:tabs>
        <w:spacing w:before="120" w:after="120"/>
        <w:ind w:left="1980" w:hanging="1080"/>
        <w:jc w:val="both"/>
        <w:outlineLvl w:val="0"/>
        <w:rPr>
          <w:rFonts w:ascii="Verdana" w:hAnsi="Verdana"/>
          <w:sz w:val="20"/>
          <w:szCs w:val="20"/>
          <w:lang w:val="bg-BG"/>
        </w:rPr>
      </w:pPr>
      <w:r w:rsidRPr="002E0D0E">
        <w:rPr>
          <w:rFonts w:ascii="Verdana" w:hAnsi="Verdana"/>
          <w:sz w:val="20"/>
          <w:szCs w:val="20"/>
          <w:lang w:val="bg-BG"/>
        </w:rPr>
        <w:t>описание на контролните мерки, които трябва да се вземат;</w:t>
      </w:r>
    </w:p>
    <w:p w14:paraId="63515741" w14:textId="77777777" w:rsidR="002E0D0E" w:rsidRPr="002E0D0E" w:rsidRDefault="002E0D0E" w:rsidP="002E0D0E">
      <w:pPr>
        <w:numPr>
          <w:ilvl w:val="2"/>
          <w:numId w:val="12"/>
        </w:numPr>
        <w:tabs>
          <w:tab w:val="num" w:pos="1800"/>
        </w:tabs>
        <w:spacing w:before="120" w:after="120"/>
        <w:ind w:left="1980" w:hanging="1080"/>
        <w:jc w:val="both"/>
        <w:outlineLvl w:val="0"/>
        <w:rPr>
          <w:rFonts w:ascii="Verdana" w:hAnsi="Verdana"/>
          <w:sz w:val="20"/>
          <w:szCs w:val="20"/>
          <w:lang w:val="bg-BG"/>
        </w:rPr>
      </w:pPr>
      <w:r w:rsidRPr="002E0D0E">
        <w:rPr>
          <w:rFonts w:ascii="Verdana" w:hAnsi="Verdana"/>
          <w:sz w:val="20"/>
          <w:szCs w:val="20"/>
          <w:lang w:val="bg-BG"/>
        </w:rPr>
        <w:t>подробности за необходимо предпазно облекло;</w:t>
      </w:r>
    </w:p>
    <w:p w14:paraId="428D4675" w14:textId="77777777" w:rsidR="002E0D0E" w:rsidRPr="002E0D0E" w:rsidRDefault="002E0D0E" w:rsidP="002E0D0E">
      <w:pPr>
        <w:numPr>
          <w:ilvl w:val="2"/>
          <w:numId w:val="12"/>
        </w:numPr>
        <w:tabs>
          <w:tab w:val="num" w:pos="1800"/>
        </w:tabs>
        <w:spacing w:before="120" w:after="120"/>
        <w:ind w:left="1800" w:hanging="900"/>
        <w:jc w:val="both"/>
        <w:outlineLvl w:val="0"/>
        <w:rPr>
          <w:rFonts w:ascii="Verdana" w:hAnsi="Verdana"/>
          <w:sz w:val="20"/>
          <w:szCs w:val="20"/>
          <w:lang w:val="bg-BG"/>
        </w:rPr>
      </w:pPr>
      <w:r w:rsidRPr="002E0D0E">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40D4DB48" w14:textId="77777777" w:rsidR="002E0D0E" w:rsidRPr="002E0D0E" w:rsidRDefault="002E0D0E" w:rsidP="002E0D0E">
      <w:pPr>
        <w:numPr>
          <w:ilvl w:val="2"/>
          <w:numId w:val="12"/>
        </w:numPr>
        <w:tabs>
          <w:tab w:val="num" w:pos="1800"/>
        </w:tabs>
        <w:spacing w:before="120" w:after="120"/>
        <w:ind w:left="1980" w:hanging="1080"/>
        <w:jc w:val="both"/>
        <w:outlineLvl w:val="0"/>
        <w:rPr>
          <w:rFonts w:ascii="Verdana" w:hAnsi="Verdana"/>
          <w:sz w:val="20"/>
          <w:szCs w:val="20"/>
          <w:lang w:val="bg-BG"/>
        </w:rPr>
      </w:pPr>
      <w:r w:rsidRPr="002E0D0E">
        <w:rPr>
          <w:rFonts w:ascii="Verdana" w:hAnsi="Verdana"/>
          <w:sz w:val="20"/>
          <w:szCs w:val="20"/>
          <w:lang w:val="bg-BG"/>
        </w:rPr>
        <w:t xml:space="preserve">всякакви препоръки за следене на здравното състояние; </w:t>
      </w:r>
    </w:p>
    <w:p w14:paraId="40ED3EC2" w14:textId="77777777" w:rsidR="002E0D0E" w:rsidRPr="002E0D0E" w:rsidRDefault="002E0D0E" w:rsidP="002E0D0E">
      <w:pPr>
        <w:numPr>
          <w:ilvl w:val="2"/>
          <w:numId w:val="12"/>
        </w:numPr>
        <w:tabs>
          <w:tab w:val="num" w:pos="1800"/>
        </w:tabs>
        <w:spacing w:before="120" w:after="120"/>
        <w:ind w:left="1800" w:hanging="900"/>
        <w:jc w:val="both"/>
        <w:outlineLvl w:val="0"/>
        <w:rPr>
          <w:rFonts w:ascii="Verdana" w:hAnsi="Verdana"/>
          <w:sz w:val="20"/>
          <w:szCs w:val="20"/>
          <w:lang w:val="bg-BG"/>
        </w:rPr>
      </w:pPr>
      <w:r w:rsidRPr="002E0D0E">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688D7E01" w14:textId="77777777" w:rsidR="002E0D0E" w:rsidRPr="002E0D0E" w:rsidRDefault="002E0D0E" w:rsidP="002E0D0E">
      <w:pPr>
        <w:numPr>
          <w:ilvl w:val="2"/>
          <w:numId w:val="12"/>
        </w:numPr>
        <w:tabs>
          <w:tab w:val="num" w:pos="1800"/>
        </w:tabs>
        <w:spacing w:before="120" w:after="120"/>
        <w:ind w:left="1800" w:hanging="900"/>
        <w:jc w:val="both"/>
        <w:outlineLvl w:val="0"/>
        <w:rPr>
          <w:rFonts w:ascii="Verdana" w:hAnsi="Verdana"/>
          <w:sz w:val="20"/>
          <w:szCs w:val="20"/>
          <w:lang w:val="bg-BG"/>
        </w:rPr>
      </w:pPr>
      <w:r w:rsidRPr="002E0D0E">
        <w:rPr>
          <w:rFonts w:ascii="Verdana" w:hAnsi="Verdana"/>
          <w:sz w:val="20"/>
          <w:szCs w:val="20"/>
          <w:lang w:val="bg-BG"/>
        </w:rPr>
        <w:t xml:space="preserve">препоръки за боравене с отпадъци, включително и начини на депониране. </w:t>
      </w:r>
    </w:p>
    <w:p w14:paraId="1727CAED"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6CA0A26A"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43" w:name="_Ref37579001"/>
      <w:r w:rsidRPr="002E0D0E">
        <w:rPr>
          <w:rFonts w:ascii="Verdana" w:hAnsi="Verdana"/>
          <w:b/>
          <w:bCs/>
          <w:sz w:val="20"/>
          <w:szCs w:val="20"/>
          <w:lang w:val="bg-BG"/>
        </w:rPr>
        <w:t>ДОСТАВКА</w:t>
      </w:r>
      <w:bookmarkEnd w:id="43"/>
      <w:r w:rsidRPr="002E0D0E">
        <w:rPr>
          <w:rFonts w:ascii="Verdana" w:hAnsi="Verdana"/>
          <w:b/>
          <w:sz w:val="20"/>
          <w:szCs w:val="20"/>
          <w:lang w:val="bg-BG"/>
        </w:rPr>
        <w:t xml:space="preserve"> </w:t>
      </w:r>
    </w:p>
    <w:p w14:paraId="69839ED0"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79707763"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napToGrid w:val="0"/>
          <w:sz w:val="20"/>
          <w:szCs w:val="20"/>
          <w:lang w:val="bg-BG"/>
        </w:rPr>
        <w:t xml:space="preserve">Собствеността и рискът </w:t>
      </w:r>
      <w:r w:rsidRPr="002E0D0E">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AA10B65"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3F3F1A67"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72E4ACCB"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49C5DD9C"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46D378DF"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9D0DCA0"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1CACC942"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2BB1A85E"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44" w:name="_Ref37579002"/>
      <w:bookmarkStart w:id="45" w:name="_Ref91302257"/>
      <w:r w:rsidRPr="002E0D0E">
        <w:rPr>
          <w:rFonts w:ascii="Verdana" w:hAnsi="Verdana"/>
          <w:b/>
          <w:bCs/>
          <w:sz w:val="20"/>
          <w:szCs w:val="20"/>
          <w:lang w:val="bg-BG"/>
        </w:rPr>
        <w:t>ГАРАНЦ</w:t>
      </w:r>
      <w:bookmarkEnd w:id="44"/>
      <w:r w:rsidRPr="002E0D0E">
        <w:rPr>
          <w:rFonts w:ascii="Verdana" w:hAnsi="Verdana"/>
          <w:b/>
          <w:bCs/>
          <w:sz w:val="20"/>
          <w:szCs w:val="20"/>
          <w:lang w:val="bg-BG"/>
        </w:rPr>
        <w:t>ИЯ ЗА КАЧЕСТВО</w:t>
      </w:r>
      <w:bookmarkEnd w:id="45"/>
    </w:p>
    <w:p w14:paraId="5994EB40"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4111CC91"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62E1BA1B"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8AD7913"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46" w:name="_Ref37579004"/>
      <w:r w:rsidRPr="002E0D0E">
        <w:rPr>
          <w:rFonts w:ascii="Verdana" w:hAnsi="Verdana"/>
          <w:b/>
          <w:bCs/>
          <w:sz w:val="20"/>
          <w:szCs w:val="20"/>
          <w:lang w:val="bg-BG"/>
        </w:rPr>
        <w:t>ПРАВО НА ОТКАЗ</w:t>
      </w:r>
      <w:bookmarkEnd w:id="46"/>
      <w:r w:rsidRPr="002E0D0E">
        <w:rPr>
          <w:rFonts w:ascii="Verdana" w:hAnsi="Verdana"/>
          <w:b/>
          <w:sz w:val="20"/>
          <w:szCs w:val="20"/>
          <w:lang w:val="bg-BG"/>
        </w:rPr>
        <w:t xml:space="preserve"> </w:t>
      </w:r>
    </w:p>
    <w:p w14:paraId="020A8A86"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970E821"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2B8635B3"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lastRenderedPageBreak/>
        <w:t>Възложителят връща на Доставчика всички неприети Стоки за негова сметка.</w:t>
      </w:r>
    </w:p>
    <w:p w14:paraId="56C6DA3C"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47" w:name="_Ref37579010"/>
      <w:bookmarkStart w:id="48" w:name="_Ref38169864"/>
      <w:r w:rsidRPr="002E0D0E">
        <w:rPr>
          <w:rFonts w:ascii="Verdana" w:hAnsi="Verdana"/>
          <w:b/>
          <w:bCs/>
          <w:sz w:val="20"/>
          <w:szCs w:val="20"/>
          <w:lang w:val="bg-BG"/>
        </w:rPr>
        <w:t>ОБРАЗЦИ</w:t>
      </w:r>
      <w:bookmarkEnd w:id="47"/>
      <w:r w:rsidRPr="002E0D0E">
        <w:rPr>
          <w:rFonts w:ascii="Verdana" w:hAnsi="Verdana"/>
          <w:b/>
          <w:bCs/>
          <w:sz w:val="20"/>
          <w:szCs w:val="20"/>
          <w:lang w:val="bg-BG"/>
        </w:rPr>
        <w:t xml:space="preserve"> И МОСТРИ</w:t>
      </w:r>
      <w:bookmarkEnd w:id="48"/>
    </w:p>
    <w:p w14:paraId="25AF1135"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4833D6D3"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07C53BD1"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49" w:name="_Ref37579012"/>
      <w:bookmarkStart w:id="50" w:name="_Ref91302263"/>
      <w:r w:rsidRPr="002E0D0E">
        <w:rPr>
          <w:rFonts w:ascii="Verdana" w:hAnsi="Verdana"/>
          <w:b/>
          <w:bCs/>
          <w:snapToGrid w:val="0"/>
          <w:sz w:val="20"/>
          <w:szCs w:val="20"/>
          <w:lang w:val="bg-BG"/>
        </w:rPr>
        <w:t>Д</w:t>
      </w:r>
      <w:r w:rsidRPr="002E0D0E">
        <w:rPr>
          <w:rFonts w:ascii="Verdana" w:hAnsi="Verdana"/>
          <w:b/>
          <w:bCs/>
          <w:sz w:val="20"/>
          <w:szCs w:val="20"/>
          <w:lang w:val="bg-BG"/>
        </w:rPr>
        <w:t>ОСТЪП ДО ОБЕКТА И СЪОРЪЖЕНИЯ</w:t>
      </w:r>
      <w:bookmarkEnd w:id="49"/>
      <w:r w:rsidRPr="002E0D0E">
        <w:rPr>
          <w:rFonts w:ascii="Verdana" w:hAnsi="Verdana"/>
          <w:b/>
          <w:bCs/>
          <w:sz w:val="20"/>
          <w:szCs w:val="20"/>
          <w:lang w:val="bg-BG"/>
        </w:rPr>
        <w:t>ТА</w:t>
      </w:r>
      <w:bookmarkEnd w:id="50"/>
    </w:p>
    <w:p w14:paraId="34946844"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3C70BA0B"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4B9DFA75"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51" w:name="_Ref91302267"/>
      <w:r w:rsidRPr="002E0D0E">
        <w:rPr>
          <w:rFonts w:ascii="Verdana" w:hAnsi="Verdana"/>
          <w:b/>
          <w:sz w:val="20"/>
          <w:szCs w:val="20"/>
          <w:lang w:val="bg-BG"/>
        </w:rPr>
        <w:t>ЗАСТРАХОВАНЕ И ОТГОВОРНОСТ</w:t>
      </w:r>
      <w:bookmarkEnd w:id="51"/>
    </w:p>
    <w:p w14:paraId="069E38C4"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EF47E02" w14:textId="77777777" w:rsidR="002E0D0E" w:rsidRPr="002E0D0E" w:rsidRDefault="002E0D0E" w:rsidP="002E0D0E">
      <w:pPr>
        <w:numPr>
          <w:ilvl w:val="2"/>
          <w:numId w:val="12"/>
        </w:numPr>
        <w:tabs>
          <w:tab w:val="num" w:pos="1620"/>
          <w:tab w:val="num" w:pos="2610"/>
        </w:tabs>
        <w:spacing w:before="120" w:after="120"/>
        <w:ind w:left="1622" w:hanging="902"/>
        <w:jc w:val="both"/>
        <w:outlineLvl w:val="0"/>
        <w:rPr>
          <w:rFonts w:ascii="Verdana" w:hAnsi="Verdana"/>
          <w:sz w:val="20"/>
          <w:szCs w:val="20"/>
          <w:lang w:val="bg-BG"/>
        </w:rPr>
      </w:pPr>
      <w:r w:rsidRPr="002E0D0E">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04930585" w14:textId="77777777" w:rsidR="002E0D0E" w:rsidRPr="002E0D0E" w:rsidRDefault="002E0D0E" w:rsidP="002E0D0E">
      <w:pPr>
        <w:numPr>
          <w:ilvl w:val="2"/>
          <w:numId w:val="12"/>
        </w:numPr>
        <w:tabs>
          <w:tab w:val="num" w:pos="1620"/>
          <w:tab w:val="num" w:pos="2610"/>
        </w:tabs>
        <w:spacing w:before="120" w:after="120"/>
        <w:ind w:left="1622" w:hanging="902"/>
        <w:jc w:val="both"/>
        <w:outlineLvl w:val="0"/>
        <w:rPr>
          <w:rFonts w:ascii="Verdana" w:hAnsi="Verdana"/>
          <w:sz w:val="20"/>
          <w:szCs w:val="20"/>
          <w:lang w:val="bg-BG"/>
        </w:rPr>
      </w:pPr>
      <w:r w:rsidRPr="002E0D0E">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17477D49" w14:textId="77777777" w:rsidR="002E0D0E" w:rsidRPr="002E0D0E" w:rsidRDefault="002E0D0E" w:rsidP="002E0D0E">
      <w:pPr>
        <w:spacing w:before="120" w:after="120"/>
        <w:ind w:left="283"/>
        <w:rPr>
          <w:rFonts w:ascii="Verdana" w:hAnsi="Verdana"/>
          <w:sz w:val="20"/>
          <w:szCs w:val="20"/>
          <w:lang w:val="bg-BG"/>
        </w:rPr>
      </w:pPr>
      <w:r w:rsidRPr="002E0D0E">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2C9E1550"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2E0D0E" w:rsidDel="00883816">
        <w:rPr>
          <w:rFonts w:ascii="Verdana" w:hAnsi="Verdana"/>
          <w:sz w:val="20"/>
          <w:szCs w:val="20"/>
          <w:lang w:val="bg-BG"/>
        </w:rPr>
        <w:t xml:space="preserve"> </w:t>
      </w:r>
    </w:p>
    <w:p w14:paraId="47A475F4"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Застрахователните полици се представят на Възложителя при поискване.</w:t>
      </w:r>
    </w:p>
    <w:p w14:paraId="0B4DEDF5"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52" w:name="_Ref37579021"/>
      <w:r w:rsidRPr="002E0D0E">
        <w:rPr>
          <w:rFonts w:ascii="Verdana" w:hAnsi="Verdana"/>
          <w:b/>
          <w:bCs/>
          <w:sz w:val="20"/>
          <w:szCs w:val="20"/>
          <w:lang w:val="bg-BG"/>
        </w:rPr>
        <w:t>ПРЕОТСТЪПВАНЕ И ПРЕХВЪРЛЯНЕ НА ЗАДЪЛЖЕНИЯ</w:t>
      </w:r>
      <w:bookmarkEnd w:id="52"/>
      <w:r w:rsidRPr="002E0D0E">
        <w:rPr>
          <w:rFonts w:ascii="Verdana" w:hAnsi="Verdana"/>
          <w:b/>
          <w:sz w:val="20"/>
          <w:szCs w:val="20"/>
          <w:lang w:val="bg-BG"/>
        </w:rPr>
        <w:t xml:space="preserve"> </w:t>
      </w:r>
    </w:p>
    <w:p w14:paraId="47AE7B16"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Договорът не може да бъде прехвърлен или преотстъпен като цяло на трето лице.</w:t>
      </w:r>
    </w:p>
    <w:p w14:paraId="0BB4E5D8"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53" w:name="_Ref37579028"/>
      <w:r w:rsidRPr="002E0D0E">
        <w:rPr>
          <w:rFonts w:ascii="Verdana" w:hAnsi="Verdana"/>
          <w:b/>
          <w:bCs/>
          <w:sz w:val="20"/>
          <w:szCs w:val="20"/>
          <w:lang w:val="bg-BG"/>
        </w:rPr>
        <w:t>РАЗДЕЛНОСТ</w:t>
      </w:r>
      <w:bookmarkEnd w:id="53"/>
      <w:r w:rsidRPr="002E0D0E">
        <w:rPr>
          <w:rFonts w:ascii="Verdana" w:hAnsi="Verdana"/>
          <w:b/>
          <w:sz w:val="20"/>
          <w:szCs w:val="20"/>
          <w:lang w:val="bg-BG"/>
        </w:rPr>
        <w:t xml:space="preserve"> </w:t>
      </w:r>
    </w:p>
    <w:p w14:paraId="35E243B2" w14:textId="77777777" w:rsidR="002E0D0E" w:rsidRPr="002E0D0E" w:rsidRDefault="002E0D0E" w:rsidP="002E0D0E">
      <w:pPr>
        <w:tabs>
          <w:tab w:val="left" w:pos="0"/>
        </w:tabs>
        <w:spacing w:before="120" w:after="120"/>
        <w:jc w:val="both"/>
        <w:rPr>
          <w:rFonts w:ascii="Verdana" w:hAnsi="Verdana"/>
          <w:sz w:val="20"/>
          <w:szCs w:val="20"/>
          <w:lang w:val="bg-BG"/>
        </w:rPr>
      </w:pPr>
      <w:r w:rsidRPr="002E0D0E">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444BCE4B"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54" w:name="_Ref37579029"/>
      <w:r w:rsidRPr="002E0D0E">
        <w:rPr>
          <w:rFonts w:ascii="Verdana" w:hAnsi="Verdana"/>
          <w:b/>
          <w:bCs/>
          <w:sz w:val="20"/>
          <w:szCs w:val="20"/>
          <w:lang w:val="bg-BG"/>
        </w:rPr>
        <w:t>ПРЕКРАТЯВАНЕ</w:t>
      </w:r>
      <w:bookmarkEnd w:id="54"/>
    </w:p>
    <w:p w14:paraId="2B35E9CA"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4E56BC5B" w14:textId="77777777" w:rsidR="002E0D0E" w:rsidRPr="002E0D0E" w:rsidRDefault="002E0D0E" w:rsidP="002E0D0E">
      <w:pPr>
        <w:numPr>
          <w:ilvl w:val="2"/>
          <w:numId w:val="12"/>
        </w:numPr>
        <w:tabs>
          <w:tab w:val="left" w:pos="1620"/>
          <w:tab w:val="num" w:pos="2610"/>
        </w:tabs>
        <w:spacing w:before="120" w:after="120"/>
        <w:ind w:left="1622" w:hanging="902"/>
        <w:jc w:val="both"/>
        <w:outlineLvl w:val="0"/>
        <w:rPr>
          <w:rFonts w:ascii="Verdana" w:hAnsi="Verdana"/>
          <w:sz w:val="20"/>
          <w:szCs w:val="20"/>
          <w:lang w:val="bg-BG"/>
        </w:rPr>
      </w:pPr>
      <w:r w:rsidRPr="002E0D0E">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084BDF5" w14:textId="77777777" w:rsidR="002E0D0E" w:rsidRPr="002E0D0E" w:rsidRDefault="002E0D0E" w:rsidP="002E0D0E">
      <w:pPr>
        <w:numPr>
          <w:ilvl w:val="2"/>
          <w:numId w:val="12"/>
        </w:numPr>
        <w:tabs>
          <w:tab w:val="left" w:pos="1620"/>
          <w:tab w:val="num" w:pos="2610"/>
        </w:tabs>
        <w:spacing w:before="120" w:after="120"/>
        <w:ind w:left="1622" w:hanging="902"/>
        <w:jc w:val="both"/>
        <w:outlineLvl w:val="0"/>
        <w:rPr>
          <w:rFonts w:ascii="Verdana" w:hAnsi="Verdana"/>
          <w:sz w:val="20"/>
          <w:szCs w:val="20"/>
          <w:lang w:val="bg-BG"/>
        </w:rPr>
      </w:pPr>
      <w:r w:rsidRPr="002E0D0E">
        <w:rPr>
          <w:rFonts w:ascii="Verdana" w:hAnsi="Verdana"/>
          <w:sz w:val="20"/>
          <w:szCs w:val="20"/>
          <w:lang w:val="bg-BG"/>
        </w:rPr>
        <w:lastRenderedPageBreak/>
        <w:t>ако за Доставчика е открито производство по несъстоятелност.</w:t>
      </w:r>
    </w:p>
    <w:p w14:paraId="2F78441C"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33D9B36D"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41C51A7D"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41960899"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Страните могат да прекратят договора по всяко време по взаимно съгласие.</w:t>
      </w:r>
    </w:p>
    <w:p w14:paraId="33D4B198"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1ADF029"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2E0D0E">
          <w:rPr>
            <w:rFonts w:ascii="Verdana" w:hAnsi="Verdana"/>
            <w:sz w:val="20"/>
            <w:szCs w:val="20"/>
            <w:lang w:val="bg-BG"/>
          </w:rPr>
          <w:t>Доставчика</w:t>
        </w:r>
      </w:hyperlink>
      <w:r w:rsidRPr="002E0D0E">
        <w:rPr>
          <w:rFonts w:ascii="Verdana" w:hAnsi="Verdana"/>
          <w:sz w:val="20"/>
          <w:szCs w:val="20"/>
          <w:lang w:val="bg-BG"/>
        </w:rPr>
        <w:t xml:space="preserve"> разходи за това се поемат от Възложителя, след неговото предварително одобрение.</w:t>
      </w:r>
    </w:p>
    <w:p w14:paraId="08E30381" w14:textId="77777777" w:rsidR="002E0D0E" w:rsidRPr="002E0D0E" w:rsidRDefault="002E0D0E" w:rsidP="002E0D0E">
      <w:pPr>
        <w:keepNext/>
        <w:numPr>
          <w:ilvl w:val="0"/>
          <w:numId w:val="12"/>
        </w:numPr>
        <w:spacing w:before="120" w:after="120"/>
        <w:jc w:val="both"/>
        <w:outlineLvl w:val="0"/>
        <w:rPr>
          <w:rFonts w:ascii="Verdana" w:hAnsi="Verdana" w:cs="Arial"/>
          <w:b/>
          <w:sz w:val="20"/>
          <w:szCs w:val="20"/>
          <w:lang w:val="bg-BG"/>
        </w:rPr>
      </w:pPr>
      <w:bookmarkStart w:id="55" w:name="_Ref37579031"/>
      <w:r w:rsidRPr="002E0D0E">
        <w:rPr>
          <w:rFonts w:ascii="Verdana" w:hAnsi="Verdana"/>
          <w:b/>
          <w:bCs/>
          <w:sz w:val="20"/>
          <w:szCs w:val="20"/>
          <w:lang w:val="bg-BG"/>
        </w:rPr>
        <w:t>ПРИЛОЖИМО ПРАВО</w:t>
      </w:r>
      <w:bookmarkEnd w:id="55"/>
      <w:r w:rsidRPr="002E0D0E">
        <w:rPr>
          <w:rFonts w:ascii="Verdana" w:hAnsi="Verdana" w:cs="Arial"/>
          <w:b/>
          <w:sz w:val="20"/>
          <w:szCs w:val="20"/>
          <w:lang w:val="bg-BG"/>
        </w:rPr>
        <w:t xml:space="preserve"> </w:t>
      </w:r>
    </w:p>
    <w:p w14:paraId="080A1E99" w14:textId="77777777" w:rsidR="002E0D0E" w:rsidRPr="002E0D0E" w:rsidRDefault="002E0D0E" w:rsidP="002E0D0E">
      <w:pPr>
        <w:spacing w:before="120" w:after="120"/>
        <w:jc w:val="both"/>
        <w:outlineLvl w:val="0"/>
        <w:rPr>
          <w:rFonts w:ascii="Verdana" w:hAnsi="Verdana"/>
          <w:sz w:val="20"/>
          <w:szCs w:val="20"/>
          <w:lang w:val="bg-BG"/>
        </w:rPr>
      </w:pPr>
      <w:bookmarkStart w:id="56" w:name="_Ref38171182"/>
      <w:r w:rsidRPr="002E0D0E">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07447691" w14:textId="77777777" w:rsidR="002E0D0E" w:rsidRPr="002E0D0E" w:rsidRDefault="002E0D0E" w:rsidP="002E0D0E">
      <w:pPr>
        <w:keepNext/>
        <w:numPr>
          <w:ilvl w:val="0"/>
          <w:numId w:val="12"/>
        </w:numPr>
        <w:spacing w:before="120" w:after="120"/>
        <w:jc w:val="both"/>
        <w:outlineLvl w:val="0"/>
        <w:rPr>
          <w:rFonts w:ascii="Verdana" w:hAnsi="Verdana"/>
          <w:b/>
          <w:bCs/>
          <w:sz w:val="20"/>
          <w:szCs w:val="20"/>
          <w:lang w:val="bg-BG"/>
        </w:rPr>
      </w:pPr>
      <w:bookmarkStart w:id="57" w:name="_Ref91302299"/>
      <w:r w:rsidRPr="002E0D0E">
        <w:rPr>
          <w:rFonts w:ascii="Verdana" w:hAnsi="Verdana"/>
          <w:b/>
          <w:bCs/>
          <w:sz w:val="20"/>
          <w:szCs w:val="20"/>
          <w:lang w:val="bg-BG"/>
        </w:rPr>
        <w:t>ФОРС МАЖОР</w:t>
      </w:r>
      <w:bookmarkEnd w:id="56"/>
      <w:bookmarkEnd w:id="57"/>
      <w:r w:rsidRPr="002E0D0E">
        <w:rPr>
          <w:rFonts w:ascii="Verdana" w:hAnsi="Verdana"/>
          <w:b/>
          <w:bCs/>
          <w:sz w:val="20"/>
          <w:szCs w:val="20"/>
          <w:lang w:val="bg-BG"/>
        </w:rPr>
        <w:t xml:space="preserve"> </w:t>
      </w:r>
    </w:p>
    <w:p w14:paraId="68855C96"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5F3DDD78" w14:textId="77777777" w:rsidR="002E0D0E" w:rsidRPr="002E0D0E" w:rsidRDefault="002E0D0E" w:rsidP="002E0D0E">
      <w:pPr>
        <w:jc w:val="both"/>
        <w:rPr>
          <w:rFonts w:ascii="Verdana" w:hAnsi="Verdana"/>
          <w:sz w:val="20"/>
          <w:szCs w:val="20"/>
          <w:lang w:val="bg-BG"/>
        </w:rPr>
      </w:pPr>
      <w:r w:rsidRPr="002E0D0E">
        <w:rPr>
          <w:rFonts w:ascii="Verdana" w:hAnsi="Verdana"/>
          <w:sz w:val="20"/>
          <w:szCs w:val="20"/>
          <w:lang w:val="bg-BG"/>
        </w:rPr>
        <w:t>Страните трябва да направят това уведомление до 3 (три) дни от настъпването на обстоятелствата.</w:t>
      </w:r>
    </w:p>
    <w:p w14:paraId="0B76AF85" w14:textId="77777777" w:rsidR="0039682E" w:rsidRPr="00AE75E5" w:rsidRDefault="0039682E" w:rsidP="0039682E">
      <w:pPr>
        <w:spacing w:after="120"/>
        <w:jc w:val="center"/>
        <w:rPr>
          <w:rFonts w:ascii="Verdana" w:hAnsi="Verdana"/>
          <w:b/>
          <w:sz w:val="20"/>
          <w:szCs w:val="20"/>
          <w:lang w:val="bg-BG"/>
        </w:rPr>
      </w:pP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8"/>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0EAD444A" w:rsidR="00815B8B" w:rsidRPr="00B51B28" w:rsidRDefault="00792682" w:rsidP="002E0D0E">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2E0D0E">
              <w:rPr>
                <w:rFonts w:ascii="Verdana" w:hAnsi="Verdana"/>
                <w:b/>
                <w:sz w:val="20"/>
                <w:szCs w:val="20"/>
                <w:lang w:val="bg-BG"/>
              </w:rPr>
              <w:t xml:space="preserve">Преминаване към </w:t>
            </w:r>
            <w:r w:rsidR="002E0D0E">
              <w:rPr>
                <w:rFonts w:ascii="Verdana" w:hAnsi="Verdana"/>
                <w:b/>
                <w:sz w:val="20"/>
                <w:szCs w:val="20"/>
                <w:lang w:val="en-US"/>
              </w:rPr>
              <w:t xml:space="preserve">IP </w:t>
            </w:r>
            <w:r w:rsidR="002E0D0E">
              <w:rPr>
                <w:rFonts w:ascii="Verdana" w:hAnsi="Verdana"/>
                <w:b/>
                <w:sz w:val="20"/>
                <w:szCs w:val="20"/>
                <w:lang w:val="bg-BG"/>
              </w:rPr>
              <w:t>телефония на съществуващите телефонни централи на „Софийска вода“ АД</w:t>
            </w:r>
            <w:r w:rsidR="00B51B28">
              <w:rPr>
                <w:rFonts w:ascii="Verdana" w:hAnsi="Verdana"/>
                <w:b/>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0947EB86"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w:t>
            </w:r>
            <w:r w:rsidR="002E0D0E">
              <w:rPr>
                <w:rFonts w:ascii="Verdana" w:hAnsi="Verdana"/>
                <w:sz w:val="20"/>
                <w:szCs w:val="20"/>
                <w:lang w:val="bg-BG"/>
              </w:rPr>
              <w:t>736</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w:t>
            </w:r>
            <w:r w:rsidRPr="00815B8B">
              <w:rPr>
                <w:rFonts w:ascii="Verdana" w:eastAsia="Calibri" w:hAnsi="Verdana"/>
                <w:b/>
                <w:sz w:val="20"/>
                <w:szCs w:val="20"/>
                <w:u w:val="single"/>
                <w:lang w:val="bg-BG" w:eastAsia="bg-BG"/>
              </w:rPr>
              <w:lastRenderedPageBreak/>
              <w:t xml:space="preserve">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интереси или професионално </w:t>
            </w:r>
            <w:r w:rsidRPr="00815B8B">
              <w:rPr>
                <w:rFonts w:ascii="Verdana" w:hAnsi="Verdana"/>
                <w:b/>
                <w:i/>
                <w:sz w:val="20"/>
                <w:szCs w:val="20"/>
                <w:lang w:val="bg-BG"/>
              </w:rPr>
              <w:lastRenderedPageBreak/>
              <w:t>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w:t>
            </w:r>
            <w:r w:rsidRPr="00815B8B">
              <w:rPr>
                <w:rFonts w:ascii="Verdana" w:hAnsi="Verdana"/>
                <w:sz w:val="20"/>
                <w:szCs w:val="20"/>
                <w:lang w:val="bg-BG"/>
              </w:rPr>
              <w:lastRenderedPageBreak/>
              <w:t xml:space="preserve">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w:t>
            </w:r>
            <w:r w:rsidRPr="00815B8B">
              <w:rPr>
                <w:rFonts w:ascii="Verdana" w:hAnsi="Verdana"/>
                <w:sz w:val="20"/>
                <w:szCs w:val="20"/>
                <w:lang w:val="bg-BG"/>
              </w:rPr>
              <w:lastRenderedPageBreak/>
              <w:t>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lastRenderedPageBreak/>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(уеб адрес, орган или служба, издаващи </w:t>
            </w:r>
            <w:r w:rsidRPr="00815B8B">
              <w:rPr>
                <w:rFonts w:ascii="Verdana" w:hAnsi="Verdana"/>
                <w:i/>
                <w:sz w:val="20"/>
                <w:szCs w:val="20"/>
                <w:lang w:val="bg-BG"/>
              </w:rPr>
              <w:lastRenderedPageBreak/>
              <w:t>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lastRenderedPageBreak/>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lastRenderedPageBreak/>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0D98CB4C" w14:textId="61EAC01D"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w:t>
      </w:r>
      <w:r w:rsidR="002E0D0E">
        <w:rPr>
          <w:rFonts w:ascii="Verdana" w:hAnsi="Verdana"/>
          <w:b/>
          <w:bCs/>
          <w:spacing w:val="-5"/>
          <w:sz w:val="20"/>
          <w:szCs w:val="20"/>
          <w:lang w:val="bg-BG"/>
        </w:rPr>
        <w:t>736</w:t>
      </w:r>
      <w:r w:rsidR="00815B8B" w:rsidRPr="00815B8B">
        <w:rPr>
          <w:rFonts w:ascii="Verdana" w:hAnsi="Verdana"/>
          <w:bCs/>
          <w:spacing w:val="-5"/>
          <w:sz w:val="20"/>
          <w:szCs w:val="20"/>
          <w:lang w:val="bg-BG"/>
        </w:rPr>
        <w:t xml:space="preserve"> и предмет </w:t>
      </w:r>
      <w:r w:rsidR="00B51B28" w:rsidRPr="00815B8B">
        <w:rPr>
          <w:rFonts w:ascii="Verdana" w:hAnsi="Verdana"/>
          <w:b/>
          <w:sz w:val="20"/>
          <w:szCs w:val="20"/>
          <w:lang w:val="bg-BG"/>
        </w:rPr>
        <w:t>„</w:t>
      </w:r>
      <w:r w:rsidR="002E0D0E">
        <w:rPr>
          <w:rFonts w:ascii="Verdana" w:hAnsi="Verdana"/>
          <w:b/>
          <w:sz w:val="20"/>
          <w:szCs w:val="20"/>
          <w:lang w:val="bg-BG"/>
        </w:rPr>
        <w:t xml:space="preserve">Преминаване към </w:t>
      </w:r>
      <w:r w:rsidR="002E0D0E">
        <w:rPr>
          <w:rFonts w:ascii="Verdana" w:hAnsi="Verdana"/>
          <w:b/>
          <w:sz w:val="20"/>
          <w:szCs w:val="20"/>
          <w:lang w:val="en-US"/>
        </w:rPr>
        <w:t xml:space="preserve">IP </w:t>
      </w:r>
      <w:r w:rsidR="002E0D0E">
        <w:rPr>
          <w:rFonts w:ascii="Verdana" w:hAnsi="Verdana"/>
          <w:b/>
          <w:sz w:val="20"/>
          <w:szCs w:val="20"/>
          <w:lang w:val="bg-BG"/>
        </w:rPr>
        <w:t>телефония на съществуващите телефонни централи на „Софийска вода“ АД</w:t>
      </w:r>
      <w:r w:rsidR="00B51B28" w:rsidRPr="00815B8B">
        <w:rPr>
          <w:rFonts w:ascii="Verdana" w:hAnsi="Verdana"/>
          <w:b/>
          <w:sz w:val="20"/>
          <w:szCs w:val="20"/>
          <w:lang w:val="bg-BG"/>
        </w:rPr>
        <w:t>“</w:t>
      </w: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1F5A7C1C" w14:textId="77777777" w:rsidR="00805F52" w:rsidRPr="00815B8B" w:rsidRDefault="00805F52" w:rsidP="00805F52">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6D58093F" w14:textId="77777777" w:rsidR="00805F52" w:rsidRPr="00815B8B" w:rsidRDefault="00805F52" w:rsidP="00805F52">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6567B63D" w14:textId="77777777" w:rsidR="00805F52" w:rsidRPr="00815B8B" w:rsidRDefault="00805F52" w:rsidP="00805F52">
      <w:pPr>
        <w:shd w:val="clear" w:color="auto" w:fill="FFFFFF"/>
        <w:spacing w:line="276" w:lineRule="auto"/>
        <w:jc w:val="center"/>
        <w:rPr>
          <w:b/>
          <w:sz w:val="20"/>
          <w:szCs w:val="20"/>
        </w:rPr>
      </w:pPr>
    </w:p>
    <w:p w14:paraId="56C721D8" w14:textId="77777777" w:rsidR="00805F52" w:rsidRPr="00815B8B" w:rsidRDefault="00805F52" w:rsidP="00805F52">
      <w:pPr>
        <w:shd w:val="clear" w:color="auto" w:fill="FFFFFF"/>
        <w:spacing w:line="276" w:lineRule="auto"/>
        <w:jc w:val="center"/>
        <w:rPr>
          <w:b/>
          <w:sz w:val="20"/>
          <w:szCs w:val="20"/>
        </w:rPr>
      </w:pPr>
    </w:p>
    <w:p w14:paraId="306A3396" w14:textId="77777777" w:rsidR="00805F52" w:rsidRPr="00923AAA" w:rsidRDefault="00805F52" w:rsidP="00805F52">
      <w:pPr>
        <w:jc w:val="both"/>
        <w:rPr>
          <w:rFonts w:ascii="Verdana" w:hAnsi="Verdana"/>
          <w:sz w:val="20"/>
          <w:szCs w:val="20"/>
        </w:rPr>
      </w:pPr>
      <w:r w:rsidRPr="00923AAA">
        <w:rPr>
          <w:rFonts w:ascii="Verdana" w:hAnsi="Verdana"/>
          <w:sz w:val="20"/>
          <w:szCs w:val="20"/>
        </w:rPr>
        <w:t xml:space="preserve">Долуподписаният/ата/ </w:t>
      </w:r>
      <w:r>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t>,</w:t>
      </w:r>
      <w:r w:rsidRPr="00923AAA">
        <w:rPr>
          <w:rFonts w:ascii="Verdana" w:hAnsi="Verdana"/>
          <w:sz w:val="20"/>
          <w:szCs w:val="20"/>
          <w:vertAlign w:val="superscript"/>
        </w:rPr>
        <w:t>/собствено бащино фамилно име /</w:t>
      </w:r>
    </w:p>
    <w:p w14:paraId="7549CC58" w14:textId="77777777" w:rsidR="00805F52" w:rsidRPr="00C4050C" w:rsidRDefault="00805F52" w:rsidP="00805F52">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Pr="00C4050C">
        <w:rPr>
          <w:rFonts w:ascii="Verdana" w:hAnsi="Verdana"/>
          <w:i/>
          <w:sz w:val="20"/>
          <w:szCs w:val="20"/>
          <w:vertAlign w:val="superscript"/>
        </w:rPr>
        <w:t xml:space="preserve"> /посочва се качеството на лицет</w:t>
      </w:r>
      <w:r w:rsidRPr="00C4050C">
        <w:rPr>
          <w:rFonts w:ascii="Verdana" w:hAnsi="Verdana"/>
          <w:i/>
          <w:sz w:val="20"/>
          <w:szCs w:val="20"/>
          <w:vertAlign w:val="superscript"/>
          <w:lang w:val="bg-BG"/>
        </w:rPr>
        <w:t>о</w:t>
      </w:r>
      <w:r w:rsidRPr="00C4050C">
        <w:rPr>
          <w:rFonts w:ascii="Verdana" w:hAnsi="Verdana"/>
          <w:sz w:val="20"/>
          <w:szCs w:val="20"/>
          <w:vertAlign w:val="superscript"/>
        </w:rPr>
        <w:t>/</w:t>
      </w:r>
    </w:p>
    <w:p w14:paraId="2B31376B" w14:textId="77777777" w:rsidR="00805F52" w:rsidRPr="00C4050C"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Pr>
          <w:rFonts w:ascii="Verdana" w:hAnsi="Verdana"/>
          <w:sz w:val="20"/>
          <w:szCs w:val="20"/>
          <w:lang w:val="bg-BG"/>
        </w:rPr>
        <w:t>в</w:t>
      </w:r>
      <w:r w:rsidRPr="00815B8B">
        <w:rPr>
          <w:rFonts w:ascii="Verdana" w:hAnsi="Verdana"/>
          <w:sz w:val="20"/>
          <w:szCs w:val="20"/>
          <w:lang w:val="bg-BG"/>
        </w:rPr>
        <w:t xml:space="preserve"> ..............................................................</w:t>
      </w:r>
      <w:r w:rsidRPr="00C4050C">
        <w:rPr>
          <w:rFonts w:ascii="Verdana" w:hAnsi="Verdana"/>
          <w:sz w:val="20"/>
          <w:szCs w:val="20"/>
          <w:vertAlign w:val="superscript"/>
        </w:rPr>
        <w:t xml:space="preserve"> /наименование на </w:t>
      </w:r>
      <w:r w:rsidRPr="00C4050C">
        <w:rPr>
          <w:rFonts w:ascii="Verdana" w:hAnsi="Verdana"/>
          <w:sz w:val="20"/>
          <w:szCs w:val="20"/>
          <w:vertAlign w:val="superscript"/>
          <w:lang w:val="bg-BG"/>
        </w:rPr>
        <w:t>участника</w:t>
      </w:r>
      <w:r w:rsidRPr="00C4050C">
        <w:rPr>
          <w:rFonts w:ascii="Verdana" w:hAnsi="Verdana"/>
          <w:sz w:val="20"/>
          <w:szCs w:val="20"/>
          <w:vertAlign w:val="superscript"/>
        </w:rPr>
        <w:t>/</w:t>
      </w:r>
    </w:p>
    <w:p w14:paraId="1A27C9A2" w14:textId="46989744" w:rsidR="00805F52" w:rsidRPr="00815B8B"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Pr="00815B8B">
        <w:rPr>
          <w:rFonts w:ascii="Verdana" w:hAnsi="Verdana"/>
          <w:sz w:val="20"/>
          <w:szCs w:val="20"/>
          <w:lang w:val="bg-BG"/>
        </w:rPr>
        <w:t xml:space="preserve">с номер </w:t>
      </w:r>
      <w:r w:rsidRPr="00815B8B">
        <w:rPr>
          <w:rFonts w:ascii="Verdana" w:eastAsia="Calibri" w:hAnsi="Verdana"/>
          <w:b/>
          <w:sz w:val="20"/>
          <w:szCs w:val="20"/>
          <w:lang w:val="bg-BG"/>
        </w:rPr>
        <w:t>ТТ0</w:t>
      </w:r>
      <w:r w:rsidR="00D972DE">
        <w:rPr>
          <w:rFonts w:ascii="Verdana" w:eastAsia="Calibri" w:hAnsi="Verdana"/>
          <w:b/>
          <w:sz w:val="20"/>
          <w:szCs w:val="20"/>
          <w:lang w:val="bg-BG"/>
        </w:rPr>
        <w:t>01736</w:t>
      </w:r>
      <w:r w:rsidRPr="00815B8B">
        <w:rPr>
          <w:rFonts w:ascii="Verdana" w:eastAsia="Calibri" w:hAnsi="Verdana"/>
          <w:sz w:val="20"/>
          <w:szCs w:val="20"/>
          <w:lang w:val="bg-BG"/>
        </w:rPr>
        <w:t xml:space="preserve"> и предмет </w:t>
      </w:r>
      <w:r w:rsidRPr="00815B8B">
        <w:rPr>
          <w:rFonts w:ascii="Verdana" w:eastAsia="Calibri" w:hAnsi="Verdana"/>
          <w:b/>
          <w:sz w:val="20"/>
          <w:szCs w:val="20"/>
          <w:lang w:val="bg-BG"/>
        </w:rPr>
        <w:t>„</w:t>
      </w:r>
      <w:r w:rsidR="00D972DE">
        <w:rPr>
          <w:rFonts w:ascii="Verdana" w:hAnsi="Verdana"/>
          <w:b/>
          <w:sz w:val="20"/>
          <w:szCs w:val="20"/>
          <w:lang w:val="bg-BG"/>
        </w:rPr>
        <w:t xml:space="preserve">Преминаване към </w:t>
      </w:r>
      <w:r w:rsidR="00D972DE">
        <w:rPr>
          <w:rFonts w:ascii="Verdana" w:hAnsi="Verdana"/>
          <w:b/>
          <w:sz w:val="20"/>
          <w:szCs w:val="20"/>
          <w:lang w:val="en-US"/>
        </w:rPr>
        <w:t xml:space="preserve">IP </w:t>
      </w:r>
      <w:r w:rsidR="00D972DE">
        <w:rPr>
          <w:rFonts w:ascii="Verdana" w:hAnsi="Verdana"/>
          <w:b/>
          <w:sz w:val="20"/>
          <w:szCs w:val="20"/>
          <w:lang w:val="bg-BG"/>
        </w:rPr>
        <w:t>телефония на съществуващите телефонни централи на „Софийска вода“ АД</w:t>
      </w:r>
      <w:r w:rsidR="00D972DE" w:rsidRPr="009E1DC7">
        <w:rPr>
          <w:rFonts w:ascii="Verdana" w:eastAsia="Calibri" w:hAnsi="Verdana"/>
          <w:b/>
          <w:sz w:val="20"/>
          <w:szCs w:val="20"/>
          <w:lang w:val="bg-BG"/>
        </w:rPr>
        <w:t xml:space="preserve"> </w:t>
      </w:r>
      <w:r w:rsidRPr="009E1DC7">
        <w:rPr>
          <w:rFonts w:ascii="Verdana" w:eastAsia="Calibri" w:hAnsi="Verdana"/>
          <w:b/>
          <w:sz w:val="20"/>
          <w:szCs w:val="20"/>
          <w:lang w:val="bg-BG"/>
        </w:rPr>
        <w:t>"</w:t>
      </w:r>
    </w:p>
    <w:p w14:paraId="036F0374" w14:textId="77777777" w:rsidR="00805F52" w:rsidRPr="00815B8B" w:rsidRDefault="00805F52" w:rsidP="00805F52">
      <w:pPr>
        <w:shd w:val="clear" w:color="auto" w:fill="FFFFFF"/>
        <w:spacing w:line="276" w:lineRule="auto"/>
        <w:jc w:val="both"/>
        <w:rPr>
          <w:sz w:val="20"/>
          <w:szCs w:val="20"/>
        </w:rPr>
      </w:pPr>
    </w:p>
    <w:p w14:paraId="54E42413" w14:textId="77777777" w:rsidR="00805F52" w:rsidRPr="00815B8B" w:rsidRDefault="00805F52" w:rsidP="00805F52">
      <w:pPr>
        <w:shd w:val="clear" w:color="auto" w:fill="FFFFFF"/>
        <w:spacing w:line="276" w:lineRule="auto"/>
        <w:jc w:val="center"/>
        <w:rPr>
          <w:color w:val="808080"/>
          <w:sz w:val="20"/>
          <w:szCs w:val="20"/>
        </w:rPr>
      </w:pPr>
      <w:r w:rsidRPr="00815B8B">
        <w:rPr>
          <w:i/>
          <w:color w:val="333333"/>
          <w:sz w:val="20"/>
          <w:szCs w:val="20"/>
        </w:rPr>
        <w:t xml:space="preserve"> </w:t>
      </w:r>
    </w:p>
    <w:p w14:paraId="4F48C9D0"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14:paraId="36731365"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77BBD391" w14:textId="77777777" w:rsidR="00805F52" w:rsidRPr="00815B8B" w:rsidRDefault="00805F52" w:rsidP="00805F52">
      <w:pPr>
        <w:shd w:val="clear" w:color="auto" w:fill="FFFFFF"/>
        <w:spacing w:before="120" w:after="120" w:line="360" w:lineRule="auto"/>
        <w:ind w:firstLine="709"/>
        <w:jc w:val="both"/>
        <w:rPr>
          <w:b/>
          <w:sz w:val="20"/>
          <w:szCs w:val="20"/>
          <w:lang w:val="bg-BG"/>
        </w:rPr>
      </w:pPr>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7BB0659F" w14:textId="77777777" w:rsidR="00805F52" w:rsidRPr="00815B8B" w:rsidRDefault="00805F52" w:rsidP="00805F52">
      <w:pPr>
        <w:shd w:val="clear" w:color="auto" w:fill="FFFFFF"/>
        <w:spacing w:line="276" w:lineRule="auto"/>
        <w:ind w:firstLine="709"/>
        <w:jc w:val="both"/>
        <w:rPr>
          <w:bCs/>
          <w:color w:val="000000"/>
          <w:sz w:val="20"/>
          <w:szCs w:val="20"/>
        </w:rPr>
      </w:pPr>
      <w:r w:rsidRPr="00815B8B">
        <w:rPr>
          <w:sz w:val="20"/>
          <w:szCs w:val="20"/>
        </w:rPr>
        <w:tab/>
      </w:r>
    </w:p>
    <w:p w14:paraId="39378005" w14:textId="77777777" w:rsidR="00805F52" w:rsidRPr="00815B8B" w:rsidRDefault="00805F52" w:rsidP="00805F52">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21371204" w14:textId="77777777" w:rsidR="00805F52" w:rsidRPr="00815B8B" w:rsidRDefault="00805F52" w:rsidP="00805F52">
      <w:pPr>
        <w:shd w:val="clear" w:color="auto" w:fill="FFFFFF"/>
        <w:spacing w:line="276" w:lineRule="auto"/>
        <w:jc w:val="both"/>
        <w:rPr>
          <w:sz w:val="20"/>
          <w:szCs w:val="20"/>
        </w:rPr>
      </w:pPr>
    </w:p>
    <w:p w14:paraId="58BAE0E5" w14:textId="77777777" w:rsidR="00805F52" w:rsidRPr="00815B8B" w:rsidRDefault="00805F52" w:rsidP="00805F52">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45288EF" w14:textId="77777777" w:rsidR="00805F52" w:rsidRPr="00815B8B" w:rsidRDefault="00805F52" w:rsidP="00805F52">
      <w:pPr>
        <w:keepLines/>
        <w:tabs>
          <w:tab w:val="left" w:pos="8931"/>
        </w:tabs>
        <w:spacing w:after="240"/>
        <w:jc w:val="both"/>
        <w:rPr>
          <w:rFonts w:ascii="Verdana" w:hAnsi="Verdana"/>
          <w:sz w:val="20"/>
          <w:szCs w:val="20"/>
          <w:lang w:val="bg-BG"/>
        </w:rPr>
      </w:pPr>
    </w:p>
    <w:p w14:paraId="3D5C0733" w14:textId="77777777" w:rsidR="00805F52" w:rsidRPr="00815B8B" w:rsidRDefault="00805F52" w:rsidP="00805F52">
      <w:pPr>
        <w:shd w:val="clear" w:color="auto" w:fill="FFFFFF"/>
        <w:spacing w:line="276" w:lineRule="auto"/>
        <w:jc w:val="both"/>
        <w:rPr>
          <w:b/>
          <w:sz w:val="20"/>
          <w:szCs w:val="20"/>
        </w:rPr>
      </w:pPr>
      <w:r w:rsidRPr="00815B8B">
        <w:rPr>
          <w:b/>
          <w:sz w:val="20"/>
          <w:szCs w:val="20"/>
        </w:rPr>
        <w:t>Дата: ..............................  Подпис и печат: ................................</w:t>
      </w:r>
    </w:p>
    <w:p w14:paraId="0E8D0938" w14:textId="77777777" w:rsidR="00805F52" w:rsidRPr="00815B8B" w:rsidRDefault="00805F52" w:rsidP="00805F52">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53A76D14" w14:textId="77777777" w:rsidR="00805F52" w:rsidRPr="00815B8B" w:rsidRDefault="00805F52" w:rsidP="00805F52">
      <w:pPr>
        <w:shd w:val="clear" w:color="auto" w:fill="FFFFFF"/>
        <w:spacing w:line="276" w:lineRule="auto"/>
        <w:outlineLvl w:val="0"/>
        <w:rPr>
          <w:b/>
          <w:sz w:val="20"/>
          <w:szCs w:val="20"/>
        </w:rPr>
      </w:pPr>
    </w:p>
    <w:p w14:paraId="591079E5" w14:textId="77777777" w:rsidR="00805F52" w:rsidRPr="00815B8B" w:rsidRDefault="00805F52" w:rsidP="00805F52">
      <w:pPr>
        <w:shd w:val="clear" w:color="auto" w:fill="FFFFFF"/>
        <w:spacing w:line="276" w:lineRule="auto"/>
        <w:jc w:val="right"/>
        <w:outlineLvl w:val="0"/>
        <w:rPr>
          <w:b/>
          <w:sz w:val="20"/>
          <w:szCs w:val="20"/>
        </w:rPr>
      </w:pPr>
    </w:p>
    <w:p w14:paraId="30CF1FDB" w14:textId="68213A07" w:rsidR="00815B8B" w:rsidRPr="00815B8B" w:rsidRDefault="00805F52" w:rsidP="00805F52">
      <w:pPr>
        <w:shd w:val="clear" w:color="auto" w:fill="FFFFFF"/>
        <w:spacing w:line="276" w:lineRule="auto"/>
        <w:jc w:val="right"/>
        <w:outlineLvl w:val="0"/>
        <w:rPr>
          <w:b/>
          <w:sz w:val="20"/>
          <w:szCs w:val="20"/>
        </w:rPr>
      </w:pPr>
      <w:r w:rsidRPr="00815B8B">
        <w:rPr>
          <w:b/>
          <w:sz w:val="20"/>
          <w:szCs w:val="20"/>
        </w:rPr>
        <w:br w:type="page"/>
      </w:r>
      <w:r w:rsidR="00815B8B" w:rsidRPr="00815B8B">
        <w:rPr>
          <w:b/>
          <w:sz w:val="20"/>
          <w:szCs w:val="20"/>
          <w:lang w:val="bg-BG"/>
        </w:rPr>
        <w:lastRenderedPageBreak/>
        <w:t>О</w:t>
      </w:r>
      <w:r w:rsidR="00815B8B"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28CCCA99"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w:t>
      </w:r>
      <w:r w:rsidR="00D972DE">
        <w:rPr>
          <w:rFonts w:ascii="Verdana" w:eastAsia="Calibri" w:hAnsi="Verdana"/>
          <w:b/>
          <w:sz w:val="20"/>
          <w:szCs w:val="20"/>
          <w:lang w:val="bg-BG"/>
        </w:rPr>
        <w:t>736</w:t>
      </w:r>
      <w:r w:rsidR="00815B8B" w:rsidRPr="00815B8B">
        <w:rPr>
          <w:rFonts w:ascii="Verdana" w:eastAsia="Calibri" w:hAnsi="Verdana"/>
          <w:sz w:val="20"/>
          <w:szCs w:val="20"/>
          <w:lang w:val="bg-BG"/>
        </w:rPr>
        <w:t xml:space="preserve"> и предмет </w:t>
      </w:r>
      <w:r w:rsidR="00D972DE">
        <w:rPr>
          <w:rFonts w:ascii="Verdana" w:eastAsia="Calibri" w:hAnsi="Verdana"/>
          <w:sz w:val="20"/>
          <w:szCs w:val="20"/>
          <w:lang w:val="bg-BG"/>
        </w:rPr>
        <w:t>„</w:t>
      </w:r>
      <w:r w:rsidR="00D972DE">
        <w:rPr>
          <w:rFonts w:ascii="Verdana" w:hAnsi="Verdana"/>
          <w:b/>
          <w:sz w:val="20"/>
          <w:szCs w:val="20"/>
          <w:lang w:val="bg-BG"/>
        </w:rPr>
        <w:t xml:space="preserve">Преминаване към </w:t>
      </w:r>
      <w:r w:rsidR="00D972DE">
        <w:rPr>
          <w:rFonts w:ascii="Verdana" w:hAnsi="Verdana"/>
          <w:b/>
          <w:sz w:val="20"/>
          <w:szCs w:val="20"/>
          <w:lang w:val="en-US"/>
        </w:rPr>
        <w:t xml:space="preserve">IP </w:t>
      </w:r>
      <w:r w:rsidR="00D972DE">
        <w:rPr>
          <w:rFonts w:ascii="Verdana" w:hAnsi="Verdana"/>
          <w:b/>
          <w:sz w:val="20"/>
          <w:szCs w:val="20"/>
          <w:lang w:val="bg-BG"/>
        </w:rPr>
        <w:t>телефония на съществуващите телефонни централи на „Софийска вода“ АД</w:t>
      </w:r>
      <w:r w:rsidR="00B51B28" w:rsidRPr="00B51B28">
        <w:rPr>
          <w:rFonts w:ascii="Verdana" w:eastAsia="Calibri" w:hAnsi="Verdana"/>
          <w:sz w:val="20"/>
          <w:szCs w:val="20"/>
          <w:lang w:val="bg-BG"/>
        </w:rPr>
        <w:t>“</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34AADD42" w14:textId="77777777"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6E226909" w14:textId="77777777" w:rsidR="00815B8B" w:rsidRPr="00815B8B" w:rsidRDefault="00815B8B" w:rsidP="00815B8B">
      <w:pPr>
        <w:keepLines/>
        <w:jc w:val="right"/>
        <w:rPr>
          <w:rFonts w:ascii="Verdana" w:hAnsi="Verdana"/>
          <w:sz w:val="20"/>
          <w:szCs w:val="20"/>
          <w:vertAlign w:val="superscript"/>
          <w:lang w:val="bg-BG"/>
        </w:rPr>
      </w:pPr>
    </w:p>
    <w:p w14:paraId="767D58AD"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58" w:name="bookmark0"/>
      <w:r w:rsidRPr="00680B41">
        <w:rPr>
          <w:rFonts w:ascii="Verdana" w:eastAsiaTheme="minorHAnsi" w:hAnsi="Verdana" w:cstheme="minorBidi"/>
          <w:b/>
          <w:bCs/>
          <w:sz w:val="20"/>
          <w:szCs w:val="20"/>
          <w:lang w:val="bg-BG" w:bidi="bg-BG"/>
        </w:rPr>
        <w:t>ДЕКЛАРАЦИЯ</w:t>
      </w:r>
      <w:bookmarkEnd w:id="58"/>
    </w:p>
    <w:p w14:paraId="41BFEB0B"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59"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59"/>
    </w:p>
    <w:p w14:paraId="6689CD1F" w14:textId="77777777"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4F8F1805" w14:textId="77777777"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3F995806" w14:textId="77777777" w:rsidR="00F43A42" w:rsidRPr="00680B41" w:rsidRDefault="00F43A42" w:rsidP="00F43A42">
      <w:pPr>
        <w:jc w:val="both"/>
        <w:rPr>
          <w:rFonts w:ascii="Verdana" w:hAnsi="Verdana"/>
          <w:sz w:val="20"/>
          <w:szCs w:val="20"/>
        </w:rPr>
      </w:pPr>
    </w:p>
    <w:p w14:paraId="78D2C0B5" w14:textId="77777777" w:rsidR="00F43A42" w:rsidRPr="00680B41" w:rsidRDefault="00F43A42" w:rsidP="00F43A42">
      <w:pPr>
        <w:widowControl w:val="0"/>
        <w:autoSpaceDE w:val="0"/>
        <w:autoSpaceDN w:val="0"/>
        <w:adjustRightInd w:val="0"/>
        <w:jc w:val="both"/>
        <w:rPr>
          <w:rFonts w:ascii="Verdana" w:hAnsi="Verdana"/>
          <w:sz w:val="20"/>
          <w:szCs w:val="20"/>
          <w:lang w:val="bg-BG"/>
        </w:rPr>
      </w:pPr>
      <w:r w:rsidRPr="00680B41">
        <w:rPr>
          <w:rFonts w:ascii="Verdana" w:hAnsi="Verdana"/>
          <w:sz w:val="20"/>
          <w:szCs w:val="20"/>
        </w:rPr>
        <w:t xml:space="preserve">в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4837DA7C" w14:textId="77777777"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38C7D2F6" w14:textId="77777777" w:rsidR="00F43A42" w:rsidRPr="00680B41" w:rsidRDefault="00F43A42" w:rsidP="00680B41">
      <w:pPr>
        <w:spacing w:after="200" w:line="276" w:lineRule="auto"/>
        <w:jc w:val="both"/>
        <w:rPr>
          <w:rFonts w:ascii="Verdana" w:hAnsi="Verdana"/>
          <w:sz w:val="20"/>
          <w:szCs w:val="20"/>
          <w:lang w:val="bg-BG"/>
        </w:rPr>
      </w:pPr>
      <w:r w:rsidRPr="00680B41">
        <w:rPr>
          <w:rFonts w:ascii="Verdana" w:hAnsi="Verdana"/>
          <w:sz w:val="20"/>
          <w:szCs w:val="20"/>
        </w:rPr>
        <w:t>в</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24E8EF30" w14:textId="77777777" w:rsidR="00F43A42" w:rsidRPr="00680B41" w:rsidRDefault="00F43A42" w:rsidP="00680B41">
      <w:pPr>
        <w:spacing w:after="200" w:line="276" w:lineRule="auto"/>
        <w:jc w:val="both"/>
        <w:rPr>
          <w:rFonts w:ascii="Verdana" w:hAnsi="Verdana"/>
          <w:sz w:val="20"/>
          <w:szCs w:val="20"/>
          <w:lang w:val="bg-BG"/>
        </w:rPr>
      </w:pPr>
    </w:p>
    <w:p w14:paraId="57C6D9F4" w14:textId="7FB0E41C"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D972DE">
        <w:rPr>
          <w:rFonts w:ascii="Verdana" w:eastAsiaTheme="minorHAnsi" w:hAnsi="Verdana" w:cstheme="minorBidi"/>
          <w:sz w:val="20"/>
          <w:szCs w:val="20"/>
          <w:lang w:val="bg-BG" w:bidi="bg-BG"/>
        </w:rPr>
        <w:t>736</w:t>
      </w:r>
      <w:r w:rsidRPr="00680B41">
        <w:rPr>
          <w:rFonts w:ascii="Verdana" w:eastAsiaTheme="minorHAnsi" w:hAnsi="Verdana" w:cstheme="minorBidi"/>
          <w:sz w:val="20"/>
          <w:szCs w:val="20"/>
          <w:lang w:val="bg-BG" w:bidi="bg-BG"/>
        </w:rPr>
        <w:t xml:space="preserve"> и предмет „</w:t>
      </w:r>
      <w:r w:rsidR="00D972DE">
        <w:rPr>
          <w:rFonts w:ascii="Verdana" w:hAnsi="Verdana"/>
          <w:b/>
          <w:sz w:val="20"/>
          <w:szCs w:val="20"/>
          <w:lang w:val="bg-BG"/>
        </w:rPr>
        <w:t xml:space="preserve">Преминаване към </w:t>
      </w:r>
      <w:r w:rsidR="00D972DE">
        <w:rPr>
          <w:rFonts w:ascii="Verdana" w:hAnsi="Verdana"/>
          <w:b/>
          <w:sz w:val="20"/>
          <w:szCs w:val="20"/>
          <w:lang w:val="en-US"/>
        </w:rPr>
        <w:t xml:space="preserve">IP </w:t>
      </w:r>
      <w:r w:rsidR="00D972DE">
        <w:rPr>
          <w:rFonts w:ascii="Verdana" w:hAnsi="Verdana"/>
          <w:b/>
          <w:sz w:val="20"/>
          <w:szCs w:val="20"/>
          <w:lang w:val="bg-BG"/>
        </w:rPr>
        <w:t>телефония на съществуващите телефонни централи на „Софийска вода“ АД</w:t>
      </w:r>
      <w:r w:rsidRPr="00680B41">
        <w:rPr>
          <w:rFonts w:ascii="Verdana" w:eastAsiaTheme="minorHAnsi" w:hAnsi="Verdana" w:cstheme="minorBidi"/>
          <w:sz w:val="20"/>
          <w:szCs w:val="20"/>
          <w:lang w:val="bg-BG" w:bidi="bg-BG"/>
        </w:rPr>
        <w:t>“</w:t>
      </w:r>
    </w:p>
    <w:p w14:paraId="52571592" w14:textId="77777777"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71E368C3"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273121B5"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22E6E64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0F1C5316"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4CAC360D"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05A2805F"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4623625A"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425445D2" w14:textId="0A9562EB"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60"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20008094"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60"/>
    <w:p w14:paraId="08373E6D"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2A08FB6B"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5A20EA4"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392469CB" w14:textId="77777777" w:rsidR="00815B8B" w:rsidRPr="00492CC9" w:rsidRDefault="00815B8B" w:rsidP="00815B8B">
      <w:pPr>
        <w:keepLines/>
        <w:spacing w:after="200" w:line="276" w:lineRule="auto"/>
        <w:rPr>
          <w:rFonts w:ascii="Verdana" w:hAnsi="Verdana"/>
          <w:sz w:val="20"/>
          <w:szCs w:val="20"/>
          <w:vertAlign w:val="superscript"/>
          <w:lang w:val="bg-BG"/>
        </w:rPr>
      </w:pPr>
    </w:p>
    <w:p w14:paraId="1E4F98CD" w14:textId="77777777" w:rsidR="00EB75A0" w:rsidRPr="00492CC9" w:rsidRDefault="00EB75A0" w:rsidP="00815B8B">
      <w:pPr>
        <w:keepLines/>
        <w:jc w:val="right"/>
        <w:rPr>
          <w:rFonts w:ascii="Verdana" w:hAnsi="Verdana"/>
          <w:b/>
          <w:bCs/>
          <w:sz w:val="20"/>
          <w:szCs w:val="20"/>
          <w:lang w:val="bg-BG"/>
        </w:rPr>
      </w:pPr>
    </w:p>
    <w:p w14:paraId="6EA5C058" w14:textId="77777777" w:rsidR="00EB75A0" w:rsidRPr="00680B41" w:rsidRDefault="00EB75A0" w:rsidP="00815B8B">
      <w:pPr>
        <w:keepLines/>
        <w:jc w:val="right"/>
        <w:rPr>
          <w:rFonts w:ascii="Verdana" w:hAnsi="Verdana"/>
          <w:b/>
          <w:bCs/>
          <w:sz w:val="20"/>
          <w:szCs w:val="20"/>
          <w:lang w:val="bg-BG"/>
        </w:rPr>
      </w:pPr>
    </w:p>
    <w:p w14:paraId="67D0E1EF" w14:textId="77777777" w:rsidR="00EB75A0" w:rsidRPr="00680B41" w:rsidRDefault="00EB75A0" w:rsidP="00815B8B">
      <w:pPr>
        <w:keepLines/>
        <w:jc w:val="right"/>
        <w:rPr>
          <w:rFonts w:ascii="Verdana" w:hAnsi="Verdana"/>
          <w:b/>
          <w:bCs/>
          <w:sz w:val="20"/>
          <w:szCs w:val="20"/>
          <w:lang w:val="bg-BG"/>
        </w:rPr>
      </w:pPr>
    </w:p>
    <w:p w14:paraId="5378724D" w14:textId="77777777" w:rsidR="00EB75A0" w:rsidRPr="00680B41" w:rsidRDefault="00EB75A0" w:rsidP="00815B8B">
      <w:pPr>
        <w:keepLines/>
        <w:jc w:val="right"/>
        <w:rPr>
          <w:rFonts w:ascii="Verdana" w:hAnsi="Verdana"/>
          <w:b/>
          <w:bCs/>
          <w:sz w:val="20"/>
          <w:szCs w:val="20"/>
          <w:lang w:val="bg-BG"/>
        </w:rPr>
      </w:pPr>
    </w:p>
    <w:p w14:paraId="4EC5E411" w14:textId="77777777" w:rsidR="00EB75A0" w:rsidRPr="00680B41" w:rsidRDefault="00EB75A0" w:rsidP="00815B8B">
      <w:pPr>
        <w:keepLines/>
        <w:jc w:val="right"/>
        <w:rPr>
          <w:rFonts w:ascii="Verdana" w:hAnsi="Verdana"/>
          <w:b/>
          <w:bCs/>
          <w:sz w:val="20"/>
          <w:szCs w:val="20"/>
          <w:lang w:val="bg-BG"/>
        </w:rPr>
      </w:pPr>
    </w:p>
    <w:p w14:paraId="18CB2FD4" w14:textId="77777777" w:rsidR="00EB75A0" w:rsidRPr="00680B41"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0EF795C5" w14:textId="77777777" w:rsidR="003D604C" w:rsidRDefault="003D604C" w:rsidP="003C76AD">
      <w:pPr>
        <w:rPr>
          <w:rFonts w:ascii="Verdana" w:hAnsi="Verdana"/>
          <w:sz w:val="20"/>
          <w:szCs w:val="20"/>
          <w:lang w:val="bg-BG"/>
        </w:rPr>
      </w:pPr>
    </w:p>
    <w:p w14:paraId="4B3971F2" w14:textId="77777777" w:rsidR="003D604C" w:rsidRDefault="003D604C" w:rsidP="003C76AD">
      <w:pPr>
        <w:rPr>
          <w:rFonts w:ascii="Verdana" w:hAnsi="Verdana"/>
          <w:sz w:val="20"/>
          <w:szCs w:val="20"/>
          <w:lang w:val="bg-BG"/>
        </w:rPr>
      </w:pPr>
    </w:p>
    <w:sectPr w:rsidR="003D604C" w:rsidSect="00E33DA5">
      <w:footerReference w:type="default" r:id="rId19"/>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F98A34" w15:done="0"/>
  <w15:commentEx w15:paraId="51096685" w15:done="0"/>
  <w15:commentEx w15:paraId="3A139734" w15:done="0"/>
  <w15:commentEx w15:paraId="01D9F89B" w15:done="0"/>
  <w15:commentEx w15:paraId="45E41DD8" w15:done="0"/>
  <w15:commentEx w15:paraId="07564AC6" w15:done="0"/>
  <w15:commentEx w15:paraId="23C5CAAB" w15:done="0"/>
  <w15:commentEx w15:paraId="48E95FB0" w15:done="0"/>
  <w15:commentEx w15:paraId="664B94A1" w15:done="0"/>
  <w15:commentEx w15:paraId="52F858A6" w15:done="0"/>
  <w15:commentEx w15:paraId="0FD4E673" w15:done="0"/>
  <w15:commentEx w15:paraId="11F2C933" w15:done="0"/>
  <w15:commentEx w15:paraId="4259F22A" w15:done="0"/>
  <w15:commentEx w15:paraId="6655F332" w15:done="0"/>
  <w15:commentEx w15:paraId="38B3342E" w15:done="0"/>
  <w15:commentEx w15:paraId="65581858" w15:done="0"/>
  <w15:commentEx w15:paraId="599136D1" w15:done="0"/>
  <w15:commentEx w15:paraId="23F180B7" w15:done="0"/>
  <w15:commentEx w15:paraId="5A9774CA" w15:done="0"/>
  <w15:commentEx w15:paraId="1685B3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B82544" w14:textId="77777777" w:rsidR="00C70B8F" w:rsidRDefault="00C70B8F" w:rsidP="00EA0376">
      <w:r>
        <w:separator/>
      </w:r>
    </w:p>
  </w:endnote>
  <w:endnote w:type="continuationSeparator" w:id="0">
    <w:p w14:paraId="71A23E9C" w14:textId="77777777" w:rsidR="00C70B8F" w:rsidRDefault="00C70B8F" w:rsidP="00EA0376">
      <w:r>
        <w:continuationSeparator/>
      </w:r>
    </w:p>
  </w:endnote>
  <w:endnote w:type="continuationNotice" w:id="1">
    <w:p w14:paraId="1F4C9705" w14:textId="77777777" w:rsidR="00C70B8F" w:rsidRDefault="00C70B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08D65EFC" w:rsidR="00B14026" w:rsidRPr="006F2D6C" w:rsidRDefault="00B14026"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A944F3" w:rsidRPr="00A944F3">
      <w:rPr>
        <w:rFonts w:ascii="Verdana" w:hAnsi="Verdana"/>
        <w:noProof/>
        <w:sz w:val="20"/>
        <w:lang w:val="ru-RU"/>
      </w:rPr>
      <w:t>11</w:t>
    </w:r>
    <w:r w:rsidRPr="006F2D6C">
      <w:rPr>
        <w:rFonts w:ascii="Verdana" w:hAnsi="Verdana"/>
        <w:sz w:val="20"/>
      </w:rPr>
      <w:fldChar w:fldCharType="end"/>
    </w:r>
  </w:p>
  <w:p w14:paraId="206AA52C" w14:textId="0ABE97CC" w:rsidR="00B14026" w:rsidRPr="006F2D6C" w:rsidRDefault="00B14026"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ТТ001736</w:t>
    </w:r>
    <w:r>
      <w:rPr>
        <w:rFonts w:ascii="Verdana" w:hAnsi="Verdana"/>
        <w:sz w:val="20"/>
        <w:lang w:val="bg-BG"/>
      </w:rPr>
      <w:tab/>
    </w:r>
  </w:p>
  <w:p w14:paraId="364F3AAA" w14:textId="6C213F59" w:rsidR="00B14026" w:rsidRPr="002E32E0" w:rsidRDefault="00B14026"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3BAAC640" w:rsidR="00B14026" w:rsidRPr="006F2D6C" w:rsidRDefault="00B14026"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A944F3" w:rsidRPr="00A944F3">
      <w:rPr>
        <w:rFonts w:ascii="Verdana" w:hAnsi="Verdana"/>
        <w:noProof/>
        <w:sz w:val="20"/>
        <w:lang w:val="ru-RU"/>
      </w:rPr>
      <w:t>45</w:t>
    </w:r>
    <w:r w:rsidRPr="006F2D6C">
      <w:rPr>
        <w:rFonts w:ascii="Verdana" w:hAnsi="Verdana"/>
        <w:sz w:val="20"/>
      </w:rPr>
      <w:fldChar w:fldCharType="end"/>
    </w:r>
  </w:p>
  <w:p w14:paraId="796CC37F" w14:textId="36FF6B11" w:rsidR="00B14026" w:rsidRPr="006F2D6C" w:rsidRDefault="00B14026"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ТТ001736</w:t>
    </w:r>
    <w:r>
      <w:rPr>
        <w:rFonts w:ascii="Verdana" w:hAnsi="Verdana"/>
        <w:sz w:val="20"/>
        <w:lang w:val="bg-BG"/>
      </w:rPr>
      <w:tab/>
    </w:r>
  </w:p>
  <w:p w14:paraId="5C94D419" w14:textId="77777777" w:rsidR="00B14026" w:rsidRPr="002E32E0" w:rsidRDefault="00B14026"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0FA295EE" w:rsidR="00B14026" w:rsidRPr="006F2D6C" w:rsidRDefault="00B14026"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A944F3" w:rsidRPr="00A944F3">
      <w:rPr>
        <w:rFonts w:ascii="Verdana" w:hAnsi="Verdana"/>
        <w:noProof/>
        <w:sz w:val="20"/>
        <w:lang w:val="ru-RU"/>
      </w:rPr>
      <w:t>68</w:t>
    </w:r>
    <w:r w:rsidRPr="006F2D6C">
      <w:rPr>
        <w:rFonts w:ascii="Verdana" w:hAnsi="Verdana"/>
        <w:sz w:val="20"/>
      </w:rPr>
      <w:fldChar w:fldCharType="end"/>
    </w:r>
  </w:p>
  <w:p w14:paraId="21FD553A" w14:textId="18619929" w:rsidR="00B14026" w:rsidRPr="006F2D6C" w:rsidRDefault="00B14026" w:rsidP="00747E26">
    <w:pPr>
      <w:pStyle w:val="Footer"/>
      <w:tabs>
        <w:tab w:val="right" w:pos="9000"/>
      </w:tabs>
      <w:rPr>
        <w:rFonts w:ascii="Verdana" w:hAnsi="Verdana"/>
        <w:sz w:val="20"/>
        <w:lang w:val="bg-BG"/>
      </w:rPr>
    </w:pPr>
    <w:r>
      <w:rPr>
        <w:rFonts w:ascii="Verdana" w:hAnsi="Verdana"/>
        <w:sz w:val="20"/>
        <w:lang w:val="bg-BG"/>
      </w:rPr>
      <w:t>ТТ001736</w:t>
    </w:r>
  </w:p>
  <w:p w14:paraId="0EBB4F97" w14:textId="77777777" w:rsidR="00B14026" w:rsidRPr="002E32E0" w:rsidRDefault="00B14026" w:rsidP="00747E26">
    <w:pPr>
      <w:pStyle w:val="Footer"/>
      <w:tabs>
        <w:tab w:val="right" w:pos="9000"/>
      </w:tabs>
      <w:rPr>
        <w:rFonts w:ascii="Verdana" w:hAnsi="Verdana"/>
        <w:sz w:val="20"/>
        <w:lang w:val="bg-BG"/>
      </w:rPr>
    </w:pPr>
  </w:p>
  <w:p w14:paraId="656C0EE4" w14:textId="77777777" w:rsidR="00B14026" w:rsidRPr="00AA5E3B" w:rsidRDefault="00B14026"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B14026" w:rsidRPr="005D4D3C" w:rsidRDefault="00B14026"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E6509" w14:textId="77777777" w:rsidR="00C70B8F" w:rsidRDefault="00C70B8F" w:rsidP="00EA0376">
      <w:r>
        <w:separator/>
      </w:r>
    </w:p>
  </w:footnote>
  <w:footnote w:type="continuationSeparator" w:id="0">
    <w:p w14:paraId="3FE6E32B" w14:textId="77777777" w:rsidR="00C70B8F" w:rsidRDefault="00C70B8F" w:rsidP="00EA0376">
      <w:r>
        <w:continuationSeparator/>
      </w:r>
    </w:p>
  </w:footnote>
  <w:footnote w:type="continuationNotice" w:id="1">
    <w:p w14:paraId="4CFC9C38" w14:textId="77777777" w:rsidR="00C70B8F" w:rsidRDefault="00C70B8F"/>
  </w:footnote>
  <w:footnote w:id="2">
    <w:p w14:paraId="1524452F" w14:textId="77777777" w:rsidR="00B14026" w:rsidRPr="00046DE4" w:rsidRDefault="00B14026"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B14026" w:rsidRDefault="00B14026"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B14026" w:rsidRPr="001A2A2A"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B14026" w:rsidRPr="00011DCA"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B14026" w:rsidRPr="00F74DE4"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25A58613" w14:textId="77777777" w:rsidR="00B14026" w:rsidRPr="00CC374C"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14:paraId="5A153AE7" w14:textId="77777777" w:rsidR="00B14026" w:rsidRPr="00603654"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14:paraId="7B818C00" w14:textId="77777777" w:rsidR="00B14026" w:rsidRPr="002C475F"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14:paraId="33E4E545"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14:paraId="239C114D"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14:paraId="35508C9E"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14:paraId="6E2F5479"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14:paraId="34A10462"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2031FBB8"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14:paraId="38928CB3"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14:paraId="692C741C" w14:textId="77777777" w:rsidR="00B14026" w:rsidRPr="00AD02D8"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54608FC5"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177854CE"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7E5A2D50"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14:paraId="64894508"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012A1E33"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14:paraId="47D53948"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14:paraId="2E8B490F"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046E8FDA"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14:paraId="20915412"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14:paraId="02530106"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4B203A73"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2E6F32EF"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7B01B68A"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0BC4C36C"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14:paraId="1689C04F"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14:paraId="3DA34169"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14:paraId="3B112127"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1B319E00"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14:paraId="59872EC1"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14:paraId="18DA189D" w14:textId="77777777" w:rsidR="00B14026" w:rsidRPr="00123AA0" w:rsidRDefault="00B14026"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14:paraId="01EF0493"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498F1E18"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12825C62"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14:paraId="2E1EE808" w14:textId="77777777" w:rsidR="00B14026" w:rsidRPr="00123AA0" w:rsidRDefault="00B1402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B14026" w:rsidRPr="009322EF" w:rsidRDefault="00B14026" w:rsidP="009322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B14026" w:rsidRPr="003D0AB5" w:rsidRDefault="00B14026">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2495D68"/>
    <w:multiLevelType w:val="multilevel"/>
    <w:tmpl w:val="6E7034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1658522C"/>
    <w:multiLevelType w:val="multilevel"/>
    <w:tmpl w:val="9DCE61BA"/>
    <w:lvl w:ilvl="0">
      <w:start w:val="1"/>
      <w:numFmt w:val="decimal"/>
      <w:lvlText w:val="%1."/>
      <w:lvlJc w:val="left"/>
      <w:pPr>
        <w:tabs>
          <w:tab w:val="num" w:pos="720"/>
        </w:tabs>
        <w:ind w:left="720" w:hanging="720"/>
      </w:pPr>
      <w:rPr>
        <w:rFonts w:ascii="Bookman Old Style" w:hAnsi="Bookman Old Style" w:hint="default"/>
        <w:b/>
        <w:i w:val="0"/>
        <w:sz w:val="22"/>
        <w:szCs w:val="22"/>
      </w:rPr>
    </w:lvl>
    <w:lvl w:ilvl="1">
      <w:start w:val="1"/>
      <w:numFmt w:val="decimal"/>
      <w:lvlText w:val="%1.%2."/>
      <w:lvlJc w:val="left"/>
      <w:pPr>
        <w:tabs>
          <w:tab w:val="num" w:pos="720"/>
        </w:tabs>
        <w:ind w:left="720" w:hanging="720"/>
      </w:pPr>
      <w:rPr>
        <w:rFonts w:ascii="Bookman Old Style" w:hAnsi="Bookman Old Style" w:hint="default"/>
        <w:b/>
        <w:i w:val="0"/>
        <w:strike w:val="0"/>
        <w:sz w:val="22"/>
        <w:szCs w:val="22"/>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nsid w:val="1E670539"/>
    <w:multiLevelType w:val="multilevel"/>
    <w:tmpl w:val="24064A00"/>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2."/>
      <w:lvlJc w:val="righ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8B3CFE"/>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2138"/>
        </w:tabs>
        <w:ind w:left="2138"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CAA3B3D"/>
    <w:multiLevelType w:val="multilevel"/>
    <w:tmpl w:val="A3661A70"/>
    <w:lvl w:ilvl="0">
      <w:start w:val="1"/>
      <w:numFmt w:val="decimal"/>
      <w:lvlText w:val="%1."/>
      <w:lvlJc w:val="left"/>
      <w:pPr>
        <w:tabs>
          <w:tab w:val="num" w:pos="624"/>
        </w:tabs>
        <w:ind w:left="624" w:hanging="624"/>
      </w:pPr>
      <w:rPr>
        <w:rFonts w:ascii="Bookman Old Style" w:hAnsi="Bookman Old Style" w:cs="Times New Roman" w:hint="default"/>
        <w:b/>
        <w:i w:val="0"/>
        <w:color w:val="auto"/>
        <w:sz w:val="22"/>
        <w:szCs w:val="22"/>
      </w:rPr>
    </w:lvl>
    <w:lvl w:ilvl="1">
      <w:start w:val="1"/>
      <w:numFmt w:val="decimal"/>
      <w:lvlText w:val="%1.%2."/>
      <w:lvlJc w:val="left"/>
      <w:pPr>
        <w:tabs>
          <w:tab w:val="num" w:pos="426"/>
        </w:tabs>
        <w:ind w:left="1106" w:hanging="680"/>
      </w:pPr>
      <w:rPr>
        <w:rFonts w:ascii="Bookman Old Style" w:hAnsi="Bookman Old Style" w:cs="Times New Roman" w:hint="default"/>
        <w:b/>
        <w:i w:val="0"/>
        <w:color w:val="auto"/>
        <w:sz w:val="22"/>
        <w:szCs w:val="22"/>
      </w:rPr>
    </w:lvl>
    <w:lvl w:ilvl="2">
      <w:start w:val="1"/>
      <w:numFmt w:val="decimal"/>
      <w:lvlText w:val="%1.%2.%3."/>
      <w:lvlJc w:val="left"/>
      <w:pPr>
        <w:tabs>
          <w:tab w:val="num" w:pos="2291"/>
        </w:tabs>
        <w:ind w:left="2291" w:hanging="1440"/>
      </w:pPr>
      <w:rPr>
        <w:rFonts w:ascii="Bookman Old Style" w:hAnsi="Bookman Old Style" w:cs="Times New Roman" w:hint="default"/>
        <w:b/>
        <w:i w:val="0"/>
        <w:color w:val="auto"/>
        <w:sz w:val="22"/>
        <w:szCs w:val="22"/>
      </w:rPr>
    </w:lvl>
    <w:lvl w:ilvl="3">
      <w:start w:val="1"/>
      <w:numFmt w:val="decimal"/>
      <w:lvlText w:val="%1.%2.%3.%4."/>
      <w:lvlJc w:val="left"/>
      <w:pPr>
        <w:tabs>
          <w:tab w:val="num" w:pos="2422"/>
        </w:tabs>
        <w:ind w:left="2422" w:hanging="720"/>
      </w:pPr>
      <w:rPr>
        <w:rFonts w:ascii="Bookman Old Style" w:hAnsi="Bookman Old Style" w:hint="default"/>
        <w:b/>
        <w:i w:val="0"/>
        <w:sz w:val="22"/>
        <w:szCs w:val="22"/>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2">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5">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8">
    <w:nsid w:val="45614C55"/>
    <w:multiLevelType w:val="multilevel"/>
    <w:tmpl w:val="F87E9AC6"/>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Bookman Old Style" w:hAnsi="Bookman Old Style" w:cs="Times New Roman" w:hint="default"/>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9">
    <w:nsid w:val="475125C9"/>
    <w:multiLevelType w:val="hybridMultilevel"/>
    <w:tmpl w:val="E4F41972"/>
    <w:lvl w:ilvl="0" w:tplc="66508C7C">
      <w:numFmt w:val="bullet"/>
      <w:lvlText w:val="-"/>
      <w:lvlJc w:val="left"/>
      <w:pPr>
        <w:ind w:left="720" w:hanging="360"/>
      </w:pPr>
      <w:rPr>
        <w:rFonts w:ascii="Calibri" w:eastAsia="Calibri" w:hAnsi="Calibri"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nsid w:val="4DE1709E"/>
    <w:multiLevelType w:val="multilevel"/>
    <w:tmpl w:val="966676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506"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nsid w:val="504533D1"/>
    <w:multiLevelType w:val="multilevel"/>
    <w:tmpl w:val="0F463CB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2."/>
      <w:lvlJc w:val="righ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8">
    <w:nsid w:val="6FE3312B"/>
    <w:multiLevelType w:val="multilevel"/>
    <w:tmpl w:val="EA72CE92"/>
    <w:lvl w:ilvl="0">
      <w:start w:val="7"/>
      <w:numFmt w:val="bullet"/>
      <w:lvlText w:val="-"/>
      <w:lvlJc w:val="left"/>
      <w:pPr>
        <w:tabs>
          <w:tab w:val="num" w:pos="624"/>
        </w:tabs>
        <w:ind w:left="624" w:hanging="624"/>
      </w:pPr>
      <w:rPr>
        <w:rFonts w:ascii="Bookman Old Style" w:eastAsia="Times New Roman" w:hAnsi="Bookman Old Style" w:cs="Times New Roman" w:hint="default"/>
        <w:b/>
        <w:i w:val="0"/>
        <w:color w:val="auto"/>
        <w:sz w:val="22"/>
        <w:szCs w:val="22"/>
      </w:rPr>
    </w:lvl>
    <w:lvl w:ilvl="1">
      <w:start w:val="1"/>
      <w:numFmt w:val="decimal"/>
      <w:lvlText w:val="%1.%2."/>
      <w:lvlJc w:val="left"/>
      <w:pPr>
        <w:tabs>
          <w:tab w:val="num" w:pos="426"/>
        </w:tabs>
        <w:ind w:left="1106" w:hanging="680"/>
      </w:pPr>
      <w:rPr>
        <w:rFonts w:ascii="Bookman Old Style" w:hAnsi="Bookman Old Style" w:cs="Times New Roman" w:hint="default"/>
        <w:b/>
        <w:i w:val="0"/>
        <w:color w:val="auto"/>
        <w:sz w:val="22"/>
        <w:szCs w:val="22"/>
      </w:rPr>
    </w:lvl>
    <w:lvl w:ilvl="2">
      <w:start w:val="1"/>
      <w:numFmt w:val="decimal"/>
      <w:lvlText w:val="%1.%2.%3."/>
      <w:lvlJc w:val="left"/>
      <w:pPr>
        <w:tabs>
          <w:tab w:val="num" w:pos="2291"/>
        </w:tabs>
        <w:ind w:left="2291" w:hanging="1440"/>
      </w:pPr>
      <w:rPr>
        <w:rFonts w:ascii="Bookman Old Style" w:hAnsi="Bookman Old Style" w:cs="Times New Roman" w:hint="default"/>
        <w:b/>
        <w:i w:val="0"/>
        <w:color w:val="auto"/>
        <w:sz w:val="22"/>
        <w:szCs w:val="22"/>
      </w:rPr>
    </w:lvl>
    <w:lvl w:ilvl="3">
      <w:start w:val="1"/>
      <w:numFmt w:val="decimal"/>
      <w:lvlText w:val="%1.%2.%3.%4."/>
      <w:lvlJc w:val="left"/>
      <w:pPr>
        <w:tabs>
          <w:tab w:val="num" w:pos="2422"/>
        </w:tabs>
        <w:ind w:left="2422" w:hanging="720"/>
      </w:pPr>
      <w:rPr>
        <w:rFonts w:ascii="Bookman Old Style" w:hAnsi="Bookman Old Style" w:hint="default"/>
        <w:b/>
        <w:i w:val="0"/>
        <w:sz w:val="22"/>
        <w:szCs w:val="22"/>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790C1A19"/>
    <w:multiLevelType w:val="hybridMultilevel"/>
    <w:tmpl w:val="B762AD0A"/>
    <w:lvl w:ilvl="0" w:tplc="04020001">
      <w:start w:val="1"/>
      <w:numFmt w:val="bullet"/>
      <w:lvlText w:val=""/>
      <w:lvlJc w:val="left"/>
      <w:pPr>
        <w:ind w:left="786" w:hanging="360"/>
      </w:pPr>
      <w:rPr>
        <w:rFonts w:ascii="Symbol" w:hAnsi="Symbol" w:hint="default"/>
        <w:b w:val="0"/>
      </w:rPr>
    </w:lvl>
    <w:lvl w:ilvl="1" w:tplc="5EF67386">
      <w:start w:val="1"/>
      <w:numFmt w:val="bullet"/>
      <w:lvlText w:val="•"/>
      <w:lvlJc w:val="left"/>
      <w:pPr>
        <w:ind w:left="1440" w:hanging="360"/>
      </w:pPr>
      <w:rPr>
        <w:rFonts w:ascii="Verdana" w:eastAsia="Times New Roman" w:hAnsi="Verdana"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4"/>
  </w:num>
  <w:num w:numId="4">
    <w:abstractNumId w:val="27"/>
  </w:num>
  <w:num w:numId="5">
    <w:abstractNumId w:val="3"/>
  </w:num>
  <w:num w:numId="6">
    <w:abstractNumId w:val="25"/>
    <w:lvlOverride w:ilvl="0">
      <w:startOverride w:val="1"/>
    </w:lvlOverride>
  </w:num>
  <w:num w:numId="7">
    <w:abstractNumId w:val="16"/>
    <w:lvlOverride w:ilvl="0">
      <w:startOverride w:val="1"/>
    </w:lvlOverride>
  </w:num>
  <w:num w:numId="8">
    <w:abstractNumId w:val="25"/>
  </w:num>
  <w:num w:numId="9">
    <w:abstractNumId w:val="16"/>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5"/>
  </w:num>
  <w:num w:numId="14">
    <w:abstractNumId w:val="14"/>
  </w:num>
  <w:num w:numId="15">
    <w:abstractNumId w:val="33"/>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4"/>
  </w:num>
  <w:num w:numId="18">
    <w:abstractNumId w:val="11"/>
  </w:num>
  <w:num w:numId="19">
    <w:abstractNumId w:val="21"/>
  </w:num>
  <w:num w:numId="20">
    <w:abstractNumId w:val="17"/>
  </w:num>
  <w:num w:numId="21">
    <w:abstractNumId w:val="23"/>
  </w:num>
  <w:num w:numId="22">
    <w:abstractNumId w:val="26"/>
  </w:num>
  <w:num w:numId="23">
    <w:abstractNumId w:val="20"/>
  </w:num>
  <w:num w:numId="24">
    <w:abstractNumId w:val="22"/>
  </w:num>
  <w:num w:numId="25">
    <w:abstractNumId w:val="13"/>
  </w:num>
  <w:num w:numId="26">
    <w:abstractNumId w:val="1"/>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2"/>
  </w:num>
  <w:num w:numId="30">
    <w:abstractNumId w:val="32"/>
  </w:num>
  <w:num w:numId="31">
    <w:abstractNumId w:val="5"/>
  </w:num>
  <w:num w:numId="32">
    <w:abstractNumId w:val="18"/>
  </w:num>
  <w:num w:numId="33">
    <w:abstractNumId w:val="31"/>
  </w:num>
  <w:num w:numId="34">
    <w:abstractNumId w:val="19"/>
  </w:num>
  <w:num w:numId="35">
    <w:abstractNumId w:val="7"/>
  </w:num>
  <w:num w:numId="36">
    <w:abstractNumId w:val="10"/>
  </w:num>
  <w:num w:numId="37">
    <w:abstractNumId w:val="28"/>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zarova, Margarita">
    <w15:presenceInfo w15:providerId="AD" w15:userId="S-1-5-21-1390067357-73586283-725345543-205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229D"/>
    <w:rsid w:val="00003743"/>
    <w:rsid w:val="000037B2"/>
    <w:rsid w:val="00004384"/>
    <w:rsid w:val="000049C7"/>
    <w:rsid w:val="00004F09"/>
    <w:rsid w:val="00005761"/>
    <w:rsid w:val="00006417"/>
    <w:rsid w:val="00006BD3"/>
    <w:rsid w:val="00006E15"/>
    <w:rsid w:val="000100C4"/>
    <w:rsid w:val="00010AE6"/>
    <w:rsid w:val="00010FE8"/>
    <w:rsid w:val="000112CC"/>
    <w:rsid w:val="00011483"/>
    <w:rsid w:val="00012230"/>
    <w:rsid w:val="000122DC"/>
    <w:rsid w:val="00012436"/>
    <w:rsid w:val="00012A3A"/>
    <w:rsid w:val="00013AE5"/>
    <w:rsid w:val="00014385"/>
    <w:rsid w:val="00014E4D"/>
    <w:rsid w:val="000153FC"/>
    <w:rsid w:val="00015899"/>
    <w:rsid w:val="000158F8"/>
    <w:rsid w:val="00015AB1"/>
    <w:rsid w:val="000160B4"/>
    <w:rsid w:val="000161C5"/>
    <w:rsid w:val="000168ED"/>
    <w:rsid w:val="00016F0C"/>
    <w:rsid w:val="00017665"/>
    <w:rsid w:val="000177C1"/>
    <w:rsid w:val="000217CF"/>
    <w:rsid w:val="000217EE"/>
    <w:rsid w:val="000218EE"/>
    <w:rsid w:val="00021D6D"/>
    <w:rsid w:val="00022325"/>
    <w:rsid w:val="000227B4"/>
    <w:rsid w:val="00022A31"/>
    <w:rsid w:val="00023336"/>
    <w:rsid w:val="000234A1"/>
    <w:rsid w:val="00023B62"/>
    <w:rsid w:val="000242D4"/>
    <w:rsid w:val="00024932"/>
    <w:rsid w:val="00024B9D"/>
    <w:rsid w:val="00025940"/>
    <w:rsid w:val="0002603E"/>
    <w:rsid w:val="00026466"/>
    <w:rsid w:val="0002656D"/>
    <w:rsid w:val="000267AF"/>
    <w:rsid w:val="00027119"/>
    <w:rsid w:val="00027816"/>
    <w:rsid w:val="00027E22"/>
    <w:rsid w:val="00030995"/>
    <w:rsid w:val="00030A59"/>
    <w:rsid w:val="00031713"/>
    <w:rsid w:val="000320BA"/>
    <w:rsid w:val="00032929"/>
    <w:rsid w:val="000329BF"/>
    <w:rsid w:val="0003410F"/>
    <w:rsid w:val="0003446C"/>
    <w:rsid w:val="00034683"/>
    <w:rsid w:val="000346D6"/>
    <w:rsid w:val="000349DC"/>
    <w:rsid w:val="00035E91"/>
    <w:rsid w:val="00036167"/>
    <w:rsid w:val="0003628D"/>
    <w:rsid w:val="000364AD"/>
    <w:rsid w:val="00037554"/>
    <w:rsid w:val="000379EB"/>
    <w:rsid w:val="00040589"/>
    <w:rsid w:val="00041EF0"/>
    <w:rsid w:val="00042194"/>
    <w:rsid w:val="00043874"/>
    <w:rsid w:val="00045498"/>
    <w:rsid w:val="00045711"/>
    <w:rsid w:val="000458AF"/>
    <w:rsid w:val="000460CB"/>
    <w:rsid w:val="00046416"/>
    <w:rsid w:val="00047188"/>
    <w:rsid w:val="000473FA"/>
    <w:rsid w:val="00047E5C"/>
    <w:rsid w:val="000502FA"/>
    <w:rsid w:val="000513BF"/>
    <w:rsid w:val="000521E9"/>
    <w:rsid w:val="00052360"/>
    <w:rsid w:val="00052388"/>
    <w:rsid w:val="00053724"/>
    <w:rsid w:val="00053749"/>
    <w:rsid w:val="0005417D"/>
    <w:rsid w:val="000548A6"/>
    <w:rsid w:val="00054F61"/>
    <w:rsid w:val="00055233"/>
    <w:rsid w:val="0005533A"/>
    <w:rsid w:val="0005579C"/>
    <w:rsid w:val="0005590B"/>
    <w:rsid w:val="00056B46"/>
    <w:rsid w:val="00056F4C"/>
    <w:rsid w:val="00060DD2"/>
    <w:rsid w:val="00061BC2"/>
    <w:rsid w:val="00061FC0"/>
    <w:rsid w:val="000636AC"/>
    <w:rsid w:val="00063A9C"/>
    <w:rsid w:val="00063C24"/>
    <w:rsid w:val="00064836"/>
    <w:rsid w:val="00064E52"/>
    <w:rsid w:val="0006519B"/>
    <w:rsid w:val="000654D0"/>
    <w:rsid w:val="000658E7"/>
    <w:rsid w:val="000667ED"/>
    <w:rsid w:val="00066BB4"/>
    <w:rsid w:val="0006731B"/>
    <w:rsid w:val="00067453"/>
    <w:rsid w:val="0006771C"/>
    <w:rsid w:val="00067C52"/>
    <w:rsid w:val="00067E2B"/>
    <w:rsid w:val="00067F9E"/>
    <w:rsid w:val="000700E5"/>
    <w:rsid w:val="0007074B"/>
    <w:rsid w:val="000709DC"/>
    <w:rsid w:val="00070AD9"/>
    <w:rsid w:val="00071707"/>
    <w:rsid w:val="00072063"/>
    <w:rsid w:val="00072453"/>
    <w:rsid w:val="00073D2B"/>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616"/>
    <w:rsid w:val="00087D2B"/>
    <w:rsid w:val="00090974"/>
    <w:rsid w:val="000911F9"/>
    <w:rsid w:val="00091442"/>
    <w:rsid w:val="00091715"/>
    <w:rsid w:val="00091EA5"/>
    <w:rsid w:val="0009259B"/>
    <w:rsid w:val="00092BCE"/>
    <w:rsid w:val="00092BE8"/>
    <w:rsid w:val="0009303F"/>
    <w:rsid w:val="000930B5"/>
    <w:rsid w:val="000936B2"/>
    <w:rsid w:val="0009439C"/>
    <w:rsid w:val="000948F6"/>
    <w:rsid w:val="00094A74"/>
    <w:rsid w:val="00094B90"/>
    <w:rsid w:val="0009587B"/>
    <w:rsid w:val="00095B02"/>
    <w:rsid w:val="00095F85"/>
    <w:rsid w:val="00096C02"/>
    <w:rsid w:val="000972AA"/>
    <w:rsid w:val="000A05E4"/>
    <w:rsid w:val="000A064C"/>
    <w:rsid w:val="000A0BB1"/>
    <w:rsid w:val="000A14A4"/>
    <w:rsid w:val="000A19E4"/>
    <w:rsid w:val="000A42C6"/>
    <w:rsid w:val="000A46CF"/>
    <w:rsid w:val="000A4948"/>
    <w:rsid w:val="000A5B71"/>
    <w:rsid w:val="000A5DB6"/>
    <w:rsid w:val="000A5FB2"/>
    <w:rsid w:val="000A711A"/>
    <w:rsid w:val="000A73A6"/>
    <w:rsid w:val="000A766B"/>
    <w:rsid w:val="000B0079"/>
    <w:rsid w:val="000B0166"/>
    <w:rsid w:val="000B123D"/>
    <w:rsid w:val="000B1E54"/>
    <w:rsid w:val="000B2490"/>
    <w:rsid w:val="000B25E5"/>
    <w:rsid w:val="000B2820"/>
    <w:rsid w:val="000B310E"/>
    <w:rsid w:val="000B3501"/>
    <w:rsid w:val="000B38AE"/>
    <w:rsid w:val="000B39F5"/>
    <w:rsid w:val="000B41F9"/>
    <w:rsid w:val="000B444B"/>
    <w:rsid w:val="000B4B31"/>
    <w:rsid w:val="000B4C67"/>
    <w:rsid w:val="000B4D5A"/>
    <w:rsid w:val="000B5092"/>
    <w:rsid w:val="000B61F5"/>
    <w:rsid w:val="000B65B9"/>
    <w:rsid w:val="000B764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0943"/>
    <w:rsid w:val="000D1406"/>
    <w:rsid w:val="000D1596"/>
    <w:rsid w:val="000D2471"/>
    <w:rsid w:val="000D2AB0"/>
    <w:rsid w:val="000D2BEF"/>
    <w:rsid w:val="000D3073"/>
    <w:rsid w:val="000D426A"/>
    <w:rsid w:val="000D4B33"/>
    <w:rsid w:val="000D5EEE"/>
    <w:rsid w:val="000D6536"/>
    <w:rsid w:val="000D6D5E"/>
    <w:rsid w:val="000D6DD9"/>
    <w:rsid w:val="000D7225"/>
    <w:rsid w:val="000D72A6"/>
    <w:rsid w:val="000D73D9"/>
    <w:rsid w:val="000E087C"/>
    <w:rsid w:val="000E231A"/>
    <w:rsid w:val="000E2408"/>
    <w:rsid w:val="000E273C"/>
    <w:rsid w:val="000E495E"/>
    <w:rsid w:val="000E4BE2"/>
    <w:rsid w:val="000E4C3A"/>
    <w:rsid w:val="000E6374"/>
    <w:rsid w:val="000E6BD4"/>
    <w:rsid w:val="000E74EB"/>
    <w:rsid w:val="000E7D39"/>
    <w:rsid w:val="000F0079"/>
    <w:rsid w:val="000F1957"/>
    <w:rsid w:val="000F1D5B"/>
    <w:rsid w:val="000F2CCD"/>
    <w:rsid w:val="000F39F6"/>
    <w:rsid w:val="000F53D8"/>
    <w:rsid w:val="000F5636"/>
    <w:rsid w:val="000F5E86"/>
    <w:rsid w:val="000F5ED5"/>
    <w:rsid w:val="000F63AE"/>
    <w:rsid w:val="000F7D54"/>
    <w:rsid w:val="000F7FF2"/>
    <w:rsid w:val="00100BA1"/>
    <w:rsid w:val="00100C53"/>
    <w:rsid w:val="00100DBE"/>
    <w:rsid w:val="001029ED"/>
    <w:rsid w:val="00102B48"/>
    <w:rsid w:val="00102B89"/>
    <w:rsid w:val="00104492"/>
    <w:rsid w:val="00105B31"/>
    <w:rsid w:val="0010694F"/>
    <w:rsid w:val="00106A36"/>
    <w:rsid w:val="001078FD"/>
    <w:rsid w:val="00107F0E"/>
    <w:rsid w:val="00110C81"/>
    <w:rsid w:val="00110C95"/>
    <w:rsid w:val="00110EA6"/>
    <w:rsid w:val="0011115D"/>
    <w:rsid w:val="00111887"/>
    <w:rsid w:val="001128AA"/>
    <w:rsid w:val="00112971"/>
    <w:rsid w:val="0011483F"/>
    <w:rsid w:val="00114FAE"/>
    <w:rsid w:val="0011528E"/>
    <w:rsid w:val="00115735"/>
    <w:rsid w:val="00115C9D"/>
    <w:rsid w:val="00116F2E"/>
    <w:rsid w:val="001172D5"/>
    <w:rsid w:val="00117631"/>
    <w:rsid w:val="001179B2"/>
    <w:rsid w:val="001204FE"/>
    <w:rsid w:val="00121688"/>
    <w:rsid w:val="00122929"/>
    <w:rsid w:val="00122CD9"/>
    <w:rsid w:val="00123900"/>
    <w:rsid w:val="001246F0"/>
    <w:rsid w:val="001248ED"/>
    <w:rsid w:val="00125734"/>
    <w:rsid w:val="0012647A"/>
    <w:rsid w:val="00126778"/>
    <w:rsid w:val="00127E39"/>
    <w:rsid w:val="001309E6"/>
    <w:rsid w:val="00131691"/>
    <w:rsid w:val="0013288D"/>
    <w:rsid w:val="0013289D"/>
    <w:rsid w:val="00132B04"/>
    <w:rsid w:val="001330F6"/>
    <w:rsid w:val="001334D5"/>
    <w:rsid w:val="00133DD0"/>
    <w:rsid w:val="001343C8"/>
    <w:rsid w:val="00134996"/>
    <w:rsid w:val="00134BEC"/>
    <w:rsid w:val="00134D5B"/>
    <w:rsid w:val="00136138"/>
    <w:rsid w:val="00136695"/>
    <w:rsid w:val="0013672F"/>
    <w:rsid w:val="00136F7E"/>
    <w:rsid w:val="001372A7"/>
    <w:rsid w:val="00137629"/>
    <w:rsid w:val="00137ED2"/>
    <w:rsid w:val="00140842"/>
    <w:rsid w:val="00140FF3"/>
    <w:rsid w:val="00141AC7"/>
    <w:rsid w:val="00141B19"/>
    <w:rsid w:val="0014390A"/>
    <w:rsid w:val="00143DA9"/>
    <w:rsid w:val="0014449B"/>
    <w:rsid w:val="00145128"/>
    <w:rsid w:val="00145A84"/>
    <w:rsid w:val="00150945"/>
    <w:rsid w:val="00150BCD"/>
    <w:rsid w:val="00150EBB"/>
    <w:rsid w:val="0015164B"/>
    <w:rsid w:val="00151E2C"/>
    <w:rsid w:val="00152E99"/>
    <w:rsid w:val="001551D6"/>
    <w:rsid w:val="00155A6E"/>
    <w:rsid w:val="00155B99"/>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4405"/>
    <w:rsid w:val="001655B1"/>
    <w:rsid w:val="00165E79"/>
    <w:rsid w:val="00165E9F"/>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81B"/>
    <w:rsid w:val="00175E7E"/>
    <w:rsid w:val="00177197"/>
    <w:rsid w:val="001778B7"/>
    <w:rsid w:val="00181681"/>
    <w:rsid w:val="00181F90"/>
    <w:rsid w:val="00182458"/>
    <w:rsid w:val="001830E7"/>
    <w:rsid w:val="00185072"/>
    <w:rsid w:val="001854B1"/>
    <w:rsid w:val="001861E3"/>
    <w:rsid w:val="001864D2"/>
    <w:rsid w:val="001868F9"/>
    <w:rsid w:val="00187979"/>
    <w:rsid w:val="00187EEA"/>
    <w:rsid w:val="00191D79"/>
    <w:rsid w:val="00192891"/>
    <w:rsid w:val="00192B68"/>
    <w:rsid w:val="00192B6F"/>
    <w:rsid w:val="00192CBC"/>
    <w:rsid w:val="0019331D"/>
    <w:rsid w:val="00194018"/>
    <w:rsid w:val="001940DD"/>
    <w:rsid w:val="00194470"/>
    <w:rsid w:val="001944DD"/>
    <w:rsid w:val="00194B62"/>
    <w:rsid w:val="001952C7"/>
    <w:rsid w:val="00196997"/>
    <w:rsid w:val="001969A0"/>
    <w:rsid w:val="00196B95"/>
    <w:rsid w:val="00196FFC"/>
    <w:rsid w:val="00197944"/>
    <w:rsid w:val="001A0980"/>
    <w:rsid w:val="001A0D94"/>
    <w:rsid w:val="001A11AD"/>
    <w:rsid w:val="001A13D7"/>
    <w:rsid w:val="001A1426"/>
    <w:rsid w:val="001A1DDE"/>
    <w:rsid w:val="001A2A65"/>
    <w:rsid w:val="001A2D57"/>
    <w:rsid w:val="001A3064"/>
    <w:rsid w:val="001A39DF"/>
    <w:rsid w:val="001A7A6D"/>
    <w:rsid w:val="001A7A8D"/>
    <w:rsid w:val="001A7C74"/>
    <w:rsid w:val="001B22B9"/>
    <w:rsid w:val="001B2D91"/>
    <w:rsid w:val="001B32E8"/>
    <w:rsid w:val="001B33C2"/>
    <w:rsid w:val="001B4A67"/>
    <w:rsid w:val="001B6202"/>
    <w:rsid w:val="001B67E0"/>
    <w:rsid w:val="001B72D8"/>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B6B"/>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971"/>
    <w:rsid w:val="001E3AE6"/>
    <w:rsid w:val="001E4A0E"/>
    <w:rsid w:val="001E5CCB"/>
    <w:rsid w:val="001E6352"/>
    <w:rsid w:val="001E6541"/>
    <w:rsid w:val="001E7BA1"/>
    <w:rsid w:val="001F0973"/>
    <w:rsid w:val="001F102C"/>
    <w:rsid w:val="001F214A"/>
    <w:rsid w:val="001F2A5E"/>
    <w:rsid w:val="001F32E3"/>
    <w:rsid w:val="001F34E1"/>
    <w:rsid w:val="001F424B"/>
    <w:rsid w:val="001F4F2F"/>
    <w:rsid w:val="001F54A8"/>
    <w:rsid w:val="001F6180"/>
    <w:rsid w:val="001F7198"/>
    <w:rsid w:val="001F7CF9"/>
    <w:rsid w:val="00200A37"/>
    <w:rsid w:val="00201AE5"/>
    <w:rsid w:val="00202603"/>
    <w:rsid w:val="002050CC"/>
    <w:rsid w:val="00205889"/>
    <w:rsid w:val="00206027"/>
    <w:rsid w:val="002061D0"/>
    <w:rsid w:val="00206933"/>
    <w:rsid w:val="00206D7B"/>
    <w:rsid w:val="00206E48"/>
    <w:rsid w:val="00207D05"/>
    <w:rsid w:val="00207D7F"/>
    <w:rsid w:val="0021016A"/>
    <w:rsid w:val="00210517"/>
    <w:rsid w:val="00210FF8"/>
    <w:rsid w:val="00211181"/>
    <w:rsid w:val="00211228"/>
    <w:rsid w:val="002117A0"/>
    <w:rsid w:val="00211832"/>
    <w:rsid w:val="00211B20"/>
    <w:rsid w:val="00211D4E"/>
    <w:rsid w:val="00212A2E"/>
    <w:rsid w:val="00213704"/>
    <w:rsid w:val="00213D7F"/>
    <w:rsid w:val="0021568E"/>
    <w:rsid w:val="002157F8"/>
    <w:rsid w:val="0021606C"/>
    <w:rsid w:val="00216554"/>
    <w:rsid w:val="00216BCE"/>
    <w:rsid w:val="00216DA4"/>
    <w:rsid w:val="00217208"/>
    <w:rsid w:val="002173A3"/>
    <w:rsid w:val="002179CB"/>
    <w:rsid w:val="00217A49"/>
    <w:rsid w:val="00217AD2"/>
    <w:rsid w:val="0022043B"/>
    <w:rsid w:val="002215D3"/>
    <w:rsid w:val="00221751"/>
    <w:rsid w:val="0022269B"/>
    <w:rsid w:val="0022532E"/>
    <w:rsid w:val="002256E0"/>
    <w:rsid w:val="002266BE"/>
    <w:rsid w:val="00226C21"/>
    <w:rsid w:val="00227ED3"/>
    <w:rsid w:val="00230246"/>
    <w:rsid w:val="00231402"/>
    <w:rsid w:val="00232F34"/>
    <w:rsid w:val="0023309C"/>
    <w:rsid w:val="00233F6B"/>
    <w:rsid w:val="0023420F"/>
    <w:rsid w:val="0023446A"/>
    <w:rsid w:val="00235FEC"/>
    <w:rsid w:val="00236351"/>
    <w:rsid w:val="00236737"/>
    <w:rsid w:val="00236C90"/>
    <w:rsid w:val="002378CF"/>
    <w:rsid w:val="00237A5F"/>
    <w:rsid w:val="00237FD1"/>
    <w:rsid w:val="002404DE"/>
    <w:rsid w:val="0024071B"/>
    <w:rsid w:val="002407A2"/>
    <w:rsid w:val="00240E6E"/>
    <w:rsid w:val="00241D79"/>
    <w:rsid w:val="0024282A"/>
    <w:rsid w:val="002428DE"/>
    <w:rsid w:val="00242935"/>
    <w:rsid w:val="00242FA0"/>
    <w:rsid w:val="002444C2"/>
    <w:rsid w:val="00244B91"/>
    <w:rsid w:val="002459A0"/>
    <w:rsid w:val="0024614B"/>
    <w:rsid w:val="00246459"/>
    <w:rsid w:val="00246675"/>
    <w:rsid w:val="00247584"/>
    <w:rsid w:val="00250C1F"/>
    <w:rsid w:val="00250EA4"/>
    <w:rsid w:val="00251CFD"/>
    <w:rsid w:val="00252953"/>
    <w:rsid w:val="00252FC9"/>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760"/>
    <w:rsid w:val="002639C1"/>
    <w:rsid w:val="00263D67"/>
    <w:rsid w:val="00263E4D"/>
    <w:rsid w:val="00264AE4"/>
    <w:rsid w:val="00264C58"/>
    <w:rsid w:val="00266053"/>
    <w:rsid w:val="0026659B"/>
    <w:rsid w:val="002665E5"/>
    <w:rsid w:val="00266F75"/>
    <w:rsid w:val="00267154"/>
    <w:rsid w:val="00267795"/>
    <w:rsid w:val="0026781D"/>
    <w:rsid w:val="00270439"/>
    <w:rsid w:val="002707A6"/>
    <w:rsid w:val="002710CB"/>
    <w:rsid w:val="00271A5A"/>
    <w:rsid w:val="00271F40"/>
    <w:rsid w:val="0027211F"/>
    <w:rsid w:val="002724B4"/>
    <w:rsid w:val="0027337A"/>
    <w:rsid w:val="0027387D"/>
    <w:rsid w:val="00273C17"/>
    <w:rsid w:val="002747FA"/>
    <w:rsid w:val="00274931"/>
    <w:rsid w:val="0027571F"/>
    <w:rsid w:val="00275FA8"/>
    <w:rsid w:val="00276024"/>
    <w:rsid w:val="00276315"/>
    <w:rsid w:val="00277938"/>
    <w:rsid w:val="002800D0"/>
    <w:rsid w:val="00280501"/>
    <w:rsid w:val="0028284B"/>
    <w:rsid w:val="00282E6C"/>
    <w:rsid w:val="00284426"/>
    <w:rsid w:val="00285249"/>
    <w:rsid w:val="00285309"/>
    <w:rsid w:val="002878B6"/>
    <w:rsid w:val="00287CC4"/>
    <w:rsid w:val="00290257"/>
    <w:rsid w:val="00290350"/>
    <w:rsid w:val="002903E0"/>
    <w:rsid w:val="00290654"/>
    <w:rsid w:val="002921B0"/>
    <w:rsid w:val="00292938"/>
    <w:rsid w:val="00293505"/>
    <w:rsid w:val="00294582"/>
    <w:rsid w:val="00294F82"/>
    <w:rsid w:val="0029520D"/>
    <w:rsid w:val="00295F0E"/>
    <w:rsid w:val="00296C4A"/>
    <w:rsid w:val="00297100"/>
    <w:rsid w:val="002A0D11"/>
    <w:rsid w:val="002A156A"/>
    <w:rsid w:val="002A15DE"/>
    <w:rsid w:val="002A1669"/>
    <w:rsid w:val="002A1A52"/>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C6"/>
    <w:rsid w:val="002B3D7B"/>
    <w:rsid w:val="002B6188"/>
    <w:rsid w:val="002B6336"/>
    <w:rsid w:val="002B6A23"/>
    <w:rsid w:val="002B6DD2"/>
    <w:rsid w:val="002B775F"/>
    <w:rsid w:val="002B7D00"/>
    <w:rsid w:val="002C0848"/>
    <w:rsid w:val="002C0F21"/>
    <w:rsid w:val="002C1042"/>
    <w:rsid w:val="002C1173"/>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3A1"/>
    <w:rsid w:val="002D47F5"/>
    <w:rsid w:val="002D5C47"/>
    <w:rsid w:val="002D68C3"/>
    <w:rsid w:val="002D6B63"/>
    <w:rsid w:val="002D7E31"/>
    <w:rsid w:val="002D7F54"/>
    <w:rsid w:val="002E09BB"/>
    <w:rsid w:val="002E0ADF"/>
    <w:rsid w:val="002E0BBB"/>
    <w:rsid w:val="002E0D0E"/>
    <w:rsid w:val="002E1A50"/>
    <w:rsid w:val="002E1B2A"/>
    <w:rsid w:val="002E2086"/>
    <w:rsid w:val="002E39E8"/>
    <w:rsid w:val="002E45A3"/>
    <w:rsid w:val="002E5015"/>
    <w:rsid w:val="002E5B1F"/>
    <w:rsid w:val="002E6830"/>
    <w:rsid w:val="002E77E6"/>
    <w:rsid w:val="002E7955"/>
    <w:rsid w:val="002E7D6A"/>
    <w:rsid w:val="002E7ED5"/>
    <w:rsid w:val="002F0A2D"/>
    <w:rsid w:val="002F0C58"/>
    <w:rsid w:val="002F10DC"/>
    <w:rsid w:val="002F19B5"/>
    <w:rsid w:val="002F2F3E"/>
    <w:rsid w:val="002F342A"/>
    <w:rsid w:val="002F36EE"/>
    <w:rsid w:val="002F3A33"/>
    <w:rsid w:val="002F3D4D"/>
    <w:rsid w:val="002F3EA7"/>
    <w:rsid w:val="002F52C7"/>
    <w:rsid w:val="002F53B5"/>
    <w:rsid w:val="002F6852"/>
    <w:rsid w:val="002F6A22"/>
    <w:rsid w:val="002F7042"/>
    <w:rsid w:val="00300912"/>
    <w:rsid w:val="00300E25"/>
    <w:rsid w:val="00301192"/>
    <w:rsid w:val="0030174F"/>
    <w:rsid w:val="00301E4D"/>
    <w:rsid w:val="0030238A"/>
    <w:rsid w:val="003026E1"/>
    <w:rsid w:val="00302776"/>
    <w:rsid w:val="00302BFF"/>
    <w:rsid w:val="0030419A"/>
    <w:rsid w:val="003042DC"/>
    <w:rsid w:val="00304E28"/>
    <w:rsid w:val="00305057"/>
    <w:rsid w:val="0030577E"/>
    <w:rsid w:val="00305F90"/>
    <w:rsid w:val="0030641B"/>
    <w:rsid w:val="00306501"/>
    <w:rsid w:val="00306B0E"/>
    <w:rsid w:val="003074AA"/>
    <w:rsid w:val="00310234"/>
    <w:rsid w:val="00310898"/>
    <w:rsid w:val="003108C1"/>
    <w:rsid w:val="00310B6B"/>
    <w:rsid w:val="00311BE2"/>
    <w:rsid w:val="00312851"/>
    <w:rsid w:val="00312E8D"/>
    <w:rsid w:val="00313C73"/>
    <w:rsid w:val="00313D9D"/>
    <w:rsid w:val="00314274"/>
    <w:rsid w:val="003142D8"/>
    <w:rsid w:val="00315C1F"/>
    <w:rsid w:val="00315C9B"/>
    <w:rsid w:val="00315E5F"/>
    <w:rsid w:val="00316CC8"/>
    <w:rsid w:val="0031725D"/>
    <w:rsid w:val="003176C0"/>
    <w:rsid w:val="00317D17"/>
    <w:rsid w:val="00320191"/>
    <w:rsid w:val="00320D7B"/>
    <w:rsid w:val="00321663"/>
    <w:rsid w:val="0032250E"/>
    <w:rsid w:val="00322A71"/>
    <w:rsid w:val="00322B21"/>
    <w:rsid w:val="00323277"/>
    <w:rsid w:val="00323816"/>
    <w:rsid w:val="003239E0"/>
    <w:rsid w:val="00324532"/>
    <w:rsid w:val="003247B7"/>
    <w:rsid w:val="00326EB5"/>
    <w:rsid w:val="003274BF"/>
    <w:rsid w:val="00327A1B"/>
    <w:rsid w:val="00330364"/>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A49"/>
    <w:rsid w:val="00344E21"/>
    <w:rsid w:val="00344F26"/>
    <w:rsid w:val="003459C4"/>
    <w:rsid w:val="00345F1F"/>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2AB"/>
    <w:rsid w:val="003675AC"/>
    <w:rsid w:val="00370295"/>
    <w:rsid w:val="00370B3E"/>
    <w:rsid w:val="003716BE"/>
    <w:rsid w:val="003719A9"/>
    <w:rsid w:val="00372A5E"/>
    <w:rsid w:val="00374B0A"/>
    <w:rsid w:val="00374B4D"/>
    <w:rsid w:val="003750BF"/>
    <w:rsid w:val="00375C63"/>
    <w:rsid w:val="00376AD3"/>
    <w:rsid w:val="003774E0"/>
    <w:rsid w:val="00377674"/>
    <w:rsid w:val="00377D38"/>
    <w:rsid w:val="00381162"/>
    <w:rsid w:val="00381259"/>
    <w:rsid w:val="00381435"/>
    <w:rsid w:val="003814A5"/>
    <w:rsid w:val="003824FD"/>
    <w:rsid w:val="003827BF"/>
    <w:rsid w:val="0038287C"/>
    <w:rsid w:val="00382A5D"/>
    <w:rsid w:val="00382DEF"/>
    <w:rsid w:val="00382F7D"/>
    <w:rsid w:val="0038370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84B"/>
    <w:rsid w:val="00387FCB"/>
    <w:rsid w:val="003900AD"/>
    <w:rsid w:val="003908B6"/>
    <w:rsid w:val="00390AE4"/>
    <w:rsid w:val="0039116D"/>
    <w:rsid w:val="003913A7"/>
    <w:rsid w:val="00391631"/>
    <w:rsid w:val="00391A3E"/>
    <w:rsid w:val="00393370"/>
    <w:rsid w:val="003934EE"/>
    <w:rsid w:val="003965CD"/>
    <w:rsid w:val="0039682E"/>
    <w:rsid w:val="0039685B"/>
    <w:rsid w:val="00396CB9"/>
    <w:rsid w:val="00397467"/>
    <w:rsid w:val="0039770A"/>
    <w:rsid w:val="003A0CD0"/>
    <w:rsid w:val="003A188A"/>
    <w:rsid w:val="003A1FBE"/>
    <w:rsid w:val="003A3117"/>
    <w:rsid w:val="003A3581"/>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58D6"/>
    <w:rsid w:val="003B6805"/>
    <w:rsid w:val="003B7D92"/>
    <w:rsid w:val="003C0559"/>
    <w:rsid w:val="003C0FD3"/>
    <w:rsid w:val="003C12B4"/>
    <w:rsid w:val="003C1BB8"/>
    <w:rsid w:val="003C3F44"/>
    <w:rsid w:val="003C4EDE"/>
    <w:rsid w:val="003C5BE9"/>
    <w:rsid w:val="003C5DDA"/>
    <w:rsid w:val="003C61B1"/>
    <w:rsid w:val="003C76AD"/>
    <w:rsid w:val="003C77D0"/>
    <w:rsid w:val="003D0AB5"/>
    <w:rsid w:val="003D13C9"/>
    <w:rsid w:val="003D181F"/>
    <w:rsid w:val="003D2DFE"/>
    <w:rsid w:val="003D3C8F"/>
    <w:rsid w:val="003D4087"/>
    <w:rsid w:val="003D5577"/>
    <w:rsid w:val="003D560B"/>
    <w:rsid w:val="003D5D36"/>
    <w:rsid w:val="003D604C"/>
    <w:rsid w:val="003D7841"/>
    <w:rsid w:val="003D7DD5"/>
    <w:rsid w:val="003E0F23"/>
    <w:rsid w:val="003E12A5"/>
    <w:rsid w:val="003E21F2"/>
    <w:rsid w:val="003E2B11"/>
    <w:rsid w:val="003E3566"/>
    <w:rsid w:val="003E35DE"/>
    <w:rsid w:val="003E46EE"/>
    <w:rsid w:val="003E5091"/>
    <w:rsid w:val="003E5755"/>
    <w:rsid w:val="003E5D7F"/>
    <w:rsid w:val="003E724D"/>
    <w:rsid w:val="003E7B7D"/>
    <w:rsid w:val="003F0498"/>
    <w:rsid w:val="003F0F04"/>
    <w:rsid w:val="003F21BA"/>
    <w:rsid w:val="003F2B91"/>
    <w:rsid w:val="003F3CFF"/>
    <w:rsid w:val="003F400C"/>
    <w:rsid w:val="003F52B9"/>
    <w:rsid w:val="003F52C5"/>
    <w:rsid w:val="003F6130"/>
    <w:rsid w:val="003F641A"/>
    <w:rsid w:val="003F6B44"/>
    <w:rsid w:val="003F6CBB"/>
    <w:rsid w:val="004002EB"/>
    <w:rsid w:val="00400433"/>
    <w:rsid w:val="00400AD8"/>
    <w:rsid w:val="004010BA"/>
    <w:rsid w:val="00401ABF"/>
    <w:rsid w:val="004036AC"/>
    <w:rsid w:val="00403B3C"/>
    <w:rsid w:val="00403D05"/>
    <w:rsid w:val="004053D4"/>
    <w:rsid w:val="00405753"/>
    <w:rsid w:val="00405B46"/>
    <w:rsid w:val="00405E96"/>
    <w:rsid w:val="00406B2E"/>
    <w:rsid w:val="00406B96"/>
    <w:rsid w:val="0040712C"/>
    <w:rsid w:val="0040794E"/>
    <w:rsid w:val="00407AF8"/>
    <w:rsid w:val="004100D6"/>
    <w:rsid w:val="00410230"/>
    <w:rsid w:val="00411261"/>
    <w:rsid w:val="00411568"/>
    <w:rsid w:val="004115FD"/>
    <w:rsid w:val="004120C7"/>
    <w:rsid w:val="004126CB"/>
    <w:rsid w:val="00412B26"/>
    <w:rsid w:val="00413D77"/>
    <w:rsid w:val="004153C8"/>
    <w:rsid w:val="0041617B"/>
    <w:rsid w:val="00416A8C"/>
    <w:rsid w:val="00416A9F"/>
    <w:rsid w:val="00417665"/>
    <w:rsid w:val="0041788C"/>
    <w:rsid w:val="00420A62"/>
    <w:rsid w:val="004237B7"/>
    <w:rsid w:val="00423FB0"/>
    <w:rsid w:val="00425616"/>
    <w:rsid w:val="004259FE"/>
    <w:rsid w:val="00426941"/>
    <w:rsid w:val="00426ED8"/>
    <w:rsid w:val="00427206"/>
    <w:rsid w:val="0042746F"/>
    <w:rsid w:val="00427507"/>
    <w:rsid w:val="004278E7"/>
    <w:rsid w:val="004301B2"/>
    <w:rsid w:val="00430ACC"/>
    <w:rsid w:val="00430CCF"/>
    <w:rsid w:val="004314BB"/>
    <w:rsid w:val="004318B7"/>
    <w:rsid w:val="004331E4"/>
    <w:rsid w:val="00433AC2"/>
    <w:rsid w:val="00433BE0"/>
    <w:rsid w:val="00433E12"/>
    <w:rsid w:val="00433F77"/>
    <w:rsid w:val="00434459"/>
    <w:rsid w:val="00434FC3"/>
    <w:rsid w:val="0043580A"/>
    <w:rsid w:val="004364BF"/>
    <w:rsid w:val="004372CC"/>
    <w:rsid w:val="00437378"/>
    <w:rsid w:val="00441595"/>
    <w:rsid w:val="00442D43"/>
    <w:rsid w:val="00443068"/>
    <w:rsid w:val="004430B6"/>
    <w:rsid w:val="004431B6"/>
    <w:rsid w:val="0044414E"/>
    <w:rsid w:val="00444E77"/>
    <w:rsid w:val="004455D1"/>
    <w:rsid w:val="004456E2"/>
    <w:rsid w:val="00445867"/>
    <w:rsid w:val="004461EE"/>
    <w:rsid w:val="0044706E"/>
    <w:rsid w:val="00447121"/>
    <w:rsid w:val="004474E9"/>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24EC"/>
    <w:rsid w:val="00463651"/>
    <w:rsid w:val="00463A01"/>
    <w:rsid w:val="00463D69"/>
    <w:rsid w:val="00464A10"/>
    <w:rsid w:val="00464A68"/>
    <w:rsid w:val="00464ACE"/>
    <w:rsid w:val="00465257"/>
    <w:rsid w:val="0046588C"/>
    <w:rsid w:val="00465F5C"/>
    <w:rsid w:val="00466573"/>
    <w:rsid w:val="0046668B"/>
    <w:rsid w:val="00466701"/>
    <w:rsid w:val="0046699A"/>
    <w:rsid w:val="00467301"/>
    <w:rsid w:val="0046768F"/>
    <w:rsid w:val="004676D1"/>
    <w:rsid w:val="00467E25"/>
    <w:rsid w:val="00467F89"/>
    <w:rsid w:val="0047003C"/>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5F67"/>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EBB"/>
    <w:rsid w:val="00495480"/>
    <w:rsid w:val="00496619"/>
    <w:rsid w:val="00496A29"/>
    <w:rsid w:val="00496B9B"/>
    <w:rsid w:val="004A0428"/>
    <w:rsid w:val="004A0772"/>
    <w:rsid w:val="004A1D41"/>
    <w:rsid w:val="004A2936"/>
    <w:rsid w:val="004A385F"/>
    <w:rsid w:val="004A3B28"/>
    <w:rsid w:val="004A3E15"/>
    <w:rsid w:val="004A4636"/>
    <w:rsid w:val="004A46DD"/>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6992"/>
    <w:rsid w:val="004B7AA0"/>
    <w:rsid w:val="004C0346"/>
    <w:rsid w:val="004C07E9"/>
    <w:rsid w:val="004C0DF1"/>
    <w:rsid w:val="004C1546"/>
    <w:rsid w:val="004C1764"/>
    <w:rsid w:val="004C20C5"/>
    <w:rsid w:val="004C227C"/>
    <w:rsid w:val="004C2988"/>
    <w:rsid w:val="004C2CFC"/>
    <w:rsid w:val="004C373B"/>
    <w:rsid w:val="004C3924"/>
    <w:rsid w:val="004C4169"/>
    <w:rsid w:val="004C4F22"/>
    <w:rsid w:val="004C785F"/>
    <w:rsid w:val="004C79E3"/>
    <w:rsid w:val="004C7AB9"/>
    <w:rsid w:val="004D017B"/>
    <w:rsid w:val="004D05D2"/>
    <w:rsid w:val="004D14F2"/>
    <w:rsid w:val="004D24AE"/>
    <w:rsid w:val="004D2B0B"/>
    <w:rsid w:val="004D2F6F"/>
    <w:rsid w:val="004D40BC"/>
    <w:rsid w:val="004D45F5"/>
    <w:rsid w:val="004D4742"/>
    <w:rsid w:val="004D5537"/>
    <w:rsid w:val="004D5678"/>
    <w:rsid w:val="004D6548"/>
    <w:rsid w:val="004D6884"/>
    <w:rsid w:val="004D7997"/>
    <w:rsid w:val="004D7D56"/>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3B1"/>
    <w:rsid w:val="004F7B55"/>
    <w:rsid w:val="00501156"/>
    <w:rsid w:val="00501178"/>
    <w:rsid w:val="00502C77"/>
    <w:rsid w:val="00503005"/>
    <w:rsid w:val="00504214"/>
    <w:rsid w:val="005043DB"/>
    <w:rsid w:val="005053F4"/>
    <w:rsid w:val="00505988"/>
    <w:rsid w:val="0050682E"/>
    <w:rsid w:val="00507A5C"/>
    <w:rsid w:val="0051006E"/>
    <w:rsid w:val="0051074C"/>
    <w:rsid w:val="00510C95"/>
    <w:rsid w:val="00511776"/>
    <w:rsid w:val="005119AE"/>
    <w:rsid w:val="00511D1C"/>
    <w:rsid w:val="00512283"/>
    <w:rsid w:val="00512451"/>
    <w:rsid w:val="00512E83"/>
    <w:rsid w:val="0051368D"/>
    <w:rsid w:val="00513EFA"/>
    <w:rsid w:val="005141DA"/>
    <w:rsid w:val="00514829"/>
    <w:rsid w:val="005149E2"/>
    <w:rsid w:val="00514C0F"/>
    <w:rsid w:val="00515CEC"/>
    <w:rsid w:val="005163D6"/>
    <w:rsid w:val="00516A5F"/>
    <w:rsid w:val="00517DDD"/>
    <w:rsid w:val="00520B2C"/>
    <w:rsid w:val="00520B30"/>
    <w:rsid w:val="00520D6D"/>
    <w:rsid w:val="00520EF1"/>
    <w:rsid w:val="00521CE4"/>
    <w:rsid w:val="005223D0"/>
    <w:rsid w:val="00522E0C"/>
    <w:rsid w:val="00523056"/>
    <w:rsid w:val="0052352D"/>
    <w:rsid w:val="005243A6"/>
    <w:rsid w:val="0052516C"/>
    <w:rsid w:val="00525482"/>
    <w:rsid w:val="00525703"/>
    <w:rsid w:val="005257F5"/>
    <w:rsid w:val="00526219"/>
    <w:rsid w:val="00526687"/>
    <w:rsid w:val="00526E73"/>
    <w:rsid w:val="00526FF6"/>
    <w:rsid w:val="005274E0"/>
    <w:rsid w:val="00527CF6"/>
    <w:rsid w:val="00527D33"/>
    <w:rsid w:val="0053005A"/>
    <w:rsid w:val="0053009B"/>
    <w:rsid w:val="0053022C"/>
    <w:rsid w:val="00531A49"/>
    <w:rsid w:val="00531E1A"/>
    <w:rsid w:val="00531F2A"/>
    <w:rsid w:val="005323AF"/>
    <w:rsid w:val="00532634"/>
    <w:rsid w:val="00532661"/>
    <w:rsid w:val="00532E82"/>
    <w:rsid w:val="00533433"/>
    <w:rsid w:val="00533456"/>
    <w:rsid w:val="00533F7A"/>
    <w:rsid w:val="00533FCD"/>
    <w:rsid w:val="00534B58"/>
    <w:rsid w:val="0053546E"/>
    <w:rsid w:val="00535BF2"/>
    <w:rsid w:val="00535D46"/>
    <w:rsid w:val="00535DB0"/>
    <w:rsid w:val="00535FFF"/>
    <w:rsid w:val="0053664E"/>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5A6A"/>
    <w:rsid w:val="005561D6"/>
    <w:rsid w:val="0055680F"/>
    <w:rsid w:val="005577B0"/>
    <w:rsid w:val="0056119F"/>
    <w:rsid w:val="00561C78"/>
    <w:rsid w:val="0056226A"/>
    <w:rsid w:val="00562F6E"/>
    <w:rsid w:val="00563303"/>
    <w:rsid w:val="00563720"/>
    <w:rsid w:val="00563A00"/>
    <w:rsid w:val="00564F49"/>
    <w:rsid w:val="005655EB"/>
    <w:rsid w:val="00565610"/>
    <w:rsid w:val="00565BF5"/>
    <w:rsid w:val="00566894"/>
    <w:rsid w:val="00567B41"/>
    <w:rsid w:val="00570847"/>
    <w:rsid w:val="0057103F"/>
    <w:rsid w:val="005712AC"/>
    <w:rsid w:val="005715FB"/>
    <w:rsid w:val="00571902"/>
    <w:rsid w:val="0057308A"/>
    <w:rsid w:val="00573563"/>
    <w:rsid w:val="0057377F"/>
    <w:rsid w:val="00574286"/>
    <w:rsid w:val="00574DCF"/>
    <w:rsid w:val="005750D4"/>
    <w:rsid w:val="0057669D"/>
    <w:rsid w:val="00576A55"/>
    <w:rsid w:val="00577B1C"/>
    <w:rsid w:val="00577CA6"/>
    <w:rsid w:val="00577EAE"/>
    <w:rsid w:val="00580C87"/>
    <w:rsid w:val="0058144D"/>
    <w:rsid w:val="00581608"/>
    <w:rsid w:val="00581D14"/>
    <w:rsid w:val="005823D7"/>
    <w:rsid w:val="00582653"/>
    <w:rsid w:val="00582AEB"/>
    <w:rsid w:val="00582D30"/>
    <w:rsid w:val="00583625"/>
    <w:rsid w:val="005837DD"/>
    <w:rsid w:val="00584837"/>
    <w:rsid w:val="00584BEF"/>
    <w:rsid w:val="00585628"/>
    <w:rsid w:val="00586224"/>
    <w:rsid w:val="005872B7"/>
    <w:rsid w:val="00587865"/>
    <w:rsid w:val="0059028E"/>
    <w:rsid w:val="00590C49"/>
    <w:rsid w:val="005910F8"/>
    <w:rsid w:val="0059260B"/>
    <w:rsid w:val="0059288D"/>
    <w:rsid w:val="00592C0D"/>
    <w:rsid w:val="00593CFC"/>
    <w:rsid w:val="00593FC0"/>
    <w:rsid w:val="00594FE7"/>
    <w:rsid w:val="005952DE"/>
    <w:rsid w:val="005960A6"/>
    <w:rsid w:val="00596E7F"/>
    <w:rsid w:val="005A06EB"/>
    <w:rsid w:val="005A0BC1"/>
    <w:rsid w:val="005A1B7A"/>
    <w:rsid w:val="005A22B2"/>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328E"/>
    <w:rsid w:val="005B4324"/>
    <w:rsid w:val="005B66B5"/>
    <w:rsid w:val="005B69F3"/>
    <w:rsid w:val="005B6CE4"/>
    <w:rsid w:val="005B7387"/>
    <w:rsid w:val="005B790D"/>
    <w:rsid w:val="005C00F1"/>
    <w:rsid w:val="005C0849"/>
    <w:rsid w:val="005C16E4"/>
    <w:rsid w:val="005C1A94"/>
    <w:rsid w:val="005C21A4"/>
    <w:rsid w:val="005C2A9D"/>
    <w:rsid w:val="005C2B6B"/>
    <w:rsid w:val="005C2C13"/>
    <w:rsid w:val="005C38FC"/>
    <w:rsid w:val="005C3DC1"/>
    <w:rsid w:val="005C436E"/>
    <w:rsid w:val="005C4A8A"/>
    <w:rsid w:val="005C547C"/>
    <w:rsid w:val="005C684A"/>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6BB5"/>
    <w:rsid w:val="005E7ACC"/>
    <w:rsid w:val="005E7D3D"/>
    <w:rsid w:val="005F0761"/>
    <w:rsid w:val="005F0D69"/>
    <w:rsid w:val="005F1E7D"/>
    <w:rsid w:val="005F3673"/>
    <w:rsid w:val="005F3EC5"/>
    <w:rsid w:val="005F4394"/>
    <w:rsid w:val="005F44E8"/>
    <w:rsid w:val="005F4ECE"/>
    <w:rsid w:val="005F5239"/>
    <w:rsid w:val="005F551F"/>
    <w:rsid w:val="005F56E6"/>
    <w:rsid w:val="005F61A2"/>
    <w:rsid w:val="005F693C"/>
    <w:rsid w:val="005F7CCF"/>
    <w:rsid w:val="0060007B"/>
    <w:rsid w:val="006001D8"/>
    <w:rsid w:val="00600857"/>
    <w:rsid w:val="00600A4E"/>
    <w:rsid w:val="0060194A"/>
    <w:rsid w:val="00601D3F"/>
    <w:rsid w:val="00601D41"/>
    <w:rsid w:val="00602535"/>
    <w:rsid w:val="00602C3F"/>
    <w:rsid w:val="00602D4F"/>
    <w:rsid w:val="00603393"/>
    <w:rsid w:val="00603A10"/>
    <w:rsid w:val="006056BC"/>
    <w:rsid w:val="00605E14"/>
    <w:rsid w:val="00605FBC"/>
    <w:rsid w:val="006063D6"/>
    <w:rsid w:val="00607271"/>
    <w:rsid w:val="006074BC"/>
    <w:rsid w:val="00607E24"/>
    <w:rsid w:val="00610434"/>
    <w:rsid w:val="00611376"/>
    <w:rsid w:val="0061176E"/>
    <w:rsid w:val="006124A7"/>
    <w:rsid w:val="00612550"/>
    <w:rsid w:val="006128B1"/>
    <w:rsid w:val="006132EF"/>
    <w:rsid w:val="006137A3"/>
    <w:rsid w:val="006153D5"/>
    <w:rsid w:val="006153E1"/>
    <w:rsid w:val="00615577"/>
    <w:rsid w:val="00615EFC"/>
    <w:rsid w:val="00616FA6"/>
    <w:rsid w:val="006176CC"/>
    <w:rsid w:val="006177E4"/>
    <w:rsid w:val="00617DB7"/>
    <w:rsid w:val="00617F1C"/>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118"/>
    <w:rsid w:val="006262E4"/>
    <w:rsid w:val="006272D6"/>
    <w:rsid w:val="0063014D"/>
    <w:rsid w:val="0063016B"/>
    <w:rsid w:val="00630B2C"/>
    <w:rsid w:val="00630E51"/>
    <w:rsid w:val="00631085"/>
    <w:rsid w:val="00631568"/>
    <w:rsid w:val="0063217C"/>
    <w:rsid w:val="00632E53"/>
    <w:rsid w:val="00632F3A"/>
    <w:rsid w:val="006342CB"/>
    <w:rsid w:val="00634609"/>
    <w:rsid w:val="00634C6B"/>
    <w:rsid w:val="006357BE"/>
    <w:rsid w:val="00635950"/>
    <w:rsid w:val="00635AFA"/>
    <w:rsid w:val="00636123"/>
    <w:rsid w:val="00636A42"/>
    <w:rsid w:val="00636B3F"/>
    <w:rsid w:val="00636D77"/>
    <w:rsid w:val="00637B13"/>
    <w:rsid w:val="00640070"/>
    <w:rsid w:val="00643BB0"/>
    <w:rsid w:val="00643D71"/>
    <w:rsid w:val="006443F2"/>
    <w:rsid w:val="0064475F"/>
    <w:rsid w:val="00644804"/>
    <w:rsid w:val="00644CC5"/>
    <w:rsid w:val="0064527D"/>
    <w:rsid w:val="006452DD"/>
    <w:rsid w:val="006457D7"/>
    <w:rsid w:val="00645FAF"/>
    <w:rsid w:val="00646080"/>
    <w:rsid w:val="00646163"/>
    <w:rsid w:val="00646428"/>
    <w:rsid w:val="00646581"/>
    <w:rsid w:val="00646F0E"/>
    <w:rsid w:val="00647455"/>
    <w:rsid w:val="00647C3D"/>
    <w:rsid w:val="00647C95"/>
    <w:rsid w:val="006520FC"/>
    <w:rsid w:val="00652D50"/>
    <w:rsid w:val="006543B7"/>
    <w:rsid w:val="00655498"/>
    <w:rsid w:val="00655802"/>
    <w:rsid w:val="00656DBC"/>
    <w:rsid w:val="00657717"/>
    <w:rsid w:val="006609F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836"/>
    <w:rsid w:val="006739E2"/>
    <w:rsid w:val="00674AD6"/>
    <w:rsid w:val="006758FC"/>
    <w:rsid w:val="00677D7F"/>
    <w:rsid w:val="006804D0"/>
    <w:rsid w:val="006807F2"/>
    <w:rsid w:val="00680B41"/>
    <w:rsid w:val="00680D75"/>
    <w:rsid w:val="0068201F"/>
    <w:rsid w:val="00682874"/>
    <w:rsid w:val="00682AF3"/>
    <w:rsid w:val="00682C8B"/>
    <w:rsid w:val="00683555"/>
    <w:rsid w:val="006846CB"/>
    <w:rsid w:val="00684974"/>
    <w:rsid w:val="00684B93"/>
    <w:rsid w:val="00684D55"/>
    <w:rsid w:val="00685651"/>
    <w:rsid w:val="00685787"/>
    <w:rsid w:val="00685FF2"/>
    <w:rsid w:val="0068662D"/>
    <w:rsid w:val="00686CB6"/>
    <w:rsid w:val="00687C9C"/>
    <w:rsid w:val="00691501"/>
    <w:rsid w:val="00691BB3"/>
    <w:rsid w:val="00691D99"/>
    <w:rsid w:val="00692677"/>
    <w:rsid w:val="00693546"/>
    <w:rsid w:val="00693569"/>
    <w:rsid w:val="0069461E"/>
    <w:rsid w:val="00694BAD"/>
    <w:rsid w:val="0069509F"/>
    <w:rsid w:val="00696077"/>
    <w:rsid w:val="00696811"/>
    <w:rsid w:val="00696936"/>
    <w:rsid w:val="0069758E"/>
    <w:rsid w:val="006A00A0"/>
    <w:rsid w:val="006A029F"/>
    <w:rsid w:val="006A037C"/>
    <w:rsid w:val="006A09D7"/>
    <w:rsid w:val="006A0B58"/>
    <w:rsid w:val="006A0D13"/>
    <w:rsid w:val="006A1E17"/>
    <w:rsid w:val="006A25D3"/>
    <w:rsid w:val="006A2616"/>
    <w:rsid w:val="006A382D"/>
    <w:rsid w:val="006A38CE"/>
    <w:rsid w:val="006A38DD"/>
    <w:rsid w:val="006A39A1"/>
    <w:rsid w:val="006A3CAC"/>
    <w:rsid w:val="006A45AD"/>
    <w:rsid w:val="006A521D"/>
    <w:rsid w:val="006A559E"/>
    <w:rsid w:val="006A55D8"/>
    <w:rsid w:val="006A5D05"/>
    <w:rsid w:val="006A637C"/>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F9F"/>
    <w:rsid w:val="006C1FA9"/>
    <w:rsid w:val="006C23B6"/>
    <w:rsid w:val="006C23BE"/>
    <w:rsid w:val="006C287D"/>
    <w:rsid w:val="006C3972"/>
    <w:rsid w:val="006C3AE7"/>
    <w:rsid w:val="006C3B76"/>
    <w:rsid w:val="006C3CBB"/>
    <w:rsid w:val="006C46D3"/>
    <w:rsid w:val="006C5580"/>
    <w:rsid w:val="006C6706"/>
    <w:rsid w:val="006C6BE4"/>
    <w:rsid w:val="006C6BF8"/>
    <w:rsid w:val="006C6EB5"/>
    <w:rsid w:val="006C7C55"/>
    <w:rsid w:val="006C7E0E"/>
    <w:rsid w:val="006D0107"/>
    <w:rsid w:val="006D03FC"/>
    <w:rsid w:val="006D0C50"/>
    <w:rsid w:val="006D1211"/>
    <w:rsid w:val="006D1DAB"/>
    <w:rsid w:val="006D2DE6"/>
    <w:rsid w:val="006D432D"/>
    <w:rsid w:val="006D5CB2"/>
    <w:rsid w:val="006D5CCC"/>
    <w:rsid w:val="006D78CC"/>
    <w:rsid w:val="006D7C51"/>
    <w:rsid w:val="006D7C90"/>
    <w:rsid w:val="006D7F7A"/>
    <w:rsid w:val="006E2468"/>
    <w:rsid w:val="006E297C"/>
    <w:rsid w:val="006E3320"/>
    <w:rsid w:val="006E35CA"/>
    <w:rsid w:val="006E3642"/>
    <w:rsid w:val="006E3C6D"/>
    <w:rsid w:val="006E4F6C"/>
    <w:rsid w:val="006E5685"/>
    <w:rsid w:val="006E5BD5"/>
    <w:rsid w:val="006E5D4A"/>
    <w:rsid w:val="006E6AC1"/>
    <w:rsid w:val="006E6DE6"/>
    <w:rsid w:val="006E6F58"/>
    <w:rsid w:val="006E75A7"/>
    <w:rsid w:val="006E7EC1"/>
    <w:rsid w:val="006F0748"/>
    <w:rsid w:val="006F19E0"/>
    <w:rsid w:val="006F211C"/>
    <w:rsid w:val="006F26D3"/>
    <w:rsid w:val="006F30C3"/>
    <w:rsid w:val="006F3250"/>
    <w:rsid w:val="006F445A"/>
    <w:rsid w:val="006F4D6B"/>
    <w:rsid w:val="006F636E"/>
    <w:rsid w:val="006F75AC"/>
    <w:rsid w:val="00701A28"/>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1BE8"/>
    <w:rsid w:val="00712520"/>
    <w:rsid w:val="0071299C"/>
    <w:rsid w:val="007134C0"/>
    <w:rsid w:val="00714B84"/>
    <w:rsid w:val="007153E3"/>
    <w:rsid w:val="00715D84"/>
    <w:rsid w:val="00716307"/>
    <w:rsid w:val="00716354"/>
    <w:rsid w:val="0071698F"/>
    <w:rsid w:val="007202E2"/>
    <w:rsid w:val="00720416"/>
    <w:rsid w:val="00720893"/>
    <w:rsid w:val="00720F0A"/>
    <w:rsid w:val="0072289E"/>
    <w:rsid w:val="00722CA1"/>
    <w:rsid w:val="00722D1B"/>
    <w:rsid w:val="007237CC"/>
    <w:rsid w:val="00724268"/>
    <w:rsid w:val="00724E85"/>
    <w:rsid w:val="0072504A"/>
    <w:rsid w:val="00725548"/>
    <w:rsid w:val="00727342"/>
    <w:rsid w:val="00727BC8"/>
    <w:rsid w:val="00730E54"/>
    <w:rsid w:val="00730FC7"/>
    <w:rsid w:val="00731ACB"/>
    <w:rsid w:val="00733B4A"/>
    <w:rsid w:val="00733F98"/>
    <w:rsid w:val="0073408F"/>
    <w:rsid w:val="007340CC"/>
    <w:rsid w:val="00734655"/>
    <w:rsid w:val="0073484B"/>
    <w:rsid w:val="0073568A"/>
    <w:rsid w:val="007359F1"/>
    <w:rsid w:val="00735AD4"/>
    <w:rsid w:val="0073725D"/>
    <w:rsid w:val="00737CD9"/>
    <w:rsid w:val="007405F4"/>
    <w:rsid w:val="00740A33"/>
    <w:rsid w:val="007431CE"/>
    <w:rsid w:val="00743A94"/>
    <w:rsid w:val="00743F05"/>
    <w:rsid w:val="00745340"/>
    <w:rsid w:val="00745B43"/>
    <w:rsid w:val="00746C44"/>
    <w:rsid w:val="00747614"/>
    <w:rsid w:val="00747E26"/>
    <w:rsid w:val="00750214"/>
    <w:rsid w:val="007509D8"/>
    <w:rsid w:val="007509E0"/>
    <w:rsid w:val="00751094"/>
    <w:rsid w:val="007518BB"/>
    <w:rsid w:val="00752AE5"/>
    <w:rsid w:val="00753743"/>
    <w:rsid w:val="00753AD0"/>
    <w:rsid w:val="00753EBE"/>
    <w:rsid w:val="00755145"/>
    <w:rsid w:val="007551AD"/>
    <w:rsid w:val="00755896"/>
    <w:rsid w:val="00755FB6"/>
    <w:rsid w:val="00756A79"/>
    <w:rsid w:val="00756AE7"/>
    <w:rsid w:val="0075741F"/>
    <w:rsid w:val="0075763E"/>
    <w:rsid w:val="0075785C"/>
    <w:rsid w:val="00757AA9"/>
    <w:rsid w:val="00757E0B"/>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1E4"/>
    <w:rsid w:val="00782979"/>
    <w:rsid w:val="007835BF"/>
    <w:rsid w:val="00783AAB"/>
    <w:rsid w:val="00784003"/>
    <w:rsid w:val="0078543A"/>
    <w:rsid w:val="00786368"/>
    <w:rsid w:val="00786404"/>
    <w:rsid w:val="0078668A"/>
    <w:rsid w:val="00786940"/>
    <w:rsid w:val="00786F26"/>
    <w:rsid w:val="00787149"/>
    <w:rsid w:val="007914F7"/>
    <w:rsid w:val="007919EF"/>
    <w:rsid w:val="00792682"/>
    <w:rsid w:val="00792A51"/>
    <w:rsid w:val="00792AFE"/>
    <w:rsid w:val="00793436"/>
    <w:rsid w:val="00793580"/>
    <w:rsid w:val="00793F48"/>
    <w:rsid w:val="00795D7B"/>
    <w:rsid w:val="0079630D"/>
    <w:rsid w:val="00796554"/>
    <w:rsid w:val="00796839"/>
    <w:rsid w:val="00796B22"/>
    <w:rsid w:val="00797609"/>
    <w:rsid w:val="007A0651"/>
    <w:rsid w:val="007A095C"/>
    <w:rsid w:val="007A2A0D"/>
    <w:rsid w:val="007A2B6C"/>
    <w:rsid w:val="007A31F7"/>
    <w:rsid w:val="007A3A71"/>
    <w:rsid w:val="007A46A5"/>
    <w:rsid w:val="007A5375"/>
    <w:rsid w:val="007A5A54"/>
    <w:rsid w:val="007A5C12"/>
    <w:rsid w:val="007A6B59"/>
    <w:rsid w:val="007A6FD3"/>
    <w:rsid w:val="007A7A38"/>
    <w:rsid w:val="007B02A9"/>
    <w:rsid w:val="007B0B69"/>
    <w:rsid w:val="007B15DB"/>
    <w:rsid w:val="007B166C"/>
    <w:rsid w:val="007B2502"/>
    <w:rsid w:val="007B2E6D"/>
    <w:rsid w:val="007B37A2"/>
    <w:rsid w:val="007B3AFE"/>
    <w:rsid w:val="007B4172"/>
    <w:rsid w:val="007B4573"/>
    <w:rsid w:val="007B4AED"/>
    <w:rsid w:val="007B525C"/>
    <w:rsid w:val="007B62E4"/>
    <w:rsid w:val="007B71EB"/>
    <w:rsid w:val="007B7363"/>
    <w:rsid w:val="007B746C"/>
    <w:rsid w:val="007C0834"/>
    <w:rsid w:val="007C0AC8"/>
    <w:rsid w:val="007C1B96"/>
    <w:rsid w:val="007C1C6F"/>
    <w:rsid w:val="007C3200"/>
    <w:rsid w:val="007C3740"/>
    <w:rsid w:val="007C4886"/>
    <w:rsid w:val="007C5067"/>
    <w:rsid w:val="007C6215"/>
    <w:rsid w:val="007D0035"/>
    <w:rsid w:val="007D07E4"/>
    <w:rsid w:val="007D0E45"/>
    <w:rsid w:val="007D15E5"/>
    <w:rsid w:val="007D17E1"/>
    <w:rsid w:val="007D1B1A"/>
    <w:rsid w:val="007D1BDC"/>
    <w:rsid w:val="007D2641"/>
    <w:rsid w:val="007D2795"/>
    <w:rsid w:val="007D4985"/>
    <w:rsid w:val="007D4D89"/>
    <w:rsid w:val="007D4F32"/>
    <w:rsid w:val="007D5264"/>
    <w:rsid w:val="007D6524"/>
    <w:rsid w:val="007D73E5"/>
    <w:rsid w:val="007D7EB7"/>
    <w:rsid w:val="007E1612"/>
    <w:rsid w:val="007E19A4"/>
    <w:rsid w:val="007E2598"/>
    <w:rsid w:val="007E26B5"/>
    <w:rsid w:val="007E3609"/>
    <w:rsid w:val="007E492B"/>
    <w:rsid w:val="007E54AB"/>
    <w:rsid w:val="007E556F"/>
    <w:rsid w:val="007E5C8D"/>
    <w:rsid w:val="007E60F8"/>
    <w:rsid w:val="007E64B3"/>
    <w:rsid w:val="007F01C6"/>
    <w:rsid w:val="007F0896"/>
    <w:rsid w:val="007F0FB5"/>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5CEF"/>
    <w:rsid w:val="00805F52"/>
    <w:rsid w:val="00806A2A"/>
    <w:rsid w:val="00807415"/>
    <w:rsid w:val="00807CB9"/>
    <w:rsid w:val="00807D20"/>
    <w:rsid w:val="0081028D"/>
    <w:rsid w:val="008107D8"/>
    <w:rsid w:val="00810C95"/>
    <w:rsid w:val="00810FEA"/>
    <w:rsid w:val="008110E1"/>
    <w:rsid w:val="00811AD3"/>
    <w:rsid w:val="008124DE"/>
    <w:rsid w:val="0081377D"/>
    <w:rsid w:val="0081396A"/>
    <w:rsid w:val="00813F83"/>
    <w:rsid w:val="00814448"/>
    <w:rsid w:val="0081460E"/>
    <w:rsid w:val="0081592D"/>
    <w:rsid w:val="00815B8B"/>
    <w:rsid w:val="00815BED"/>
    <w:rsid w:val="00816148"/>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1D6"/>
    <w:rsid w:val="00824561"/>
    <w:rsid w:val="008247EB"/>
    <w:rsid w:val="00824A16"/>
    <w:rsid w:val="00824B4D"/>
    <w:rsid w:val="0082512F"/>
    <w:rsid w:val="008253C1"/>
    <w:rsid w:val="008256D1"/>
    <w:rsid w:val="00825868"/>
    <w:rsid w:val="00825BBB"/>
    <w:rsid w:val="00826549"/>
    <w:rsid w:val="00826E8D"/>
    <w:rsid w:val="008272AC"/>
    <w:rsid w:val="008273A1"/>
    <w:rsid w:val="008307AF"/>
    <w:rsid w:val="008314AD"/>
    <w:rsid w:val="00832F35"/>
    <w:rsid w:val="00833A78"/>
    <w:rsid w:val="00833D1C"/>
    <w:rsid w:val="0083436C"/>
    <w:rsid w:val="00834924"/>
    <w:rsid w:val="008350AC"/>
    <w:rsid w:val="0083617A"/>
    <w:rsid w:val="008375B3"/>
    <w:rsid w:val="008377AD"/>
    <w:rsid w:val="00837BFB"/>
    <w:rsid w:val="0084039A"/>
    <w:rsid w:val="008406C4"/>
    <w:rsid w:val="00840967"/>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B0A"/>
    <w:rsid w:val="00856D47"/>
    <w:rsid w:val="00856E1A"/>
    <w:rsid w:val="00856F15"/>
    <w:rsid w:val="00857347"/>
    <w:rsid w:val="008574D2"/>
    <w:rsid w:val="00860459"/>
    <w:rsid w:val="008612DD"/>
    <w:rsid w:val="00861EF6"/>
    <w:rsid w:val="00863010"/>
    <w:rsid w:val="00863255"/>
    <w:rsid w:val="00863735"/>
    <w:rsid w:val="00864083"/>
    <w:rsid w:val="008647A2"/>
    <w:rsid w:val="00864ACB"/>
    <w:rsid w:val="00865053"/>
    <w:rsid w:val="00865ADF"/>
    <w:rsid w:val="00865EE2"/>
    <w:rsid w:val="00867871"/>
    <w:rsid w:val="00867F1E"/>
    <w:rsid w:val="0087116A"/>
    <w:rsid w:val="008712A6"/>
    <w:rsid w:val="0087200D"/>
    <w:rsid w:val="0087295B"/>
    <w:rsid w:val="00872D03"/>
    <w:rsid w:val="0087473D"/>
    <w:rsid w:val="008747B8"/>
    <w:rsid w:val="00874A4F"/>
    <w:rsid w:val="008751A5"/>
    <w:rsid w:val="0087534F"/>
    <w:rsid w:val="0087630C"/>
    <w:rsid w:val="0087659F"/>
    <w:rsid w:val="008765BE"/>
    <w:rsid w:val="00877E43"/>
    <w:rsid w:val="00880158"/>
    <w:rsid w:val="008801B9"/>
    <w:rsid w:val="00880322"/>
    <w:rsid w:val="0088043E"/>
    <w:rsid w:val="00880B0D"/>
    <w:rsid w:val="008814FC"/>
    <w:rsid w:val="0088169F"/>
    <w:rsid w:val="00881732"/>
    <w:rsid w:val="0088238D"/>
    <w:rsid w:val="00882744"/>
    <w:rsid w:val="00882988"/>
    <w:rsid w:val="00882F9E"/>
    <w:rsid w:val="008830B3"/>
    <w:rsid w:val="00883866"/>
    <w:rsid w:val="00883AD8"/>
    <w:rsid w:val="00884926"/>
    <w:rsid w:val="00884BF0"/>
    <w:rsid w:val="008854CD"/>
    <w:rsid w:val="00885681"/>
    <w:rsid w:val="00886103"/>
    <w:rsid w:val="00886661"/>
    <w:rsid w:val="00886A7A"/>
    <w:rsid w:val="00886C15"/>
    <w:rsid w:val="00886FE3"/>
    <w:rsid w:val="0088731F"/>
    <w:rsid w:val="00890202"/>
    <w:rsid w:val="00890C12"/>
    <w:rsid w:val="00891542"/>
    <w:rsid w:val="00891788"/>
    <w:rsid w:val="008926D9"/>
    <w:rsid w:val="0089296B"/>
    <w:rsid w:val="00892D26"/>
    <w:rsid w:val="00892F04"/>
    <w:rsid w:val="00892F34"/>
    <w:rsid w:val="008933D6"/>
    <w:rsid w:val="00893759"/>
    <w:rsid w:val="0089416D"/>
    <w:rsid w:val="0089465A"/>
    <w:rsid w:val="00894921"/>
    <w:rsid w:val="00894951"/>
    <w:rsid w:val="00894A47"/>
    <w:rsid w:val="00895072"/>
    <w:rsid w:val="008953D4"/>
    <w:rsid w:val="0089542F"/>
    <w:rsid w:val="008954B2"/>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3EE1"/>
    <w:rsid w:val="008A4994"/>
    <w:rsid w:val="008A5409"/>
    <w:rsid w:val="008A55B1"/>
    <w:rsid w:val="008A5849"/>
    <w:rsid w:val="008A5DF2"/>
    <w:rsid w:val="008A6046"/>
    <w:rsid w:val="008A6228"/>
    <w:rsid w:val="008A687B"/>
    <w:rsid w:val="008A7339"/>
    <w:rsid w:val="008A7C05"/>
    <w:rsid w:val="008B059E"/>
    <w:rsid w:val="008B07CD"/>
    <w:rsid w:val="008B0C16"/>
    <w:rsid w:val="008B20B5"/>
    <w:rsid w:val="008B26EA"/>
    <w:rsid w:val="008B29BE"/>
    <w:rsid w:val="008B2F87"/>
    <w:rsid w:val="008B3148"/>
    <w:rsid w:val="008B342E"/>
    <w:rsid w:val="008B37C1"/>
    <w:rsid w:val="008B41B4"/>
    <w:rsid w:val="008B41D6"/>
    <w:rsid w:val="008B43EF"/>
    <w:rsid w:val="008B4E40"/>
    <w:rsid w:val="008B512F"/>
    <w:rsid w:val="008B536B"/>
    <w:rsid w:val="008B538A"/>
    <w:rsid w:val="008B58A4"/>
    <w:rsid w:val="008B5DDB"/>
    <w:rsid w:val="008B6D60"/>
    <w:rsid w:val="008B708C"/>
    <w:rsid w:val="008B72AE"/>
    <w:rsid w:val="008B745C"/>
    <w:rsid w:val="008B753B"/>
    <w:rsid w:val="008B7909"/>
    <w:rsid w:val="008B7C71"/>
    <w:rsid w:val="008B7C8D"/>
    <w:rsid w:val="008C0660"/>
    <w:rsid w:val="008C08AF"/>
    <w:rsid w:val="008C196C"/>
    <w:rsid w:val="008C1EC4"/>
    <w:rsid w:val="008C23D1"/>
    <w:rsid w:val="008C25CF"/>
    <w:rsid w:val="008C2F6C"/>
    <w:rsid w:val="008C3772"/>
    <w:rsid w:val="008C3AAE"/>
    <w:rsid w:val="008C3D1D"/>
    <w:rsid w:val="008C48D2"/>
    <w:rsid w:val="008C5AA4"/>
    <w:rsid w:val="008C6494"/>
    <w:rsid w:val="008C6E4D"/>
    <w:rsid w:val="008C79A6"/>
    <w:rsid w:val="008D028D"/>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1E5"/>
    <w:rsid w:val="008E296A"/>
    <w:rsid w:val="008E3547"/>
    <w:rsid w:val="008E38AE"/>
    <w:rsid w:val="008E401A"/>
    <w:rsid w:val="008E4B51"/>
    <w:rsid w:val="008E4E82"/>
    <w:rsid w:val="008E6081"/>
    <w:rsid w:val="008E6492"/>
    <w:rsid w:val="008E64AF"/>
    <w:rsid w:val="008E7791"/>
    <w:rsid w:val="008E7EF3"/>
    <w:rsid w:val="008F03B4"/>
    <w:rsid w:val="008F05B0"/>
    <w:rsid w:val="008F088C"/>
    <w:rsid w:val="008F0DFC"/>
    <w:rsid w:val="008F18C7"/>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C04"/>
    <w:rsid w:val="00901D74"/>
    <w:rsid w:val="00901F17"/>
    <w:rsid w:val="00902585"/>
    <w:rsid w:val="009036EA"/>
    <w:rsid w:val="00903E16"/>
    <w:rsid w:val="00904519"/>
    <w:rsid w:val="00904721"/>
    <w:rsid w:val="009050D1"/>
    <w:rsid w:val="00905225"/>
    <w:rsid w:val="009060DB"/>
    <w:rsid w:val="00906231"/>
    <w:rsid w:val="00906478"/>
    <w:rsid w:val="00906BD2"/>
    <w:rsid w:val="00906C89"/>
    <w:rsid w:val="00906D24"/>
    <w:rsid w:val="00907822"/>
    <w:rsid w:val="00907970"/>
    <w:rsid w:val="00907E6A"/>
    <w:rsid w:val="0091008C"/>
    <w:rsid w:val="00911331"/>
    <w:rsid w:val="00911CA2"/>
    <w:rsid w:val="00912B71"/>
    <w:rsid w:val="00912D68"/>
    <w:rsid w:val="00913016"/>
    <w:rsid w:val="009131CA"/>
    <w:rsid w:val="00913C43"/>
    <w:rsid w:val="00915030"/>
    <w:rsid w:val="009158C3"/>
    <w:rsid w:val="00916176"/>
    <w:rsid w:val="009168EF"/>
    <w:rsid w:val="009200A3"/>
    <w:rsid w:val="00920179"/>
    <w:rsid w:val="0092134C"/>
    <w:rsid w:val="00921366"/>
    <w:rsid w:val="009214F7"/>
    <w:rsid w:val="00921CA8"/>
    <w:rsid w:val="00923AAA"/>
    <w:rsid w:val="0092420F"/>
    <w:rsid w:val="009266D1"/>
    <w:rsid w:val="00926B9A"/>
    <w:rsid w:val="00927256"/>
    <w:rsid w:val="009273C0"/>
    <w:rsid w:val="00927458"/>
    <w:rsid w:val="009275FC"/>
    <w:rsid w:val="00930DC7"/>
    <w:rsid w:val="00931109"/>
    <w:rsid w:val="009317F6"/>
    <w:rsid w:val="00931831"/>
    <w:rsid w:val="009322EF"/>
    <w:rsid w:val="009323A9"/>
    <w:rsid w:val="00932FBA"/>
    <w:rsid w:val="0093454B"/>
    <w:rsid w:val="009350A3"/>
    <w:rsid w:val="00935826"/>
    <w:rsid w:val="00935F12"/>
    <w:rsid w:val="009376E1"/>
    <w:rsid w:val="009379E3"/>
    <w:rsid w:val="00937A21"/>
    <w:rsid w:val="00937BBD"/>
    <w:rsid w:val="00937CA1"/>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47B"/>
    <w:rsid w:val="00956C55"/>
    <w:rsid w:val="00957229"/>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70A3"/>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80256"/>
    <w:rsid w:val="009805CD"/>
    <w:rsid w:val="0098143E"/>
    <w:rsid w:val="00981682"/>
    <w:rsid w:val="00981749"/>
    <w:rsid w:val="009821C3"/>
    <w:rsid w:val="00982372"/>
    <w:rsid w:val="00982451"/>
    <w:rsid w:val="00982FD3"/>
    <w:rsid w:val="00984492"/>
    <w:rsid w:val="0098489D"/>
    <w:rsid w:val="00984BEA"/>
    <w:rsid w:val="009854F9"/>
    <w:rsid w:val="0098643D"/>
    <w:rsid w:val="00986AAE"/>
    <w:rsid w:val="00986E93"/>
    <w:rsid w:val="00987E3B"/>
    <w:rsid w:val="00987EC5"/>
    <w:rsid w:val="009915CF"/>
    <w:rsid w:val="009917C4"/>
    <w:rsid w:val="0099188F"/>
    <w:rsid w:val="00991D20"/>
    <w:rsid w:val="00991ECA"/>
    <w:rsid w:val="00991FA6"/>
    <w:rsid w:val="00992374"/>
    <w:rsid w:val="00992DB5"/>
    <w:rsid w:val="009941AC"/>
    <w:rsid w:val="00995260"/>
    <w:rsid w:val="00995AE7"/>
    <w:rsid w:val="00996B73"/>
    <w:rsid w:val="00996CED"/>
    <w:rsid w:val="009972CC"/>
    <w:rsid w:val="0099732C"/>
    <w:rsid w:val="00997360"/>
    <w:rsid w:val="009974D1"/>
    <w:rsid w:val="0099774E"/>
    <w:rsid w:val="00997F9C"/>
    <w:rsid w:val="009A0073"/>
    <w:rsid w:val="009A01F0"/>
    <w:rsid w:val="009A0331"/>
    <w:rsid w:val="009A07FF"/>
    <w:rsid w:val="009A0EB4"/>
    <w:rsid w:val="009A10CF"/>
    <w:rsid w:val="009A12CA"/>
    <w:rsid w:val="009A14A4"/>
    <w:rsid w:val="009A1B60"/>
    <w:rsid w:val="009A2191"/>
    <w:rsid w:val="009A229E"/>
    <w:rsid w:val="009A2692"/>
    <w:rsid w:val="009A269B"/>
    <w:rsid w:val="009A29EC"/>
    <w:rsid w:val="009A39B6"/>
    <w:rsid w:val="009A403E"/>
    <w:rsid w:val="009A4F36"/>
    <w:rsid w:val="009A56CF"/>
    <w:rsid w:val="009A57D1"/>
    <w:rsid w:val="009A590E"/>
    <w:rsid w:val="009A63AE"/>
    <w:rsid w:val="009A68D5"/>
    <w:rsid w:val="009A7E62"/>
    <w:rsid w:val="009B0D4B"/>
    <w:rsid w:val="009B0EB8"/>
    <w:rsid w:val="009B1655"/>
    <w:rsid w:val="009B2325"/>
    <w:rsid w:val="009B2DF0"/>
    <w:rsid w:val="009B2FF6"/>
    <w:rsid w:val="009B3317"/>
    <w:rsid w:val="009B34A8"/>
    <w:rsid w:val="009B3543"/>
    <w:rsid w:val="009B3A16"/>
    <w:rsid w:val="009B3CE3"/>
    <w:rsid w:val="009B4442"/>
    <w:rsid w:val="009B4664"/>
    <w:rsid w:val="009B4B40"/>
    <w:rsid w:val="009B57EA"/>
    <w:rsid w:val="009B5D4E"/>
    <w:rsid w:val="009B689C"/>
    <w:rsid w:val="009B6945"/>
    <w:rsid w:val="009B751D"/>
    <w:rsid w:val="009B7601"/>
    <w:rsid w:val="009B7BAF"/>
    <w:rsid w:val="009C060C"/>
    <w:rsid w:val="009C0CC0"/>
    <w:rsid w:val="009C0D96"/>
    <w:rsid w:val="009C10EB"/>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424"/>
    <w:rsid w:val="009E59EA"/>
    <w:rsid w:val="009E5D16"/>
    <w:rsid w:val="009E7773"/>
    <w:rsid w:val="009F05B8"/>
    <w:rsid w:val="009F05D7"/>
    <w:rsid w:val="009F0F03"/>
    <w:rsid w:val="009F16AB"/>
    <w:rsid w:val="009F2931"/>
    <w:rsid w:val="009F2965"/>
    <w:rsid w:val="009F2A80"/>
    <w:rsid w:val="009F2B89"/>
    <w:rsid w:val="009F37E1"/>
    <w:rsid w:val="009F43AC"/>
    <w:rsid w:val="009F5113"/>
    <w:rsid w:val="009F5A6B"/>
    <w:rsid w:val="009F6251"/>
    <w:rsid w:val="009F6363"/>
    <w:rsid w:val="009F665F"/>
    <w:rsid w:val="009F6B61"/>
    <w:rsid w:val="009F6C6C"/>
    <w:rsid w:val="009F6E0D"/>
    <w:rsid w:val="009F7033"/>
    <w:rsid w:val="009F75E5"/>
    <w:rsid w:val="009F7BF5"/>
    <w:rsid w:val="009F7C0E"/>
    <w:rsid w:val="009F7E28"/>
    <w:rsid w:val="009F7EB9"/>
    <w:rsid w:val="00A003DE"/>
    <w:rsid w:val="00A0062F"/>
    <w:rsid w:val="00A007A3"/>
    <w:rsid w:val="00A01400"/>
    <w:rsid w:val="00A0142F"/>
    <w:rsid w:val="00A014E6"/>
    <w:rsid w:val="00A01E70"/>
    <w:rsid w:val="00A028B4"/>
    <w:rsid w:val="00A02C14"/>
    <w:rsid w:val="00A03F0D"/>
    <w:rsid w:val="00A03F4D"/>
    <w:rsid w:val="00A04FDC"/>
    <w:rsid w:val="00A0611F"/>
    <w:rsid w:val="00A06190"/>
    <w:rsid w:val="00A0636F"/>
    <w:rsid w:val="00A06E00"/>
    <w:rsid w:val="00A06E44"/>
    <w:rsid w:val="00A105DD"/>
    <w:rsid w:val="00A108FF"/>
    <w:rsid w:val="00A10DFD"/>
    <w:rsid w:val="00A110C2"/>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1B52"/>
    <w:rsid w:val="00A22BD5"/>
    <w:rsid w:val="00A22E76"/>
    <w:rsid w:val="00A232BF"/>
    <w:rsid w:val="00A2354F"/>
    <w:rsid w:val="00A24107"/>
    <w:rsid w:val="00A24398"/>
    <w:rsid w:val="00A2439D"/>
    <w:rsid w:val="00A2690F"/>
    <w:rsid w:val="00A269AA"/>
    <w:rsid w:val="00A26C08"/>
    <w:rsid w:val="00A27D73"/>
    <w:rsid w:val="00A31107"/>
    <w:rsid w:val="00A31741"/>
    <w:rsid w:val="00A31C74"/>
    <w:rsid w:val="00A320B7"/>
    <w:rsid w:val="00A32100"/>
    <w:rsid w:val="00A323B0"/>
    <w:rsid w:val="00A32946"/>
    <w:rsid w:val="00A33213"/>
    <w:rsid w:val="00A33560"/>
    <w:rsid w:val="00A3389C"/>
    <w:rsid w:val="00A34C03"/>
    <w:rsid w:val="00A34DD1"/>
    <w:rsid w:val="00A34EC4"/>
    <w:rsid w:val="00A358CE"/>
    <w:rsid w:val="00A35DBD"/>
    <w:rsid w:val="00A36C98"/>
    <w:rsid w:val="00A36CC8"/>
    <w:rsid w:val="00A36F20"/>
    <w:rsid w:val="00A37343"/>
    <w:rsid w:val="00A37408"/>
    <w:rsid w:val="00A37EB8"/>
    <w:rsid w:val="00A4048C"/>
    <w:rsid w:val="00A40839"/>
    <w:rsid w:val="00A40F58"/>
    <w:rsid w:val="00A418F4"/>
    <w:rsid w:val="00A41C87"/>
    <w:rsid w:val="00A421B9"/>
    <w:rsid w:val="00A42973"/>
    <w:rsid w:val="00A44BD2"/>
    <w:rsid w:val="00A45794"/>
    <w:rsid w:val="00A45B2A"/>
    <w:rsid w:val="00A45B54"/>
    <w:rsid w:val="00A45BB2"/>
    <w:rsid w:val="00A46040"/>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5973"/>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2473"/>
    <w:rsid w:val="00A7353D"/>
    <w:rsid w:val="00A73754"/>
    <w:rsid w:val="00A73CD9"/>
    <w:rsid w:val="00A73EF4"/>
    <w:rsid w:val="00A74623"/>
    <w:rsid w:val="00A74CB5"/>
    <w:rsid w:val="00A7539B"/>
    <w:rsid w:val="00A75B41"/>
    <w:rsid w:val="00A767DC"/>
    <w:rsid w:val="00A76CE7"/>
    <w:rsid w:val="00A76D90"/>
    <w:rsid w:val="00A773FA"/>
    <w:rsid w:val="00A77B90"/>
    <w:rsid w:val="00A77F4B"/>
    <w:rsid w:val="00A8121E"/>
    <w:rsid w:val="00A81B2F"/>
    <w:rsid w:val="00A81E2C"/>
    <w:rsid w:val="00A8245E"/>
    <w:rsid w:val="00A8369B"/>
    <w:rsid w:val="00A8395E"/>
    <w:rsid w:val="00A83ACC"/>
    <w:rsid w:val="00A83D0C"/>
    <w:rsid w:val="00A843E2"/>
    <w:rsid w:val="00A84B85"/>
    <w:rsid w:val="00A8538B"/>
    <w:rsid w:val="00A859E2"/>
    <w:rsid w:val="00A85B25"/>
    <w:rsid w:val="00A85D75"/>
    <w:rsid w:val="00A86065"/>
    <w:rsid w:val="00A86AA1"/>
    <w:rsid w:val="00A875C0"/>
    <w:rsid w:val="00A87637"/>
    <w:rsid w:val="00A87C37"/>
    <w:rsid w:val="00A900CB"/>
    <w:rsid w:val="00A904F9"/>
    <w:rsid w:val="00A917E8"/>
    <w:rsid w:val="00A91EFD"/>
    <w:rsid w:val="00A92404"/>
    <w:rsid w:val="00A92BE9"/>
    <w:rsid w:val="00A92FBA"/>
    <w:rsid w:val="00A93142"/>
    <w:rsid w:val="00A931AC"/>
    <w:rsid w:val="00A93500"/>
    <w:rsid w:val="00A944F3"/>
    <w:rsid w:val="00A945D3"/>
    <w:rsid w:val="00A95546"/>
    <w:rsid w:val="00A9571F"/>
    <w:rsid w:val="00A9626D"/>
    <w:rsid w:val="00A96C8F"/>
    <w:rsid w:val="00A96E62"/>
    <w:rsid w:val="00A9720A"/>
    <w:rsid w:val="00AA00E5"/>
    <w:rsid w:val="00AA10F7"/>
    <w:rsid w:val="00AA1469"/>
    <w:rsid w:val="00AA1E86"/>
    <w:rsid w:val="00AA2C0A"/>
    <w:rsid w:val="00AA2C38"/>
    <w:rsid w:val="00AA2FB8"/>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2F3A"/>
    <w:rsid w:val="00AB3832"/>
    <w:rsid w:val="00AB3C9E"/>
    <w:rsid w:val="00AB5779"/>
    <w:rsid w:val="00AB5AF2"/>
    <w:rsid w:val="00AB5C4E"/>
    <w:rsid w:val="00AB69F7"/>
    <w:rsid w:val="00AB6C87"/>
    <w:rsid w:val="00AC093C"/>
    <w:rsid w:val="00AC184A"/>
    <w:rsid w:val="00AC1E93"/>
    <w:rsid w:val="00AC2479"/>
    <w:rsid w:val="00AC28A9"/>
    <w:rsid w:val="00AC3432"/>
    <w:rsid w:val="00AC3DC9"/>
    <w:rsid w:val="00AC438C"/>
    <w:rsid w:val="00AC4854"/>
    <w:rsid w:val="00AC4CA1"/>
    <w:rsid w:val="00AC4EC1"/>
    <w:rsid w:val="00AC5325"/>
    <w:rsid w:val="00AC5759"/>
    <w:rsid w:val="00AC599C"/>
    <w:rsid w:val="00AC6478"/>
    <w:rsid w:val="00AC6D3F"/>
    <w:rsid w:val="00AC6F06"/>
    <w:rsid w:val="00AC7293"/>
    <w:rsid w:val="00AC72EB"/>
    <w:rsid w:val="00AD0574"/>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45F"/>
    <w:rsid w:val="00AE3E87"/>
    <w:rsid w:val="00AE41BD"/>
    <w:rsid w:val="00AE4B46"/>
    <w:rsid w:val="00AE4BDC"/>
    <w:rsid w:val="00AE4FC1"/>
    <w:rsid w:val="00AE5E10"/>
    <w:rsid w:val="00AE5F09"/>
    <w:rsid w:val="00AE6213"/>
    <w:rsid w:val="00AE68C0"/>
    <w:rsid w:val="00AF03FD"/>
    <w:rsid w:val="00AF0CC8"/>
    <w:rsid w:val="00AF0ED5"/>
    <w:rsid w:val="00AF1CDC"/>
    <w:rsid w:val="00AF2529"/>
    <w:rsid w:val="00AF29D8"/>
    <w:rsid w:val="00AF3387"/>
    <w:rsid w:val="00AF44D0"/>
    <w:rsid w:val="00AF4BDA"/>
    <w:rsid w:val="00AF57D0"/>
    <w:rsid w:val="00AF5BD1"/>
    <w:rsid w:val="00AF7983"/>
    <w:rsid w:val="00AF79B9"/>
    <w:rsid w:val="00B00B37"/>
    <w:rsid w:val="00B01747"/>
    <w:rsid w:val="00B0194F"/>
    <w:rsid w:val="00B01A73"/>
    <w:rsid w:val="00B0203C"/>
    <w:rsid w:val="00B038E7"/>
    <w:rsid w:val="00B03E35"/>
    <w:rsid w:val="00B04A25"/>
    <w:rsid w:val="00B04C1C"/>
    <w:rsid w:val="00B04F70"/>
    <w:rsid w:val="00B060D6"/>
    <w:rsid w:val="00B06492"/>
    <w:rsid w:val="00B07256"/>
    <w:rsid w:val="00B07895"/>
    <w:rsid w:val="00B1045A"/>
    <w:rsid w:val="00B10E62"/>
    <w:rsid w:val="00B10F87"/>
    <w:rsid w:val="00B1218D"/>
    <w:rsid w:val="00B12A6A"/>
    <w:rsid w:val="00B14026"/>
    <w:rsid w:val="00B14CD7"/>
    <w:rsid w:val="00B15D6B"/>
    <w:rsid w:val="00B16468"/>
    <w:rsid w:val="00B16A1D"/>
    <w:rsid w:val="00B17739"/>
    <w:rsid w:val="00B17E8A"/>
    <w:rsid w:val="00B204AB"/>
    <w:rsid w:val="00B210F8"/>
    <w:rsid w:val="00B21975"/>
    <w:rsid w:val="00B21F77"/>
    <w:rsid w:val="00B23A3E"/>
    <w:rsid w:val="00B23EC3"/>
    <w:rsid w:val="00B23F8A"/>
    <w:rsid w:val="00B2682F"/>
    <w:rsid w:val="00B2691D"/>
    <w:rsid w:val="00B26C44"/>
    <w:rsid w:val="00B27AC5"/>
    <w:rsid w:val="00B3054D"/>
    <w:rsid w:val="00B3086B"/>
    <w:rsid w:val="00B30AA3"/>
    <w:rsid w:val="00B31277"/>
    <w:rsid w:val="00B32002"/>
    <w:rsid w:val="00B322AD"/>
    <w:rsid w:val="00B3237C"/>
    <w:rsid w:val="00B32CF2"/>
    <w:rsid w:val="00B32F2D"/>
    <w:rsid w:val="00B3302D"/>
    <w:rsid w:val="00B33694"/>
    <w:rsid w:val="00B33B6B"/>
    <w:rsid w:val="00B33D21"/>
    <w:rsid w:val="00B33FC6"/>
    <w:rsid w:val="00B34664"/>
    <w:rsid w:val="00B34A3B"/>
    <w:rsid w:val="00B355D9"/>
    <w:rsid w:val="00B35F3E"/>
    <w:rsid w:val="00B35F7D"/>
    <w:rsid w:val="00B3618E"/>
    <w:rsid w:val="00B3687F"/>
    <w:rsid w:val="00B37CD9"/>
    <w:rsid w:val="00B4005D"/>
    <w:rsid w:val="00B40066"/>
    <w:rsid w:val="00B40089"/>
    <w:rsid w:val="00B41444"/>
    <w:rsid w:val="00B41889"/>
    <w:rsid w:val="00B436ED"/>
    <w:rsid w:val="00B43B11"/>
    <w:rsid w:val="00B43D5A"/>
    <w:rsid w:val="00B44044"/>
    <w:rsid w:val="00B44CDB"/>
    <w:rsid w:val="00B45499"/>
    <w:rsid w:val="00B457A5"/>
    <w:rsid w:val="00B4606D"/>
    <w:rsid w:val="00B470F8"/>
    <w:rsid w:val="00B5035C"/>
    <w:rsid w:val="00B50A40"/>
    <w:rsid w:val="00B50CD4"/>
    <w:rsid w:val="00B50E89"/>
    <w:rsid w:val="00B51455"/>
    <w:rsid w:val="00B51730"/>
    <w:rsid w:val="00B51883"/>
    <w:rsid w:val="00B51B28"/>
    <w:rsid w:val="00B52657"/>
    <w:rsid w:val="00B533C2"/>
    <w:rsid w:val="00B53C6D"/>
    <w:rsid w:val="00B5439B"/>
    <w:rsid w:val="00B54E2A"/>
    <w:rsid w:val="00B55A5B"/>
    <w:rsid w:val="00B56524"/>
    <w:rsid w:val="00B5706E"/>
    <w:rsid w:val="00B57282"/>
    <w:rsid w:val="00B57346"/>
    <w:rsid w:val="00B57EA0"/>
    <w:rsid w:val="00B6048B"/>
    <w:rsid w:val="00B61035"/>
    <w:rsid w:val="00B61772"/>
    <w:rsid w:val="00B61DE8"/>
    <w:rsid w:val="00B6244E"/>
    <w:rsid w:val="00B6248C"/>
    <w:rsid w:val="00B62994"/>
    <w:rsid w:val="00B62E46"/>
    <w:rsid w:val="00B62EE6"/>
    <w:rsid w:val="00B63C9E"/>
    <w:rsid w:val="00B642A8"/>
    <w:rsid w:val="00B646C3"/>
    <w:rsid w:val="00B65581"/>
    <w:rsid w:val="00B664D7"/>
    <w:rsid w:val="00B6716C"/>
    <w:rsid w:val="00B67BF4"/>
    <w:rsid w:val="00B67FC5"/>
    <w:rsid w:val="00B7094E"/>
    <w:rsid w:val="00B70E2C"/>
    <w:rsid w:val="00B713F7"/>
    <w:rsid w:val="00B71A3E"/>
    <w:rsid w:val="00B72228"/>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017F"/>
    <w:rsid w:val="00B81291"/>
    <w:rsid w:val="00B817BF"/>
    <w:rsid w:val="00B81832"/>
    <w:rsid w:val="00B81E49"/>
    <w:rsid w:val="00B81F9F"/>
    <w:rsid w:val="00B8222B"/>
    <w:rsid w:val="00B822CB"/>
    <w:rsid w:val="00B82776"/>
    <w:rsid w:val="00B83D77"/>
    <w:rsid w:val="00B84A91"/>
    <w:rsid w:val="00B84BFD"/>
    <w:rsid w:val="00B85710"/>
    <w:rsid w:val="00B8595F"/>
    <w:rsid w:val="00B86A5B"/>
    <w:rsid w:val="00B86E54"/>
    <w:rsid w:val="00B86E5A"/>
    <w:rsid w:val="00B8777F"/>
    <w:rsid w:val="00B87F06"/>
    <w:rsid w:val="00B90694"/>
    <w:rsid w:val="00B906EF"/>
    <w:rsid w:val="00B91A6D"/>
    <w:rsid w:val="00B91C9B"/>
    <w:rsid w:val="00B927EE"/>
    <w:rsid w:val="00B93C9F"/>
    <w:rsid w:val="00B94555"/>
    <w:rsid w:val="00B949CC"/>
    <w:rsid w:val="00B95032"/>
    <w:rsid w:val="00B9517F"/>
    <w:rsid w:val="00B95373"/>
    <w:rsid w:val="00B956F0"/>
    <w:rsid w:val="00B95E95"/>
    <w:rsid w:val="00B964A0"/>
    <w:rsid w:val="00B97F87"/>
    <w:rsid w:val="00BA1755"/>
    <w:rsid w:val="00BA19E8"/>
    <w:rsid w:val="00BA2798"/>
    <w:rsid w:val="00BA2EDD"/>
    <w:rsid w:val="00BA326D"/>
    <w:rsid w:val="00BA32E3"/>
    <w:rsid w:val="00BA4438"/>
    <w:rsid w:val="00BA48CE"/>
    <w:rsid w:val="00BA50BB"/>
    <w:rsid w:val="00BA5120"/>
    <w:rsid w:val="00BA55DC"/>
    <w:rsid w:val="00BA5A9B"/>
    <w:rsid w:val="00BA620D"/>
    <w:rsid w:val="00BA6F43"/>
    <w:rsid w:val="00BA79F9"/>
    <w:rsid w:val="00BB06B5"/>
    <w:rsid w:val="00BB0B72"/>
    <w:rsid w:val="00BB1CC3"/>
    <w:rsid w:val="00BB2674"/>
    <w:rsid w:val="00BB45F3"/>
    <w:rsid w:val="00BB4CE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390"/>
    <w:rsid w:val="00BD29AF"/>
    <w:rsid w:val="00BD29DF"/>
    <w:rsid w:val="00BD3137"/>
    <w:rsid w:val="00BD3150"/>
    <w:rsid w:val="00BD3E14"/>
    <w:rsid w:val="00BD3E47"/>
    <w:rsid w:val="00BD4405"/>
    <w:rsid w:val="00BD5906"/>
    <w:rsid w:val="00BD5ACE"/>
    <w:rsid w:val="00BD60B5"/>
    <w:rsid w:val="00BD6302"/>
    <w:rsid w:val="00BD6C2A"/>
    <w:rsid w:val="00BE0129"/>
    <w:rsid w:val="00BE140C"/>
    <w:rsid w:val="00BE1862"/>
    <w:rsid w:val="00BE1909"/>
    <w:rsid w:val="00BE1C2A"/>
    <w:rsid w:val="00BE1FC8"/>
    <w:rsid w:val="00BE23AE"/>
    <w:rsid w:val="00BE24E7"/>
    <w:rsid w:val="00BE294B"/>
    <w:rsid w:val="00BE32B7"/>
    <w:rsid w:val="00BE38A5"/>
    <w:rsid w:val="00BE3D83"/>
    <w:rsid w:val="00BE451B"/>
    <w:rsid w:val="00BE4C13"/>
    <w:rsid w:val="00BE4E35"/>
    <w:rsid w:val="00BE5476"/>
    <w:rsid w:val="00BE580A"/>
    <w:rsid w:val="00BE64A6"/>
    <w:rsid w:val="00BF074A"/>
    <w:rsid w:val="00BF1330"/>
    <w:rsid w:val="00BF1758"/>
    <w:rsid w:val="00BF2859"/>
    <w:rsid w:val="00BF2BBF"/>
    <w:rsid w:val="00BF34B7"/>
    <w:rsid w:val="00BF4012"/>
    <w:rsid w:val="00BF409B"/>
    <w:rsid w:val="00BF4354"/>
    <w:rsid w:val="00BF4804"/>
    <w:rsid w:val="00BF5F08"/>
    <w:rsid w:val="00BF6271"/>
    <w:rsid w:val="00BF6276"/>
    <w:rsid w:val="00BF67BE"/>
    <w:rsid w:val="00BF70EC"/>
    <w:rsid w:val="00BF7240"/>
    <w:rsid w:val="00BF7378"/>
    <w:rsid w:val="00BF77C8"/>
    <w:rsid w:val="00BF798B"/>
    <w:rsid w:val="00BF7D8E"/>
    <w:rsid w:val="00C0016E"/>
    <w:rsid w:val="00C01AA2"/>
    <w:rsid w:val="00C02164"/>
    <w:rsid w:val="00C02CB4"/>
    <w:rsid w:val="00C02DFB"/>
    <w:rsid w:val="00C03B65"/>
    <w:rsid w:val="00C04011"/>
    <w:rsid w:val="00C0503F"/>
    <w:rsid w:val="00C05307"/>
    <w:rsid w:val="00C05B94"/>
    <w:rsid w:val="00C05EDE"/>
    <w:rsid w:val="00C06BF7"/>
    <w:rsid w:val="00C07F55"/>
    <w:rsid w:val="00C10314"/>
    <w:rsid w:val="00C10F34"/>
    <w:rsid w:val="00C110A6"/>
    <w:rsid w:val="00C11104"/>
    <w:rsid w:val="00C11362"/>
    <w:rsid w:val="00C11913"/>
    <w:rsid w:val="00C13B78"/>
    <w:rsid w:val="00C13E99"/>
    <w:rsid w:val="00C15684"/>
    <w:rsid w:val="00C16027"/>
    <w:rsid w:val="00C16715"/>
    <w:rsid w:val="00C16892"/>
    <w:rsid w:val="00C17C21"/>
    <w:rsid w:val="00C17FAC"/>
    <w:rsid w:val="00C17FE6"/>
    <w:rsid w:val="00C20175"/>
    <w:rsid w:val="00C20BE1"/>
    <w:rsid w:val="00C20C50"/>
    <w:rsid w:val="00C20EF7"/>
    <w:rsid w:val="00C2147A"/>
    <w:rsid w:val="00C226C2"/>
    <w:rsid w:val="00C22D10"/>
    <w:rsid w:val="00C23758"/>
    <w:rsid w:val="00C23C1C"/>
    <w:rsid w:val="00C24864"/>
    <w:rsid w:val="00C24D29"/>
    <w:rsid w:val="00C265E0"/>
    <w:rsid w:val="00C27124"/>
    <w:rsid w:val="00C3022C"/>
    <w:rsid w:val="00C30268"/>
    <w:rsid w:val="00C30F23"/>
    <w:rsid w:val="00C31E04"/>
    <w:rsid w:val="00C329C3"/>
    <w:rsid w:val="00C32AE3"/>
    <w:rsid w:val="00C34151"/>
    <w:rsid w:val="00C341C3"/>
    <w:rsid w:val="00C34D2C"/>
    <w:rsid w:val="00C34E12"/>
    <w:rsid w:val="00C35841"/>
    <w:rsid w:val="00C35D36"/>
    <w:rsid w:val="00C4009C"/>
    <w:rsid w:val="00C40416"/>
    <w:rsid w:val="00C4050C"/>
    <w:rsid w:val="00C4088F"/>
    <w:rsid w:val="00C40B29"/>
    <w:rsid w:val="00C410A5"/>
    <w:rsid w:val="00C416E6"/>
    <w:rsid w:val="00C42101"/>
    <w:rsid w:val="00C422E5"/>
    <w:rsid w:val="00C429E8"/>
    <w:rsid w:val="00C44643"/>
    <w:rsid w:val="00C44A74"/>
    <w:rsid w:val="00C44C05"/>
    <w:rsid w:val="00C450C5"/>
    <w:rsid w:val="00C45263"/>
    <w:rsid w:val="00C45ECD"/>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5F26"/>
    <w:rsid w:val="00C57A6E"/>
    <w:rsid w:val="00C57B4D"/>
    <w:rsid w:val="00C600A9"/>
    <w:rsid w:val="00C60673"/>
    <w:rsid w:val="00C606B9"/>
    <w:rsid w:val="00C60A5E"/>
    <w:rsid w:val="00C61641"/>
    <w:rsid w:val="00C618C5"/>
    <w:rsid w:val="00C61CD2"/>
    <w:rsid w:val="00C6306C"/>
    <w:rsid w:val="00C63453"/>
    <w:rsid w:val="00C63599"/>
    <w:rsid w:val="00C63E07"/>
    <w:rsid w:val="00C648E9"/>
    <w:rsid w:val="00C64DC1"/>
    <w:rsid w:val="00C65E6F"/>
    <w:rsid w:val="00C6609B"/>
    <w:rsid w:val="00C6721D"/>
    <w:rsid w:val="00C7068F"/>
    <w:rsid w:val="00C70838"/>
    <w:rsid w:val="00C70869"/>
    <w:rsid w:val="00C708DF"/>
    <w:rsid w:val="00C70B8F"/>
    <w:rsid w:val="00C710B0"/>
    <w:rsid w:val="00C71286"/>
    <w:rsid w:val="00C725CF"/>
    <w:rsid w:val="00C72A6C"/>
    <w:rsid w:val="00C72B4C"/>
    <w:rsid w:val="00C72B94"/>
    <w:rsid w:val="00C7426E"/>
    <w:rsid w:val="00C74557"/>
    <w:rsid w:val="00C74987"/>
    <w:rsid w:val="00C75116"/>
    <w:rsid w:val="00C751C8"/>
    <w:rsid w:val="00C75233"/>
    <w:rsid w:val="00C7723A"/>
    <w:rsid w:val="00C81F82"/>
    <w:rsid w:val="00C83E62"/>
    <w:rsid w:val="00C842B6"/>
    <w:rsid w:val="00C84490"/>
    <w:rsid w:val="00C84B49"/>
    <w:rsid w:val="00C85695"/>
    <w:rsid w:val="00C85756"/>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4C7D"/>
    <w:rsid w:val="00C95C8C"/>
    <w:rsid w:val="00C9617E"/>
    <w:rsid w:val="00C975B1"/>
    <w:rsid w:val="00CA0892"/>
    <w:rsid w:val="00CA0F0E"/>
    <w:rsid w:val="00CA1276"/>
    <w:rsid w:val="00CA3B5E"/>
    <w:rsid w:val="00CA3E04"/>
    <w:rsid w:val="00CA42E3"/>
    <w:rsid w:val="00CA46E7"/>
    <w:rsid w:val="00CA5345"/>
    <w:rsid w:val="00CA5592"/>
    <w:rsid w:val="00CA5BA6"/>
    <w:rsid w:val="00CA6E30"/>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54A"/>
    <w:rsid w:val="00CD762D"/>
    <w:rsid w:val="00CD7A90"/>
    <w:rsid w:val="00CD7F64"/>
    <w:rsid w:val="00CE09D6"/>
    <w:rsid w:val="00CE0FBA"/>
    <w:rsid w:val="00CE189B"/>
    <w:rsid w:val="00CE1E02"/>
    <w:rsid w:val="00CE2EAB"/>
    <w:rsid w:val="00CE3AFF"/>
    <w:rsid w:val="00CE3FED"/>
    <w:rsid w:val="00CE457E"/>
    <w:rsid w:val="00CE4C65"/>
    <w:rsid w:val="00CE4F33"/>
    <w:rsid w:val="00CE5456"/>
    <w:rsid w:val="00CE5868"/>
    <w:rsid w:val="00CE5B66"/>
    <w:rsid w:val="00CE6EC8"/>
    <w:rsid w:val="00CE77FD"/>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CF7C91"/>
    <w:rsid w:val="00D00147"/>
    <w:rsid w:val="00D00529"/>
    <w:rsid w:val="00D01E0F"/>
    <w:rsid w:val="00D02DF7"/>
    <w:rsid w:val="00D0520F"/>
    <w:rsid w:val="00D05A26"/>
    <w:rsid w:val="00D05E5A"/>
    <w:rsid w:val="00D065D6"/>
    <w:rsid w:val="00D06C8B"/>
    <w:rsid w:val="00D06E16"/>
    <w:rsid w:val="00D0703D"/>
    <w:rsid w:val="00D10576"/>
    <w:rsid w:val="00D10B10"/>
    <w:rsid w:val="00D1128A"/>
    <w:rsid w:val="00D12164"/>
    <w:rsid w:val="00D12CF1"/>
    <w:rsid w:val="00D137A9"/>
    <w:rsid w:val="00D16666"/>
    <w:rsid w:val="00D16B2A"/>
    <w:rsid w:val="00D174EC"/>
    <w:rsid w:val="00D1759A"/>
    <w:rsid w:val="00D21EB5"/>
    <w:rsid w:val="00D22A7E"/>
    <w:rsid w:val="00D23C79"/>
    <w:rsid w:val="00D241F3"/>
    <w:rsid w:val="00D25037"/>
    <w:rsid w:val="00D2544B"/>
    <w:rsid w:val="00D255CC"/>
    <w:rsid w:val="00D25617"/>
    <w:rsid w:val="00D25E9A"/>
    <w:rsid w:val="00D26383"/>
    <w:rsid w:val="00D26433"/>
    <w:rsid w:val="00D26D71"/>
    <w:rsid w:val="00D26F3A"/>
    <w:rsid w:val="00D27D67"/>
    <w:rsid w:val="00D30AFE"/>
    <w:rsid w:val="00D30E9F"/>
    <w:rsid w:val="00D31416"/>
    <w:rsid w:val="00D31D8C"/>
    <w:rsid w:val="00D328B3"/>
    <w:rsid w:val="00D32D39"/>
    <w:rsid w:val="00D33AD5"/>
    <w:rsid w:val="00D34452"/>
    <w:rsid w:val="00D34540"/>
    <w:rsid w:val="00D354F3"/>
    <w:rsid w:val="00D35671"/>
    <w:rsid w:val="00D36D18"/>
    <w:rsid w:val="00D36DD9"/>
    <w:rsid w:val="00D36EAC"/>
    <w:rsid w:val="00D40B45"/>
    <w:rsid w:val="00D40B78"/>
    <w:rsid w:val="00D42843"/>
    <w:rsid w:val="00D428F1"/>
    <w:rsid w:val="00D42E9B"/>
    <w:rsid w:val="00D43160"/>
    <w:rsid w:val="00D431B0"/>
    <w:rsid w:val="00D43202"/>
    <w:rsid w:val="00D43368"/>
    <w:rsid w:val="00D43813"/>
    <w:rsid w:val="00D45622"/>
    <w:rsid w:val="00D46001"/>
    <w:rsid w:val="00D50BD0"/>
    <w:rsid w:val="00D51BC3"/>
    <w:rsid w:val="00D52885"/>
    <w:rsid w:val="00D53408"/>
    <w:rsid w:val="00D5381D"/>
    <w:rsid w:val="00D55E69"/>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19A3"/>
    <w:rsid w:val="00D7266F"/>
    <w:rsid w:val="00D72D7B"/>
    <w:rsid w:val="00D7312F"/>
    <w:rsid w:val="00D73474"/>
    <w:rsid w:val="00D737DD"/>
    <w:rsid w:val="00D73872"/>
    <w:rsid w:val="00D73ADB"/>
    <w:rsid w:val="00D742CB"/>
    <w:rsid w:val="00D74732"/>
    <w:rsid w:val="00D74959"/>
    <w:rsid w:val="00D7512C"/>
    <w:rsid w:val="00D75E63"/>
    <w:rsid w:val="00D75F7C"/>
    <w:rsid w:val="00D7628C"/>
    <w:rsid w:val="00D76E2E"/>
    <w:rsid w:val="00D76ED2"/>
    <w:rsid w:val="00D7730B"/>
    <w:rsid w:val="00D77B42"/>
    <w:rsid w:val="00D80F19"/>
    <w:rsid w:val="00D80F3F"/>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B8C"/>
    <w:rsid w:val="00D94112"/>
    <w:rsid w:val="00D94A66"/>
    <w:rsid w:val="00D95232"/>
    <w:rsid w:val="00D957BD"/>
    <w:rsid w:val="00D95AAD"/>
    <w:rsid w:val="00D96229"/>
    <w:rsid w:val="00D968BD"/>
    <w:rsid w:val="00D96EE1"/>
    <w:rsid w:val="00D972DE"/>
    <w:rsid w:val="00DA0A27"/>
    <w:rsid w:val="00DA0A29"/>
    <w:rsid w:val="00DA0CB5"/>
    <w:rsid w:val="00DA16B1"/>
    <w:rsid w:val="00DA1ADA"/>
    <w:rsid w:val="00DA228C"/>
    <w:rsid w:val="00DA2B0D"/>
    <w:rsid w:val="00DA2FE6"/>
    <w:rsid w:val="00DA3DCD"/>
    <w:rsid w:val="00DA4702"/>
    <w:rsid w:val="00DA4DB0"/>
    <w:rsid w:val="00DA4FCD"/>
    <w:rsid w:val="00DA59E8"/>
    <w:rsid w:val="00DA5A4D"/>
    <w:rsid w:val="00DA5C8F"/>
    <w:rsid w:val="00DA5D02"/>
    <w:rsid w:val="00DA6199"/>
    <w:rsid w:val="00DA6869"/>
    <w:rsid w:val="00DA7ECE"/>
    <w:rsid w:val="00DB03C1"/>
    <w:rsid w:val="00DB0EA2"/>
    <w:rsid w:val="00DB100B"/>
    <w:rsid w:val="00DB1166"/>
    <w:rsid w:val="00DB1C68"/>
    <w:rsid w:val="00DB242A"/>
    <w:rsid w:val="00DB2474"/>
    <w:rsid w:val="00DB264C"/>
    <w:rsid w:val="00DB35E1"/>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2DED"/>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138"/>
    <w:rsid w:val="00E04CCF"/>
    <w:rsid w:val="00E04D17"/>
    <w:rsid w:val="00E04D69"/>
    <w:rsid w:val="00E0671D"/>
    <w:rsid w:val="00E06CF9"/>
    <w:rsid w:val="00E07DE1"/>
    <w:rsid w:val="00E10A7C"/>
    <w:rsid w:val="00E112B5"/>
    <w:rsid w:val="00E11F9E"/>
    <w:rsid w:val="00E132BE"/>
    <w:rsid w:val="00E13957"/>
    <w:rsid w:val="00E13DFE"/>
    <w:rsid w:val="00E14375"/>
    <w:rsid w:val="00E14E9B"/>
    <w:rsid w:val="00E14F88"/>
    <w:rsid w:val="00E15344"/>
    <w:rsid w:val="00E15E29"/>
    <w:rsid w:val="00E15F16"/>
    <w:rsid w:val="00E1727F"/>
    <w:rsid w:val="00E173C2"/>
    <w:rsid w:val="00E17E37"/>
    <w:rsid w:val="00E20183"/>
    <w:rsid w:val="00E20872"/>
    <w:rsid w:val="00E20A1D"/>
    <w:rsid w:val="00E20FC1"/>
    <w:rsid w:val="00E21E78"/>
    <w:rsid w:val="00E2230C"/>
    <w:rsid w:val="00E22D7D"/>
    <w:rsid w:val="00E235D2"/>
    <w:rsid w:val="00E23B82"/>
    <w:rsid w:val="00E23F34"/>
    <w:rsid w:val="00E2411E"/>
    <w:rsid w:val="00E253BD"/>
    <w:rsid w:val="00E278EA"/>
    <w:rsid w:val="00E27AC0"/>
    <w:rsid w:val="00E31107"/>
    <w:rsid w:val="00E312DB"/>
    <w:rsid w:val="00E31F2C"/>
    <w:rsid w:val="00E3222E"/>
    <w:rsid w:val="00E32E3D"/>
    <w:rsid w:val="00E330B7"/>
    <w:rsid w:val="00E33569"/>
    <w:rsid w:val="00E3375C"/>
    <w:rsid w:val="00E338F1"/>
    <w:rsid w:val="00E33DA5"/>
    <w:rsid w:val="00E35B7A"/>
    <w:rsid w:val="00E35DA1"/>
    <w:rsid w:val="00E36BA5"/>
    <w:rsid w:val="00E40491"/>
    <w:rsid w:val="00E41113"/>
    <w:rsid w:val="00E41669"/>
    <w:rsid w:val="00E420BB"/>
    <w:rsid w:val="00E42ECA"/>
    <w:rsid w:val="00E42F28"/>
    <w:rsid w:val="00E43414"/>
    <w:rsid w:val="00E44D12"/>
    <w:rsid w:val="00E471A1"/>
    <w:rsid w:val="00E471A8"/>
    <w:rsid w:val="00E474CD"/>
    <w:rsid w:val="00E47B91"/>
    <w:rsid w:val="00E47F44"/>
    <w:rsid w:val="00E500E7"/>
    <w:rsid w:val="00E504F5"/>
    <w:rsid w:val="00E509F9"/>
    <w:rsid w:val="00E5364C"/>
    <w:rsid w:val="00E54495"/>
    <w:rsid w:val="00E578A9"/>
    <w:rsid w:val="00E57DE2"/>
    <w:rsid w:val="00E60C38"/>
    <w:rsid w:val="00E610AE"/>
    <w:rsid w:val="00E616EA"/>
    <w:rsid w:val="00E61EF7"/>
    <w:rsid w:val="00E61F77"/>
    <w:rsid w:val="00E623FF"/>
    <w:rsid w:val="00E626E4"/>
    <w:rsid w:val="00E6345A"/>
    <w:rsid w:val="00E63AE2"/>
    <w:rsid w:val="00E64837"/>
    <w:rsid w:val="00E6549D"/>
    <w:rsid w:val="00E659A8"/>
    <w:rsid w:val="00E65F85"/>
    <w:rsid w:val="00E665B9"/>
    <w:rsid w:val="00E666FB"/>
    <w:rsid w:val="00E66B59"/>
    <w:rsid w:val="00E6719F"/>
    <w:rsid w:val="00E678B3"/>
    <w:rsid w:val="00E67B88"/>
    <w:rsid w:val="00E67B9C"/>
    <w:rsid w:val="00E70715"/>
    <w:rsid w:val="00E724E4"/>
    <w:rsid w:val="00E72AC6"/>
    <w:rsid w:val="00E72E20"/>
    <w:rsid w:val="00E72F12"/>
    <w:rsid w:val="00E730AF"/>
    <w:rsid w:val="00E730F2"/>
    <w:rsid w:val="00E73405"/>
    <w:rsid w:val="00E743AC"/>
    <w:rsid w:val="00E7489D"/>
    <w:rsid w:val="00E74DAA"/>
    <w:rsid w:val="00E7543B"/>
    <w:rsid w:val="00E756A1"/>
    <w:rsid w:val="00E75B8A"/>
    <w:rsid w:val="00E76C2F"/>
    <w:rsid w:val="00E773EC"/>
    <w:rsid w:val="00E77FC3"/>
    <w:rsid w:val="00E83089"/>
    <w:rsid w:val="00E831AF"/>
    <w:rsid w:val="00E838C4"/>
    <w:rsid w:val="00E83CD7"/>
    <w:rsid w:val="00E8464E"/>
    <w:rsid w:val="00E851DD"/>
    <w:rsid w:val="00E856D4"/>
    <w:rsid w:val="00E85A6F"/>
    <w:rsid w:val="00E86451"/>
    <w:rsid w:val="00E879A1"/>
    <w:rsid w:val="00E90015"/>
    <w:rsid w:val="00E90526"/>
    <w:rsid w:val="00E9103C"/>
    <w:rsid w:val="00E92A62"/>
    <w:rsid w:val="00E92BC7"/>
    <w:rsid w:val="00E93E7A"/>
    <w:rsid w:val="00E941A3"/>
    <w:rsid w:val="00E9471C"/>
    <w:rsid w:val="00E94EBA"/>
    <w:rsid w:val="00E94F3A"/>
    <w:rsid w:val="00E951E3"/>
    <w:rsid w:val="00E951F2"/>
    <w:rsid w:val="00E95427"/>
    <w:rsid w:val="00E95EFF"/>
    <w:rsid w:val="00E96140"/>
    <w:rsid w:val="00E977BA"/>
    <w:rsid w:val="00E97EC3"/>
    <w:rsid w:val="00EA0376"/>
    <w:rsid w:val="00EA0F31"/>
    <w:rsid w:val="00EA1601"/>
    <w:rsid w:val="00EA170C"/>
    <w:rsid w:val="00EA1D48"/>
    <w:rsid w:val="00EA2310"/>
    <w:rsid w:val="00EA27B9"/>
    <w:rsid w:val="00EA2CFC"/>
    <w:rsid w:val="00EA300B"/>
    <w:rsid w:val="00EA4F42"/>
    <w:rsid w:val="00EA5DAC"/>
    <w:rsid w:val="00EA645C"/>
    <w:rsid w:val="00EA6796"/>
    <w:rsid w:val="00EA6B49"/>
    <w:rsid w:val="00EA6D82"/>
    <w:rsid w:val="00EA7CC5"/>
    <w:rsid w:val="00EB08A9"/>
    <w:rsid w:val="00EB1BCE"/>
    <w:rsid w:val="00EB2179"/>
    <w:rsid w:val="00EB26F1"/>
    <w:rsid w:val="00EB2D13"/>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31C5"/>
    <w:rsid w:val="00EC495B"/>
    <w:rsid w:val="00EC4AA9"/>
    <w:rsid w:val="00EC4B7F"/>
    <w:rsid w:val="00EC5436"/>
    <w:rsid w:val="00EC61B4"/>
    <w:rsid w:val="00EC708E"/>
    <w:rsid w:val="00EC755F"/>
    <w:rsid w:val="00EC7BA7"/>
    <w:rsid w:val="00ED0185"/>
    <w:rsid w:val="00ED0232"/>
    <w:rsid w:val="00ED0CD4"/>
    <w:rsid w:val="00ED1D06"/>
    <w:rsid w:val="00ED1FD9"/>
    <w:rsid w:val="00ED2C3F"/>
    <w:rsid w:val="00ED418E"/>
    <w:rsid w:val="00ED44EE"/>
    <w:rsid w:val="00ED5C56"/>
    <w:rsid w:val="00ED6776"/>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EC4"/>
    <w:rsid w:val="00EF0181"/>
    <w:rsid w:val="00EF16C5"/>
    <w:rsid w:val="00EF18FB"/>
    <w:rsid w:val="00EF1BF0"/>
    <w:rsid w:val="00EF247A"/>
    <w:rsid w:val="00EF25C0"/>
    <w:rsid w:val="00EF2695"/>
    <w:rsid w:val="00EF2A62"/>
    <w:rsid w:val="00EF31CC"/>
    <w:rsid w:val="00EF33DA"/>
    <w:rsid w:val="00EF3768"/>
    <w:rsid w:val="00EF449C"/>
    <w:rsid w:val="00EF4B75"/>
    <w:rsid w:val="00EF507C"/>
    <w:rsid w:val="00EF50F9"/>
    <w:rsid w:val="00EF6141"/>
    <w:rsid w:val="00EF6B34"/>
    <w:rsid w:val="00EF6B5F"/>
    <w:rsid w:val="00F01214"/>
    <w:rsid w:val="00F0359D"/>
    <w:rsid w:val="00F036CA"/>
    <w:rsid w:val="00F048AC"/>
    <w:rsid w:val="00F063FE"/>
    <w:rsid w:val="00F06B2B"/>
    <w:rsid w:val="00F07FA3"/>
    <w:rsid w:val="00F07FF6"/>
    <w:rsid w:val="00F106FF"/>
    <w:rsid w:val="00F11286"/>
    <w:rsid w:val="00F11703"/>
    <w:rsid w:val="00F11A10"/>
    <w:rsid w:val="00F11F5F"/>
    <w:rsid w:val="00F122C8"/>
    <w:rsid w:val="00F1332B"/>
    <w:rsid w:val="00F13D80"/>
    <w:rsid w:val="00F1425F"/>
    <w:rsid w:val="00F164BC"/>
    <w:rsid w:val="00F1656E"/>
    <w:rsid w:val="00F16F6C"/>
    <w:rsid w:val="00F20056"/>
    <w:rsid w:val="00F21159"/>
    <w:rsid w:val="00F2210C"/>
    <w:rsid w:val="00F225AE"/>
    <w:rsid w:val="00F23186"/>
    <w:rsid w:val="00F2621B"/>
    <w:rsid w:val="00F27A9C"/>
    <w:rsid w:val="00F27B69"/>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38EF"/>
    <w:rsid w:val="00F4393C"/>
    <w:rsid w:val="00F43A42"/>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62C"/>
    <w:rsid w:val="00F565B9"/>
    <w:rsid w:val="00F568D9"/>
    <w:rsid w:val="00F57627"/>
    <w:rsid w:val="00F601D9"/>
    <w:rsid w:val="00F608BC"/>
    <w:rsid w:val="00F60EC1"/>
    <w:rsid w:val="00F6110A"/>
    <w:rsid w:val="00F617A4"/>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5AF7"/>
    <w:rsid w:val="00F761CD"/>
    <w:rsid w:val="00F762E3"/>
    <w:rsid w:val="00F764C5"/>
    <w:rsid w:val="00F81030"/>
    <w:rsid w:val="00F81574"/>
    <w:rsid w:val="00F81F9C"/>
    <w:rsid w:val="00F82F54"/>
    <w:rsid w:val="00F82F7C"/>
    <w:rsid w:val="00F83C05"/>
    <w:rsid w:val="00F83E01"/>
    <w:rsid w:val="00F85277"/>
    <w:rsid w:val="00F86301"/>
    <w:rsid w:val="00F87425"/>
    <w:rsid w:val="00F87B90"/>
    <w:rsid w:val="00F90EA8"/>
    <w:rsid w:val="00F92CD4"/>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3FA7"/>
    <w:rsid w:val="00FA4360"/>
    <w:rsid w:val="00FA479E"/>
    <w:rsid w:val="00FA4917"/>
    <w:rsid w:val="00FA51EA"/>
    <w:rsid w:val="00FA6CDF"/>
    <w:rsid w:val="00FA71D9"/>
    <w:rsid w:val="00FA758C"/>
    <w:rsid w:val="00FA7668"/>
    <w:rsid w:val="00FA77E6"/>
    <w:rsid w:val="00FB0071"/>
    <w:rsid w:val="00FB0157"/>
    <w:rsid w:val="00FB07B0"/>
    <w:rsid w:val="00FB150E"/>
    <w:rsid w:val="00FB160F"/>
    <w:rsid w:val="00FB1F5C"/>
    <w:rsid w:val="00FB433F"/>
    <w:rsid w:val="00FB4B86"/>
    <w:rsid w:val="00FB5751"/>
    <w:rsid w:val="00FB5E1D"/>
    <w:rsid w:val="00FB623A"/>
    <w:rsid w:val="00FB6367"/>
    <w:rsid w:val="00FB65CB"/>
    <w:rsid w:val="00FB6E48"/>
    <w:rsid w:val="00FB701C"/>
    <w:rsid w:val="00FB7B2A"/>
    <w:rsid w:val="00FC0DC1"/>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04C"/>
    <w:rsid w:val="00FD1D58"/>
    <w:rsid w:val="00FD1EFD"/>
    <w:rsid w:val="00FD214E"/>
    <w:rsid w:val="00FD2B74"/>
    <w:rsid w:val="00FD3A3B"/>
    <w:rsid w:val="00FD5E4B"/>
    <w:rsid w:val="00FD5F78"/>
    <w:rsid w:val="00FD66F8"/>
    <w:rsid w:val="00FD70A8"/>
    <w:rsid w:val="00FD7505"/>
    <w:rsid w:val="00FD7D86"/>
    <w:rsid w:val="00FE0A3C"/>
    <w:rsid w:val="00FE0C1F"/>
    <w:rsid w:val="00FE1ECD"/>
    <w:rsid w:val="00FE1FDE"/>
    <w:rsid w:val="00FE253C"/>
    <w:rsid w:val="00FE2CF6"/>
    <w:rsid w:val="00FE3193"/>
    <w:rsid w:val="00FE3C8E"/>
    <w:rsid w:val="00FE574B"/>
    <w:rsid w:val="00FE5C88"/>
    <w:rsid w:val="00FE79C1"/>
    <w:rsid w:val="00FE7EC9"/>
    <w:rsid w:val="00FF0946"/>
    <w:rsid w:val="00FF1A8F"/>
    <w:rsid w:val="00FF235C"/>
    <w:rsid w:val="00FF288E"/>
    <w:rsid w:val="00FF2A36"/>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51881440">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FDEB717-0EEF-4ACF-A0D1-FB47C1F2F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19072</Words>
  <Characters>108712</Characters>
  <Application>Microsoft Office Word</Application>
  <DocSecurity>0</DocSecurity>
  <Lines>905</Lines>
  <Paragraphs>255</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127529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2</cp:revision>
  <cp:lastPrinted>2018-04-04T08:16:00Z</cp:lastPrinted>
  <dcterms:created xsi:type="dcterms:W3CDTF">2018-04-20T07:28:00Z</dcterms:created>
  <dcterms:modified xsi:type="dcterms:W3CDTF">2018-04-20T07:28:00Z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